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F06532" w:rsidRDefault="00EF49CF">
      <w:pPr>
        <w:pStyle w:val="af"/>
        <w:ind w:firstLine="0"/>
        <w:rPr>
          <w:rFonts w:eastAsia="微软雅黑"/>
          <w:sz w:val="44"/>
          <w:szCs w:val="48"/>
        </w:rPr>
      </w:pPr>
      <w:r>
        <w:rPr>
          <w:rFonts w:ascii="微软雅黑" w:eastAsia="微软雅黑" w:hAnsi="微软雅黑" w:hint="eastAsia"/>
          <w:sz w:val="48"/>
          <w:szCs w:val="48"/>
        </w:rPr>
        <w:t>武义县财政局云桌面系统建设项目</w:t>
      </w:r>
    </w:p>
    <w:p w:rsidR="00F06532" w:rsidRDefault="00EF49CF">
      <w:pPr>
        <w:pStyle w:val="af0"/>
        <w:widowControl/>
        <w:spacing w:line="1005" w:lineRule="atLeast"/>
        <w:ind w:firstLine="0"/>
        <w:jc w:val="center"/>
        <w:rPr>
          <w:sz w:val="48"/>
          <w:szCs w:val="48"/>
        </w:rPr>
      </w:pPr>
      <w:r>
        <w:rPr>
          <w:rFonts w:ascii="方正小标宋_GBK" w:eastAsia="方正小标宋_GBK" w:hAnsi="方正小标宋_GBK" w:cs="方正小标宋_GBK"/>
          <w:color w:val="000000"/>
          <w:sz w:val="48"/>
          <w:szCs w:val="48"/>
        </w:rPr>
        <w:t>公</w:t>
      </w:r>
    </w:p>
    <w:p w:rsidR="00F06532" w:rsidRDefault="00EF49CF">
      <w:pPr>
        <w:pStyle w:val="af0"/>
        <w:widowControl/>
        <w:spacing w:line="1005" w:lineRule="atLeast"/>
        <w:ind w:firstLine="0"/>
        <w:jc w:val="center"/>
        <w:rPr>
          <w:sz w:val="48"/>
          <w:szCs w:val="48"/>
        </w:rPr>
      </w:pPr>
      <w:r>
        <w:rPr>
          <w:rFonts w:ascii="方正小标宋_GBK" w:eastAsia="方正小标宋_GBK" w:hAnsi="方正小标宋_GBK" w:cs="方正小标宋_GBK"/>
          <w:color w:val="000000"/>
          <w:sz w:val="48"/>
          <w:szCs w:val="48"/>
        </w:rPr>
        <w:t>开</w:t>
      </w:r>
    </w:p>
    <w:p w:rsidR="00F06532" w:rsidRDefault="00EF49CF">
      <w:pPr>
        <w:pStyle w:val="af0"/>
        <w:widowControl/>
        <w:spacing w:line="1005" w:lineRule="atLeast"/>
        <w:ind w:firstLine="0"/>
        <w:jc w:val="center"/>
        <w:rPr>
          <w:sz w:val="48"/>
          <w:szCs w:val="48"/>
        </w:rPr>
      </w:pPr>
      <w:r>
        <w:rPr>
          <w:rFonts w:ascii="方正小标宋_GBK" w:eastAsia="方正小标宋_GBK" w:hAnsi="方正小标宋_GBK" w:cs="方正小标宋_GBK"/>
          <w:color w:val="000000"/>
          <w:sz w:val="48"/>
          <w:szCs w:val="48"/>
        </w:rPr>
        <w:t>招</w:t>
      </w:r>
    </w:p>
    <w:p w:rsidR="00F06532" w:rsidRDefault="00EF49CF">
      <w:pPr>
        <w:pStyle w:val="af0"/>
        <w:widowControl/>
        <w:spacing w:line="1005" w:lineRule="atLeast"/>
        <w:ind w:firstLine="0"/>
        <w:jc w:val="center"/>
        <w:rPr>
          <w:sz w:val="48"/>
          <w:szCs w:val="48"/>
        </w:rPr>
      </w:pPr>
      <w:r>
        <w:rPr>
          <w:rFonts w:ascii="方正小标宋_GBK" w:eastAsia="方正小标宋_GBK" w:hAnsi="方正小标宋_GBK" w:cs="方正小标宋_GBK"/>
          <w:color w:val="000000"/>
          <w:sz w:val="48"/>
          <w:szCs w:val="48"/>
        </w:rPr>
        <w:t>标</w:t>
      </w:r>
    </w:p>
    <w:p w:rsidR="00F06532" w:rsidRDefault="00EF49CF">
      <w:pPr>
        <w:pStyle w:val="af0"/>
        <w:widowControl/>
        <w:spacing w:line="1005" w:lineRule="atLeast"/>
        <w:ind w:firstLine="0"/>
        <w:jc w:val="center"/>
        <w:rPr>
          <w:sz w:val="48"/>
          <w:szCs w:val="48"/>
        </w:rPr>
      </w:pPr>
      <w:r>
        <w:rPr>
          <w:rFonts w:ascii="方正小标宋_GBK" w:eastAsia="方正小标宋_GBK" w:hAnsi="方正小标宋_GBK" w:cs="方正小标宋_GBK"/>
          <w:color w:val="000000"/>
          <w:sz w:val="48"/>
          <w:szCs w:val="48"/>
        </w:rPr>
        <w:t>采</w:t>
      </w:r>
    </w:p>
    <w:p w:rsidR="00F06532" w:rsidRDefault="00EF49CF">
      <w:pPr>
        <w:pStyle w:val="af0"/>
        <w:widowControl/>
        <w:spacing w:line="1005" w:lineRule="atLeast"/>
        <w:ind w:firstLine="0"/>
        <w:jc w:val="center"/>
        <w:rPr>
          <w:sz w:val="48"/>
          <w:szCs w:val="48"/>
        </w:rPr>
      </w:pPr>
      <w:r>
        <w:rPr>
          <w:rFonts w:ascii="方正小标宋_GBK" w:eastAsia="方正小标宋_GBK" w:hAnsi="方正小标宋_GBK" w:cs="方正小标宋_GBK"/>
          <w:color w:val="000000"/>
          <w:sz w:val="48"/>
          <w:szCs w:val="48"/>
        </w:rPr>
        <w:t>购</w:t>
      </w:r>
    </w:p>
    <w:p w:rsidR="00F06532" w:rsidRDefault="00EF49CF">
      <w:pPr>
        <w:pStyle w:val="af0"/>
        <w:widowControl/>
        <w:spacing w:line="1005" w:lineRule="atLeast"/>
        <w:ind w:firstLine="0"/>
        <w:jc w:val="center"/>
        <w:rPr>
          <w:sz w:val="48"/>
          <w:szCs w:val="48"/>
        </w:rPr>
      </w:pPr>
      <w:r>
        <w:rPr>
          <w:rFonts w:ascii="方正小标宋_GBK" w:eastAsia="方正小标宋_GBK" w:hAnsi="方正小标宋_GBK" w:cs="方正小标宋_GBK"/>
          <w:color w:val="000000"/>
          <w:sz w:val="48"/>
          <w:szCs w:val="48"/>
        </w:rPr>
        <w:t>文</w:t>
      </w:r>
    </w:p>
    <w:p w:rsidR="00F06532" w:rsidRDefault="00EF49CF">
      <w:pPr>
        <w:pStyle w:val="af0"/>
        <w:widowControl/>
        <w:spacing w:line="1005" w:lineRule="atLeast"/>
        <w:ind w:firstLine="0"/>
        <w:jc w:val="center"/>
        <w:rPr>
          <w:sz w:val="48"/>
          <w:szCs w:val="48"/>
        </w:rPr>
      </w:pPr>
      <w:r>
        <w:rPr>
          <w:rFonts w:ascii="方正小标宋_GBK" w:eastAsia="方正小标宋_GBK" w:hAnsi="方正小标宋_GBK" w:cs="方正小标宋_GBK"/>
          <w:color w:val="000000"/>
          <w:sz w:val="48"/>
          <w:szCs w:val="48"/>
        </w:rPr>
        <w:t>件</w:t>
      </w:r>
    </w:p>
    <w:p w:rsidR="00F06532" w:rsidRDefault="00EF49CF">
      <w:pPr>
        <w:pStyle w:val="af0"/>
        <w:widowControl/>
        <w:spacing w:line="405" w:lineRule="atLeast"/>
        <w:ind w:firstLine="960"/>
        <w:rPr>
          <w:sz w:val="21"/>
          <w:szCs w:val="21"/>
        </w:rPr>
      </w:pPr>
      <w:r>
        <w:rPr>
          <w:rFonts w:ascii="宋体" w:hAnsi="宋体" w:cs="宋体" w:hint="eastAsia"/>
          <w:color w:val="000000"/>
          <w:sz w:val="31"/>
          <w:szCs w:val="31"/>
        </w:rPr>
        <w:t> </w:t>
      </w:r>
    </w:p>
    <w:p w:rsidR="00F06532" w:rsidRDefault="00EF49CF">
      <w:pPr>
        <w:pStyle w:val="af0"/>
        <w:widowControl/>
        <w:spacing w:line="495" w:lineRule="atLeast"/>
        <w:ind w:firstLine="960"/>
        <w:rPr>
          <w:rFonts w:eastAsia="黑体"/>
          <w:sz w:val="21"/>
          <w:szCs w:val="21"/>
        </w:rPr>
      </w:pPr>
      <w:r>
        <w:rPr>
          <w:rFonts w:ascii="黑体" w:eastAsia="黑体" w:hAnsi="宋体" w:cs="黑体"/>
          <w:color w:val="000000"/>
          <w:sz w:val="31"/>
          <w:szCs w:val="31"/>
        </w:rPr>
        <w:t>项目编号：</w:t>
      </w:r>
      <w:r>
        <w:rPr>
          <w:rFonts w:ascii="黑体" w:eastAsia="黑体" w:hAnsi="宋体" w:cs="黑体" w:hint="eastAsia"/>
          <w:color w:val="000000"/>
          <w:sz w:val="31"/>
          <w:szCs w:val="31"/>
        </w:rPr>
        <w:t>2022CG016-1</w:t>
      </w:r>
    </w:p>
    <w:p w:rsidR="00F06532" w:rsidRDefault="00EF49CF">
      <w:pPr>
        <w:pStyle w:val="af"/>
        <w:ind w:firstLineChars="300" w:firstLine="930"/>
        <w:jc w:val="both"/>
        <w:rPr>
          <w:sz w:val="21"/>
          <w:szCs w:val="21"/>
        </w:rPr>
      </w:pPr>
      <w:r>
        <w:rPr>
          <w:rFonts w:ascii="黑体" w:eastAsia="黑体" w:hAnsi="宋体" w:cs="黑体" w:hint="eastAsia"/>
          <w:color w:val="000000"/>
          <w:sz w:val="31"/>
          <w:szCs w:val="31"/>
        </w:rPr>
        <w:t>采购单位：武义县财政局（盖章）</w:t>
      </w:r>
    </w:p>
    <w:p w:rsidR="00F06532" w:rsidRDefault="00EF49CF">
      <w:pPr>
        <w:pStyle w:val="af0"/>
        <w:widowControl/>
        <w:spacing w:line="495" w:lineRule="atLeast"/>
        <w:ind w:firstLine="960"/>
        <w:rPr>
          <w:sz w:val="21"/>
          <w:szCs w:val="21"/>
        </w:rPr>
      </w:pPr>
      <w:r>
        <w:rPr>
          <w:rFonts w:ascii="黑体" w:eastAsia="黑体" w:hAnsi="宋体" w:cs="黑体" w:hint="eastAsia"/>
          <w:color w:val="000000"/>
          <w:sz w:val="31"/>
          <w:szCs w:val="31"/>
        </w:rPr>
        <w:t>招标单位：金华市政府采购中心武义县分中心（盖章）</w:t>
      </w:r>
    </w:p>
    <w:p w:rsidR="00F06532" w:rsidRDefault="00EF49CF">
      <w:pPr>
        <w:pStyle w:val="af0"/>
        <w:widowControl/>
        <w:spacing w:line="495" w:lineRule="atLeast"/>
        <w:ind w:firstLine="960"/>
        <w:rPr>
          <w:sz w:val="21"/>
          <w:szCs w:val="21"/>
        </w:rPr>
      </w:pPr>
      <w:r>
        <w:rPr>
          <w:rFonts w:ascii="黑体" w:eastAsia="黑体" w:hAnsi="宋体" w:cs="黑体" w:hint="eastAsia"/>
          <w:color w:val="000000"/>
          <w:sz w:val="31"/>
          <w:szCs w:val="31"/>
        </w:rPr>
        <w:t>备案单位：武义县财政局政府采购监管科</w:t>
      </w:r>
      <w:r>
        <w:rPr>
          <w:rFonts w:ascii="黑体" w:eastAsia="黑体" w:hAnsi="宋体" w:cs="黑体" w:hint="eastAsia"/>
          <w:color w:val="000000"/>
          <w:sz w:val="31"/>
          <w:szCs w:val="31"/>
        </w:rPr>
        <w:t> </w:t>
      </w:r>
      <w:r>
        <w:rPr>
          <w:rFonts w:ascii="黑体" w:eastAsia="黑体" w:hAnsi="宋体" w:cs="黑体" w:hint="eastAsia"/>
          <w:color w:val="000000"/>
          <w:sz w:val="31"/>
          <w:szCs w:val="31"/>
        </w:rPr>
        <w:t>（盖章）</w:t>
      </w:r>
    </w:p>
    <w:p w:rsidR="00F06532" w:rsidRDefault="00EF49CF">
      <w:pPr>
        <w:pStyle w:val="af0"/>
        <w:widowControl/>
        <w:spacing w:line="495" w:lineRule="atLeast"/>
        <w:ind w:firstLine="0"/>
      </w:pPr>
      <w:r>
        <w:rPr>
          <w:rFonts w:ascii="宋体" w:hAnsi="宋体" w:cs="宋体" w:hint="eastAsia"/>
          <w:color w:val="000000"/>
          <w:sz w:val="21"/>
          <w:szCs w:val="21"/>
        </w:rPr>
        <w:t> </w:t>
      </w:r>
    </w:p>
    <w:p w:rsidR="00F06532" w:rsidRDefault="00EF49CF">
      <w:pPr>
        <w:pStyle w:val="af0"/>
        <w:widowControl/>
        <w:spacing w:line="495" w:lineRule="atLeast"/>
        <w:ind w:firstLine="0"/>
        <w:jc w:val="center"/>
        <w:rPr>
          <w:sz w:val="21"/>
          <w:szCs w:val="21"/>
        </w:rPr>
      </w:pPr>
      <w:r>
        <w:rPr>
          <w:rFonts w:ascii="宋体" w:hAnsi="宋体" w:cs="宋体" w:hint="eastAsia"/>
          <w:color w:val="000000"/>
          <w:sz w:val="31"/>
          <w:szCs w:val="31"/>
        </w:rPr>
        <w:t>二</w:t>
      </w:r>
      <w:r>
        <w:rPr>
          <w:rFonts w:ascii="宋体" w:hAnsi="宋体" w:cs="宋体" w:hint="eastAsia"/>
          <w:color w:val="000000"/>
          <w:sz w:val="31"/>
          <w:szCs w:val="31"/>
        </w:rPr>
        <w:t>O</w:t>
      </w:r>
      <w:r>
        <w:rPr>
          <w:rFonts w:ascii="宋体" w:hAnsi="宋体" w:cs="宋体" w:hint="eastAsia"/>
          <w:color w:val="000000"/>
          <w:sz w:val="31"/>
          <w:szCs w:val="31"/>
        </w:rPr>
        <w:t>二二年七月</w:t>
      </w:r>
    </w:p>
    <w:p w:rsidR="00F06532" w:rsidRDefault="00EF49CF">
      <w:pPr>
        <w:pStyle w:val="af0"/>
        <w:widowControl/>
        <w:spacing w:line="555" w:lineRule="atLeast"/>
        <w:ind w:left="750" w:firstLine="750"/>
        <w:rPr>
          <w:sz w:val="21"/>
          <w:szCs w:val="21"/>
        </w:rPr>
      </w:pPr>
      <w:r>
        <w:rPr>
          <w:rFonts w:ascii="宋体" w:hAnsi="宋体" w:cs="宋体" w:hint="eastAsia"/>
          <w:color w:val="000000"/>
          <w:sz w:val="21"/>
          <w:szCs w:val="21"/>
        </w:rPr>
        <w:t> </w:t>
      </w:r>
    </w:p>
    <w:p w:rsidR="00F06532" w:rsidRDefault="00EF49CF">
      <w:pPr>
        <w:pStyle w:val="af0"/>
        <w:widowControl/>
        <w:spacing w:line="555" w:lineRule="atLeast"/>
        <w:ind w:left="750" w:firstLine="750"/>
        <w:rPr>
          <w:sz w:val="21"/>
          <w:szCs w:val="21"/>
        </w:rPr>
      </w:pPr>
      <w:r>
        <w:rPr>
          <w:rFonts w:ascii="宋体" w:hAnsi="宋体" w:cs="宋体" w:hint="eastAsia"/>
          <w:color w:val="000000"/>
          <w:sz w:val="21"/>
          <w:szCs w:val="21"/>
        </w:rPr>
        <w:lastRenderedPageBreak/>
        <w:t> </w:t>
      </w:r>
    </w:p>
    <w:p w:rsidR="00F06532" w:rsidRDefault="00EF49CF">
      <w:pPr>
        <w:pStyle w:val="af0"/>
        <w:widowControl/>
        <w:spacing w:before="75" w:line="555" w:lineRule="atLeast"/>
      </w:pPr>
      <w:r>
        <w:rPr>
          <w:rFonts w:eastAsia="sans-serif"/>
          <w:color w:val="000000"/>
          <w:sz w:val="24"/>
          <w:szCs w:val="24"/>
        </w:rPr>
        <w:t> </w:t>
      </w:r>
    </w:p>
    <w:p w:rsidR="00F06532" w:rsidRDefault="00EF49CF">
      <w:pPr>
        <w:pStyle w:val="af0"/>
        <w:widowControl/>
        <w:spacing w:before="75" w:line="555" w:lineRule="atLeast"/>
      </w:pPr>
      <w:r>
        <w:rPr>
          <w:rFonts w:eastAsia="sans-serif"/>
          <w:color w:val="000000"/>
          <w:sz w:val="24"/>
          <w:szCs w:val="24"/>
        </w:rPr>
        <w:t> </w:t>
      </w:r>
    </w:p>
    <w:p w:rsidR="00F06532" w:rsidRDefault="00EF49CF">
      <w:pPr>
        <w:pStyle w:val="af0"/>
        <w:widowControl/>
        <w:spacing w:line="795" w:lineRule="atLeast"/>
        <w:rPr>
          <w:sz w:val="21"/>
          <w:szCs w:val="21"/>
        </w:rPr>
      </w:pPr>
      <w:r>
        <w:rPr>
          <w:rFonts w:ascii="方正小标宋_GBK" w:eastAsia="方正小标宋_GBK" w:hAnsi="方正小标宋_GBK" w:cs="方正小标宋_GBK"/>
          <w:color w:val="000000"/>
          <w:sz w:val="72"/>
          <w:szCs w:val="72"/>
        </w:rPr>
        <w:t>目</w:t>
      </w:r>
      <w:r>
        <w:rPr>
          <w:rFonts w:ascii="方正小标宋_GBK" w:eastAsia="方正小标宋_GBK" w:hAnsi="方正小标宋_GBK" w:cs="方正小标宋_GBK"/>
          <w:color w:val="000000"/>
          <w:sz w:val="72"/>
          <w:szCs w:val="72"/>
        </w:rPr>
        <w:t> </w:t>
      </w:r>
      <w:r>
        <w:rPr>
          <w:rFonts w:ascii="方正小标宋_GBK" w:eastAsia="方正小标宋_GBK" w:hAnsi="方正小标宋_GBK" w:cs="方正小标宋_GBK"/>
          <w:color w:val="000000"/>
          <w:sz w:val="72"/>
          <w:szCs w:val="72"/>
        </w:rPr>
        <w:t>录</w:t>
      </w:r>
    </w:p>
    <w:p w:rsidR="00F06532" w:rsidRDefault="00EF49CF">
      <w:pPr>
        <w:pStyle w:val="af0"/>
        <w:widowControl/>
        <w:spacing w:line="555" w:lineRule="atLeast"/>
        <w:ind w:firstLine="0"/>
        <w:jc w:val="center"/>
        <w:rPr>
          <w:sz w:val="21"/>
          <w:szCs w:val="21"/>
        </w:rPr>
      </w:pPr>
      <w:r>
        <w:rPr>
          <w:rFonts w:ascii="黑体" w:eastAsia="黑体" w:hAnsi="宋体" w:cs="黑体" w:hint="eastAsia"/>
          <w:color w:val="000000"/>
          <w:sz w:val="36"/>
          <w:szCs w:val="36"/>
        </w:rPr>
        <w:t> </w:t>
      </w:r>
    </w:p>
    <w:p w:rsidR="00F06532" w:rsidRDefault="00EF49CF">
      <w:pPr>
        <w:pStyle w:val="af0"/>
        <w:widowControl/>
        <w:spacing w:line="555" w:lineRule="atLeast"/>
        <w:ind w:firstLine="0"/>
        <w:jc w:val="center"/>
        <w:rPr>
          <w:sz w:val="21"/>
          <w:szCs w:val="21"/>
        </w:rPr>
      </w:pPr>
      <w:r>
        <w:rPr>
          <w:rFonts w:ascii="黑体" w:eastAsia="黑体" w:hAnsi="宋体" w:cs="黑体" w:hint="eastAsia"/>
          <w:color w:val="000000"/>
          <w:sz w:val="36"/>
          <w:szCs w:val="36"/>
        </w:rPr>
        <w:t> </w:t>
      </w:r>
    </w:p>
    <w:p w:rsidR="00F06532" w:rsidRDefault="00EF49CF">
      <w:pPr>
        <w:pStyle w:val="af0"/>
        <w:widowControl/>
        <w:spacing w:line="120" w:lineRule="auto"/>
        <w:ind w:left="1440" w:firstLine="1440"/>
        <w:rPr>
          <w:rFonts w:ascii="黑体" w:eastAsia="黑体" w:hAnsi="宋体" w:cs="黑体"/>
          <w:color w:val="000000"/>
          <w:sz w:val="36"/>
          <w:szCs w:val="36"/>
        </w:rPr>
      </w:pPr>
      <w:r>
        <w:rPr>
          <w:rFonts w:ascii="黑体" w:eastAsia="黑体" w:hAnsi="宋体" w:cs="黑体" w:hint="eastAsia"/>
          <w:color w:val="000000"/>
          <w:sz w:val="36"/>
          <w:szCs w:val="36"/>
        </w:rPr>
        <w:t>第一章</w:t>
      </w:r>
      <w:r>
        <w:rPr>
          <w:rFonts w:ascii="黑体" w:eastAsia="黑体" w:hAnsi="宋体" w:cs="黑体" w:hint="eastAsia"/>
          <w:color w:val="000000"/>
          <w:sz w:val="36"/>
          <w:szCs w:val="36"/>
        </w:rPr>
        <w:t>  </w:t>
      </w:r>
      <w:r>
        <w:rPr>
          <w:rFonts w:ascii="黑体" w:eastAsia="黑体" w:hAnsi="宋体" w:cs="黑体" w:hint="eastAsia"/>
          <w:color w:val="000000"/>
          <w:sz w:val="36"/>
          <w:szCs w:val="36"/>
        </w:rPr>
        <w:t xml:space="preserve">  </w:t>
      </w:r>
      <w:r>
        <w:rPr>
          <w:rFonts w:ascii="黑体" w:eastAsia="黑体" w:hAnsi="宋体" w:cs="黑体" w:hint="eastAsia"/>
          <w:color w:val="000000"/>
          <w:sz w:val="36"/>
          <w:szCs w:val="36"/>
        </w:rPr>
        <w:t>公开招标公告</w:t>
      </w:r>
    </w:p>
    <w:p w:rsidR="00F06532" w:rsidRDefault="00EF49CF">
      <w:pPr>
        <w:pStyle w:val="af0"/>
        <w:widowControl/>
        <w:spacing w:line="120" w:lineRule="auto"/>
        <w:ind w:left="1440" w:firstLine="1440"/>
        <w:rPr>
          <w:rFonts w:ascii="黑体" w:eastAsia="黑体" w:hAnsi="宋体" w:cs="黑体"/>
          <w:color w:val="000000"/>
          <w:sz w:val="36"/>
          <w:szCs w:val="36"/>
        </w:rPr>
      </w:pPr>
      <w:r>
        <w:rPr>
          <w:rFonts w:ascii="黑体" w:eastAsia="黑体" w:hAnsi="宋体" w:cs="黑体" w:hint="eastAsia"/>
          <w:color w:val="000000"/>
          <w:sz w:val="36"/>
          <w:szCs w:val="36"/>
        </w:rPr>
        <w:t>第二章</w:t>
      </w:r>
      <w:r>
        <w:rPr>
          <w:rFonts w:ascii="黑体" w:eastAsia="黑体" w:hAnsi="宋体" w:cs="黑体" w:hint="eastAsia"/>
          <w:color w:val="000000"/>
          <w:sz w:val="36"/>
          <w:szCs w:val="36"/>
        </w:rPr>
        <w:t xml:space="preserve">      </w:t>
      </w:r>
      <w:r>
        <w:rPr>
          <w:rFonts w:ascii="黑体" w:eastAsia="黑体" w:hAnsi="宋体" w:cs="黑体" w:hint="eastAsia"/>
          <w:color w:val="000000"/>
          <w:sz w:val="36"/>
          <w:szCs w:val="36"/>
        </w:rPr>
        <w:t>采购需求</w:t>
      </w:r>
    </w:p>
    <w:p w:rsidR="00F06532" w:rsidRDefault="00EF49CF">
      <w:pPr>
        <w:pStyle w:val="af0"/>
        <w:widowControl/>
        <w:spacing w:line="120" w:lineRule="auto"/>
        <w:ind w:left="1440" w:firstLine="1440"/>
        <w:rPr>
          <w:rFonts w:ascii="黑体" w:eastAsia="黑体" w:hAnsi="宋体" w:cs="黑体"/>
          <w:color w:val="000000"/>
          <w:sz w:val="36"/>
          <w:szCs w:val="36"/>
        </w:rPr>
      </w:pPr>
      <w:r>
        <w:rPr>
          <w:rFonts w:ascii="黑体" w:eastAsia="黑体" w:hAnsi="宋体" w:cs="黑体" w:hint="eastAsia"/>
          <w:color w:val="000000"/>
          <w:sz w:val="36"/>
          <w:szCs w:val="36"/>
        </w:rPr>
        <w:t>第三章</w:t>
      </w:r>
      <w:r>
        <w:rPr>
          <w:rFonts w:ascii="黑体" w:eastAsia="黑体" w:hAnsi="宋体" w:cs="黑体" w:hint="eastAsia"/>
          <w:color w:val="000000"/>
          <w:sz w:val="36"/>
          <w:szCs w:val="36"/>
        </w:rPr>
        <w:t>   </w:t>
      </w:r>
      <w:r>
        <w:rPr>
          <w:rFonts w:ascii="黑体" w:eastAsia="黑体" w:hAnsi="宋体" w:cs="黑体" w:hint="eastAsia"/>
          <w:color w:val="000000"/>
          <w:sz w:val="36"/>
          <w:szCs w:val="36"/>
        </w:rPr>
        <w:t>投标人须知</w:t>
      </w:r>
    </w:p>
    <w:p w:rsidR="00F06532" w:rsidRDefault="00EF49CF">
      <w:pPr>
        <w:pStyle w:val="af0"/>
        <w:widowControl/>
        <w:spacing w:line="120" w:lineRule="auto"/>
        <w:ind w:left="1440" w:firstLine="1440"/>
        <w:rPr>
          <w:rFonts w:ascii="黑体" w:eastAsia="黑体" w:hAnsi="宋体" w:cs="黑体"/>
          <w:color w:val="000000"/>
          <w:sz w:val="36"/>
          <w:szCs w:val="36"/>
        </w:rPr>
      </w:pPr>
      <w:r>
        <w:rPr>
          <w:rFonts w:ascii="黑体" w:eastAsia="黑体" w:hAnsi="宋体" w:cs="黑体" w:hint="eastAsia"/>
          <w:color w:val="000000"/>
          <w:sz w:val="36"/>
          <w:szCs w:val="36"/>
        </w:rPr>
        <w:t>第四章</w:t>
      </w:r>
      <w:r>
        <w:rPr>
          <w:rFonts w:ascii="黑体" w:eastAsia="黑体" w:hAnsi="宋体" w:cs="黑体" w:hint="eastAsia"/>
          <w:color w:val="000000"/>
          <w:sz w:val="36"/>
          <w:szCs w:val="36"/>
        </w:rPr>
        <w:t>   </w:t>
      </w:r>
      <w:r>
        <w:rPr>
          <w:rFonts w:ascii="黑体" w:eastAsia="黑体" w:hAnsi="宋体" w:cs="黑体" w:hint="eastAsia"/>
          <w:color w:val="000000"/>
          <w:sz w:val="36"/>
          <w:szCs w:val="36"/>
        </w:rPr>
        <w:t>开标和评标须知</w:t>
      </w:r>
    </w:p>
    <w:p w:rsidR="00F06532" w:rsidRDefault="00EF49CF">
      <w:pPr>
        <w:pStyle w:val="af0"/>
        <w:widowControl/>
        <w:spacing w:line="120" w:lineRule="auto"/>
        <w:ind w:left="1440" w:firstLine="1440"/>
        <w:rPr>
          <w:rFonts w:ascii="黑体" w:eastAsia="黑体" w:hAnsi="宋体" w:cs="黑体"/>
          <w:color w:val="000000"/>
          <w:sz w:val="36"/>
          <w:szCs w:val="36"/>
        </w:rPr>
      </w:pPr>
      <w:r>
        <w:rPr>
          <w:rFonts w:ascii="黑体" w:eastAsia="黑体" w:hAnsi="宋体" w:cs="黑体" w:hint="eastAsia"/>
          <w:color w:val="000000"/>
          <w:sz w:val="36"/>
          <w:szCs w:val="36"/>
        </w:rPr>
        <w:t>第五章</w:t>
      </w:r>
      <w:r>
        <w:rPr>
          <w:rFonts w:ascii="黑体" w:eastAsia="黑体" w:hAnsi="宋体" w:cs="黑体" w:hint="eastAsia"/>
          <w:color w:val="000000"/>
          <w:sz w:val="36"/>
          <w:szCs w:val="36"/>
        </w:rPr>
        <w:t>   </w:t>
      </w:r>
      <w:r>
        <w:rPr>
          <w:rFonts w:ascii="黑体" w:eastAsia="黑体" w:hAnsi="宋体" w:cs="黑体" w:hint="eastAsia"/>
          <w:color w:val="000000"/>
          <w:sz w:val="36"/>
          <w:szCs w:val="36"/>
        </w:rPr>
        <w:t>评标办法和细则</w:t>
      </w:r>
    </w:p>
    <w:p w:rsidR="00F06532" w:rsidRDefault="00EF49CF">
      <w:pPr>
        <w:pStyle w:val="af0"/>
        <w:widowControl/>
        <w:spacing w:line="120" w:lineRule="auto"/>
        <w:ind w:left="1440" w:firstLine="1440"/>
        <w:rPr>
          <w:sz w:val="21"/>
          <w:szCs w:val="21"/>
        </w:rPr>
      </w:pPr>
      <w:r>
        <w:rPr>
          <w:rFonts w:ascii="黑体" w:eastAsia="黑体" w:hAnsi="宋体" w:cs="黑体" w:hint="eastAsia"/>
          <w:color w:val="000000"/>
          <w:sz w:val="36"/>
          <w:szCs w:val="36"/>
        </w:rPr>
        <w:t>第六章</w:t>
      </w:r>
      <w:r>
        <w:rPr>
          <w:rFonts w:ascii="黑体" w:eastAsia="黑体" w:hAnsi="宋体" w:cs="黑体" w:hint="eastAsia"/>
          <w:color w:val="000000"/>
          <w:sz w:val="36"/>
          <w:szCs w:val="36"/>
        </w:rPr>
        <w:t>   </w:t>
      </w:r>
      <w:r>
        <w:rPr>
          <w:rFonts w:ascii="黑体" w:eastAsia="黑体" w:hAnsi="宋体" w:cs="黑体" w:hint="eastAsia"/>
          <w:color w:val="000000"/>
          <w:sz w:val="36"/>
          <w:szCs w:val="36"/>
        </w:rPr>
        <w:t>投标文件格式</w:t>
      </w:r>
    </w:p>
    <w:p w:rsidR="00F06532" w:rsidRDefault="00EF49CF">
      <w:pPr>
        <w:pStyle w:val="af0"/>
        <w:widowControl/>
        <w:spacing w:line="120" w:lineRule="auto"/>
        <w:ind w:left="1440" w:firstLine="1440"/>
        <w:rPr>
          <w:sz w:val="21"/>
          <w:szCs w:val="21"/>
        </w:rPr>
      </w:pPr>
      <w:r>
        <w:rPr>
          <w:rFonts w:ascii="黑体" w:eastAsia="黑体" w:hAnsi="宋体" w:cs="黑体" w:hint="eastAsia"/>
          <w:color w:val="000000"/>
          <w:sz w:val="36"/>
          <w:szCs w:val="36"/>
        </w:rPr>
        <w:t>第七章</w:t>
      </w:r>
      <w:r>
        <w:rPr>
          <w:rFonts w:ascii="黑体" w:eastAsia="黑体" w:hAnsi="宋体" w:cs="黑体" w:hint="eastAsia"/>
          <w:color w:val="000000"/>
          <w:sz w:val="36"/>
          <w:szCs w:val="36"/>
        </w:rPr>
        <w:t>   </w:t>
      </w:r>
      <w:r>
        <w:rPr>
          <w:rFonts w:ascii="黑体" w:eastAsia="黑体" w:hAnsi="宋体" w:cs="黑体" w:hint="eastAsia"/>
          <w:color w:val="000000"/>
          <w:sz w:val="36"/>
          <w:szCs w:val="36"/>
        </w:rPr>
        <w:t>合同条款</w:t>
      </w:r>
    </w:p>
    <w:p w:rsidR="00F06532" w:rsidRDefault="00F06532">
      <w:pPr>
        <w:pStyle w:val="af0"/>
        <w:widowControl/>
        <w:spacing w:line="555" w:lineRule="atLeast"/>
        <w:ind w:left="1440" w:firstLine="1440"/>
        <w:rPr>
          <w:sz w:val="21"/>
          <w:szCs w:val="21"/>
        </w:rPr>
      </w:pPr>
    </w:p>
    <w:p w:rsidR="00F06532" w:rsidRDefault="00EF49CF">
      <w:pPr>
        <w:pStyle w:val="af0"/>
        <w:widowControl/>
        <w:spacing w:line="555" w:lineRule="atLeast"/>
        <w:ind w:left="1440" w:firstLine="1440"/>
        <w:rPr>
          <w:sz w:val="21"/>
          <w:szCs w:val="21"/>
        </w:rPr>
      </w:pPr>
      <w:r>
        <w:rPr>
          <w:rFonts w:ascii="宋体" w:hAnsi="宋体" w:cs="宋体" w:hint="eastAsia"/>
          <w:color w:val="000000"/>
          <w:sz w:val="36"/>
          <w:szCs w:val="36"/>
        </w:rPr>
        <w:t> </w:t>
      </w:r>
    </w:p>
    <w:p w:rsidR="00F06532" w:rsidRDefault="00EF49CF">
      <w:pPr>
        <w:pStyle w:val="af0"/>
        <w:widowControl/>
        <w:spacing w:line="555" w:lineRule="atLeast"/>
        <w:ind w:firstLine="0"/>
        <w:jc w:val="center"/>
        <w:rPr>
          <w:rFonts w:ascii="宋体" w:hAnsi="宋体" w:cs="宋体"/>
          <w:color w:val="000000"/>
          <w:sz w:val="21"/>
          <w:szCs w:val="21"/>
        </w:rPr>
      </w:pPr>
      <w:r>
        <w:rPr>
          <w:rFonts w:ascii="宋体" w:hAnsi="宋体" w:cs="宋体" w:hint="eastAsia"/>
          <w:color w:val="000000"/>
          <w:sz w:val="21"/>
          <w:szCs w:val="21"/>
        </w:rPr>
        <w:br/>
      </w:r>
    </w:p>
    <w:p w:rsidR="00F06532" w:rsidRDefault="00F06532">
      <w:pPr>
        <w:pStyle w:val="af0"/>
        <w:widowControl/>
        <w:spacing w:line="555" w:lineRule="atLeast"/>
        <w:ind w:firstLine="0"/>
        <w:jc w:val="center"/>
        <w:rPr>
          <w:rFonts w:ascii="宋体" w:hAnsi="宋体" w:cs="宋体"/>
          <w:color w:val="000000"/>
          <w:sz w:val="21"/>
          <w:szCs w:val="21"/>
        </w:rPr>
      </w:pPr>
    </w:p>
    <w:p w:rsidR="00F06532" w:rsidRDefault="00F06532">
      <w:pPr>
        <w:pStyle w:val="af0"/>
        <w:widowControl/>
        <w:spacing w:line="555" w:lineRule="atLeast"/>
        <w:ind w:firstLine="0"/>
        <w:jc w:val="center"/>
        <w:rPr>
          <w:rFonts w:ascii="宋体" w:hAnsi="宋体" w:cs="宋体"/>
          <w:color w:val="000000"/>
          <w:sz w:val="21"/>
          <w:szCs w:val="21"/>
        </w:rPr>
      </w:pPr>
    </w:p>
    <w:p w:rsidR="00F06532" w:rsidRDefault="00F06532">
      <w:pPr>
        <w:pStyle w:val="af0"/>
        <w:widowControl/>
        <w:spacing w:line="555" w:lineRule="atLeast"/>
        <w:ind w:firstLine="0"/>
        <w:jc w:val="center"/>
        <w:rPr>
          <w:rFonts w:ascii="宋体" w:hAnsi="宋体" w:cs="宋体"/>
          <w:color w:val="000000"/>
          <w:sz w:val="21"/>
          <w:szCs w:val="21"/>
        </w:rPr>
      </w:pPr>
    </w:p>
    <w:p w:rsidR="00F06532" w:rsidRDefault="00F06532">
      <w:pPr>
        <w:pStyle w:val="af0"/>
        <w:widowControl/>
        <w:spacing w:line="555" w:lineRule="atLeast"/>
        <w:ind w:firstLine="0"/>
        <w:rPr>
          <w:rFonts w:ascii="宋体" w:hAnsi="宋体" w:cs="宋体"/>
          <w:color w:val="000000"/>
          <w:sz w:val="21"/>
          <w:szCs w:val="21"/>
        </w:rPr>
      </w:pPr>
    </w:p>
    <w:p w:rsidR="00F06532" w:rsidRDefault="00F06532">
      <w:pPr>
        <w:pStyle w:val="CharCharChar"/>
      </w:pPr>
    </w:p>
    <w:p w:rsidR="00F06532" w:rsidRDefault="00F06532">
      <w:pPr>
        <w:pStyle w:val="af0"/>
        <w:widowControl/>
        <w:spacing w:line="555" w:lineRule="atLeast"/>
        <w:ind w:firstLine="0"/>
        <w:rPr>
          <w:rFonts w:ascii="方正小标宋_GBK" w:eastAsia="方正小标宋_GBK" w:hAnsi="方正小标宋_GBK" w:cs="方正小标宋_GBK"/>
          <w:color w:val="000000"/>
          <w:sz w:val="24"/>
          <w:szCs w:val="24"/>
        </w:rPr>
      </w:pPr>
    </w:p>
    <w:p w:rsidR="00F06532" w:rsidRDefault="00EF49CF">
      <w:pPr>
        <w:pStyle w:val="af0"/>
        <w:widowControl/>
        <w:spacing w:line="555" w:lineRule="atLeast"/>
        <w:ind w:firstLine="0"/>
        <w:jc w:val="center"/>
        <w:rPr>
          <w:sz w:val="21"/>
          <w:szCs w:val="21"/>
        </w:rPr>
      </w:pPr>
      <w:r>
        <w:rPr>
          <w:rFonts w:ascii="方正小标宋_GBK" w:eastAsia="方正小标宋_GBK" w:hAnsi="方正小标宋_GBK" w:cs="方正小标宋_GBK"/>
          <w:color w:val="000000"/>
          <w:sz w:val="24"/>
          <w:szCs w:val="24"/>
        </w:rPr>
        <w:lastRenderedPageBreak/>
        <w:t>第一章</w:t>
      </w:r>
      <w:r>
        <w:rPr>
          <w:rFonts w:ascii="方正小标宋_GBK" w:eastAsia="方正小标宋_GBK" w:hAnsi="方正小标宋_GBK" w:cs="方正小标宋_GBK"/>
          <w:color w:val="000000"/>
          <w:sz w:val="24"/>
          <w:szCs w:val="24"/>
        </w:rPr>
        <w:t>  </w:t>
      </w:r>
      <w:r>
        <w:rPr>
          <w:rFonts w:ascii="方正小标宋_GBK" w:eastAsia="方正小标宋_GBK" w:hAnsi="方正小标宋_GBK" w:cs="方正小标宋_GBK"/>
          <w:color w:val="000000"/>
          <w:sz w:val="24"/>
          <w:szCs w:val="24"/>
        </w:rPr>
        <w:t>公开招标公告</w:t>
      </w:r>
    </w:p>
    <w:p w:rsidR="00F06532" w:rsidRDefault="00EF49CF">
      <w:pPr>
        <w:pStyle w:val="af0"/>
        <w:widowControl/>
        <w:spacing w:line="555" w:lineRule="atLeast"/>
        <w:ind w:firstLine="480"/>
        <w:rPr>
          <w:rFonts w:ascii="宋体" w:hAnsi="宋体" w:cs="宋体"/>
          <w:color w:val="0000FF"/>
          <w:sz w:val="24"/>
          <w:szCs w:val="24"/>
        </w:rPr>
      </w:pPr>
      <w:r>
        <w:rPr>
          <w:rFonts w:ascii="宋体" w:hAnsi="宋体" w:cs="宋体" w:hint="eastAsia"/>
          <w:color w:val="000000"/>
          <w:sz w:val="24"/>
          <w:szCs w:val="24"/>
        </w:rPr>
        <w:t>根据《中华人民共和国政府采购法》等有关规定，经武义县财政局政府采购计划书</w:t>
      </w:r>
      <w:hyperlink r:id="rId8" w:anchor="/plan/list/detail?id=1000000000008281751&amp;encrypt=9e8f507875f5506c4fa77d080d3567cd" w:tgtFrame="_blank" w:history="1">
        <w:r>
          <w:rPr>
            <w:rStyle w:val="af6"/>
            <w:rFonts w:hint="eastAsia"/>
            <w:sz w:val="22"/>
            <w:szCs w:val="22"/>
          </w:rPr>
          <w:t>临</w:t>
        </w:r>
        <w:r>
          <w:rPr>
            <w:rStyle w:val="af6"/>
            <w:rFonts w:hint="eastAsia"/>
            <w:sz w:val="22"/>
            <w:szCs w:val="22"/>
          </w:rPr>
          <w:t>[2022]354</w:t>
        </w:r>
        <w:r>
          <w:rPr>
            <w:rStyle w:val="af6"/>
            <w:rFonts w:hint="eastAsia"/>
            <w:sz w:val="22"/>
            <w:szCs w:val="22"/>
          </w:rPr>
          <w:t>号</w:t>
        </w:r>
      </w:hyperlink>
      <w:r>
        <w:rPr>
          <w:rFonts w:ascii="宋体" w:hAnsi="宋体" w:cs="宋体" w:hint="eastAsia"/>
          <w:color w:val="000000"/>
          <w:sz w:val="24"/>
          <w:szCs w:val="24"/>
        </w:rPr>
        <w:t>批准，金华市政府采购中心武义县分中心受</w:t>
      </w:r>
      <w:r>
        <w:rPr>
          <w:rFonts w:ascii="宋体" w:hAnsi="宋体" w:cs="宋体" w:hint="eastAsia"/>
          <w:color w:val="0000FF"/>
          <w:sz w:val="24"/>
          <w:szCs w:val="24"/>
          <w:u w:val="single"/>
        </w:rPr>
        <w:t>武义县财政局</w:t>
      </w:r>
      <w:r>
        <w:rPr>
          <w:rFonts w:ascii="宋体" w:hAnsi="宋体" w:cs="宋体" w:hint="eastAsia"/>
          <w:color w:val="000000"/>
          <w:sz w:val="24"/>
          <w:szCs w:val="24"/>
        </w:rPr>
        <w:t>委托，就</w:t>
      </w:r>
      <w:r>
        <w:rPr>
          <w:rFonts w:ascii="宋体" w:hAnsi="宋体" w:cs="宋体" w:hint="eastAsia"/>
          <w:color w:val="0000FF"/>
          <w:sz w:val="24"/>
          <w:szCs w:val="24"/>
          <w:u w:val="single"/>
        </w:rPr>
        <w:t>云桌面系统项目</w:t>
      </w:r>
      <w:r>
        <w:rPr>
          <w:rFonts w:ascii="宋体" w:hAnsi="宋体" w:cs="宋体" w:hint="eastAsia"/>
          <w:color w:val="000000"/>
          <w:sz w:val="24"/>
          <w:szCs w:val="24"/>
        </w:rPr>
        <w:t>进行公开招标采购，欢迎国内符合要求的供应商参加投标。</w:t>
      </w:r>
    </w:p>
    <w:p w:rsidR="00F06532" w:rsidRDefault="00EF49CF">
      <w:pPr>
        <w:pStyle w:val="af0"/>
        <w:widowControl/>
        <w:spacing w:line="555" w:lineRule="atLeast"/>
        <w:ind w:firstLine="480"/>
        <w:rPr>
          <w:sz w:val="21"/>
          <w:szCs w:val="21"/>
        </w:rPr>
      </w:pPr>
      <w:r>
        <w:rPr>
          <w:rStyle w:val="af3"/>
          <w:rFonts w:ascii="楷体_GB2312" w:eastAsia="楷体_GB2312" w:hAnsi="sans-serif" w:cs="楷体_GB2312"/>
          <w:color w:val="000000"/>
          <w:sz w:val="24"/>
          <w:szCs w:val="24"/>
        </w:rPr>
        <w:t>一、招标项目编号</w:t>
      </w:r>
      <w:r>
        <w:rPr>
          <w:rStyle w:val="af3"/>
          <w:rFonts w:ascii="楷体_GB2312" w:eastAsia="楷体_GB2312" w:hAnsi="sans-serif" w:cs="楷体_GB2312"/>
          <w:color w:val="000000"/>
          <w:sz w:val="24"/>
          <w:szCs w:val="24"/>
        </w:rPr>
        <w:t>:</w:t>
      </w:r>
      <w:r>
        <w:rPr>
          <w:rFonts w:ascii="宋体" w:hAnsi="宋体" w:cs="宋体" w:hint="eastAsia"/>
          <w:color w:val="000000"/>
          <w:sz w:val="24"/>
          <w:szCs w:val="24"/>
        </w:rPr>
        <w:t>2022CG016-1</w:t>
      </w:r>
    </w:p>
    <w:p w:rsidR="00F06532" w:rsidRDefault="00EF49CF">
      <w:pPr>
        <w:pStyle w:val="af0"/>
        <w:widowControl/>
        <w:spacing w:line="555" w:lineRule="atLeast"/>
        <w:ind w:firstLine="480"/>
        <w:rPr>
          <w:sz w:val="21"/>
          <w:szCs w:val="21"/>
        </w:rPr>
      </w:pPr>
      <w:r>
        <w:rPr>
          <w:rStyle w:val="af3"/>
          <w:rFonts w:ascii="楷体_GB2312" w:eastAsia="楷体_GB2312" w:hAnsi="sans-serif" w:cs="楷体_GB2312"/>
          <w:color w:val="000000"/>
          <w:sz w:val="24"/>
          <w:szCs w:val="24"/>
        </w:rPr>
        <w:t>二、采购组织类型：</w:t>
      </w:r>
      <w:r>
        <w:rPr>
          <w:rFonts w:ascii="宋体" w:hAnsi="宋体" w:cs="宋体" w:hint="eastAsia"/>
          <w:color w:val="FF0000"/>
          <w:sz w:val="24"/>
          <w:szCs w:val="24"/>
        </w:rPr>
        <w:t>集中委托采购</w:t>
      </w:r>
    </w:p>
    <w:p w:rsidR="00F06532" w:rsidRDefault="00EF49CF">
      <w:pPr>
        <w:pStyle w:val="af0"/>
        <w:widowControl/>
        <w:spacing w:line="555" w:lineRule="atLeast"/>
        <w:ind w:firstLine="480"/>
        <w:rPr>
          <w:sz w:val="21"/>
          <w:szCs w:val="21"/>
        </w:rPr>
      </w:pPr>
      <w:r>
        <w:rPr>
          <w:rStyle w:val="af3"/>
          <w:rFonts w:ascii="楷体_GB2312" w:eastAsia="楷体_GB2312" w:hAnsi="sans-serif" w:cs="楷体_GB2312"/>
          <w:color w:val="000000"/>
          <w:sz w:val="24"/>
          <w:szCs w:val="24"/>
        </w:rPr>
        <w:t>三、采购方式</w:t>
      </w:r>
      <w:r>
        <w:rPr>
          <w:rStyle w:val="af3"/>
          <w:rFonts w:ascii="宋体" w:hAnsi="宋体" w:cs="宋体" w:hint="eastAsia"/>
          <w:color w:val="000000"/>
          <w:sz w:val="24"/>
          <w:szCs w:val="24"/>
        </w:rPr>
        <w:t>：</w:t>
      </w:r>
      <w:r>
        <w:rPr>
          <w:rFonts w:ascii="宋体" w:hAnsi="宋体" w:cs="宋体" w:hint="eastAsia"/>
          <w:color w:val="FF0000"/>
          <w:sz w:val="24"/>
          <w:szCs w:val="24"/>
        </w:rPr>
        <w:t>公开招标</w:t>
      </w:r>
    </w:p>
    <w:p w:rsidR="00F06532" w:rsidRDefault="00EF49CF">
      <w:pPr>
        <w:pStyle w:val="af0"/>
        <w:widowControl/>
        <w:spacing w:line="555" w:lineRule="atLeast"/>
        <w:ind w:firstLine="480"/>
        <w:rPr>
          <w:rStyle w:val="af3"/>
          <w:rFonts w:ascii="楷体_GB2312" w:eastAsia="楷体_GB2312" w:hAnsi="sans-serif" w:cs="楷体_GB2312"/>
          <w:color w:val="000000"/>
          <w:sz w:val="24"/>
          <w:szCs w:val="24"/>
        </w:rPr>
      </w:pPr>
      <w:r>
        <w:rPr>
          <w:rStyle w:val="af3"/>
          <w:rFonts w:ascii="楷体_GB2312" w:eastAsia="楷体_GB2312" w:hAnsi="sans-serif" w:cs="楷体_GB2312"/>
          <w:color w:val="000000"/>
          <w:sz w:val="24"/>
          <w:szCs w:val="24"/>
        </w:rPr>
        <w:t>四、采购内容及数量</w:t>
      </w:r>
      <w:r>
        <w:rPr>
          <w:rStyle w:val="af3"/>
          <w:rFonts w:ascii="楷体_GB2312" w:eastAsia="楷体_GB2312" w:hAnsi="sans-serif" w:cs="楷体_GB2312" w:hint="eastAsia"/>
          <w:color w:val="000000"/>
          <w:sz w:val="24"/>
          <w:szCs w:val="24"/>
        </w:rPr>
        <w:t>：</w:t>
      </w:r>
    </w:p>
    <w:tbl>
      <w:tblPr>
        <w:tblW w:w="8883" w:type="dxa"/>
        <w:tblInd w:w="5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033"/>
        <w:gridCol w:w="917"/>
        <w:gridCol w:w="1183"/>
        <w:gridCol w:w="1450"/>
        <w:gridCol w:w="1300"/>
      </w:tblGrid>
      <w:tr w:rsidR="00F06532">
        <w:trPr>
          <w:trHeight w:val="371"/>
        </w:trPr>
        <w:tc>
          <w:tcPr>
            <w:tcW w:w="4033" w:type="dxa"/>
            <w:vAlign w:val="center"/>
          </w:tcPr>
          <w:p w:rsidR="00F06532" w:rsidRDefault="00EF49CF">
            <w:pPr>
              <w:wordWrap w:val="0"/>
              <w:spacing w:line="300" w:lineRule="auto"/>
              <w:ind w:firstLine="0"/>
              <w:jc w:val="center"/>
              <w:rPr>
                <w:kern w:val="2"/>
                <w:sz w:val="24"/>
                <w:szCs w:val="24"/>
              </w:rPr>
            </w:pPr>
            <w:r>
              <w:rPr>
                <w:rFonts w:hint="eastAsia"/>
                <w:kern w:val="2"/>
                <w:sz w:val="24"/>
                <w:szCs w:val="24"/>
              </w:rPr>
              <w:t>项目内容</w:t>
            </w:r>
          </w:p>
        </w:tc>
        <w:tc>
          <w:tcPr>
            <w:tcW w:w="917" w:type="dxa"/>
            <w:vAlign w:val="center"/>
          </w:tcPr>
          <w:p w:rsidR="00F06532" w:rsidRDefault="00EF49CF">
            <w:pPr>
              <w:wordWrap w:val="0"/>
              <w:spacing w:line="300" w:lineRule="auto"/>
              <w:ind w:firstLine="0"/>
              <w:jc w:val="center"/>
              <w:rPr>
                <w:kern w:val="2"/>
                <w:sz w:val="24"/>
                <w:szCs w:val="24"/>
              </w:rPr>
            </w:pPr>
            <w:r>
              <w:rPr>
                <w:rFonts w:hint="eastAsia"/>
                <w:kern w:val="2"/>
                <w:sz w:val="24"/>
                <w:szCs w:val="24"/>
              </w:rPr>
              <w:t>单位</w:t>
            </w:r>
          </w:p>
        </w:tc>
        <w:tc>
          <w:tcPr>
            <w:tcW w:w="1183" w:type="dxa"/>
            <w:vAlign w:val="center"/>
          </w:tcPr>
          <w:p w:rsidR="00F06532" w:rsidRDefault="00EF49CF">
            <w:pPr>
              <w:wordWrap w:val="0"/>
              <w:spacing w:line="300" w:lineRule="auto"/>
              <w:ind w:firstLine="0"/>
              <w:jc w:val="center"/>
              <w:rPr>
                <w:kern w:val="2"/>
                <w:sz w:val="24"/>
                <w:szCs w:val="24"/>
              </w:rPr>
            </w:pPr>
            <w:r>
              <w:rPr>
                <w:rFonts w:hint="eastAsia"/>
                <w:kern w:val="2"/>
                <w:sz w:val="24"/>
                <w:szCs w:val="24"/>
              </w:rPr>
              <w:t>数量</w:t>
            </w:r>
          </w:p>
        </w:tc>
        <w:tc>
          <w:tcPr>
            <w:tcW w:w="1450" w:type="dxa"/>
            <w:vAlign w:val="center"/>
          </w:tcPr>
          <w:p w:rsidR="00F06532" w:rsidRDefault="00EF49CF">
            <w:pPr>
              <w:spacing w:line="300" w:lineRule="auto"/>
              <w:ind w:firstLine="0"/>
              <w:jc w:val="center"/>
              <w:rPr>
                <w:kern w:val="2"/>
                <w:sz w:val="24"/>
                <w:szCs w:val="24"/>
              </w:rPr>
            </w:pPr>
            <w:r>
              <w:rPr>
                <w:rFonts w:hint="eastAsia"/>
                <w:kern w:val="2"/>
                <w:sz w:val="24"/>
                <w:szCs w:val="24"/>
              </w:rPr>
              <w:t>预算金额</w:t>
            </w:r>
          </w:p>
          <w:p w:rsidR="00F06532" w:rsidRDefault="00EF49CF">
            <w:pPr>
              <w:wordWrap w:val="0"/>
              <w:spacing w:line="300" w:lineRule="auto"/>
              <w:ind w:firstLineChars="50" w:firstLine="120"/>
              <w:jc w:val="center"/>
              <w:rPr>
                <w:kern w:val="2"/>
                <w:sz w:val="24"/>
                <w:szCs w:val="24"/>
              </w:rPr>
            </w:pPr>
            <w:r>
              <w:rPr>
                <w:rFonts w:hint="eastAsia"/>
                <w:kern w:val="2"/>
                <w:sz w:val="24"/>
                <w:szCs w:val="24"/>
              </w:rPr>
              <w:t>（万元）</w:t>
            </w:r>
          </w:p>
        </w:tc>
        <w:tc>
          <w:tcPr>
            <w:tcW w:w="1300" w:type="dxa"/>
            <w:vAlign w:val="center"/>
          </w:tcPr>
          <w:p w:rsidR="00F06532" w:rsidRDefault="00EF49CF">
            <w:pPr>
              <w:wordWrap w:val="0"/>
              <w:spacing w:line="300" w:lineRule="auto"/>
              <w:ind w:firstLine="0"/>
              <w:jc w:val="center"/>
              <w:rPr>
                <w:kern w:val="2"/>
                <w:sz w:val="24"/>
                <w:szCs w:val="24"/>
              </w:rPr>
            </w:pPr>
            <w:r>
              <w:rPr>
                <w:rFonts w:hint="eastAsia"/>
                <w:kern w:val="2"/>
                <w:sz w:val="24"/>
                <w:szCs w:val="24"/>
              </w:rPr>
              <w:t>备注</w:t>
            </w:r>
          </w:p>
        </w:tc>
      </w:tr>
      <w:tr w:rsidR="00F06532">
        <w:trPr>
          <w:trHeight w:val="690"/>
        </w:trPr>
        <w:tc>
          <w:tcPr>
            <w:tcW w:w="4033" w:type="dxa"/>
            <w:vAlign w:val="center"/>
          </w:tcPr>
          <w:p w:rsidR="00F06532" w:rsidRDefault="00EF49CF">
            <w:pPr>
              <w:ind w:firstLine="0"/>
              <w:jc w:val="center"/>
              <w:rPr>
                <w:kern w:val="2"/>
                <w:sz w:val="24"/>
                <w:szCs w:val="24"/>
              </w:rPr>
            </w:pPr>
            <w:r>
              <w:rPr>
                <w:rFonts w:ascii="宋体" w:hAnsi="宋体" w:cs="宋体" w:hint="eastAsia"/>
                <w:color w:val="0000FF"/>
                <w:sz w:val="24"/>
                <w:szCs w:val="24"/>
              </w:rPr>
              <w:t>云桌面系统项目</w:t>
            </w:r>
          </w:p>
        </w:tc>
        <w:tc>
          <w:tcPr>
            <w:tcW w:w="917" w:type="dxa"/>
            <w:vAlign w:val="center"/>
          </w:tcPr>
          <w:p w:rsidR="00F06532" w:rsidRDefault="00EF49CF">
            <w:pPr>
              <w:wordWrap w:val="0"/>
              <w:spacing w:line="300" w:lineRule="auto"/>
              <w:ind w:firstLine="0"/>
              <w:jc w:val="center"/>
              <w:rPr>
                <w:kern w:val="2"/>
                <w:sz w:val="24"/>
                <w:szCs w:val="24"/>
              </w:rPr>
            </w:pPr>
            <w:r>
              <w:rPr>
                <w:rFonts w:hint="eastAsia"/>
                <w:kern w:val="2"/>
                <w:sz w:val="24"/>
                <w:szCs w:val="24"/>
              </w:rPr>
              <w:t>套</w:t>
            </w:r>
          </w:p>
        </w:tc>
        <w:tc>
          <w:tcPr>
            <w:tcW w:w="1183" w:type="dxa"/>
            <w:vAlign w:val="center"/>
          </w:tcPr>
          <w:p w:rsidR="00F06532" w:rsidRDefault="00EF49CF">
            <w:pPr>
              <w:wordWrap w:val="0"/>
              <w:spacing w:line="300" w:lineRule="auto"/>
              <w:ind w:firstLine="0"/>
              <w:jc w:val="center"/>
              <w:rPr>
                <w:kern w:val="2"/>
                <w:sz w:val="24"/>
                <w:szCs w:val="24"/>
              </w:rPr>
            </w:pPr>
            <w:r>
              <w:rPr>
                <w:rFonts w:hint="eastAsia"/>
                <w:kern w:val="2"/>
                <w:sz w:val="24"/>
                <w:szCs w:val="24"/>
              </w:rPr>
              <w:t>1</w:t>
            </w:r>
          </w:p>
        </w:tc>
        <w:tc>
          <w:tcPr>
            <w:tcW w:w="1450" w:type="dxa"/>
            <w:vAlign w:val="center"/>
          </w:tcPr>
          <w:p w:rsidR="00F06532" w:rsidRDefault="00EF49CF">
            <w:pPr>
              <w:wordWrap w:val="0"/>
              <w:spacing w:line="300" w:lineRule="auto"/>
              <w:ind w:firstLine="0"/>
              <w:jc w:val="center"/>
              <w:rPr>
                <w:kern w:val="2"/>
                <w:sz w:val="24"/>
                <w:szCs w:val="24"/>
              </w:rPr>
            </w:pPr>
            <w:r>
              <w:rPr>
                <w:rFonts w:hint="eastAsia"/>
                <w:kern w:val="2"/>
                <w:sz w:val="24"/>
                <w:szCs w:val="24"/>
              </w:rPr>
              <w:t>53</w:t>
            </w:r>
          </w:p>
        </w:tc>
        <w:tc>
          <w:tcPr>
            <w:tcW w:w="1300" w:type="dxa"/>
            <w:vAlign w:val="center"/>
          </w:tcPr>
          <w:p w:rsidR="00F06532" w:rsidRDefault="00F06532">
            <w:pPr>
              <w:wordWrap w:val="0"/>
              <w:spacing w:line="300" w:lineRule="auto"/>
              <w:ind w:firstLine="0"/>
              <w:jc w:val="center"/>
              <w:rPr>
                <w:kern w:val="2"/>
                <w:sz w:val="24"/>
                <w:szCs w:val="24"/>
              </w:rPr>
            </w:pPr>
          </w:p>
        </w:tc>
      </w:tr>
    </w:tbl>
    <w:p w:rsidR="00F06532" w:rsidRDefault="00EF49CF">
      <w:pPr>
        <w:pStyle w:val="af0"/>
        <w:widowControl/>
        <w:spacing w:line="555" w:lineRule="atLeast"/>
        <w:ind w:right="60" w:firstLine="480"/>
        <w:rPr>
          <w:sz w:val="21"/>
          <w:szCs w:val="21"/>
        </w:rPr>
      </w:pPr>
      <w:r>
        <w:rPr>
          <w:rStyle w:val="af3"/>
          <w:rFonts w:ascii="楷体_GB2312" w:eastAsia="楷体_GB2312" w:hAnsi="sans-serif" w:cs="楷体_GB2312"/>
          <w:color w:val="000000"/>
          <w:sz w:val="24"/>
          <w:szCs w:val="24"/>
        </w:rPr>
        <w:t>五、合格投标人的资格要求</w:t>
      </w:r>
    </w:p>
    <w:p w:rsidR="00F06532" w:rsidRDefault="00EF49CF">
      <w:pPr>
        <w:pStyle w:val="af0"/>
        <w:widowControl/>
        <w:spacing w:line="555" w:lineRule="atLeast"/>
        <w:ind w:right="60" w:firstLine="480"/>
        <w:rPr>
          <w:sz w:val="21"/>
          <w:szCs w:val="21"/>
        </w:rPr>
      </w:pPr>
      <w:r>
        <w:rPr>
          <w:rFonts w:ascii="宋体" w:hAnsi="宋体" w:cs="宋体" w:hint="eastAsia"/>
          <w:color w:val="000000"/>
          <w:sz w:val="24"/>
          <w:szCs w:val="24"/>
        </w:rPr>
        <w:t>1</w:t>
      </w:r>
      <w:r>
        <w:rPr>
          <w:rFonts w:ascii="宋体" w:hAnsi="宋体" w:cs="宋体" w:hint="eastAsia"/>
          <w:color w:val="000000"/>
          <w:sz w:val="24"/>
          <w:szCs w:val="24"/>
        </w:rPr>
        <w:t>、符合《中华人民共和国政府采购法》第二十二条和浙财采监【</w:t>
      </w:r>
      <w:r>
        <w:rPr>
          <w:rFonts w:ascii="宋体" w:hAnsi="宋体" w:cs="宋体" w:hint="eastAsia"/>
          <w:color w:val="000000"/>
          <w:sz w:val="24"/>
          <w:szCs w:val="24"/>
        </w:rPr>
        <w:t>2013</w:t>
      </w:r>
      <w:r>
        <w:rPr>
          <w:rFonts w:ascii="宋体" w:hAnsi="宋体" w:cs="宋体" w:hint="eastAsia"/>
          <w:color w:val="000000"/>
          <w:sz w:val="24"/>
          <w:szCs w:val="24"/>
        </w:rPr>
        <w:t>】</w:t>
      </w:r>
      <w:r>
        <w:rPr>
          <w:rFonts w:ascii="宋体" w:hAnsi="宋体" w:cs="宋体" w:hint="eastAsia"/>
          <w:color w:val="000000"/>
          <w:sz w:val="24"/>
          <w:szCs w:val="24"/>
        </w:rPr>
        <w:t>24</w:t>
      </w:r>
      <w:r>
        <w:rPr>
          <w:rFonts w:ascii="宋体" w:hAnsi="宋体" w:cs="宋体" w:hint="eastAsia"/>
          <w:color w:val="000000"/>
          <w:sz w:val="24"/>
          <w:szCs w:val="24"/>
        </w:rPr>
        <w:t>号《关于规范政府采购供应商资格设定及资格审查的通知》第六条规定</w:t>
      </w:r>
      <w:r>
        <w:rPr>
          <w:rFonts w:ascii="宋体" w:hAnsi="宋体" w:cs="宋体" w:hint="eastAsia"/>
          <w:color w:val="000000"/>
          <w:sz w:val="24"/>
          <w:szCs w:val="24"/>
        </w:rPr>
        <w:t>,</w:t>
      </w:r>
      <w:r>
        <w:rPr>
          <w:rFonts w:ascii="宋体" w:hAnsi="宋体" w:cs="宋体" w:hint="eastAsia"/>
          <w:color w:val="000000"/>
          <w:sz w:val="24"/>
          <w:szCs w:val="24"/>
        </w:rPr>
        <w:t>且未被“信用中国”（</w:t>
      </w:r>
      <w:r>
        <w:rPr>
          <w:rFonts w:ascii="宋体" w:hAnsi="宋体" w:cs="宋体" w:hint="eastAsia"/>
          <w:color w:val="000000"/>
          <w:sz w:val="24"/>
          <w:szCs w:val="24"/>
        </w:rPr>
        <w:t>www.creditchina.gov.cn</w:t>
      </w:r>
      <w:r>
        <w:rPr>
          <w:rFonts w:ascii="宋体" w:hAnsi="宋体" w:cs="宋体" w:hint="eastAsia"/>
          <w:color w:val="000000"/>
          <w:sz w:val="24"/>
          <w:szCs w:val="24"/>
        </w:rPr>
        <w:t>）、中国政府采购网（</w:t>
      </w:r>
      <w:r>
        <w:rPr>
          <w:rFonts w:ascii="宋体" w:hAnsi="宋体" w:cs="宋体" w:hint="eastAsia"/>
          <w:color w:val="000000"/>
          <w:sz w:val="24"/>
          <w:szCs w:val="24"/>
        </w:rPr>
        <w:t>www.ccgp.gov.cn</w:t>
      </w:r>
      <w:r>
        <w:rPr>
          <w:rFonts w:ascii="宋体" w:hAnsi="宋体" w:cs="宋体" w:hint="eastAsia"/>
          <w:color w:val="000000"/>
          <w:sz w:val="24"/>
          <w:szCs w:val="24"/>
        </w:rPr>
        <w:t>）列入失信被执行人、重大税收违法案件当事人名单、政府采购严重违法失信行为记录名单；</w:t>
      </w:r>
    </w:p>
    <w:p w:rsidR="00F06532" w:rsidRDefault="00EF49CF">
      <w:pPr>
        <w:pStyle w:val="af0"/>
        <w:widowControl/>
        <w:spacing w:line="360" w:lineRule="auto"/>
        <w:ind w:right="60" w:firstLine="480"/>
      </w:pPr>
      <w:r>
        <w:rPr>
          <w:rFonts w:ascii="宋体" w:hAnsi="宋体" w:cs="宋体" w:hint="eastAsia"/>
          <w:color w:val="000000"/>
          <w:sz w:val="24"/>
          <w:szCs w:val="24"/>
        </w:rPr>
        <w:t>2</w:t>
      </w:r>
      <w:r>
        <w:rPr>
          <w:rFonts w:ascii="宋体" w:hAnsi="宋体" w:cs="宋体" w:hint="eastAsia"/>
          <w:color w:val="000000"/>
          <w:sz w:val="24"/>
          <w:szCs w:val="24"/>
        </w:rPr>
        <w:t>、本项目不接受联合体投标。</w:t>
      </w:r>
    </w:p>
    <w:p w:rsidR="00F06532" w:rsidRDefault="00EF49CF">
      <w:pPr>
        <w:pStyle w:val="CharCharChar"/>
        <w:spacing w:line="360" w:lineRule="auto"/>
        <w:ind w:firstLine="0"/>
      </w:pPr>
      <w:r>
        <w:rPr>
          <w:rFonts w:ascii="宋体" w:hAnsi="宋体" w:cs="宋体" w:hint="eastAsia"/>
          <w:color w:val="000000"/>
          <w:sz w:val="24"/>
          <w:szCs w:val="24"/>
        </w:rPr>
        <w:t xml:space="preserve">    3</w:t>
      </w:r>
      <w:r>
        <w:rPr>
          <w:rFonts w:ascii="宋体" w:hAnsi="宋体" w:cs="宋体" w:hint="eastAsia"/>
          <w:color w:val="000000"/>
          <w:sz w:val="24"/>
          <w:szCs w:val="24"/>
        </w:rPr>
        <w:t>、本项目是否面向中小企业：</w:t>
      </w:r>
      <w:r>
        <w:rPr>
          <w:rFonts w:ascii="宋体" w:hAnsi="宋体" w:cs="宋体" w:hint="eastAsia"/>
          <w:color w:val="C00000"/>
          <w:sz w:val="24"/>
          <w:szCs w:val="24"/>
          <w:u w:val="single"/>
        </w:rPr>
        <w:t>否</w:t>
      </w:r>
    </w:p>
    <w:p w:rsidR="00F06532" w:rsidRDefault="00EF49CF" w:rsidP="00BA659F">
      <w:pPr>
        <w:pStyle w:val="af0"/>
        <w:widowControl/>
        <w:spacing w:line="555" w:lineRule="atLeast"/>
        <w:ind w:right="60" w:firstLineChars="200" w:firstLine="480"/>
        <w:rPr>
          <w:sz w:val="21"/>
          <w:szCs w:val="21"/>
        </w:rPr>
      </w:pPr>
      <w:r>
        <w:rPr>
          <w:rStyle w:val="af3"/>
          <w:rFonts w:ascii="楷体_GB2312" w:eastAsia="楷体_GB2312" w:hAnsi="sans-serif" w:cs="楷体_GB2312"/>
          <w:color w:val="000000"/>
          <w:sz w:val="24"/>
          <w:szCs w:val="24"/>
        </w:rPr>
        <w:t>六、招标文件获取</w:t>
      </w:r>
    </w:p>
    <w:p w:rsidR="00F06532" w:rsidRDefault="00EF49CF">
      <w:pPr>
        <w:pStyle w:val="af0"/>
        <w:widowControl/>
        <w:spacing w:line="555" w:lineRule="atLeast"/>
        <w:ind w:right="60" w:firstLine="480"/>
        <w:rPr>
          <w:sz w:val="21"/>
          <w:szCs w:val="21"/>
        </w:rPr>
      </w:pPr>
      <w:r>
        <w:rPr>
          <w:rFonts w:ascii="宋体" w:hAnsi="宋体" w:cs="宋体" w:hint="eastAsia"/>
          <w:color w:val="000000"/>
          <w:sz w:val="24"/>
          <w:szCs w:val="24"/>
        </w:rPr>
        <w:t>1</w:t>
      </w:r>
      <w:r>
        <w:rPr>
          <w:rFonts w:ascii="宋体" w:hAnsi="宋体" w:cs="宋体" w:hint="eastAsia"/>
          <w:color w:val="000000"/>
          <w:sz w:val="24"/>
          <w:szCs w:val="24"/>
        </w:rPr>
        <w:t>、由投标人通过登录浙江省政府采购网</w:t>
      </w:r>
      <w:r>
        <w:rPr>
          <w:rFonts w:ascii="宋体" w:hAnsi="宋体" w:cs="宋体" w:hint="eastAsia"/>
          <w:color w:val="000000"/>
          <w:sz w:val="24"/>
          <w:szCs w:val="24"/>
        </w:rPr>
        <w:t>(http://zfcg.czt.zj.gov.cn/</w:t>
      </w:r>
      <w:r>
        <w:rPr>
          <w:rFonts w:ascii="宋体" w:hAnsi="宋体" w:cs="宋体" w:hint="eastAsia"/>
          <w:color w:val="000000"/>
          <w:sz w:val="24"/>
          <w:szCs w:val="24"/>
        </w:rPr>
        <w:t>)</w:t>
      </w:r>
      <w:r>
        <w:rPr>
          <w:rFonts w:ascii="宋体" w:hAnsi="宋体" w:cs="宋体" w:hint="eastAsia"/>
          <w:color w:val="000000"/>
          <w:sz w:val="24"/>
          <w:szCs w:val="24"/>
        </w:rPr>
        <w:t>上的政采云系统进行获取（首次参加投标的单位应先登录浙江省政府采购网</w:t>
      </w:r>
      <w:r>
        <w:rPr>
          <w:rFonts w:ascii="宋体" w:hAnsi="宋体" w:cs="宋体" w:hint="eastAsia"/>
          <w:color w:val="000000"/>
          <w:sz w:val="24"/>
          <w:szCs w:val="24"/>
        </w:rPr>
        <w:t>(http://zfcg.czt.zj.gov.cn/)</w:t>
      </w:r>
      <w:r>
        <w:rPr>
          <w:rFonts w:ascii="宋体" w:hAnsi="宋体" w:cs="宋体" w:hint="eastAsia"/>
          <w:color w:val="000000"/>
          <w:sz w:val="24"/>
          <w:szCs w:val="24"/>
        </w:rPr>
        <w:t>进行账户注册，注册完毕待审核成功后方可登录政采云系统获取，注册流程见网址：</w:t>
      </w:r>
    </w:p>
    <w:p w:rsidR="00F06532" w:rsidRDefault="00EF49CF">
      <w:pPr>
        <w:pStyle w:val="af0"/>
        <w:widowControl/>
        <w:spacing w:line="555" w:lineRule="atLeast"/>
        <w:ind w:right="60" w:firstLine="0"/>
        <w:rPr>
          <w:sz w:val="21"/>
          <w:szCs w:val="21"/>
        </w:rPr>
      </w:pPr>
      <w:r>
        <w:rPr>
          <w:rFonts w:ascii="宋体" w:hAnsi="宋体" w:cs="宋体" w:hint="eastAsia"/>
          <w:color w:val="000000"/>
          <w:sz w:val="24"/>
          <w:szCs w:val="24"/>
        </w:rPr>
        <w:t>http://zfcg.czt.zj.gov.cn/register/2017-07-24/6728.html?_=2017-11-13%2011:10:28</w:t>
      </w:r>
    </w:p>
    <w:p w:rsidR="00F06532" w:rsidRDefault="00EF49CF">
      <w:pPr>
        <w:pStyle w:val="af0"/>
        <w:widowControl/>
        <w:spacing w:line="555" w:lineRule="atLeast"/>
        <w:ind w:right="60" w:firstLine="480"/>
        <w:rPr>
          <w:sz w:val="21"/>
          <w:szCs w:val="21"/>
        </w:rPr>
      </w:pPr>
      <w:r>
        <w:rPr>
          <w:rFonts w:ascii="宋体" w:hAnsi="宋体" w:cs="宋体" w:hint="eastAsia"/>
          <w:color w:val="000000"/>
          <w:sz w:val="24"/>
          <w:szCs w:val="24"/>
        </w:rPr>
        <w:t>2</w:t>
      </w:r>
      <w:r>
        <w:rPr>
          <w:rFonts w:ascii="宋体" w:hAnsi="宋体" w:cs="宋体" w:hint="eastAsia"/>
          <w:color w:val="000000"/>
          <w:sz w:val="24"/>
          <w:szCs w:val="24"/>
        </w:rPr>
        <w:t>、获取招标文件截止日期：</w:t>
      </w:r>
      <w:r>
        <w:rPr>
          <w:rFonts w:ascii="宋体" w:hAnsi="宋体" w:cs="宋体" w:hint="eastAsia"/>
          <w:color w:val="FF0000"/>
          <w:sz w:val="24"/>
          <w:szCs w:val="24"/>
        </w:rPr>
        <w:t>2022</w:t>
      </w:r>
      <w:r>
        <w:rPr>
          <w:rFonts w:ascii="宋体" w:hAnsi="宋体" w:cs="宋体" w:hint="eastAsia"/>
          <w:color w:val="FF0000"/>
          <w:sz w:val="24"/>
          <w:szCs w:val="24"/>
        </w:rPr>
        <w:t>年</w:t>
      </w:r>
      <w:r>
        <w:rPr>
          <w:rFonts w:ascii="宋体" w:hAnsi="宋体" w:cs="宋体" w:hint="eastAsia"/>
          <w:color w:val="FF0000"/>
          <w:sz w:val="24"/>
          <w:szCs w:val="24"/>
        </w:rPr>
        <w:t>8</w:t>
      </w:r>
      <w:r>
        <w:rPr>
          <w:rFonts w:ascii="宋体" w:hAnsi="宋体" w:cs="宋体" w:hint="eastAsia"/>
          <w:color w:val="FF0000"/>
          <w:sz w:val="24"/>
          <w:szCs w:val="24"/>
        </w:rPr>
        <w:t>月</w:t>
      </w:r>
      <w:r>
        <w:rPr>
          <w:rFonts w:ascii="宋体" w:hAnsi="宋体" w:cs="宋体" w:hint="eastAsia"/>
          <w:color w:val="FF0000"/>
          <w:sz w:val="24"/>
          <w:szCs w:val="24"/>
        </w:rPr>
        <w:t>9</w:t>
      </w:r>
      <w:r>
        <w:rPr>
          <w:rFonts w:ascii="宋体" w:hAnsi="宋体" w:cs="宋体" w:hint="eastAsia"/>
          <w:color w:val="FF0000"/>
          <w:sz w:val="24"/>
          <w:szCs w:val="24"/>
        </w:rPr>
        <w:t>日上午</w:t>
      </w:r>
      <w:r>
        <w:rPr>
          <w:rFonts w:ascii="宋体" w:hAnsi="宋体" w:cs="宋体" w:hint="eastAsia"/>
          <w:color w:val="FF0000"/>
          <w:sz w:val="24"/>
          <w:szCs w:val="24"/>
        </w:rPr>
        <w:t>9:00</w:t>
      </w:r>
      <w:r>
        <w:rPr>
          <w:rFonts w:ascii="宋体" w:hAnsi="宋体" w:cs="宋体" w:hint="eastAsia"/>
          <w:color w:val="FF0000"/>
          <w:sz w:val="24"/>
          <w:szCs w:val="24"/>
        </w:rPr>
        <w:t>整；</w:t>
      </w:r>
    </w:p>
    <w:p w:rsidR="00F06532" w:rsidRDefault="00EF49CF">
      <w:pPr>
        <w:pStyle w:val="af0"/>
        <w:widowControl/>
        <w:spacing w:line="555" w:lineRule="atLeast"/>
        <w:ind w:right="60" w:firstLine="480"/>
        <w:rPr>
          <w:sz w:val="21"/>
          <w:szCs w:val="21"/>
        </w:rPr>
      </w:pPr>
      <w:r>
        <w:rPr>
          <w:rFonts w:ascii="宋体" w:hAnsi="宋体" w:cs="宋体" w:hint="eastAsia"/>
          <w:color w:val="000000"/>
          <w:sz w:val="24"/>
          <w:szCs w:val="24"/>
        </w:rPr>
        <w:lastRenderedPageBreak/>
        <w:t>3</w:t>
      </w:r>
      <w:r>
        <w:rPr>
          <w:rFonts w:ascii="宋体" w:hAnsi="宋体" w:cs="宋体" w:hint="eastAsia"/>
          <w:color w:val="000000"/>
          <w:sz w:val="24"/>
          <w:szCs w:val="24"/>
        </w:rPr>
        <w:t>、招标文件获取流程：浙江政府采购网</w:t>
      </w:r>
      <w:r>
        <w:rPr>
          <w:rFonts w:ascii="宋体" w:hAnsi="宋体" w:cs="宋体" w:hint="eastAsia"/>
          <w:color w:val="000000"/>
          <w:sz w:val="24"/>
          <w:szCs w:val="24"/>
        </w:rPr>
        <w:t>-</w:t>
      </w:r>
      <w:r>
        <w:rPr>
          <w:rFonts w:ascii="宋体" w:hAnsi="宋体" w:cs="宋体" w:hint="eastAsia"/>
          <w:color w:val="000000"/>
          <w:sz w:val="24"/>
          <w:szCs w:val="24"/>
        </w:rPr>
        <w:t>政采云用户登录</w:t>
      </w:r>
      <w:r>
        <w:rPr>
          <w:rFonts w:ascii="宋体" w:hAnsi="宋体" w:cs="宋体" w:hint="eastAsia"/>
          <w:color w:val="000000"/>
          <w:sz w:val="24"/>
          <w:szCs w:val="24"/>
        </w:rPr>
        <w:t>-</w:t>
      </w:r>
      <w:r>
        <w:rPr>
          <w:rFonts w:ascii="宋体" w:hAnsi="宋体" w:cs="宋体" w:hint="eastAsia"/>
          <w:color w:val="000000"/>
          <w:sz w:val="24"/>
          <w:szCs w:val="24"/>
        </w:rPr>
        <w:t>用户中心</w:t>
      </w:r>
      <w:r>
        <w:rPr>
          <w:rFonts w:ascii="宋体" w:hAnsi="宋体" w:cs="宋体" w:hint="eastAsia"/>
          <w:color w:val="000000"/>
          <w:sz w:val="24"/>
          <w:szCs w:val="24"/>
        </w:rPr>
        <w:t>-</w:t>
      </w:r>
      <w:r>
        <w:rPr>
          <w:rFonts w:ascii="宋体" w:hAnsi="宋体" w:cs="宋体" w:hint="eastAsia"/>
          <w:color w:val="000000"/>
          <w:sz w:val="24"/>
          <w:szCs w:val="24"/>
        </w:rPr>
        <w:t>项目采购</w:t>
      </w:r>
      <w:r>
        <w:rPr>
          <w:rFonts w:ascii="宋体" w:hAnsi="宋体" w:cs="宋体" w:hint="eastAsia"/>
          <w:color w:val="000000"/>
          <w:sz w:val="24"/>
          <w:szCs w:val="24"/>
        </w:rPr>
        <w:t>-</w:t>
      </w:r>
      <w:r>
        <w:rPr>
          <w:rFonts w:ascii="宋体" w:hAnsi="宋体" w:cs="宋体" w:hint="eastAsia"/>
          <w:color w:val="000000"/>
          <w:sz w:val="24"/>
          <w:szCs w:val="24"/>
        </w:rPr>
        <w:t>获取采购文件管理；</w:t>
      </w:r>
    </w:p>
    <w:p w:rsidR="00F06532" w:rsidRDefault="00EF49CF">
      <w:pPr>
        <w:pStyle w:val="af0"/>
        <w:widowControl/>
        <w:spacing w:line="555" w:lineRule="atLeast"/>
        <w:ind w:right="60" w:firstLine="480"/>
        <w:rPr>
          <w:sz w:val="21"/>
          <w:szCs w:val="21"/>
        </w:rPr>
      </w:pPr>
      <w:r>
        <w:rPr>
          <w:rFonts w:ascii="宋体" w:hAnsi="宋体" w:cs="宋体" w:hint="eastAsia"/>
          <w:color w:val="000000"/>
          <w:sz w:val="24"/>
          <w:szCs w:val="24"/>
        </w:rPr>
        <w:t>4</w:t>
      </w:r>
      <w:r>
        <w:rPr>
          <w:rFonts w:ascii="宋体" w:hAnsi="宋体" w:cs="宋体" w:hint="eastAsia"/>
          <w:color w:val="000000"/>
          <w:sz w:val="24"/>
          <w:szCs w:val="24"/>
        </w:rPr>
        <w:t>、浙江政府采购网上以“游客”身份获取的采购文件仅供阅览；潜在供应商应按上述方式获取采购文件；未按上述方式获取采购文件的，不得对采购文件提起质疑投诉；</w:t>
      </w:r>
    </w:p>
    <w:p w:rsidR="00F06532" w:rsidRDefault="00EF49CF">
      <w:pPr>
        <w:pStyle w:val="af0"/>
        <w:widowControl/>
        <w:spacing w:line="555" w:lineRule="atLeast"/>
        <w:ind w:right="60" w:firstLine="480"/>
        <w:rPr>
          <w:sz w:val="21"/>
          <w:szCs w:val="21"/>
        </w:rPr>
      </w:pPr>
      <w:r>
        <w:rPr>
          <w:rStyle w:val="af3"/>
          <w:rFonts w:ascii="楷体_GB2312" w:eastAsia="楷体_GB2312" w:hAnsi="sans-serif" w:cs="楷体_GB2312"/>
          <w:color w:val="000000"/>
          <w:sz w:val="24"/>
          <w:szCs w:val="24"/>
        </w:rPr>
        <w:t>七、投标说明</w:t>
      </w:r>
    </w:p>
    <w:p w:rsidR="00F06532" w:rsidRDefault="00EF49CF">
      <w:pPr>
        <w:pStyle w:val="af0"/>
        <w:widowControl/>
        <w:spacing w:line="555" w:lineRule="atLeast"/>
        <w:ind w:right="60" w:firstLine="480"/>
        <w:rPr>
          <w:sz w:val="21"/>
          <w:szCs w:val="21"/>
        </w:rPr>
      </w:pPr>
      <w:r>
        <w:rPr>
          <w:rFonts w:ascii="宋体" w:hAnsi="宋体" w:cs="宋体" w:hint="eastAsia"/>
          <w:color w:val="000000"/>
          <w:sz w:val="24"/>
          <w:szCs w:val="24"/>
        </w:rPr>
        <w:t>1</w:t>
      </w:r>
      <w:r>
        <w:rPr>
          <w:rFonts w:ascii="宋体" w:hAnsi="宋体" w:cs="宋体" w:hint="eastAsia"/>
          <w:color w:val="000000"/>
          <w:sz w:val="24"/>
          <w:szCs w:val="24"/>
        </w:rPr>
        <w:t>、本项目实行电子投标，应按照本项目招标文件和政采云平台的要求编制、加密并递交投标文件。供应商在使用系统进行投标的过程中遇到涉及平台使用的任何问题，可致电政采云平台技术支持热线咨询，联系方式：</w:t>
      </w:r>
      <w:r>
        <w:rPr>
          <w:rFonts w:ascii="宋体" w:hAnsi="宋体" w:cs="宋体" w:hint="eastAsia"/>
          <w:color w:val="000000"/>
          <w:sz w:val="24"/>
          <w:szCs w:val="24"/>
        </w:rPr>
        <w:t>400-881-7190</w:t>
      </w:r>
      <w:r>
        <w:rPr>
          <w:rFonts w:ascii="宋体" w:hAnsi="宋体" w:cs="宋体" w:hint="eastAsia"/>
          <w:color w:val="000000"/>
          <w:sz w:val="24"/>
          <w:szCs w:val="24"/>
        </w:rPr>
        <w:t>；</w:t>
      </w:r>
    </w:p>
    <w:p w:rsidR="00F06532" w:rsidRDefault="00EF49CF">
      <w:pPr>
        <w:pStyle w:val="af0"/>
        <w:widowControl/>
        <w:spacing w:line="555" w:lineRule="atLeast"/>
        <w:ind w:right="60" w:firstLine="480"/>
        <w:rPr>
          <w:sz w:val="21"/>
          <w:szCs w:val="21"/>
        </w:rPr>
      </w:pPr>
      <w:r>
        <w:rPr>
          <w:rFonts w:ascii="宋体" w:hAnsi="宋体" w:cs="宋体" w:hint="eastAsia"/>
          <w:color w:val="000000"/>
          <w:sz w:val="24"/>
          <w:szCs w:val="24"/>
        </w:rPr>
        <w:t>2</w:t>
      </w:r>
      <w:r>
        <w:rPr>
          <w:rFonts w:ascii="宋体" w:hAnsi="宋体" w:cs="宋体" w:hint="eastAsia"/>
          <w:color w:val="000000"/>
          <w:sz w:val="24"/>
          <w:szCs w:val="24"/>
        </w:rPr>
        <w:t>、投标人应在开标前完成</w:t>
      </w:r>
      <w:r>
        <w:rPr>
          <w:rFonts w:ascii="宋体" w:hAnsi="宋体" w:cs="宋体" w:hint="eastAsia"/>
          <w:color w:val="000000"/>
          <w:sz w:val="24"/>
          <w:szCs w:val="24"/>
        </w:rPr>
        <w:t>CA</w:t>
      </w:r>
      <w:r>
        <w:rPr>
          <w:rFonts w:ascii="宋体" w:hAnsi="宋体" w:cs="宋体" w:hint="eastAsia"/>
          <w:color w:val="000000"/>
          <w:sz w:val="24"/>
          <w:szCs w:val="24"/>
        </w:rPr>
        <w:t>数字</w:t>
      </w:r>
      <w:r>
        <w:rPr>
          <w:rFonts w:ascii="宋体" w:hAnsi="宋体" w:cs="宋体" w:hint="eastAsia"/>
          <w:color w:val="000000"/>
          <w:sz w:val="24"/>
          <w:szCs w:val="24"/>
        </w:rPr>
        <w:t>证书办理。（办理流程详见</w:t>
      </w:r>
      <w:hyperlink r:id="rId9" w:history="1">
        <w:r>
          <w:rPr>
            <w:rStyle w:val="af6"/>
            <w:rFonts w:ascii="宋体" w:hAnsi="宋体" w:cs="宋体" w:hint="eastAsia"/>
            <w:color w:val="000000"/>
            <w:sz w:val="24"/>
            <w:szCs w:val="24"/>
          </w:rPr>
          <w:t>http://www.zjzfcg.gov.cn/bidClientTemplate/2019-05-27/12945.html</w:t>
        </w:r>
      </w:hyperlink>
      <w:r>
        <w:rPr>
          <w:rFonts w:ascii="宋体" w:hAnsi="宋体" w:cs="宋体" w:hint="eastAsia"/>
          <w:color w:val="000000"/>
          <w:sz w:val="24"/>
          <w:szCs w:val="24"/>
        </w:rPr>
        <w:t>）。完成</w:t>
      </w:r>
      <w:r>
        <w:rPr>
          <w:rFonts w:ascii="宋体" w:hAnsi="宋体" w:cs="宋体" w:hint="eastAsia"/>
          <w:color w:val="000000"/>
          <w:sz w:val="24"/>
          <w:szCs w:val="24"/>
        </w:rPr>
        <w:t>CA</w:t>
      </w:r>
      <w:r>
        <w:rPr>
          <w:rFonts w:ascii="宋体" w:hAnsi="宋体" w:cs="宋体" w:hint="eastAsia"/>
          <w:color w:val="000000"/>
          <w:sz w:val="24"/>
          <w:szCs w:val="24"/>
        </w:rPr>
        <w:t>数字证书办理预计一周左右，建议各投标人抓紧时间办理。</w:t>
      </w:r>
    </w:p>
    <w:p w:rsidR="00F06532" w:rsidRDefault="00EF49CF">
      <w:pPr>
        <w:pStyle w:val="af0"/>
        <w:widowControl/>
        <w:spacing w:line="555" w:lineRule="atLeast"/>
        <w:ind w:right="60" w:firstLine="480"/>
        <w:rPr>
          <w:sz w:val="21"/>
          <w:szCs w:val="21"/>
        </w:rPr>
      </w:pPr>
      <w:r>
        <w:rPr>
          <w:rFonts w:ascii="宋体" w:hAnsi="宋体" w:cs="宋体" w:hint="eastAsia"/>
          <w:color w:val="000000"/>
          <w:sz w:val="24"/>
          <w:szCs w:val="24"/>
        </w:rPr>
        <w:t>3</w:t>
      </w:r>
      <w:r>
        <w:rPr>
          <w:rFonts w:ascii="宋体" w:hAnsi="宋体" w:cs="宋体" w:hint="eastAsia"/>
          <w:color w:val="000000"/>
          <w:sz w:val="24"/>
          <w:szCs w:val="24"/>
        </w:rPr>
        <w:t>、投标人通过政采云平台电子投标工具制作投标文件，电子投标工具请供应商自行前往浙江省政府采购网下载并安装；</w:t>
      </w:r>
    </w:p>
    <w:p w:rsidR="00F06532" w:rsidRDefault="00EF49CF">
      <w:pPr>
        <w:pStyle w:val="af0"/>
        <w:widowControl/>
        <w:spacing w:line="555" w:lineRule="atLeast"/>
        <w:ind w:right="60" w:firstLine="0"/>
        <w:rPr>
          <w:sz w:val="21"/>
          <w:szCs w:val="21"/>
        </w:rPr>
      </w:pPr>
      <w:r>
        <w:rPr>
          <w:rFonts w:ascii="宋体" w:hAnsi="宋体" w:cs="宋体" w:hint="eastAsia"/>
          <w:color w:val="000000"/>
          <w:sz w:val="24"/>
          <w:szCs w:val="24"/>
        </w:rPr>
        <w:t>下载网址：</w:t>
      </w:r>
    </w:p>
    <w:p w:rsidR="00F06532" w:rsidRDefault="00F06532">
      <w:pPr>
        <w:pStyle w:val="af0"/>
        <w:widowControl/>
        <w:spacing w:line="555" w:lineRule="atLeast"/>
        <w:ind w:right="60" w:firstLine="0"/>
        <w:rPr>
          <w:sz w:val="21"/>
          <w:szCs w:val="21"/>
        </w:rPr>
      </w:pPr>
      <w:hyperlink r:id="rId10" w:history="1">
        <w:r w:rsidR="00EF49CF">
          <w:rPr>
            <w:rStyle w:val="af6"/>
            <w:rFonts w:ascii="宋体" w:hAnsi="宋体" w:cs="宋体" w:hint="eastAsia"/>
            <w:color w:val="000000"/>
            <w:sz w:val="24"/>
            <w:szCs w:val="24"/>
          </w:rPr>
          <w:t>http://zfcg.czt.zj.gov.cn/bidClientTemplate/2019-08-30/12975.html</w:t>
        </w:r>
      </w:hyperlink>
      <w:r w:rsidR="00EF49CF">
        <w:rPr>
          <w:rFonts w:ascii="宋体" w:hAnsi="宋体" w:cs="宋体" w:hint="eastAsia"/>
          <w:color w:val="000000"/>
          <w:sz w:val="24"/>
          <w:szCs w:val="24"/>
        </w:rPr>
        <w:t>；</w:t>
      </w:r>
    </w:p>
    <w:p w:rsidR="00F06532" w:rsidRDefault="00EF49CF">
      <w:pPr>
        <w:pStyle w:val="af0"/>
        <w:widowControl/>
        <w:spacing w:line="555" w:lineRule="atLeast"/>
        <w:ind w:right="60" w:firstLine="0"/>
        <w:rPr>
          <w:sz w:val="21"/>
          <w:szCs w:val="21"/>
        </w:rPr>
      </w:pPr>
      <w:r>
        <w:rPr>
          <w:rFonts w:ascii="宋体" w:hAnsi="宋体" w:cs="宋体" w:hint="eastAsia"/>
          <w:color w:val="000000"/>
          <w:sz w:val="24"/>
          <w:szCs w:val="24"/>
        </w:rPr>
        <w:t>电子投标相关学习网址：</w:t>
      </w:r>
    </w:p>
    <w:p w:rsidR="00F06532" w:rsidRDefault="00F06532">
      <w:pPr>
        <w:pStyle w:val="af0"/>
        <w:widowControl/>
        <w:spacing w:line="555" w:lineRule="atLeast"/>
        <w:ind w:right="60" w:firstLine="0"/>
        <w:rPr>
          <w:sz w:val="21"/>
          <w:szCs w:val="21"/>
        </w:rPr>
      </w:pPr>
      <w:hyperlink r:id="rId11" w:history="1">
        <w:r w:rsidR="00EF49CF">
          <w:rPr>
            <w:rStyle w:val="af6"/>
            <w:rFonts w:ascii="宋体" w:hAnsi="宋体" w:cs="宋体" w:hint="eastAsia"/>
            <w:color w:val="000000"/>
            <w:sz w:val="24"/>
            <w:szCs w:val="24"/>
          </w:rPr>
          <w:t>https://edu.zcygov.cn/luban/e-biding?utm=a0004.2ef5001f.0001.0109.2d44db10df9111e9b92b0f36d4889416</w:t>
        </w:r>
      </w:hyperlink>
      <w:r w:rsidR="00EF49CF">
        <w:rPr>
          <w:rFonts w:ascii="宋体" w:hAnsi="宋体" w:cs="宋体" w:hint="eastAsia"/>
          <w:color w:val="000000"/>
          <w:sz w:val="24"/>
          <w:szCs w:val="24"/>
        </w:rPr>
        <w:t>；</w:t>
      </w:r>
    </w:p>
    <w:p w:rsidR="00F06532" w:rsidRDefault="00EF49CF">
      <w:pPr>
        <w:pStyle w:val="af0"/>
        <w:widowControl/>
        <w:spacing w:line="555" w:lineRule="atLeast"/>
        <w:ind w:right="60" w:firstLine="480"/>
        <w:rPr>
          <w:sz w:val="21"/>
          <w:szCs w:val="21"/>
        </w:rPr>
      </w:pPr>
      <w:r>
        <w:rPr>
          <w:rFonts w:ascii="宋体" w:hAnsi="宋体" w:cs="宋体" w:hint="eastAsia"/>
          <w:color w:val="000000"/>
          <w:sz w:val="24"/>
          <w:szCs w:val="24"/>
        </w:rPr>
        <w:t>4</w:t>
      </w:r>
      <w:r>
        <w:rPr>
          <w:rFonts w:ascii="宋体" w:hAnsi="宋体" w:cs="宋体" w:hint="eastAsia"/>
          <w:color w:val="000000"/>
          <w:sz w:val="24"/>
          <w:szCs w:val="24"/>
        </w:rPr>
        <w:t>、投标人需确保电子端上传投标文件的联系人为法人代表或被授权代表，联系方式为法人代表或被授权代表的手机号码。</w:t>
      </w:r>
    </w:p>
    <w:p w:rsidR="00F06532" w:rsidRDefault="00EF49CF">
      <w:pPr>
        <w:pStyle w:val="af0"/>
        <w:widowControl/>
        <w:spacing w:line="555" w:lineRule="atLeast"/>
        <w:ind w:right="60" w:firstLine="480"/>
        <w:rPr>
          <w:sz w:val="21"/>
          <w:szCs w:val="21"/>
        </w:rPr>
      </w:pPr>
      <w:r>
        <w:rPr>
          <w:rStyle w:val="af3"/>
          <w:rFonts w:ascii="楷体_GB2312" w:eastAsia="楷体_GB2312" w:hAnsi="sans-serif" w:cs="楷体_GB2312"/>
          <w:color w:val="000000"/>
          <w:sz w:val="24"/>
          <w:szCs w:val="24"/>
        </w:rPr>
        <w:t>八、投标截止时间、地点及要求</w:t>
      </w:r>
    </w:p>
    <w:p w:rsidR="00F06532" w:rsidRDefault="00EF49CF">
      <w:pPr>
        <w:pStyle w:val="af0"/>
        <w:widowControl/>
        <w:spacing w:line="555" w:lineRule="atLeast"/>
        <w:ind w:right="60" w:firstLine="480"/>
        <w:rPr>
          <w:sz w:val="21"/>
          <w:szCs w:val="21"/>
        </w:rPr>
      </w:pPr>
      <w:r>
        <w:rPr>
          <w:rFonts w:ascii="宋体" w:hAnsi="宋体" w:cs="宋体" w:hint="eastAsia"/>
          <w:color w:val="000000"/>
          <w:sz w:val="24"/>
          <w:szCs w:val="24"/>
        </w:rPr>
        <w:t>本项目于</w:t>
      </w:r>
      <w:r>
        <w:rPr>
          <w:rFonts w:ascii="宋体" w:hAnsi="宋体" w:cs="宋体" w:hint="eastAsia"/>
          <w:color w:val="0000FF"/>
          <w:sz w:val="24"/>
          <w:szCs w:val="24"/>
        </w:rPr>
        <w:t xml:space="preserve"> 2022 </w:t>
      </w:r>
      <w:r>
        <w:rPr>
          <w:rFonts w:ascii="宋体" w:hAnsi="宋体" w:cs="宋体" w:hint="eastAsia"/>
          <w:color w:val="0000FF"/>
          <w:sz w:val="24"/>
          <w:szCs w:val="24"/>
        </w:rPr>
        <w:t>年</w:t>
      </w:r>
      <w:r>
        <w:rPr>
          <w:rFonts w:ascii="宋体" w:hAnsi="宋体" w:cs="宋体" w:hint="eastAsia"/>
          <w:color w:val="0000FF"/>
          <w:sz w:val="24"/>
          <w:szCs w:val="24"/>
        </w:rPr>
        <w:t>8</w:t>
      </w:r>
      <w:r>
        <w:rPr>
          <w:rFonts w:ascii="宋体" w:hAnsi="宋体" w:cs="宋体" w:hint="eastAsia"/>
          <w:color w:val="0000FF"/>
          <w:sz w:val="24"/>
          <w:szCs w:val="24"/>
        </w:rPr>
        <w:t>月</w:t>
      </w:r>
      <w:r>
        <w:rPr>
          <w:rFonts w:ascii="宋体" w:hAnsi="宋体" w:cs="宋体" w:hint="eastAsia"/>
          <w:color w:val="0000FF"/>
          <w:sz w:val="24"/>
          <w:szCs w:val="24"/>
        </w:rPr>
        <w:t>9</w:t>
      </w:r>
      <w:r>
        <w:rPr>
          <w:rFonts w:ascii="宋体" w:hAnsi="宋体" w:cs="宋体" w:hint="eastAsia"/>
          <w:color w:val="0000FF"/>
          <w:sz w:val="24"/>
          <w:szCs w:val="24"/>
        </w:rPr>
        <w:t>日上午</w:t>
      </w:r>
      <w:r>
        <w:rPr>
          <w:rFonts w:ascii="宋体" w:hAnsi="宋体" w:cs="宋体" w:hint="eastAsia"/>
          <w:color w:val="0000FF"/>
          <w:sz w:val="24"/>
          <w:szCs w:val="24"/>
        </w:rPr>
        <w:t>9:00</w:t>
      </w:r>
      <w:r>
        <w:rPr>
          <w:rFonts w:ascii="宋体" w:hAnsi="宋体" w:cs="宋体" w:hint="eastAsia"/>
          <w:color w:val="000000"/>
          <w:sz w:val="24"/>
          <w:szCs w:val="24"/>
        </w:rPr>
        <w:t>整投标截止。</w:t>
      </w:r>
    </w:p>
    <w:p w:rsidR="00F06532" w:rsidRDefault="00EF49CF">
      <w:pPr>
        <w:pStyle w:val="af0"/>
        <w:widowControl/>
        <w:spacing w:line="555" w:lineRule="atLeast"/>
        <w:ind w:right="60" w:firstLine="480"/>
        <w:rPr>
          <w:sz w:val="21"/>
          <w:szCs w:val="21"/>
        </w:rPr>
      </w:pPr>
      <w:r>
        <w:rPr>
          <w:rFonts w:ascii="宋体" w:hAnsi="宋体" w:cs="宋体" w:hint="eastAsia"/>
          <w:color w:val="000000"/>
          <w:sz w:val="24"/>
          <w:szCs w:val="24"/>
        </w:rPr>
        <w:t>投标人应当在投标截止时间前完成电子投标文</w:t>
      </w:r>
      <w:r>
        <w:rPr>
          <w:rFonts w:ascii="宋体" w:hAnsi="宋体" w:cs="宋体" w:hint="eastAsia"/>
          <w:color w:val="000000"/>
          <w:sz w:val="24"/>
          <w:szCs w:val="24"/>
        </w:rPr>
        <w:t>件的传输递交，并可以补充、修改或者撤回电子投标文件。补充或者修改电子投标文件的，应当先行撤回原文件，补充、修改后重新</w:t>
      </w:r>
      <w:r>
        <w:rPr>
          <w:rFonts w:ascii="宋体" w:hAnsi="宋体" w:cs="宋体" w:hint="eastAsia"/>
          <w:color w:val="000000"/>
          <w:sz w:val="24"/>
          <w:szCs w:val="24"/>
        </w:rPr>
        <w:lastRenderedPageBreak/>
        <w:t>传输递交。投标截止时间前未完成传输的，视为撤回投标文件。投标、响应截止时间后送达的投标、响应文件，将被政采云平台拒收。</w:t>
      </w:r>
    </w:p>
    <w:p w:rsidR="00F06532" w:rsidRDefault="00EF49CF">
      <w:pPr>
        <w:pStyle w:val="af0"/>
        <w:widowControl/>
        <w:spacing w:line="555" w:lineRule="atLeast"/>
        <w:ind w:right="60" w:firstLine="480"/>
        <w:rPr>
          <w:sz w:val="21"/>
          <w:szCs w:val="21"/>
        </w:rPr>
      </w:pPr>
      <w:r>
        <w:rPr>
          <w:rStyle w:val="af3"/>
          <w:rFonts w:ascii="楷体_GB2312" w:eastAsia="楷体_GB2312" w:hAnsi="sans-serif" w:cs="楷体_GB2312"/>
          <w:color w:val="000000"/>
          <w:sz w:val="24"/>
          <w:szCs w:val="24"/>
        </w:rPr>
        <w:t>九、开标时间、地点及要求</w:t>
      </w:r>
    </w:p>
    <w:p w:rsidR="00F06532" w:rsidRDefault="00EF49CF">
      <w:pPr>
        <w:pStyle w:val="af0"/>
        <w:widowControl/>
        <w:spacing w:line="555" w:lineRule="atLeast"/>
        <w:ind w:right="60" w:firstLine="480"/>
        <w:rPr>
          <w:sz w:val="21"/>
          <w:szCs w:val="21"/>
        </w:rPr>
      </w:pPr>
      <w:r>
        <w:rPr>
          <w:rFonts w:ascii="宋体" w:hAnsi="宋体" w:cs="宋体" w:hint="eastAsia"/>
          <w:color w:val="000000"/>
          <w:sz w:val="24"/>
          <w:szCs w:val="24"/>
        </w:rPr>
        <w:t>1</w:t>
      </w:r>
      <w:r>
        <w:rPr>
          <w:rFonts w:ascii="宋体" w:hAnsi="宋体" w:cs="宋体" w:hint="eastAsia"/>
          <w:color w:val="000000"/>
          <w:sz w:val="24"/>
          <w:szCs w:val="24"/>
        </w:rPr>
        <w:t>、开标时间：</w:t>
      </w:r>
      <w:r>
        <w:rPr>
          <w:rFonts w:ascii="宋体" w:hAnsi="宋体" w:cs="宋体" w:hint="eastAsia"/>
          <w:color w:val="FF0000"/>
          <w:sz w:val="24"/>
          <w:szCs w:val="24"/>
        </w:rPr>
        <w:t xml:space="preserve"> 2022 </w:t>
      </w:r>
      <w:r>
        <w:rPr>
          <w:rFonts w:ascii="宋体" w:hAnsi="宋体" w:cs="宋体" w:hint="eastAsia"/>
          <w:color w:val="FF0000"/>
          <w:sz w:val="24"/>
          <w:szCs w:val="24"/>
        </w:rPr>
        <w:t>年</w:t>
      </w:r>
      <w:r>
        <w:rPr>
          <w:rFonts w:ascii="宋体" w:hAnsi="宋体" w:cs="宋体" w:hint="eastAsia"/>
          <w:color w:val="FF0000"/>
          <w:sz w:val="24"/>
          <w:szCs w:val="24"/>
        </w:rPr>
        <w:t xml:space="preserve"> 8</w:t>
      </w:r>
      <w:r>
        <w:rPr>
          <w:rFonts w:ascii="宋体" w:hAnsi="宋体" w:cs="宋体" w:hint="eastAsia"/>
          <w:color w:val="FF0000"/>
          <w:sz w:val="24"/>
          <w:szCs w:val="24"/>
        </w:rPr>
        <w:t>月</w:t>
      </w:r>
      <w:r>
        <w:rPr>
          <w:rFonts w:ascii="宋体" w:hAnsi="宋体" w:cs="宋体" w:hint="eastAsia"/>
          <w:color w:val="FF0000"/>
          <w:sz w:val="24"/>
          <w:szCs w:val="24"/>
        </w:rPr>
        <w:t>9</w:t>
      </w:r>
      <w:r>
        <w:rPr>
          <w:rFonts w:ascii="宋体" w:hAnsi="宋体" w:cs="宋体" w:hint="eastAsia"/>
          <w:color w:val="FF0000"/>
          <w:sz w:val="24"/>
          <w:szCs w:val="24"/>
        </w:rPr>
        <w:t>日上午</w:t>
      </w:r>
      <w:r>
        <w:rPr>
          <w:rFonts w:ascii="宋体" w:hAnsi="宋体" w:cs="宋体" w:hint="eastAsia"/>
          <w:color w:val="FF0000"/>
          <w:sz w:val="24"/>
          <w:szCs w:val="24"/>
        </w:rPr>
        <w:t>9:00</w:t>
      </w:r>
      <w:r>
        <w:rPr>
          <w:rFonts w:ascii="宋体" w:hAnsi="宋体" w:cs="宋体" w:hint="eastAsia"/>
          <w:color w:val="FF0000"/>
          <w:sz w:val="24"/>
          <w:szCs w:val="24"/>
        </w:rPr>
        <w:t>整</w:t>
      </w:r>
      <w:r>
        <w:rPr>
          <w:rFonts w:ascii="宋体" w:hAnsi="宋体" w:cs="宋体" w:hint="eastAsia"/>
          <w:color w:val="FF0000"/>
          <w:sz w:val="24"/>
          <w:szCs w:val="24"/>
        </w:rPr>
        <w:t xml:space="preserve"> </w:t>
      </w:r>
      <w:r>
        <w:rPr>
          <w:rFonts w:ascii="宋体" w:hAnsi="宋体" w:cs="宋体" w:hint="eastAsia"/>
          <w:color w:val="FF0000"/>
          <w:sz w:val="24"/>
          <w:szCs w:val="24"/>
        </w:rPr>
        <w:t>；</w:t>
      </w:r>
    </w:p>
    <w:p w:rsidR="00F06532" w:rsidRDefault="00EF49CF">
      <w:pPr>
        <w:pStyle w:val="af0"/>
        <w:widowControl/>
        <w:spacing w:line="555" w:lineRule="atLeast"/>
        <w:ind w:right="60" w:firstLine="480"/>
        <w:rPr>
          <w:sz w:val="21"/>
          <w:szCs w:val="21"/>
        </w:rPr>
      </w:pPr>
      <w:r>
        <w:rPr>
          <w:rFonts w:ascii="宋体" w:hAnsi="宋体" w:cs="宋体" w:hint="eastAsia"/>
          <w:color w:val="000000"/>
          <w:sz w:val="24"/>
          <w:szCs w:val="24"/>
        </w:rPr>
        <w:t>2</w:t>
      </w:r>
      <w:r>
        <w:rPr>
          <w:rFonts w:ascii="宋体" w:hAnsi="宋体" w:cs="宋体" w:hint="eastAsia"/>
          <w:color w:val="000000"/>
          <w:sz w:val="24"/>
          <w:szCs w:val="24"/>
        </w:rPr>
        <w:t>、开标地点：武义县武阳中路</w:t>
      </w:r>
      <w:r>
        <w:rPr>
          <w:rFonts w:ascii="宋体" w:hAnsi="宋体" w:cs="宋体" w:hint="eastAsia"/>
          <w:color w:val="000000"/>
          <w:sz w:val="24"/>
          <w:szCs w:val="24"/>
        </w:rPr>
        <w:t>2</w:t>
      </w:r>
      <w:r>
        <w:rPr>
          <w:rFonts w:ascii="宋体" w:hAnsi="宋体" w:cs="宋体" w:hint="eastAsia"/>
          <w:color w:val="000000"/>
          <w:sz w:val="24"/>
          <w:szCs w:val="24"/>
        </w:rPr>
        <w:t>号建行</w:t>
      </w:r>
      <w:r>
        <w:rPr>
          <w:rFonts w:ascii="宋体" w:hAnsi="宋体" w:cs="宋体" w:hint="eastAsia"/>
          <w:color w:val="000000"/>
          <w:sz w:val="24"/>
          <w:szCs w:val="24"/>
        </w:rPr>
        <w:t>14</w:t>
      </w:r>
      <w:r>
        <w:rPr>
          <w:rFonts w:ascii="宋体" w:hAnsi="宋体" w:cs="宋体" w:hint="eastAsia"/>
          <w:color w:val="000000"/>
          <w:sz w:val="24"/>
          <w:szCs w:val="24"/>
        </w:rPr>
        <w:t>楼开标室</w:t>
      </w:r>
      <w:r>
        <w:rPr>
          <w:rFonts w:ascii="宋体" w:hAnsi="宋体" w:cs="宋体" w:hint="eastAsia"/>
          <w:color w:val="000000"/>
          <w:sz w:val="24"/>
          <w:szCs w:val="24"/>
        </w:rPr>
        <w:t>4</w:t>
      </w:r>
      <w:r>
        <w:rPr>
          <w:rFonts w:ascii="宋体" w:hAnsi="宋体" w:cs="宋体" w:hint="eastAsia"/>
          <w:color w:val="000000"/>
          <w:sz w:val="24"/>
          <w:szCs w:val="24"/>
        </w:rPr>
        <w:t>号；</w:t>
      </w:r>
    </w:p>
    <w:p w:rsidR="00F06532" w:rsidRDefault="00EF49CF">
      <w:pPr>
        <w:pStyle w:val="af0"/>
        <w:widowControl/>
        <w:spacing w:line="555" w:lineRule="atLeast"/>
        <w:ind w:right="60" w:firstLine="480"/>
        <w:rPr>
          <w:rFonts w:ascii="宋体" w:hAnsi="宋体" w:cs="宋体"/>
          <w:color w:val="000000"/>
          <w:sz w:val="24"/>
          <w:szCs w:val="24"/>
        </w:rPr>
      </w:pPr>
      <w:r>
        <w:rPr>
          <w:rFonts w:ascii="宋体" w:hAnsi="宋体" w:cs="宋体" w:hint="eastAsia"/>
          <w:color w:val="000000"/>
          <w:sz w:val="24"/>
          <w:szCs w:val="24"/>
        </w:rPr>
        <w:t>3</w:t>
      </w:r>
      <w:r>
        <w:rPr>
          <w:rFonts w:ascii="宋体" w:hAnsi="宋体" w:cs="宋体" w:hint="eastAsia"/>
          <w:color w:val="000000"/>
          <w:sz w:val="24"/>
          <w:szCs w:val="24"/>
        </w:rPr>
        <w:t>、投标人可以委派授权代表出席的，授权代表应当是投标人的在职正式职工，并提供社保缴纳证明。</w:t>
      </w:r>
    </w:p>
    <w:p w:rsidR="00F06532" w:rsidRDefault="00EF49CF" w:rsidP="00BA659F">
      <w:pPr>
        <w:pStyle w:val="af0"/>
        <w:widowControl/>
        <w:adjustRightInd w:val="0"/>
        <w:snapToGrid w:val="0"/>
        <w:spacing w:line="360" w:lineRule="auto"/>
        <w:ind w:firstLineChars="200" w:firstLine="480"/>
        <w:rPr>
          <w:rStyle w:val="af3"/>
          <w:rFonts w:ascii="楷体_GB2312" w:eastAsia="楷体_GB2312" w:hAnsi="sans-serif" w:cs="楷体_GB2312"/>
          <w:color w:val="000000"/>
          <w:sz w:val="24"/>
          <w:szCs w:val="24"/>
        </w:rPr>
      </w:pPr>
      <w:r>
        <w:rPr>
          <w:rStyle w:val="af3"/>
          <w:rFonts w:ascii="楷体_GB2312" w:eastAsia="楷体_GB2312" w:hAnsi="sans-serif" w:cs="楷体_GB2312" w:hint="eastAsia"/>
          <w:color w:val="000000"/>
          <w:sz w:val="24"/>
          <w:szCs w:val="24"/>
        </w:rPr>
        <w:t>十、</w:t>
      </w:r>
      <w:r>
        <w:rPr>
          <w:rStyle w:val="af3"/>
          <w:rFonts w:ascii="楷体_GB2312" w:eastAsia="楷体_GB2312" w:hAnsi="sans-serif" w:cs="楷体_GB2312" w:hint="eastAsia"/>
          <w:color w:val="000000"/>
          <w:sz w:val="24"/>
          <w:szCs w:val="24"/>
        </w:rPr>
        <w:t> </w:t>
      </w:r>
      <w:r>
        <w:rPr>
          <w:rStyle w:val="af3"/>
          <w:rFonts w:ascii="楷体_GB2312" w:eastAsia="楷体_GB2312" w:hAnsi="sans-serif" w:cs="楷体_GB2312" w:hint="eastAsia"/>
          <w:color w:val="000000"/>
          <w:sz w:val="24"/>
          <w:szCs w:val="24"/>
        </w:rPr>
        <w:t>其他补充事项</w:t>
      </w:r>
      <w:r>
        <w:rPr>
          <w:rStyle w:val="af3"/>
          <w:rFonts w:ascii="楷体_GB2312" w:eastAsia="楷体_GB2312" w:hAnsi="sans-serif" w:cs="楷体_GB2312" w:hint="eastAsia"/>
          <w:color w:val="000000"/>
          <w:sz w:val="24"/>
          <w:szCs w:val="24"/>
        </w:rPr>
        <w:t>.</w:t>
      </w:r>
    </w:p>
    <w:p w:rsidR="00F06532" w:rsidRDefault="00EF49CF">
      <w:pPr>
        <w:pStyle w:val="af0"/>
        <w:widowControl/>
        <w:spacing w:line="555" w:lineRule="atLeast"/>
        <w:ind w:right="60" w:firstLine="480"/>
        <w:rPr>
          <w:rFonts w:ascii="宋体" w:hAnsi="宋体" w:cs="宋体"/>
          <w:color w:val="000000"/>
          <w:sz w:val="24"/>
          <w:szCs w:val="24"/>
        </w:rPr>
      </w:pPr>
      <w:r>
        <w:rPr>
          <w:rFonts w:ascii="宋体" w:hAnsi="宋体" w:cs="宋体" w:hint="eastAsia"/>
          <w:color w:val="000000"/>
          <w:sz w:val="24"/>
          <w:szCs w:val="24"/>
        </w:rPr>
        <w:t>1.</w:t>
      </w:r>
      <w:r>
        <w:rPr>
          <w:rFonts w:ascii="宋体" w:hAnsi="宋体" w:cs="宋体" w:hint="eastAsia"/>
          <w:color w:val="000000"/>
          <w:sz w:val="24"/>
          <w:szCs w:val="24"/>
        </w:rPr>
        <w:t>《浙江省财政厅关于进一步发挥政府采购政策功能全力推动经济稳进提质的通知》</w:t>
      </w:r>
      <w:r>
        <w:rPr>
          <w:rFonts w:ascii="宋体" w:hAnsi="宋体" w:cs="宋体" w:hint="eastAsia"/>
          <w:color w:val="000000"/>
          <w:sz w:val="24"/>
          <w:szCs w:val="24"/>
        </w:rPr>
        <w:t xml:space="preserve"> </w:t>
      </w:r>
      <w:r>
        <w:rPr>
          <w:rFonts w:ascii="宋体" w:hAnsi="宋体" w:cs="宋体" w:hint="eastAsia"/>
          <w:color w:val="000000"/>
          <w:sz w:val="24"/>
          <w:szCs w:val="24"/>
        </w:rPr>
        <w:t>（浙财采监（〔</w:t>
      </w:r>
      <w:r>
        <w:rPr>
          <w:rFonts w:ascii="宋体" w:hAnsi="宋体" w:cs="宋体" w:hint="eastAsia"/>
          <w:color w:val="000000"/>
          <w:sz w:val="24"/>
          <w:szCs w:val="24"/>
        </w:rPr>
        <w:t>2022</w:t>
      </w:r>
      <w:r>
        <w:rPr>
          <w:rFonts w:ascii="宋体" w:hAnsi="宋体" w:cs="宋体" w:hint="eastAsia"/>
          <w:color w:val="000000"/>
          <w:sz w:val="24"/>
          <w:szCs w:val="24"/>
        </w:rPr>
        <w:t>〕</w:t>
      </w:r>
      <w:r>
        <w:rPr>
          <w:rFonts w:ascii="宋体" w:hAnsi="宋体" w:cs="宋体" w:hint="eastAsia"/>
          <w:color w:val="000000"/>
          <w:sz w:val="24"/>
          <w:szCs w:val="24"/>
        </w:rPr>
        <w:t>3</w:t>
      </w:r>
      <w:r>
        <w:rPr>
          <w:rFonts w:ascii="宋体" w:hAnsi="宋体" w:cs="宋体" w:hint="eastAsia"/>
          <w:color w:val="000000"/>
          <w:sz w:val="24"/>
          <w:szCs w:val="24"/>
        </w:rPr>
        <w:t>号）、《浙江省财政厅关于进一步促进政府采购公平竞争打造最优营商环境的通知》（浙财采监〔</w:t>
      </w:r>
      <w:r>
        <w:rPr>
          <w:rFonts w:ascii="宋体" w:hAnsi="宋体" w:cs="宋体" w:hint="eastAsia"/>
          <w:color w:val="000000"/>
          <w:sz w:val="24"/>
          <w:szCs w:val="24"/>
        </w:rPr>
        <w:t>2021</w:t>
      </w:r>
      <w:r>
        <w:rPr>
          <w:rFonts w:ascii="宋体" w:hAnsi="宋体" w:cs="宋体" w:hint="eastAsia"/>
          <w:color w:val="000000"/>
          <w:sz w:val="24"/>
          <w:szCs w:val="24"/>
        </w:rPr>
        <w:t>〕</w:t>
      </w:r>
      <w:r>
        <w:rPr>
          <w:rFonts w:ascii="宋体" w:hAnsi="宋体" w:cs="宋体" w:hint="eastAsia"/>
          <w:color w:val="000000"/>
          <w:sz w:val="24"/>
          <w:szCs w:val="24"/>
        </w:rPr>
        <w:t>22</w:t>
      </w:r>
      <w:r>
        <w:rPr>
          <w:rFonts w:ascii="宋体" w:hAnsi="宋体" w:cs="宋体" w:hint="eastAsia"/>
          <w:color w:val="000000"/>
          <w:sz w:val="24"/>
          <w:szCs w:val="24"/>
        </w:rPr>
        <w:t>号）、《浙江省财政厅关于进一步加大政府采购支持中小企业力度</w:t>
      </w:r>
      <w:r>
        <w:rPr>
          <w:rFonts w:ascii="宋体" w:hAnsi="宋体" w:cs="宋体" w:hint="eastAsia"/>
          <w:color w:val="000000"/>
          <w:sz w:val="24"/>
          <w:szCs w:val="24"/>
        </w:rPr>
        <w:t xml:space="preserve"> </w:t>
      </w:r>
      <w:r>
        <w:rPr>
          <w:rFonts w:ascii="宋体" w:hAnsi="宋体" w:cs="宋体" w:hint="eastAsia"/>
          <w:color w:val="000000"/>
          <w:sz w:val="24"/>
          <w:szCs w:val="24"/>
        </w:rPr>
        <w:t>助力扎实稳住经济的通知》（浙财采监〔</w:t>
      </w:r>
      <w:r>
        <w:rPr>
          <w:rFonts w:ascii="宋体" w:hAnsi="宋体" w:cs="宋体" w:hint="eastAsia"/>
          <w:color w:val="000000"/>
          <w:sz w:val="24"/>
          <w:szCs w:val="24"/>
        </w:rPr>
        <w:t>2022</w:t>
      </w:r>
      <w:r>
        <w:rPr>
          <w:rFonts w:ascii="宋体" w:hAnsi="宋体" w:cs="宋体" w:hint="eastAsia"/>
          <w:color w:val="000000"/>
          <w:sz w:val="24"/>
          <w:szCs w:val="24"/>
        </w:rPr>
        <w:t>〕</w:t>
      </w:r>
      <w:r>
        <w:rPr>
          <w:rFonts w:ascii="宋体" w:hAnsi="宋体" w:cs="宋体" w:hint="eastAsia"/>
          <w:color w:val="000000"/>
          <w:sz w:val="24"/>
          <w:szCs w:val="24"/>
        </w:rPr>
        <w:t>8</w:t>
      </w:r>
      <w:r>
        <w:rPr>
          <w:rFonts w:ascii="宋体" w:hAnsi="宋体" w:cs="宋体" w:hint="eastAsia"/>
          <w:color w:val="000000"/>
          <w:sz w:val="24"/>
          <w:szCs w:val="24"/>
        </w:rPr>
        <w:t>号）已分别于</w:t>
      </w:r>
      <w:r>
        <w:rPr>
          <w:rFonts w:ascii="宋体" w:hAnsi="宋体" w:cs="宋体" w:hint="eastAsia"/>
          <w:color w:val="000000"/>
          <w:sz w:val="24"/>
          <w:szCs w:val="24"/>
        </w:rPr>
        <w:t>2022</w:t>
      </w:r>
      <w:r>
        <w:rPr>
          <w:rFonts w:ascii="宋体" w:hAnsi="宋体" w:cs="宋体" w:hint="eastAsia"/>
          <w:color w:val="000000"/>
          <w:sz w:val="24"/>
          <w:szCs w:val="24"/>
        </w:rPr>
        <w:t>年</w:t>
      </w:r>
      <w:r>
        <w:rPr>
          <w:rFonts w:ascii="宋体" w:hAnsi="宋体" w:cs="宋体" w:hint="eastAsia"/>
          <w:color w:val="000000"/>
          <w:sz w:val="24"/>
          <w:szCs w:val="24"/>
        </w:rPr>
        <w:t>1</w:t>
      </w:r>
      <w:r>
        <w:rPr>
          <w:rFonts w:ascii="宋体" w:hAnsi="宋体" w:cs="宋体" w:hint="eastAsia"/>
          <w:color w:val="000000"/>
          <w:sz w:val="24"/>
          <w:szCs w:val="24"/>
        </w:rPr>
        <w:t>月</w:t>
      </w:r>
      <w:r>
        <w:rPr>
          <w:rFonts w:ascii="宋体" w:hAnsi="宋体" w:cs="宋体" w:hint="eastAsia"/>
          <w:color w:val="000000"/>
          <w:sz w:val="24"/>
          <w:szCs w:val="24"/>
        </w:rPr>
        <w:t>29</w:t>
      </w:r>
      <w:r>
        <w:rPr>
          <w:rFonts w:ascii="宋体" w:hAnsi="宋体" w:cs="宋体" w:hint="eastAsia"/>
          <w:color w:val="000000"/>
          <w:sz w:val="24"/>
          <w:szCs w:val="24"/>
        </w:rPr>
        <w:t>日、</w:t>
      </w:r>
      <w:r>
        <w:rPr>
          <w:rFonts w:ascii="宋体" w:hAnsi="宋体" w:cs="宋体" w:hint="eastAsia"/>
          <w:color w:val="000000"/>
          <w:sz w:val="24"/>
          <w:szCs w:val="24"/>
        </w:rPr>
        <w:t>2022</w:t>
      </w:r>
      <w:r>
        <w:rPr>
          <w:rFonts w:ascii="宋体" w:hAnsi="宋体" w:cs="宋体" w:hint="eastAsia"/>
          <w:color w:val="000000"/>
          <w:sz w:val="24"/>
          <w:szCs w:val="24"/>
        </w:rPr>
        <w:t>年</w:t>
      </w:r>
      <w:r>
        <w:rPr>
          <w:rFonts w:ascii="宋体" w:hAnsi="宋体" w:cs="宋体" w:hint="eastAsia"/>
          <w:color w:val="000000"/>
          <w:sz w:val="24"/>
          <w:szCs w:val="24"/>
        </w:rPr>
        <w:t>2</w:t>
      </w:r>
      <w:r>
        <w:rPr>
          <w:rFonts w:ascii="宋体" w:hAnsi="宋体" w:cs="宋体" w:hint="eastAsia"/>
          <w:color w:val="000000"/>
          <w:sz w:val="24"/>
          <w:szCs w:val="24"/>
        </w:rPr>
        <w:t>月</w:t>
      </w:r>
      <w:r>
        <w:rPr>
          <w:rFonts w:ascii="宋体" w:hAnsi="宋体" w:cs="宋体" w:hint="eastAsia"/>
          <w:color w:val="000000"/>
          <w:sz w:val="24"/>
          <w:szCs w:val="24"/>
        </w:rPr>
        <w:t>1</w:t>
      </w:r>
      <w:r>
        <w:rPr>
          <w:rFonts w:ascii="宋体" w:hAnsi="宋体" w:cs="宋体" w:hint="eastAsia"/>
          <w:color w:val="000000"/>
          <w:sz w:val="24"/>
          <w:szCs w:val="24"/>
        </w:rPr>
        <w:t>日和</w:t>
      </w:r>
      <w:r>
        <w:rPr>
          <w:rFonts w:ascii="宋体" w:hAnsi="宋体" w:cs="宋体" w:hint="eastAsia"/>
          <w:color w:val="000000"/>
          <w:sz w:val="24"/>
          <w:szCs w:val="24"/>
        </w:rPr>
        <w:t>2022</w:t>
      </w:r>
      <w:r>
        <w:rPr>
          <w:rFonts w:ascii="宋体" w:hAnsi="宋体" w:cs="宋体" w:hint="eastAsia"/>
          <w:color w:val="000000"/>
          <w:sz w:val="24"/>
          <w:szCs w:val="24"/>
        </w:rPr>
        <w:t>年</w:t>
      </w:r>
      <w:r>
        <w:rPr>
          <w:rFonts w:ascii="宋体" w:hAnsi="宋体" w:cs="宋体" w:hint="eastAsia"/>
          <w:color w:val="000000"/>
          <w:sz w:val="24"/>
          <w:szCs w:val="24"/>
        </w:rPr>
        <w:t>7</w:t>
      </w:r>
      <w:r>
        <w:rPr>
          <w:rFonts w:ascii="宋体" w:hAnsi="宋体" w:cs="宋体" w:hint="eastAsia"/>
          <w:color w:val="000000"/>
          <w:sz w:val="24"/>
          <w:szCs w:val="24"/>
        </w:rPr>
        <w:t>月</w:t>
      </w:r>
      <w:r>
        <w:rPr>
          <w:rFonts w:ascii="宋体" w:hAnsi="宋体" w:cs="宋体" w:hint="eastAsia"/>
          <w:color w:val="000000"/>
          <w:sz w:val="24"/>
          <w:szCs w:val="24"/>
        </w:rPr>
        <w:t>1</w:t>
      </w:r>
      <w:r>
        <w:rPr>
          <w:rFonts w:ascii="宋体" w:hAnsi="宋体" w:cs="宋体" w:hint="eastAsia"/>
          <w:color w:val="000000"/>
          <w:sz w:val="24"/>
          <w:szCs w:val="24"/>
        </w:rPr>
        <w:t>日开始实施，此前有关规定与上述文件内容不一致的，按上述文件要求执行。</w:t>
      </w:r>
    </w:p>
    <w:p w:rsidR="00F06532" w:rsidRDefault="00EF49CF">
      <w:pPr>
        <w:pStyle w:val="af0"/>
        <w:widowControl/>
        <w:spacing w:line="555" w:lineRule="atLeast"/>
        <w:ind w:right="60" w:firstLine="480"/>
        <w:rPr>
          <w:rFonts w:ascii="宋体" w:hAnsi="宋体" w:cs="宋体"/>
          <w:color w:val="000000"/>
          <w:sz w:val="24"/>
          <w:szCs w:val="24"/>
        </w:rPr>
      </w:pPr>
      <w:r>
        <w:rPr>
          <w:rFonts w:ascii="宋体" w:hAnsi="宋体" w:cs="宋体" w:hint="eastAsia"/>
          <w:color w:val="000000"/>
          <w:sz w:val="24"/>
          <w:szCs w:val="24"/>
        </w:rPr>
        <w:t>2.</w:t>
      </w:r>
      <w:r>
        <w:rPr>
          <w:rFonts w:ascii="宋体" w:hAnsi="宋体" w:cs="宋体" w:hint="eastAsia"/>
          <w:color w:val="000000"/>
          <w:sz w:val="24"/>
          <w:szCs w:val="24"/>
        </w:rPr>
        <w:t>根据《浙江省财政厅关于进一步促进政府采购公平竞争打造最优</w:t>
      </w:r>
      <w:r>
        <w:rPr>
          <w:rFonts w:ascii="宋体" w:hAnsi="宋体" w:cs="宋体" w:hint="eastAsia"/>
          <w:color w:val="000000"/>
          <w:sz w:val="24"/>
          <w:szCs w:val="24"/>
        </w:rPr>
        <w:t>营商环境的通知》（浙财采监（</w:t>
      </w:r>
      <w:r>
        <w:rPr>
          <w:rFonts w:ascii="宋体" w:hAnsi="宋体" w:cs="宋体" w:hint="eastAsia"/>
          <w:color w:val="000000"/>
          <w:sz w:val="24"/>
          <w:szCs w:val="24"/>
        </w:rPr>
        <w:t>2021</w:t>
      </w:r>
      <w:r>
        <w:rPr>
          <w:rFonts w:ascii="宋体" w:hAnsi="宋体" w:cs="宋体" w:hint="eastAsia"/>
          <w:color w:val="000000"/>
          <w:sz w:val="24"/>
          <w:szCs w:val="24"/>
        </w:rPr>
        <w:t>）</w:t>
      </w:r>
      <w:r>
        <w:rPr>
          <w:rFonts w:ascii="宋体" w:hAnsi="宋体" w:cs="宋体" w:hint="eastAsia"/>
          <w:color w:val="000000"/>
          <w:sz w:val="24"/>
          <w:szCs w:val="24"/>
        </w:rPr>
        <w:t>22</w:t>
      </w:r>
      <w:r>
        <w:rPr>
          <w:rFonts w:ascii="宋体" w:hAnsi="宋体" w:cs="宋体" w:hint="eastAsia"/>
          <w:color w:val="000000"/>
          <w:sz w:val="24"/>
          <w:szCs w:val="24"/>
        </w:rPr>
        <w:t>号）文件关于“健全行政裁决机制”要求，鼓励供应商在线提起询问，路径为：政采云</w:t>
      </w:r>
      <w:r>
        <w:rPr>
          <w:rFonts w:ascii="宋体" w:hAnsi="宋体" w:cs="宋体" w:hint="eastAsia"/>
          <w:color w:val="000000"/>
          <w:sz w:val="24"/>
          <w:szCs w:val="24"/>
        </w:rPr>
        <w:t>-</w:t>
      </w:r>
      <w:r>
        <w:rPr>
          <w:rFonts w:ascii="宋体" w:hAnsi="宋体" w:cs="宋体" w:hint="eastAsia"/>
          <w:color w:val="000000"/>
          <w:sz w:val="24"/>
          <w:szCs w:val="24"/>
        </w:rPr>
        <w:t>项目采购</w:t>
      </w:r>
      <w:r>
        <w:rPr>
          <w:rFonts w:ascii="宋体" w:hAnsi="宋体" w:cs="宋体" w:hint="eastAsia"/>
          <w:color w:val="000000"/>
          <w:sz w:val="24"/>
          <w:szCs w:val="24"/>
        </w:rPr>
        <w:t>-</w:t>
      </w:r>
      <w:r>
        <w:rPr>
          <w:rFonts w:ascii="宋体" w:hAnsi="宋体" w:cs="宋体" w:hint="eastAsia"/>
          <w:color w:val="000000"/>
          <w:sz w:val="24"/>
          <w:szCs w:val="24"/>
        </w:rPr>
        <w:t>询问质疑投诉</w:t>
      </w:r>
      <w:r>
        <w:rPr>
          <w:rFonts w:ascii="宋体" w:hAnsi="宋体" w:cs="宋体" w:hint="eastAsia"/>
          <w:color w:val="000000"/>
          <w:sz w:val="24"/>
          <w:szCs w:val="24"/>
        </w:rPr>
        <w:t>-</w:t>
      </w:r>
      <w:r>
        <w:rPr>
          <w:rFonts w:ascii="宋体" w:hAnsi="宋体" w:cs="宋体" w:hint="eastAsia"/>
          <w:color w:val="000000"/>
          <w:sz w:val="24"/>
          <w:szCs w:val="24"/>
        </w:rPr>
        <w:t>询问列表</w:t>
      </w:r>
      <w:r>
        <w:rPr>
          <w:rFonts w:ascii="宋体" w:hAnsi="宋体" w:cs="宋体" w:hint="eastAsia"/>
          <w:color w:val="000000"/>
          <w:sz w:val="24"/>
          <w:szCs w:val="24"/>
        </w:rPr>
        <w:t>:</w:t>
      </w:r>
      <w:r>
        <w:rPr>
          <w:rFonts w:ascii="宋体" w:hAnsi="宋体" w:cs="宋体" w:hint="eastAsia"/>
          <w:color w:val="000000"/>
          <w:sz w:val="24"/>
          <w:szCs w:val="24"/>
        </w:rPr>
        <w:t>鼓励供应商在线提起质疑，路径为：政采云</w:t>
      </w:r>
      <w:r>
        <w:rPr>
          <w:rFonts w:ascii="宋体" w:hAnsi="宋体" w:cs="宋体" w:hint="eastAsia"/>
          <w:color w:val="000000"/>
          <w:sz w:val="24"/>
          <w:szCs w:val="24"/>
        </w:rPr>
        <w:t>-</w:t>
      </w:r>
      <w:r>
        <w:rPr>
          <w:rFonts w:ascii="宋体" w:hAnsi="宋体" w:cs="宋体" w:hint="eastAsia"/>
          <w:color w:val="000000"/>
          <w:sz w:val="24"/>
          <w:szCs w:val="24"/>
        </w:rPr>
        <w:t>项目采购</w:t>
      </w:r>
      <w:r>
        <w:rPr>
          <w:rFonts w:ascii="宋体" w:hAnsi="宋体" w:cs="宋体" w:hint="eastAsia"/>
          <w:color w:val="000000"/>
          <w:sz w:val="24"/>
          <w:szCs w:val="24"/>
        </w:rPr>
        <w:t>-</w:t>
      </w:r>
      <w:r>
        <w:rPr>
          <w:rFonts w:ascii="宋体" w:hAnsi="宋体" w:cs="宋体" w:hint="eastAsia"/>
          <w:color w:val="000000"/>
          <w:sz w:val="24"/>
          <w:szCs w:val="24"/>
        </w:rPr>
        <w:t>询问质疑投诉</w:t>
      </w:r>
      <w:r>
        <w:rPr>
          <w:rFonts w:ascii="宋体" w:hAnsi="宋体" w:cs="宋体" w:hint="eastAsia"/>
          <w:color w:val="000000"/>
          <w:sz w:val="24"/>
          <w:szCs w:val="24"/>
        </w:rPr>
        <w:t>-</w:t>
      </w:r>
      <w:r>
        <w:rPr>
          <w:rFonts w:ascii="宋体" w:hAnsi="宋体" w:cs="宋体" w:hint="eastAsia"/>
          <w:color w:val="000000"/>
          <w:sz w:val="24"/>
          <w:szCs w:val="24"/>
        </w:rPr>
        <w:t>质疑列表。质疑供应商对在线质疑答复不满意的，可在线提起投诉，路径为：浙江政府服务网</w:t>
      </w:r>
      <w:r>
        <w:rPr>
          <w:rFonts w:ascii="宋体" w:hAnsi="宋体" w:cs="宋体" w:hint="eastAsia"/>
          <w:color w:val="000000"/>
          <w:sz w:val="24"/>
          <w:szCs w:val="24"/>
        </w:rPr>
        <w:t>-</w:t>
      </w:r>
      <w:r>
        <w:rPr>
          <w:rFonts w:ascii="宋体" w:hAnsi="宋体" w:cs="宋体" w:hint="eastAsia"/>
          <w:color w:val="000000"/>
          <w:sz w:val="24"/>
          <w:szCs w:val="24"/>
        </w:rPr>
        <w:t>政府采购投诉处理</w:t>
      </w:r>
      <w:r>
        <w:rPr>
          <w:rFonts w:ascii="宋体" w:hAnsi="宋体" w:cs="宋体" w:hint="eastAsia"/>
          <w:color w:val="000000"/>
          <w:sz w:val="24"/>
          <w:szCs w:val="24"/>
        </w:rPr>
        <w:t>-</w:t>
      </w:r>
      <w:r>
        <w:rPr>
          <w:rFonts w:ascii="宋体" w:hAnsi="宋体" w:cs="宋体" w:hint="eastAsia"/>
          <w:color w:val="000000"/>
          <w:sz w:val="24"/>
          <w:szCs w:val="24"/>
        </w:rPr>
        <w:t>在线办理。</w:t>
      </w:r>
    </w:p>
    <w:p w:rsidR="00F06532" w:rsidRDefault="00EF49CF">
      <w:pPr>
        <w:pStyle w:val="af0"/>
        <w:widowControl/>
        <w:spacing w:line="555" w:lineRule="atLeast"/>
        <w:ind w:right="60" w:firstLineChars="200" w:firstLine="480"/>
        <w:rPr>
          <w:rFonts w:ascii="宋体" w:hAnsi="宋体" w:cs="宋体"/>
          <w:color w:val="000000"/>
          <w:sz w:val="24"/>
          <w:szCs w:val="24"/>
        </w:rPr>
      </w:pPr>
      <w:r>
        <w:rPr>
          <w:rFonts w:ascii="宋体" w:hAnsi="宋体" w:cs="宋体" w:hint="eastAsia"/>
          <w:color w:val="000000"/>
          <w:sz w:val="24"/>
          <w:szCs w:val="24"/>
        </w:rPr>
        <w:t>3.</w:t>
      </w:r>
      <w:r>
        <w:rPr>
          <w:rFonts w:ascii="宋体" w:hAnsi="宋体" w:cs="宋体" w:hint="eastAsia"/>
          <w:color w:val="000000"/>
          <w:sz w:val="24"/>
          <w:szCs w:val="24"/>
        </w:rPr>
        <w:t>供应商认为采购文件使自己的权益受到损害的，可以自获取采购文件之日或者采购文件公告期限届满之日（公告期限届满后获取采购文件的，以公告期限届满之日为准）起</w:t>
      </w:r>
      <w:r>
        <w:rPr>
          <w:rFonts w:ascii="宋体" w:hAnsi="宋体" w:cs="宋体" w:hint="eastAsia"/>
          <w:color w:val="000000"/>
          <w:sz w:val="24"/>
          <w:szCs w:val="24"/>
        </w:rPr>
        <w:t>7</w:t>
      </w:r>
      <w:r>
        <w:rPr>
          <w:rFonts w:ascii="宋体" w:hAnsi="宋体" w:cs="宋体" w:hint="eastAsia"/>
          <w:color w:val="000000"/>
          <w:sz w:val="24"/>
          <w:szCs w:val="24"/>
        </w:rPr>
        <w:t>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rsidR="00F06532" w:rsidRDefault="00EF49CF">
      <w:pPr>
        <w:pStyle w:val="af0"/>
        <w:widowControl/>
        <w:spacing w:line="555" w:lineRule="atLeast"/>
        <w:ind w:right="60" w:firstLine="480"/>
        <w:rPr>
          <w:rFonts w:ascii="宋体" w:hAnsi="宋体" w:cs="宋体"/>
          <w:color w:val="000000"/>
          <w:sz w:val="24"/>
          <w:szCs w:val="24"/>
        </w:rPr>
      </w:pPr>
      <w:r>
        <w:rPr>
          <w:rFonts w:ascii="宋体" w:hAnsi="宋体" w:cs="宋体" w:hint="eastAsia"/>
          <w:color w:val="000000"/>
          <w:sz w:val="24"/>
          <w:szCs w:val="24"/>
        </w:rPr>
        <w:lastRenderedPageBreak/>
        <w:t>4.</w:t>
      </w:r>
      <w:r>
        <w:rPr>
          <w:rFonts w:ascii="宋体" w:hAnsi="宋体" w:cs="宋体" w:hint="eastAsia"/>
          <w:color w:val="000000"/>
          <w:sz w:val="24"/>
          <w:szCs w:val="24"/>
        </w:rPr>
        <w:t>其他事项：见招标文件</w:t>
      </w:r>
      <w:r>
        <w:rPr>
          <w:rFonts w:ascii="宋体" w:hAnsi="宋体" w:cs="宋体" w:hint="eastAsia"/>
          <w:color w:val="000000"/>
          <w:sz w:val="24"/>
          <w:szCs w:val="24"/>
        </w:rPr>
        <w:t> </w:t>
      </w:r>
    </w:p>
    <w:p w:rsidR="00F06532" w:rsidRDefault="00EF49CF">
      <w:pPr>
        <w:pStyle w:val="af0"/>
        <w:widowControl/>
        <w:spacing w:line="555" w:lineRule="atLeast"/>
        <w:ind w:right="60" w:firstLine="480"/>
        <w:rPr>
          <w:sz w:val="21"/>
          <w:szCs w:val="21"/>
        </w:rPr>
      </w:pPr>
      <w:r>
        <w:rPr>
          <w:rStyle w:val="af3"/>
          <w:rFonts w:ascii="楷体_GB2312" w:eastAsia="楷体_GB2312" w:hAnsi="sans-serif" w:cs="楷体_GB2312"/>
          <w:color w:val="000000"/>
          <w:sz w:val="24"/>
          <w:szCs w:val="24"/>
        </w:rPr>
        <w:t>十</w:t>
      </w:r>
      <w:r>
        <w:rPr>
          <w:rStyle w:val="af3"/>
          <w:rFonts w:ascii="楷体_GB2312" w:eastAsia="楷体_GB2312" w:hAnsi="sans-serif" w:cs="楷体_GB2312" w:hint="eastAsia"/>
          <w:color w:val="000000"/>
          <w:sz w:val="24"/>
          <w:szCs w:val="24"/>
        </w:rPr>
        <w:t>一</w:t>
      </w:r>
      <w:r>
        <w:rPr>
          <w:rStyle w:val="af3"/>
          <w:rFonts w:ascii="楷体_GB2312" w:eastAsia="楷体_GB2312" w:hAnsi="sans-serif" w:cs="楷体_GB2312"/>
          <w:color w:val="000000"/>
          <w:sz w:val="24"/>
          <w:szCs w:val="24"/>
        </w:rPr>
        <w:t>、对本次采购提出询问、质疑、投诉，请按一下方式联系</w:t>
      </w:r>
    </w:p>
    <w:p w:rsidR="00F06532" w:rsidRDefault="00EF49CF">
      <w:pPr>
        <w:pStyle w:val="af0"/>
        <w:widowControl/>
        <w:spacing w:line="555" w:lineRule="atLeast"/>
        <w:ind w:firstLine="480"/>
        <w:rPr>
          <w:rFonts w:ascii="宋体" w:hAnsi="宋体" w:cs="宋体"/>
          <w:color w:val="0000FF"/>
          <w:sz w:val="24"/>
          <w:szCs w:val="24"/>
        </w:rPr>
      </w:pPr>
      <w:r>
        <w:rPr>
          <w:rFonts w:ascii="宋体" w:hAnsi="宋体" w:cs="宋体" w:hint="eastAsia"/>
          <w:color w:val="0000FF"/>
          <w:sz w:val="24"/>
          <w:szCs w:val="24"/>
        </w:rPr>
        <w:t>采购单位：武义县财政局</w:t>
      </w:r>
    </w:p>
    <w:p w:rsidR="00F06532" w:rsidRDefault="00EF49CF">
      <w:pPr>
        <w:pStyle w:val="af0"/>
        <w:widowControl/>
        <w:spacing w:line="555" w:lineRule="atLeast"/>
        <w:ind w:firstLine="480"/>
        <w:rPr>
          <w:rFonts w:ascii="宋体" w:hAnsi="宋体" w:cs="宋体"/>
          <w:color w:val="0000FF"/>
          <w:sz w:val="24"/>
          <w:szCs w:val="24"/>
        </w:rPr>
      </w:pPr>
      <w:r>
        <w:rPr>
          <w:rFonts w:ascii="宋体" w:hAnsi="宋体" w:cs="宋体" w:hint="eastAsia"/>
          <w:color w:val="0000FF"/>
          <w:sz w:val="24"/>
          <w:szCs w:val="24"/>
        </w:rPr>
        <w:t>联系人：</w:t>
      </w:r>
      <w:r>
        <w:rPr>
          <w:rFonts w:ascii="微软雅黑" w:eastAsia="微软雅黑" w:hAnsi="微软雅黑" w:hint="eastAsia"/>
          <w:color w:val="333333"/>
          <w:sz w:val="23"/>
          <w:szCs w:val="23"/>
          <w:shd w:val="clear" w:color="auto" w:fill="FFFFFF"/>
        </w:rPr>
        <w:t>胡岚</w:t>
      </w:r>
    </w:p>
    <w:p w:rsidR="00F06532" w:rsidRDefault="00EF49CF">
      <w:pPr>
        <w:pStyle w:val="af0"/>
        <w:widowControl/>
        <w:spacing w:line="555" w:lineRule="atLeast"/>
        <w:ind w:firstLine="480"/>
        <w:rPr>
          <w:rFonts w:ascii="宋体" w:eastAsia="微软雅黑" w:hAnsi="宋体" w:cs="宋体"/>
          <w:color w:val="0000FF"/>
          <w:sz w:val="24"/>
          <w:szCs w:val="24"/>
        </w:rPr>
      </w:pPr>
      <w:r>
        <w:rPr>
          <w:rFonts w:ascii="宋体" w:hAnsi="宋体" w:cs="宋体" w:hint="eastAsia"/>
          <w:color w:val="0000FF"/>
          <w:sz w:val="24"/>
          <w:szCs w:val="24"/>
        </w:rPr>
        <w:t>联系电话：</w:t>
      </w:r>
      <w:r>
        <w:rPr>
          <w:rFonts w:ascii="微软雅黑" w:eastAsia="微软雅黑" w:hAnsi="微软雅黑" w:hint="eastAsia"/>
          <w:color w:val="333333"/>
          <w:sz w:val="23"/>
          <w:szCs w:val="23"/>
          <w:shd w:val="clear" w:color="auto" w:fill="FFFFFF"/>
        </w:rPr>
        <w:t>0579--87644465</w:t>
      </w:r>
      <w:r>
        <w:rPr>
          <w:rFonts w:ascii="微软雅黑" w:eastAsia="微软雅黑" w:hAnsi="微软雅黑" w:hint="eastAsia"/>
          <w:color w:val="333333"/>
          <w:sz w:val="23"/>
          <w:szCs w:val="23"/>
          <w:shd w:val="clear" w:color="auto" w:fill="FFFFFF"/>
        </w:rPr>
        <w:t>，</w:t>
      </w:r>
      <w:r>
        <w:rPr>
          <w:rFonts w:ascii="微软雅黑" w:eastAsia="微软雅黑" w:hAnsi="微软雅黑" w:hint="eastAsia"/>
          <w:color w:val="333333"/>
          <w:sz w:val="23"/>
          <w:szCs w:val="23"/>
          <w:shd w:val="clear" w:color="auto" w:fill="FFFFFF"/>
        </w:rPr>
        <w:t>13588641684</w:t>
      </w:r>
    </w:p>
    <w:p w:rsidR="00F06532" w:rsidRDefault="00EF49CF">
      <w:pPr>
        <w:pStyle w:val="af0"/>
        <w:widowControl/>
        <w:spacing w:line="555" w:lineRule="atLeast"/>
        <w:ind w:firstLine="480"/>
        <w:rPr>
          <w:sz w:val="21"/>
          <w:szCs w:val="21"/>
        </w:rPr>
      </w:pPr>
      <w:r>
        <w:rPr>
          <w:rFonts w:ascii="宋体" w:hAnsi="宋体" w:cs="宋体" w:hint="eastAsia"/>
          <w:sz w:val="24"/>
          <w:szCs w:val="24"/>
        </w:rPr>
        <w:t>采购代理机构名称：金华市政府采购中心武义县分中心</w:t>
      </w:r>
    </w:p>
    <w:p w:rsidR="00F06532" w:rsidRDefault="00EF49CF">
      <w:pPr>
        <w:pStyle w:val="af0"/>
        <w:widowControl/>
        <w:spacing w:line="555" w:lineRule="atLeast"/>
        <w:ind w:firstLine="480"/>
        <w:rPr>
          <w:sz w:val="21"/>
          <w:szCs w:val="21"/>
        </w:rPr>
      </w:pPr>
      <w:r>
        <w:rPr>
          <w:rFonts w:ascii="宋体" w:hAnsi="宋体" w:cs="宋体" w:hint="eastAsia"/>
          <w:color w:val="000000"/>
          <w:sz w:val="24"/>
          <w:szCs w:val="24"/>
        </w:rPr>
        <w:t>机构地点：武义县武阳中路</w:t>
      </w:r>
      <w:r>
        <w:rPr>
          <w:rFonts w:ascii="宋体" w:hAnsi="宋体" w:cs="宋体" w:hint="eastAsia"/>
          <w:color w:val="000000"/>
          <w:sz w:val="24"/>
          <w:szCs w:val="24"/>
        </w:rPr>
        <w:t>2</w:t>
      </w:r>
      <w:r>
        <w:rPr>
          <w:rFonts w:ascii="宋体" w:hAnsi="宋体" w:cs="宋体" w:hint="eastAsia"/>
          <w:color w:val="000000"/>
          <w:sz w:val="24"/>
          <w:szCs w:val="24"/>
        </w:rPr>
        <w:t>号建行</w:t>
      </w:r>
      <w:r>
        <w:rPr>
          <w:rFonts w:ascii="宋体" w:hAnsi="宋体" w:cs="宋体" w:hint="eastAsia"/>
          <w:color w:val="000000"/>
          <w:sz w:val="24"/>
          <w:szCs w:val="24"/>
        </w:rPr>
        <w:t>12</w:t>
      </w:r>
      <w:r>
        <w:rPr>
          <w:rFonts w:ascii="宋体" w:hAnsi="宋体" w:cs="宋体" w:hint="eastAsia"/>
          <w:color w:val="000000"/>
          <w:sz w:val="24"/>
          <w:szCs w:val="24"/>
        </w:rPr>
        <w:t>楼</w:t>
      </w:r>
    </w:p>
    <w:p w:rsidR="00F06532" w:rsidRDefault="00EF49CF">
      <w:pPr>
        <w:pStyle w:val="af0"/>
        <w:widowControl/>
        <w:spacing w:line="555" w:lineRule="atLeast"/>
        <w:ind w:firstLine="480"/>
        <w:rPr>
          <w:sz w:val="21"/>
          <w:szCs w:val="21"/>
        </w:rPr>
      </w:pPr>
      <w:r>
        <w:rPr>
          <w:rFonts w:ascii="宋体" w:hAnsi="宋体" w:cs="宋体" w:hint="eastAsia"/>
          <w:color w:val="000000"/>
          <w:sz w:val="24"/>
          <w:szCs w:val="24"/>
        </w:rPr>
        <w:t>联系人：</w:t>
      </w:r>
      <w:r>
        <w:rPr>
          <w:rFonts w:ascii="宋体" w:hAnsi="宋体" w:cs="宋体" w:hint="eastAsia"/>
          <w:color w:val="000000"/>
          <w:sz w:val="24"/>
          <w:szCs w:val="24"/>
        </w:rPr>
        <w:t> </w:t>
      </w:r>
      <w:r>
        <w:rPr>
          <w:rFonts w:ascii="宋体" w:hAnsi="宋体" w:cs="宋体" w:hint="eastAsia"/>
          <w:color w:val="000000"/>
          <w:sz w:val="24"/>
          <w:szCs w:val="24"/>
        </w:rPr>
        <w:t>倪晓</w:t>
      </w:r>
      <w:r>
        <w:rPr>
          <w:rFonts w:ascii="宋体" w:hAnsi="宋体" w:cs="宋体" w:hint="eastAsia"/>
          <w:color w:val="000000"/>
          <w:sz w:val="24"/>
          <w:szCs w:val="24"/>
        </w:rPr>
        <w:t xml:space="preserve">  </w:t>
      </w:r>
      <w:r>
        <w:rPr>
          <w:rFonts w:ascii="宋体" w:hAnsi="宋体" w:cs="宋体" w:hint="eastAsia"/>
          <w:color w:val="000000"/>
          <w:sz w:val="24"/>
          <w:szCs w:val="24"/>
        </w:rPr>
        <w:t>朱慧静</w:t>
      </w:r>
    </w:p>
    <w:p w:rsidR="00F06532" w:rsidRDefault="00EF49CF">
      <w:pPr>
        <w:pStyle w:val="af0"/>
        <w:widowControl/>
        <w:spacing w:line="555" w:lineRule="atLeast"/>
        <w:ind w:firstLine="480"/>
        <w:rPr>
          <w:sz w:val="21"/>
          <w:szCs w:val="21"/>
        </w:rPr>
      </w:pPr>
      <w:r>
        <w:rPr>
          <w:rFonts w:ascii="宋体" w:hAnsi="宋体" w:cs="宋体" w:hint="eastAsia"/>
          <w:color w:val="000000"/>
          <w:sz w:val="24"/>
          <w:szCs w:val="24"/>
        </w:rPr>
        <w:t>联系电话：</w:t>
      </w:r>
      <w:r>
        <w:rPr>
          <w:rFonts w:ascii="宋体" w:hAnsi="宋体" w:cs="宋体" w:hint="eastAsia"/>
          <w:color w:val="000000"/>
          <w:sz w:val="24"/>
          <w:szCs w:val="24"/>
        </w:rPr>
        <w:t>0579-89072384,88046816</w:t>
      </w:r>
    </w:p>
    <w:p w:rsidR="00F06532" w:rsidRDefault="00EF49CF">
      <w:pPr>
        <w:pStyle w:val="af0"/>
        <w:widowControl/>
        <w:spacing w:line="555" w:lineRule="atLeast"/>
        <w:ind w:firstLine="480"/>
        <w:rPr>
          <w:sz w:val="21"/>
          <w:szCs w:val="21"/>
        </w:rPr>
      </w:pPr>
      <w:r>
        <w:rPr>
          <w:rFonts w:ascii="宋体" w:hAnsi="宋体" w:cs="宋体" w:hint="eastAsia"/>
          <w:color w:val="000000"/>
          <w:sz w:val="24"/>
          <w:szCs w:val="24"/>
        </w:rPr>
        <w:t>传真：</w:t>
      </w:r>
      <w:r>
        <w:rPr>
          <w:rFonts w:ascii="宋体" w:hAnsi="宋体" w:cs="宋体" w:hint="eastAsia"/>
          <w:color w:val="000000"/>
          <w:sz w:val="24"/>
          <w:szCs w:val="24"/>
        </w:rPr>
        <w:t>0579-88046811</w:t>
      </w:r>
    </w:p>
    <w:p w:rsidR="00F06532" w:rsidRDefault="00EF49CF">
      <w:pPr>
        <w:pStyle w:val="af0"/>
        <w:widowControl/>
        <w:spacing w:line="555" w:lineRule="atLeast"/>
        <w:ind w:firstLine="480"/>
        <w:rPr>
          <w:sz w:val="21"/>
          <w:szCs w:val="21"/>
        </w:rPr>
      </w:pPr>
      <w:r>
        <w:rPr>
          <w:rFonts w:ascii="宋体" w:hAnsi="宋体" w:cs="宋体" w:hint="eastAsia"/>
          <w:color w:val="000000"/>
          <w:sz w:val="24"/>
          <w:szCs w:val="24"/>
        </w:rPr>
        <w:t>同级政府采购监督管理部门名称：武义县财政局政府采购监管科</w:t>
      </w:r>
    </w:p>
    <w:p w:rsidR="00F06532" w:rsidRDefault="00EF49CF">
      <w:pPr>
        <w:pStyle w:val="af0"/>
        <w:widowControl/>
        <w:spacing w:line="555" w:lineRule="atLeast"/>
        <w:ind w:firstLine="480"/>
        <w:rPr>
          <w:sz w:val="21"/>
          <w:szCs w:val="21"/>
        </w:rPr>
      </w:pPr>
      <w:r>
        <w:rPr>
          <w:rFonts w:ascii="宋体" w:hAnsi="宋体" w:cs="宋体" w:hint="eastAsia"/>
          <w:color w:val="000000"/>
          <w:sz w:val="24"/>
          <w:szCs w:val="24"/>
        </w:rPr>
        <w:t>联系人：潘主任</w:t>
      </w:r>
      <w:r>
        <w:rPr>
          <w:rFonts w:ascii="宋体" w:hAnsi="宋体" w:cs="宋体" w:hint="eastAsia"/>
          <w:color w:val="000000"/>
          <w:sz w:val="24"/>
          <w:szCs w:val="24"/>
        </w:rPr>
        <w:t xml:space="preserve"> </w:t>
      </w:r>
      <w:r>
        <w:rPr>
          <w:rFonts w:ascii="宋体" w:hAnsi="宋体" w:cs="宋体" w:hint="eastAsia"/>
          <w:color w:val="000000"/>
          <w:sz w:val="24"/>
          <w:szCs w:val="24"/>
        </w:rPr>
        <w:t>魏芝</w:t>
      </w:r>
      <w:r>
        <w:rPr>
          <w:rFonts w:ascii="宋体" w:hAnsi="宋体" w:cs="宋体" w:hint="eastAsia"/>
          <w:color w:val="000000"/>
          <w:sz w:val="24"/>
          <w:szCs w:val="24"/>
        </w:rPr>
        <w:t>    </w:t>
      </w:r>
      <w:r>
        <w:rPr>
          <w:rFonts w:ascii="宋体" w:hAnsi="宋体" w:cs="宋体" w:hint="eastAsia"/>
          <w:color w:val="000000"/>
          <w:sz w:val="24"/>
          <w:szCs w:val="24"/>
        </w:rPr>
        <w:t>监督投诉电话：</w:t>
      </w:r>
      <w:r>
        <w:rPr>
          <w:rFonts w:ascii="宋体" w:hAnsi="宋体" w:cs="宋体" w:hint="eastAsia"/>
          <w:color w:val="000000"/>
          <w:sz w:val="24"/>
          <w:szCs w:val="24"/>
        </w:rPr>
        <w:t> 0579-87646372</w:t>
      </w:r>
    </w:p>
    <w:p w:rsidR="00F06532" w:rsidRDefault="00EF49CF">
      <w:pPr>
        <w:pStyle w:val="af0"/>
        <w:widowControl/>
        <w:spacing w:line="555" w:lineRule="atLeast"/>
        <w:ind w:firstLine="480"/>
        <w:rPr>
          <w:sz w:val="21"/>
          <w:szCs w:val="21"/>
        </w:rPr>
      </w:pPr>
      <w:r>
        <w:rPr>
          <w:rFonts w:ascii="宋体" w:hAnsi="宋体" w:cs="宋体" w:hint="eastAsia"/>
          <w:color w:val="000000"/>
          <w:sz w:val="24"/>
          <w:szCs w:val="24"/>
        </w:rPr>
        <w:t>地址：武义县温泉南路</w:t>
      </w:r>
      <w:r>
        <w:rPr>
          <w:rFonts w:ascii="宋体" w:hAnsi="宋体" w:cs="宋体" w:hint="eastAsia"/>
          <w:color w:val="000000"/>
          <w:sz w:val="24"/>
          <w:szCs w:val="24"/>
        </w:rPr>
        <w:t>100</w:t>
      </w:r>
      <w:r>
        <w:rPr>
          <w:rFonts w:ascii="宋体" w:hAnsi="宋体" w:cs="宋体" w:hint="eastAsia"/>
          <w:color w:val="000000"/>
          <w:sz w:val="24"/>
          <w:szCs w:val="24"/>
        </w:rPr>
        <w:t>号供电大厦</w:t>
      </w:r>
      <w:r>
        <w:rPr>
          <w:rFonts w:ascii="宋体" w:hAnsi="宋体" w:cs="宋体" w:hint="eastAsia"/>
          <w:color w:val="000000"/>
          <w:sz w:val="24"/>
          <w:szCs w:val="24"/>
        </w:rPr>
        <w:t>502</w:t>
      </w:r>
      <w:r>
        <w:rPr>
          <w:rFonts w:ascii="宋体" w:hAnsi="宋体" w:cs="宋体" w:hint="eastAsia"/>
          <w:color w:val="000000"/>
          <w:sz w:val="24"/>
          <w:szCs w:val="24"/>
        </w:rPr>
        <w:t>室</w:t>
      </w:r>
    </w:p>
    <w:p w:rsidR="00F06532" w:rsidRDefault="00EF49CF">
      <w:pPr>
        <w:pStyle w:val="af0"/>
        <w:widowControl/>
        <w:spacing w:line="555" w:lineRule="atLeast"/>
        <w:ind w:firstLine="0"/>
      </w:pPr>
      <w:r>
        <w:rPr>
          <w:rFonts w:ascii="宋体" w:hAnsi="宋体" w:cs="宋体" w:hint="eastAsia"/>
          <w:color w:val="000000"/>
          <w:sz w:val="24"/>
          <w:szCs w:val="24"/>
        </w:rPr>
        <w:t> </w:t>
      </w:r>
    </w:p>
    <w:p w:rsidR="00F06532" w:rsidRDefault="00EF49CF">
      <w:pPr>
        <w:pStyle w:val="af0"/>
        <w:widowControl/>
        <w:spacing w:line="555" w:lineRule="atLeast"/>
        <w:ind w:firstLine="0"/>
        <w:rPr>
          <w:rFonts w:ascii="方正小标宋_GBK" w:eastAsia="方正小标宋_GBK" w:hAnsi="方正小标宋_GBK" w:cs="方正小标宋_GBK"/>
          <w:color w:val="000000"/>
          <w:sz w:val="24"/>
          <w:szCs w:val="24"/>
        </w:rPr>
      </w:pPr>
      <w:r>
        <w:rPr>
          <w:rFonts w:ascii="宋体" w:hAnsi="宋体" w:cs="宋体" w:hint="eastAsia"/>
          <w:color w:val="000000"/>
          <w:sz w:val="24"/>
          <w:szCs w:val="24"/>
        </w:rPr>
        <w:t> </w:t>
      </w:r>
    </w:p>
    <w:p w:rsidR="00F06532" w:rsidRDefault="00F06532">
      <w:pPr>
        <w:widowControl/>
        <w:ind w:firstLineChars="1550" w:firstLine="3720"/>
        <w:jc w:val="left"/>
        <w:rPr>
          <w:rFonts w:ascii="方正小标宋_GBK" w:eastAsia="方正小标宋_GBK" w:hAnsi="方正小标宋_GBK" w:cs="方正小标宋_GBK"/>
          <w:color w:val="000000"/>
          <w:sz w:val="24"/>
          <w:szCs w:val="24"/>
        </w:rPr>
        <w:sectPr w:rsidR="00F06532">
          <w:headerReference w:type="default" r:id="rId12"/>
          <w:footerReference w:type="default" r:id="rId13"/>
          <w:headerReference w:type="first" r:id="rId14"/>
          <w:footerReference w:type="first" r:id="rId15"/>
          <w:type w:val="continuous"/>
          <w:pgSz w:w="11906" w:h="16838"/>
          <w:pgMar w:top="1134" w:right="1134" w:bottom="1134" w:left="1134" w:header="851" w:footer="850" w:gutter="0"/>
          <w:cols w:space="720"/>
          <w:titlePg/>
          <w:docGrid w:type="lines" w:linePitch="321"/>
        </w:sectPr>
      </w:pPr>
    </w:p>
    <w:p w:rsidR="00F06532" w:rsidRDefault="00EF49CF">
      <w:pPr>
        <w:widowControl/>
        <w:jc w:val="left"/>
        <w:rPr>
          <w:rFonts w:ascii="方正小标宋_GBK" w:eastAsia="方正小标宋_GBK" w:hAnsi="方正小标宋_GBK" w:cs="方正小标宋_GBK"/>
          <w:color w:val="000000"/>
          <w:sz w:val="28"/>
          <w:szCs w:val="28"/>
        </w:rPr>
      </w:pPr>
      <w:r>
        <w:rPr>
          <w:rFonts w:ascii="方正小标宋_GBK" w:eastAsia="方正小标宋_GBK" w:hAnsi="方正小标宋_GBK" w:cs="方正小标宋_GBK"/>
          <w:color w:val="000000"/>
          <w:sz w:val="28"/>
          <w:szCs w:val="28"/>
        </w:rPr>
        <w:lastRenderedPageBreak/>
        <w:t>第二章</w:t>
      </w:r>
      <w:r>
        <w:rPr>
          <w:rFonts w:ascii="方正小标宋_GBK" w:eastAsia="方正小标宋_GBK" w:hAnsi="方正小标宋_GBK" w:cs="方正小标宋_GBK"/>
          <w:color w:val="000000"/>
          <w:sz w:val="28"/>
          <w:szCs w:val="28"/>
        </w:rPr>
        <w:t> </w:t>
      </w:r>
      <w:r>
        <w:rPr>
          <w:rFonts w:ascii="方正小标宋_GBK" w:eastAsia="方正小标宋_GBK" w:hAnsi="方正小标宋_GBK" w:cs="方正小标宋_GBK"/>
          <w:color w:val="000000"/>
          <w:sz w:val="28"/>
          <w:szCs w:val="28"/>
        </w:rPr>
        <w:t>采购需求</w:t>
      </w:r>
    </w:p>
    <w:p w:rsidR="00F06532" w:rsidRDefault="00EF49CF">
      <w:pPr>
        <w:pStyle w:val="a5"/>
        <w:ind w:left="0" w:firstLine="0"/>
        <w:rPr>
          <w:rFonts w:asciiTheme="minorEastAsia" w:eastAsiaTheme="minorEastAsia" w:hAnsiTheme="minorEastAsia" w:cstheme="minorEastAsia"/>
          <w:b/>
          <w:bCs/>
          <w:sz w:val="24"/>
          <w:szCs w:val="24"/>
        </w:rPr>
      </w:pPr>
      <w:r>
        <w:rPr>
          <w:rFonts w:asciiTheme="minorEastAsia" w:eastAsiaTheme="minorEastAsia" w:hAnsiTheme="minorEastAsia" w:cstheme="minorEastAsia" w:hint="eastAsia"/>
          <w:b/>
          <w:bCs/>
          <w:sz w:val="24"/>
          <w:szCs w:val="24"/>
        </w:rPr>
        <w:t>一、采购内容及数量：</w:t>
      </w:r>
    </w:p>
    <w:tbl>
      <w:tblPr>
        <w:tblW w:w="8575" w:type="dxa"/>
        <w:jc w:val="center"/>
        <w:tblLayout w:type="fixed"/>
        <w:tblLook w:val="04A0"/>
      </w:tblPr>
      <w:tblGrid>
        <w:gridCol w:w="756"/>
        <w:gridCol w:w="5751"/>
        <w:gridCol w:w="1171"/>
        <w:gridCol w:w="897"/>
      </w:tblGrid>
      <w:tr w:rsidR="00F06532">
        <w:trPr>
          <w:trHeight w:val="624"/>
          <w:jc w:val="center"/>
        </w:trPr>
        <w:tc>
          <w:tcPr>
            <w:tcW w:w="756" w:type="dxa"/>
            <w:tcBorders>
              <w:top w:val="single" w:sz="4" w:space="0" w:color="auto"/>
              <w:left w:val="single" w:sz="4" w:space="0" w:color="auto"/>
              <w:bottom w:val="single" w:sz="4" w:space="0" w:color="auto"/>
              <w:right w:val="single" w:sz="4" w:space="0" w:color="auto"/>
            </w:tcBorders>
            <w:vAlign w:val="center"/>
          </w:tcPr>
          <w:p w:rsidR="00F06532" w:rsidRDefault="00EF49CF">
            <w:pPr>
              <w:jc w:val="center"/>
              <w:rPr>
                <w:rFonts w:ascii="宋体" w:hAnsi="宋体" w:cs="宋体"/>
                <w:sz w:val="24"/>
              </w:rPr>
            </w:pPr>
            <w:r>
              <w:rPr>
                <w:rFonts w:ascii="宋体" w:hAnsi="宋体" w:cs="宋体" w:hint="eastAsia"/>
                <w:sz w:val="24"/>
              </w:rPr>
              <w:t>序序号</w:t>
            </w:r>
          </w:p>
        </w:tc>
        <w:tc>
          <w:tcPr>
            <w:tcW w:w="5751" w:type="dxa"/>
            <w:tcBorders>
              <w:top w:val="single" w:sz="4" w:space="0" w:color="auto"/>
              <w:left w:val="nil"/>
              <w:bottom w:val="single" w:sz="4" w:space="0" w:color="auto"/>
              <w:right w:val="single" w:sz="4" w:space="0" w:color="auto"/>
            </w:tcBorders>
            <w:vAlign w:val="center"/>
          </w:tcPr>
          <w:p w:rsidR="00F06532" w:rsidRDefault="00EF49CF">
            <w:pPr>
              <w:ind w:firstLine="0"/>
              <w:rPr>
                <w:rFonts w:ascii="宋体" w:hAnsi="宋体" w:cs="宋体"/>
                <w:sz w:val="24"/>
              </w:rPr>
            </w:pPr>
            <w:r>
              <w:rPr>
                <w:rFonts w:ascii="宋体" w:hAnsi="宋体" w:cs="宋体" w:hint="eastAsia"/>
                <w:sz w:val="24"/>
              </w:rPr>
              <w:t>产品名称</w:t>
            </w:r>
          </w:p>
        </w:tc>
        <w:tc>
          <w:tcPr>
            <w:tcW w:w="1171" w:type="dxa"/>
            <w:tcBorders>
              <w:top w:val="single" w:sz="4" w:space="0" w:color="auto"/>
              <w:left w:val="nil"/>
              <w:bottom w:val="single" w:sz="4" w:space="0" w:color="auto"/>
              <w:right w:val="single" w:sz="4" w:space="0" w:color="auto"/>
            </w:tcBorders>
            <w:vAlign w:val="center"/>
          </w:tcPr>
          <w:p w:rsidR="00F06532" w:rsidRDefault="00EF49CF">
            <w:pPr>
              <w:ind w:firstLine="0"/>
              <w:rPr>
                <w:rFonts w:ascii="宋体" w:hAnsi="宋体" w:cs="宋体"/>
                <w:sz w:val="24"/>
              </w:rPr>
            </w:pPr>
            <w:r>
              <w:rPr>
                <w:rFonts w:ascii="宋体" w:hAnsi="宋体" w:cs="宋体" w:hint="eastAsia"/>
                <w:sz w:val="24"/>
              </w:rPr>
              <w:t>单位</w:t>
            </w:r>
          </w:p>
        </w:tc>
        <w:tc>
          <w:tcPr>
            <w:tcW w:w="897" w:type="dxa"/>
            <w:tcBorders>
              <w:top w:val="single" w:sz="4" w:space="0" w:color="auto"/>
              <w:left w:val="nil"/>
              <w:bottom w:val="single" w:sz="4" w:space="0" w:color="auto"/>
              <w:right w:val="single" w:sz="4" w:space="0" w:color="auto"/>
            </w:tcBorders>
            <w:vAlign w:val="center"/>
          </w:tcPr>
          <w:p w:rsidR="00F06532" w:rsidRDefault="00EF49CF">
            <w:pPr>
              <w:ind w:firstLine="0"/>
              <w:rPr>
                <w:rFonts w:ascii="宋体" w:hAnsi="宋体" w:cs="宋体"/>
                <w:sz w:val="24"/>
              </w:rPr>
            </w:pPr>
            <w:r>
              <w:rPr>
                <w:rFonts w:ascii="宋体" w:hAnsi="宋体" w:cs="宋体" w:hint="eastAsia"/>
                <w:sz w:val="24"/>
              </w:rPr>
              <w:t>数量</w:t>
            </w:r>
          </w:p>
        </w:tc>
      </w:tr>
      <w:tr w:rsidR="00F06532">
        <w:trPr>
          <w:trHeight w:val="568"/>
          <w:jc w:val="center"/>
        </w:trPr>
        <w:tc>
          <w:tcPr>
            <w:tcW w:w="756" w:type="dxa"/>
            <w:tcBorders>
              <w:top w:val="single" w:sz="4" w:space="0" w:color="auto"/>
              <w:left w:val="single" w:sz="4" w:space="0" w:color="auto"/>
              <w:bottom w:val="single" w:sz="4" w:space="0" w:color="auto"/>
              <w:right w:val="single" w:sz="4" w:space="0" w:color="auto"/>
            </w:tcBorders>
            <w:vAlign w:val="center"/>
          </w:tcPr>
          <w:p w:rsidR="00F06532" w:rsidRDefault="00EF49CF">
            <w:pPr>
              <w:jc w:val="center"/>
              <w:rPr>
                <w:rFonts w:ascii="宋体" w:hAnsi="宋体" w:cs="宋体"/>
                <w:sz w:val="24"/>
              </w:rPr>
            </w:pPr>
            <w:r>
              <w:rPr>
                <w:rFonts w:ascii="宋体" w:hAnsi="宋体" w:cs="宋体" w:hint="eastAsia"/>
                <w:sz w:val="24"/>
              </w:rPr>
              <w:t>11</w:t>
            </w:r>
          </w:p>
        </w:tc>
        <w:tc>
          <w:tcPr>
            <w:tcW w:w="5751" w:type="dxa"/>
            <w:tcBorders>
              <w:top w:val="single" w:sz="4" w:space="0" w:color="auto"/>
              <w:left w:val="nil"/>
              <w:bottom w:val="single" w:sz="4" w:space="0" w:color="auto"/>
              <w:right w:val="single" w:sz="4" w:space="0" w:color="auto"/>
            </w:tcBorders>
            <w:vAlign w:val="center"/>
          </w:tcPr>
          <w:p w:rsidR="00F06532" w:rsidRDefault="00EF49CF">
            <w:pPr>
              <w:ind w:firstLine="0"/>
              <w:rPr>
                <w:rFonts w:ascii="宋体" w:hAnsi="宋体" w:cs="宋体"/>
                <w:sz w:val="24"/>
              </w:rPr>
            </w:pPr>
            <w:r>
              <w:rPr>
                <w:rFonts w:ascii="宋体" w:hAnsi="宋体" w:cs="宋体" w:hint="eastAsia"/>
                <w:sz w:val="24"/>
              </w:rPr>
              <w:t>云桌面系统主机（含主机虚拟化和存储虚拟化授权）</w:t>
            </w:r>
          </w:p>
        </w:tc>
        <w:tc>
          <w:tcPr>
            <w:tcW w:w="1171" w:type="dxa"/>
            <w:tcBorders>
              <w:top w:val="single" w:sz="4" w:space="0" w:color="auto"/>
              <w:left w:val="nil"/>
              <w:bottom w:val="single" w:sz="4" w:space="0" w:color="auto"/>
              <w:right w:val="single" w:sz="4" w:space="0" w:color="auto"/>
            </w:tcBorders>
            <w:vAlign w:val="center"/>
          </w:tcPr>
          <w:p w:rsidR="00F06532" w:rsidRDefault="00EF49CF">
            <w:pPr>
              <w:ind w:firstLine="0"/>
              <w:rPr>
                <w:rFonts w:ascii="宋体" w:hAnsi="宋体" w:cs="宋体"/>
                <w:sz w:val="24"/>
              </w:rPr>
            </w:pPr>
            <w:r>
              <w:rPr>
                <w:rFonts w:ascii="宋体" w:hAnsi="宋体" w:cs="宋体" w:hint="eastAsia"/>
                <w:sz w:val="24"/>
              </w:rPr>
              <w:t>套</w:t>
            </w:r>
          </w:p>
        </w:tc>
        <w:tc>
          <w:tcPr>
            <w:tcW w:w="897" w:type="dxa"/>
            <w:tcBorders>
              <w:top w:val="single" w:sz="4" w:space="0" w:color="auto"/>
              <w:left w:val="nil"/>
              <w:bottom w:val="single" w:sz="4" w:space="0" w:color="auto"/>
              <w:right w:val="single" w:sz="4" w:space="0" w:color="auto"/>
            </w:tcBorders>
            <w:vAlign w:val="center"/>
          </w:tcPr>
          <w:p w:rsidR="00F06532" w:rsidRDefault="00EF49CF">
            <w:pPr>
              <w:ind w:firstLine="0"/>
              <w:rPr>
                <w:rFonts w:ascii="宋体" w:hAnsi="宋体" w:cs="宋体"/>
                <w:sz w:val="24"/>
              </w:rPr>
            </w:pPr>
            <w:r>
              <w:rPr>
                <w:rFonts w:ascii="宋体" w:hAnsi="宋体" w:cs="宋体" w:hint="eastAsia"/>
                <w:sz w:val="24"/>
              </w:rPr>
              <w:t>3</w:t>
            </w:r>
          </w:p>
        </w:tc>
      </w:tr>
      <w:tr w:rsidR="00F06532">
        <w:trPr>
          <w:trHeight w:val="568"/>
          <w:jc w:val="center"/>
        </w:trPr>
        <w:tc>
          <w:tcPr>
            <w:tcW w:w="756" w:type="dxa"/>
            <w:tcBorders>
              <w:top w:val="single" w:sz="4" w:space="0" w:color="auto"/>
              <w:left w:val="single" w:sz="4" w:space="0" w:color="auto"/>
              <w:bottom w:val="single" w:sz="4" w:space="0" w:color="auto"/>
              <w:right w:val="single" w:sz="4" w:space="0" w:color="auto"/>
            </w:tcBorders>
            <w:vAlign w:val="center"/>
          </w:tcPr>
          <w:p w:rsidR="00F06532" w:rsidRDefault="00EF49CF">
            <w:pPr>
              <w:jc w:val="center"/>
              <w:rPr>
                <w:rFonts w:ascii="宋体" w:hAnsi="宋体" w:cs="宋体"/>
                <w:sz w:val="24"/>
              </w:rPr>
            </w:pPr>
            <w:r>
              <w:rPr>
                <w:rFonts w:ascii="宋体" w:hAnsi="宋体" w:cs="宋体" w:hint="eastAsia"/>
                <w:sz w:val="24"/>
              </w:rPr>
              <w:t>22</w:t>
            </w:r>
          </w:p>
        </w:tc>
        <w:tc>
          <w:tcPr>
            <w:tcW w:w="5751" w:type="dxa"/>
            <w:tcBorders>
              <w:top w:val="single" w:sz="4" w:space="0" w:color="auto"/>
              <w:left w:val="nil"/>
              <w:bottom w:val="single" w:sz="4" w:space="0" w:color="auto"/>
              <w:right w:val="single" w:sz="4" w:space="0" w:color="auto"/>
            </w:tcBorders>
            <w:vAlign w:val="center"/>
          </w:tcPr>
          <w:p w:rsidR="00F06532" w:rsidRDefault="00EF49CF">
            <w:pPr>
              <w:ind w:firstLine="0"/>
              <w:jc w:val="left"/>
              <w:rPr>
                <w:rFonts w:ascii="宋体" w:hAnsi="宋体" w:cs="宋体"/>
                <w:sz w:val="24"/>
              </w:rPr>
            </w:pPr>
            <w:r>
              <w:rPr>
                <w:rFonts w:ascii="宋体" w:hAnsi="宋体" w:cs="宋体" w:hint="eastAsia"/>
                <w:sz w:val="24"/>
              </w:rPr>
              <w:t>瘦终端</w:t>
            </w:r>
          </w:p>
        </w:tc>
        <w:tc>
          <w:tcPr>
            <w:tcW w:w="1171" w:type="dxa"/>
            <w:tcBorders>
              <w:top w:val="single" w:sz="4" w:space="0" w:color="auto"/>
              <w:left w:val="nil"/>
              <w:bottom w:val="single" w:sz="4" w:space="0" w:color="auto"/>
              <w:right w:val="single" w:sz="4" w:space="0" w:color="auto"/>
            </w:tcBorders>
            <w:vAlign w:val="center"/>
          </w:tcPr>
          <w:p w:rsidR="00F06532" w:rsidRDefault="00EF49CF">
            <w:pPr>
              <w:ind w:firstLine="0"/>
              <w:rPr>
                <w:rFonts w:ascii="宋体" w:hAnsi="宋体" w:cs="宋体"/>
                <w:sz w:val="24"/>
              </w:rPr>
            </w:pPr>
            <w:r>
              <w:rPr>
                <w:rFonts w:ascii="宋体" w:hAnsi="宋体" w:cs="宋体" w:hint="eastAsia"/>
                <w:sz w:val="24"/>
              </w:rPr>
              <w:t>台</w:t>
            </w:r>
          </w:p>
        </w:tc>
        <w:tc>
          <w:tcPr>
            <w:tcW w:w="897" w:type="dxa"/>
            <w:tcBorders>
              <w:top w:val="single" w:sz="4" w:space="0" w:color="auto"/>
              <w:left w:val="nil"/>
              <w:bottom w:val="single" w:sz="4" w:space="0" w:color="auto"/>
              <w:right w:val="single" w:sz="4" w:space="0" w:color="auto"/>
            </w:tcBorders>
            <w:vAlign w:val="center"/>
          </w:tcPr>
          <w:p w:rsidR="00F06532" w:rsidRDefault="00EF49CF">
            <w:pPr>
              <w:ind w:firstLine="0"/>
              <w:rPr>
                <w:rFonts w:ascii="宋体" w:hAnsi="宋体" w:cs="宋体"/>
                <w:sz w:val="24"/>
              </w:rPr>
            </w:pPr>
            <w:r>
              <w:rPr>
                <w:rFonts w:ascii="宋体" w:hAnsi="宋体" w:cs="宋体" w:hint="eastAsia"/>
                <w:sz w:val="24"/>
              </w:rPr>
              <w:t>60</w:t>
            </w:r>
          </w:p>
        </w:tc>
      </w:tr>
      <w:tr w:rsidR="00F06532">
        <w:trPr>
          <w:trHeight w:val="568"/>
          <w:jc w:val="center"/>
        </w:trPr>
        <w:tc>
          <w:tcPr>
            <w:tcW w:w="756" w:type="dxa"/>
            <w:tcBorders>
              <w:top w:val="single" w:sz="4" w:space="0" w:color="auto"/>
              <w:left w:val="single" w:sz="4" w:space="0" w:color="auto"/>
              <w:bottom w:val="single" w:sz="4" w:space="0" w:color="auto"/>
              <w:right w:val="single" w:sz="4" w:space="0" w:color="auto"/>
            </w:tcBorders>
            <w:vAlign w:val="center"/>
          </w:tcPr>
          <w:p w:rsidR="00F06532" w:rsidRDefault="00EF49CF">
            <w:pPr>
              <w:jc w:val="center"/>
              <w:rPr>
                <w:rFonts w:ascii="宋体" w:hAnsi="宋体" w:cs="宋体"/>
                <w:sz w:val="24"/>
              </w:rPr>
            </w:pPr>
            <w:r>
              <w:rPr>
                <w:rFonts w:ascii="宋体" w:hAnsi="宋体" w:cs="宋体" w:hint="eastAsia"/>
                <w:sz w:val="24"/>
              </w:rPr>
              <w:t>33</w:t>
            </w:r>
          </w:p>
        </w:tc>
        <w:tc>
          <w:tcPr>
            <w:tcW w:w="5751" w:type="dxa"/>
            <w:tcBorders>
              <w:top w:val="single" w:sz="4" w:space="0" w:color="auto"/>
              <w:left w:val="nil"/>
              <w:bottom w:val="single" w:sz="4" w:space="0" w:color="auto"/>
              <w:right w:val="single" w:sz="4" w:space="0" w:color="auto"/>
            </w:tcBorders>
            <w:vAlign w:val="center"/>
          </w:tcPr>
          <w:p w:rsidR="00F06532" w:rsidRDefault="00EF49CF">
            <w:pPr>
              <w:ind w:firstLine="0"/>
              <w:rPr>
                <w:rFonts w:ascii="宋体" w:hAnsi="宋体" w:cs="宋体"/>
                <w:sz w:val="24"/>
              </w:rPr>
            </w:pPr>
            <w:r>
              <w:rPr>
                <w:rFonts w:ascii="宋体" w:hAnsi="宋体" w:cs="宋体" w:hint="eastAsia"/>
                <w:sz w:val="24"/>
              </w:rPr>
              <w:t>终端授权与配件</w:t>
            </w:r>
          </w:p>
        </w:tc>
        <w:tc>
          <w:tcPr>
            <w:tcW w:w="1171" w:type="dxa"/>
            <w:tcBorders>
              <w:top w:val="single" w:sz="4" w:space="0" w:color="auto"/>
              <w:left w:val="nil"/>
              <w:bottom w:val="single" w:sz="4" w:space="0" w:color="auto"/>
              <w:right w:val="single" w:sz="4" w:space="0" w:color="auto"/>
            </w:tcBorders>
            <w:vAlign w:val="center"/>
          </w:tcPr>
          <w:p w:rsidR="00F06532" w:rsidRDefault="00EF49CF">
            <w:pPr>
              <w:ind w:firstLine="0"/>
              <w:rPr>
                <w:rFonts w:ascii="宋体" w:hAnsi="宋体" w:cs="宋体"/>
                <w:sz w:val="24"/>
              </w:rPr>
            </w:pPr>
            <w:r>
              <w:rPr>
                <w:rFonts w:ascii="宋体" w:hAnsi="宋体" w:cs="宋体" w:hint="eastAsia"/>
                <w:sz w:val="24"/>
              </w:rPr>
              <w:t>套</w:t>
            </w:r>
          </w:p>
        </w:tc>
        <w:tc>
          <w:tcPr>
            <w:tcW w:w="897" w:type="dxa"/>
            <w:tcBorders>
              <w:top w:val="single" w:sz="4" w:space="0" w:color="auto"/>
              <w:left w:val="nil"/>
              <w:bottom w:val="single" w:sz="4" w:space="0" w:color="auto"/>
              <w:right w:val="single" w:sz="4" w:space="0" w:color="auto"/>
            </w:tcBorders>
            <w:vAlign w:val="center"/>
          </w:tcPr>
          <w:p w:rsidR="00F06532" w:rsidRDefault="00EF49CF">
            <w:pPr>
              <w:ind w:firstLine="0"/>
              <w:rPr>
                <w:rFonts w:ascii="宋体" w:hAnsi="宋体" w:cs="宋体"/>
                <w:sz w:val="24"/>
              </w:rPr>
            </w:pPr>
            <w:r>
              <w:rPr>
                <w:rFonts w:ascii="宋体" w:hAnsi="宋体" w:cs="宋体" w:hint="eastAsia"/>
                <w:sz w:val="24"/>
              </w:rPr>
              <w:t>60</w:t>
            </w:r>
          </w:p>
        </w:tc>
      </w:tr>
      <w:tr w:rsidR="00F06532">
        <w:trPr>
          <w:trHeight w:val="568"/>
          <w:jc w:val="center"/>
        </w:trPr>
        <w:tc>
          <w:tcPr>
            <w:tcW w:w="756" w:type="dxa"/>
            <w:tcBorders>
              <w:top w:val="single" w:sz="4" w:space="0" w:color="auto"/>
              <w:left w:val="single" w:sz="4" w:space="0" w:color="auto"/>
              <w:bottom w:val="single" w:sz="4" w:space="0" w:color="auto"/>
              <w:right w:val="single" w:sz="4" w:space="0" w:color="auto"/>
            </w:tcBorders>
            <w:vAlign w:val="center"/>
          </w:tcPr>
          <w:p w:rsidR="00F06532" w:rsidRDefault="00EF49CF">
            <w:pPr>
              <w:jc w:val="center"/>
              <w:rPr>
                <w:rFonts w:ascii="宋体" w:hAnsi="宋体" w:cs="宋体"/>
                <w:sz w:val="24"/>
              </w:rPr>
            </w:pPr>
            <w:r>
              <w:rPr>
                <w:rFonts w:ascii="宋体" w:hAnsi="宋体" w:cs="宋体" w:hint="eastAsia"/>
                <w:sz w:val="24"/>
              </w:rPr>
              <w:t>44</w:t>
            </w:r>
          </w:p>
        </w:tc>
        <w:tc>
          <w:tcPr>
            <w:tcW w:w="5751" w:type="dxa"/>
            <w:tcBorders>
              <w:top w:val="single" w:sz="4" w:space="0" w:color="auto"/>
              <w:left w:val="nil"/>
              <w:bottom w:val="single" w:sz="4" w:space="0" w:color="auto"/>
              <w:right w:val="single" w:sz="4" w:space="0" w:color="auto"/>
            </w:tcBorders>
            <w:vAlign w:val="center"/>
          </w:tcPr>
          <w:p w:rsidR="00F06532" w:rsidRDefault="00EF49CF">
            <w:pPr>
              <w:ind w:firstLine="0"/>
              <w:rPr>
                <w:rFonts w:ascii="宋体" w:hAnsi="宋体" w:cs="宋体"/>
                <w:sz w:val="24"/>
              </w:rPr>
            </w:pPr>
            <w:r>
              <w:rPr>
                <w:rFonts w:ascii="宋体" w:hAnsi="宋体" w:cs="宋体" w:hint="eastAsia"/>
                <w:sz w:val="24"/>
              </w:rPr>
              <w:t>万兆交换机</w:t>
            </w:r>
          </w:p>
        </w:tc>
        <w:tc>
          <w:tcPr>
            <w:tcW w:w="1171" w:type="dxa"/>
            <w:tcBorders>
              <w:top w:val="single" w:sz="4" w:space="0" w:color="auto"/>
              <w:left w:val="nil"/>
              <w:bottom w:val="single" w:sz="4" w:space="0" w:color="auto"/>
              <w:right w:val="single" w:sz="4" w:space="0" w:color="auto"/>
            </w:tcBorders>
            <w:vAlign w:val="center"/>
          </w:tcPr>
          <w:p w:rsidR="00F06532" w:rsidRDefault="00EF49CF">
            <w:pPr>
              <w:ind w:firstLine="0"/>
              <w:rPr>
                <w:rFonts w:ascii="宋体" w:hAnsi="宋体" w:cs="宋体"/>
                <w:sz w:val="24"/>
              </w:rPr>
            </w:pPr>
            <w:r>
              <w:rPr>
                <w:rFonts w:ascii="宋体" w:hAnsi="宋体" w:cs="宋体" w:hint="eastAsia"/>
                <w:sz w:val="24"/>
              </w:rPr>
              <w:t>台</w:t>
            </w:r>
          </w:p>
        </w:tc>
        <w:tc>
          <w:tcPr>
            <w:tcW w:w="897" w:type="dxa"/>
            <w:tcBorders>
              <w:top w:val="single" w:sz="4" w:space="0" w:color="auto"/>
              <w:left w:val="nil"/>
              <w:bottom w:val="single" w:sz="4" w:space="0" w:color="auto"/>
              <w:right w:val="single" w:sz="4" w:space="0" w:color="auto"/>
            </w:tcBorders>
            <w:vAlign w:val="center"/>
          </w:tcPr>
          <w:p w:rsidR="00F06532" w:rsidRDefault="00EF49CF">
            <w:pPr>
              <w:ind w:firstLine="0"/>
              <w:rPr>
                <w:rFonts w:ascii="宋体" w:hAnsi="宋体" w:cs="宋体"/>
                <w:sz w:val="24"/>
              </w:rPr>
            </w:pPr>
            <w:r>
              <w:rPr>
                <w:rFonts w:ascii="宋体" w:hAnsi="宋体" w:cs="宋体" w:hint="eastAsia"/>
                <w:sz w:val="24"/>
              </w:rPr>
              <w:t>2</w:t>
            </w:r>
          </w:p>
        </w:tc>
      </w:tr>
      <w:tr w:rsidR="00F06532">
        <w:trPr>
          <w:trHeight w:val="576"/>
          <w:jc w:val="center"/>
        </w:trPr>
        <w:tc>
          <w:tcPr>
            <w:tcW w:w="756" w:type="dxa"/>
            <w:tcBorders>
              <w:top w:val="single" w:sz="4" w:space="0" w:color="auto"/>
              <w:left w:val="single" w:sz="4" w:space="0" w:color="auto"/>
              <w:bottom w:val="single" w:sz="4" w:space="0" w:color="auto"/>
              <w:right w:val="single" w:sz="4" w:space="0" w:color="auto"/>
            </w:tcBorders>
            <w:vAlign w:val="center"/>
          </w:tcPr>
          <w:p w:rsidR="00F06532" w:rsidRDefault="00EF49CF">
            <w:pPr>
              <w:jc w:val="center"/>
              <w:rPr>
                <w:rFonts w:ascii="宋体" w:hAnsi="宋体" w:cs="宋体"/>
                <w:sz w:val="24"/>
              </w:rPr>
            </w:pPr>
            <w:r>
              <w:rPr>
                <w:rFonts w:ascii="宋体" w:hAnsi="宋体" w:cs="宋体" w:hint="eastAsia"/>
                <w:sz w:val="24"/>
              </w:rPr>
              <w:t>5</w:t>
            </w:r>
            <w:r>
              <w:rPr>
                <w:rFonts w:ascii="宋体" w:hAnsi="宋体" w:cs="宋体"/>
                <w:sz w:val="24"/>
              </w:rPr>
              <w:t>5</w:t>
            </w:r>
          </w:p>
        </w:tc>
        <w:tc>
          <w:tcPr>
            <w:tcW w:w="5751" w:type="dxa"/>
            <w:tcBorders>
              <w:top w:val="single" w:sz="4" w:space="0" w:color="auto"/>
              <w:left w:val="nil"/>
              <w:bottom w:val="single" w:sz="4" w:space="0" w:color="auto"/>
              <w:right w:val="single" w:sz="4" w:space="0" w:color="auto"/>
            </w:tcBorders>
            <w:vAlign w:val="center"/>
          </w:tcPr>
          <w:p w:rsidR="00F06532" w:rsidRDefault="00EF49CF">
            <w:pPr>
              <w:ind w:firstLine="0"/>
              <w:rPr>
                <w:rFonts w:ascii="宋体" w:hAnsi="宋体" w:cs="宋体"/>
                <w:sz w:val="24"/>
              </w:rPr>
            </w:pPr>
            <w:r>
              <w:rPr>
                <w:rFonts w:ascii="宋体" w:hAnsi="宋体" w:cs="宋体" w:hint="eastAsia"/>
                <w:sz w:val="24"/>
              </w:rPr>
              <w:t>技术服务</w:t>
            </w:r>
          </w:p>
        </w:tc>
        <w:tc>
          <w:tcPr>
            <w:tcW w:w="1171" w:type="dxa"/>
            <w:tcBorders>
              <w:top w:val="single" w:sz="4" w:space="0" w:color="auto"/>
              <w:left w:val="nil"/>
              <w:bottom w:val="single" w:sz="4" w:space="0" w:color="auto"/>
              <w:right w:val="single" w:sz="4" w:space="0" w:color="auto"/>
            </w:tcBorders>
            <w:vAlign w:val="center"/>
          </w:tcPr>
          <w:p w:rsidR="00F06532" w:rsidRDefault="00EF49CF">
            <w:pPr>
              <w:ind w:firstLine="0"/>
              <w:rPr>
                <w:rFonts w:ascii="宋体" w:hAnsi="宋体" w:cs="宋体"/>
                <w:sz w:val="24"/>
              </w:rPr>
            </w:pPr>
            <w:r>
              <w:rPr>
                <w:rFonts w:ascii="宋体" w:hAnsi="宋体" w:cs="宋体" w:hint="eastAsia"/>
                <w:sz w:val="24"/>
              </w:rPr>
              <w:t>套</w:t>
            </w:r>
          </w:p>
        </w:tc>
        <w:tc>
          <w:tcPr>
            <w:tcW w:w="897" w:type="dxa"/>
            <w:tcBorders>
              <w:top w:val="single" w:sz="4" w:space="0" w:color="auto"/>
              <w:left w:val="nil"/>
              <w:bottom w:val="single" w:sz="4" w:space="0" w:color="auto"/>
              <w:right w:val="single" w:sz="4" w:space="0" w:color="auto"/>
            </w:tcBorders>
            <w:vAlign w:val="center"/>
          </w:tcPr>
          <w:p w:rsidR="00F06532" w:rsidRDefault="00EF49CF">
            <w:pPr>
              <w:ind w:firstLine="0"/>
              <w:rPr>
                <w:rFonts w:ascii="宋体" w:hAnsi="宋体" w:cs="宋体"/>
                <w:sz w:val="24"/>
              </w:rPr>
            </w:pPr>
            <w:r>
              <w:rPr>
                <w:rFonts w:ascii="宋体" w:hAnsi="宋体" w:cs="宋体" w:hint="eastAsia"/>
                <w:sz w:val="24"/>
              </w:rPr>
              <w:t>1</w:t>
            </w:r>
          </w:p>
        </w:tc>
      </w:tr>
    </w:tbl>
    <w:p w:rsidR="00F06532" w:rsidRDefault="00F06532">
      <w:pPr>
        <w:pStyle w:val="a5"/>
        <w:ind w:left="0" w:firstLine="0"/>
      </w:pPr>
    </w:p>
    <w:p w:rsidR="00F06532" w:rsidRDefault="00EF49CF">
      <w:pPr>
        <w:spacing w:line="300" w:lineRule="auto"/>
        <w:ind w:firstLine="0"/>
        <w:rPr>
          <w:rFonts w:asciiTheme="minorEastAsia" w:eastAsiaTheme="minorEastAsia" w:hAnsiTheme="minorEastAsia" w:cstheme="minorEastAsia"/>
          <w:b/>
          <w:bCs/>
          <w:sz w:val="24"/>
          <w:szCs w:val="24"/>
        </w:rPr>
      </w:pPr>
      <w:r>
        <w:rPr>
          <w:rFonts w:asciiTheme="minorEastAsia" w:eastAsiaTheme="minorEastAsia" w:hAnsiTheme="minorEastAsia" w:cstheme="minorEastAsia" w:hint="eastAsia"/>
          <w:b/>
          <w:bCs/>
          <w:sz w:val="24"/>
          <w:szCs w:val="24"/>
        </w:rPr>
        <w:t>二、技术服务要求</w:t>
      </w:r>
    </w:p>
    <w:p w:rsidR="00F06532" w:rsidRDefault="00EF49CF">
      <w:pPr>
        <w:spacing w:line="300" w:lineRule="auto"/>
        <w:ind w:firstLine="0"/>
        <w:rPr>
          <w:kern w:val="2"/>
          <w:sz w:val="21"/>
          <w:szCs w:val="24"/>
        </w:rPr>
      </w:pPr>
      <w:bookmarkStart w:id="0" w:name="_Toc228591022"/>
      <w:r>
        <w:rPr>
          <w:rFonts w:hint="eastAsia"/>
          <w:b/>
          <w:kern w:val="2"/>
          <w:sz w:val="24"/>
          <w:szCs w:val="24"/>
        </w:rPr>
        <w:t>1</w:t>
      </w:r>
      <w:r>
        <w:rPr>
          <w:rFonts w:hint="eastAsia"/>
          <w:b/>
          <w:kern w:val="2"/>
          <w:sz w:val="24"/>
          <w:szCs w:val="24"/>
        </w:rPr>
        <w:t>．</w:t>
      </w:r>
      <w:r>
        <w:rPr>
          <w:rFonts w:ascii="宋体" w:hAnsi="宋体" w:cs="宋体" w:hint="eastAsia"/>
          <w:b/>
          <w:bCs/>
          <w:kern w:val="2"/>
          <w:sz w:val="24"/>
          <w:szCs w:val="24"/>
        </w:rPr>
        <w:t>云桌面系统主机（</w:t>
      </w:r>
      <w:r>
        <w:rPr>
          <w:rFonts w:ascii="宋体" w:hAnsi="宋体" w:cs="宋体"/>
          <w:b/>
          <w:bCs/>
          <w:kern w:val="2"/>
          <w:sz w:val="24"/>
          <w:szCs w:val="24"/>
        </w:rPr>
        <w:t>3</w:t>
      </w:r>
      <w:r>
        <w:rPr>
          <w:rFonts w:ascii="宋体" w:hAnsi="宋体" w:cs="宋体" w:hint="eastAsia"/>
          <w:b/>
          <w:bCs/>
          <w:kern w:val="2"/>
          <w:sz w:val="24"/>
          <w:szCs w:val="24"/>
        </w:rPr>
        <w:t>套，以下为单套系统技术指标要求）</w:t>
      </w:r>
      <w:r>
        <w:rPr>
          <w:rFonts w:ascii="宋体" w:hAnsi="宋体" w:cs="宋体" w:hint="eastAsia"/>
          <w:b/>
          <w:bCs/>
          <w:kern w:val="28"/>
          <w:sz w:val="24"/>
          <w:szCs w:val="24"/>
        </w:rPr>
        <w:t>：</w:t>
      </w:r>
    </w:p>
    <w:tbl>
      <w:tblPr>
        <w:tblW w:w="84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496"/>
        <w:gridCol w:w="6941"/>
      </w:tblGrid>
      <w:tr w:rsidR="00F06532">
        <w:trPr>
          <w:trHeight w:val="79"/>
          <w:jc w:val="center"/>
        </w:trPr>
        <w:tc>
          <w:tcPr>
            <w:tcW w:w="1496" w:type="dxa"/>
            <w:vAlign w:val="center"/>
          </w:tcPr>
          <w:p w:rsidR="00F06532" w:rsidRDefault="00EF49CF">
            <w:pPr>
              <w:ind w:firstLine="0"/>
              <w:jc w:val="center"/>
              <w:rPr>
                <w:rFonts w:ascii="宋体" w:hAnsi="宋体" w:cs="Arial"/>
                <w:b/>
                <w:color w:val="000000"/>
                <w:sz w:val="24"/>
                <w:szCs w:val="24"/>
              </w:rPr>
            </w:pPr>
            <w:r>
              <w:rPr>
                <w:rFonts w:ascii="宋体" w:hAnsi="宋体" w:cs="Arial"/>
                <w:b/>
                <w:color w:val="000000"/>
                <w:sz w:val="24"/>
                <w:szCs w:val="24"/>
              </w:rPr>
              <w:t>指标</w:t>
            </w:r>
            <w:r>
              <w:rPr>
                <w:rFonts w:ascii="宋体" w:hAnsi="宋体" w:cs="Arial" w:hint="eastAsia"/>
                <w:b/>
                <w:color w:val="000000"/>
                <w:sz w:val="24"/>
                <w:szCs w:val="24"/>
              </w:rPr>
              <w:t>项</w:t>
            </w:r>
          </w:p>
        </w:tc>
        <w:tc>
          <w:tcPr>
            <w:tcW w:w="6941" w:type="dxa"/>
          </w:tcPr>
          <w:p w:rsidR="00F06532" w:rsidRDefault="00EF49CF">
            <w:pPr>
              <w:ind w:firstLine="0"/>
              <w:rPr>
                <w:rFonts w:ascii="宋体" w:hAnsi="宋体" w:cs="Arial"/>
                <w:b/>
                <w:color w:val="000000"/>
                <w:sz w:val="24"/>
                <w:szCs w:val="24"/>
              </w:rPr>
            </w:pPr>
            <w:r>
              <w:rPr>
                <w:rFonts w:ascii="宋体" w:hAnsi="宋体" w:cs="宋体" w:hint="eastAsia"/>
                <w:kern w:val="2"/>
                <w:sz w:val="24"/>
                <w:szCs w:val="24"/>
              </w:rPr>
              <w:t>“★”项不允许负偏离，否则按废标处理。</w:t>
            </w:r>
          </w:p>
        </w:tc>
      </w:tr>
      <w:tr w:rsidR="00F06532">
        <w:trPr>
          <w:jc w:val="center"/>
        </w:trPr>
        <w:tc>
          <w:tcPr>
            <w:tcW w:w="1496" w:type="dxa"/>
            <w:vAlign w:val="center"/>
          </w:tcPr>
          <w:p w:rsidR="00F06532" w:rsidRDefault="00EF49CF">
            <w:pPr>
              <w:ind w:firstLine="0"/>
              <w:jc w:val="center"/>
              <w:rPr>
                <w:rFonts w:ascii="宋体" w:hAnsi="宋体" w:cs="Arial"/>
                <w:b/>
                <w:color w:val="000000"/>
                <w:sz w:val="24"/>
                <w:szCs w:val="24"/>
              </w:rPr>
            </w:pPr>
            <w:r>
              <w:rPr>
                <w:rFonts w:ascii="宋体" w:hAnsi="宋体" w:cs="Arial" w:hint="eastAsia"/>
                <w:b/>
                <w:color w:val="000000"/>
                <w:sz w:val="24"/>
                <w:szCs w:val="24"/>
              </w:rPr>
              <w:t>性能参数</w:t>
            </w:r>
          </w:p>
        </w:tc>
        <w:tc>
          <w:tcPr>
            <w:tcW w:w="6941" w:type="dxa"/>
          </w:tcPr>
          <w:p w:rsidR="00F06532" w:rsidRDefault="00EF49CF">
            <w:pPr>
              <w:ind w:firstLine="0"/>
              <w:rPr>
                <w:rFonts w:ascii="宋体" w:hAnsi="宋体" w:cs="Arial"/>
                <w:color w:val="000000"/>
                <w:sz w:val="24"/>
                <w:szCs w:val="24"/>
              </w:rPr>
            </w:pPr>
            <w:r>
              <w:rPr>
                <w:rFonts w:ascii="宋体" w:hAnsi="宋体" w:cs="宋体" w:hint="eastAsia"/>
                <w:kern w:val="2"/>
                <w:sz w:val="24"/>
                <w:szCs w:val="24"/>
              </w:rPr>
              <w:t>★服务器</w:t>
            </w:r>
            <w:r>
              <w:rPr>
                <w:rFonts w:ascii="Songti SC Regular" w:eastAsia="Songti SC Regular" w:hAnsi="Songti SC Regular" w:cs="Songti SC Regular" w:hint="eastAsia"/>
                <w:color w:val="000000"/>
                <w:sz w:val="24"/>
                <w:szCs w:val="24"/>
              </w:rPr>
              <w:t>符合浙江省信创目录，</w:t>
            </w:r>
            <w:r>
              <w:rPr>
                <w:rFonts w:ascii="宋体" w:hAnsi="宋体" w:cs="Arial"/>
                <w:color w:val="000000"/>
                <w:sz w:val="24"/>
                <w:szCs w:val="24"/>
              </w:rPr>
              <w:t>每台配置</w:t>
            </w:r>
            <w:r>
              <w:rPr>
                <w:rFonts w:ascii="宋体" w:hAnsi="宋体" w:cs="Arial"/>
                <w:color w:val="000000"/>
                <w:sz w:val="24"/>
                <w:szCs w:val="24"/>
              </w:rPr>
              <w:t>2</w:t>
            </w:r>
            <w:r>
              <w:rPr>
                <w:rFonts w:ascii="宋体" w:hAnsi="宋体" w:cs="Arial"/>
                <w:color w:val="000000"/>
                <w:sz w:val="24"/>
                <w:szCs w:val="24"/>
              </w:rPr>
              <w:t>颗</w:t>
            </w:r>
            <w:r>
              <w:rPr>
                <w:rFonts w:ascii="宋体" w:hAnsi="宋体" w:cs="Arial"/>
                <w:color w:val="000000"/>
                <w:sz w:val="24"/>
                <w:szCs w:val="24"/>
              </w:rPr>
              <w:t>CPU</w:t>
            </w:r>
            <w:r>
              <w:rPr>
                <w:rFonts w:ascii="宋体" w:hAnsi="宋体" w:cs="Arial" w:hint="eastAsia"/>
                <w:color w:val="000000"/>
                <w:sz w:val="24"/>
                <w:szCs w:val="24"/>
              </w:rPr>
              <w:t>:Hygon 5280</w:t>
            </w:r>
            <w:r>
              <w:rPr>
                <w:rFonts w:ascii="宋体" w:hAnsi="宋体" w:cs="Arial"/>
                <w:color w:val="000000"/>
                <w:sz w:val="24"/>
                <w:szCs w:val="24"/>
              </w:rPr>
              <w:t>，单颗</w:t>
            </w:r>
            <w:r>
              <w:rPr>
                <w:rFonts w:ascii="宋体" w:hAnsi="宋体" w:cs="Arial"/>
                <w:color w:val="000000"/>
                <w:sz w:val="24"/>
                <w:szCs w:val="24"/>
              </w:rPr>
              <w:t>CPU</w:t>
            </w:r>
            <w:r>
              <w:rPr>
                <w:rFonts w:ascii="宋体" w:hAnsi="宋体" w:cs="Arial"/>
                <w:color w:val="000000"/>
                <w:sz w:val="24"/>
                <w:szCs w:val="24"/>
              </w:rPr>
              <w:t>核数</w:t>
            </w:r>
            <w:r>
              <w:rPr>
                <w:rFonts w:ascii="宋体" w:hAnsi="宋体" w:cs="Arial"/>
                <w:color w:val="000000"/>
                <w:sz w:val="24"/>
                <w:szCs w:val="24"/>
              </w:rPr>
              <w:t>≥1</w:t>
            </w:r>
            <w:r>
              <w:rPr>
                <w:rFonts w:ascii="宋体" w:hAnsi="宋体" w:cs="Arial" w:hint="eastAsia"/>
                <w:color w:val="000000"/>
                <w:sz w:val="24"/>
                <w:szCs w:val="24"/>
              </w:rPr>
              <w:t>6</w:t>
            </w:r>
            <w:r>
              <w:rPr>
                <w:rFonts w:ascii="宋体" w:hAnsi="宋体" w:cs="Arial"/>
                <w:color w:val="000000"/>
                <w:sz w:val="24"/>
                <w:szCs w:val="24"/>
              </w:rPr>
              <w:t>（主频不低于</w:t>
            </w:r>
            <w:r>
              <w:rPr>
                <w:rFonts w:ascii="宋体" w:hAnsi="宋体" w:cs="Arial"/>
                <w:color w:val="000000"/>
                <w:sz w:val="24"/>
                <w:szCs w:val="24"/>
              </w:rPr>
              <w:t>2.</w:t>
            </w:r>
            <w:r>
              <w:rPr>
                <w:rFonts w:ascii="宋体" w:hAnsi="宋体" w:cs="Arial" w:hint="eastAsia"/>
                <w:color w:val="000000"/>
                <w:sz w:val="24"/>
                <w:szCs w:val="24"/>
              </w:rPr>
              <w:t>5</w:t>
            </w:r>
            <w:r>
              <w:rPr>
                <w:rFonts w:ascii="宋体" w:hAnsi="宋体" w:cs="Arial"/>
                <w:color w:val="000000"/>
                <w:sz w:val="24"/>
                <w:szCs w:val="24"/>
              </w:rPr>
              <w:t>Ghz</w:t>
            </w:r>
            <w:r>
              <w:rPr>
                <w:rFonts w:ascii="宋体" w:hAnsi="宋体" w:cs="Arial"/>
                <w:color w:val="000000"/>
                <w:sz w:val="24"/>
                <w:szCs w:val="24"/>
              </w:rPr>
              <w:t>）、系统盘</w:t>
            </w:r>
            <w:r>
              <w:rPr>
                <w:rFonts w:ascii="宋体" w:hAnsi="宋体" w:cs="Arial"/>
                <w:color w:val="000000"/>
                <w:sz w:val="24"/>
                <w:szCs w:val="24"/>
              </w:rPr>
              <w:t>≥</w:t>
            </w:r>
            <w:r>
              <w:rPr>
                <w:rFonts w:ascii="宋体" w:hAnsi="宋体" w:cs="Arial" w:hint="eastAsia"/>
                <w:color w:val="000000"/>
                <w:sz w:val="24"/>
                <w:szCs w:val="24"/>
              </w:rPr>
              <w:t>240</w:t>
            </w:r>
            <w:r>
              <w:rPr>
                <w:rFonts w:ascii="宋体" w:hAnsi="宋体" w:cs="Arial"/>
                <w:color w:val="000000"/>
                <w:sz w:val="24"/>
                <w:szCs w:val="24"/>
              </w:rPr>
              <w:t>G</w:t>
            </w:r>
            <w:r>
              <w:rPr>
                <w:rFonts w:ascii="宋体" w:hAnsi="宋体" w:cs="Arial"/>
                <w:color w:val="000000"/>
                <w:sz w:val="24"/>
                <w:szCs w:val="24"/>
              </w:rPr>
              <w:t>、内存</w:t>
            </w:r>
            <w:r>
              <w:rPr>
                <w:rFonts w:ascii="宋体" w:hAnsi="宋体" w:cs="Arial"/>
                <w:color w:val="000000"/>
                <w:sz w:val="24"/>
                <w:szCs w:val="24"/>
              </w:rPr>
              <w:t>≥</w:t>
            </w:r>
            <w:r>
              <w:rPr>
                <w:rFonts w:ascii="宋体" w:hAnsi="宋体" w:cs="Arial" w:hint="eastAsia"/>
                <w:color w:val="000000"/>
                <w:sz w:val="24"/>
                <w:szCs w:val="24"/>
              </w:rPr>
              <w:t>256</w:t>
            </w:r>
            <w:r>
              <w:rPr>
                <w:rFonts w:ascii="宋体" w:hAnsi="宋体" w:cs="Arial"/>
                <w:color w:val="000000"/>
                <w:sz w:val="24"/>
                <w:szCs w:val="24"/>
              </w:rPr>
              <w:t>G</w:t>
            </w:r>
            <w:r>
              <w:rPr>
                <w:rFonts w:ascii="宋体" w:hAnsi="宋体" w:cs="Arial"/>
                <w:color w:val="000000"/>
                <w:sz w:val="24"/>
                <w:szCs w:val="24"/>
              </w:rPr>
              <w:t>、千兆网口</w:t>
            </w:r>
            <w:r>
              <w:rPr>
                <w:rFonts w:ascii="宋体" w:hAnsi="宋体" w:cs="Arial"/>
                <w:color w:val="000000"/>
                <w:sz w:val="24"/>
                <w:szCs w:val="24"/>
              </w:rPr>
              <w:t>≥6</w:t>
            </w:r>
            <w:r>
              <w:rPr>
                <w:rFonts w:ascii="宋体" w:hAnsi="宋体" w:cs="Arial"/>
                <w:color w:val="000000"/>
                <w:sz w:val="24"/>
                <w:szCs w:val="24"/>
              </w:rPr>
              <w:t>个、万兆光口</w:t>
            </w:r>
            <w:r>
              <w:rPr>
                <w:rFonts w:ascii="宋体" w:hAnsi="宋体" w:cs="Arial"/>
                <w:color w:val="000000"/>
                <w:sz w:val="24"/>
                <w:szCs w:val="24"/>
              </w:rPr>
              <w:t>≥2</w:t>
            </w:r>
            <w:r>
              <w:rPr>
                <w:rFonts w:ascii="宋体" w:hAnsi="宋体" w:cs="Arial"/>
                <w:color w:val="000000"/>
                <w:sz w:val="24"/>
                <w:szCs w:val="24"/>
              </w:rPr>
              <w:t>个。</w:t>
            </w:r>
            <w:r>
              <w:rPr>
                <w:rFonts w:ascii="宋体" w:hAnsi="宋体" w:cs="Arial" w:hint="eastAsia"/>
                <w:color w:val="000000"/>
                <w:sz w:val="24"/>
                <w:szCs w:val="24"/>
              </w:rPr>
              <w:t>支持</w:t>
            </w:r>
            <w:r>
              <w:rPr>
                <w:rFonts w:ascii="宋体" w:hAnsi="宋体" w:cs="Arial" w:hint="eastAsia"/>
                <w:color w:val="000000"/>
                <w:sz w:val="24"/>
                <w:szCs w:val="24"/>
              </w:rPr>
              <w:t>RAID0 /1/5/10</w:t>
            </w:r>
            <w:r>
              <w:rPr>
                <w:rFonts w:ascii="宋体" w:hAnsi="宋体" w:cs="Arial" w:hint="eastAsia"/>
                <w:color w:val="000000"/>
                <w:sz w:val="24"/>
                <w:szCs w:val="24"/>
              </w:rPr>
              <w:t>；</w:t>
            </w:r>
          </w:p>
          <w:p w:rsidR="00F06532" w:rsidRDefault="00EF49CF">
            <w:pPr>
              <w:ind w:firstLine="0"/>
              <w:rPr>
                <w:rFonts w:ascii="宋体" w:hAnsi="宋体" w:cs="Arial"/>
                <w:color w:val="000000"/>
                <w:sz w:val="24"/>
                <w:szCs w:val="24"/>
              </w:rPr>
            </w:pPr>
            <w:r>
              <w:rPr>
                <w:rFonts w:ascii="宋体" w:hAnsi="宋体" w:cs="Arial"/>
                <w:color w:val="000000"/>
                <w:sz w:val="24"/>
                <w:szCs w:val="24"/>
              </w:rPr>
              <w:t>至少配备</w:t>
            </w:r>
            <w:r>
              <w:rPr>
                <w:rFonts w:ascii="宋体" w:hAnsi="宋体" w:cs="Arial" w:hint="eastAsia"/>
                <w:color w:val="000000"/>
                <w:sz w:val="24"/>
                <w:szCs w:val="24"/>
              </w:rPr>
              <w:t>1.92T</w:t>
            </w:r>
            <w:r>
              <w:rPr>
                <w:rFonts w:ascii="宋体" w:hAnsi="宋体" w:cs="Arial"/>
                <w:color w:val="000000"/>
                <w:sz w:val="24"/>
                <w:szCs w:val="24"/>
              </w:rPr>
              <w:t xml:space="preserve"> SSD</w:t>
            </w:r>
            <w:r>
              <w:rPr>
                <w:rFonts w:ascii="宋体" w:hAnsi="宋体" w:cs="Arial"/>
                <w:color w:val="000000"/>
                <w:sz w:val="24"/>
                <w:szCs w:val="24"/>
              </w:rPr>
              <w:t>硬盘、和</w:t>
            </w:r>
            <w:r>
              <w:rPr>
                <w:rFonts w:ascii="宋体" w:hAnsi="宋体" w:cs="Arial" w:hint="eastAsia"/>
                <w:color w:val="000000"/>
                <w:sz w:val="24"/>
                <w:szCs w:val="24"/>
              </w:rPr>
              <w:t>24</w:t>
            </w:r>
            <w:r>
              <w:rPr>
                <w:rFonts w:ascii="宋体" w:hAnsi="宋体" w:cs="Arial"/>
                <w:color w:val="000000"/>
                <w:sz w:val="24"/>
                <w:szCs w:val="24"/>
              </w:rPr>
              <w:t>T</w:t>
            </w:r>
            <w:r>
              <w:rPr>
                <w:rFonts w:ascii="宋体" w:hAnsi="宋体" w:cs="Arial"/>
                <w:color w:val="000000"/>
                <w:sz w:val="24"/>
                <w:szCs w:val="24"/>
              </w:rPr>
              <w:t>的</w:t>
            </w:r>
            <w:r>
              <w:rPr>
                <w:rFonts w:ascii="宋体" w:hAnsi="宋体" w:cs="Arial"/>
                <w:color w:val="000000"/>
                <w:sz w:val="24"/>
                <w:szCs w:val="24"/>
              </w:rPr>
              <w:t>SATA</w:t>
            </w:r>
            <w:r>
              <w:rPr>
                <w:rFonts w:ascii="宋体" w:hAnsi="宋体" w:cs="Arial"/>
                <w:color w:val="000000"/>
                <w:sz w:val="24"/>
                <w:szCs w:val="24"/>
              </w:rPr>
              <w:t>硬盘。</w:t>
            </w:r>
          </w:p>
        </w:tc>
      </w:tr>
      <w:tr w:rsidR="00F06532">
        <w:trPr>
          <w:jc w:val="center"/>
        </w:trPr>
        <w:tc>
          <w:tcPr>
            <w:tcW w:w="1496" w:type="dxa"/>
            <w:vAlign w:val="center"/>
          </w:tcPr>
          <w:p w:rsidR="00F06532" w:rsidRDefault="00EF49CF">
            <w:pPr>
              <w:ind w:firstLine="0"/>
              <w:jc w:val="center"/>
              <w:rPr>
                <w:rFonts w:ascii="宋体" w:hAnsi="宋体" w:cs="Arial"/>
                <w:b/>
                <w:color w:val="000000"/>
                <w:sz w:val="24"/>
                <w:szCs w:val="24"/>
              </w:rPr>
            </w:pPr>
            <w:r>
              <w:rPr>
                <w:rFonts w:ascii="宋体" w:hAnsi="宋体" w:cs="Arial"/>
                <w:b/>
                <w:color w:val="000000"/>
                <w:sz w:val="24"/>
                <w:szCs w:val="24"/>
              </w:rPr>
              <w:t>配置要求</w:t>
            </w:r>
          </w:p>
        </w:tc>
        <w:tc>
          <w:tcPr>
            <w:tcW w:w="6941" w:type="dxa"/>
          </w:tcPr>
          <w:p w:rsidR="00F06532" w:rsidRDefault="00EF49CF">
            <w:pPr>
              <w:ind w:firstLine="0"/>
              <w:rPr>
                <w:rFonts w:ascii="宋体" w:hAnsi="宋体" w:cs="Arial"/>
                <w:color w:val="000000"/>
                <w:sz w:val="24"/>
                <w:szCs w:val="24"/>
              </w:rPr>
            </w:pPr>
            <w:r>
              <w:rPr>
                <w:rFonts w:ascii="宋体" w:hAnsi="宋体" w:cs="微软雅黑"/>
                <w:color w:val="000000"/>
                <w:sz w:val="24"/>
                <w:szCs w:val="24"/>
                <w:u w:color="FF0000"/>
              </w:rPr>
              <w:t>▲</w:t>
            </w:r>
            <w:r>
              <w:rPr>
                <w:rFonts w:ascii="宋体" w:hAnsi="宋体" w:cs="Arial"/>
                <w:color w:val="000000"/>
                <w:sz w:val="24"/>
                <w:szCs w:val="24"/>
              </w:rPr>
              <w:t>提供服务器虚拟化和存储虚拟化授权，服务器虚拟化授权要求满足本项目性能需求，存储虚拟化授权要求无容量限制，便于后续存储扩容。</w:t>
            </w:r>
            <w:r>
              <w:rPr>
                <w:rFonts w:ascii="Songti SC Regular" w:eastAsia="Songti SC Regular" w:hAnsi="Songti SC Regular" w:cs="Songti SC Regular" w:hint="eastAsia"/>
                <w:color w:val="000000"/>
                <w:sz w:val="24"/>
                <w:szCs w:val="24"/>
              </w:rPr>
              <w:t>投标时要求提供服务器虚拟化和存储虚拟化自主产权证书复印件。</w:t>
            </w:r>
          </w:p>
        </w:tc>
      </w:tr>
      <w:tr w:rsidR="00F06532">
        <w:trPr>
          <w:jc w:val="center"/>
        </w:trPr>
        <w:tc>
          <w:tcPr>
            <w:tcW w:w="1496" w:type="dxa"/>
            <w:vMerge w:val="restart"/>
            <w:vAlign w:val="center"/>
          </w:tcPr>
          <w:p w:rsidR="00F06532" w:rsidRDefault="00EF49CF">
            <w:pPr>
              <w:ind w:firstLine="0"/>
              <w:jc w:val="center"/>
              <w:rPr>
                <w:rFonts w:ascii="宋体" w:hAnsi="宋体" w:cs="Arial"/>
                <w:b/>
                <w:color w:val="000000"/>
                <w:sz w:val="24"/>
                <w:szCs w:val="24"/>
              </w:rPr>
            </w:pPr>
            <w:r>
              <w:rPr>
                <w:rFonts w:ascii="宋体" w:hAnsi="宋体" w:cs="Arial"/>
                <w:b/>
                <w:color w:val="000000"/>
                <w:sz w:val="24"/>
                <w:szCs w:val="24"/>
              </w:rPr>
              <w:t>部署模式</w:t>
            </w:r>
          </w:p>
        </w:tc>
        <w:tc>
          <w:tcPr>
            <w:tcW w:w="6941" w:type="dxa"/>
          </w:tcPr>
          <w:p w:rsidR="00F06532" w:rsidRDefault="00EF49CF">
            <w:pPr>
              <w:ind w:firstLine="0"/>
              <w:rPr>
                <w:rFonts w:ascii="宋体" w:hAnsi="宋体" w:cs="Arial"/>
                <w:color w:val="000000"/>
                <w:sz w:val="24"/>
                <w:szCs w:val="24"/>
              </w:rPr>
            </w:pPr>
            <w:r>
              <w:rPr>
                <w:rFonts w:ascii="宋体" w:hAnsi="宋体" w:cs="Arial"/>
                <w:color w:val="000000"/>
                <w:sz w:val="24"/>
                <w:szCs w:val="24"/>
              </w:rPr>
              <w:t>为了保证能够快速平滑扩容，本项目要求集群中服务器的添加支持热添加，在添加过程中不影响运行中的虚拟机。</w:t>
            </w:r>
          </w:p>
        </w:tc>
      </w:tr>
      <w:tr w:rsidR="00F06532">
        <w:trPr>
          <w:jc w:val="center"/>
        </w:trPr>
        <w:tc>
          <w:tcPr>
            <w:tcW w:w="1496" w:type="dxa"/>
            <w:vMerge/>
            <w:vAlign w:val="center"/>
          </w:tcPr>
          <w:p w:rsidR="00F06532" w:rsidRDefault="00F06532">
            <w:pPr>
              <w:ind w:firstLine="0"/>
              <w:jc w:val="center"/>
              <w:rPr>
                <w:rFonts w:ascii="宋体" w:hAnsi="宋体" w:cs="Arial"/>
                <w:b/>
                <w:color w:val="000000"/>
                <w:sz w:val="24"/>
                <w:szCs w:val="24"/>
              </w:rPr>
            </w:pPr>
          </w:p>
        </w:tc>
        <w:tc>
          <w:tcPr>
            <w:tcW w:w="6941" w:type="dxa"/>
          </w:tcPr>
          <w:p w:rsidR="00F06532" w:rsidRDefault="00EF49CF">
            <w:pPr>
              <w:ind w:firstLine="0"/>
              <w:rPr>
                <w:rFonts w:ascii="Calibri" w:hAnsi="Calibri"/>
                <w:kern w:val="2"/>
                <w:sz w:val="24"/>
                <w:szCs w:val="24"/>
              </w:rPr>
            </w:pPr>
            <w:r>
              <w:rPr>
                <w:rFonts w:ascii="宋体" w:hAnsi="宋体" w:cs="Arial"/>
                <w:color w:val="000000"/>
                <w:sz w:val="24"/>
                <w:szCs w:val="24"/>
              </w:rPr>
              <w:t>无需部署集中管理平台，</w:t>
            </w:r>
            <w:r>
              <w:rPr>
                <w:rFonts w:ascii="Calibri" w:hAnsi="Calibri" w:hint="eastAsia"/>
                <w:kern w:val="2"/>
                <w:sz w:val="24"/>
                <w:szCs w:val="24"/>
              </w:rPr>
              <w:t>支持通过</w:t>
            </w:r>
            <w:r>
              <w:rPr>
                <w:rFonts w:ascii="Calibri" w:hAnsi="Calibri"/>
                <w:kern w:val="2"/>
                <w:sz w:val="24"/>
                <w:szCs w:val="24"/>
              </w:rPr>
              <w:t>Web</w:t>
            </w:r>
            <w:r>
              <w:rPr>
                <w:rFonts w:ascii="Calibri" w:hAnsi="Calibri" w:hint="eastAsia"/>
                <w:kern w:val="2"/>
                <w:sz w:val="24"/>
                <w:szCs w:val="24"/>
              </w:rPr>
              <w:t>方式接入云桌面管理系统，实现对服务器、虚拟机、网络、存储虚拟化等进行统一管理；</w:t>
            </w:r>
          </w:p>
        </w:tc>
      </w:tr>
      <w:tr w:rsidR="00F06532">
        <w:trPr>
          <w:jc w:val="center"/>
        </w:trPr>
        <w:tc>
          <w:tcPr>
            <w:tcW w:w="1496" w:type="dxa"/>
            <w:vMerge/>
            <w:vAlign w:val="center"/>
          </w:tcPr>
          <w:p w:rsidR="00F06532" w:rsidRDefault="00F06532">
            <w:pPr>
              <w:ind w:firstLine="0"/>
              <w:jc w:val="center"/>
              <w:rPr>
                <w:rFonts w:ascii="宋体" w:hAnsi="宋体" w:cs="Arial"/>
                <w:b/>
                <w:color w:val="000000"/>
                <w:sz w:val="24"/>
                <w:szCs w:val="24"/>
              </w:rPr>
            </w:pPr>
          </w:p>
        </w:tc>
        <w:tc>
          <w:tcPr>
            <w:tcW w:w="6941" w:type="dxa"/>
          </w:tcPr>
          <w:p w:rsidR="00F06532" w:rsidRDefault="00EF49CF">
            <w:pPr>
              <w:ind w:firstLine="0"/>
              <w:rPr>
                <w:rFonts w:ascii="Calibri" w:hAnsi="Calibri"/>
                <w:kern w:val="2"/>
                <w:sz w:val="24"/>
                <w:szCs w:val="24"/>
              </w:rPr>
            </w:pPr>
            <w:r>
              <w:rPr>
                <w:rFonts w:ascii="Calibri" w:hAnsi="Calibri" w:hint="eastAsia"/>
                <w:kern w:val="2"/>
                <w:sz w:val="24"/>
                <w:szCs w:val="24"/>
              </w:rPr>
              <w:t>支持多台集群冗余</w:t>
            </w:r>
            <w:r>
              <w:rPr>
                <w:rFonts w:ascii="Calibri" w:hAnsi="Calibri" w:hint="eastAsia"/>
                <w:kern w:val="2"/>
                <w:sz w:val="24"/>
                <w:szCs w:val="24"/>
              </w:rPr>
              <w:t>IDC</w:t>
            </w:r>
            <w:r>
              <w:rPr>
                <w:rFonts w:ascii="Calibri" w:hAnsi="Calibri" w:hint="eastAsia"/>
                <w:kern w:val="2"/>
                <w:sz w:val="24"/>
                <w:szCs w:val="24"/>
              </w:rPr>
              <w:t>机房集中模式部署；</w:t>
            </w:r>
          </w:p>
        </w:tc>
      </w:tr>
      <w:tr w:rsidR="00F06532">
        <w:trPr>
          <w:jc w:val="center"/>
        </w:trPr>
        <w:tc>
          <w:tcPr>
            <w:tcW w:w="1496" w:type="dxa"/>
            <w:vMerge/>
            <w:vAlign w:val="center"/>
          </w:tcPr>
          <w:p w:rsidR="00F06532" w:rsidRDefault="00F06532">
            <w:pPr>
              <w:ind w:firstLine="0"/>
              <w:jc w:val="center"/>
              <w:rPr>
                <w:rFonts w:ascii="宋体" w:hAnsi="宋体" w:cs="Arial"/>
                <w:b/>
                <w:color w:val="000000"/>
                <w:sz w:val="24"/>
                <w:szCs w:val="24"/>
              </w:rPr>
            </w:pPr>
          </w:p>
        </w:tc>
        <w:tc>
          <w:tcPr>
            <w:tcW w:w="6941" w:type="dxa"/>
          </w:tcPr>
          <w:p w:rsidR="00F06532" w:rsidRDefault="00EF49CF">
            <w:pPr>
              <w:ind w:firstLine="0"/>
              <w:rPr>
                <w:rFonts w:ascii="Calibri" w:hAnsi="Calibri"/>
                <w:kern w:val="2"/>
                <w:sz w:val="24"/>
                <w:szCs w:val="24"/>
              </w:rPr>
            </w:pPr>
            <w:r>
              <w:rPr>
                <w:rFonts w:ascii="Calibri" w:hAnsi="Calibri" w:hint="eastAsia"/>
                <w:kern w:val="2"/>
                <w:sz w:val="24"/>
                <w:szCs w:val="24"/>
              </w:rPr>
              <w:t>集群中各主机相互关联，一旦发现某个主机故障，</w:t>
            </w:r>
            <w:r>
              <w:rPr>
                <w:rFonts w:ascii="Calibri" w:hAnsi="Calibri"/>
                <w:kern w:val="2"/>
                <w:sz w:val="24"/>
                <w:szCs w:val="24"/>
              </w:rPr>
              <w:t>HA</w:t>
            </w:r>
            <w:r>
              <w:rPr>
                <w:rFonts w:ascii="Calibri" w:hAnsi="Calibri" w:hint="eastAsia"/>
                <w:kern w:val="2"/>
                <w:sz w:val="24"/>
                <w:szCs w:val="24"/>
              </w:rPr>
              <w:t>机制就会自动触发虚机迁移动作，在另一台正常的服务器上快速拉起、确保虚拟机继续可用；</w:t>
            </w:r>
          </w:p>
        </w:tc>
      </w:tr>
      <w:tr w:rsidR="00F06532">
        <w:trPr>
          <w:jc w:val="center"/>
        </w:trPr>
        <w:tc>
          <w:tcPr>
            <w:tcW w:w="1496" w:type="dxa"/>
            <w:vMerge/>
            <w:vAlign w:val="center"/>
          </w:tcPr>
          <w:p w:rsidR="00F06532" w:rsidRDefault="00F06532">
            <w:pPr>
              <w:ind w:firstLine="0"/>
              <w:jc w:val="center"/>
              <w:rPr>
                <w:rFonts w:ascii="宋体" w:hAnsi="宋体" w:cs="Arial"/>
                <w:b/>
                <w:color w:val="000000"/>
                <w:sz w:val="24"/>
                <w:szCs w:val="24"/>
              </w:rPr>
            </w:pPr>
          </w:p>
        </w:tc>
        <w:tc>
          <w:tcPr>
            <w:tcW w:w="6941" w:type="dxa"/>
          </w:tcPr>
          <w:p w:rsidR="00F06532" w:rsidRDefault="00EF49CF">
            <w:pPr>
              <w:ind w:firstLine="0"/>
              <w:rPr>
                <w:rFonts w:ascii="Calibri" w:hAnsi="Calibri"/>
                <w:kern w:val="2"/>
                <w:sz w:val="24"/>
                <w:szCs w:val="24"/>
              </w:rPr>
            </w:pPr>
            <w:r>
              <w:rPr>
                <w:rFonts w:ascii="Calibri" w:hAnsi="Calibri" w:hint="eastAsia"/>
                <w:kern w:val="2"/>
                <w:sz w:val="24"/>
                <w:szCs w:val="24"/>
              </w:rPr>
              <w:t>支持与办公云桌面集群部署，与办公云桌面资源复用，提高整体资源利用率。</w:t>
            </w:r>
          </w:p>
        </w:tc>
      </w:tr>
      <w:tr w:rsidR="00F06532">
        <w:trPr>
          <w:jc w:val="center"/>
        </w:trPr>
        <w:tc>
          <w:tcPr>
            <w:tcW w:w="1496" w:type="dxa"/>
            <w:vMerge/>
            <w:vAlign w:val="center"/>
          </w:tcPr>
          <w:p w:rsidR="00F06532" w:rsidRDefault="00F06532">
            <w:pPr>
              <w:ind w:firstLine="0"/>
              <w:jc w:val="center"/>
              <w:rPr>
                <w:rFonts w:ascii="宋体" w:hAnsi="宋体" w:cs="Arial"/>
                <w:b/>
                <w:color w:val="000000"/>
                <w:sz w:val="24"/>
                <w:szCs w:val="24"/>
              </w:rPr>
            </w:pPr>
          </w:p>
        </w:tc>
        <w:tc>
          <w:tcPr>
            <w:tcW w:w="6941" w:type="dxa"/>
          </w:tcPr>
          <w:p w:rsidR="00F06532" w:rsidRDefault="00EF49CF">
            <w:pPr>
              <w:ind w:firstLine="0"/>
              <w:rPr>
                <w:rFonts w:ascii="宋体" w:hAnsi="宋体" w:cs="Arial"/>
                <w:color w:val="000000"/>
                <w:sz w:val="24"/>
                <w:szCs w:val="24"/>
                <w:highlight w:val="yellow"/>
              </w:rPr>
            </w:pPr>
            <w:r>
              <w:rPr>
                <w:rFonts w:ascii="宋体" w:hAnsi="宋体" w:cs="Arial" w:hint="eastAsia"/>
                <w:color w:val="000000"/>
                <w:sz w:val="24"/>
                <w:szCs w:val="24"/>
              </w:rPr>
              <w:t>支持与办公云桌面分开部署，提升管理便捷性。</w:t>
            </w:r>
          </w:p>
        </w:tc>
      </w:tr>
      <w:tr w:rsidR="00F06532">
        <w:trPr>
          <w:jc w:val="center"/>
        </w:trPr>
        <w:tc>
          <w:tcPr>
            <w:tcW w:w="1496" w:type="dxa"/>
            <w:vMerge w:val="restart"/>
            <w:vAlign w:val="center"/>
          </w:tcPr>
          <w:p w:rsidR="00F06532" w:rsidRDefault="00EF49CF">
            <w:pPr>
              <w:ind w:firstLine="0"/>
              <w:jc w:val="center"/>
              <w:rPr>
                <w:rFonts w:ascii="宋体" w:hAnsi="宋体" w:cs="Arial"/>
                <w:b/>
                <w:color w:val="000000"/>
                <w:sz w:val="24"/>
                <w:szCs w:val="24"/>
              </w:rPr>
            </w:pPr>
            <w:r>
              <w:rPr>
                <w:rFonts w:ascii="宋体" w:hAnsi="宋体" w:cs="Arial"/>
                <w:b/>
                <w:color w:val="000000"/>
                <w:sz w:val="24"/>
                <w:szCs w:val="24"/>
              </w:rPr>
              <w:t>功能支持</w:t>
            </w:r>
          </w:p>
        </w:tc>
        <w:tc>
          <w:tcPr>
            <w:tcW w:w="6941" w:type="dxa"/>
          </w:tcPr>
          <w:p w:rsidR="00F06532" w:rsidRDefault="00EF49CF">
            <w:pPr>
              <w:ind w:firstLine="0"/>
              <w:rPr>
                <w:rFonts w:ascii="宋体" w:hAnsi="宋体" w:cs="Arial"/>
                <w:color w:val="000000"/>
                <w:sz w:val="24"/>
                <w:szCs w:val="24"/>
              </w:rPr>
            </w:pPr>
            <w:r>
              <w:rPr>
                <w:rFonts w:ascii="宋体" w:hAnsi="宋体" w:cs="微软雅黑"/>
                <w:color w:val="000000"/>
                <w:sz w:val="24"/>
                <w:szCs w:val="24"/>
                <w:u w:color="FF0000"/>
              </w:rPr>
              <w:t>▲</w:t>
            </w:r>
            <w:r>
              <w:rPr>
                <w:rFonts w:ascii="宋体" w:hAnsi="宋体" w:cs="Arial" w:hint="eastAsia"/>
                <w:color w:val="000000"/>
                <w:sz w:val="24"/>
                <w:szCs w:val="24"/>
              </w:rPr>
              <w:t>支持推送多种类型操作系统，包括</w:t>
            </w:r>
            <w:r>
              <w:rPr>
                <w:rFonts w:ascii="宋体" w:hAnsi="宋体" w:cs="Arial" w:hint="eastAsia"/>
                <w:color w:val="000000"/>
                <w:sz w:val="24"/>
                <w:szCs w:val="24"/>
              </w:rPr>
              <w:t>Win7</w:t>
            </w:r>
            <w:r>
              <w:rPr>
                <w:rFonts w:ascii="宋体" w:hAnsi="宋体" w:cs="Arial" w:hint="eastAsia"/>
                <w:color w:val="000000"/>
                <w:sz w:val="24"/>
                <w:szCs w:val="24"/>
              </w:rPr>
              <w:t>、</w:t>
            </w:r>
            <w:r>
              <w:rPr>
                <w:rFonts w:ascii="宋体" w:hAnsi="宋体" w:cs="Arial" w:hint="eastAsia"/>
                <w:color w:val="000000"/>
                <w:sz w:val="24"/>
                <w:szCs w:val="24"/>
              </w:rPr>
              <w:t>Win10</w:t>
            </w:r>
            <w:r>
              <w:rPr>
                <w:rFonts w:ascii="宋体" w:hAnsi="宋体" w:cs="Arial" w:hint="eastAsia"/>
                <w:color w:val="000000"/>
                <w:sz w:val="24"/>
                <w:szCs w:val="24"/>
              </w:rPr>
              <w:t>、</w:t>
            </w:r>
            <w:r>
              <w:rPr>
                <w:rFonts w:ascii="宋体" w:hAnsi="宋体" w:cs="Arial" w:hint="eastAsia"/>
                <w:color w:val="000000"/>
                <w:sz w:val="24"/>
                <w:szCs w:val="24"/>
              </w:rPr>
              <w:t>Linux</w:t>
            </w:r>
            <w:r>
              <w:rPr>
                <w:rFonts w:ascii="宋体" w:hAnsi="宋体" w:cs="Arial" w:hint="eastAsia"/>
                <w:color w:val="000000"/>
                <w:sz w:val="24"/>
                <w:szCs w:val="24"/>
              </w:rPr>
              <w:t>及统信</w:t>
            </w:r>
            <w:r>
              <w:rPr>
                <w:rFonts w:ascii="宋体" w:hAnsi="宋体" w:cs="Arial" w:hint="eastAsia"/>
                <w:color w:val="000000"/>
                <w:sz w:val="24"/>
                <w:szCs w:val="24"/>
              </w:rPr>
              <w:t>UOS</w:t>
            </w:r>
            <w:r>
              <w:rPr>
                <w:rFonts w:ascii="宋体" w:hAnsi="宋体" w:cs="Arial" w:hint="eastAsia"/>
                <w:color w:val="000000"/>
                <w:sz w:val="24"/>
                <w:szCs w:val="24"/>
              </w:rPr>
              <w:t>、麒麟等操作系统。</w:t>
            </w:r>
          </w:p>
        </w:tc>
      </w:tr>
      <w:tr w:rsidR="00F06532">
        <w:trPr>
          <w:jc w:val="center"/>
        </w:trPr>
        <w:tc>
          <w:tcPr>
            <w:tcW w:w="1496" w:type="dxa"/>
            <w:vMerge/>
            <w:vAlign w:val="center"/>
          </w:tcPr>
          <w:p w:rsidR="00F06532" w:rsidRDefault="00F06532">
            <w:pPr>
              <w:ind w:firstLine="0"/>
              <w:jc w:val="center"/>
              <w:rPr>
                <w:rFonts w:ascii="宋体" w:hAnsi="宋体" w:cs="Arial"/>
                <w:b/>
                <w:color w:val="000000"/>
                <w:sz w:val="24"/>
                <w:szCs w:val="24"/>
              </w:rPr>
            </w:pPr>
          </w:p>
        </w:tc>
        <w:tc>
          <w:tcPr>
            <w:tcW w:w="6941" w:type="dxa"/>
          </w:tcPr>
          <w:p w:rsidR="00F06532" w:rsidRDefault="00EF49CF">
            <w:pPr>
              <w:ind w:firstLine="0"/>
              <w:rPr>
                <w:rFonts w:ascii="宋体" w:hAnsi="宋体" w:cs="Arial"/>
                <w:color w:val="000000"/>
                <w:sz w:val="24"/>
                <w:szCs w:val="24"/>
              </w:rPr>
            </w:pPr>
            <w:r>
              <w:rPr>
                <w:rFonts w:ascii="宋体" w:hAnsi="宋体" w:cs="Arial"/>
                <w:color w:val="000000"/>
                <w:sz w:val="24"/>
                <w:szCs w:val="24"/>
              </w:rPr>
              <w:t>支持服务器端口汇聚技术（管理口、业务口、存储口），将多个网络端口聚合起来，提高网络带宽和容错能力。</w:t>
            </w:r>
          </w:p>
        </w:tc>
      </w:tr>
      <w:tr w:rsidR="00F06532">
        <w:trPr>
          <w:jc w:val="center"/>
        </w:trPr>
        <w:tc>
          <w:tcPr>
            <w:tcW w:w="1496" w:type="dxa"/>
            <w:vMerge/>
            <w:vAlign w:val="center"/>
          </w:tcPr>
          <w:p w:rsidR="00F06532" w:rsidRDefault="00F06532">
            <w:pPr>
              <w:ind w:firstLine="0"/>
              <w:jc w:val="center"/>
              <w:rPr>
                <w:rFonts w:ascii="宋体" w:hAnsi="宋体" w:cs="Arial"/>
                <w:b/>
                <w:color w:val="000000"/>
                <w:sz w:val="24"/>
                <w:szCs w:val="24"/>
              </w:rPr>
            </w:pPr>
          </w:p>
        </w:tc>
        <w:tc>
          <w:tcPr>
            <w:tcW w:w="6941" w:type="dxa"/>
          </w:tcPr>
          <w:p w:rsidR="00F06532" w:rsidRDefault="00EF49CF">
            <w:pPr>
              <w:ind w:firstLine="0"/>
              <w:jc w:val="left"/>
              <w:rPr>
                <w:rFonts w:ascii="宋体" w:hAnsi="宋体" w:cs="Arial"/>
                <w:color w:val="000000"/>
                <w:sz w:val="24"/>
                <w:szCs w:val="24"/>
              </w:rPr>
            </w:pPr>
            <w:r>
              <w:rPr>
                <w:rFonts w:ascii="宋体" w:hAnsi="宋体" w:cs="微软雅黑"/>
                <w:color w:val="000000"/>
                <w:sz w:val="24"/>
                <w:szCs w:val="24"/>
                <w:u w:color="FF0000"/>
              </w:rPr>
              <w:t>▲</w:t>
            </w:r>
            <w:r>
              <w:rPr>
                <w:rFonts w:ascii="宋体" w:hAnsi="宋体" w:cs="Arial"/>
                <w:color w:val="000000"/>
                <w:sz w:val="24"/>
                <w:szCs w:val="24"/>
              </w:rPr>
              <w:t>支持虚拟机集中备份与恢复，可按需选择多个虚拟机或全部虚</w:t>
            </w:r>
            <w:r>
              <w:rPr>
                <w:rFonts w:ascii="宋体" w:hAnsi="宋体" w:cs="Arial"/>
                <w:color w:val="000000"/>
                <w:sz w:val="24"/>
                <w:szCs w:val="24"/>
              </w:rPr>
              <w:lastRenderedPageBreak/>
              <w:t>拟机备份至外置服务器（</w:t>
            </w:r>
            <w:r>
              <w:rPr>
                <w:rFonts w:ascii="宋体" w:hAnsi="宋体" w:cs="Arial"/>
                <w:color w:val="000000"/>
                <w:sz w:val="24"/>
                <w:szCs w:val="24"/>
              </w:rPr>
              <w:t>NAS</w:t>
            </w:r>
            <w:r>
              <w:rPr>
                <w:rFonts w:ascii="宋体" w:hAnsi="宋体" w:cs="Arial"/>
                <w:color w:val="000000"/>
                <w:sz w:val="24"/>
                <w:szCs w:val="24"/>
              </w:rPr>
              <w:t>、</w:t>
            </w:r>
            <w:r>
              <w:rPr>
                <w:rFonts w:ascii="宋体" w:hAnsi="宋体" w:cs="Arial"/>
                <w:color w:val="000000"/>
                <w:sz w:val="24"/>
                <w:szCs w:val="24"/>
              </w:rPr>
              <w:t>FTP</w:t>
            </w:r>
            <w:r>
              <w:rPr>
                <w:rFonts w:ascii="宋体" w:hAnsi="宋体" w:cs="Arial"/>
                <w:color w:val="000000"/>
                <w:sz w:val="24"/>
                <w:szCs w:val="24"/>
              </w:rPr>
              <w:t>、</w:t>
            </w:r>
            <w:r>
              <w:rPr>
                <w:rFonts w:ascii="宋体" w:hAnsi="宋体" w:cs="Arial"/>
                <w:color w:val="000000"/>
                <w:sz w:val="24"/>
                <w:szCs w:val="24"/>
              </w:rPr>
              <w:t>CIFS</w:t>
            </w:r>
            <w:r>
              <w:rPr>
                <w:rFonts w:ascii="宋体" w:hAnsi="宋体" w:cs="Arial"/>
                <w:color w:val="000000"/>
                <w:sz w:val="24"/>
                <w:szCs w:val="24"/>
              </w:rPr>
              <w:t>等），支持设置备份策略，实现全自动化备份。</w:t>
            </w:r>
            <w:r>
              <w:rPr>
                <w:rFonts w:ascii="宋体" w:hAnsi="宋体" w:cs="Arial" w:hint="eastAsia"/>
                <w:color w:val="000000"/>
                <w:sz w:val="24"/>
                <w:szCs w:val="24"/>
              </w:rPr>
              <w:t>（提供功能截图或第三方检测报告证明）</w:t>
            </w:r>
          </w:p>
          <w:p w:rsidR="00F06532" w:rsidRDefault="00EF49CF">
            <w:pPr>
              <w:ind w:firstLine="0"/>
              <w:rPr>
                <w:rFonts w:ascii="宋体" w:hAnsi="宋体" w:cs="Arial"/>
                <w:color w:val="000000"/>
                <w:sz w:val="24"/>
                <w:szCs w:val="24"/>
              </w:rPr>
            </w:pPr>
            <w:r>
              <w:rPr>
                <w:rFonts w:ascii="宋体" w:hAnsi="宋体" w:cs="Arial"/>
                <w:color w:val="000000"/>
                <w:sz w:val="24"/>
                <w:szCs w:val="24"/>
              </w:rPr>
              <w:t>虚拟机损坏无法启动时，支持将虚拟机磁盘挂载到新虚拟机上，用户可登录新虚拟机将磁盘内容备份出来。</w:t>
            </w:r>
          </w:p>
        </w:tc>
      </w:tr>
      <w:tr w:rsidR="00F06532">
        <w:trPr>
          <w:trHeight w:val="1091"/>
          <w:jc w:val="center"/>
        </w:trPr>
        <w:tc>
          <w:tcPr>
            <w:tcW w:w="1496" w:type="dxa"/>
            <w:vMerge/>
            <w:vAlign w:val="center"/>
          </w:tcPr>
          <w:p w:rsidR="00F06532" w:rsidRDefault="00F06532">
            <w:pPr>
              <w:ind w:firstLine="0"/>
              <w:jc w:val="center"/>
              <w:rPr>
                <w:rFonts w:ascii="宋体" w:hAnsi="宋体" w:cs="Arial"/>
                <w:b/>
                <w:color w:val="000000"/>
                <w:sz w:val="24"/>
                <w:szCs w:val="24"/>
              </w:rPr>
            </w:pPr>
          </w:p>
        </w:tc>
        <w:tc>
          <w:tcPr>
            <w:tcW w:w="6941" w:type="dxa"/>
          </w:tcPr>
          <w:p w:rsidR="00F06532" w:rsidRDefault="00EF49CF">
            <w:pPr>
              <w:ind w:firstLine="0"/>
              <w:rPr>
                <w:rFonts w:ascii="宋体" w:hAnsi="宋体" w:cs="Arial"/>
                <w:color w:val="000000"/>
                <w:sz w:val="24"/>
                <w:szCs w:val="24"/>
                <w:highlight w:val="yellow"/>
              </w:rPr>
            </w:pPr>
            <w:r>
              <w:rPr>
                <w:rFonts w:ascii="宋体" w:hAnsi="宋体" w:cs="Arial"/>
                <w:color w:val="000000"/>
                <w:sz w:val="24"/>
                <w:szCs w:val="24"/>
              </w:rPr>
              <w:t>▲</w:t>
            </w:r>
            <w:r>
              <w:rPr>
                <w:rFonts w:ascii="宋体" w:hAnsi="宋体" w:cs="Arial" w:hint="eastAsia"/>
                <w:color w:val="000000"/>
                <w:sz w:val="24"/>
                <w:szCs w:val="24"/>
              </w:rPr>
              <w:t>支持临时权限，管理员为部分用户临时在某个时间段内放通</w:t>
            </w:r>
            <w:r>
              <w:rPr>
                <w:rFonts w:ascii="宋体" w:hAnsi="宋体" w:cs="Arial" w:hint="eastAsia"/>
                <w:color w:val="000000"/>
                <w:sz w:val="24"/>
                <w:szCs w:val="24"/>
              </w:rPr>
              <w:t>usb</w:t>
            </w:r>
            <w:r>
              <w:rPr>
                <w:rFonts w:ascii="宋体" w:hAnsi="宋体" w:cs="Arial" w:hint="eastAsia"/>
                <w:color w:val="000000"/>
                <w:sz w:val="24"/>
                <w:szCs w:val="24"/>
              </w:rPr>
              <w:t>和</w:t>
            </w:r>
            <w:r>
              <w:rPr>
                <w:rFonts w:ascii="宋体" w:hAnsi="宋体" w:cs="Arial" w:hint="eastAsia"/>
                <w:color w:val="000000"/>
                <w:sz w:val="24"/>
                <w:szCs w:val="24"/>
              </w:rPr>
              <w:t>pc</w:t>
            </w:r>
            <w:r>
              <w:rPr>
                <w:rFonts w:ascii="宋体" w:hAnsi="宋体" w:cs="Arial" w:hint="eastAsia"/>
                <w:color w:val="000000"/>
                <w:sz w:val="24"/>
                <w:szCs w:val="24"/>
              </w:rPr>
              <w:t>剪切板等权限，并在到期后自动回收该权限，保证数据安全。（提供第三方检测报告）</w:t>
            </w:r>
          </w:p>
        </w:tc>
      </w:tr>
      <w:tr w:rsidR="00F06532">
        <w:trPr>
          <w:trHeight w:val="791"/>
          <w:jc w:val="center"/>
        </w:trPr>
        <w:tc>
          <w:tcPr>
            <w:tcW w:w="1496" w:type="dxa"/>
            <w:vMerge/>
            <w:vAlign w:val="center"/>
          </w:tcPr>
          <w:p w:rsidR="00F06532" w:rsidRDefault="00F06532">
            <w:pPr>
              <w:ind w:firstLine="0"/>
              <w:jc w:val="center"/>
              <w:rPr>
                <w:rFonts w:ascii="宋体" w:hAnsi="宋体" w:cs="Arial"/>
                <w:b/>
                <w:color w:val="000000"/>
                <w:sz w:val="24"/>
                <w:szCs w:val="24"/>
              </w:rPr>
            </w:pPr>
          </w:p>
        </w:tc>
        <w:tc>
          <w:tcPr>
            <w:tcW w:w="6941" w:type="dxa"/>
          </w:tcPr>
          <w:p w:rsidR="00F06532" w:rsidRDefault="00EF49CF">
            <w:pPr>
              <w:ind w:firstLine="0"/>
              <w:rPr>
                <w:rFonts w:ascii="宋体" w:hAnsi="宋体" w:cs="Arial"/>
                <w:color w:val="000000"/>
                <w:sz w:val="24"/>
                <w:szCs w:val="24"/>
                <w:highlight w:val="yellow"/>
              </w:rPr>
            </w:pPr>
            <w:r>
              <w:rPr>
                <w:rFonts w:ascii="宋体" w:hAnsi="宋体" w:cs="Arial" w:hint="eastAsia"/>
                <w:color w:val="000000"/>
                <w:sz w:val="24"/>
                <w:szCs w:val="24"/>
              </w:rPr>
              <w:t>支持个人盘加密技术，对云桌面个人数据进行加密保存，保障个人隐私安全。（提供第三方检测报告）</w:t>
            </w:r>
          </w:p>
        </w:tc>
      </w:tr>
      <w:tr w:rsidR="00F06532">
        <w:trPr>
          <w:trHeight w:val="1091"/>
          <w:jc w:val="center"/>
        </w:trPr>
        <w:tc>
          <w:tcPr>
            <w:tcW w:w="1496" w:type="dxa"/>
            <w:vMerge/>
            <w:vAlign w:val="center"/>
          </w:tcPr>
          <w:p w:rsidR="00F06532" w:rsidRDefault="00F06532">
            <w:pPr>
              <w:ind w:firstLine="0"/>
              <w:jc w:val="center"/>
              <w:rPr>
                <w:rFonts w:ascii="宋体" w:hAnsi="宋体" w:cs="Arial"/>
                <w:b/>
                <w:color w:val="000000"/>
                <w:sz w:val="24"/>
                <w:szCs w:val="24"/>
              </w:rPr>
            </w:pPr>
          </w:p>
        </w:tc>
        <w:tc>
          <w:tcPr>
            <w:tcW w:w="6941" w:type="dxa"/>
          </w:tcPr>
          <w:p w:rsidR="00F06532" w:rsidRDefault="00EF49CF">
            <w:pPr>
              <w:ind w:firstLine="0"/>
              <w:jc w:val="left"/>
              <w:rPr>
                <w:rFonts w:ascii="宋体" w:hAnsi="宋体" w:cs="Arial"/>
                <w:color w:val="000000"/>
                <w:sz w:val="24"/>
                <w:szCs w:val="24"/>
              </w:rPr>
            </w:pPr>
            <w:r>
              <w:rPr>
                <w:rFonts w:ascii="宋体" w:hAnsi="宋体" w:cs="Arial"/>
                <w:color w:val="000000"/>
                <w:sz w:val="24"/>
                <w:szCs w:val="24"/>
              </w:rPr>
              <w:t>支持数据冗余副本技术，每份数据同时写入多台服务器，每次数据变化时自动实时同步，确保磁盘或服务器故障，数据不丢失。</w:t>
            </w:r>
          </w:p>
          <w:p w:rsidR="00F06532" w:rsidRDefault="00EF49CF">
            <w:pPr>
              <w:ind w:firstLine="0"/>
              <w:rPr>
                <w:rFonts w:ascii="宋体" w:hAnsi="宋体" w:cs="Arial"/>
                <w:color w:val="000000"/>
                <w:sz w:val="24"/>
                <w:szCs w:val="24"/>
              </w:rPr>
            </w:pPr>
            <w:r>
              <w:rPr>
                <w:rFonts w:ascii="宋体" w:hAnsi="宋体" w:cs="Arial"/>
                <w:color w:val="000000"/>
                <w:sz w:val="24"/>
                <w:szCs w:val="24"/>
              </w:rPr>
              <w:t>支持</w:t>
            </w:r>
            <w:r>
              <w:rPr>
                <w:rFonts w:ascii="宋体" w:hAnsi="宋体" w:cs="Arial"/>
                <w:color w:val="000000"/>
                <w:sz w:val="24"/>
                <w:szCs w:val="24"/>
              </w:rPr>
              <w:t>SSD</w:t>
            </w:r>
            <w:r>
              <w:rPr>
                <w:rFonts w:ascii="宋体" w:hAnsi="宋体" w:cs="Arial"/>
                <w:color w:val="000000"/>
                <w:sz w:val="24"/>
                <w:szCs w:val="24"/>
              </w:rPr>
              <w:t>缓存加速，采用</w:t>
            </w:r>
            <w:r>
              <w:rPr>
                <w:rFonts w:ascii="宋体" w:hAnsi="宋体" w:cs="Arial"/>
                <w:color w:val="000000"/>
                <w:sz w:val="24"/>
                <w:szCs w:val="24"/>
              </w:rPr>
              <w:t>SSD+HDD</w:t>
            </w:r>
            <w:r>
              <w:rPr>
                <w:rFonts w:ascii="宋体" w:hAnsi="宋体" w:cs="Arial"/>
                <w:color w:val="000000"/>
                <w:sz w:val="24"/>
                <w:szCs w:val="24"/>
              </w:rPr>
              <w:t>混合模式，</w:t>
            </w:r>
            <w:r>
              <w:rPr>
                <w:rFonts w:ascii="宋体" w:hAnsi="宋体" w:cs="Arial"/>
                <w:color w:val="000000"/>
                <w:sz w:val="24"/>
                <w:szCs w:val="24"/>
              </w:rPr>
              <w:t>SSD</w:t>
            </w:r>
            <w:r>
              <w:rPr>
                <w:rFonts w:ascii="宋体" w:hAnsi="宋体" w:cs="Arial"/>
                <w:color w:val="000000"/>
                <w:sz w:val="24"/>
                <w:szCs w:val="24"/>
              </w:rPr>
              <w:t>用于缓存热点数据，</w:t>
            </w:r>
            <w:r>
              <w:rPr>
                <w:rFonts w:ascii="宋体" w:hAnsi="宋体" w:cs="Arial"/>
                <w:color w:val="000000"/>
                <w:sz w:val="24"/>
                <w:szCs w:val="24"/>
              </w:rPr>
              <w:t>HDD</w:t>
            </w:r>
            <w:r>
              <w:rPr>
                <w:rFonts w:ascii="宋体" w:hAnsi="宋体" w:cs="Arial"/>
                <w:color w:val="000000"/>
                <w:sz w:val="24"/>
                <w:szCs w:val="24"/>
              </w:rPr>
              <w:t>用于存储个人数据，</w:t>
            </w:r>
            <w:r>
              <w:rPr>
                <w:rFonts w:ascii="宋体" w:hAnsi="宋体" w:cs="Arial"/>
                <w:color w:val="000000"/>
                <w:sz w:val="24"/>
                <w:szCs w:val="24"/>
              </w:rPr>
              <w:t>SSD</w:t>
            </w:r>
            <w:r>
              <w:rPr>
                <w:rFonts w:ascii="宋体" w:hAnsi="宋体" w:cs="Arial"/>
                <w:color w:val="000000"/>
                <w:sz w:val="24"/>
                <w:szCs w:val="24"/>
              </w:rPr>
              <w:t>缓存命中率不低于</w:t>
            </w:r>
            <w:r>
              <w:rPr>
                <w:rFonts w:ascii="宋体" w:hAnsi="宋体" w:cs="Arial"/>
                <w:color w:val="000000"/>
                <w:sz w:val="24"/>
                <w:szCs w:val="24"/>
              </w:rPr>
              <w:t>60%</w:t>
            </w:r>
            <w:r>
              <w:rPr>
                <w:rFonts w:ascii="宋体" w:hAnsi="宋体" w:cs="Arial"/>
                <w:color w:val="000000"/>
                <w:sz w:val="24"/>
                <w:szCs w:val="24"/>
              </w:rPr>
              <w:t>，确保最优用户体验。</w:t>
            </w:r>
          </w:p>
        </w:tc>
      </w:tr>
      <w:tr w:rsidR="00F06532">
        <w:trPr>
          <w:jc w:val="center"/>
        </w:trPr>
        <w:tc>
          <w:tcPr>
            <w:tcW w:w="1496" w:type="dxa"/>
            <w:vAlign w:val="center"/>
          </w:tcPr>
          <w:p w:rsidR="00F06532" w:rsidRDefault="00EF49CF">
            <w:pPr>
              <w:ind w:firstLine="0"/>
              <w:jc w:val="center"/>
              <w:rPr>
                <w:rFonts w:ascii="宋体" w:hAnsi="宋体" w:cs="Arial"/>
                <w:b/>
                <w:color w:val="000000"/>
                <w:sz w:val="24"/>
                <w:szCs w:val="24"/>
              </w:rPr>
            </w:pPr>
            <w:r>
              <w:rPr>
                <w:rFonts w:ascii="宋体" w:hAnsi="宋体" w:cs="Arial" w:hint="eastAsia"/>
                <w:b/>
                <w:color w:val="000000"/>
                <w:sz w:val="24"/>
                <w:szCs w:val="24"/>
              </w:rPr>
              <w:t>资质要求</w:t>
            </w:r>
          </w:p>
        </w:tc>
        <w:tc>
          <w:tcPr>
            <w:tcW w:w="6941" w:type="dxa"/>
          </w:tcPr>
          <w:p w:rsidR="00F06532" w:rsidRDefault="00EF49CF">
            <w:pPr>
              <w:ind w:firstLine="0"/>
              <w:rPr>
                <w:rFonts w:ascii="宋体" w:hAnsi="宋体" w:cs="Arial"/>
                <w:color w:val="000000"/>
                <w:sz w:val="24"/>
                <w:szCs w:val="24"/>
              </w:rPr>
            </w:pPr>
            <w:r>
              <w:rPr>
                <w:rFonts w:ascii="宋体" w:hAnsi="宋体" w:cs="Arial" w:hint="eastAsia"/>
                <w:color w:val="000000"/>
                <w:sz w:val="24"/>
                <w:szCs w:val="24"/>
              </w:rPr>
              <w:t>本项目要求所投桌面云产品厂商具备</w:t>
            </w:r>
            <w:r>
              <w:rPr>
                <w:rFonts w:ascii="宋体" w:hAnsi="宋体" w:cs="Arial" w:hint="eastAsia"/>
                <w:color w:val="000000"/>
                <w:sz w:val="24"/>
                <w:szCs w:val="24"/>
              </w:rPr>
              <w:t>CS-CMMI5</w:t>
            </w:r>
            <w:r>
              <w:rPr>
                <w:rFonts w:ascii="宋体" w:hAnsi="宋体" w:cs="Arial" w:hint="eastAsia"/>
                <w:color w:val="000000"/>
                <w:sz w:val="24"/>
                <w:szCs w:val="24"/>
              </w:rPr>
              <w:t>资质，确保桌面云软件开发成熟度，</w:t>
            </w:r>
            <w:r>
              <w:rPr>
                <w:rFonts w:ascii="宋体" w:hAnsi="宋体" w:cs="Arial" w:hint="eastAsia"/>
                <w:color w:val="000000"/>
                <w:sz w:val="24"/>
                <w:szCs w:val="24"/>
              </w:rPr>
              <w:t>CMMI</w:t>
            </w:r>
            <w:r>
              <w:rPr>
                <w:rFonts w:ascii="宋体" w:hAnsi="宋体" w:cs="Arial" w:hint="eastAsia"/>
                <w:color w:val="000000"/>
                <w:sz w:val="24"/>
                <w:szCs w:val="24"/>
              </w:rPr>
              <w:t>官方可查询并提供网站截图</w:t>
            </w:r>
          </w:p>
        </w:tc>
      </w:tr>
      <w:tr w:rsidR="00F06532">
        <w:trPr>
          <w:trHeight w:val="622"/>
          <w:jc w:val="center"/>
        </w:trPr>
        <w:tc>
          <w:tcPr>
            <w:tcW w:w="1496" w:type="dxa"/>
            <w:vAlign w:val="center"/>
          </w:tcPr>
          <w:p w:rsidR="00F06532" w:rsidRDefault="00EF49CF">
            <w:pPr>
              <w:ind w:firstLine="0"/>
              <w:jc w:val="center"/>
              <w:rPr>
                <w:rFonts w:ascii="宋体" w:hAnsi="宋体" w:cs="Arial"/>
                <w:b/>
                <w:color w:val="000000"/>
                <w:sz w:val="24"/>
                <w:szCs w:val="24"/>
              </w:rPr>
            </w:pPr>
            <w:r>
              <w:rPr>
                <w:rFonts w:ascii="宋体" w:hAnsi="宋体" w:cs="Arial" w:hint="eastAsia"/>
                <w:b/>
                <w:color w:val="000000"/>
                <w:sz w:val="24"/>
                <w:szCs w:val="24"/>
              </w:rPr>
              <w:t>品牌实力</w:t>
            </w:r>
          </w:p>
        </w:tc>
        <w:tc>
          <w:tcPr>
            <w:tcW w:w="6941" w:type="dxa"/>
          </w:tcPr>
          <w:p w:rsidR="00F06532" w:rsidRDefault="00EF49CF">
            <w:pPr>
              <w:ind w:firstLine="0"/>
              <w:rPr>
                <w:rFonts w:ascii="宋体" w:hAnsi="宋体" w:cs="Arial"/>
                <w:color w:val="000000"/>
                <w:sz w:val="24"/>
                <w:szCs w:val="24"/>
              </w:rPr>
            </w:pPr>
            <w:r>
              <w:rPr>
                <w:rFonts w:ascii="宋体" w:hAnsi="宋体" w:cs="Arial"/>
                <w:color w:val="000000"/>
                <w:sz w:val="24"/>
                <w:szCs w:val="24"/>
              </w:rPr>
              <w:t>本项目要求所有组件提供</w:t>
            </w:r>
            <w:r>
              <w:rPr>
                <w:rFonts w:ascii="宋体" w:hAnsi="宋体" w:cs="Arial"/>
                <w:color w:val="000000"/>
                <w:sz w:val="24"/>
                <w:szCs w:val="24"/>
              </w:rPr>
              <w:t>3</w:t>
            </w:r>
            <w:r>
              <w:rPr>
                <w:rFonts w:ascii="宋体" w:hAnsi="宋体" w:cs="Arial"/>
                <w:color w:val="000000"/>
                <w:sz w:val="24"/>
                <w:szCs w:val="24"/>
              </w:rPr>
              <w:t>年</w:t>
            </w:r>
            <w:r>
              <w:rPr>
                <w:rFonts w:ascii="宋体" w:hAnsi="宋体" w:cs="Arial" w:hint="eastAsia"/>
                <w:color w:val="000000"/>
                <w:sz w:val="24"/>
                <w:szCs w:val="24"/>
              </w:rPr>
              <w:t>以上</w:t>
            </w:r>
            <w:r>
              <w:rPr>
                <w:rFonts w:ascii="宋体" w:hAnsi="宋体" w:cs="Arial"/>
                <w:color w:val="000000"/>
                <w:sz w:val="24"/>
                <w:szCs w:val="24"/>
              </w:rPr>
              <w:t>原厂服务，确保能够提供高质量、及时响应的售后服务，投标时提供桌面云厂商官网查询链接、截图及售后服务</w:t>
            </w:r>
            <w:r>
              <w:rPr>
                <w:rFonts w:ascii="宋体" w:hAnsi="宋体" w:cs="Arial"/>
                <w:color w:val="000000"/>
                <w:sz w:val="24"/>
                <w:szCs w:val="24"/>
              </w:rPr>
              <w:t>ISO9001</w:t>
            </w:r>
            <w:r>
              <w:rPr>
                <w:rFonts w:ascii="宋体" w:hAnsi="宋体" w:cs="Arial"/>
                <w:color w:val="000000"/>
                <w:sz w:val="24"/>
                <w:szCs w:val="24"/>
              </w:rPr>
              <w:t>资质证书。</w:t>
            </w:r>
          </w:p>
        </w:tc>
      </w:tr>
    </w:tbl>
    <w:p w:rsidR="00F06532" w:rsidRDefault="00EF49CF">
      <w:pPr>
        <w:spacing w:line="300" w:lineRule="auto"/>
        <w:ind w:firstLine="0"/>
        <w:rPr>
          <w:rFonts w:ascii="宋体" w:hAnsi="宋体" w:cs="宋体"/>
          <w:b/>
          <w:bCs/>
          <w:kern w:val="28"/>
          <w:sz w:val="24"/>
          <w:szCs w:val="24"/>
        </w:rPr>
      </w:pPr>
      <w:r>
        <w:rPr>
          <w:rFonts w:hint="eastAsia"/>
          <w:b/>
          <w:kern w:val="2"/>
          <w:sz w:val="24"/>
          <w:szCs w:val="24"/>
        </w:rPr>
        <w:t>2</w:t>
      </w:r>
      <w:r>
        <w:rPr>
          <w:rFonts w:hint="eastAsia"/>
          <w:b/>
          <w:kern w:val="2"/>
          <w:sz w:val="24"/>
          <w:szCs w:val="24"/>
        </w:rPr>
        <w:t>．</w:t>
      </w:r>
      <w:r>
        <w:rPr>
          <w:rFonts w:ascii="宋体" w:hAnsi="宋体" w:cs="宋体" w:hint="eastAsia"/>
          <w:b/>
          <w:bCs/>
          <w:kern w:val="28"/>
          <w:sz w:val="24"/>
          <w:szCs w:val="24"/>
        </w:rPr>
        <w:t>瘦终端（</w:t>
      </w:r>
      <w:r>
        <w:rPr>
          <w:rFonts w:ascii="宋体" w:hAnsi="宋体" w:cs="宋体"/>
          <w:b/>
          <w:bCs/>
          <w:kern w:val="28"/>
          <w:sz w:val="24"/>
          <w:szCs w:val="24"/>
        </w:rPr>
        <w:t>60</w:t>
      </w:r>
      <w:r>
        <w:rPr>
          <w:rFonts w:ascii="宋体" w:hAnsi="宋体" w:cs="宋体" w:hint="eastAsia"/>
          <w:b/>
          <w:bCs/>
          <w:kern w:val="28"/>
          <w:sz w:val="24"/>
          <w:szCs w:val="24"/>
        </w:rPr>
        <w:t>台，</w:t>
      </w:r>
      <w:r>
        <w:rPr>
          <w:rFonts w:ascii="宋体" w:hAnsi="宋体" w:cs="宋体" w:hint="eastAsia"/>
          <w:b/>
          <w:bCs/>
          <w:kern w:val="2"/>
          <w:sz w:val="24"/>
          <w:szCs w:val="24"/>
        </w:rPr>
        <w:t>以下为单台技术指标要求</w:t>
      </w:r>
      <w:r>
        <w:rPr>
          <w:rFonts w:ascii="宋体" w:hAnsi="宋体" w:cs="宋体" w:hint="eastAsia"/>
          <w:b/>
          <w:bCs/>
          <w:kern w:val="28"/>
          <w:sz w:val="24"/>
          <w:szCs w:val="24"/>
        </w:rPr>
        <w:t>）</w:t>
      </w:r>
    </w:p>
    <w:tbl>
      <w:tblPr>
        <w:tblW w:w="84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500"/>
        <w:gridCol w:w="6937"/>
      </w:tblGrid>
      <w:tr w:rsidR="00F06532">
        <w:trPr>
          <w:jc w:val="center"/>
        </w:trPr>
        <w:tc>
          <w:tcPr>
            <w:tcW w:w="1500" w:type="dxa"/>
            <w:vAlign w:val="center"/>
          </w:tcPr>
          <w:p w:rsidR="00F06532" w:rsidRDefault="00EF49CF">
            <w:pPr>
              <w:ind w:firstLine="0"/>
              <w:jc w:val="center"/>
              <w:rPr>
                <w:rFonts w:ascii="宋体" w:hAnsi="宋体" w:cs="Arial"/>
                <w:b/>
                <w:color w:val="000000"/>
                <w:sz w:val="21"/>
                <w:szCs w:val="21"/>
              </w:rPr>
            </w:pPr>
            <w:r>
              <w:rPr>
                <w:rFonts w:ascii="宋体" w:hAnsi="宋体" w:cs="Arial"/>
                <w:b/>
                <w:color w:val="000000"/>
                <w:sz w:val="24"/>
                <w:szCs w:val="24"/>
              </w:rPr>
              <w:t>指标</w:t>
            </w:r>
            <w:r>
              <w:rPr>
                <w:rFonts w:ascii="宋体" w:hAnsi="宋体" w:cs="Arial" w:hint="eastAsia"/>
                <w:b/>
                <w:color w:val="000000"/>
                <w:sz w:val="24"/>
                <w:szCs w:val="24"/>
              </w:rPr>
              <w:t>项</w:t>
            </w:r>
          </w:p>
        </w:tc>
        <w:tc>
          <w:tcPr>
            <w:tcW w:w="6937" w:type="dxa"/>
          </w:tcPr>
          <w:p w:rsidR="00F06532" w:rsidRDefault="00EF49CF">
            <w:pPr>
              <w:ind w:firstLine="0"/>
              <w:rPr>
                <w:rFonts w:ascii="宋体" w:hAnsi="宋体" w:cs="Arial"/>
                <w:b/>
                <w:color w:val="000000"/>
                <w:sz w:val="21"/>
                <w:szCs w:val="21"/>
              </w:rPr>
            </w:pPr>
            <w:r>
              <w:rPr>
                <w:rFonts w:ascii="宋体" w:hAnsi="宋体" w:cs="宋体" w:hint="eastAsia"/>
                <w:kern w:val="2"/>
                <w:sz w:val="24"/>
                <w:szCs w:val="24"/>
              </w:rPr>
              <w:t>“★”项不允许负偏离，否则按废标处理。</w:t>
            </w:r>
          </w:p>
        </w:tc>
      </w:tr>
      <w:tr w:rsidR="00F06532">
        <w:trPr>
          <w:jc w:val="center"/>
        </w:trPr>
        <w:tc>
          <w:tcPr>
            <w:tcW w:w="1500" w:type="dxa"/>
            <w:vAlign w:val="center"/>
          </w:tcPr>
          <w:p w:rsidR="00F06532" w:rsidRDefault="00EF49CF">
            <w:pPr>
              <w:ind w:firstLine="0"/>
              <w:jc w:val="center"/>
              <w:rPr>
                <w:rFonts w:ascii="宋体" w:hAnsi="宋体" w:cs="Arial"/>
                <w:b/>
                <w:color w:val="000000"/>
                <w:sz w:val="24"/>
                <w:szCs w:val="24"/>
              </w:rPr>
            </w:pPr>
            <w:r>
              <w:rPr>
                <w:rFonts w:ascii="宋体" w:hAnsi="宋体" w:cs="Arial" w:hint="eastAsia"/>
                <w:b/>
                <w:color w:val="000000"/>
                <w:sz w:val="24"/>
                <w:szCs w:val="24"/>
              </w:rPr>
              <w:t>配置要求</w:t>
            </w:r>
          </w:p>
        </w:tc>
        <w:tc>
          <w:tcPr>
            <w:tcW w:w="6937" w:type="dxa"/>
          </w:tcPr>
          <w:p w:rsidR="00F06532" w:rsidRDefault="00EF49CF">
            <w:pPr>
              <w:ind w:firstLine="0"/>
              <w:rPr>
                <w:rFonts w:ascii="宋体" w:hAnsi="宋体" w:cs="Arial"/>
                <w:color w:val="000000"/>
                <w:sz w:val="24"/>
                <w:szCs w:val="24"/>
              </w:rPr>
            </w:pPr>
            <w:r>
              <w:rPr>
                <w:rFonts w:ascii="宋体" w:hAnsi="宋体" w:cs="宋体" w:hint="eastAsia"/>
                <w:kern w:val="2"/>
                <w:sz w:val="24"/>
                <w:szCs w:val="24"/>
              </w:rPr>
              <w:t>★</w:t>
            </w:r>
            <w:r>
              <w:rPr>
                <w:rFonts w:ascii="宋体" w:hAnsi="宋体" w:cs="Arial"/>
                <w:color w:val="000000"/>
                <w:sz w:val="24"/>
                <w:szCs w:val="24"/>
              </w:rPr>
              <w:t>CPU</w:t>
            </w:r>
            <w:r>
              <w:rPr>
                <w:rFonts w:ascii="宋体" w:hAnsi="宋体" w:cs="Arial" w:hint="eastAsia"/>
                <w:color w:val="000000"/>
                <w:sz w:val="24"/>
                <w:szCs w:val="24"/>
              </w:rPr>
              <w:t>性能</w:t>
            </w:r>
            <w:r>
              <w:rPr>
                <w:rFonts w:ascii="宋体" w:hAnsi="宋体" w:cs="Arial"/>
                <w:color w:val="000000"/>
                <w:sz w:val="24"/>
                <w:szCs w:val="24"/>
              </w:rPr>
              <w:t>≥</w:t>
            </w:r>
            <w:r>
              <w:rPr>
                <w:rFonts w:ascii="宋体" w:hAnsi="宋体" w:cs="Arial" w:hint="eastAsia"/>
                <w:color w:val="000000"/>
                <w:sz w:val="24"/>
                <w:szCs w:val="24"/>
              </w:rPr>
              <w:t>arm a9 1.6</w:t>
            </w:r>
            <w:r>
              <w:rPr>
                <w:rFonts w:ascii="宋体" w:hAnsi="宋体" w:cs="Arial"/>
                <w:color w:val="000000"/>
                <w:sz w:val="24"/>
                <w:szCs w:val="24"/>
              </w:rPr>
              <w:t>Gh</w:t>
            </w:r>
            <w:r>
              <w:rPr>
                <w:rFonts w:ascii="宋体" w:hAnsi="宋体" w:cs="Arial" w:hint="eastAsia"/>
                <w:color w:val="000000"/>
                <w:sz w:val="24"/>
                <w:szCs w:val="24"/>
              </w:rPr>
              <w:t>z</w:t>
            </w:r>
            <w:r>
              <w:rPr>
                <w:rFonts w:ascii="宋体" w:hAnsi="宋体" w:cs="Arial"/>
                <w:color w:val="000000"/>
                <w:sz w:val="24"/>
                <w:szCs w:val="24"/>
              </w:rPr>
              <w:t>、内存</w:t>
            </w:r>
            <w:r>
              <w:rPr>
                <w:rFonts w:ascii="宋体" w:hAnsi="宋体" w:cs="Arial"/>
                <w:color w:val="000000"/>
                <w:sz w:val="24"/>
                <w:szCs w:val="24"/>
              </w:rPr>
              <w:t>≥</w:t>
            </w:r>
            <w:r>
              <w:rPr>
                <w:rFonts w:ascii="宋体" w:hAnsi="宋体" w:cs="Arial" w:hint="eastAsia"/>
                <w:color w:val="000000"/>
                <w:sz w:val="24"/>
                <w:szCs w:val="24"/>
              </w:rPr>
              <w:t>1</w:t>
            </w:r>
            <w:r>
              <w:rPr>
                <w:rFonts w:ascii="宋体" w:hAnsi="宋体" w:cs="Arial"/>
                <w:color w:val="000000"/>
                <w:sz w:val="24"/>
                <w:szCs w:val="24"/>
              </w:rPr>
              <w:t>G</w:t>
            </w:r>
            <w:r>
              <w:rPr>
                <w:rFonts w:ascii="宋体" w:hAnsi="宋体" w:cs="Arial"/>
                <w:color w:val="000000"/>
                <w:sz w:val="24"/>
                <w:szCs w:val="24"/>
              </w:rPr>
              <w:t>、存储</w:t>
            </w:r>
            <w:r>
              <w:rPr>
                <w:rFonts w:ascii="宋体" w:hAnsi="宋体" w:cs="Arial"/>
                <w:color w:val="000000"/>
                <w:sz w:val="24"/>
                <w:szCs w:val="24"/>
              </w:rPr>
              <w:t>≥</w:t>
            </w:r>
            <w:r>
              <w:rPr>
                <w:rFonts w:ascii="宋体" w:hAnsi="宋体" w:cs="Arial" w:hint="eastAsia"/>
                <w:color w:val="000000"/>
                <w:sz w:val="24"/>
                <w:szCs w:val="24"/>
              </w:rPr>
              <w:t>4</w:t>
            </w:r>
            <w:r>
              <w:rPr>
                <w:rFonts w:ascii="宋体" w:hAnsi="宋体" w:cs="Arial"/>
                <w:color w:val="000000"/>
                <w:sz w:val="24"/>
                <w:szCs w:val="24"/>
              </w:rPr>
              <w:t>G</w:t>
            </w:r>
            <w:r>
              <w:rPr>
                <w:rFonts w:ascii="宋体" w:hAnsi="宋体" w:cs="Arial"/>
                <w:color w:val="000000"/>
                <w:sz w:val="24"/>
                <w:szCs w:val="24"/>
              </w:rPr>
              <w:t>、</w:t>
            </w:r>
            <w:r>
              <w:rPr>
                <w:rFonts w:ascii="宋体" w:hAnsi="宋体" w:cs="Arial"/>
                <w:color w:val="000000"/>
                <w:sz w:val="24"/>
                <w:szCs w:val="24"/>
              </w:rPr>
              <w:t>USB≥</w:t>
            </w:r>
            <w:r>
              <w:rPr>
                <w:rFonts w:ascii="宋体" w:hAnsi="宋体" w:cs="Arial" w:hint="eastAsia"/>
                <w:color w:val="000000"/>
                <w:sz w:val="24"/>
                <w:szCs w:val="24"/>
              </w:rPr>
              <w:t>4</w:t>
            </w:r>
            <w:r>
              <w:rPr>
                <w:rFonts w:ascii="宋体" w:hAnsi="宋体" w:cs="Arial"/>
                <w:color w:val="000000"/>
                <w:sz w:val="24"/>
                <w:szCs w:val="24"/>
              </w:rPr>
              <w:t>个、</w:t>
            </w:r>
            <w:r>
              <w:rPr>
                <w:rFonts w:ascii="宋体" w:hAnsi="宋体" w:cs="Arial"/>
                <w:color w:val="000000"/>
                <w:sz w:val="24"/>
                <w:szCs w:val="24"/>
              </w:rPr>
              <w:t>VGA</w:t>
            </w:r>
            <w:r>
              <w:rPr>
                <w:rFonts w:ascii="宋体" w:hAnsi="宋体" w:cs="Arial" w:hint="eastAsia"/>
                <w:color w:val="000000"/>
                <w:sz w:val="24"/>
                <w:szCs w:val="24"/>
              </w:rPr>
              <w:t>或</w:t>
            </w:r>
            <w:r>
              <w:rPr>
                <w:rFonts w:ascii="宋体" w:hAnsi="宋体" w:cs="Arial" w:hint="eastAsia"/>
                <w:color w:val="000000"/>
                <w:sz w:val="24"/>
                <w:szCs w:val="24"/>
              </w:rPr>
              <w:t>HDMI</w:t>
            </w:r>
            <w:r>
              <w:rPr>
                <w:rFonts w:ascii="宋体" w:hAnsi="宋体" w:cs="Arial" w:hint="eastAsia"/>
                <w:color w:val="000000"/>
                <w:sz w:val="24"/>
                <w:szCs w:val="24"/>
              </w:rPr>
              <w:t>接口</w:t>
            </w:r>
            <w:r>
              <w:rPr>
                <w:rFonts w:ascii="宋体" w:hAnsi="宋体" w:cs="Arial"/>
                <w:color w:val="000000"/>
                <w:sz w:val="24"/>
                <w:szCs w:val="24"/>
              </w:rPr>
              <w:t>。</w:t>
            </w:r>
          </w:p>
        </w:tc>
      </w:tr>
      <w:tr w:rsidR="00F06532">
        <w:trPr>
          <w:jc w:val="center"/>
        </w:trPr>
        <w:tc>
          <w:tcPr>
            <w:tcW w:w="1500" w:type="dxa"/>
            <w:vMerge w:val="restart"/>
            <w:vAlign w:val="center"/>
          </w:tcPr>
          <w:p w:rsidR="00F06532" w:rsidRDefault="00EF49CF">
            <w:pPr>
              <w:ind w:firstLine="0"/>
              <w:jc w:val="center"/>
              <w:rPr>
                <w:rFonts w:ascii="宋体" w:hAnsi="宋体" w:cs="Arial"/>
                <w:b/>
                <w:color w:val="000000"/>
                <w:sz w:val="24"/>
                <w:szCs w:val="24"/>
              </w:rPr>
            </w:pPr>
            <w:r>
              <w:rPr>
                <w:rFonts w:ascii="宋体" w:hAnsi="宋体" w:cs="Arial" w:hint="eastAsia"/>
                <w:b/>
                <w:color w:val="000000"/>
                <w:sz w:val="24"/>
                <w:szCs w:val="24"/>
              </w:rPr>
              <w:t>性能要求</w:t>
            </w:r>
          </w:p>
        </w:tc>
        <w:tc>
          <w:tcPr>
            <w:tcW w:w="6937" w:type="dxa"/>
          </w:tcPr>
          <w:p w:rsidR="00F06532" w:rsidRDefault="00EF49CF">
            <w:pPr>
              <w:ind w:firstLine="0"/>
              <w:rPr>
                <w:rFonts w:ascii="宋体" w:hAnsi="宋体" w:cs="Arial"/>
                <w:color w:val="000000"/>
                <w:sz w:val="24"/>
                <w:szCs w:val="24"/>
              </w:rPr>
            </w:pPr>
            <w:r>
              <w:rPr>
                <w:rFonts w:ascii="宋体" w:hAnsi="宋体" w:cs="Arial"/>
                <w:color w:val="000000"/>
                <w:sz w:val="24"/>
                <w:szCs w:val="24"/>
              </w:rPr>
              <w:t>云终端易用性管理：支持配置自定义开机画面、支持云终端分组管理、支持配置云终端定时开关机计划、支持开启</w:t>
            </w:r>
            <w:r>
              <w:rPr>
                <w:rFonts w:ascii="宋体" w:hAnsi="宋体" w:cs="Arial"/>
                <w:color w:val="000000"/>
                <w:sz w:val="24"/>
                <w:szCs w:val="24"/>
              </w:rPr>
              <w:t>“</w:t>
            </w:r>
            <w:r>
              <w:rPr>
                <w:rFonts w:ascii="宋体" w:hAnsi="宋体" w:cs="Arial"/>
                <w:color w:val="000000"/>
                <w:sz w:val="24"/>
                <w:szCs w:val="24"/>
              </w:rPr>
              <w:t>云终端加电自启</w:t>
            </w:r>
            <w:r>
              <w:rPr>
                <w:rFonts w:ascii="宋体" w:hAnsi="宋体" w:cs="Arial"/>
                <w:color w:val="000000"/>
                <w:sz w:val="24"/>
                <w:szCs w:val="24"/>
              </w:rPr>
              <w:t>”</w:t>
            </w:r>
            <w:r>
              <w:rPr>
                <w:rFonts w:ascii="宋体" w:hAnsi="宋体" w:cs="Arial"/>
                <w:color w:val="000000"/>
                <w:sz w:val="24"/>
                <w:szCs w:val="24"/>
              </w:rPr>
              <w:t>功能、支持配置是否自动下载并安装更新、支持批量移动</w:t>
            </w:r>
            <w:r>
              <w:rPr>
                <w:rFonts w:ascii="宋体" w:hAnsi="宋体" w:cs="Arial"/>
                <w:color w:val="000000"/>
                <w:sz w:val="24"/>
                <w:szCs w:val="24"/>
              </w:rPr>
              <w:t>/</w:t>
            </w:r>
            <w:r>
              <w:rPr>
                <w:rFonts w:ascii="宋体" w:hAnsi="宋体" w:cs="Arial"/>
                <w:color w:val="000000"/>
                <w:sz w:val="24"/>
                <w:szCs w:val="24"/>
              </w:rPr>
              <w:t>删除</w:t>
            </w:r>
            <w:r>
              <w:rPr>
                <w:rFonts w:ascii="宋体" w:hAnsi="宋体" w:cs="Arial"/>
                <w:color w:val="000000"/>
                <w:sz w:val="24"/>
                <w:szCs w:val="24"/>
              </w:rPr>
              <w:t>/</w:t>
            </w:r>
            <w:r>
              <w:rPr>
                <w:rFonts w:ascii="宋体" w:hAnsi="宋体" w:cs="Arial"/>
                <w:color w:val="000000"/>
                <w:sz w:val="24"/>
                <w:szCs w:val="24"/>
              </w:rPr>
              <w:t>关闭云终端、支持配置是否允许自动登录和保存密码。</w:t>
            </w:r>
          </w:p>
        </w:tc>
      </w:tr>
      <w:tr w:rsidR="00F06532">
        <w:trPr>
          <w:jc w:val="center"/>
        </w:trPr>
        <w:tc>
          <w:tcPr>
            <w:tcW w:w="1500" w:type="dxa"/>
            <w:vMerge/>
            <w:vAlign w:val="center"/>
          </w:tcPr>
          <w:p w:rsidR="00F06532" w:rsidRDefault="00F06532">
            <w:pPr>
              <w:ind w:firstLine="0"/>
              <w:jc w:val="center"/>
              <w:rPr>
                <w:rFonts w:ascii="宋体" w:hAnsi="宋体" w:cs="Arial"/>
                <w:b/>
                <w:color w:val="000000"/>
                <w:sz w:val="24"/>
                <w:szCs w:val="24"/>
              </w:rPr>
            </w:pPr>
          </w:p>
        </w:tc>
        <w:tc>
          <w:tcPr>
            <w:tcW w:w="6937" w:type="dxa"/>
          </w:tcPr>
          <w:p w:rsidR="00F06532" w:rsidRDefault="00EF49CF">
            <w:pPr>
              <w:ind w:firstLine="0"/>
              <w:rPr>
                <w:rFonts w:ascii="宋体" w:hAnsi="宋体" w:cs="Arial"/>
                <w:color w:val="000000"/>
                <w:sz w:val="24"/>
                <w:szCs w:val="24"/>
              </w:rPr>
            </w:pPr>
            <w:r>
              <w:rPr>
                <w:rFonts w:ascii="宋体" w:hAnsi="宋体" w:cs="Arial" w:hint="eastAsia"/>
                <w:color w:val="000000"/>
                <w:sz w:val="24"/>
                <w:szCs w:val="24"/>
              </w:rPr>
              <w:t>在瘦终端的管理方面，需支持分组管理、批量移动、删除、关闭瘦终端，支持配置定时开关机计划及加电自启动功能，支持自定义开机画面、配置自动登录和保存密码；（提供功能截图或第三方检测报告证明）</w:t>
            </w:r>
          </w:p>
        </w:tc>
      </w:tr>
      <w:tr w:rsidR="00F06532">
        <w:trPr>
          <w:jc w:val="center"/>
        </w:trPr>
        <w:tc>
          <w:tcPr>
            <w:tcW w:w="1500" w:type="dxa"/>
            <w:vMerge/>
            <w:vAlign w:val="center"/>
          </w:tcPr>
          <w:p w:rsidR="00F06532" w:rsidRDefault="00F06532">
            <w:pPr>
              <w:ind w:firstLine="0"/>
              <w:jc w:val="center"/>
              <w:rPr>
                <w:rFonts w:ascii="宋体" w:hAnsi="宋体" w:cs="Arial"/>
                <w:b/>
                <w:color w:val="000000"/>
                <w:sz w:val="24"/>
                <w:szCs w:val="24"/>
              </w:rPr>
            </w:pPr>
          </w:p>
        </w:tc>
        <w:tc>
          <w:tcPr>
            <w:tcW w:w="6937" w:type="dxa"/>
          </w:tcPr>
          <w:p w:rsidR="00F06532" w:rsidRDefault="00EF49CF">
            <w:pPr>
              <w:ind w:firstLine="0"/>
              <w:jc w:val="left"/>
              <w:rPr>
                <w:rFonts w:ascii="宋体" w:hAnsi="宋体" w:cs="Arial"/>
                <w:color w:val="000000"/>
                <w:sz w:val="24"/>
                <w:szCs w:val="24"/>
              </w:rPr>
            </w:pPr>
            <w:r>
              <w:rPr>
                <w:rFonts w:ascii="宋体" w:hAnsi="宋体" w:cs="Arial"/>
                <w:color w:val="000000"/>
                <w:sz w:val="24"/>
                <w:szCs w:val="24"/>
              </w:rPr>
              <w:t>支持联动关机，用户可以跟使用</w:t>
            </w:r>
            <w:r>
              <w:rPr>
                <w:rFonts w:ascii="宋体" w:hAnsi="宋体" w:cs="Arial"/>
                <w:color w:val="000000"/>
                <w:sz w:val="24"/>
                <w:szCs w:val="24"/>
              </w:rPr>
              <w:t>PC</w:t>
            </w:r>
            <w:r>
              <w:rPr>
                <w:rFonts w:ascii="宋体" w:hAnsi="宋体" w:cs="Arial"/>
                <w:color w:val="000000"/>
                <w:sz w:val="24"/>
                <w:szCs w:val="24"/>
              </w:rPr>
              <w:t>一样，打开操作系统</w:t>
            </w:r>
            <w:r>
              <w:rPr>
                <w:rFonts w:ascii="宋体" w:hAnsi="宋体" w:cs="Arial"/>
                <w:color w:val="000000"/>
                <w:sz w:val="24"/>
                <w:szCs w:val="24"/>
              </w:rPr>
              <w:t>“</w:t>
            </w:r>
            <w:r>
              <w:rPr>
                <w:rFonts w:ascii="宋体" w:hAnsi="宋体" w:cs="Arial"/>
                <w:color w:val="000000"/>
                <w:sz w:val="24"/>
                <w:szCs w:val="24"/>
              </w:rPr>
              <w:t>开始</w:t>
            </w:r>
            <w:r>
              <w:rPr>
                <w:rFonts w:ascii="宋体" w:hAnsi="宋体" w:cs="Arial"/>
                <w:color w:val="000000"/>
                <w:sz w:val="24"/>
                <w:szCs w:val="24"/>
              </w:rPr>
              <w:t>”</w:t>
            </w:r>
            <w:r>
              <w:rPr>
                <w:rFonts w:ascii="宋体" w:hAnsi="宋体" w:cs="Arial"/>
                <w:color w:val="000000"/>
                <w:sz w:val="24"/>
                <w:szCs w:val="24"/>
              </w:rPr>
              <w:t>菜单、点击</w:t>
            </w:r>
            <w:r>
              <w:rPr>
                <w:rFonts w:ascii="宋体" w:hAnsi="宋体" w:cs="Arial"/>
                <w:color w:val="000000"/>
                <w:sz w:val="24"/>
                <w:szCs w:val="24"/>
              </w:rPr>
              <w:t>“</w:t>
            </w:r>
            <w:r>
              <w:rPr>
                <w:rFonts w:ascii="宋体" w:hAnsi="宋体" w:cs="Arial"/>
                <w:color w:val="000000"/>
                <w:sz w:val="24"/>
                <w:szCs w:val="24"/>
              </w:rPr>
              <w:t>关机</w:t>
            </w:r>
            <w:r>
              <w:rPr>
                <w:rFonts w:ascii="宋体" w:hAnsi="宋体" w:cs="Arial"/>
                <w:color w:val="000000"/>
                <w:sz w:val="24"/>
                <w:szCs w:val="24"/>
              </w:rPr>
              <w:t>”</w:t>
            </w:r>
            <w:r>
              <w:rPr>
                <w:rFonts w:ascii="宋体" w:hAnsi="宋体" w:cs="Arial"/>
                <w:color w:val="000000"/>
                <w:sz w:val="24"/>
                <w:szCs w:val="24"/>
              </w:rPr>
              <w:t>按钮，云终端和操作系统将会一体化关闭，没有多余的操作步骤。</w:t>
            </w:r>
          </w:p>
        </w:tc>
      </w:tr>
      <w:tr w:rsidR="00F06532">
        <w:trPr>
          <w:jc w:val="center"/>
        </w:trPr>
        <w:tc>
          <w:tcPr>
            <w:tcW w:w="1500" w:type="dxa"/>
            <w:vMerge/>
            <w:vAlign w:val="center"/>
          </w:tcPr>
          <w:p w:rsidR="00F06532" w:rsidRDefault="00F06532">
            <w:pPr>
              <w:ind w:firstLine="0"/>
              <w:jc w:val="center"/>
              <w:rPr>
                <w:rFonts w:ascii="宋体" w:hAnsi="宋体" w:cs="Arial"/>
                <w:b/>
                <w:color w:val="000000"/>
                <w:sz w:val="24"/>
                <w:szCs w:val="24"/>
              </w:rPr>
            </w:pPr>
          </w:p>
        </w:tc>
        <w:tc>
          <w:tcPr>
            <w:tcW w:w="6937" w:type="dxa"/>
          </w:tcPr>
          <w:p w:rsidR="00F06532" w:rsidRDefault="00EF49CF">
            <w:pPr>
              <w:ind w:firstLine="0"/>
              <w:jc w:val="left"/>
              <w:rPr>
                <w:rFonts w:ascii="宋体" w:hAnsi="宋体" w:cs="Arial"/>
                <w:color w:val="000000"/>
                <w:sz w:val="24"/>
                <w:szCs w:val="24"/>
              </w:rPr>
            </w:pPr>
            <w:r>
              <w:rPr>
                <w:rFonts w:ascii="宋体" w:hAnsi="宋体" w:cs="Arial" w:hint="eastAsia"/>
                <w:color w:val="000000"/>
                <w:sz w:val="24"/>
                <w:szCs w:val="24"/>
              </w:rPr>
              <w:t>管理方式为虚拟机和瘦终端统一管理，降低管理难度。</w:t>
            </w:r>
          </w:p>
        </w:tc>
      </w:tr>
    </w:tbl>
    <w:p w:rsidR="00F06532" w:rsidRDefault="00EF49CF">
      <w:pPr>
        <w:overflowPunct w:val="0"/>
        <w:autoSpaceDE w:val="0"/>
        <w:autoSpaceDN w:val="0"/>
        <w:adjustRightInd w:val="0"/>
        <w:spacing w:line="360" w:lineRule="auto"/>
        <w:ind w:firstLine="0"/>
        <w:textAlignment w:val="baseline"/>
        <w:rPr>
          <w:rFonts w:ascii="宋体" w:hAnsi="宋体" w:cs="宋体"/>
          <w:b/>
          <w:bCs/>
          <w:kern w:val="28"/>
          <w:sz w:val="24"/>
          <w:szCs w:val="24"/>
        </w:rPr>
      </w:pPr>
      <w:r>
        <w:rPr>
          <w:rFonts w:ascii="宋体" w:hAnsi="宋体" w:cs="宋体" w:hint="eastAsia"/>
          <w:b/>
          <w:bCs/>
          <w:kern w:val="28"/>
          <w:sz w:val="24"/>
          <w:szCs w:val="24"/>
        </w:rPr>
        <w:t>3</w:t>
      </w:r>
      <w:r>
        <w:rPr>
          <w:rFonts w:ascii="宋体" w:hAnsi="宋体" w:cs="宋体" w:hint="eastAsia"/>
          <w:b/>
          <w:bCs/>
          <w:kern w:val="28"/>
          <w:sz w:val="24"/>
          <w:szCs w:val="24"/>
        </w:rPr>
        <w:t>．终端授权与配件（</w:t>
      </w:r>
      <w:r>
        <w:rPr>
          <w:rFonts w:ascii="宋体" w:hAnsi="宋体" w:cs="宋体"/>
          <w:b/>
          <w:bCs/>
          <w:kern w:val="28"/>
          <w:sz w:val="24"/>
          <w:szCs w:val="24"/>
        </w:rPr>
        <w:t>60</w:t>
      </w:r>
      <w:r>
        <w:rPr>
          <w:rFonts w:ascii="宋体" w:hAnsi="宋体" w:cs="宋体" w:hint="eastAsia"/>
          <w:b/>
          <w:bCs/>
          <w:kern w:val="28"/>
          <w:sz w:val="24"/>
          <w:szCs w:val="24"/>
        </w:rPr>
        <w:t>套，</w:t>
      </w:r>
      <w:r>
        <w:rPr>
          <w:rFonts w:ascii="宋体" w:hAnsi="宋体" w:cs="宋体" w:hint="eastAsia"/>
          <w:b/>
          <w:bCs/>
          <w:kern w:val="2"/>
          <w:sz w:val="24"/>
          <w:szCs w:val="24"/>
        </w:rPr>
        <w:t>以下为单套技术指标要求</w:t>
      </w:r>
      <w:r>
        <w:rPr>
          <w:rFonts w:ascii="宋体" w:hAnsi="宋体" w:cs="宋体" w:hint="eastAsia"/>
          <w:b/>
          <w:bCs/>
          <w:kern w:val="28"/>
          <w:sz w:val="24"/>
          <w:szCs w:val="24"/>
        </w:rPr>
        <w:t>）：</w:t>
      </w:r>
    </w:p>
    <w:tbl>
      <w:tblPr>
        <w:tblW w:w="84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496"/>
        <w:gridCol w:w="6941"/>
      </w:tblGrid>
      <w:tr w:rsidR="00F06532">
        <w:trPr>
          <w:trHeight w:val="79"/>
          <w:jc w:val="center"/>
        </w:trPr>
        <w:tc>
          <w:tcPr>
            <w:tcW w:w="1496" w:type="dxa"/>
            <w:vAlign w:val="center"/>
          </w:tcPr>
          <w:p w:rsidR="00F06532" w:rsidRDefault="00EF49CF">
            <w:pPr>
              <w:ind w:firstLine="0"/>
              <w:jc w:val="center"/>
              <w:rPr>
                <w:rFonts w:ascii="宋体" w:hAnsi="宋体" w:cs="Arial"/>
                <w:b/>
                <w:color w:val="000000"/>
                <w:sz w:val="24"/>
                <w:szCs w:val="24"/>
              </w:rPr>
            </w:pPr>
            <w:r>
              <w:rPr>
                <w:rFonts w:ascii="宋体" w:hAnsi="宋体" w:cs="Arial"/>
                <w:b/>
                <w:color w:val="000000"/>
                <w:sz w:val="24"/>
                <w:szCs w:val="24"/>
              </w:rPr>
              <w:t>指标</w:t>
            </w:r>
            <w:r>
              <w:rPr>
                <w:rFonts w:ascii="宋体" w:hAnsi="宋体" w:cs="Arial" w:hint="eastAsia"/>
                <w:b/>
                <w:color w:val="000000"/>
                <w:sz w:val="24"/>
                <w:szCs w:val="24"/>
              </w:rPr>
              <w:t>项</w:t>
            </w:r>
          </w:p>
        </w:tc>
        <w:tc>
          <w:tcPr>
            <w:tcW w:w="6941" w:type="dxa"/>
          </w:tcPr>
          <w:p w:rsidR="00F06532" w:rsidRDefault="00EF49CF">
            <w:pPr>
              <w:ind w:firstLine="0"/>
              <w:rPr>
                <w:rFonts w:ascii="宋体" w:hAnsi="宋体" w:cs="Arial"/>
                <w:b/>
                <w:color w:val="000000"/>
                <w:sz w:val="24"/>
                <w:szCs w:val="24"/>
              </w:rPr>
            </w:pPr>
            <w:r>
              <w:rPr>
                <w:rFonts w:ascii="宋体" w:hAnsi="宋体" w:cs="宋体" w:hint="eastAsia"/>
                <w:kern w:val="2"/>
                <w:sz w:val="24"/>
                <w:szCs w:val="24"/>
              </w:rPr>
              <w:t>“★”项不允许负偏离，否则按废标处理。</w:t>
            </w:r>
          </w:p>
        </w:tc>
      </w:tr>
      <w:tr w:rsidR="00F06532">
        <w:trPr>
          <w:jc w:val="center"/>
        </w:trPr>
        <w:tc>
          <w:tcPr>
            <w:tcW w:w="1496" w:type="dxa"/>
            <w:vAlign w:val="center"/>
          </w:tcPr>
          <w:p w:rsidR="00F06532" w:rsidRDefault="00EF49CF">
            <w:pPr>
              <w:ind w:firstLine="0"/>
              <w:jc w:val="center"/>
              <w:rPr>
                <w:rFonts w:ascii="宋体" w:hAnsi="宋体" w:cs="Arial"/>
                <w:b/>
                <w:color w:val="000000"/>
                <w:sz w:val="24"/>
                <w:szCs w:val="24"/>
              </w:rPr>
            </w:pPr>
            <w:r>
              <w:rPr>
                <w:rFonts w:ascii="宋体" w:hAnsi="宋体" w:cs="Arial"/>
                <w:b/>
                <w:color w:val="000000"/>
                <w:sz w:val="24"/>
                <w:szCs w:val="24"/>
              </w:rPr>
              <w:t>配置要求</w:t>
            </w:r>
          </w:p>
        </w:tc>
        <w:tc>
          <w:tcPr>
            <w:tcW w:w="6941" w:type="dxa"/>
          </w:tcPr>
          <w:p w:rsidR="00F06532" w:rsidRDefault="00EF49CF">
            <w:pPr>
              <w:ind w:firstLine="0"/>
              <w:rPr>
                <w:rFonts w:ascii="宋体" w:hAnsi="宋体" w:cs="Arial"/>
                <w:color w:val="000000"/>
                <w:sz w:val="24"/>
                <w:szCs w:val="24"/>
              </w:rPr>
            </w:pPr>
            <w:r>
              <w:rPr>
                <w:rFonts w:ascii="宋体" w:hAnsi="宋体" w:cs="Arial"/>
                <w:color w:val="000000"/>
                <w:sz w:val="24"/>
                <w:szCs w:val="24"/>
              </w:rPr>
              <w:t>提供发布专有桌面、还原桌面、池化桌面、共享桌面、远程应用至少</w:t>
            </w:r>
            <w:r>
              <w:rPr>
                <w:rFonts w:ascii="宋体" w:hAnsi="宋体" w:cs="Arial"/>
                <w:color w:val="000000"/>
                <w:sz w:val="24"/>
                <w:szCs w:val="24"/>
              </w:rPr>
              <w:t>5</w:t>
            </w:r>
            <w:r>
              <w:rPr>
                <w:rFonts w:ascii="宋体" w:hAnsi="宋体" w:cs="Arial"/>
                <w:color w:val="000000"/>
                <w:sz w:val="24"/>
                <w:szCs w:val="24"/>
              </w:rPr>
              <w:t>种桌面资源的授权，满足不同场景的应用需求。</w:t>
            </w:r>
          </w:p>
        </w:tc>
      </w:tr>
      <w:tr w:rsidR="00F06532">
        <w:trPr>
          <w:jc w:val="center"/>
        </w:trPr>
        <w:tc>
          <w:tcPr>
            <w:tcW w:w="1496" w:type="dxa"/>
            <w:vMerge w:val="restart"/>
            <w:vAlign w:val="center"/>
          </w:tcPr>
          <w:p w:rsidR="00F06532" w:rsidRDefault="00EF49CF">
            <w:pPr>
              <w:ind w:firstLine="0"/>
              <w:jc w:val="center"/>
              <w:rPr>
                <w:rFonts w:ascii="宋体" w:hAnsi="宋体" w:cs="Arial"/>
                <w:b/>
                <w:color w:val="000000"/>
                <w:sz w:val="24"/>
                <w:szCs w:val="24"/>
              </w:rPr>
            </w:pPr>
            <w:r>
              <w:rPr>
                <w:rFonts w:ascii="宋体" w:hAnsi="宋体" w:cs="Arial"/>
                <w:b/>
                <w:color w:val="000000"/>
                <w:sz w:val="24"/>
                <w:szCs w:val="24"/>
              </w:rPr>
              <w:t>部署模式</w:t>
            </w:r>
          </w:p>
        </w:tc>
        <w:tc>
          <w:tcPr>
            <w:tcW w:w="6941" w:type="dxa"/>
          </w:tcPr>
          <w:p w:rsidR="00F06532" w:rsidRDefault="00EF49CF">
            <w:pPr>
              <w:ind w:firstLine="0"/>
              <w:rPr>
                <w:rFonts w:ascii="宋体" w:hAnsi="宋体" w:cs="Arial"/>
                <w:color w:val="000000"/>
                <w:sz w:val="24"/>
                <w:szCs w:val="24"/>
              </w:rPr>
            </w:pPr>
            <w:r>
              <w:rPr>
                <w:rFonts w:ascii="Songti SC Regular" w:eastAsia="Songti SC Regular" w:hAnsi="Songti SC Regular" w:cs="Songti SC Regular" w:hint="eastAsia"/>
                <w:color w:val="000000"/>
                <w:sz w:val="24"/>
                <w:szCs w:val="24"/>
              </w:rPr>
              <w:t>为了保证高可靠，桌面云控制器需支持集群模式，在不增加第三方负载均衡的情况下，可实现桌面云控制器宕机切换会话不中断。（提供桌面云控制器集群部署配置功能截图或满足此参数的第三</w:t>
            </w:r>
            <w:r>
              <w:rPr>
                <w:rFonts w:ascii="Songti SC Regular" w:eastAsia="Songti SC Regular" w:hAnsi="Songti SC Regular" w:cs="Songti SC Regular" w:hint="eastAsia"/>
                <w:color w:val="000000"/>
                <w:sz w:val="24"/>
                <w:szCs w:val="24"/>
              </w:rPr>
              <w:lastRenderedPageBreak/>
              <w:t>方检测机构报告证明）</w:t>
            </w:r>
          </w:p>
        </w:tc>
      </w:tr>
      <w:tr w:rsidR="00F06532">
        <w:trPr>
          <w:jc w:val="center"/>
        </w:trPr>
        <w:tc>
          <w:tcPr>
            <w:tcW w:w="1496" w:type="dxa"/>
            <w:vMerge/>
            <w:vAlign w:val="center"/>
          </w:tcPr>
          <w:p w:rsidR="00F06532" w:rsidRDefault="00F06532">
            <w:pPr>
              <w:ind w:firstLine="0"/>
              <w:jc w:val="center"/>
              <w:rPr>
                <w:rFonts w:ascii="宋体" w:hAnsi="宋体" w:cs="Arial"/>
                <w:b/>
                <w:color w:val="000000"/>
                <w:sz w:val="24"/>
                <w:szCs w:val="24"/>
              </w:rPr>
            </w:pPr>
          </w:p>
        </w:tc>
        <w:tc>
          <w:tcPr>
            <w:tcW w:w="6941" w:type="dxa"/>
          </w:tcPr>
          <w:p w:rsidR="00F06532" w:rsidRDefault="00EF49CF">
            <w:pPr>
              <w:ind w:firstLine="0"/>
              <w:rPr>
                <w:rFonts w:ascii="宋体" w:hAnsi="宋体" w:cs="微软雅黑"/>
                <w:color w:val="000000"/>
                <w:sz w:val="24"/>
                <w:szCs w:val="24"/>
                <w:u w:color="FF0000"/>
              </w:rPr>
            </w:pPr>
            <w:r>
              <w:rPr>
                <w:rFonts w:ascii="宋体" w:hAnsi="宋体" w:cs="微软雅黑" w:hint="eastAsia"/>
                <w:color w:val="000000"/>
                <w:sz w:val="24"/>
                <w:szCs w:val="24"/>
                <w:u w:color="FF0000"/>
              </w:rPr>
              <w:t>需</w:t>
            </w:r>
            <w:r>
              <w:rPr>
                <w:rFonts w:ascii="宋体" w:hAnsi="宋体" w:cs="Arial"/>
                <w:color w:val="000000"/>
                <w:sz w:val="24"/>
                <w:szCs w:val="24"/>
              </w:rPr>
              <w:t>支持将桌面云控制平台直接映射到互联网，要求自带</w:t>
            </w:r>
            <w:r>
              <w:rPr>
                <w:rFonts w:ascii="宋体" w:hAnsi="宋体" w:cs="Arial"/>
                <w:color w:val="000000"/>
                <w:sz w:val="24"/>
                <w:szCs w:val="24"/>
              </w:rPr>
              <w:t>SSL VPN</w:t>
            </w:r>
            <w:r>
              <w:rPr>
                <w:rFonts w:ascii="宋体" w:hAnsi="宋体" w:cs="Arial"/>
                <w:color w:val="000000"/>
                <w:sz w:val="24"/>
                <w:szCs w:val="24"/>
              </w:rPr>
              <w:t>功能，不要借助第三方设备，并且能够用于固定</w:t>
            </w:r>
            <w:r>
              <w:rPr>
                <w:rFonts w:ascii="宋体" w:hAnsi="宋体" w:cs="Arial"/>
                <w:color w:val="000000"/>
                <w:sz w:val="24"/>
                <w:szCs w:val="24"/>
              </w:rPr>
              <w:t>IP</w:t>
            </w:r>
            <w:r>
              <w:rPr>
                <w:rFonts w:ascii="宋体" w:hAnsi="宋体" w:cs="Arial"/>
                <w:color w:val="000000"/>
                <w:sz w:val="24"/>
                <w:szCs w:val="24"/>
              </w:rPr>
              <w:t>线路和动态</w:t>
            </w:r>
            <w:r>
              <w:rPr>
                <w:rFonts w:ascii="宋体" w:hAnsi="宋体" w:cs="Arial"/>
                <w:color w:val="000000"/>
                <w:sz w:val="24"/>
                <w:szCs w:val="24"/>
              </w:rPr>
              <w:t>IP</w:t>
            </w:r>
            <w:r>
              <w:rPr>
                <w:rFonts w:ascii="宋体" w:hAnsi="宋体" w:cs="Arial"/>
                <w:color w:val="000000"/>
                <w:sz w:val="24"/>
                <w:szCs w:val="24"/>
              </w:rPr>
              <w:t>线路</w:t>
            </w:r>
            <w:r>
              <w:rPr>
                <w:rFonts w:ascii="宋体" w:hAnsi="宋体" w:cs="Arial"/>
                <w:color w:val="000000"/>
                <w:sz w:val="24"/>
                <w:szCs w:val="24"/>
              </w:rPr>
              <w:t>2</w:t>
            </w:r>
            <w:r>
              <w:rPr>
                <w:rFonts w:ascii="宋体" w:hAnsi="宋体" w:cs="Arial"/>
                <w:color w:val="000000"/>
                <w:sz w:val="24"/>
                <w:szCs w:val="24"/>
              </w:rPr>
              <w:t>种方式，其中动态</w:t>
            </w:r>
            <w:r>
              <w:rPr>
                <w:rFonts w:ascii="宋体" w:hAnsi="宋体" w:cs="Arial"/>
                <w:color w:val="000000"/>
                <w:sz w:val="24"/>
                <w:szCs w:val="24"/>
              </w:rPr>
              <w:t>IP</w:t>
            </w:r>
            <w:r>
              <w:rPr>
                <w:rFonts w:ascii="宋体" w:hAnsi="宋体" w:cs="Arial"/>
                <w:color w:val="000000"/>
                <w:sz w:val="24"/>
                <w:szCs w:val="24"/>
              </w:rPr>
              <w:t>不依赖第三方插件，降低部署复杂度。</w:t>
            </w:r>
          </w:p>
        </w:tc>
      </w:tr>
      <w:tr w:rsidR="00F06532">
        <w:trPr>
          <w:jc w:val="center"/>
        </w:trPr>
        <w:tc>
          <w:tcPr>
            <w:tcW w:w="1496" w:type="dxa"/>
            <w:vMerge w:val="restart"/>
            <w:vAlign w:val="center"/>
          </w:tcPr>
          <w:p w:rsidR="00F06532" w:rsidRDefault="00EF49CF">
            <w:pPr>
              <w:ind w:firstLine="0"/>
              <w:jc w:val="center"/>
              <w:rPr>
                <w:rFonts w:ascii="宋体" w:hAnsi="宋体" w:cs="Arial"/>
                <w:b/>
                <w:color w:val="000000"/>
                <w:sz w:val="24"/>
                <w:szCs w:val="24"/>
              </w:rPr>
            </w:pPr>
            <w:r>
              <w:rPr>
                <w:rFonts w:ascii="宋体" w:hAnsi="宋体" w:cs="Arial" w:hint="eastAsia"/>
                <w:b/>
                <w:color w:val="000000"/>
                <w:sz w:val="24"/>
                <w:szCs w:val="24"/>
              </w:rPr>
              <w:t>性能要求</w:t>
            </w:r>
          </w:p>
        </w:tc>
        <w:tc>
          <w:tcPr>
            <w:tcW w:w="6941" w:type="dxa"/>
          </w:tcPr>
          <w:p w:rsidR="00F06532" w:rsidRDefault="00EF49CF">
            <w:pPr>
              <w:ind w:firstLine="0"/>
              <w:rPr>
                <w:rFonts w:ascii="宋体" w:hAnsi="宋体" w:cs="Arial"/>
                <w:color w:val="000000"/>
                <w:sz w:val="24"/>
                <w:szCs w:val="24"/>
              </w:rPr>
            </w:pPr>
            <w:r>
              <w:rPr>
                <w:rFonts w:ascii="宋体" w:hAnsi="宋体" w:cs="Arial"/>
                <w:color w:val="000000"/>
                <w:sz w:val="24"/>
                <w:szCs w:val="24"/>
              </w:rPr>
              <w:t>在多应用办公场景下，可针对当下使用频率较高的软件做进程加速，管理员也可自定义需做进程加速应用，以保障应用使用体验。</w:t>
            </w:r>
          </w:p>
        </w:tc>
      </w:tr>
      <w:tr w:rsidR="00F06532">
        <w:trPr>
          <w:jc w:val="center"/>
        </w:trPr>
        <w:tc>
          <w:tcPr>
            <w:tcW w:w="1496" w:type="dxa"/>
            <w:vMerge/>
            <w:vAlign w:val="center"/>
          </w:tcPr>
          <w:p w:rsidR="00F06532" w:rsidRDefault="00F06532">
            <w:pPr>
              <w:ind w:firstLine="0"/>
              <w:jc w:val="center"/>
              <w:rPr>
                <w:rFonts w:ascii="宋体" w:hAnsi="宋体" w:cs="Arial"/>
                <w:b/>
                <w:color w:val="000000"/>
                <w:sz w:val="24"/>
                <w:szCs w:val="24"/>
              </w:rPr>
            </w:pPr>
          </w:p>
        </w:tc>
        <w:tc>
          <w:tcPr>
            <w:tcW w:w="6941" w:type="dxa"/>
          </w:tcPr>
          <w:p w:rsidR="00F06532" w:rsidRDefault="00EF49CF">
            <w:pPr>
              <w:ind w:firstLine="0"/>
              <w:rPr>
                <w:rFonts w:ascii="宋体" w:hAnsi="宋体" w:cs="Arial"/>
                <w:color w:val="000000"/>
                <w:sz w:val="24"/>
                <w:szCs w:val="24"/>
              </w:rPr>
            </w:pPr>
            <w:r>
              <w:rPr>
                <w:rFonts w:ascii="宋体" w:hAnsi="宋体" w:cs="微软雅黑"/>
                <w:color w:val="000000"/>
                <w:sz w:val="24"/>
                <w:szCs w:val="24"/>
                <w:u w:color="FF0000"/>
              </w:rPr>
              <w:t>▲</w:t>
            </w:r>
            <w:r>
              <w:rPr>
                <w:rFonts w:ascii="宋体" w:hAnsi="宋体" w:cs="Arial" w:hint="eastAsia"/>
                <w:color w:val="000000"/>
                <w:sz w:val="24"/>
                <w:szCs w:val="24"/>
              </w:rPr>
              <w:t>支持电脑</w:t>
            </w:r>
            <w:r>
              <w:rPr>
                <w:rFonts w:ascii="宋体" w:hAnsi="宋体" w:cs="Arial" w:hint="eastAsia"/>
                <w:color w:val="000000"/>
                <w:sz w:val="24"/>
                <w:szCs w:val="24"/>
              </w:rPr>
              <w:t>VDI</w:t>
            </w:r>
            <w:r>
              <w:rPr>
                <w:rFonts w:ascii="宋体" w:hAnsi="宋体" w:cs="Arial" w:hint="eastAsia"/>
                <w:color w:val="000000"/>
                <w:sz w:val="24"/>
                <w:szCs w:val="24"/>
              </w:rPr>
              <w:t>客户端接入。</w:t>
            </w:r>
            <w:r>
              <w:rPr>
                <w:rFonts w:ascii="宋体" w:hAnsi="宋体" w:cs="Arial" w:hint="eastAsia"/>
                <w:color w:val="000000"/>
                <w:sz w:val="24"/>
                <w:szCs w:val="24"/>
              </w:rPr>
              <w:t>VDI</w:t>
            </w:r>
            <w:r>
              <w:rPr>
                <w:rFonts w:ascii="宋体" w:hAnsi="宋体" w:cs="Arial" w:hint="eastAsia"/>
                <w:color w:val="000000"/>
                <w:sz w:val="24"/>
                <w:szCs w:val="24"/>
              </w:rPr>
              <w:t>客户端软件支持</w:t>
            </w:r>
            <w:r>
              <w:rPr>
                <w:rFonts w:ascii="宋体" w:hAnsi="宋体" w:cs="Arial" w:hint="eastAsia"/>
                <w:color w:val="000000"/>
                <w:sz w:val="24"/>
                <w:szCs w:val="24"/>
              </w:rPr>
              <w:t>Windows</w:t>
            </w:r>
            <w:r>
              <w:rPr>
                <w:rFonts w:ascii="宋体" w:hAnsi="宋体" w:cs="Arial" w:hint="eastAsia"/>
                <w:color w:val="000000"/>
                <w:sz w:val="24"/>
                <w:szCs w:val="24"/>
              </w:rPr>
              <w:t>（包括</w:t>
            </w:r>
            <w:r>
              <w:rPr>
                <w:rFonts w:ascii="宋体" w:hAnsi="宋体" w:cs="Arial" w:hint="eastAsia"/>
                <w:color w:val="000000"/>
                <w:sz w:val="24"/>
                <w:szCs w:val="24"/>
              </w:rPr>
              <w:t>XP</w:t>
            </w:r>
            <w:r>
              <w:rPr>
                <w:rFonts w:ascii="宋体" w:hAnsi="宋体" w:cs="Arial" w:hint="eastAsia"/>
                <w:color w:val="000000"/>
                <w:sz w:val="24"/>
                <w:szCs w:val="24"/>
              </w:rPr>
              <w:t>及以上）和统信</w:t>
            </w:r>
            <w:r>
              <w:rPr>
                <w:rFonts w:ascii="宋体" w:hAnsi="宋体" w:cs="Arial" w:hint="eastAsia"/>
                <w:color w:val="000000"/>
                <w:sz w:val="24"/>
                <w:szCs w:val="24"/>
              </w:rPr>
              <w:t>UOS</w:t>
            </w:r>
            <w:r>
              <w:rPr>
                <w:rFonts w:ascii="宋体" w:hAnsi="宋体" w:cs="Arial" w:hint="eastAsia"/>
                <w:color w:val="000000"/>
                <w:sz w:val="24"/>
                <w:szCs w:val="24"/>
              </w:rPr>
              <w:t>、麒麟等操作系统</w:t>
            </w:r>
            <w:r>
              <w:rPr>
                <w:rFonts w:ascii="宋体" w:hAnsi="宋体" w:cs="Arial"/>
                <w:color w:val="000000"/>
                <w:sz w:val="24"/>
                <w:szCs w:val="24"/>
              </w:rPr>
              <w:t>。</w:t>
            </w:r>
            <w:r>
              <w:rPr>
                <w:rFonts w:ascii="宋体" w:hAnsi="宋体" w:cs="Arial" w:hint="eastAsia"/>
                <w:color w:val="000000"/>
                <w:sz w:val="24"/>
                <w:szCs w:val="24"/>
              </w:rPr>
              <w:t>支持龙芯、飞腾、鲲鹏、海光、兆芯等</w:t>
            </w:r>
            <w:r>
              <w:rPr>
                <w:rFonts w:ascii="宋体" w:hAnsi="宋体" w:cs="Arial" w:hint="eastAsia"/>
                <w:color w:val="000000"/>
                <w:sz w:val="24"/>
                <w:szCs w:val="24"/>
              </w:rPr>
              <w:t>cpu</w:t>
            </w:r>
            <w:r>
              <w:rPr>
                <w:rFonts w:ascii="宋体" w:hAnsi="宋体" w:cs="Arial" w:hint="eastAsia"/>
                <w:color w:val="000000"/>
                <w:sz w:val="24"/>
                <w:szCs w:val="24"/>
              </w:rPr>
              <w:t>。</w:t>
            </w:r>
          </w:p>
        </w:tc>
      </w:tr>
      <w:tr w:rsidR="00F06532">
        <w:trPr>
          <w:jc w:val="center"/>
        </w:trPr>
        <w:tc>
          <w:tcPr>
            <w:tcW w:w="1496" w:type="dxa"/>
            <w:vMerge/>
            <w:vAlign w:val="center"/>
          </w:tcPr>
          <w:p w:rsidR="00F06532" w:rsidRDefault="00F06532">
            <w:pPr>
              <w:ind w:firstLine="0"/>
              <w:jc w:val="center"/>
              <w:rPr>
                <w:rFonts w:ascii="宋体" w:hAnsi="宋体" w:cs="Arial"/>
                <w:b/>
                <w:color w:val="000000"/>
                <w:sz w:val="24"/>
                <w:szCs w:val="24"/>
              </w:rPr>
            </w:pPr>
          </w:p>
        </w:tc>
        <w:tc>
          <w:tcPr>
            <w:tcW w:w="6941" w:type="dxa"/>
          </w:tcPr>
          <w:p w:rsidR="00F06532" w:rsidRDefault="00EF49CF">
            <w:pPr>
              <w:ind w:firstLine="0"/>
              <w:rPr>
                <w:rFonts w:ascii="宋体" w:hAnsi="宋体" w:cs="Arial"/>
                <w:color w:val="000000"/>
                <w:sz w:val="24"/>
                <w:szCs w:val="24"/>
              </w:rPr>
            </w:pPr>
            <w:r>
              <w:rPr>
                <w:rFonts w:ascii="宋体" w:hAnsi="宋体" w:cs="微软雅黑"/>
                <w:color w:val="000000"/>
                <w:sz w:val="24"/>
                <w:szCs w:val="24"/>
                <w:u w:color="FF0000"/>
              </w:rPr>
              <w:t>▲</w:t>
            </w:r>
            <w:r>
              <w:rPr>
                <w:rFonts w:ascii="宋体" w:hAnsi="宋体" w:cs="微软雅黑" w:hint="eastAsia"/>
                <w:color w:val="000000"/>
                <w:sz w:val="24"/>
                <w:szCs w:val="24"/>
                <w:u w:color="FF0000"/>
              </w:rPr>
              <w:t>需</w:t>
            </w:r>
            <w:r>
              <w:rPr>
                <w:rFonts w:ascii="宋体" w:hAnsi="宋体" w:cs="Arial"/>
                <w:color w:val="000000"/>
                <w:sz w:val="24"/>
                <w:szCs w:val="24"/>
              </w:rPr>
              <w:t>支持</w:t>
            </w:r>
            <w:r>
              <w:rPr>
                <w:rFonts w:ascii="宋体" w:hAnsi="宋体" w:cs="Arial"/>
                <w:color w:val="000000"/>
                <w:sz w:val="24"/>
                <w:szCs w:val="24"/>
              </w:rPr>
              <w:t>PC</w:t>
            </w:r>
            <w:r>
              <w:rPr>
                <w:rFonts w:ascii="宋体" w:hAnsi="宋体" w:cs="Arial"/>
                <w:color w:val="000000"/>
                <w:sz w:val="24"/>
                <w:szCs w:val="24"/>
              </w:rPr>
              <w:t>磁盘映射，即</w:t>
            </w:r>
            <w:r>
              <w:rPr>
                <w:rFonts w:ascii="宋体" w:hAnsi="宋体" w:cs="Arial"/>
                <w:color w:val="000000"/>
                <w:sz w:val="24"/>
                <w:szCs w:val="24"/>
              </w:rPr>
              <w:t>PC</w:t>
            </w:r>
            <w:r>
              <w:rPr>
                <w:rFonts w:ascii="宋体" w:hAnsi="宋体" w:cs="Arial"/>
                <w:color w:val="000000"/>
                <w:sz w:val="24"/>
                <w:szCs w:val="24"/>
              </w:rPr>
              <w:t>本地硬盘可直接映射到虚拟桌面上使用，并可根据策略进行文件读写权限设置和数据读写审计。（提供功能截图</w:t>
            </w:r>
            <w:r>
              <w:rPr>
                <w:rFonts w:ascii="宋体" w:hAnsi="宋体" w:cs="Arial" w:hint="eastAsia"/>
                <w:color w:val="000000"/>
                <w:sz w:val="24"/>
                <w:szCs w:val="24"/>
              </w:rPr>
              <w:t>或</w:t>
            </w:r>
            <w:r>
              <w:rPr>
                <w:rFonts w:ascii="宋体" w:hAnsi="宋体" w:cs="Arial"/>
                <w:color w:val="000000"/>
                <w:sz w:val="24"/>
                <w:szCs w:val="24"/>
              </w:rPr>
              <w:t>第三方检测报告）</w:t>
            </w:r>
          </w:p>
        </w:tc>
      </w:tr>
      <w:tr w:rsidR="00F06532">
        <w:trPr>
          <w:jc w:val="center"/>
        </w:trPr>
        <w:tc>
          <w:tcPr>
            <w:tcW w:w="1496" w:type="dxa"/>
            <w:vMerge/>
            <w:vAlign w:val="center"/>
          </w:tcPr>
          <w:p w:rsidR="00F06532" w:rsidRDefault="00F06532">
            <w:pPr>
              <w:ind w:firstLine="0"/>
              <w:jc w:val="center"/>
              <w:rPr>
                <w:rFonts w:ascii="宋体" w:hAnsi="宋体" w:cs="Arial"/>
                <w:b/>
                <w:color w:val="000000"/>
                <w:sz w:val="24"/>
                <w:szCs w:val="24"/>
              </w:rPr>
            </w:pPr>
          </w:p>
        </w:tc>
        <w:tc>
          <w:tcPr>
            <w:tcW w:w="6941" w:type="dxa"/>
          </w:tcPr>
          <w:p w:rsidR="00F06532" w:rsidRDefault="00EF49CF">
            <w:pPr>
              <w:ind w:firstLine="0"/>
              <w:rPr>
                <w:rFonts w:ascii="宋体" w:hAnsi="宋体" w:cs="Arial"/>
                <w:color w:val="000000"/>
                <w:sz w:val="24"/>
                <w:szCs w:val="24"/>
              </w:rPr>
            </w:pPr>
            <w:r>
              <w:rPr>
                <w:rFonts w:ascii="宋体" w:hAnsi="宋体" w:cs="Arial"/>
                <w:color w:val="000000"/>
                <w:sz w:val="24"/>
                <w:szCs w:val="24"/>
              </w:rPr>
              <w:t>客户端连接虚拟桌面无需依赖虚拟机</w:t>
            </w:r>
            <w:r>
              <w:rPr>
                <w:rFonts w:ascii="宋体" w:hAnsi="宋体" w:cs="Arial"/>
                <w:color w:val="000000"/>
                <w:sz w:val="24"/>
                <w:szCs w:val="24"/>
              </w:rPr>
              <w:t>IP</w:t>
            </w:r>
            <w:r>
              <w:rPr>
                <w:rFonts w:ascii="宋体" w:hAnsi="宋体" w:cs="Arial"/>
                <w:color w:val="000000"/>
                <w:sz w:val="24"/>
                <w:szCs w:val="24"/>
              </w:rPr>
              <w:t>，具体表现为禁用虚机网卡或者随意更改</w:t>
            </w:r>
            <w:r>
              <w:rPr>
                <w:rFonts w:ascii="宋体" w:hAnsi="宋体" w:cs="Arial"/>
                <w:color w:val="000000"/>
                <w:sz w:val="24"/>
                <w:szCs w:val="24"/>
              </w:rPr>
              <w:t>IP</w:t>
            </w:r>
            <w:r>
              <w:rPr>
                <w:rFonts w:ascii="宋体" w:hAnsi="宋体" w:cs="Arial"/>
                <w:color w:val="000000"/>
                <w:sz w:val="24"/>
                <w:szCs w:val="24"/>
              </w:rPr>
              <w:t>，桌面会话不会中断，用户可以正常办公和播放视频，避免因误操作而导致业务中断。</w:t>
            </w:r>
          </w:p>
        </w:tc>
      </w:tr>
      <w:tr w:rsidR="00F06532">
        <w:trPr>
          <w:jc w:val="center"/>
        </w:trPr>
        <w:tc>
          <w:tcPr>
            <w:tcW w:w="1496" w:type="dxa"/>
            <w:vMerge/>
            <w:vAlign w:val="center"/>
          </w:tcPr>
          <w:p w:rsidR="00F06532" w:rsidRDefault="00F06532">
            <w:pPr>
              <w:ind w:firstLine="0"/>
              <w:jc w:val="center"/>
              <w:rPr>
                <w:rFonts w:ascii="宋体" w:hAnsi="宋体" w:cs="Arial"/>
                <w:b/>
                <w:color w:val="000000"/>
                <w:sz w:val="24"/>
                <w:szCs w:val="24"/>
              </w:rPr>
            </w:pPr>
          </w:p>
        </w:tc>
        <w:tc>
          <w:tcPr>
            <w:tcW w:w="6941" w:type="dxa"/>
          </w:tcPr>
          <w:p w:rsidR="00F06532" w:rsidRDefault="00EF49CF">
            <w:pPr>
              <w:ind w:firstLine="0"/>
              <w:rPr>
                <w:rFonts w:ascii="宋体" w:hAnsi="宋体" w:cs="Arial"/>
                <w:color w:val="000000"/>
                <w:sz w:val="24"/>
                <w:szCs w:val="24"/>
              </w:rPr>
            </w:pPr>
            <w:r>
              <w:rPr>
                <w:rFonts w:ascii="宋体" w:hAnsi="宋体" w:cs="Arial" w:hint="eastAsia"/>
                <w:color w:val="000000"/>
                <w:sz w:val="24"/>
                <w:szCs w:val="24"/>
              </w:rPr>
              <w:t>为保证终端接入环境的安全，产品需支持客户端准入检测，可根据用户接入的终端类型、操作系统版本、接入</w:t>
            </w:r>
            <w:r>
              <w:rPr>
                <w:rFonts w:ascii="宋体" w:hAnsi="宋体" w:cs="Arial" w:hint="eastAsia"/>
                <w:color w:val="000000"/>
                <w:sz w:val="24"/>
                <w:szCs w:val="24"/>
              </w:rPr>
              <w:t>IP</w:t>
            </w:r>
            <w:r>
              <w:rPr>
                <w:rFonts w:ascii="宋体" w:hAnsi="宋体" w:cs="Arial" w:hint="eastAsia"/>
                <w:color w:val="000000"/>
                <w:sz w:val="24"/>
                <w:szCs w:val="24"/>
              </w:rPr>
              <w:t>和时间、软件安装情况等条件设置接入访问策略，如客户端不满足安全检测要求则不允许接入。（提供功能截图及第三方检测报告）</w:t>
            </w:r>
          </w:p>
        </w:tc>
      </w:tr>
      <w:tr w:rsidR="00F06532">
        <w:trPr>
          <w:jc w:val="center"/>
        </w:trPr>
        <w:tc>
          <w:tcPr>
            <w:tcW w:w="1496" w:type="dxa"/>
            <w:vMerge/>
            <w:vAlign w:val="center"/>
          </w:tcPr>
          <w:p w:rsidR="00F06532" w:rsidRDefault="00F06532">
            <w:pPr>
              <w:ind w:firstLine="0"/>
              <w:jc w:val="center"/>
              <w:rPr>
                <w:rFonts w:ascii="宋体" w:hAnsi="宋体" w:cs="Arial"/>
                <w:b/>
                <w:color w:val="000000"/>
                <w:sz w:val="24"/>
                <w:szCs w:val="24"/>
              </w:rPr>
            </w:pPr>
          </w:p>
        </w:tc>
        <w:tc>
          <w:tcPr>
            <w:tcW w:w="6941" w:type="dxa"/>
          </w:tcPr>
          <w:p w:rsidR="00F06532" w:rsidRDefault="00EF49CF">
            <w:pPr>
              <w:ind w:firstLine="0"/>
              <w:rPr>
                <w:rFonts w:ascii="宋体" w:hAnsi="宋体" w:cs="Arial"/>
                <w:color w:val="000000"/>
                <w:sz w:val="24"/>
                <w:szCs w:val="24"/>
              </w:rPr>
            </w:pPr>
            <w:r>
              <w:rPr>
                <w:rFonts w:ascii="宋体" w:hAnsi="宋体" w:cs="Arial" w:hint="eastAsia"/>
                <w:color w:val="000000"/>
                <w:sz w:val="24"/>
                <w:szCs w:val="24"/>
              </w:rPr>
              <w:t>需</w:t>
            </w:r>
            <w:r>
              <w:rPr>
                <w:rFonts w:ascii="宋体" w:hAnsi="宋体" w:cs="Arial"/>
                <w:color w:val="000000"/>
                <w:sz w:val="24"/>
                <w:szCs w:val="24"/>
              </w:rPr>
              <w:t>支持设置终端流量，支持设置</w:t>
            </w:r>
            <w:r>
              <w:rPr>
                <w:rFonts w:ascii="宋体" w:hAnsi="宋体" w:cs="Arial"/>
                <w:color w:val="000000"/>
                <w:sz w:val="24"/>
                <w:szCs w:val="24"/>
              </w:rPr>
              <w:t>USB</w:t>
            </w:r>
            <w:r>
              <w:rPr>
                <w:rFonts w:ascii="宋体" w:hAnsi="宋体" w:cs="Arial"/>
                <w:color w:val="000000"/>
                <w:sz w:val="24"/>
                <w:szCs w:val="24"/>
              </w:rPr>
              <w:t>设备、磁盘映射和剪切板的上下行带宽，以避免带宽被抢占。</w:t>
            </w:r>
          </w:p>
        </w:tc>
      </w:tr>
      <w:tr w:rsidR="00F06532">
        <w:trPr>
          <w:jc w:val="center"/>
        </w:trPr>
        <w:tc>
          <w:tcPr>
            <w:tcW w:w="1496" w:type="dxa"/>
            <w:vMerge/>
            <w:vAlign w:val="center"/>
          </w:tcPr>
          <w:p w:rsidR="00F06532" w:rsidRDefault="00F06532">
            <w:pPr>
              <w:ind w:firstLine="0"/>
              <w:jc w:val="center"/>
              <w:rPr>
                <w:rFonts w:ascii="宋体" w:hAnsi="宋体" w:cs="Arial"/>
                <w:b/>
                <w:color w:val="000000"/>
                <w:sz w:val="24"/>
                <w:szCs w:val="24"/>
              </w:rPr>
            </w:pPr>
          </w:p>
        </w:tc>
        <w:tc>
          <w:tcPr>
            <w:tcW w:w="6941" w:type="dxa"/>
          </w:tcPr>
          <w:p w:rsidR="00F06532" w:rsidRDefault="00EF49CF">
            <w:pPr>
              <w:ind w:firstLine="0"/>
              <w:rPr>
                <w:rFonts w:ascii="宋体" w:hAnsi="宋体" w:cs="Arial"/>
                <w:color w:val="000000"/>
                <w:sz w:val="24"/>
                <w:szCs w:val="24"/>
              </w:rPr>
            </w:pPr>
            <w:r>
              <w:rPr>
                <w:rFonts w:ascii="宋体" w:hAnsi="宋体" w:cs="微软雅黑" w:hint="eastAsia"/>
                <w:color w:val="000000"/>
                <w:sz w:val="24"/>
                <w:szCs w:val="24"/>
                <w:u w:color="FF0000"/>
              </w:rPr>
              <w:t>需</w:t>
            </w:r>
            <w:r>
              <w:rPr>
                <w:rFonts w:ascii="宋体" w:hAnsi="宋体" w:cs="Arial"/>
                <w:color w:val="000000"/>
                <w:sz w:val="24"/>
                <w:szCs w:val="24"/>
              </w:rPr>
              <w:t>支持自助快照恢复，当用户自己误操作导致云桌面卡慢、蓝屏、死机或者中病毒的时候，用户通过导航条按钮，可以自助进行系统盘快照还原操作，支持安卓瘦终端、</w:t>
            </w:r>
            <w:r>
              <w:rPr>
                <w:rFonts w:ascii="宋体" w:hAnsi="宋体" w:cs="Arial"/>
                <w:color w:val="000000"/>
                <w:sz w:val="24"/>
                <w:szCs w:val="24"/>
              </w:rPr>
              <w:t>PC</w:t>
            </w:r>
            <w:r>
              <w:rPr>
                <w:rFonts w:ascii="宋体" w:hAnsi="宋体" w:cs="Arial"/>
                <w:color w:val="000000"/>
                <w:sz w:val="24"/>
                <w:szCs w:val="24"/>
              </w:rPr>
              <w:t>客户端。</w:t>
            </w:r>
          </w:p>
        </w:tc>
      </w:tr>
      <w:tr w:rsidR="00F06532">
        <w:trPr>
          <w:jc w:val="center"/>
        </w:trPr>
        <w:tc>
          <w:tcPr>
            <w:tcW w:w="1496" w:type="dxa"/>
            <w:vMerge/>
            <w:vAlign w:val="center"/>
          </w:tcPr>
          <w:p w:rsidR="00F06532" w:rsidRDefault="00F06532">
            <w:pPr>
              <w:ind w:firstLine="0"/>
              <w:jc w:val="center"/>
              <w:rPr>
                <w:rFonts w:ascii="宋体" w:hAnsi="宋体" w:cs="Arial"/>
                <w:b/>
                <w:color w:val="000000"/>
                <w:sz w:val="24"/>
                <w:szCs w:val="24"/>
              </w:rPr>
            </w:pPr>
          </w:p>
        </w:tc>
        <w:tc>
          <w:tcPr>
            <w:tcW w:w="6941" w:type="dxa"/>
          </w:tcPr>
          <w:p w:rsidR="00F06532" w:rsidRDefault="00EF49CF">
            <w:pPr>
              <w:ind w:firstLine="0"/>
              <w:rPr>
                <w:rFonts w:ascii="宋体" w:hAnsi="宋体" w:cs="微软雅黑"/>
                <w:color w:val="000000"/>
                <w:sz w:val="24"/>
                <w:szCs w:val="24"/>
                <w:u w:color="FF0000"/>
              </w:rPr>
            </w:pPr>
            <w:r>
              <w:rPr>
                <w:rFonts w:ascii="Songti SC Regular" w:eastAsia="Songti SC Regular" w:hAnsi="Songti SC Regular" w:cs="Songti SC Regular" w:hint="eastAsia"/>
                <w:color w:val="000000"/>
                <w:sz w:val="24"/>
                <w:szCs w:val="24"/>
              </w:rPr>
              <w:t>支持</w:t>
            </w:r>
            <w:r>
              <w:rPr>
                <w:rFonts w:ascii="Songti SC Regular" w:eastAsia="Songti SC Regular" w:hAnsi="Songti SC Regular" w:cs="Songti SC Regular" w:hint="eastAsia"/>
                <w:color w:val="000000"/>
                <w:sz w:val="24"/>
                <w:szCs w:val="24"/>
              </w:rPr>
              <w:t>AD</w:t>
            </w:r>
            <w:r>
              <w:rPr>
                <w:rFonts w:ascii="Songti SC Regular" w:eastAsia="Songti SC Regular" w:hAnsi="Songti SC Regular" w:cs="Songti SC Regular" w:hint="eastAsia"/>
                <w:color w:val="000000"/>
                <w:sz w:val="24"/>
                <w:szCs w:val="24"/>
              </w:rPr>
              <w:t>域离线认证，在</w:t>
            </w:r>
            <w:r>
              <w:rPr>
                <w:rFonts w:ascii="Songti SC Regular" w:eastAsia="Songti SC Regular" w:hAnsi="Songti SC Regular" w:cs="Songti SC Regular" w:hint="eastAsia"/>
                <w:color w:val="000000"/>
                <w:sz w:val="24"/>
                <w:szCs w:val="24"/>
              </w:rPr>
              <w:t>AD</w:t>
            </w:r>
            <w:r>
              <w:rPr>
                <w:rFonts w:ascii="Songti SC Regular" w:eastAsia="Songti SC Regular" w:hAnsi="Songti SC Regular" w:cs="Songti SC Regular" w:hint="eastAsia"/>
                <w:color w:val="000000"/>
                <w:sz w:val="24"/>
                <w:szCs w:val="24"/>
              </w:rPr>
              <w:t>域服务器故障离线后，用户依然可以用</w:t>
            </w:r>
            <w:r>
              <w:rPr>
                <w:rFonts w:ascii="Songti SC Regular" w:eastAsia="Songti SC Regular" w:hAnsi="Songti SC Regular" w:cs="Songti SC Regular" w:hint="eastAsia"/>
                <w:color w:val="000000"/>
                <w:sz w:val="24"/>
                <w:szCs w:val="24"/>
              </w:rPr>
              <w:t>AD</w:t>
            </w:r>
            <w:r>
              <w:rPr>
                <w:rFonts w:ascii="Songti SC Regular" w:eastAsia="Songti SC Regular" w:hAnsi="Songti SC Regular" w:cs="Songti SC Regular" w:hint="eastAsia"/>
                <w:color w:val="000000"/>
                <w:sz w:val="24"/>
                <w:szCs w:val="24"/>
              </w:rPr>
              <w:t>账号认证登录桌面云。（提供功能配置截图）</w:t>
            </w:r>
          </w:p>
        </w:tc>
      </w:tr>
      <w:tr w:rsidR="00F06532">
        <w:trPr>
          <w:jc w:val="center"/>
        </w:trPr>
        <w:tc>
          <w:tcPr>
            <w:tcW w:w="1496" w:type="dxa"/>
            <w:vMerge/>
            <w:vAlign w:val="center"/>
          </w:tcPr>
          <w:p w:rsidR="00F06532" w:rsidRDefault="00F06532">
            <w:pPr>
              <w:ind w:firstLine="0"/>
              <w:jc w:val="center"/>
              <w:rPr>
                <w:rFonts w:ascii="宋体" w:hAnsi="宋体" w:cs="Arial"/>
                <w:b/>
                <w:color w:val="000000"/>
                <w:sz w:val="24"/>
                <w:szCs w:val="24"/>
              </w:rPr>
            </w:pPr>
          </w:p>
        </w:tc>
        <w:tc>
          <w:tcPr>
            <w:tcW w:w="6941" w:type="dxa"/>
          </w:tcPr>
          <w:p w:rsidR="00F06532" w:rsidRDefault="00EF49CF">
            <w:pPr>
              <w:ind w:firstLine="0"/>
              <w:rPr>
                <w:rFonts w:ascii="宋体" w:hAnsi="宋体" w:cs="Arial"/>
                <w:color w:val="000000"/>
                <w:sz w:val="24"/>
                <w:szCs w:val="24"/>
              </w:rPr>
            </w:pPr>
            <w:r>
              <w:rPr>
                <w:rFonts w:ascii="宋体" w:hAnsi="宋体" w:cs="Arial"/>
                <w:color w:val="000000"/>
                <w:sz w:val="24"/>
                <w:szCs w:val="24"/>
              </w:rPr>
              <w:t>支持配置压缩质量、帧率等</w:t>
            </w:r>
            <w:r>
              <w:rPr>
                <w:rFonts w:ascii="宋体" w:hAnsi="宋体" w:cs="Arial" w:hint="eastAsia"/>
                <w:color w:val="000000"/>
                <w:sz w:val="24"/>
                <w:szCs w:val="24"/>
              </w:rPr>
              <w:t>网络优化手段</w:t>
            </w:r>
            <w:r>
              <w:rPr>
                <w:rFonts w:ascii="宋体" w:hAnsi="宋体" w:cs="Arial"/>
                <w:color w:val="000000"/>
                <w:sz w:val="24"/>
                <w:szCs w:val="24"/>
              </w:rPr>
              <w:t>，降低流量、提升体验。</w:t>
            </w:r>
          </w:p>
        </w:tc>
      </w:tr>
      <w:tr w:rsidR="00F06532">
        <w:trPr>
          <w:jc w:val="center"/>
        </w:trPr>
        <w:tc>
          <w:tcPr>
            <w:tcW w:w="1496" w:type="dxa"/>
            <w:vMerge w:val="restart"/>
            <w:vAlign w:val="center"/>
          </w:tcPr>
          <w:p w:rsidR="00F06532" w:rsidRDefault="00EF49CF">
            <w:pPr>
              <w:ind w:firstLine="0"/>
              <w:jc w:val="center"/>
              <w:rPr>
                <w:rFonts w:ascii="宋体" w:hAnsi="宋体" w:cs="Arial"/>
                <w:b/>
                <w:color w:val="000000"/>
                <w:sz w:val="24"/>
                <w:szCs w:val="24"/>
              </w:rPr>
            </w:pPr>
            <w:r>
              <w:rPr>
                <w:rFonts w:ascii="宋体" w:hAnsi="宋体" w:cs="Arial"/>
                <w:b/>
                <w:color w:val="000000"/>
                <w:sz w:val="24"/>
                <w:szCs w:val="24"/>
              </w:rPr>
              <w:t>运维功能</w:t>
            </w:r>
          </w:p>
        </w:tc>
        <w:tc>
          <w:tcPr>
            <w:tcW w:w="6941" w:type="dxa"/>
          </w:tcPr>
          <w:p w:rsidR="00F06532" w:rsidRDefault="00EF49CF">
            <w:pPr>
              <w:ind w:firstLine="0"/>
              <w:rPr>
                <w:rFonts w:ascii="宋体" w:hAnsi="宋体" w:cs="Arial"/>
                <w:color w:val="000000"/>
                <w:sz w:val="24"/>
                <w:szCs w:val="24"/>
              </w:rPr>
            </w:pPr>
            <w:r>
              <w:rPr>
                <w:rFonts w:ascii="宋体" w:hAnsi="宋体" w:cs="Arial"/>
                <w:color w:val="000000"/>
                <w:sz w:val="24"/>
                <w:szCs w:val="24"/>
              </w:rPr>
              <w:t>为了满足日常维护需求，需支持虚拟机热迁移技术，可在桌面业务不中断的情况将虚拟机运行位置更改至其他虚拟机节点。</w:t>
            </w:r>
          </w:p>
        </w:tc>
      </w:tr>
      <w:tr w:rsidR="00F06532">
        <w:trPr>
          <w:jc w:val="center"/>
        </w:trPr>
        <w:tc>
          <w:tcPr>
            <w:tcW w:w="1496" w:type="dxa"/>
            <w:vMerge/>
          </w:tcPr>
          <w:p w:rsidR="00F06532" w:rsidRDefault="00F06532">
            <w:pPr>
              <w:ind w:firstLine="0"/>
              <w:jc w:val="center"/>
              <w:rPr>
                <w:rFonts w:ascii="宋体" w:hAnsi="宋体" w:cs="Arial"/>
                <w:b/>
                <w:color w:val="000000"/>
                <w:sz w:val="24"/>
                <w:szCs w:val="24"/>
              </w:rPr>
            </w:pPr>
          </w:p>
        </w:tc>
        <w:tc>
          <w:tcPr>
            <w:tcW w:w="6941" w:type="dxa"/>
          </w:tcPr>
          <w:p w:rsidR="00F06532" w:rsidRDefault="00EF49CF">
            <w:pPr>
              <w:ind w:firstLine="0"/>
              <w:rPr>
                <w:rFonts w:ascii="宋体" w:hAnsi="宋体" w:cs="Arial"/>
                <w:color w:val="000000"/>
                <w:sz w:val="24"/>
                <w:szCs w:val="24"/>
              </w:rPr>
            </w:pPr>
            <w:r>
              <w:rPr>
                <w:rFonts w:ascii="宋体" w:hAnsi="宋体" w:cs="Arial" w:hint="eastAsia"/>
                <w:sz w:val="24"/>
                <w:szCs w:val="24"/>
              </w:rPr>
              <w:t>需</w:t>
            </w:r>
            <w:r>
              <w:rPr>
                <w:rFonts w:ascii="宋体" w:hAnsi="宋体" w:cs="Arial"/>
                <w:sz w:val="24"/>
                <w:szCs w:val="24"/>
              </w:rPr>
              <w:t>支持设置主题，管理员可以在主题商城中下载主题，并将主题应用到包括瘦终端（</w:t>
            </w:r>
            <w:r>
              <w:rPr>
                <w:rFonts w:ascii="宋体" w:hAnsi="宋体" w:cs="Arial"/>
                <w:sz w:val="24"/>
                <w:szCs w:val="24"/>
              </w:rPr>
              <w:t>ARM</w:t>
            </w:r>
            <w:r>
              <w:rPr>
                <w:rFonts w:ascii="宋体" w:hAnsi="宋体" w:cs="Arial"/>
                <w:sz w:val="24"/>
                <w:szCs w:val="24"/>
              </w:rPr>
              <w:t>、</w:t>
            </w:r>
            <w:r>
              <w:rPr>
                <w:rFonts w:ascii="宋体" w:hAnsi="宋体" w:cs="Arial"/>
                <w:sz w:val="24"/>
                <w:szCs w:val="24"/>
              </w:rPr>
              <w:t>X86</w:t>
            </w:r>
            <w:r>
              <w:rPr>
                <w:rFonts w:ascii="宋体" w:hAnsi="宋体" w:cs="Arial"/>
                <w:sz w:val="24"/>
                <w:szCs w:val="24"/>
              </w:rPr>
              <w:t>）、</w:t>
            </w:r>
            <w:r>
              <w:rPr>
                <w:rFonts w:ascii="宋体" w:hAnsi="宋体" w:cs="Arial"/>
                <w:sz w:val="24"/>
                <w:szCs w:val="24"/>
              </w:rPr>
              <w:t>PC</w:t>
            </w:r>
            <w:r>
              <w:rPr>
                <w:rFonts w:ascii="宋体" w:hAnsi="宋体" w:cs="Arial"/>
                <w:sz w:val="24"/>
                <w:szCs w:val="24"/>
              </w:rPr>
              <w:t>客户端。</w:t>
            </w:r>
          </w:p>
        </w:tc>
      </w:tr>
      <w:tr w:rsidR="00F06532">
        <w:trPr>
          <w:jc w:val="center"/>
        </w:trPr>
        <w:tc>
          <w:tcPr>
            <w:tcW w:w="1496" w:type="dxa"/>
            <w:vMerge/>
          </w:tcPr>
          <w:p w:rsidR="00F06532" w:rsidRDefault="00F06532">
            <w:pPr>
              <w:ind w:firstLine="0"/>
              <w:jc w:val="center"/>
              <w:rPr>
                <w:rFonts w:ascii="宋体" w:hAnsi="宋体" w:cs="Arial"/>
                <w:b/>
                <w:color w:val="000000"/>
                <w:sz w:val="24"/>
                <w:szCs w:val="24"/>
              </w:rPr>
            </w:pPr>
          </w:p>
        </w:tc>
        <w:tc>
          <w:tcPr>
            <w:tcW w:w="6941" w:type="dxa"/>
          </w:tcPr>
          <w:p w:rsidR="00F06532" w:rsidRDefault="00EF49CF">
            <w:pPr>
              <w:ind w:firstLine="0"/>
              <w:rPr>
                <w:rFonts w:ascii="宋体" w:hAnsi="宋体" w:cs="Arial"/>
                <w:color w:val="000000"/>
                <w:sz w:val="24"/>
                <w:szCs w:val="24"/>
              </w:rPr>
            </w:pPr>
            <w:r>
              <w:rPr>
                <w:rFonts w:ascii="宋体" w:hAnsi="宋体" w:cs="Arial" w:hint="eastAsia"/>
                <w:color w:val="000000"/>
                <w:sz w:val="24"/>
                <w:szCs w:val="24"/>
              </w:rPr>
              <w:t>需</w:t>
            </w:r>
            <w:r>
              <w:rPr>
                <w:rFonts w:ascii="宋体" w:hAnsi="宋体" w:cs="Arial"/>
                <w:color w:val="000000"/>
                <w:sz w:val="24"/>
                <w:szCs w:val="24"/>
              </w:rPr>
              <w:t>支持管理平台监控和统计用户流量和并发用户趋势，以方便管理员及时调整网络带宽。</w:t>
            </w:r>
          </w:p>
        </w:tc>
      </w:tr>
      <w:tr w:rsidR="00F06532">
        <w:trPr>
          <w:jc w:val="center"/>
        </w:trPr>
        <w:tc>
          <w:tcPr>
            <w:tcW w:w="1496" w:type="dxa"/>
            <w:vMerge w:val="restart"/>
            <w:vAlign w:val="center"/>
          </w:tcPr>
          <w:p w:rsidR="00F06532" w:rsidRDefault="00EF49CF">
            <w:pPr>
              <w:ind w:firstLine="0"/>
              <w:jc w:val="center"/>
              <w:rPr>
                <w:rFonts w:ascii="宋体" w:hAnsi="宋体" w:cs="Arial"/>
                <w:b/>
                <w:color w:val="000000"/>
                <w:sz w:val="24"/>
                <w:szCs w:val="24"/>
              </w:rPr>
            </w:pPr>
            <w:r>
              <w:rPr>
                <w:rFonts w:ascii="宋体" w:hAnsi="宋体" w:cs="Arial"/>
                <w:b/>
                <w:color w:val="000000"/>
                <w:sz w:val="24"/>
                <w:szCs w:val="24"/>
              </w:rPr>
              <w:t>安全管理</w:t>
            </w:r>
          </w:p>
        </w:tc>
        <w:tc>
          <w:tcPr>
            <w:tcW w:w="6941" w:type="dxa"/>
          </w:tcPr>
          <w:p w:rsidR="00F06532" w:rsidRDefault="00EF49CF">
            <w:pPr>
              <w:ind w:firstLine="0"/>
              <w:jc w:val="left"/>
              <w:rPr>
                <w:rFonts w:ascii="宋体" w:hAnsi="宋体" w:cs="Arial"/>
                <w:color w:val="000000"/>
                <w:sz w:val="24"/>
                <w:szCs w:val="24"/>
              </w:rPr>
            </w:pPr>
            <w:r>
              <w:rPr>
                <w:rFonts w:ascii="宋体" w:hAnsi="宋体" w:cs="Arial" w:hint="eastAsia"/>
                <w:color w:val="000000"/>
                <w:sz w:val="24"/>
                <w:szCs w:val="24"/>
              </w:rPr>
              <w:t>需</w:t>
            </w:r>
            <w:r>
              <w:rPr>
                <w:rFonts w:ascii="宋体" w:hAnsi="宋体" w:cs="Arial"/>
                <w:color w:val="000000"/>
                <w:sz w:val="24"/>
                <w:szCs w:val="24"/>
              </w:rPr>
              <w:t>支持在管理组件中内置应用管控技术，实现全方位云桌面管控，在禁止名单中可以通过配置规则禁止指定应用或进程在云桌面中运行；在允许名单中通过配置规则只允许规则中的应用或进程在云桌面中运行。</w:t>
            </w:r>
          </w:p>
        </w:tc>
      </w:tr>
      <w:tr w:rsidR="00F06532">
        <w:trPr>
          <w:jc w:val="center"/>
        </w:trPr>
        <w:tc>
          <w:tcPr>
            <w:tcW w:w="1496" w:type="dxa"/>
            <w:vMerge/>
          </w:tcPr>
          <w:p w:rsidR="00F06532" w:rsidRDefault="00F06532">
            <w:pPr>
              <w:ind w:firstLine="0"/>
              <w:rPr>
                <w:rFonts w:ascii="宋体" w:hAnsi="宋体" w:cs="Arial"/>
                <w:b/>
                <w:color w:val="000000"/>
                <w:sz w:val="24"/>
                <w:szCs w:val="24"/>
              </w:rPr>
            </w:pPr>
          </w:p>
        </w:tc>
        <w:tc>
          <w:tcPr>
            <w:tcW w:w="6941" w:type="dxa"/>
          </w:tcPr>
          <w:p w:rsidR="00F06532" w:rsidRDefault="00EF49CF">
            <w:pPr>
              <w:ind w:firstLine="0"/>
              <w:jc w:val="left"/>
              <w:rPr>
                <w:rFonts w:ascii="宋体" w:hAnsi="宋体" w:cs="微软雅黑"/>
                <w:color w:val="000000"/>
                <w:sz w:val="24"/>
                <w:szCs w:val="24"/>
                <w:u w:color="FF0000"/>
              </w:rPr>
            </w:pPr>
            <w:r>
              <w:rPr>
                <w:rFonts w:ascii="宋体" w:hAnsi="宋体" w:cs="Arial" w:hint="eastAsia"/>
                <w:color w:val="000000"/>
                <w:sz w:val="24"/>
                <w:szCs w:val="24"/>
              </w:rPr>
              <w:t>需</w:t>
            </w:r>
            <w:r>
              <w:rPr>
                <w:rFonts w:ascii="宋体" w:hAnsi="宋体" w:cs="Arial"/>
                <w:color w:val="000000"/>
                <w:sz w:val="24"/>
                <w:szCs w:val="24"/>
              </w:rPr>
              <w:t>支持多种认证方式随需组合，包括本地账号密码、</w:t>
            </w:r>
            <w:r>
              <w:rPr>
                <w:rFonts w:ascii="宋体" w:hAnsi="宋体" w:cs="Arial"/>
                <w:color w:val="000000"/>
                <w:sz w:val="24"/>
                <w:szCs w:val="24"/>
              </w:rPr>
              <w:t>usb-key</w:t>
            </w:r>
            <w:r>
              <w:rPr>
                <w:rFonts w:ascii="宋体" w:hAnsi="宋体" w:cs="Arial"/>
                <w:color w:val="000000"/>
                <w:sz w:val="24"/>
                <w:szCs w:val="24"/>
              </w:rPr>
              <w:t>认证、短信认证、硬件特征绑定、动态口令、</w:t>
            </w:r>
            <w:r>
              <w:rPr>
                <w:rFonts w:ascii="宋体" w:hAnsi="宋体" w:cs="Arial"/>
                <w:color w:val="000000"/>
                <w:sz w:val="24"/>
                <w:szCs w:val="24"/>
              </w:rPr>
              <w:t>ldap</w:t>
            </w:r>
            <w:r>
              <w:rPr>
                <w:rFonts w:ascii="宋体" w:hAnsi="宋体" w:cs="Arial"/>
                <w:color w:val="000000"/>
                <w:sz w:val="24"/>
                <w:szCs w:val="24"/>
              </w:rPr>
              <w:t>认证、</w:t>
            </w:r>
            <w:r>
              <w:rPr>
                <w:rFonts w:ascii="宋体" w:hAnsi="宋体" w:cs="Arial"/>
                <w:color w:val="000000"/>
                <w:sz w:val="24"/>
                <w:szCs w:val="24"/>
              </w:rPr>
              <w:t>raduis</w:t>
            </w:r>
            <w:r>
              <w:rPr>
                <w:rFonts w:ascii="宋体" w:hAnsi="宋体" w:cs="Arial"/>
                <w:color w:val="000000"/>
                <w:sz w:val="24"/>
                <w:szCs w:val="24"/>
              </w:rPr>
              <w:t>认证、</w:t>
            </w:r>
            <w:r>
              <w:rPr>
                <w:rFonts w:ascii="宋体" w:hAnsi="宋体" w:cs="Arial"/>
                <w:color w:val="000000"/>
                <w:sz w:val="24"/>
                <w:szCs w:val="24"/>
              </w:rPr>
              <w:t>AD</w:t>
            </w:r>
            <w:r>
              <w:rPr>
                <w:rFonts w:ascii="宋体" w:hAnsi="宋体" w:cs="Arial"/>
                <w:color w:val="000000"/>
                <w:sz w:val="24"/>
                <w:szCs w:val="24"/>
              </w:rPr>
              <w:t>域认证、瘦终端客户机认证、</w:t>
            </w:r>
            <w:r>
              <w:rPr>
                <w:rFonts w:ascii="宋体" w:hAnsi="宋体" w:cs="Arial"/>
                <w:color w:val="000000"/>
                <w:sz w:val="24"/>
                <w:szCs w:val="24"/>
              </w:rPr>
              <w:t>802.1x</w:t>
            </w:r>
            <w:r>
              <w:rPr>
                <w:rFonts w:ascii="宋体" w:hAnsi="宋体" w:cs="Arial"/>
                <w:color w:val="000000"/>
                <w:sz w:val="24"/>
                <w:szCs w:val="24"/>
              </w:rPr>
              <w:t>等多种方式，满足不同级别用户的安全接入需求。</w:t>
            </w:r>
          </w:p>
        </w:tc>
      </w:tr>
      <w:tr w:rsidR="00F06532">
        <w:trPr>
          <w:jc w:val="center"/>
        </w:trPr>
        <w:tc>
          <w:tcPr>
            <w:tcW w:w="1496" w:type="dxa"/>
            <w:vMerge/>
          </w:tcPr>
          <w:p w:rsidR="00F06532" w:rsidRDefault="00F06532">
            <w:pPr>
              <w:ind w:firstLine="0"/>
              <w:rPr>
                <w:rFonts w:ascii="宋体" w:hAnsi="宋体" w:cs="Arial"/>
                <w:b/>
                <w:color w:val="000000"/>
                <w:sz w:val="24"/>
                <w:szCs w:val="24"/>
              </w:rPr>
            </w:pPr>
          </w:p>
        </w:tc>
        <w:tc>
          <w:tcPr>
            <w:tcW w:w="6941" w:type="dxa"/>
          </w:tcPr>
          <w:p w:rsidR="00F06532" w:rsidRDefault="00EF49CF">
            <w:pPr>
              <w:ind w:firstLine="0"/>
              <w:jc w:val="left"/>
              <w:rPr>
                <w:rFonts w:ascii="宋体" w:hAnsi="宋体" w:cs="微软雅黑"/>
                <w:color w:val="000000"/>
                <w:sz w:val="24"/>
                <w:szCs w:val="24"/>
                <w:u w:color="FF0000"/>
              </w:rPr>
            </w:pPr>
            <w:r>
              <w:rPr>
                <w:rFonts w:ascii="宋体" w:hAnsi="宋体" w:cs="Arial" w:hint="eastAsia"/>
                <w:color w:val="000000"/>
                <w:sz w:val="24"/>
                <w:szCs w:val="24"/>
              </w:rPr>
              <w:t>需</w:t>
            </w:r>
            <w:r>
              <w:rPr>
                <w:rFonts w:ascii="宋体" w:hAnsi="宋体" w:cs="Arial"/>
                <w:color w:val="000000"/>
                <w:sz w:val="24"/>
                <w:szCs w:val="24"/>
              </w:rPr>
              <w:t>支持设置首次登录强制修改密码、定时修改密码、图形校验码和软键盘等密码安全策略，以保障认证密码安全性，避免越权访</w:t>
            </w:r>
            <w:r>
              <w:rPr>
                <w:rFonts w:ascii="宋体" w:hAnsi="宋体" w:cs="Arial"/>
                <w:color w:val="000000"/>
                <w:sz w:val="24"/>
                <w:szCs w:val="24"/>
              </w:rPr>
              <w:lastRenderedPageBreak/>
              <w:t>问行为。</w:t>
            </w:r>
          </w:p>
        </w:tc>
      </w:tr>
      <w:tr w:rsidR="00F06532">
        <w:trPr>
          <w:jc w:val="center"/>
        </w:trPr>
        <w:tc>
          <w:tcPr>
            <w:tcW w:w="1496" w:type="dxa"/>
            <w:vMerge/>
          </w:tcPr>
          <w:p w:rsidR="00F06532" w:rsidRDefault="00F06532">
            <w:pPr>
              <w:ind w:firstLine="0"/>
              <w:rPr>
                <w:rFonts w:ascii="宋体" w:hAnsi="宋体" w:cs="Arial"/>
                <w:b/>
                <w:color w:val="000000"/>
                <w:sz w:val="24"/>
                <w:szCs w:val="24"/>
              </w:rPr>
            </w:pPr>
          </w:p>
        </w:tc>
        <w:tc>
          <w:tcPr>
            <w:tcW w:w="6941" w:type="dxa"/>
          </w:tcPr>
          <w:p w:rsidR="00F06532" w:rsidRDefault="00EF49CF">
            <w:pPr>
              <w:ind w:firstLine="0"/>
              <w:rPr>
                <w:rFonts w:ascii="宋体" w:hAnsi="宋体" w:cs="微软雅黑"/>
                <w:color w:val="000000"/>
                <w:sz w:val="24"/>
                <w:szCs w:val="24"/>
                <w:u w:color="FF0000"/>
              </w:rPr>
            </w:pPr>
            <w:r>
              <w:rPr>
                <w:rFonts w:ascii="宋体" w:hAnsi="宋体" w:cs="Arial" w:hint="eastAsia"/>
                <w:color w:val="000000"/>
                <w:sz w:val="24"/>
                <w:szCs w:val="24"/>
              </w:rPr>
              <w:t>需</w:t>
            </w:r>
            <w:r>
              <w:rPr>
                <w:rFonts w:ascii="宋体" w:hAnsi="宋体" w:cs="Arial"/>
                <w:color w:val="000000"/>
                <w:sz w:val="24"/>
                <w:szCs w:val="24"/>
              </w:rPr>
              <w:t>支持虚拟门户，不同用户通过不同地址接入虚拟桌面，适用于互联网访问场景，可以指定特定账号在外网访问桌面云，而其他用户只能在内网访问。</w:t>
            </w:r>
          </w:p>
        </w:tc>
      </w:tr>
      <w:tr w:rsidR="00F06532">
        <w:trPr>
          <w:jc w:val="center"/>
        </w:trPr>
        <w:tc>
          <w:tcPr>
            <w:tcW w:w="1496" w:type="dxa"/>
            <w:vMerge/>
          </w:tcPr>
          <w:p w:rsidR="00F06532" w:rsidRDefault="00F06532">
            <w:pPr>
              <w:ind w:firstLine="0"/>
              <w:rPr>
                <w:rFonts w:ascii="宋体" w:hAnsi="宋体" w:cs="Arial"/>
                <w:b/>
                <w:color w:val="000000"/>
                <w:sz w:val="24"/>
                <w:szCs w:val="24"/>
              </w:rPr>
            </w:pPr>
          </w:p>
        </w:tc>
        <w:tc>
          <w:tcPr>
            <w:tcW w:w="6941" w:type="dxa"/>
          </w:tcPr>
          <w:p w:rsidR="00F06532" w:rsidRDefault="00EF49CF">
            <w:pPr>
              <w:ind w:firstLine="0"/>
              <w:jc w:val="left"/>
              <w:rPr>
                <w:rFonts w:ascii="宋体" w:hAnsi="宋体" w:cs="微软雅黑"/>
                <w:color w:val="000000"/>
                <w:sz w:val="24"/>
                <w:szCs w:val="24"/>
                <w:u w:color="FF0000"/>
              </w:rPr>
            </w:pPr>
            <w:r>
              <w:rPr>
                <w:rFonts w:ascii="宋体" w:hAnsi="宋体" w:cs="Arial" w:hint="eastAsia"/>
                <w:color w:val="000000"/>
                <w:sz w:val="24"/>
                <w:szCs w:val="24"/>
              </w:rPr>
              <w:t>需</w:t>
            </w:r>
            <w:r>
              <w:rPr>
                <w:rFonts w:ascii="宋体" w:hAnsi="宋体" w:cs="Arial"/>
                <w:color w:val="000000"/>
                <w:sz w:val="24"/>
                <w:szCs w:val="24"/>
              </w:rPr>
              <w:t>支持虚拟机快照技术，当数据误删或系统故障时可实现回滚，快照只保存增量数据，节省存储空间。</w:t>
            </w:r>
          </w:p>
        </w:tc>
      </w:tr>
      <w:tr w:rsidR="00F06532">
        <w:trPr>
          <w:jc w:val="center"/>
        </w:trPr>
        <w:tc>
          <w:tcPr>
            <w:tcW w:w="1496" w:type="dxa"/>
            <w:vMerge/>
          </w:tcPr>
          <w:p w:rsidR="00F06532" w:rsidRDefault="00F06532">
            <w:pPr>
              <w:ind w:firstLine="0"/>
              <w:rPr>
                <w:rFonts w:ascii="宋体" w:hAnsi="宋体" w:cs="Arial"/>
                <w:b/>
                <w:color w:val="000000"/>
                <w:sz w:val="24"/>
                <w:szCs w:val="24"/>
              </w:rPr>
            </w:pPr>
          </w:p>
        </w:tc>
        <w:tc>
          <w:tcPr>
            <w:tcW w:w="6941" w:type="dxa"/>
          </w:tcPr>
          <w:p w:rsidR="00F06532" w:rsidRDefault="00EF49CF">
            <w:pPr>
              <w:ind w:firstLine="0"/>
              <w:rPr>
                <w:rFonts w:ascii="宋体" w:hAnsi="宋体" w:cs="微软雅黑"/>
                <w:color w:val="000000"/>
                <w:sz w:val="24"/>
                <w:szCs w:val="24"/>
                <w:u w:color="FF0000"/>
              </w:rPr>
            </w:pPr>
            <w:r>
              <w:rPr>
                <w:rFonts w:ascii="宋体" w:hAnsi="宋体" w:cs="Arial" w:hint="eastAsia"/>
                <w:color w:val="000000"/>
                <w:sz w:val="24"/>
                <w:szCs w:val="24"/>
              </w:rPr>
              <w:t>需</w:t>
            </w:r>
            <w:r>
              <w:rPr>
                <w:rFonts w:ascii="宋体" w:hAnsi="宋体" w:cs="Arial"/>
                <w:color w:val="000000"/>
                <w:sz w:val="24"/>
                <w:szCs w:val="24"/>
              </w:rPr>
              <w:t>支持虚拟机回收站功能，避免误操作导致虚拟机数据丢失，当虚拟机删除后，会自动进入回收站，支持恢复到原位置，可设置回收站自动清理时长。</w:t>
            </w:r>
          </w:p>
        </w:tc>
      </w:tr>
      <w:tr w:rsidR="00F06532">
        <w:trPr>
          <w:trHeight w:val="647"/>
          <w:jc w:val="center"/>
        </w:trPr>
        <w:tc>
          <w:tcPr>
            <w:tcW w:w="1496" w:type="dxa"/>
            <w:vMerge/>
          </w:tcPr>
          <w:p w:rsidR="00F06532" w:rsidRDefault="00F06532">
            <w:pPr>
              <w:ind w:firstLine="0"/>
              <w:rPr>
                <w:rFonts w:ascii="宋体" w:hAnsi="宋体" w:cs="Arial"/>
                <w:b/>
                <w:color w:val="000000"/>
                <w:sz w:val="24"/>
                <w:szCs w:val="24"/>
              </w:rPr>
            </w:pPr>
          </w:p>
        </w:tc>
        <w:tc>
          <w:tcPr>
            <w:tcW w:w="6941" w:type="dxa"/>
          </w:tcPr>
          <w:p w:rsidR="00F06532" w:rsidRDefault="00EF49CF">
            <w:pPr>
              <w:ind w:firstLine="0"/>
              <w:jc w:val="left"/>
              <w:rPr>
                <w:rFonts w:ascii="宋体" w:hAnsi="宋体" w:cs="微软雅黑"/>
                <w:color w:val="000000"/>
                <w:sz w:val="24"/>
                <w:szCs w:val="24"/>
                <w:u w:color="FF0000"/>
              </w:rPr>
            </w:pPr>
            <w:r>
              <w:rPr>
                <w:rFonts w:ascii="宋体" w:hAnsi="宋体" w:cs="Arial"/>
                <w:color w:val="000000"/>
                <w:sz w:val="24"/>
                <w:szCs w:val="24"/>
              </w:rPr>
              <w:t>桌面云控制器内置防火墙，包括设置过滤规则、</w:t>
            </w:r>
            <w:r>
              <w:rPr>
                <w:rFonts w:ascii="宋体" w:hAnsi="宋体" w:cs="Arial"/>
                <w:color w:val="000000"/>
                <w:sz w:val="24"/>
                <w:szCs w:val="24"/>
              </w:rPr>
              <w:t>NAT</w:t>
            </w:r>
            <w:r>
              <w:rPr>
                <w:rFonts w:ascii="宋体" w:hAnsi="宋体" w:cs="Arial"/>
                <w:color w:val="000000"/>
                <w:sz w:val="24"/>
                <w:szCs w:val="24"/>
              </w:rPr>
              <w:t>设置、访问监控、防</w:t>
            </w:r>
            <w:r>
              <w:rPr>
                <w:rFonts w:ascii="宋体" w:hAnsi="宋体" w:cs="Arial"/>
                <w:color w:val="000000"/>
                <w:sz w:val="24"/>
                <w:szCs w:val="24"/>
              </w:rPr>
              <w:t>DOS</w:t>
            </w:r>
            <w:r>
              <w:rPr>
                <w:rFonts w:ascii="宋体" w:hAnsi="宋体" w:cs="Arial"/>
                <w:color w:val="000000"/>
                <w:sz w:val="24"/>
                <w:szCs w:val="24"/>
              </w:rPr>
              <w:t>攻击、</w:t>
            </w:r>
            <w:r>
              <w:rPr>
                <w:rFonts w:ascii="宋体" w:hAnsi="宋体" w:cs="Arial"/>
                <w:color w:val="000000"/>
                <w:sz w:val="24"/>
                <w:szCs w:val="24"/>
              </w:rPr>
              <w:t>QOS</w:t>
            </w:r>
            <w:r>
              <w:rPr>
                <w:rFonts w:ascii="宋体" w:hAnsi="宋体" w:cs="Arial"/>
                <w:color w:val="000000"/>
                <w:sz w:val="24"/>
                <w:szCs w:val="24"/>
              </w:rPr>
              <w:t>上传下载规则等。（提供功能截图</w:t>
            </w:r>
            <w:r>
              <w:rPr>
                <w:rFonts w:ascii="宋体" w:hAnsi="宋体" w:cs="Arial" w:hint="eastAsia"/>
                <w:color w:val="000000"/>
                <w:sz w:val="24"/>
                <w:szCs w:val="24"/>
              </w:rPr>
              <w:t>或</w:t>
            </w:r>
            <w:r>
              <w:rPr>
                <w:rFonts w:ascii="宋体" w:hAnsi="宋体" w:cs="Arial"/>
                <w:color w:val="000000"/>
                <w:sz w:val="24"/>
                <w:szCs w:val="24"/>
              </w:rPr>
              <w:t>第三方检测报告）</w:t>
            </w:r>
          </w:p>
        </w:tc>
      </w:tr>
      <w:tr w:rsidR="00F06532">
        <w:trPr>
          <w:jc w:val="center"/>
        </w:trPr>
        <w:tc>
          <w:tcPr>
            <w:tcW w:w="1496" w:type="dxa"/>
            <w:vMerge/>
          </w:tcPr>
          <w:p w:rsidR="00F06532" w:rsidRDefault="00F06532">
            <w:pPr>
              <w:ind w:firstLine="0"/>
              <w:rPr>
                <w:rFonts w:ascii="宋体" w:hAnsi="宋体" w:cs="Arial"/>
                <w:b/>
                <w:color w:val="000000"/>
                <w:sz w:val="24"/>
                <w:szCs w:val="24"/>
              </w:rPr>
            </w:pPr>
          </w:p>
        </w:tc>
        <w:tc>
          <w:tcPr>
            <w:tcW w:w="6941" w:type="dxa"/>
          </w:tcPr>
          <w:p w:rsidR="00F06532" w:rsidRDefault="00EF49CF">
            <w:pPr>
              <w:ind w:firstLine="0"/>
              <w:rPr>
                <w:rFonts w:ascii="宋体" w:hAnsi="宋体" w:cs="微软雅黑"/>
                <w:color w:val="000000"/>
                <w:sz w:val="24"/>
                <w:szCs w:val="24"/>
                <w:u w:color="FF0000"/>
              </w:rPr>
            </w:pPr>
            <w:r>
              <w:rPr>
                <w:rFonts w:ascii="宋体" w:hAnsi="宋体" w:cs="微软雅黑" w:hint="eastAsia"/>
                <w:color w:val="000000"/>
                <w:sz w:val="24"/>
                <w:szCs w:val="24"/>
                <w:u w:color="FF0000"/>
              </w:rPr>
              <w:t>▲需</w:t>
            </w:r>
            <w:r>
              <w:rPr>
                <w:rFonts w:ascii="宋体" w:hAnsi="宋体" w:cs="Arial"/>
                <w:color w:val="000000"/>
                <w:sz w:val="24"/>
                <w:szCs w:val="24"/>
              </w:rPr>
              <w:t>支持文件导出内容审计，开启文件安全导出后，虚拟机通过剪切板、</w:t>
            </w:r>
            <w:r>
              <w:rPr>
                <w:rFonts w:ascii="宋体" w:hAnsi="宋体" w:cs="Arial"/>
                <w:color w:val="000000"/>
                <w:sz w:val="24"/>
                <w:szCs w:val="24"/>
              </w:rPr>
              <w:t>PC</w:t>
            </w:r>
            <w:r>
              <w:rPr>
                <w:rFonts w:ascii="宋体" w:hAnsi="宋体" w:cs="Arial"/>
                <w:color w:val="000000"/>
                <w:sz w:val="24"/>
                <w:szCs w:val="24"/>
              </w:rPr>
              <w:t>设备和</w:t>
            </w:r>
            <w:r>
              <w:rPr>
                <w:rFonts w:ascii="宋体" w:hAnsi="宋体" w:cs="Arial"/>
                <w:color w:val="000000"/>
                <w:sz w:val="24"/>
                <w:szCs w:val="24"/>
              </w:rPr>
              <w:t>USB</w:t>
            </w:r>
            <w:r>
              <w:rPr>
                <w:rFonts w:ascii="宋体" w:hAnsi="宋体" w:cs="Arial"/>
                <w:color w:val="000000"/>
                <w:sz w:val="24"/>
                <w:szCs w:val="24"/>
              </w:rPr>
              <w:t>设备外发文件的操作将被禁止，用户可以使用虚拟机内部的文件导出工具实现文件外发，所有外发的文件内容都可以加密备份到数据中心，以备后续审计使用，可疑的导出行为会产生告警。（提供功能截图</w:t>
            </w:r>
            <w:r>
              <w:rPr>
                <w:rFonts w:ascii="宋体" w:hAnsi="宋体" w:cs="Arial" w:hint="eastAsia"/>
                <w:color w:val="000000"/>
                <w:sz w:val="24"/>
                <w:szCs w:val="24"/>
              </w:rPr>
              <w:t>或</w:t>
            </w:r>
            <w:r>
              <w:rPr>
                <w:rFonts w:ascii="宋体" w:hAnsi="宋体" w:cs="Arial"/>
                <w:color w:val="000000"/>
                <w:sz w:val="24"/>
                <w:szCs w:val="24"/>
              </w:rPr>
              <w:t>第三方检测报告）</w:t>
            </w:r>
          </w:p>
        </w:tc>
      </w:tr>
    </w:tbl>
    <w:p w:rsidR="00F06532" w:rsidRDefault="00EF49CF">
      <w:pPr>
        <w:overflowPunct w:val="0"/>
        <w:autoSpaceDE w:val="0"/>
        <w:autoSpaceDN w:val="0"/>
        <w:adjustRightInd w:val="0"/>
        <w:spacing w:line="360" w:lineRule="auto"/>
        <w:ind w:firstLine="0"/>
        <w:textAlignment w:val="baseline"/>
        <w:rPr>
          <w:rFonts w:ascii="宋体" w:hAnsi="宋体" w:cs="宋体"/>
          <w:b/>
          <w:bCs/>
          <w:kern w:val="28"/>
          <w:sz w:val="24"/>
          <w:szCs w:val="24"/>
        </w:rPr>
      </w:pPr>
      <w:r>
        <w:rPr>
          <w:rFonts w:ascii="宋体" w:hAnsi="宋体" w:cs="宋体" w:hint="eastAsia"/>
          <w:b/>
          <w:bCs/>
          <w:kern w:val="28"/>
          <w:sz w:val="24"/>
          <w:szCs w:val="24"/>
        </w:rPr>
        <w:t>4</w:t>
      </w:r>
      <w:r>
        <w:rPr>
          <w:rFonts w:ascii="宋体" w:hAnsi="宋体" w:cs="宋体"/>
          <w:b/>
          <w:bCs/>
          <w:kern w:val="28"/>
          <w:sz w:val="24"/>
          <w:szCs w:val="24"/>
        </w:rPr>
        <w:t>.</w:t>
      </w:r>
      <w:r>
        <w:rPr>
          <w:rFonts w:ascii="宋体" w:hAnsi="宋体" w:cs="宋体" w:hint="eastAsia"/>
          <w:b/>
          <w:bCs/>
          <w:kern w:val="28"/>
          <w:sz w:val="24"/>
          <w:szCs w:val="24"/>
        </w:rPr>
        <w:t>万兆交换机（</w:t>
      </w:r>
      <w:r>
        <w:rPr>
          <w:rFonts w:ascii="宋体" w:hAnsi="宋体" w:cs="宋体" w:hint="eastAsia"/>
          <w:b/>
          <w:bCs/>
          <w:kern w:val="28"/>
          <w:sz w:val="24"/>
          <w:szCs w:val="24"/>
        </w:rPr>
        <w:t>2</w:t>
      </w:r>
      <w:r>
        <w:rPr>
          <w:rFonts w:ascii="宋体" w:hAnsi="宋体" w:cs="宋体" w:hint="eastAsia"/>
          <w:b/>
          <w:bCs/>
          <w:kern w:val="28"/>
          <w:sz w:val="24"/>
          <w:szCs w:val="24"/>
        </w:rPr>
        <w:t>台，</w:t>
      </w:r>
      <w:r>
        <w:rPr>
          <w:rFonts w:ascii="宋体" w:hAnsi="宋体" w:cs="宋体" w:hint="eastAsia"/>
          <w:b/>
          <w:bCs/>
          <w:kern w:val="2"/>
          <w:sz w:val="24"/>
          <w:szCs w:val="24"/>
        </w:rPr>
        <w:t>以下为单台技术指标要求</w:t>
      </w:r>
      <w:r>
        <w:rPr>
          <w:rFonts w:ascii="宋体" w:hAnsi="宋体" w:cs="宋体" w:hint="eastAsia"/>
          <w:b/>
          <w:bCs/>
          <w:kern w:val="28"/>
          <w:sz w:val="24"/>
          <w:szCs w:val="24"/>
        </w:rPr>
        <w:t>）：</w:t>
      </w:r>
    </w:p>
    <w:tbl>
      <w:tblPr>
        <w:tblW w:w="830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560"/>
        <w:gridCol w:w="6748"/>
      </w:tblGrid>
      <w:tr w:rsidR="00F06532">
        <w:trPr>
          <w:trHeight w:val="400"/>
          <w:jc w:val="center"/>
        </w:trPr>
        <w:tc>
          <w:tcPr>
            <w:tcW w:w="1560" w:type="dxa"/>
            <w:vAlign w:val="center"/>
          </w:tcPr>
          <w:p w:rsidR="00F06532" w:rsidRDefault="00EF49CF">
            <w:pPr>
              <w:widowControl/>
              <w:spacing w:line="276" w:lineRule="auto"/>
              <w:ind w:leftChars="48" w:left="96" w:firstLine="0"/>
              <w:jc w:val="center"/>
              <w:rPr>
                <w:rFonts w:ascii="宋体" w:hAnsi="宋体" w:cs="宋体"/>
                <w:bCs/>
                <w:color w:val="000000"/>
                <w:sz w:val="24"/>
                <w:szCs w:val="24"/>
              </w:rPr>
            </w:pPr>
            <w:r>
              <w:rPr>
                <w:rFonts w:ascii="宋体" w:hAnsi="宋体" w:cs="Arial"/>
                <w:bCs/>
                <w:color w:val="000000"/>
                <w:sz w:val="24"/>
                <w:szCs w:val="24"/>
              </w:rPr>
              <w:t>指标</w:t>
            </w:r>
            <w:r>
              <w:rPr>
                <w:rFonts w:ascii="宋体" w:hAnsi="宋体" w:cs="Arial" w:hint="eastAsia"/>
                <w:bCs/>
                <w:color w:val="000000"/>
                <w:sz w:val="24"/>
                <w:szCs w:val="24"/>
              </w:rPr>
              <w:t>项</w:t>
            </w:r>
          </w:p>
        </w:tc>
        <w:tc>
          <w:tcPr>
            <w:tcW w:w="6748" w:type="dxa"/>
          </w:tcPr>
          <w:p w:rsidR="00F06532" w:rsidRDefault="00EF49CF">
            <w:pPr>
              <w:widowControl/>
              <w:spacing w:line="276" w:lineRule="auto"/>
              <w:ind w:firstLine="0"/>
              <w:rPr>
                <w:rFonts w:ascii="宋体" w:hAnsi="宋体" w:cs="宋体"/>
                <w:b/>
                <w:bCs/>
                <w:color w:val="000000"/>
                <w:sz w:val="24"/>
                <w:szCs w:val="24"/>
              </w:rPr>
            </w:pPr>
            <w:r>
              <w:rPr>
                <w:rFonts w:ascii="宋体" w:hAnsi="宋体" w:cs="宋体" w:hint="eastAsia"/>
                <w:kern w:val="2"/>
                <w:sz w:val="24"/>
                <w:szCs w:val="24"/>
              </w:rPr>
              <w:t>“★”项不允许负偏离，否则按废标处理。</w:t>
            </w:r>
          </w:p>
        </w:tc>
      </w:tr>
      <w:tr w:rsidR="00F06532">
        <w:trPr>
          <w:trHeight w:val="904"/>
          <w:jc w:val="center"/>
        </w:trPr>
        <w:tc>
          <w:tcPr>
            <w:tcW w:w="1560" w:type="dxa"/>
            <w:vMerge w:val="restart"/>
            <w:vAlign w:val="center"/>
          </w:tcPr>
          <w:p w:rsidR="00F06532" w:rsidRDefault="00EF49CF">
            <w:pPr>
              <w:spacing w:line="276" w:lineRule="auto"/>
              <w:ind w:firstLineChars="50" w:firstLine="120"/>
              <w:rPr>
                <w:rFonts w:ascii="宋体" w:hAnsi="宋体" w:cs="宋体"/>
                <w:kern w:val="2"/>
                <w:sz w:val="24"/>
                <w:szCs w:val="24"/>
              </w:rPr>
            </w:pPr>
            <w:r>
              <w:rPr>
                <w:rFonts w:ascii="宋体" w:hAnsi="宋体" w:cs="宋体" w:hint="eastAsia"/>
                <w:kern w:val="2"/>
                <w:sz w:val="24"/>
                <w:szCs w:val="24"/>
              </w:rPr>
              <w:t>接口及性能</w:t>
            </w:r>
          </w:p>
        </w:tc>
        <w:tc>
          <w:tcPr>
            <w:tcW w:w="6748" w:type="dxa"/>
            <w:vAlign w:val="center"/>
          </w:tcPr>
          <w:p w:rsidR="00F06532" w:rsidRDefault="00EF49CF">
            <w:pPr>
              <w:spacing w:line="276" w:lineRule="auto"/>
              <w:ind w:firstLine="0"/>
              <w:rPr>
                <w:rFonts w:ascii="宋体" w:hAnsi="宋体" w:cs="宋体"/>
                <w:kern w:val="2"/>
                <w:sz w:val="24"/>
                <w:szCs w:val="24"/>
              </w:rPr>
            </w:pPr>
            <w:r>
              <w:rPr>
                <w:rFonts w:ascii="宋体" w:hAnsi="宋体" w:cs="宋体" w:hint="eastAsia"/>
                <w:kern w:val="2"/>
                <w:sz w:val="24"/>
                <w:szCs w:val="24"/>
              </w:rPr>
              <w:t>★</w:t>
            </w:r>
            <w:r>
              <w:rPr>
                <w:rFonts w:ascii="宋体" w:hAnsi="宋体" w:cs="宋体" w:hint="eastAsia"/>
                <w:color w:val="000000"/>
                <w:sz w:val="24"/>
                <w:szCs w:val="24"/>
              </w:rPr>
              <w:t>16</w:t>
            </w:r>
            <w:r>
              <w:rPr>
                <w:rFonts w:ascii="宋体" w:hAnsi="宋体" w:cs="宋体" w:hint="eastAsia"/>
                <w:color w:val="000000"/>
                <w:sz w:val="24"/>
                <w:szCs w:val="24"/>
              </w:rPr>
              <w:t>个</w:t>
            </w:r>
            <w:r>
              <w:rPr>
                <w:rFonts w:ascii="宋体" w:hAnsi="宋体" w:cs="宋体" w:hint="eastAsia"/>
                <w:color w:val="000000"/>
                <w:sz w:val="24"/>
                <w:szCs w:val="24"/>
              </w:rPr>
              <w:t>1/10G SFP Plus</w:t>
            </w:r>
            <w:r>
              <w:rPr>
                <w:rFonts w:ascii="宋体" w:hAnsi="宋体" w:cs="宋体" w:hint="eastAsia"/>
                <w:color w:val="000000"/>
                <w:sz w:val="24"/>
                <w:szCs w:val="24"/>
              </w:rPr>
              <w:t>端口，</w:t>
            </w:r>
            <w:r>
              <w:rPr>
                <w:rFonts w:ascii="宋体" w:hAnsi="宋体" w:cs="宋体" w:hint="eastAsia"/>
                <w:color w:val="000000"/>
                <w:sz w:val="24"/>
                <w:szCs w:val="24"/>
              </w:rPr>
              <w:t>1</w:t>
            </w:r>
            <w:r>
              <w:rPr>
                <w:rFonts w:ascii="宋体" w:hAnsi="宋体" w:cs="宋体" w:hint="eastAsia"/>
                <w:color w:val="000000"/>
                <w:sz w:val="24"/>
                <w:szCs w:val="24"/>
              </w:rPr>
              <w:t>个管理用以太网口，</w:t>
            </w:r>
            <w:r>
              <w:rPr>
                <w:rFonts w:ascii="宋体" w:hAnsi="宋体" w:cs="宋体" w:hint="eastAsia"/>
                <w:color w:val="000000"/>
                <w:sz w:val="24"/>
                <w:szCs w:val="24"/>
              </w:rPr>
              <w:t>6</w:t>
            </w:r>
            <w:r>
              <w:rPr>
                <w:rFonts w:ascii="宋体" w:hAnsi="宋体" w:cs="宋体" w:hint="eastAsia"/>
                <w:color w:val="000000"/>
                <w:sz w:val="24"/>
                <w:szCs w:val="24"/>
              </w:rPr>
              <w:t>个万兆多模</w:t>
            </w:r>
            <w:r>
              <w:rPr>
                <w:rFonts w:ascii="宋体" w:hAnsi="宋体" w:cs="宋体" w:hint="eastAsia"/>
                <w:color w:val="000000"/>
                <w:sz w:val="24"/>
                <w:szCs w:val="24"/>
              </w:rPr>
              <w:t>-850-300m-</w:t>
            </w:r>
            <w:r>
              <w:rPr>
                <w:rFonts w:ascii="宋体" w:hAnsi="宋体" w:cs="宋体" w:hint="eastAsia"/>
                <w:color w:val="000000"/>
                <w:sz w:val="24"/>
                <w:szCs w:val="24"/>
              </w:rPr>
              <w:t>双纤光模块；交换容量≥</w:t>
            </w:r>
            <w:r>
              <w:rPr>
                <w:rFonts w:ascii="宋体" w:hAnsi="宋体" w:cs="宋体"/>
                <w:color w:val="000000"/>
                <w:sz w:val="24"/>
                <w:szCs w:val="24"/>
              </w:rPr>
              <w:t>2.56</w:t>
            </w:r>
            <w:r>
              <w:rPr>
                <w:rFonts w:ascii="宋体" w:hAnsi="宋体" w:cs="宋体" w:hint="eastAsia"/>
                <w:color w:val="000000"/>
                <w:sz w:val="24"/>
                <w:szCs w:val="24"/>
              </w:rPr>
              <w:t>Tbps/</w:t>
            </w:r>
            <w:r>
              <w:rPr>
                <w:rFonts w:ascii="宋体" w:hAnsi="宋体" w:cs="宋体"/>
                <w:color w:val="000000"/>
                <w:sz w:val="24"/>
                <w:szCs w:val="24"/>
              </w:rPr>
              <w:t>23.04</w:t>
            </w:r>
            <w:r>
              <w:rPr>
                <w:rFonts w:ascii="宋体" w:hAnsi="宋体" w:cs="宋体" w:hint="eastAsia"/>
                <w:color w:val="000000"/>
                <w:sz w:val="24"/>
                <w:szCs w:val="24"/>
              </w:rPr>
              <w:t>Tbps</w:t>
            </w:r>
            <w:r>
              <w:rPr>
                <w:rFonts w:ascii="宋体" w:hAnsi="宋体" w:cs="宋体" w:hint="eastAsia"/>
                <w:color w:val="000000"/>
                <w:sz w:val="24"/>
                <w:szCs w:val="24"/>
              </w:rPr>
              <w:t>，包转发率≥</w:t>
            </w:r>
            <w:r>
              <w:rPr>
                <w:rFonts w:ascii="宋体" w:hAnsi="宋体" w:cs="宋体" w:hint="eastAsia"/>
                <w:color w:val="000000"/>
                <w:sz w:val="24"/>
                <w:szCs w:val="24"/>
              </w:rPr>
              <w:t>420Mpps</w:t>
            </w:r>
            <w:r>
              <w:rPr>
                <w:rFonts w:ascii="宋体" w:hAnsi="宋体" w:cs="宋体" w:hint="eastAsia"/>
                <w:color w:val="000000"/>
                <w:sz w:val="24"/>
                <w:szCs w:val="24"/>
              </w:rPr>
              <w:t>。</w:t>
            </w:r>
          </w:p>
        </w:tc>
      </w:tr>
      <w:tr w:rsidR="00F06532">
        <w:trPr>
          <w:trHeight w:val="780"/>
          <w:jc w:val="center"/>
        </w:trPr>
        <w:tc>
          <w:tcPr>
            <w:tcW w:w="1560" w:type="dxa"/>
            <w:vMerge/>
            <w:vAlign w:val="center"/>
          </w:tcPr>
          <w:p w:rsidR="00F06532" w:rsidRDefault="00F06532">
            <w:pPr>
              <w:spacing w:line="276" w:lineRule="auto"/>
              <w:ind w:firstLine="0"/>
              <w:rPr>
                <w:rFonts w:ascii="宋体" w:hAnsi="宋体" w:cs="宋体"/>
                <w:sz w:val="24"/>
                <w:szCs w:val="24"/>
              </w:rPr>
            </w:pPr>
          </w:p>
        </w:tc>
        <w:tc>
          <w:tcPr>
            <w:tcW w:w="6748" w:type="dxa"/>
            <w:vAlign w:val="center"/>
          </w:tcPr>
          <w:p w:rsidR="00F06532" w:rsidRDefault="00EF49CF">
            <w:pPr>
              <w:spacing w:line="276" w:lineRule="auto"/>
              <w:ind w:firstLine="0"/>
              <w:rPr>
                <w:rFonts w:ascii="宋体" w:hAnsi="宋体" w:cs="宋体"/>
                <w:kern w:val="2"/>
                <w:sz w:val="24"/>
                <w:szCs w:val="24"/>
              </w:rPr>
            </w:pPr>
            <w:r>
              <w:rPr>
                <w:rFonts w:ascii="宋体" w:hAnsi="宋体" w:cs="宋体" w:hint="eastAsia"/>
                <w:color w:val="000000"/>
                <w:sz w:val="24"/>
                <w:szCs w:val="24"/>
              </w:rPr>
              <w:t>支持静态</w:t>
            </w:r>
            <w:r>
              <w:rPr>
                <w:rFonts w:ascii="宋体" w:hAnsi="宋体" w:cs="宋体" w:hint="eastAsia"/>
                <w:color w:val="000000"/>
                <w:sz w:val="24"/>
                <w:szCs w:val="24"/>
              </w:rPr>
              <w:t>MAC</w:t>
            </w:r>
            <w:r>
              <w:rPr>
                <w:rFonts w:ascii="宋体" w:hAnsi="宋体" w:cs="宋体" w:hint="eastAsia"/>
                <w:color w:val="000000"/>
                <w:sz w:val="24"/>
                <w:szCs w:val="24"/>
              </w:rPr>
              <w:t>地址，支持黑洞</w:t>
            </w:r>
            <w:r>
              <w:rPr>
                <w:rFonts w:ascii="宋体" w:hAnsi="宋体" w:cs="宋体" w:hint="eastAsia"/>
                <w:color w:val="000000"/>
                <w:sz w:val="24"/>
                <w:szCs w:val="24"/>
              </w:rPr>
              <w:t>MAC</w:t>
            </w:r>
            <w:r>
              <w:rPr>
                <w:rFonts w:ascii="宋体" w:hAnsi="宋体" w:cs="宋体" w:hint="eastAsia"/>
                <w:color w:val="000000"/>
                <w:sz w:val="24"/>
                <w:szCs w:val="24"/>
              </w:rPr>
              <w:t>地址，支持设置端口</w:t>
            </w:r>
            <w:r>
              <w:rPr>
                <w:rFonts w:ascii="宋体" w:hAnsi="宋体" w:cs="宋体" w:hint="eastAsia"/>
                <w:color w:val="000000"/>
                <w:sz w:val="24"/>
                <w:szCs w:val="24"/>
              </w:rPr>
              <w:t>MAC</w:t>
            </w:r>
            <w:r>
              <w:rPr>
                <w:rFonts w:ascii="宋体" w:hAnsi="宋体" w:cs="宋体" w:hint="eastAsia"/>
                <w:color w:val="000000"/>
                <w:sz w:val="24"/>
                <w:szCs w:val="24"/>
              </w:rPr>
              <w:t>地址学习最大个数。</w:t>
            </w:r>
          </w:p>
        </w:tc>
      </w:tr>
      <w:tr w:rsidR="00F06532">
        <w:trPr>
          <w:trHeight w:val="780"/>
          <w:jc w:val="center"/>
        </w:trPr>
        <w:tc>
          <w:tcPr>
            <w:tcW w:w="1560" w:type="dxa"/>
            <w:vAlign w:val="center"/>
          </w:tcPr>
          <w:p w:rsidR="00F06532" w:rsidRDefault="00EF49CF">
            <w:pPr>
              <w:spacing w:line="276" w:lineRule="auto"/>
              <w:ind w:firstLine="0"/>
              <w:jc w:val="center"/>
              <w:rPr>
                <w:rFonts w:ascii="宋体" w:hAnsi="宋体" w:cs="宋体"/>
                <w:color w:val="000000"/>
                <w:sz w:val="24"/>
                <w:szCs w:val="24"/>
              </w:rPr>
            </w:pPr>
            <w:r>
              <w:rPr>
                <w:rFonts w:ascii="宋体" w:hAnsi="宋体" w:cs="宋体" w:hint="eastAsia"/>
                <w:color w:val="000000"/>
                <w:sz w:val="24"/>
                <w:szCs w:val="24"/>
              </w:rPr>
              <w:t>VLAN</w:t>
            </w:r>
          </w:p>
        </w:tc>
        <w:tc>
          <w:tcPr>
            <w:tcW w:w="6748" w:type="dxa"/>
            <w:vAlign w:val="center"/>
          </w:tcPr>
          <w:p w:rsidR="00F06532" w:rsidRDefault="00EF49CF">
            <w:pPr>
              <w:spacing w:line="276" w:lineRule="auto"/>
              <w:ind w:firstLine="0"/>
              <w:rPr>
                <w:rFonts w:ascii="宋体" w:hAnsi="宋体" w:cs="宋体"/>
                <w:color w:val="000000"/>
                <w:sz w:val="24"/>
                <w:szCs w:val="24"/>
              </w:rPr>
            </w:pPr>
            <w:r>
              <w:rPr>
                <w:rFonts w:ascii="宋体" w:hAnsi="宋体" w:cs="宋体" w:hint="eastAsia"/>
                <w:color w:val="000000"/>
                <w:sz w:val="24"/>
                <w:szCs w:val="24"/>
              </w:rPr>
              <w:t>支持基于端口的</w:t>
            </w:r>
            <w:r>
              <w:rPr>
                <w:rFonts w:ascii="宋体" w:hAnsi="宋体" w:cs="宋体" w:hint="eastAsia"/>
                <w:color w:val="000000"/>
                <w:sz w:val="24"/>
                <w:szCs w:val="24"/>
              </w:rPr>
              <w:t>VLAN</w:t>
            </w:r>
            <w:r>
              <w:rPr>
                <w:rFonts w:ascii="宋体" w:hAnsi="宋体" w:cs="宋体" w:hint="eastAsia"/>
                <w:color w:val="000000"/>
                <w:sz w:val="24"/>
                <w:szCs w:val="24"/>
              </w:rPr>
              <w:t>（</w:t>
            </w:r>
            <w:r>
              <w:rPr>
                <w:rFonts w:ascii="宋体" w:hAnsi="宋体" w:cs="宋体" w:hint="eastAsia"/>
                <w:color w:val="000000"/>
                <w:sz w:val="24"/>
                <w:szCs w:val="24"/>
              </w:rPr>
              <w:t>4094</w:t>
            </w:r>
            <w:r>
              <w:rPr>
                <w:rFonts w:ascii="宋体" w:hAnsi="宋体" w:cs="宋体" w:hint="eastAsia"/>
                <w:color w:val="000000"/>
                <w:sz w:val="24"/>
                <w:szCs w:val="24"/>
              </w:rPr>
              <w:t>个），支持</w:t>
            </w:r>
            <w:r>
              <w:rPr>
                <w:rFonts w:ascii="宋体" w:hAnsi="宋体" w:cs="宋体" w:hint="eastAsia"/>
                <w:color w:val="000000"/>
                <w:sz w:val="24"/>
                <w:szCs w:val="24"/>
              </w:rPr>
              <w:t>QinQ</w:t>
            </w:r>
            <w:r>
              <w:rPr>
                <w:rFonts w:ascii="宋体" w:hAnsi="宋体" w:cs="宋体" w:hint="eastAsia"/>
                <w:color w:val="000000"/>
                <w:sz w:val="24"/>
                <w:szCs w:val="24"/>
              </w:rPr>
              <w:t>和灵活</w:t>
            </w:r>
            <w:r>
              <w:rPr>
                <w:rFonts w:ascii="宋体" w:hAnsi="宋体" w:cs="宋体" w:hint="eastAsia"/>
                <w:color w:val="000000"/>
                <w:sz w:val="24"/>
                <w:szCs w:val="24"/>
              </w:rPr>
              <w:t>QinQ</w:t>
            </w:r>
            <w:r>
              <w:rPr>
                <w:rFonts w:ascii="宋体" w:hAnsi="宋体" w:cs="宋体" w:hint="eastAsia"/>
                <w:color w:val="000000"/>
                <w:sz w:val="24"/>
                <w:szCs w:val="24"/>
              </w:rPr>
              <w:t>。</w:t>
            </w:r>
          </w:p>
        </w:tc>
      </w:tr>
      <w:tr w:rsidR="00F06532">
        <w:trPr>
          <w:trHeight w:val="780"/>
          <w:jc w:val="center"/>
        </w:trPr>
        <w:tc>
          <w:tcPr>
            <w:tcW w:w="1560" w:type="dxa"/>
            <w:vAlign w:val="center"/>
          </w:tcPr>
          <w:p w:rsidR="00F06532" w:rsidRDefault="00EF49CF">
            <w:pPr>
              <w:spacing w:line="276" w:lineRule="auto"/>
              <w:ind w:firstLine="0"/>
              <w:jc w:val="center"/>
              <w:rPr>
                <w:rFonts w:ascii="宋体" w:hAnsi="宋体" w:cs="宋体"/>
                <w:sz w:val="24"/>
                <w:szCs w:val="24"/>
              </w:rPr>
            </w:pPr>
            <w:r>
              <w:rPr>
                <w:rFonts w:ascii="宋体" w:hAnsi="宋体" w:cs="宋体" w:hint="eastAsia"/>
                <w:sz w:val="24"/>
                <w:szCs w:val="24"/>
              </w:rPr>
              <w:t>QOS</w:t>
            </w:r>
          </w:p>
        </w:tc>
        <w:tc>
          <w:tcPr>
            <w:tcW w:w="6748" w:type="dxa"/>
            <w:vAlign w:val="center"/>
          </w:tcPr>
          <w:p w:rsidR="00F06532" w:rsidRDefault="00EF49CF">
            <w:pPr>
              <w:spacing w:line="276" w:lineRule="auto"/>
              <w:ind w:firstLine="0"/>
              <w:rPr>
                <w:rFonts w:ascii="宋体" w:hAnsi="宋体" w:cs="宋体"/>
                <w:color w:val="000000"/>
                <w:sz w:val="24"/>
                <w:szCs w:val="24"/>
              </w:rPr>
            </w:pPr>
            <w:r>
              <w:rPr>
                <w:rFonts w:ascii="宋体" w:hAnsi="宋体" w:cs="宋体" w:hint="eastAsia"/>
                <w:color w:val="000000"/>
                <w:sz w:val="24"/>
                <w:szCs w:val="24"/>
              </w:rPr>
              <w:t>支持对端口接收报文的速率和发送报文的速率进行限制，支持</w:t>
            </w:r>
            <w:r>
              <w:rPr>
                <w:rFonts w:ascii="宋体" w:hAnsi="宋体" w:cs="宋体" w:hint="eastAsia"/>
                <w:color w:val="000000"/>
                <w:sz w:val="24"/>
                <w:szCs w:val="24"/>
              </w:rPr>
              <w:t>CAR</w:t>
            </w:r>
            <w:r>
              <w:rPr>
                <w:rFonts w:ascii="宋体" w:hAnsi="宋体" w:cs="宋体" w:hint="eastAsia"/>
                <w:color w:val="000000"/>
                <w:sz w:val="24"/>
                <w:szCs w:val="24"/>
              </w:rPr>
              <w:t>功能，每个端口支持</w:t>
            </w:r>
            <w:r>
              <w:rPr>
                <w:rFonts w:ascii="宋体" w:hAnsi="宋体" w:cs="宋体" w:hint="eastAsia"/>
                <w:color w:val="000000"/>
                <w:sz w:val="24"/>
                <w:szCs w:val="24"/>
              </w:rPr>
              <w:t>8</w:t>
            </w:r>
            <w:r>
              <w:rPr>
                <w:rFonts w:ascii="宋体" w:hAnsi="宋体" w:cs="宋体" w:hint="eastAsia"/>
                <w:color w:val="000000"/>
                <w:sz w:val="24"/>
                <w:szCs w:val="24"/>
              </w:rPr>
              <w:t>个输出队列，支持灵活的队列调度算法，可以同时基于端口和队列进行设置，支持</w:t>
            </w:r>
            <w:r>
              <w:rPr>
                <w:rFonts w:ascii="宋体" w:hAnsi="宋体" w:cs="宋体" w:hint="eastAsia"/>
                <w:color w:val="000000"/>
                <w:sz w:val="24"/>
                <w:szCs w:val="24"/>
              </w:rPr>
              <w:t>SP</w:t>
            </w:r>
            <w:r>
              <w:rPr>
                <w:rFonts w:ascii="宋体" w:hAnsi="宋体" w:cs="宋体" w:hint="eastAsia"/>
                <w:color w:val="000000"/>
                <w:sz w:val="24"/>
                <w:szCs w:val="24"/>
              </w:rPr>
              <w:t>、</w:t>
            </w:r>
            <w:r>
              <w:rPr>
                <w:rFonts w:ascii="宋体" w:hAnsi="宋体" w:cs="宋体" w:hint="eastAsia"/>
                <w:color w:val="000000"/>
                <w:sz w:val="24"/>
                <w:szCs w:val="24"/>
              </w:rPr>
              <w:t>WDRR</w:t>
            </w:r>
            <w:r>
              <w:rPr>
                <w:rFonts w:ascii="宋体" w:hAnsi="宋体" w:cs="宋体" w:hint="eastAsia"/>
                <w:color w:val="000000"/>
                <w:sz w:val="24"/>
                <w:szCs w:val="24"/>
              </w:rPr>
              <w:t>、</w:t>
            </w:r>
            <w:r>
              <w:rPr>
                <w:rFonts w:ascii="宋体" w:hAnsi="宋体" w:cs="宋体" w:hint="eastAsia"/>
                <w:color w:val="000000"/>
                <w:sz w:val="24"/>
                <w:szCs w:val="24"/>
              </w:rPr>
              <w:t>WRR</w:t>
            </w:r>
            <w:r>
              <w:rPr>
                <w:rFonts w:ascii="宋体" w:hAnsi="宋体" w:cs="宋体" w:hint="eastAsia"/>
                <w:color w:val="000000"/>
                <w:sz w:val="24"/>
                <w:szCs w:val="24"/>
              </w:rPr>
              <w:t>、</w:t>
            </w:r>
            <w:r>
              <w:rPr>
                <w:rFonts w:ascii="宋体" w:hAnsi="宋体" w:cs="宋体" w:hint="eastAsia"/>
                <w:color w:val="000000"/>
                <w:sz w:val="24"/>
                <w:szCs w:val="24"/>
              </w:rPr>
              <w:t>WFQ</w:t>
            </w:r>
            <w:r>
              <w:rPr>
                <w:rFonts w:ascii="宋体" w:hAnsi="宋体" w:cs="宋体" w:hint="eastAsia"/>
                <w:color w:val="000000"/>
                <w:sz w:val="24"/>
                <w:szCs w:val="24"/>
              </w:rPr>
              <w:t>、</w:t>
            </w:r>
            <w:r>
              <w:rPr>
                <w:rFonts w:ascii="宋体" w:hAnsi="宋体" w:cs="宋体" w:hint="eastAsia"/>
                <w:color w:val="000000"/>
                <w:sz w:val="24"/>
                <w:szCs w:val="24"/>
              </w:rPr>
              <w:t>SP+WDRR</w:t>
            </w:r>
            <w:r>
              <w:rPr>
                <w:rFonts w:ascii="宋体" w:hAnsi="宋体" w:cs="宋体" w:hint="eastAsia"/>
                <w:color w:val="000000"/>
                <w:sz w:val="24"/>
                <w:szCs w:val="24"/>
              </w:rPr>
              <w:t>等多种模式，支持报文的</w:t>
            </w:r>
            <w:r>
              <w:rPr>
                <w:rFonts w:ascii="宋体" w:hAnsi="宋体" w:cs="宋体" w:hint="eastAsia"/>
                <w:color w:val="000000"/>
                <w:sz w:val="24"/>
                <w:szCs w:val="24"/>
              </w:rPr>
              <w:t>802.1p</w:t>
            </w:r>
            <w:r>
              <w:rPr>
                <w:rFonts w:ascii="宋体" w:hAnsi="宋体" w:cs="宋体" w:hint="eastAsia"/>
                <w:color w:val="000000"/>
                <w:sz w:val="24"/>
                <w:szCs w:val="24"/>
              </w:rPr>
              <w:t>和</w:t>
            </w:r>
            <w:r>
              <w:rPr>
                <w:rFonts w:ascii="宋体" w:hAnsi="宋体" w:cs="宋体" w:hint="eastAsia"/>
                <w:color w:val="000000"/>
                <w:sz w:val="24"/>
                <w:szCs w:val="24"/>
              </w:rPr>
              <w:t>DSCP</w:t>
            </w:r>
            <w:r>
              <w:rPr>
                <w:rFonts w:ascii="宋体" w:hAnsi="宋体" w:cs="宋体" w:hint="eastAsia"/>
                <w:color w:val="000000"/>
                <w:sz w:val="24"/>
                <w:szCs w:val="24"/>
              </w:rPr>
              <w:t>优先级重新标记，</w:t>
            </w:r>
            <w:r>
              <w:rPr>
                <w:rFonts w:ascii="宋体" w:hAnsi="宋体" w:cs="宋体" w:hint="eastAsia"/>
                <w:color w:val="000000"/>
                <w:sz w:val="24"/>
                <w:szCs w:val="24"/>
              </w:rPr>
              <w:br/>
            </w:r>
            <w:r>
              <w:rPr>
                <w:rFonts w:ascii="宋体" w:hAnsi="宋体" w:cs="宋体" w:hint="eastAsia"/>
                <w:color w:val="000000"/>
                <w:sz w:val="24"/>
                <w:szCs w:val="24"/>
              </w:rPr>
              <w:t>支持</w:t>
            </w:r>
            <w:r>
              <w:rPr>
                <w:rFonts w:ascii="宋体" w:hAnsi="宋体" w:cs="宋体" w:hint="eastAsia"/>
                <w:color w:val="000000"/>
                <w:sz w:val="24"/>
                <w:szCs w:val="24"/>
              </w:rPr>
              <w:t>L2</w:t>
            </w:r>
            <w:r>
              <w:rPr>
                <w:rFonts w:ascii="宋体" w:hAnsi="宋体" w:cs="宋体" w:hint="eastAsia"/>
                <w:color w:val="000000"/>
                <w:sz w:val="24"/>
                <w:szCs w:val="24"/>
              </w:rPr>
              <w:t>（</w:t>
            </w:r>
            <w:r>
              <w:rPr>
                <w:rFonts w:ascii="宋体" w:hAnsi="宋体" w:cs="宋体" w:hint="eastAsia"/>
                <w:color w:val="000000"/>
                <w:sz w:val="24"/>
                <w:szCs w:val="24"/>
              </w:rPr>
              <w:t>Layer 2</w:t>
            </w:r>
            <w:r>
              <w:rPr>
                <w:rFonts w:ascii="宋体" w:hAnsi="宋体" w:cs="宋体" w:hint="eastAsia"/>
                <w:color w:val="000000"/>
                <w:sz w:val="24"/>
                <w:szCs w:val="24"/>
              </w:rPr>
              <w:t>）</w:t>
            </w:r>
            <w:r>
              <w:rPr>
                <w:rFonts w:ascii="宋体" w:hAnsi="宋体" w:cs="宋体" w:hint="eastAsia"/>
                <w:color w:val="000000"/>
                <w:sz w:val="24"/>
                <w:szCs w:val="24"/>
              </w:rPr>
              <w:t>~L4</w:t>
            </w:r>
            <w:r>
              <w:rPr>
                <w:rFonts w:ascii="宋体" w:hAnsi="宋体" w:cs="宋体" w:hint="eastAsia"/>
                <w:color w:val="000000"/>
                <w:sz w:val="24"/>
                <w:szCs w:val="24"/>
              </w:rPr>
              <w:t>（</w:t>
            </w:r>
            <w:r>
              <w:rPr>
                <w:rFonts w:ascii="宋体" w:hAnsi="宋体" w:cs="宋体" w:hint="eastAsia"/>
                <w:color w:val="000000"/>
                <w:sz w:val="24"/>
                <w:szCs w:val="24"/>
              </w:rPr>
              <w:t>Layer 4</w:t>
            </w:r>
            <w:r>
              <w:rPr>
                <w:rFonts w:ascii="宋体" w:hAnsi="宋体" w:cs="宋体" w:hint="eastAsia"/>
                <w:color w:val="000000"/>
                <w:sz w:val="24"/>
                <w:szCs w:val="24"/>
              </w:rPr>
              <w:t>）包过滤功能，提供基于源</w:t>
            </w:r>
            <w:r>
              <w:rPr>
                <w:rFonts w:ascii="宋体" w:hAnsi="宋体" w:cs="宋体" w:hint="eastAsia"/>
                <w:color w:val="000000"/>
                <w:sz w:val="24"/>
                <w:szCs w:val="24"/>
              </w:rPr>
              <w:t>MAC</w:t>
            </w:r>
            <w:r>
              <w:rPr>
                <w:rFonts w:ascii="宋体" w:hAnsi="宋体" w:cs="宋体" w:hint="eastAsia"/>
                <w:color w:val="000000"/>
                <w:sz w:val="24"/>
                <w:szCs w:val="24"/>
              </w:rPr>
              <w:t>地址、目的</w:t>
            </w:r>
            <w:r>
              <w:rPr>
                <w:rFonts w:ascii="宋体" w:hAnsi="宋体" w:cs="宋体" w:hint="eastAsia"/>
                <w:color w:val="000000"/>
                <w:sz w:val="24"/>
                <w:szCs w:val="24"/>
              </w:rPr>
              <w:t>MAC</w:t>
            </w:r>
            <w:r>
              <w:rPr>
                <w:rFonts w:ascii="宋体" w:hAnsi="宋体" w:cs="宋体" w:hint="eastAsia"/>
                <w:color w:val="000000"/>
                <w:sz w:val="24"/>
                <w:szCs w:val="24"/>
              </w:rPr>
              <w:t>地址、源</w:t>
            </w:r>
            <w:r>
              <w:rPr>
                <w:rFonts w:ascii="宋体" w:hAnsi="宋体" w:cs="宋体" w:hint="eastAsia"/>
                <w:color w:val="000000"/>
                <w:sz w:val="24"/>
                <w:szCs w:val="24"/>
              </w:rPr>
              <w:t>IP(IPv4/IPv6)</w:t>
            </w:r>
            <w:r>
              <w:rPr>
                <w:rFonts w:ascii="宋体" w:hAnsi="宋体" w:cs="宋体" w:hint="eastAsia"/>
                <w:color w:val="000000"/>
                <w:sz w:val="24"/>
                <w:szCs w:val="24"/>
              </w:rPr>
              <w:t>地址、目的</w:t>
            </w:r>
            <w:r>
              <w:rPr>
                <w:rFonts w:ascii="宋体" w:hAnsi="宋体" w:cs="宋体" w:hint="eastAsia"/>
                <w:color w:val="000000"/>
                <w:sz w:val="24"/>
                <w:szCs w:val="24"/>
              </w:rPr>
              <w:t>IP(IPv4/IPv6)</w:t>
            </w:r>
            <w:r>
              <w:rPr>
                <w:rFonts w:ascii="宋体" w:hAnsi="宋体" w:cs="宋体" w:hint="eastAsia"/>
                <w:color w:val="000000"/>
                <w:sz w:val="24"/>
                <w:szCs w:val="24"/>
              </w:rPr>
              <w:t>地址、端口、协议、</w:t>
            </w:r>
            <w:r>
              <w:rPr>
                <w:rFonts w:ascii="宋体" w:hAnsi="宋体" w:cs="宋体" w:hint="eastAsia"/>
                <w:color w:val="000000"/>
                <w:sz w:val="24"/>
                <w:szCs w:val="24"/>
              </w:rPr>
              <w:t>VLAN</w:t>
            </w:r>
            <w:r>
              <w:rPr>
                <w:rFonts w:ascii="宋体" w:hAnsi="宋体" w:cs="宋体" w:hint="eastAsia"/>
                <w:color w:val="000000"/>
                <w:sz w:val="24"/>
                <w:szCs w:val="24"/>
              </w:rPr>
              <w:t>的流分类，支持时间段（</w:t>
            </w:r>
            <w:r>
              <w:rPr>
                <w:rFonts w:ascii="宋体" w:hAnsi="宋体" w:cs="宋体" w:hint="eastAsia"/>
                <w:color w:val="000000"/>
                <w:sz w:val="24"/>
                <w:szCs w:val="24"/>
              </w:rPr>
              <w:t>Time Range</w:t>
            </w:r>
            <w:r>
              <w:rPr>
                <w:rFonts w:ascii="宋体" w:hAnsi="宋体" w:cs="宋体" w:hint="eastAsia"/>
                <w:color w:val="000000"/>
                <w:sz w:val="24"/>
                <w:szCs w:val="24"/>
              </w:rPr>
              <w:t>），支持</w:t>
            </w:r>
            <w:r>
              <w:rPr>
                <w:rFonts w:ascii="宋体" w:hAnsi="宋体" w:cs="宋体" w:hint="eastAsia"/>
                <w:color w:val="000000"/>
                <w:sz w:val="24"/>
                <w:szCs w:val="24"/>
              </w:rPr>
              <w:t>WRED</w:t>
            </w:r>
            <w:r>
              <w:rPr>
                <w:rFonts w:ascii="宋体" w:hAnsi="宋体" w:cs="宋体" w:hint="eastAsia"/>
                <w:color w:val="000000"/>
                <w:sz w:val="24"/>
                <w:szCs w:val="24"/>
              </w:rPr>
              <w:t>。</w:t>
            </w:r>
          </w:p>
        </w:tc>
      </w:tr>
      <w:tr w:rsidR="00F06532">
        <w:trPr>
          <w:trHeight w:val="318"/>
          <w:jc w:val="center"/>
        </w:trPr>
        <w:tc>
          <w:tcPr>
            <w:tcW w:w="1560" w:type="dxa"/>
            <w:vAlign w:val="center"/>
          </w:tcPr>
          <w:p w:rsidR="00F06532" w:rsidRDefault="00EF49CF">
            <w:pPr>
              <w:spacing w:line="276" w:lineRule="auto"/>
              <w:ind w:firstLine="0"/>
              <w:jc w:val="center"/>
              <w:rPr>
                <w:rFonts w:ascii="宋体" w:hAnsi="宋体" w:cs="宋体"/>
                <w:sz w:val="24"/>
                <w:szCs w:val="24"/>
              </w:rPr>
            </w:pPr>
            <w:r>
              <w:rPr>
                <w:rFonts w:ascii="宋体" w:hAnsi="宋体" w:cs="宋体" w:hint="eastAsia"/>
                <w:sz w:val="24"/>
                <w:szCs w:val="24"/>
              </w:rPr>
              <w:t>组播管理</w:t>
            </w:r>
          </w:p>
        </w:tc>
        <w:tc>
          <w:tcPr>
            <w:tcW w:w="6748" w:type="dxa"/>
          </w:tcPr>
          <w:p w:rsidR="00F06532" w:rsidRDefault="00EF49CF">
            <w:pPr>
              <w:spacing w:line="276" w:lineRule="auto"/>
              <w:ind w:firstLine="0"/>
              <w:rPr>
                <w:rFonts w:ascii="宋体" w:hAnsi="宋体" w:cs="宋体"/>
                <w:kern w:val="2"/>
                <w:sz w:val="24"/>
                <w:szCs w:val="24"/>
              </w:rPr>
            </w:pPr>
            <w:r>
              <w:rPr>
                <w:rFonts w:ascii="宋体" w:hAnsi="宋体" w:cs="宋体" w:hint="eastAsia"/>
                <w:color w:val="000000"/>
                <w:sz w:val="24"/>
                <w:szCs w:val="24"/>
              </w:rPr>
              <w:t>支持</w:t>
            </w:r>
            <w:r>
              <w:rPr>
                <w:rFonts w:ascii="宋体" w:hAnsi="宋体" w:cs="宋体" w:hint="eastAsia"/>
                <w:color w:val="000000"/>
                <w:sz w:val="24"/>
                <w:szCs w:val="24"/>
              </w:rPr>
              <w:t>IGMP Snooping v2/v3</w:t>
            </w:r>
            <w:r>
              <w:rPr>
                <w:rFonts w:ascii="宋体" w:hAnsi="宋体" w:cs="宋体" w:hint="eastAsia"/>
                <w:color w:val="000000"/>
                <w:sz w:val="24"/>
                <w:szCs w:val="24"/>
              </w:rPr>
              <w:t>，支持</w:t>
            </w:r>
            <w:r>
              <w:rPr>
                <w:rFonts w:ascii="宋体" w:hAnsi="宋体" w:cs="宋体" w:hint="eastAsia"/>
                <w:color w:val="000000"/>
                <w:sz w:val="24"/>
                <w:szCs w:val="24"/>
              </w:rPr>
              <w:t>IGMP Snooping Fast-leave</w:t>
            </w:r>
            <w:r>
              <w:rPr>
                <w:rFonts w:ascii="宋体" w:hAnsi="宋体" w:cs="宋体" w:hint="eastAsia"/>
                <w:color w:val="000000"/>
                <w:sz w:val="24"/>
                <w:szCs w:val="24"/>
              </w:rPr>
              <w:t>，支持</w:t>
            </w:r>
            <w:r>
              <w:rPr>
                <w:rFonts w:ascii="宋体" w:hAnsi="宋体" w:cs="宋体" w:hint="eastAsia"/>
                <w:color w:val="000000"/>
                <w:sz w:val="24"/>
                <w:szCs w:val="24"/>
              </w:rPr>
              <w:t>IGMP Snooping Group-policy</w:t>
            </w:r>
            <w:r>
              <w:rPr>
                <w:rFonts w:ascii="宋体" w:hAnsi="宋体" w:cs="宋体" w:hint="eastAsia"/>
                <w:color w:val="000000"/>
                <w:sz w:val="24"/>
                <w:szCs w:val="24"/>
              </w:rPr>
              <w:t>，支持</w:t>
            </w:r>
            <w:r>
              <w:rPr>
                <w:rFonts w:ascii="宋体" w:hAnsi="宋体" w:cs="宋体" w:hint="eastAsia"/>
                <w:color w:val="000000"/>
                <w:sz w:val="24"/>
                <w:szCs w:val="24"/>
              </w:rPr>
              <w:t>PIM-SM,PIM-SSM</w:t>
            </w:r>
            <w:r>
              <w:rPr>
                <w:rFonts w:ascii="宋体" w:hAnsi="宋体" w:cs="宋体" w:hint="eastAsia"/>
                <w:color w:val="000000"/>
                <w:sz w:val="24"/>
                <w:szCs w:val="24"/>
              </w:rPr>
              <w:t>，支持</w:t>
            </w:r>
            <w:r>
              <w:rPr>
                <w:rFonts w:ascii="宋体" w:hAnsi="宋体" w:cs="宋体" w:hint="eastAsia"/>
                <w:color w:val="000000"/>
                <w:sz w:val="24"/>
                <w:szCs w:val="24"/>
              </w:rPr>
              <w:t>PIM snooping</w:t>
            </w:r>
            <w:r>
              <w:rPr>
                <w:rFonts w:ascii="宋体" w:hAnsi="宋体" w:cs="宋体" w:hint="eastAsia"/>
                <w:color w:val="000000"/>
                <w:sz w:val="24"/>
                <w:szCs w:val="24"/>
              </w:rPr>
              <w:t>，支持</w:t>
            </w:r>
            <w:r>
              <w:rPr>
                <w:rFonts w:ascii="宋体" w:hAnsi="宋体" w:cs="宋体" w:hint="eastAsia"/>
                <w:color w:val="000000"/>
                <w:sz w:val="24"/>
                <w:szCs w:val="24"/>
              </w:rPr>
              <w:t>MVRP</w:t>
            </w:r>
            <w:r>
              <w:rPr>
                <w:rFonts w:ascii="宋体" w:hAnsi="宋体" w:cs="宋体" w:hint="eastAsia"/>
                <w:color w:val="000000"/>
                <w:sz w:val="24"/>
                <w:szCs w:val="24"/>
              </w:rPr>
              <w:t>，支持</w:t>
            </w:r>
            <w:r>
              <w:rPr>
                <w:rFonts w:ascii="宋体" w:hAnsi="宋体" w:cs="宋体" w:hint="eastAsia"/>
                <w:color w:val="000000"/>
                <w:sz w:val="24"/>
                <w:szCs w:val="24"/>
              </w:rPr>
              <w:t>MFF</w:t>
            </w:r>
            <w:r>
              <w:rPr>
                <w:rFonts w:ascii="宋体" w:hAnsi="宋体" w:cs="宋体" w:hint="eastAsia"/>
                <w:color w:val="000000"/>
                <w:sz w:val="24"/>
                <w:szCs w:val="24"/>
              </w:rPr>
              <w:t>，支持增强三层组播协。</w:t>
            </w:r>
          </w:p>
        </w:tc>
      </w:tr>
      <w:tr w:rsidR="00F06532">
        <w:trPr>
          <w:trHeight w:val="318"/>
          <w:jc w:val="center"/>
        </w:trPr>
        <w:tc>
          <w:tcPr>
            <w:tcW w:w="1560" w:type="dxa"/>
            <w:vAlign w:val="center"/>
          </w:tcPr>
          <w:p w:rsidR="00F06532" w:rsidRDefault="00EF49CF">
            <w:pPr>
              <w:spacing w:line="276" w:lineRule="auto"/>
              <w:ind w:firstLine="0"/>
              <w:jc w:val="center"/>
              <w:rPr>
                <w:rFonts w:ascii="宋体" w:hAnsi="宋体" w:cs="宋体"/>
                <w:sz w:val="24"/>
                <w:szCs w:val="24"/>
              </w:rPr>
            </w:pPr>
            <w:r>
              <w:rPr>
                <w:rFonts w:ascii="宋体" w:hAnsi="宋体" w:cs="宋体" w:hint="eastAsia"/>
                <w:sz w:val="24"/>
                <w:szCs w:val="24"/>
              </w:rPr>
              <w:t>网络管理</w:t>
            </w:r>
          </w:p>
        </w:tc>
        <w:tc>
          <w:tcPr>
            <w:tcW w:w="6748" w:type="dxa"/>
          </w:tcPr>
          <w:p w:rsidR="00F06532" w:rsidRDefault="00EF49CF">
            <w:pPr>
              <w:spacing w:line="276" w:lineRule="auto"/>
              <w:ind w:firstLine="0"/>
              <w:rPr>
                <w:rFonts w:ascii="宋体" w:hAnsi="宋体" w:cs="宋体"/>
                <w:color w:val="000000"/>
                <w:sz w:val="24"/>
                <w:szCs w:val="24"/>
              </w:rPr>
            </w:pPr>
            <w:r>
              <w:rPr>
                <w:rFonts w:ascii="宋体" w:hAnsi="宋体" w:cs="宋体" w:hint="eastAsia"/>
                <w:color w:val="000000"/>
                <w:sz w:val="24"/>
                <w:szCs w:val="24"/>
              </w:rPr>
              <w:t>支持命令行接口（</w:t>
            </w:r>
            <w:r>
              <w:rPr>
                <w:rFonts w:ascii="宋体" w:hAnsi="宋体" w:cs="宋体" w:hint="eastAsia"/>
                <w:color w:val="000000"/>
                <w:sz w:val="24"/>
                <w:szCs w:val="24"/>
              </w:rPr>
              <w:t>CLI</w:t>
            </w:r>
            <w:r>
              <w:rPr>
                <w:rFonts w:ascii="宋体" w:hAnsi="宋体" w:cs="宋体" w:hint="eastAsia"/>
                <w:color w:val="000000"/>
                <w:sz w:val="24"/>
                <w:szCs w:val="24"/>
              </w:rPr>
              <w:t>）配置，支持</w:t>
            </w:r>
            <w:r>
              <w:rPr>
                <w:rFonts w:ascii="宋体" w:hAnsi="宋体" w:cs="宋体" w:hint="eastAsia"/>
                <w:color w:val="000000"/>
                <w:sz w:val="24"/>
                <w:szCs w:val="24"/>
              </w:rPr>
              <w:t>Telnet</w:t>
            </w:r>
            <w:r>
              <w:rPr>
                <w:rFonts w:ascii="宋体" w:hAnsi="宋体" w:cs="宋体" w:hint="eastAsia"/>
                <w:color w:val="000000"/>
                <w:sz w:val="24"/>
                <w:szCs w:val="24"/>
              </w:rPr>
              <w:t>远程配置，支持通过</w:t>
            </w:r>
            <w:r>
              <w:rPr>
                <w:rFonts w:ascii="宋体" w:hAnsi="宋体" w:cs="宋体" w:hint="eastAsia"/>
                <w:color w:val="000000"/>
                <w:sz w:val="24"/>
                <w:szCs w:val="24"/>
              </w:rPr>
              <w:t>Console</w:t>
            </w:r>
            <w:r>
              <w:rPr>
                <w:rFonts w:ascii="宋体" w:hAnsi="宋体" w:cs="宋体" w:hint="eastAsia"/>
                <w:color w:val="000000"/>
                <w:sz w:val="24"/>
                <w:szCs w:val="24"/>
              </w:rPr>
              <w:t>口配置，支持</w:t>
            </w:r>
            <w:r>
              <w:rPr>
                <w:rFonts w:ascii="宋体" w:hAnsi="宋体" w:cs="宋体" w:hint="eastAsia"/>
                <w:color w:val="000000"/>
                <w:sz w:val="24"/>
                <w:szCs w:val="24"/>
              </w:rPr>
              <w:t>schedule job</w:t>
            </w:r>
            <w:r>
              <w:rPr>
                <w:rFonts w:ascii="宋体" w:hAnsi="宋体" w:cs="宋体" w:hint="eastAsia"/>
                <w:color w:val="000000"/>
                <w:sz w:val="24"/>
                <w:szCs w:val="24"/>
              </w:rPr>
              <w:t>，支持</w:t>
            </w:r>
            <w:r>
              <w:rPr>
                <w:rFonts w:ascii="宋体" w:hAnsi="宋体" w:cs="宋体" w:hint="eastAsia"/>
                <w:color w:val="000000"/>
                <w:sz w:val="24"/>
                <w:szCs w:val="24"/>
              </w:rPr>
              <w:t>ISSU</w:t>
            </w:r>
            <w:r>
              <w:rPr>
                <w:rFonts w:ascii="宋体" w:hAnsi="宋体" w:cs="宋体" w:hint="eastAsia"/>
                <w:color w:val="000000"/>
                <w:sz w:val="24"/>
                <w:szCs w:val="24"/>
              </w:rPr>
              <w:t>，支持</w:t>
            </w:r>
            <w:r>
              <w:rPr>
                <w:rFonts w:ascii="宋体" w:hAnsi="宋体" w:cs="宋体" w:hint="eastAsia"/>
                <w:color w:val="000000"/>
                <w:sz w:val="24"/>
                <w:szCs w:val="24"/>
              </w:rPr>
              <w:t>802.1AG</w:t>
            </w:r>
            <w:r>
              <w:rPr>
                <w:rFonts w:ascii="宋体" w:hAnsi="宋体" w:cs="宋体" w:hint="eastAsia"/>
                <w:color w:val="000000"/>
                <w:sz w:val="24"/>
                <w:szCs w:val="24"/>
              </w:rPr>
              <w:lastRenderedPageBreak/>
              <w:t>及</w:t>
            </w:r>
            <w:r>
              <w:rPr>
                <w:rFonts w:ascii="宋体" w:hAnsi="宋体" w:cs="宋体" w:hint="eastAsia"/>
                <w:color w:val="000000"/>
                <w:sz w:val="24"/>
                <w:szCs w:val="24"/>
              </w:rPr>
              <w:t>802.3AH</w:t>
            </w:r>
            <w:r>
              <w:rPr>
                <w:rFonts w:ascii="宋体" w:hAnsi="宋体" w:cs="宋体" w:hint="eastAsia"/>
                <w:color w:val="000000"/>
                <w:sz w:val="24"/>
                <w:szCs w:val="24"/>
              </w:rPr>
              <w:t>，支持</w:t>
            </w:r>
            <w:r>
              <w:rPr>
                <w:rFonts w:ascii="宋体" w:hAnsi="宋体" w:cs="宋体" w:hint="eastAsia"/>
                <w:color w:val="000000"/>
                <w:sz w:val="24"/>
                <w:szCs w:val="24"/>
              </w:rPr>
              <w:t>SNMP</w:t>
            </w:r>
            <w:r>
              <w:rPr>
                <w:rFonts w:ascii="宋体" w:hAnsi="宋体" w:cs="宋体" w:hint="eastAsia"/>
                <w:color w:val="000000"/>
                <w:sz w:val="24"/>
                <w:szCs w:val="24"/>
              </w:rPr>
              <w:t>（</w:t>
            </w:r>
            <w:r>
              <w:rPr>
                <w:rFonts w:ascii="宋体" w:hAnsi="宋体" w:cs="宋体" w:hint="eastAsia"/>
                <w:color w:val="000000"/>
                <w:sz w:val="24"/>
                <w:szCs w:val="24"/>
              </w:rPr>
              <w:t xml:space="preserve">Simple Network </w:t>
            </w:r>
            <w:r>
              <w:rPr>
                <w:rFonts w:ascii="宋体" w:hAnsi="宋体" w:cs="宋体" w:hint="eastAsia"/>
                <w:color w:val="000000"/>
                <w:sz w:val="24"/>
                <w:szCs w:val="24"/>
              </w:rPr>
              <w:t>Management Protocol</w:t>
            </w:r>
            <w:r>
              <w:rPr>
                <w:rFonts w:ascii="宋体" w:hAnsi="宋体" w:cs="宋体" w:hint="eastAsia"/>
                <w:color w:val="000000"/>
                <w:sz w:val="24"/>
                <w:szCs w:val="24"/>
              </w:rPr>
              <w:t>），支持</w:t>
            </w:r>
            <w:r>
              <w:rPr>
                <w:rFonts w:ascii="宋体" w:hAnsi="宋体" w:cs="宋体" w:hint="eastAsia"/>
                <w:color w:val="000000"/>
                <w:sz w:val="24"/>
                <w:szCs w:val="24"/>
              </w:rPr>
              <w:t>IMC</w:t>
            </w:r>
            <w:r>
              <w:rPr>
                <w:rFonts w:ascii="宋体" w:hAnsi="宋体" w:cs="宋体" w:hint="eastAsia"/>
                <w:color w:val="000000"/>
                <w:sz w:val="24"/>
                <w:szCs w:val="24"/>
              </w:rPr>
              <w:t>网管系统，支持系统日志，支持分级告警，</w:t>
            </w:r>
            <w:r>
              <w:rPr>
                <w:rFonts w:ascii="宋体" w:hAnsi="宋体" w:cs="宋体" w:hint="eastAsia"/>
                <w:color w:val="000000"/>
                <w:sz w:val="24"/>
                <w:szCs w:val="24"/>
              </w:rPr>
              <w:br/>
            </w:r>
            <w:r>
              <w:rPr>
                <w:rFonts w:ascii="宋体" w:hAnsi="宋体" w:cs="宋体" w:hint="eastAsia"/>
                <w:color w:val="000000"/>
                <w:sz w:val="24"/>
                <w:szCs w:val="24"/>
              </w:rPr>
              <w:t>支持</w:t>
            </w:r>
            <w:r>
              <w:rPr>
                <w:rFonts w:ascii="宋体" w:hAnsi="宋体" w:cs="宋体" w:hint="eastAsia"/>
                <w:color w:val="000000"/>
                <w:sz w:val="24"/>
                <w:szCs w:val="24"/>
              </w:rPr>
              <w:t>NTP</w:t>
            </w:r>
            <w:r>
              <w:rPr>
                <w:rFonts w:ascii="宋体" w:hAnsi="宋体" w:cs="宋体" w:hint="eastAsia"/>
                <w:color w:val="000000"/>
                <w:sz w:val="24"/>
                <w:szCs w:val="24"/>
              </w:rPr>
              <w:t>，支持电源的告警功能，支持风扇、温度告警，支持调试信息输出，支持</w:t>
            </w:r>
            <w:r>
              <w:rPr>
                <w:rFonts w:ascii="宋体" w:hAnsi="宋体" w:cs="宋体" w:hint="eastAsia"/>
                <w:color w:val="000000"/>
                <w:sz w:val="24"/>
                <w:szCs w:val="24"/>
              </w:rPr>
              <w:t>Ping</w:t>
            </w:r>
            <w:r>
              <w:rPr>
                <w:rFonts w:ascii="宋体" w:hAnsi="宋体" w:cs="宋体" w:hint="eastAsia"/>
                <w:color w:val="000000"/>
                <w:sz w:val="24"/>
                <w:szCs w:val="24"/>
              </w:rPr>
              <w:t>、</w:t>
            </w:r>
            <w:r>
              <w:rPr>
                <w:rFonts w:ascii="宋体" w:hAnsi="宋体" w:cs="宋体" w:hint="eastAsia"/>
                <w:color w:val="000000"/>
                <w:sz w:val="24"/>
                <w:szCs w:val="24"/>
              </w:rPr>
              <w:t>Tracert</w:t>
            </w:r>
            <w:r>
              <w:rPr>
                <w:rFonts w:ascii="宋体" w:hAnsi="宋体" w:cs="宋体" w:hint="eastAsia"/>
                <w:color w:val="000000"/>
                <w:sz w:val="24"/>
                <w:szCs w:val="24"/>
              </w:rPr>
              <w:t>，支持</w:t>
            </w:r>
            <w:r>
              <w:rPr>
                <w:rFonts w:ascii="宋体" w:hAnsi="宋体" w:cs="宋体" w:hint="eastAsia"/>
                <w:color w:val="000000"/>
                <w:sz w:val="24"/>
                <w:szCs w:val="24"/>
              </w:rPr>
              <w:t>Track</w:t>
            </w:r>
            <w:r>
              <w:rPr>
                <w:rFonts w:ascii="宋体" w:hAnsi="宋体" w:cs="宋体" w:hint="eastAsia"/>
                <w:color w:val="000000"/>
                <w:sz w:val="24"/>
                <w:szCs w:val="24"/>
              </w:rPr>
              <w:t>，支持</w:t>
            </w:r>
            <w:r>
              <w:rPr>
                <w:rFonts w:ascii="宋体" w:hAnsi="宋体" w:cs="宋体" w:hint="eastAsia"/>
                <w:color w:val="000000"/>
                <w:sz w:val="24"/>
                <w:szCs w:val="24"/>
              </w:rPr>
              <w:t>Telnet</w:t>
            </w:r>
            <w:r>
              <w:rPr>
                <w:rFonts w:ascii="宋体" w:hAnsi="宋体" w:cs="宋体" w:hint="eastAsia"/>
                <w:color w:val="000000"/>
                <w:sz w:val="24"/>
                <w:szCs w:val="24"/>
              </w:rPr>
              <w:t>远程维护，支持</w:t>
            </w:r>
            <w:r>
              <w:rPr>
                <w:rFonts w:ascii="宋体" w:hAnsi="宋体" w:cs="宋体" w:hint="eastAsia"/>
                <w:color w:val="000000"/>
                <w:sz w:val="24"/>
                <w:szCs w:val="24"/>
              </w:rPr>
              <w:t>USB</w:t>
            </w:r>
            <w:r>
              <w:rPr>
                <w:rFonts w:ascii="宋体" w:hAnsi="宋体" w:cs="宋体" w:hint="eastAsia"/>
                <w:color w:val="000000"/>
                <w:sz w:val="24"/>
                <w:szCs w:val="24"/>
              </w:rPr>
              <w:t>进行文件上传和下载。</w:t>
            </w:r>
          </w:p>
        </w:tc>
      </w:tr>
    </w:tbl>
    <w:p w:rsidR="00F06532" w:rsidRDefault="00EF49CF">
      <w:pPr>
        <w:overflowPunct w:val="0"/>
        <w:autoSpaceDE w:val="0"/>
        <w:autoSpaceDN w:val="0"/>
        <w:adjustRightInd w:val="0"/>
        <w:spacing w:line="360" w:lineRule="auto"/>
        <w:ind w:firstLine="0"/>
        <w:textAlignment w:val="baseline"/>
        <w:rPr>
          <w:kern w:val="2"/>
          <w:sz w:val="24"/>
          <w:szCs w:val="24"/>
        </w:rPr>
      </w:pPr>
      <w:r>
        <w:rPr>
          <w:rFonts w:ascii="宋体" w:hAnsi="宋体" w:cs="宋体" w:hint="eastAsia"/>
          <w:b/>
          <w:bCs/>
          <w:kern w:val="28"/>
          <w:sz w:val="24"/>
          <w:szCs w:val="24"/>
        </w:rPr>
        <w:lastRenderedPageBreak/>
        <w:t>5</w:t>
      </w:r>
      <w:r>
        <w:rPr>
          <w:rFonts w:ascii="宋体" w:hAnsi="宋体" w:cs="宋体" w:hint="eastAsia"/>
          <w:b/>
          <w:bCs/>
          <w:kern w:val="28"/>
          <w:sz w:val="24"/>
          <w:szCs w:val="24"/>
        </w:rPr>
        <w:t>．技术服务（</w:t>
      </w:r>
      <w:r>
        <w:rPr>
          <w:rFonts w:ascii="宋体" w:hAnsi="宋体" w:cs="宋体" w:hint="eastAsia"/>
          <w:b/>
          <w:bCs/>
          <w:kern w:val="28"/>
          <w:sz w:val="24"/>
          <w:szCs w:val="24"/>
        </w:rPr>
        <w:t>1</w:t>
      </w:r>
      <w:r>
        <w:rPr>
          <w:rFonts w:ascii="宋体" w:hAnsi="宋体" w:cs="宋体" w:hint="eastAsia"/>
          <w:b/>
          <w:bCs/>
          <w:kern w:val="28"/>
          <w:sz w:val="24"/>
          <w:szCs w:val="24"/>
        </w:rPr>
        <w:t>套）</w:t>
      </w:r>
    </w:p>
    <w:tbl>
      <w:tblPr>
        <w:tblW w:w="865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906"/>
        <w:gridCol w:w="6748"/>
      </w:tblGrid>
      <w:tr w:rsidR="00F06532">
        <w:trPr>
          <w:trHeight w:val="400"/>
          <w:jc w:val="center"/>
        </w:trPr>
        <w:tc>
          <w:tcPr>
            <w:tcW w:w="1906" w:type="dxa"/>
            <w:vAlign w:val="center"/>
          </w:tcPr>
          <w:p w:rsidR="00F06532" w:rsidRDefault="00EF49CF">
            <w:pPr>
              <w:widowControl/>
              <w:spacing w:line="276" w:lineRule="auto"/>
              <w:ind w:leftChars="48" w:left="96" w:firstLine="0"/>
              <w:jc w:val="center"/>
              <w:rPr>
                <w:rFonts w:ascii="宋体" w:hAnsi="宋体" w:cs="宋体"/>
                <w:b/>
                <w:bCs/>
                <w:color w:val="000000"/>
                <w:sz w:val="24"/>
                <w:szCs w:val="24"/>
              </w:rPr>
            </w:pPr>
            <w:r>
              <w:rPr>
                <w:rFonts w:ascii="宋体" w:hAnsi="宋体" w:cs="Arial"/>
                <w:b/>
                <w:color w:val="000000"/>
                <w:sz w:val="24"/>
                <w:szCs w:val="24"/>
              </w:rPr>
              <w:t>指标</w:t>
            </w:r>
            <w:r>
              <w:rPr>
                <w:rFonts w:ascii="宋体" w:hAnsi="宋体" w:cs="Arial" w:hint="eastAsia"/>
                <w:b/>
                <w:color w:val="000000"/>
                <w:sz w:val="24"/>
                <w:szCs w:val="24"/>
              </w:rPr>
              <w:t>项</w:t>
            </w:r>
          </w:p>
        </w:tc>
        <w:tc>
          <w:tcPr>
            <w:tcW w:w="6748" w:type="dxa"/>
          </w:tcPr>
          <w:p w:rsidR="00F06532" w:rsidRDefault="00EF49CF">
            <w:pPr>
              <w:widowControl/>
              <w:spacing w:line="276" w:lineRule="auto"/>
              <w:ind w:firstLine="0"/>
              <w:rPr>
                <w:rFonts w:ascii="宋体" w:hAnsi="宋体" w:cs="宋体"/>
                <w:b/>
                <w:bCs/>
                <w:color w:val="000000"/>
                <w:sz w:val="24"/>
                <w:szCs w:val="24"/>
              </w:rPr>
            </w:pPr>
            <w:r>
              <w:rPr>
                <w:rFonts w:ascii="宋体" w:hAnsi="宋体" w:cs="宋体" w:hint="eastAsia"/>
                <w:kern w:val="2"/>
                <w:sz w:val="24"/>
                <w:szCs w:val="24"/>
              </w:rPr>
              <w:t>“★”项不允许负偏离，否则按废标处理。</w:t>
            </w:r>
          </w:p>
        </w:tc>
      </w:tr>
      <w:tr w:rsidR="00F06532">
        <w:trPr>
          <w:trHeight w:val="904"/>
          <w:jc w:val="center"/>
        </w:trPr>
        <w:tc>
          <w:tcPr>
            <w:tcW w:w="1906" w:type="dxa"/>
            <w:vMerge w:val="restart"/>
            <w:vAlign w:val="center"/>
          </w:tcPr>
          <w:p w:rsidR="00F06532" w:rsidRDefault="00EF49CF">
            <w:pPr>
              <w:spacing w:line="276" w:lineRule="auto"/>
              <w:ind w:firstLineChars="50" w:firstLine="120"/>
              <w:rPr>
                <w:rFonts w:ascii="宋体" w:hAnsi="宋体" w:cs="宋体"/>
                <w:kern w:val="2"/>
                <w:sz w:val="24"/>
                <w:szCs w:val="24"/>
              </w:rPr>
            </w:pPr>
            <w:r>
              <w:rPr>
                <w:rFonts w:ascii="宋体" w:hAnsi="宋体" w:cs="宋体"/>
                <w:kern w:val="2"/>
                <w:sz w:val="24"/>
                <w:szCs w:val="24"/>
              </w:rPr>
              <w:t>服务</w:t>
            </w:r>
            <w:r>
              <w:rPr>
                <w:rFonts w:ascii="宋体" w:hAnsi="宋体" w:cs="宋体" w:hint="eastAsia"/>
                <w:kern w:val="2"/>
                <w:sz w:val="24"/>
                <w:szCs w:val="24"/>
              </w:rPr>
              <w:t>要</w:t>
            </w:r>
            <w:r>
              <w:rPr>
                <w:rFonts w:ascii="宋体" w:hAnsi="宋体" w:cs="宋体"/>
                <w:kern w:val="2"/>
                <w:sz w:val="24"/>
                <w:szCs w:val="24"/>
              </w:rPr>
              <w:t>求</w:t>
            </w:r>
          </w:p>
        </w:tc>
        <w:tc>
          <w:tcPr>
            <w:tcW w:w="6748" w:type="dxa"/>
            <w:vAlign w:val="center"/>
          </w:tcPr>
          <w:p w:rsidR="00F06532" w:rsidRDefault="00EF49CF">
            <w:pPr>
              <w:spacing w:line="276" w:lineRule="auto"/>
              <w:ind w:firstLine="0"/>
              <w:rPr>
                <w:rFonts w:ascii="宋体" w:hAnsi="宋体" w:cs="宋体"/>
                <w:kern w:val="2"/>
                <w:sz w:val="24"/>
                <w:szCs w:val="24"/>
              </w:rPr>
            </w:pPr>
            <w:r>
              <w:rPr>
                <w:rFonts w:ascii="宋体" w:hAnsi="宋体" w:cs="宋体" w:hint="eastAsia"/>
                <w:kern w:val="2"/>
                <w:sz w:val="24"/>
                <w:szCs w:val="24"/>
              </w:rPr>
              <w:t>要求投标人对用户方网络结构、安全架构、业务系统安全架构有明确的了解，需结合用户方实际情况依照上级部门相关技术要求对当前网络进行合理规划与调整改造，并配合用户完成安装部署和实施。报价应包含系统正常工作所需各硬件设备。</w:t>
            </w:r>
          </w:p>
        </w:tc>
      </w:tr>
      <w:tr w:rsidR="00F06532">
        <w:trPr>
          <w:trHeight w:val="780"/>
          <w:jc w:val="center"/>
        </w:trPr>
        <w:tc>
          <w:tcPr>
            <w:tcW w:w="1906" w:type="dxa"/>
            <w:vMerge/>
            <w:vAlign w:val="center"/>
          </w:tcPr>
          <w:p w:rsidR="00F06532" w:rsidRDefault="00F06532">
            <w:pPr>
              <w:spacing w:line="276" w:lineRule="auto"/>
              <w:ind w:firstLine="0"/>
              <w:rPr>
                <w:rFonts w:ascii="宋体" w:hAnsi="宋体" w:cs="宋体"/>
                <w:sz w:val="24"/>
                <w:szCs w:val="24"/>
              </w:rPr>
            </w:pPr>
          </w:p>
        </w:tc>
        <w:tc>
          <w:tcPr>
            <w:tcW w:w="6748" w:type="dxa"/>
            <w:vAlign w:val="center"/>
          </w:tcPr>
          <w:p w:rsidR="00F06532" w:rsidRDefault="00EF49CF">
            <w:pPr>
              <w:spacing w:line="276" w:lineRule="auto"/>
              <w:ind w:firstLine="0"/>
              <w:rPr>
                <w:rFonts w:ascii="宋体" w:hAnsi="宋体" w:cs="宋体"/>
                <w:kern w:val="2"/>
                <w:sz w:val="24"/>
                <w:szCs w:val="24"/>
              </w:rPr>
            </w:pPr>
            <w:r>
              <w:rPr>
                <w:rFonts w:ascii="宋体" w:hAnsi="宋体" w:cs="宋体" w:hint="eastAsia"/>
                <w:kern w:val="2"/>
                <w:sz w:val="24"/>
                <w:szCs w:val="24"/>
              </w:rPr>
              <w:t>要求投标人在安装部署完成后，结合业主方业务系统的相应要求，对云桌面系统的网络与网络安全进行合理规划实施。</w:t>
            </w:r>
          </w:p>
        </w:tc>
      </w:tr>
      <w:tr w:rsidR="00F06532">
        <w:trPr>
          <w:trHeight w:val="780"/>
          <w:jc w:val="center"/>
        </w:trPr>
        <w:tc>
          <w:tcPr>
            <w:tcW w:w="1906" w:type="dxa"/>
            <w:vMerge/>
            <w:vAlign w:val="center"/>
          </w:tcPr>
          <w:p w:rsidR="00F06532" w:rsidRDefault="00F06532">
            <w:pPr>
              <w:spacing w:line="276" w:lineRule="auto"/>
              <w:ind w:firstLine="0"/>
              <w:rPr>
                <w:rFonts w:ascii="宋体" w:hAnsi="宋体" w:cs="宋体"/>
                <w:sz w:val="24"/>
                <w:szCs w:val="24"/>
              </w:rPr>
            </w:pPr>
          </w:p>
        </w:tc>
        <w:tc>
          <w:tcPr>
            <w:tcW w:w="6748" w:type="dxa"/>
            <w:vAlign w:val="center"/>
          </w:tcPr>
          <w:p w:rsidR="00F06532" w:rsidRDefault="00EF49CF">
            <w:pPr>
              <w:spacing w:line="276" w:lineRule="auto"/>
              <w:ind w:firstLine="0"/>
              <w:rPr>
                <w:rFonts w:ascii="宋体" w:hAnsi="宋体" w:cs="宋体"/>
                <w:kern w:val="2"/>
                <w:sz w:val="24"/>
                <w:szCs w:val="24"/>
              </w:rPr>
            </w:pPr>
            <w:r>
              <w:rPr>
                <w:rFonts w:ascii="宋体" w:hAnsi="宋体" w:cs="宋体" w:hint="eastAsia"/>
                <w:kern w:val="2"/>
                <w:sz w:val="24"/>
                <w:szCs w:val="24"/>
              </w:rPr>
              <w:t>要求投标人完成业务系统备份的规划与部署，包括财政核心业务系统数据库备份、虚拟化平台的数据备份、其余财政中小业务系统的数据备份，以确保项目实施过程的数据安全。</w:t>
            </w:r>
          </w:p>
        </w:tc>
      </w:tr>
      <w:tr w:rsidR="00F06532">
        <w:trPr>
          <w:trHeight w:val="780"/>
          <w:jc w:val="center"/>
        </w:trPr>
        <w:tc>
          <w:tcPr>
            <w:tcW w:w="1906" w:type="dxa"/>
            <w:vMerge/>
            <w:vAlign w:val="center"/>
          </w:tcPr>
          <w:p w:rsidR="00F06532" w:rsidRDefault="00F06532">
            <w:pPr>
              <w:spacing w:line="276" w:lineRule="auto"/>
              <w:ind w:firstLine="0"/>
              <w:rPr>
                <w:rFonts w:ascii="宋体" w:hAnsi="宋体" w:cs="宋体"/>
                <w:sz w:val="24"/>
                <w:szCs w:val="24"/>
              </w:rPr>
            </w:pPr>
          </w:p>
        </w:tc>
        <w:tc>
          <w:tcPr>
            <w:tcW w:w="6748" w:type="dxa"/>
            <w:vAlign w:val="center"/>
          </w:tcPr>
          <w:p w:rsidR="00F06532" w:rsidRDefault="00EF49CF">
            <w:pPr>
              <w:spacing w:line="276" w:lineRule="auto"/>
              <w:ind w:firstLine="0"/>
              <w:rPr>
                <w:rFonts w:ascii="宋体" w:hAnsi="宋体" w:cs="宋体"/>
                <w:kern w:val="2"/>
                <w:sz w:val="24"/>
                <w:szCs w:val="24"/>
              </w:rPr>
            </w:pPr>
            <w:r>
              <w:rPr>
                <w:rFonts w:ascii="宋体" w:hAnsi="宋体" w:cs="宋体" w:hint="eastAsia"/>
                <w:kern w:val="2"/>
                <w:sz w:val="24"/>
                <w:szCs w:val="24"/>
              </w:rPr>
              <w:t>根据招标文件的要求完成整个项目的集成、验收和交付工作；根据招标文件的要求做好针对本次项目的售后运维服务工作，保障系统的整个稳定运行。</w:t>
            </w:r>
          </w:p>
        </w:tc>
      </w:tr>
      <w:tr w:rsidR="00F06532">
        <w:trPr>
          <w:trHeight w:val="318"/>
          <w:jc w:val="center"/>
        </w:trPr>
        <w:tc>
          <w:tcPr>
            <w:tcW w:w="1906" w:type="dxa"/>
            <w:vAlign w:val="center"/>
          </w:tcPr>
          <w:p w:rsidR="00F06532" w:rsidRDefault="00EF49CF">
            <w:pPr>
              <w:spacing w:line="276" w:lineRule="auto"/>
              <w:ind w:firstLine="0"/>
              <w:rPr>
                <w:rFonts w:ascii="宋体" w:hAnsi="宋体" w:cs="宋体"/>
                <w:sz w:val="24"/>
                <w:szCs w:val="24"/>
              </w:rPr>
            </w:pPr>
            <w:r>
              <w:rPr>
                <w:rFonts w:ascii="宋体" w:hAnsi="宋体" w:cs="宋体" w:hint="eastAsia"/>
                <w:color w:val="000000"/>
                <w:sz w:val="24"/>
                <w:szCs w:val="24"/>
              </w:rPr>
              <w:t>服务周期</w:t>
            </w:r>
          </w:p>
        </w:tc>
        <w:tc>
          <w:tcPr>
            <w:tcW w:w="6748" w:type="dxa"/>
          </w:tcPr>
          <w:p w:rsidR="00F06532" w:rsidRDefault="00EF49CF">
            <w:pPr>
              <w:spacing w:line="276" w:lineRule="auto"/>
              <w:ind w:firstLine="0"/>
              <w:rPr>
                <w:rFonts w:ascii="宋体" w:hAnsi="宋体" w:cs="宋体"/>
                <w:kern w:val="2"/>
                <w:sz w:val="24"/>
                <w:szCs w:val="24"/>
              </w:rPr>
            </w:pPr>
            <w:r>
              <w:rPr>
                <w:rFonts w:ascii="宋体" w:hAnsi="宋体" w:cs="宋体" w:hint="eastAsia"/>
                <w:sz w:val="24"/>
                <w:szCs w:val="24"/>
              </w:rPr>
              <w:t>项目实施完成后，继续提供</w:t>
            </w:r>
            <w:r>
              <w:rPr>
                <w:rFonts w:ascii="宋体" w:hAnsi="宋体" w:cs="宋体" w:hint="eastAsia"/>
                <w:sz w:val="24"/>
                <w:szCs w:val="24"/>
              </w:rPr>
              <w:t>3</w:t>
            </w:r>
            <w:r>
              <w:rPr>
                <w:rFonts w:ascii="宋体" w:hAnsi="宋体" w:cs="宋体" w:hint="eastAsia"/>
                <w:sz w:val="24"/>
                <w:szCs w:val="24"/>
              </w:rPr>
              <w:t>年以上免费售后服务。所有硬件提供</w:t>
            </w:r>
            <w:r>
              <w:rPr>
                <w:rFonts w:ascii="宋体" w:hAnsi="宋体" w:cs="宋体" w:hint="eastAsia"/>
                <w:sz w:val="24"/>
                <w:szCs w:val="24"/>
              </w:rPr>
              <w:t>3</w:t>
            </w:r>
            <w:r>
              <w:rPr>
                <w:rFonts w:ascii="宋体" w:hAnsi="宋体" w:cs="宋体" w:hint="eastAsia"/>
                <w:sz w:val="24"/>
                <w:szCs w:val="24"/>
              </w:rPr>
              <w:t>年以上质保。</w:t>
            </w:r>
          </w:p>
        </w:tc>
      </w:tr>
    </w:tbl>
    <w:p w:rsidR="00F06532" w:rsidRDefault="00EF49CF">
      <w:pPr>
        <w:spacing w:line="300" w:lineRule="auto"/>
        <w:ind w:firstLine="0"/>
        <w:rPr>
          <w:rFonts w:asciiTheme="minorEastAsia" w:eastAsiaTheme="minorEastAsia" w:hAnsiTheme="minorEastAsia" w:cstheme="minorEastAsia"/>
          <w:b/>
          <w:kern w:val="2"/>
          <w:sz w:val="28"/>
          <w:szCs w:val="28"/>
        </w:rPr>
      </w:pPr>
      <w:r>
        <w:rPr>
          <w:rFonts w:asciiTheme="minorEastAsia" w:eastAsiaTheme="minorEastAsia" w:hAnsiTheme="minorEastAsia" w:cstheme="minorEastAsia" w:hint="eastAsia"/>
          <w:b/>
          <w:kern w:val="2"/>
          <w:sz w:val="28"/>
          <w:szCs w:val="28"/>
        </w:rPr>
        <w:t>三、商务要求</w:t>
      </w:r>
    </w:p>
    <w:tbl>
      <w:tblPr>
        <w:tblW w:w="8788" w:type="dxa"/>
        <w:tblInd w:w="534" w:type="dxa"/>
        <w:tblBorders>
          <w:top w:val="single" w:sz="4" w:space="0" w:color="auto"/>
          <w:left w:val="single" w:sz="4" w:space="0" w:color="auto"/>
          <w:bottom w:val="single" w:sz="4" w:space="0" w:color="auto"/>
          <w:right w:val="single" w:sz="4" w:space="0" w:color="auto"/>
        </w:tblBorders>
        <w:tblLayout w:type="fixed"/>
        <w:tblLook w:val="04A0"/>
      </w:tblPr>
      <w:tblGrid>
        <w:gridCol w:w="1984"/>
        <w:gridCol w:w="6804"/>
      </w:tblGrid>
      <w:tr w:rsidR="00F06532">
        <w:trPr>
          <w:trHeight w:val="299"/>
        </w:trPr>
        <w:tc>
          <w:tcPr>
            <w:tcW w:w="1984" w:type="dxa"/>
            <w:tcBorders>
              <w:top w:val="single" w:sz="4" w:space="0" w:color="auto"/>
              <w:left w:val="single" w:sz="4" w:space="0" w:color="auto"/>
              <w:bottom w:val="single" w:sz="4" w:space="0" w:color="auto"/>
              <w:right w:val="single" w:sz="4" w:space="0" w:color="auto"/>
            </w:tcBorders>
            <w:vAlign w:val="center"/>
          </w:tcPr>
          <w:p w:rsidR="00F06532" w:rsidRDefault="00EF49CF">
            <w:pPr>
              <w:snapToGrid w:val="0"/>
              <w:ind w:firstLine="0"/>
              <w:rPr>
                <w:rFonts w:ascii="新宋体" w:eastAsia="新宋体" w:hAnsi="新宋体"/>
                <w:kern w:val="2"/>
                <w:sz w:val="24"/>
                <w:szCs w:val="24"/>
              </w:rPr>
            </w:pPr>
            <w:r>
              <w:rPr>
                <w:rFonts w:ascii="新宋体" w:eastAsia="新宋体" w:hAnsi="新宋体" w:hint="eastAsia"/>
                <w:kern w:val="2"/>
                <w:sz w:val="24"/>
                <w:szCs w:val="24"/>
              </w:rPr>
              <w:t>交付时间</w:t>
            </w:r>
          </w:p>
        </w:tc>
        <w:tc>
          <w:tcPr>
            <w:tcW w:w="6804" w:type="dxa"/>
            <w:tcBorders>
              <w:top w:val="single" w:sz="4" w:space="0" w:color="auto"/>
              <w:left w:val="single" w:sz="4" w:space="0" w:color="auto"/>
              <w:bottom w:val="single" w:sz="4" w:space="0" w:color="auto"/>
              <w:right w:val="single" w:sz="4" w:space="0" w:color="auto"/>
            </w:tcBorders>
            <w:vAlign w:val="center"/>
          </w:tcPr>
          <w:p w:rsidR="00F06532" w:rsidRDefault="00EF49CF" w:rsidP="00BA659F">
            <w:pPr>
              <w:spacing w:beforeLines="50" w:afterLines="50" w:line="320" w:lineRule="exact"/>
              <w:ind w:firstLine="0"/>
              <w:rPr>
                <w:rFonts w:ascii="宋体" w:hAnsi="宋体"/>
                <w:kern w:val="2"/>
                <w:sz w:val="24"/>
                <w:szCs w:val="24"/>
              </w:rPr>
            </w:pPr>
            <w:r>
              <w:rPr>
                <w:rFonts w:ascii="宋体" w:hAnsi="宋体" w:hint="eastAsia"/>
                <w:kern w:val="2"/>
                <w:sz w:val="24"/>
                <w:szCs w:val="24"/>
              </w:rPr>
              <w:t>合同签订日</w:t>
            </w:r>
            <w:r>
              <w:rPr>
                <w:rFonts w:ascii="宋体" w:hAnsi="宋体" w:hint="eastAsia"/>
                <w:kern w:val="2"/>
                <w:sz w:val="24"/>
                <w:szCs w:val="24"/>
              </w:rPr>
              <w:t>30</w:t>
            </w:r>
            <w:r>
              <w:rPr>
                <w:rFonts w:ascii="宋体" w:hAnsi="宋体" w:hint="eastAsia"/>
                <w:kern w:val="2"/>
                <w:sz w:val="24"/>
                <w:szCs w:val="24"/>
              </w:rPr>
              <w:t>日内完成安装调试。</w:t>
            </w:r>
          </w:p>
        </w:tc>
      </w:tr>
      <w:tr w:rsidR="00F06532">
        <w:trPr>
          <w:trHeight w:val="422"/>
        </w:trPr>
        <w:tc>
          <w:tcPr>
            <w:tcW w:w="1984" w:type="dxa"/>
            <w:tcBorders>
              <w:top w:val="single" w:sz="4" w:space="0" w:color="auto"/>
              <w:left w:val="single" w:sz="4" w:space="0" w:color="auto"/>
              <w:bottom w:val="single" w:sz="4" w:space="0" w:color="auto"/>
              <w:right w:val="single" w:sz="4" w:space="0" w:color="auto"/>
            </w:tcBorders>
            <w:vAlign w:val="center"/>
          </w:tcPr>
          <w:p w:rsidR="00F06532" w:rsidRDefault="00EF49CF">
            <w:pPr>
              <w:snapToGrid w:val="0"/>
              <w:ind w:firstLine="0"/>
              <w:rPr>
                <w:rFonts w:ascii="新宋体" w:eastAsia="新宋体" w:hAnsi="新宋体"/>
                <w:kern w:val="2"/>
                <w:sz w:val="24"/>
                <w:szCs w:val="24"/>
              </w:rPr>
            </w:pPr>
            <w:r>
              <w:rPr>
                <w:rFonts w:ascii="新宋体" w:eastAsia="新宋体" w:hAnsi="新宋体" w:hint="eastAsia"/>
                <w:kern w:val="2"/>
                <w:sz w:val="24"/>
                <w:szCs w:val="24"/>
              </w:rPr>
              <w:t>交付地点</w:t>
            </w:r>
          </w:p>
        </w:tc>
        <w:tc>
          <w:tcPr>
            <w:tcW w:w="6804" w:type="dxa"/>
            <w:tcBorders>
              <w:top w:val="single" w:sz="4" w:space="0" w:color="auto"/>
              <w:left w:val="single" w:sz="4" w:space="0" w:color="auto"/>
              <w:bottom w:val="single" w:sz="4" w:space="0" w:color="auto"/>
              <w:right w:val="single" w:sz="4" w:space="0" w:color="auto"/>
            </w:tcBorders>
            <w:vAlign w:val="center"/>
          </w:tcPr>
          <w:p w:rsidR="00F06532" w:rsidRDefault="00EF49CF" w:rsidP="00BA659F">
            <w:pPr>
              <w:spacing w:beforeLines="50" w:afterLines="50" w:line="320" w:lineRule="exact"/>
              <w:ind w:firstLine="0"/>
              <w:rPr>
                <w:rFonts w:ascii="宋体" w:hAnsi="宋体"/>
                <w:color w:val="0000FF"/>
                <w:kern w:val="2"/>
                <w:sz w:val="24"/>
                <w:szCs w:val="24"/>
              </w:rPr>
            </w:pPr>
            <w:r>
              <w:rPr>
                <w:rFonts w:ascii="宋体" w:hAnsi="宋体" w:hint="eastAsia"/>
                <w:color w:val="0000FF"/>
                <w:kern w:val="2"/>
                <w:sz w:val="24"/>
                <w:szCs w:val="24"/>
              </w:rPr>
              <w:t>武义县财政局。</w:t>
            </w:r>
          </w:p>
        </w:tc>
      </w:tr>
      <w:tr w:rsidR="00F06532">
        <w:trPr>
          <w:trHeight w:val="682"/>
        </w:trPr>
        <w:tc>
          <w:tcPr>
            <w:tcW w:w="1984" w:type="dxa"/>
            <w:tcBorders>
              <w:top w:val="single" w:sz="4" w:space="0" w:color="auto"/>
              <w:left w:val="single" w:sz="4" w:space="0" w:color="auto"/>
              <w:bottom w:val="single" w:sz="4" w:space="0" w:color="auto"/>
              <w:right w:val="single" w:sz="4" w:space="0" w:color="auto"/>
            </w:tcBorders>
            <w:vAlign w:val="center"/>
          </w:tcPr>
          <w:p w:rsidR="00F06532" w:rsidRDefault="00EF49CF">
            <w:pPr>
              <w:snapToGrid w:val="0"/>
              <w:ind w:firstLine="0"/>
              <w:rPr>
                <w:rFonts w:ascii="新宋体" w:eastAsia="新宋体" w:hAnsi="新宋体"/>
                <w:color w:val="000000"/>
                <w:kern w:val="2"/>
                <w:sz w:val="24"/>
                <w:szCs w:val="24"/>
              </w:rPr>
            </w:pPr>
            <w:r>
              <w:rPr>
                <w:rFonts w:ascii="新宋体" w:eastAsia="新宋体" w:hAnsi="新宋体" w:hint="eastAsia"/>
                <w:color w:val="000000"/>
                <w:kern w:val="2"/>
                <w:sz w:val="24"/>
                <w:szCs w:val="24"/>
              </w:rPr>
              <w:t>验收方式</w:t>
            </w:r>
          </w:p>
        </w:tc>
        <w:tc>
          <w:tcPr>
            <w:tcW w:w="6804" w:type="dxa"/>
            <w:tcBorders>
              <w:top w:val="single" w:sz="4" w:space="0" w:color="auto"/>
              <w:left w:val="single" w:sz="4" w:space="0" w:color="auto"/>
              <w:bottom w:val="single" w:sz="4" w:space="0" w:color="auto"/>
              <w:right w:val="single" w:sz="4" w:space="0" w:color="auto"/>
            </w:tcBorders>
            <w:vAlign w:val="center"/>
          </w:tcPr>
          <w:p w:rsidR="00F06532" w:rsidRDefault="00EF49CF">
            <w:pPr>
              <w:tabs>
                <w:tab w:val="left" w:pos="1080"/>
              </w:tabs>
              <w:spacing w:line="360" w:lineRule="auto"/>
              <w:ind w:firstLine="0"/>
              <w:rPr>
                <w:rFonts w:ascii="宋体" w:hAnsi="宋体"/>
                <w:kern w:val="2"/>
                <w:sz w:val="24"/>
                <w:szCs w:val="24"/>
              </w:rPr>
            </w:pPr>
            <w:r>
              <w:rPr>
                <w:rFonts w:ascii="宋体" w:hAnsi="宋体" w:hint="eastAsia"/>
                <w:kern w:val="2"/>
                <w:sz w:val="24"/>
                <w:szCs w:val="24"/>
              </w:rPr>
              <w:t>验收分为到货验收、实施交付及试运行结束验收</w:t>
            </w:r>
            <w:r>
              <w:rPr>
                <w:rFonts w:ascii="宋体" w:hAnsi="宋体" w:hint="eastAsia"/>
                <w:kern w:val="2"/>
                <w:sz w:val="24"/>
                <w:szCs w:val="24"/>
              </w:rPr>
              <w:t>3</w:t>
            </w:r>
            <w:r>
              <w:rPr>
                <w:rFonts w:ascii="宋体" w:hAnsi="宋体" w:hint="eastAsia"/>
                <w:kern w:val="2"/>
                <w:sz w:val="24"/>
                <w:szCs w:val="24"/>
              </w:rPr>
              <w:t>各阶段，每个阶段均需对货物和系统按招标要求做严格功能测试和品质检验，其中任何一个阶段如果发现货物达不到招标指标要求，用户都有权解除合同，另行确定中标人。</w:t>
            </w:r>
          </w:p>
        </w:tc>
      </w:tr>
      <w:tr w:rsidR="00F06532">
        <w:trPr>
          <w:trHeight w:val="682"/>
        </w:trPr>
        <w:tc>
          <w:tcPr>
            <w:tcW w:w="1984" w:type="dxa"/>
            <w:tcBorders>
              <w:top w:val="single" w:sz="4" w:space="0" w:color="auto"/>
              <w:left w:val="single" w:sz="4" w:space="0" w:color="auto"/>
              <w:bottom w:val="single" w:sz="4" w:space="0" w:color="auto"/>
              <w:right w:val="single" w:sz="4" w:space="0" w:color="auto"/>
            </w:tcBorders>
            <w:vAlign w:val="center"/>
          </w:tcPr>
          <w:p w:rsidR="00F06532" w:rsidRDefault="00EF49CF">
            <w:pPr>
              <w:snapToGrid w:val="0"/>
              <w:ind w:firstLine="0"/>
              <w:rPr>
                <w:rFonts w:ascii="新宋体" w:eastAsia="新宋体" w:hAnsi="新宋体"/>
                <w:color w:val="000000"/>
                <w:kern w:val="2"/>
                <w:sz w:val="24"/>
                <w:szCs w:val="24"/>
              </w:rPr>
            </w:pPr>
            <w:r>
              <w:rPr>
                <w:rFonts w:ascii="新宋体" w:eastAsia="新宋体" w:hAnsi="新宋体" w:hint="eastAsia"/>
                <w:color w:val="000000"/>
                <w:kern w:val="2"/>
                <w:sz w:val="24"/>
                <w:szCs w:val="24"/>
              </w:rPr>
              <w:t>付款方式</w:t>
            </w:r>
          </w:p>
        </w:tc>
        <w:tc>
          <w:tcPr>
            <w:tcW w:w="6804" w:type="dxa"/>
            <w:tcBorders>
              <w:top w:val="single" w:sz="4" w:space="0" w:color="auto"/>
              <w:left w:val="single" w:sz="4" w:space="0" w:color="auto"/>
              <w:bottom w:val="single" w:sz="4" w:space="0" w:color="auto"/>
              <w:right w:val="single" w:sz="4" w:space="0" w:color="auto"/>
            </w:tcBorders>
            <w:vAlign w:val="center"/>
          </w:tcPr>
          <w:p w:rsidR="00F06532" w:rsidRDefault="00EF49CF">
            <w:pPr>
              <w:tabs>
                <w:tab w:val="left" w:pos="1080"/>
              </w:tabs>
              <w:spacing w:line="360" w:lineRule="auto"/>
              <w:ind w:firstLine="0"/>
              <w:rPr>
                <w:rFonts w:ascii="宋体" w:hAnsi="宋体"/>
                <w:kern w:val="2"/>
                <w:sz w:val="24"/>
                <w:szCs w:val="24"/>
              </w:rPr>
            </w:pPr>
            <w:r>
              <w:rPr>
                <w:rFonts w:ascii="宋体" w:hAnsi="宋体" w:hint="eastAsia"/>
                <w:kern w:val="2"/>
                <w:sz w:val="24"/>
                <w:szCs w:val="24"/>
                <w:highlight w:val="yellow"/>
              </w:rPr>
              <w:t>合同签订后支付预付款</w:t>
            </w:r>
            <w:r>
              <w:rPr>
                <w:rFonts w:ascii="宋体" w:hAnsi="宋体" w:hint="eastAsia"/>
                <w:kern w:val="2"/>
                <w:sz w:val="24"/>
                <w:szCs w:val="24"/>
                <w:highlight w:val="yellow"/>
              </w:rPr>
              <w:t>40%</w:t>
            </w:r>
            <w:r>
              <w:rPr>
                <w:rFonts w:ascii="宋体" w:hAnsi="宋体" w:hint="eastAsia"/>
                <w:kern w:val="2"/>
                <w:sz w:val="24"/>
                <w:szCs w:val="24"/>
                <w:highlight w:val="yellow"/>
              </w:rPr>
              <w:t>，验收完成后</w:t>
            </w:r>
            <w:r>
              <w:rPr>
                <w:rFonts w:ascii="宋体" w:hAnsi="宋体" w:hint="eastAsia"/>
                <w:kern w:val="2"/>
                <w:sz w:val="24"/>
                <w:szCs w:val="24"/>
                <w:highlight w:val="yellow"/>
              </w:rPr>
              <w:t>7</w:t>
            </w:r>
            <w:r>
              <w:rPr>
                <w:rFonts w:ascii="宋体" w:hAnsi="宋体" w:hint="eastAsia"/>
                <w:kern w:val="2"/>
                <w:sz w:val="24"/>
                <w:szCs w:val="24"/>
                <w:highlight w:val="yellow"/>
              </w:rPr>
              <w:t>个工作日内，支付合同总价的</w:t>
            </w:r>
            <w:r>
              <w:rPr>
                <w:rFonts w:ascii="宋体" w:hAnsi="宋体" w:hint="eastAsia"/>
                <w:kern w:val="2"/>
                <w:sz w:val="24"/>
                <w:szCs w:val="24"/>
                <w:highlight w:val="yellow"/>
              </w:rPr>
              <w:t>60%</w:t>
            </w:r>
            <w:r>
              <w:rPr>
                <w:rFonts w:ascii="宋体" w:hAnsi="宋体" w:hint="eastAsia"/>
                <w:kern w:val="2"/>
                <w:sz w:val="24"/>
                <w:szCs w:val="24"/>
                <w:highlight w:val="yellow"/>
              </w:rPr>
              <w:t>。</w:t>
            </w:r>
          </w:p>
        </w:tc>
      </w:tr>
      <w:bookmarkEnd w:id="0"/>
    </w:tbl>
    <w:p w:rsidR="00F06532" w:rsidRDefault="00F06532">
      <w:pPr>
        <w:pStyle w:val="af0"/>
        <w:widowControl/>
        <w:spacing w:line="555" w:lineRule="atLeast"/>
        <w:ind w:firstLine="0"/>
        <w:rPr>
          <w:rFonts w:ascii="方正小标宋_GBK" w:eastAsia="方正小标宋_GBK" w:hAnsi="方正小标宋_GBK" w:cs="方正小标宋_GBK"/>
          <w:color w:val="000000"/>
          <w:sz w:val="24"/>
          <w:szCs w:val="24"/>
        </w:rPr>
      </w:pPr>
    </w:p>
    <w:p w:rsidR="00F06532" w:rsidRDefault="00F06532">
      <w:pPr>
        <w:pStyle w:val="CharCharChar"/>
      </w:pPr>
    </w:p>
    <w:p w:rsidR="00F06532" w:rsidRDefault="00EF49CF">
      <w:pPr>
        <w:pStyle w:val="af0"/>
        <w:widowControl/>
        <w:spacing w:line="555" w:lineRule="atLeast"/>
        <w:ind w:firstLine="0"/>
        <w:jc w:val="center"/>
        <w:rPr>
          <w:rFonts w:ascii="sans-serif" w:eastAsia="sans-serif" w:hAnsi="sans-serif" w:cs="sans-serif"/>
          <w:color w:val="000000"/>
          <w:sz w:val="21"/>
          <w:szCs w:val="21"/>
        </w:rPr>
      </w:pPr>
      <w:r>
        <w:rPr>
          <w:rFonts w:ascii="方正小标宋_GBK" w:eastAsia="方正小标宋_GBK" w:hAnsi="方正小标宋_GBK" w:cs="方正小标宋_GBK"/>
          <w:color w:val="000000"/>
          <w:sz w:val="24"/>
          <w:szCs w:val="24"/>
        </w:rPr>
        <w:lastRenderedPageBreak/>
        <w:t>第三章</w:t>
      </w:r>
      <w:r>
        <w:rPr>
          <w:rFonts w:ascii="方正小标宋_GBK" w:eastAsia="方正小标宋_GBK" w:hAnsi="方正小标宋_GBK" w:cs="方正小标宋_GBK"/>
          <w:color w:val="000000"/>
          <w:sz w:val="24"/>
          <w:szCs w:val="24"/>
        </w:rPr>
        <w:t>  </w:t>
      </w:r>
      <w:r>
        <w:rPr>
          <w:rFonts w:ascii="方正小标宋_GBK" w:eastAsia="方正小标宋_GBK" w:hAnsi="方正小标宋_GBK" w:cs="方正小标宋_GBK"/>
          <w:color w:val="000000"/>
          <w:sz w:val="24"/>
          <w:szCs w:val="24"/>
        </w:rPr>
        <w:t>投标人须知</w:t>
      </w:r>
    </w:p>
    <w:p w:rsidR="00F06532" w:rsidRDefault="00EF49CF">
      <w:pPr>
        <w:pStyle w:val="af0"/>
        <w:widowControl/>
        <w:spacing w:line="555" w:lineRule="atLeast"/>
        <w:ind w:firstLine="0"/>
        <w:rPr>
          <w:rFonts w:ascii="sans-serif" w:eastAsia="sans-serif" w:hAnsi="sans-serif" w:cs="sans-serif"/>
          <w:color w:val="000000"/>
          <w:sz w:val="21"/>
          <w:szCs w:val="21"/>
        </w:rPr>
      </w:pPr>
      <w:r>
        <w:rPr>
          <w:rFonts w:ascii="宋体" w:hAnsi="宋体" w:cs="宋体" w:hint="eastAsia"/>
          <w:color w:val="000000"/>
          <w:sz w:val="24"/>
          <w:szCs w:val="24"/>
        </w:rPr>
        <w:t>前附表</w:t>
      </w:r>
    </w:p>
    <w:tbl>
      <w:tblPr>
        <w:tblW w:w="9743" w:type="dxa"/>
        <w:tblInd w:w="105" w:type="dxa"/>
        <w:tblLayout w:type="fixed"/>
        <w:tblCellMar>
          <w:top w:w="15" w:type="dxa"/>
          <w:left w:w="15" w:type="dxa"/>
          <w:bottom w:w="15" w:type="dxa"/>
          <w:right w:w="15" w:type="dxa"/>
        </w:tblCellMar>
        <w:tblLook w:val="04A0"/>
      </w:tblPr>
      <w:tblGrid>
        <w:gridCol w:w="709"/>
        <w:gridCol w:w="9034"/>
      </w:tblGrid>
      <w:tr w:rsidR="00F06532">
        <w:trPr>
          <w:trHeight w:val="450"/>
        </w:trPr>
        <w:tc>
          <w:tcPr>
            <w:tcW w:w="709"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vAlign w:val="center"/>
          </w:tcPr>
          <w:p w:rsidR="00F06532" w:rsidRDefault="00EF49CF">
            <w:pPr>
              <w:pStyle w:val="af0"/>
              <w:widowControl/>
              <w:spacing w:line="525" w:lineRule="atLeast"/>
              <w:ind w:firstLine="0"/>
              <w:rPr>
                <w:sz w:val="21"/>
                <w:szCs w:val="21"/>
              </w:rPr>
            </w:pPr>
            <w:r>
              <w:rPr>
                <w:rFonts w:ascii="宋体" w:hAnsi="宋体" w:cs="宋体" w:hint="eastAsia"/>
                <w:color w:val="000000"/>
                <w:sz w:val="24"/>
                <w:szCs w:val="24"/>
              </w:rPr>
              <w:t>序号</w:t>
            </w:r>
          </w:p>
        </w:tc>
        <w:tc>
          <w:tcPr>
            <w:tcW w:w="9034" w:type="dxa"/>
            <w:tcBorders>
              <w:top w:val="single" w:sz="6" w:space="0" w:color="000000"/>
              <w:left w:val="nil"/>
              <w:bottom w:val="single" w:sz="6" w:space="0" w:color="000000"/>
              <w:right w:val="single" w:sz="6" w:space="0" w:color="000000"/>
            </w:tcBorders>
            <w:tcMar>
              <w:top w:w="0" w:type="dxa"/>
              <w:left w:w="105" w:type="dxa"/>
              <w:bottom w:w="0" w:type="dxa"/>
              <w:right w:w="105" w:type="dxa"/>
            </w:tcMar>
            <w:vAlign w:val="center"/>
          </w:tcPr>
          <w:p w:rsidR="00F06532" w:rsidRDefault="00EF49CF">
            <w:pPr>
              <w:pStyle w:val="af0"/>
              <w:widowControl/>
              <w:spacing w:line="525" w:lineRule="atLeast"/>
              <w:ind w:firstLine="0"/>
              <w:rPr>
                <w:sz w:val="21"/>
                <w:szCs w:val="21"/>
              </w:rPr>
            </w:pPr>
            <w:r>
              <w:rPr>
                <w:rFonts w:ascii="宋体" w:hAnsi="宋体" w:cs="宋体" w:hint="eastAsia"/>
                <w:color w:val="000000"/>
                <w:sz w:val="24"/>
                <w:szCs w:val="24"/>
              </w:rPr>
              <w:t>内容、要求</w:t>
            </w:r>
          </w:p>
        </w:tc>
      </w:tr>
      <w:tr w:rsidR="00F06532">
        <w:tc>
          <w:tcPr>
            <w:tcW w:w="709" w:type="dxa"/>
            <w:tcBorders>
              <w:top w:val="nil"/>
              <w:left w:val="single" w:sz="6" w:space="0" w:color="000000"/>
              <w:bottom w:val="single" w:sz="6" w:space="0" w:color="000000"/>
              <w:right w:val="single" w:sz="6" w:space="0" w:color="000000"/>
            </w:tcBorders>
            <w:tcMar>
              <w:top w:w="0" w:type="dxa"/>
              <w:left w:w="105" w:type="dxa"/>
              <w:bottom w:w="0" w:type="dxa"/>
              <w:right w:w="105" w:type="dxa"/>
            </w:tcMar>
            <w:vAlign w:val="center"/>
          </w:tcPr>
          <w:p w:rsidR="00F06532" w:rsidRDefault="00EF49CF">
            <w:pPr>
              <w:pStyle w:val="af0"/>
              <w:widowControl/>
              <w:spacing w:line="525" w:lineRule="atLeast"/>
              <w:ind w:firstLine="0"/>
              <w:rPr>
                <w:sz w:val="21"/>
                <w:szCs w:val="21"/>
              </w:rPr>
            </w:pPr>
            <w:r>
              <w:rPr>
                <w:rFonts w:ascii="宋体" w:hAnsi="宋体" w:cs="宋体" w:hint="eastAsia"/>
                <w:color w:val="000000"/>
                <w:sz w:val="24"/>
                <w:szCs w:val="24"/>
              </w:rPr>
              <w:t>1</w:t>
            </w:r>
          </w:p>
        </w:tc>
        <w:tc>
          <w:tcPr>
            <w:tcW w:w="9034" w:type="dxa"/>
            <w:tcBorders>
              <w:top w:val="nil"/>
              <w:left w:val="nil"/>
              <w:bottom w:val="single" w:sz="6" w:space="0" w:color="000000"/>
              <w:right w:val="single" w:sz="6" w:space="0" w:color="000000"/>
            </w:tcBorders>
            <w:tcMar>
              <w:top w:w="0" w:type="dxa"/>
              <w:left w:w="105" w:type="dxa"/>
              <w:bottom w:w="0" w:type="dxa"/>
              <w:right w:w="105" w:type="dxa"/>
            </w:tcMar>
            <w:vAlign w:val="center"/>
          </w:tcPr>
          <w:p w:rsidR="00F06532" w:rsidRDefault="00EF49CF">
            <w:pPr>
              <w:pStyle w:val="af0"/>
              <w:spacing w:line="525" w:lineRule="atLeast"/>
              <w:ind w:firstLine="0"/>
              <w:rPr>
                <w:rFonts w:ascii="宋体" w:hAnsi="宋体" w:cs="宋体"/>
                <w:color w:val="0000FF"/>
                <w:sz w:val="24"/>
                <w:szCs w:val="24"/>
              </w:rPr>
            </w:pPr>
            <w:r>
              <w:rPr>
                <w:rFonts w:ascii="宋体" w:hAnsi="宋体" w:cs="宋体" w:hint="eastAsia"/>
                <w:color w:val="000000"/>
                <w:sz w:val="24"/>
                <w:szCs w:val="24"/>
              </w:rPr>
              <w:t>项目名称：</w:t>
            </w:r>
            <w:r>
              <w:rPr>
                <w:rFonts w:ascii="宋体" w:hAnsi="宋体" w:cs="宋体" w:hint="eastAsia"/>
                <w:color w:val="0000FF"/>
                <w:sz w:val="24"/>
                <w:szCs w:val="24"/>
              </w:rPr>
              <w:t>武义县财政局云桌面系统项目</w:t>
            </w:r>
          </w:p>
        </w:tc>
      </w:tr>
      <w:tr w:rsidR="00F06532">
        <w:tc>
          <w:tcPr>
            <w:tcW w:w="709" w:type="dxa"/>
            <w:tcBorders>
              <w:top w:val="nil"/>
              <w:left w:val="single" w:sz="6" w:space="0" w:color="000000"/>
              <w:bottom w:val="single" w:sz="6" w:space="0" w:color="000000"/>
              <w:right w:val="single" w:sz="6" w:space="0" w:color="000000"/>
            </w:tcBorders>
            <w:tcMar>
              <w:top w:w="0" w:type="dxa"/>
              <w:left w:w="105" w:type="dxa"/>
              <w:bottom w:w="0" w:type="dxa"/>
              <w:right w:w="105" w:type="dxa"/>
            </w:tcMar>
            <w:vAlign w:val="center"/>
          </w:tcPr>
          <w:p w:rsidR="00F06532" w:rsidRDefault="00EF49CF">
            <w:pPr>
              <w:pStyle w:val="af0"/>
              <w:widowControl/>
              <w:spacing w:line="525" w:lineRule="atLeast"/>
              <w:ind w:firstLine="0"/>
              <w:rPr>
                <w:sz w:val="21"/>
                <w:szCs w:val="21"/>
              </w:rPr>
            </w:pPr>
            <w:r>
              <w:rPr>
                <w:rFonts w:ascii="宋体" w:hAnsi="宋体" w:cs="宋体" w:hint="eastAsia"/>
                <w:color w:val="000000"/>
                <w:sz w:val="24"/>
                <w:szCs w:val="24"/>
              </w:rPr>
              <w:t>2</w:t>
            </w:r>
          </w:p>
        </w:tc>
        <w:tc>
          <w:tcPr>
            <w:tcW w:w="9034" w:type="dxa"/>
            <w:tcBorders>
              <w:top w:val="nil"/>
              <w:left w:val="nil"/>
              <w:bottom w:val="single" w:sz="6" w:space="0" w:color="000000"/>
              <w:right w:val="single" w:sz="6" w:space="0" w:color="000000"/>
            </w:tcBorders>
            <w:tcMar>
              <w:top w:w="0" w:type="dxa"/>
              <w:left w:w="105" w:type="dxa"/>
              <w:bottom w:w="0" w:type="dxa"/>
              <w:right w:w="105" w:type="dxa"/>
            </w:tcMar>
            <w:vAlign w:val="center"/>
          </w:tcPr>
          <w:p w:rsidR="00F06532" w:rsidRDefault="00EF49CF">
            <w:pPr>
              <w:pStyle w:val="af0"/>
              <w:widowControl/>
              <w:spacing w:line="525" w:lineRule="atLeast"/>
              <w:ind w:firstLine="0"/>
              <w:rPr>
                <w:sz w:val="21"/>
                <w:szCs w:val="21"/>
              </w:rPr>
            </w:pPr>
            <w:r>
              <w:rPr>
                <w:rFonts w:ascii="宋体" w:hAnsi="宋体" w:cs="宋体" w:hint="eastAsia"/>
                <w:color w:val="000000"/>
                <w:sz w:val="24"/>
                <w:szCs w:val="24"/>
              </w:rPr>
              <w:t>项目内容：详见第二章招标需求</w:t>
            </w:r>
          </w:p>
        </w:tc>
      </w:tr>
      <w:tr w:rsidR="00F06532">
        <w:tc>
          <w:tcPr>
            <w:tcW w:w="709" w:type="dxa"/>
            <w:tcBorders>
              <w:top w:val="nil"/>
              <w:left w:val="single" w:sz="6" w:space="0" w:color="000000"/>
              <w:bottom w:val="single" w:sz="6" w:space="0" w:color="000000"/>
              <w:right w:val="single" w:sz="6" w:space="0" w:color="000000"/>
            </w:tcBorders>
            <w:tcMar>
              <w:top w:w="0" w:type="dxa"/>
              <w:left w:w="105" w:type="dxa"/>
              <w:bottom w:w="0" w:type="dxa"/>
              <w:right w:w="105" w:type="dxa"/>
            </w:tcMar>
            <w:vAlign w:val="center"/>
          </w:tcPr>
          <w:p w:rsidR="00F06532" w:rsidRDefault="00EF49CF">
            <w:pPr>
              <w:pStyle w:val="af0"/>
              <w:widowControl/>
              <w:spacing w:line="525" w:lineRule="atLeast"/>
              <w:ind w:firstLine="0"/>
              <w:rPr>
                <w:sz w:val="21"/>
                <w:szCs w:val="21"/>
              </w:rPr>
            </w:pPr>
            <w:r>
              <w:rPr>
                <w:rFonts w:ascii="宋体" w:hAnsi="宋体" w:cs="宋体" w:hint="eastAsia"/>
                <w:color w:val="000000"/>
                <w:sz w:val="24"/>
                <w:szCs w:val="24"/>
              </w:rPr>
              <w:t>3</w:t>
            </w:r>
          </w:p>
        </w:tc>
        <w:tc>
          <w:tcPr>
            <w:tcW w:w="9034" w:type="dxa"/>
            <w:tcBorders>
              <w:top w:val="nil"/>
              <w:left w:val="nil"/>
              <w:bottom w:val="single" w:sz="6" w:space="0" w:color="000000"/>
              <w:right w:val="single" w:sz="6" w:space="0" w:color="000000"/>
            </w:tcBorders>
            <w:tcMar>
              <w:top w:w="0" w:type="dxa"/>
              <w:left w:w="105" w:type="dxa"/>
              <w:bottom w:w="0" w:type="dxa"/>
              <w:right w:w="105" w:type="dxa"/>
            </w:tcMar>
            <w:vAlign w:val="center"/>
          </w:tcPr>
          <w:p w:rsidR="00F06532" w:rsidRDefault="00EF49CF">
            <w:pPr>
              <w:pStyle w:val="af0"/>
              <w:widowControl/>
              <w:spacing w:line="525" w:lineRule="atLeast"/>
              <w:ind w:firstLine="0"/>
              <w:rPr>
                <w:sz w:val="21"/>
                <w:szCs w:val="21"/>
              </w:rPr>
            </w:pPr>
            <w:r>
              <w:rPr>
                <w:rFonts w:ascii="宋体" w:hAnsi="宋体" w:cs="宋体" w:hint="eastAsia"/>
                <w:color w:val="000000"/>
                <w:sz w:val="24"/>
                <w:szCs w:val="24"/>
              </w:rPr>
              <w:t>投标报价及费用：</w:t>
            </w:r>
            <w:r>
              <w:rPr>
                <w:rFonts w:ascii="宋体" w:hAnsi="宋体" w:cs="宋体" w:hint="eastAsia"/>
                <w:color w:val="000000"/>
                <w:sz w:val="24"/>
                <w:szCs w:val="24"/>
              </w:rPr>
              <w:t>1</w:t>
            </w:r>
            <w:r>
              <w:rPr>
                <w:rFonts w:ascii="宋体" w:hAnsi="宋体" w:cs="宋体" w:hint="eastAsia"/>
                <w:color w:val="000000"/>
                <w:sz w:val="24"/>
                <w:szCs w:val="24"/>
              </w:rPr>
              <w:t>、本项目投标应以人民币报价；</w:t>
            </w:r>
            <w:r>
              <w:rPr>
                <w:rFonts w:ascii="宋体" w:hAnsi="宋体" w:cs="宋体" w:hint="eastAsia"/>
                <w:color w:val="000000"/>
                <w:sz w:val="24"/>
                <w:szCs w:val="24"/>
              </w:rPr>
              <w:t>2</w:t>
            </w:r>
            <w:r>
              <w:rPr>
                <w:rFonts w:ascii="宋体" w:hAnsi="宋体" w:cs="宋体" w:hint="eastAsia"/>
                <w:color w:val="000000"/>
                <w:sz w:val="24"/>
                <w:szCs w:val="24"/>
              </w:rPr>
              <w:t>、不论投标结果如何，投标人均应自行承担所有与投标有关的全部费用</w:t>
            </w:r>
          </w:p>
        </w:tc>
      </w:tr>
      <w:tr w:rsidR="00F06532">
        <w:tc>
          <w:tcPr>
            <w:tcW w:w="709" w:type="dxa"/>
            <w:tcBorders>
              <w:top w:val="nil"/>
              <w:left w:val="single" w:sz="6" w:space="0" w:color="000000"/>
              <w:bottom w:val="single" w:sz="6" w:space="0" w:color="000000"/>
              <w:right w:val="single" w:sz="6" w:space="0" w:color="000000"/>
            </w:tcBorders>
            <w:tcMar>
              <w:top w:w="0" w:type="dxa"/>
              <w:left w:w="105" w:type="dxa"/>
              <w:bottom w:w="0" w:type="dxa"/>
              <w:right w:w="105" w:type="dxa"/>
            </w:tcMar>
            <w:vAlign w:val="center"/>
          </w:tcPr>
          <w:p w:rsidR="00F06532" w:rsidRDefault="00EF49CF">
            <w:pPr>
              <w:pStyle w:val="af0"/>
              <w:widowControl/>
              <w:spacing w:line="525" w:lineRule="atLeast"/>
              <w:ind w:firstLine="0"/>
              <w:rPr>
                <w:sz w:val="21"/>
                <w:szCs w:val="21"/>
              </w:rPr>
            </w:pPr>
            <w:r>
              <w:rPr>
                <w:rFonts w:ascii="宋体" w:hAnsi="宋体" w:cs="宋体" w:hint="eastAsia"/>
                <w:color w:val="000000"/>
                <w:sz w:val="24"/>
                <w:szCs w:val="24"/>
              </w:rPr>
              <w:t>4</w:t>
            </w:r>
          </w:p>
        </w:tc>
        <w:tc>
          <w:tcPr>
            <w:tcW w:w="9034" w:type="dxa"/>
            <w:tcBorders>
              <w:top w:val="nil"/>
              <w:left w:val="nil"/>
              <w:bottom w:val="single" w:sz="6" w:space="0" w:color="000000"/>
              <w:right w:val="single" w:sz="6" w:space="0" w:color="000000"/>
            </w:tcBorders>
            <w:tcMar>
              <w:top w:w="0" w:type="dxa"/>
              <w:left w:w="105" w:type="dxa"/>
              <w:bottom w:w="0" w:type="dxa"/>
              <w:right w:w="105" w:type="dxa"/>
            </w:tcMar>
            <w:vAlign w:val="center"/>
          </w:tcPr>
          <w:p w:rsidR="00F06532" w:rsidRDefault="00EF49CF">
            <w:pPr>
              <w:pStyle w:val="af0"/>
              <w:widowControl/>
              <w:spacing w:line="525" w:lineRule="atLeast"/>
              <w:ind w:firstLine="0"/>
              <w:rPr>
                <w:sz w:val="21"/>
                <w:szCs w:val="21"/>
              </w:rPr>
            </w:pPr>
            <w:r>
              <w:rPr>
                <w:rFonts w:ascii="宋体" w:hAnsi="宋体" w:cs="宋体" w:hint="eastAsia"/>
                <w:color w:val="000000"/>
                <w:sz w:val="24"/>
                <w:szCs w:val="24"/>
              </w:rPr>
              <w:t>投标保证金：本项目不需保证金</w:t>
            </w:r>
          </w:p>
        </w:tc>
      </w:tr>
      <w:tr w:rsidR="00F06532">
        <w:tc>
          <w:tcPr>
            <w:tcW w:w="709" w:type="dxa"/>
            <w:tcBorders>
              <w:top w:val="nil"/>
              <w:left w:val="single" w:sz="6" w:space="0" w:color="000000"/>
              <w:bottom w:val="single" w:sz="6" w:space="0" w:color="000000"/>
              <w:right w:val="single" w:sz="6" w:space="0" w:color="000000"/>
            </w:tcBorders>
            <w:tcMar>
              <w:top w:w="0" w:type="dxa"/>
              <w:left w:w="105" w:type="dxa"/>
              <w:bottom w:w="0" w:type="dxa"/>
              <w:right w:w="105" w:type="dxa"/>
            </w:tcMar>
            <w:vAlign w:val="center"/>
          </w:tcPr>
          <w:p w:rsidR="00F06532" w:rsidRDefault="00EF49CF">
            <w:pPr>
              <w:pStyle w:val="af0"/>
              <w:widowControl/>
              <w:spacing w:line="525" w:lineRule="atLeast"/>
              <w:ind w:firstLine="0"/>
              <w:rPr>
                <w:sz w:val="21"/>
                <w:szCs w:val="21"/>
              </w:rPr>
            </w:pPr>
            <w:r>
              <w:rPr>
                <w:rFonts w:ascii="宋体" w:hAnsi="宋体" w:cs="宋体" w:hint="eastAsia"/>
                <w:color w:val="000000"/>
                <w:sz w:val="24"/>
                <w:szCs w:val="24"/>
              </w:rPr>
              <w:t>5</w:t>
            </w:r>
          </w:p>
        </w:tc>
        <w:tc>
          <w:tcPr>
            <w:tcW w:w="9034" w:type="dxa"/>
            <w:tcBorders>
              <w:top w:val="nil"/>
              <w:left w:val="nil"/>
              <w:bottom w:val="single" w:sz="6" w:space="0" w:color="000000"/>
              <w:right w:val="single" w:sz="6" w:space="0" w:color="000000"/>
            </w:tcBorders>
            <w:tcMar>
              <w:top w:w="0" w:type="dxa"/>
              <w:left w:w="105" w:type="dxa"/>
              <w:bottom w:w="0" w:type="dxa"/>
              <w:right w:w="105" w:type="dxa"/>
            </w:tcMar>
            <w:vAlign w:val="center"/>
          </w:tcPr>
          <w:p w:rsidR="00F06532" w:rsidRDefault="00EF49CF">
            <w:pPr>
              <w:pStyle w:val="af0"/>
              <w:widowControl/>
              <w:spacing w:line="525" w:lineRule="atLeast"/>
              <w:ind w:firstLine="0"/>
              <w:rPr>
                <w:sz w:val="21"/>
                <w:szCs w:val="21"/>
              </w:rPr>
            </w:pPr>
            <w:r>
              <w:rPr>
                <w:rFonts w:ascii="宋体" w:hAnsi="宋体" w:cs="宋体" w:hint="eastAsia"/>
                <w:color w:val="000000"/>
                <w:sz w:val="24"/>
                <w:szCs w:val="24"/>
              </w:rPr>
              <w:t>招标文件询疑：投标人对招标文件有疑问，如发现招标文件中存在含糊不清、互相矛盾、多种含义、歧视性不公正条款或违法、违规等内容时请在投标响应截止时间以前以书面的形式一次性送达金华市政府采购中心武义县分中心。逾期不得再对招标文件的条款提出质疑。</w:t>
            </w:r>
          </w:p>
        </w:tc>
      </w:tr>
      <w:tr w:rsidR="00F06532">
        <w:tc>
          <w:tcPr>
            <w:tcW w:w="709" w:type="dxa"/>
            <w:tcBorders>
              <w:top w:val="nil"/>
              <w:left w:val="single" w:sz="6" w:space="0" w:color="000000"/>
              <w:bottom w:val="single" w:sz="6" w:space="0" w:color="000000"/>
              <w:right w:val="single" w:sz="6" w:space="0" w:color="000000"/>
            </w:tcBorders>
            <w:tcMar>
              <w:top w:w="0" w:type="dxa"/>
              <w:left w:w="105" w:type="dxa"/>
              <w:bottom w:w="0" w:type="dxa"/>
              <w:right w:w="105" w:type="dxa"/>
            </w:tcMar>
            <w:vAlign w:val="center"/>
          </w:tcPr>
          <w:p w:rsidR="00F06532" w:rsidRDefault="00EF49CF">
            <w:pPr>
              <w:pStyle w:val="af0"/>
              <w:widowControl/>
              <w:spacing w:line="525" w:lineRule="atLeast"/>
              <w:ind w:firstLine="0"/>
              <w:rPr>
                <w:sz w:val="21"/>
                <w:szCs w:val="21"/>
              </w:rPr>
            </w:pPr>
            <w:r>
              <w:rPr>
                <w:rFonts w:ascii="宋体" w:hAnsi="宋体" w:cs="宋体" w:hint="eastAsia"/>
                <w:color w:val="000000"/>
                <w:sz w:val="24"/>
                <w:szCs w:val="24"/>
              </w:rPr>
              <w:t>6</w:t>
            </w:r>
          </w:p>
        </w:tc>
        <w:tc>
          <w:tcPr>
            <w:tcW w:w="9034" w:type="dxa"/>
            <w:tcBorders>
              <w:top w:val="nil"/>
              <w:left w:val="nil"/>
              <w:bottom w:val="single" w:sz="6" w:space="0" w:color="000000"/>
              <w:right w:val="single" w:sz="6" w:space="0" w:color="000000"/>
            </w:tcBorders>
            <w:tcMar>
              <w:top w:w="0" w:type="dxa"/>
              <w:left w:w="105" w:type="dxa"/>
              <w:bottom w:w="0" w:type="dxa"/>
              <w:right w:w="105" w:type="dxa"/>
            </w:tcMar>
            <w:vAlign w:val="center"/>
          </w:tcPr>
          <w:p w:rsidR="00F06532" w:rsidRDefault="00EF49CF">
            <w:pPr>
              <w:pStyle w:val="af0"/>
              <w:widowControl/>
              <w:spacing w:line="525" w:lineRule="atLeast"/>
              <w:ind w:firstLine="0"/>
              <w:rPr>
                <w:sz w:val="21"/>
                <w:szCs w:val="21"/>
              </w:rPr>
            </w:pPr>
            <w:r>
              <w:rPr>
                <w:rFonts w:ascii="宋体" w:hAnsi="宋体" w:cs="宋体" w:hint="eastAsia"/>
                <w:color w:val="000000"/>
                <w:sz w:val="24"/>
                <w:szCs w:val="24"/>
              </w:rPr>
              <w:t>招标文件答疑会：采购人将根据实际情况决定是否组织答疑会</w:t>
            </w:r>
          </w:p>
        </w:tc>
      </w:tr>
      <w:tr w:rsidR="00F06532">
        <w:tc>
          <w:tcPr>
            <w:tcW w:w="709" w:type="dxa"/>
            <w:tcBorders>
              <w:top w:val="nil"/>
              <w:left w:val="single" w:sz="6" w:space="0" w:color="000000"/>
              <w:bottom w:val="single" w:sz="6" w:space="0" w:color="000000"/>
              <w:right w:val="single" w:sz="6" w:space="0" w:color="000000"/>
            </w:tcBorders>
            <w:tcMar>
              <w:top w:w="0" w:type="dxa"/>
              <w:left w:w="105" w:type="dxa"/>
              <w:bottom w:w="0" w:type="dxa"/>
              <w:right w:w="105" w:type="dxa"/>
            </w:tcMar>
            <w:vAlign w:val="center"/>
          </w:tcPr>
          <w:p w:rsidR="00F06532" w:rsidRDefault="00EF49CF">
            <w:pPr>
              <w:pStyle w:val="af0"/>
              <w:widowControl/>
              <w:spacing w:line="525" w:lineRule="atLeast"/>
              <w:ind w:firstLine="0"/>
              <w:rPr>
                <w:sz w:val="21"/>
                <w:szCs w:val="21"/>
              </w:rPr>
            </w:pPr>
            <w:r>
              <w:rPr>
                <w:rFonts w:ascii="宋体" w:hAnsi="宋体" w:cs="宋体" w:hint="eastAsia"/>
                <w:color w:val="000000"/>
                <w:sz w:val="24"/>
                <w:szCs w:val="24"/>
              </w:rPr>
              <w:t>7</w:t>
            </w:r>
          </w:p>
        </w:tc>
        <w:tc>
          <w:tcPr>
            <w:tcW w:w="9034" w:type="dxa"/>
            <w:tcBorders>
              <w:top w:val="nil"/>
              <w:left w:val="nil"/>
              <w:bottom w:val="single" w:sz="6" w:space="0" w:color="000000"/>
              <w:right w:val="single" w:sz="6" w:space="0" w:color="000000"/>
            </w:tcBorders>
            <w:tcMar>
              <w:top w:w="0" w:type="dxa"/>
              <w:left w:w="105" w:type="dxa"/>
              <w:bottom w:w="0" w:type="dxa"/>
              <w:right w:w="105" w:type="dxa"/>
            </w:tcMar>
            <w:vAlign w:val="center"/>
          </w:tcPr>
          <w:p w:rsidR="00F06532" w:rsidRDefault="00EF49CF">
            <w:pPr>
              <w:pStyle w:val="af0"/>
              <w:widowControl/>
              <w:spacing w:line="525" w:lineRule="atLeast"/>
              <w:ind w:firstLine="0"/>
              <w:rPr>
                <w:sz w:val="21"/>
                <w:szCs w:val="21"/>
              </w:rPr>
            </w:pPr>
            <w:r>
              <w:rPr>
                <w:rFonts w:ascii="宋体" w:hAnsi="宋体" w:cs="宋体" w:hint="eastAsia"/>
                <w:color w:val="000000"/>
                <w:sz w:val="24"/>
                <w:szCs w:val="24"/>
              </w:rPr>
              <w:t>投标文件组成：电子投标文件（包括资格文件、技术资信标、报价标）</w:t>
            </w:r>
          </w:p>
        </w:tc>
      </w:tr>
      <w:tr w:rsidR="00F06532">
        <w:tc>
          <w:tcPr>
            <w:tcW w:w="709" w:type="dxa"/>
            <w:tcBorders>
              <w:top w:val="nil"/>
              <w:left w:val="single" w:sz="6" w:space="0" w:color="000000"/>
              <w:bottom w:val="single" w:sz="6" w:space="0" w:color="000000"/>
              <w:right w:val="single" w:sz="6" w:space="0" w:color="000000"/>
            </w:tcBorders>
            <w:tcMar>
              <w:top w:w="0" w:type="dxa"/>
              <w:left w:w="105" w:type="dxa"/>
              <w:bottom w:w="0" w:type="dxa"/>
              <w:right w:w="105" w:type="dxa"/>
            </w:tcMar>
            <w:vAlign w:val="center"/>
          </w:tcPr>
          <w:p w:rsidR="00F06532" w:rsidRDefault="00EF49CF">
            <w:pPr>
              <w:pStyle w:val="af0"/>
              <w:widowControl/>
              <w:spacing w:line="525" w:lineRule="atLeast"/>
              <w:ind w:firstLine="0"/>
              <w:rPr>
                <w:sz w:val="21"/>
                <w:szCs w:val="21"/>
              </w:rPr>
            </w:pPr>
            <w:r>
              <w:rPr>
                <w:rFonts w:ascii="宋体" w:hAnsi="宋体" w:cs="宋体" w:hint="eastAsia"/>
                <w:color w:val="000000"/>
                <w:sz w:val="24"/>
                <w:szCs w:val="24"/>
              </w:rPr>
              <w:t>8</w:t>
            </w:r>
          </w:p>
        </w:tc>
        <w:tc>
          <w:tcPr>
            <w:tcW w:w="9034" w:type="dxa"/>
            <w:tcBorders>
              <w:top w:val="nil"/>
              <w:left w:val="nil"/>
              <w:bottom w:val="single" w:sz="6" w:space="0" w:color="000000"/>
              <w:right w:val="single" w:sz="6" w:space="0" w:color="000000"/>
            </w:tcBorders>
            <w:tcMar>
              <w:top w:w="0" w:type="dxa"/>
              <w:left w:w="105" w:type="dxa"/>
              <w:bottom w:w="0" w:type="dxa"/>
              <w:right w:w="105" w:type="dxa"/>
            </w:tcMar>
            <w:vAlign w:val="center"/>
          </w:tcPr>
          <w:p w:rsidR="00F06532" w:rsidRDefault="00EF49CF">
            <w:pPr>
              <w:pStyle w:val="af0"/>
              <w:widowControl/>
              <w:spacing w:line="525" w:lineRule="atLeast"/>
              <w:ind w:firstLine="0"/>
              <w:rPr>
                <w:sz w:val="21"/>
                <w:szCs w:val="21"/>
              </w:rPr>
            </w:pPr>
            <w:r>
              <w:rPr>
                <w:rFonts w:ascii="宋体" w:hAnsi="宋体" w:cs="宋体" w:hint="eastAsia"/>
                <w:color w:val="000000"/>
                <w:sz w:val="24"/>
                <w:szCs w:val="24"/>
              </w:rPr>
              <w:t>投标截止时间及文件递交地点：</w:t>
            </w:r>
            <w:r>
              <w:rPr>
                <w:rFonts w:ascii="宋体" w:hAnsi="宋体" w:cs="宋体" w:hint="eastAsia"/>
                <w:color w:val="0000FF"/>
                <w:sz w:val="24"/>
                <w:szCs w:val="24"/>
              </w:rPr>
              <w:t>2022</w:t>
            </w:r>
            <w:r>
              <w:rPr>
                <w:rFonts w:ascii="宋体" w:hAnsi="宋体" w:cs="宋体" w:hint="eastAsia"/>
                <w:color w:val="0000FF"/>
                <w:sz w:val="24"/>
                <w:szCs w:val="24"/>
              </w:rPr>
              <w:t>年</w:t>
            </w:r>
            <w:r>
              <w:rPr>
                <w:rFonts w:ascii="宋体" w:hAnsi="宋体" w:cs="宋体" w:hint="eastAsia"/>
                <w:color w:val="0000FF"/>
                <w:sz w:val="24"/>
                <w:szCs w:val="24"/>
              </w:rPr>
              <w:t xml:space="preserve">8 </w:t>
            </w:r>
            <w:r>
              <w:rPr>
                <w:rFonts w:ascii="宋体" w:hAnsi="宋体" w:cs="宋体" w:hint="eastAsia"/>
                <w:color w:val="0000FF"/>
                <w:sz w:val="24"/>
                <w:szCs w:val="24"/>
              </w:rPr>
              <w:t>月</w:t>
            </w:r>
            <w:r>
              <w:rPr>
                <w:rFonts w:ascii="宋体" w:hAnsi="宋体" w:cs="宋体" w:hint="eastAsia"/>
                <w:color w:val="0000FF"/>
                <w:sz w:val="24"/>
                <w:szCs w:val="24"/>
              </w:rPr>
              <w:t>9</w:t>
            </w:r>
            <w:r>
              <w:rPr>
                <w:rFonts w:ascii="宋体" w:hAnsi="宋体" w:cs="宋体" w:hint="eastAsia"/>
                <w:color w:val="0000FF"/>
                <w:sz w:val="24"/>
                <w:szCs w:val="24"/>
              </w:rPr>
              <w:t>日上午</w:t>
            </w:r>
            <w:r>
              <w:rPr>
                <w:rFonts w:ascii="宋体" w:hAnsi="宋体" w:cs="宋体" w:hint="eastAsia"/>
                <w:color w:val="0000FF"/>
                <w:sz w:val="24"/>
                <w:szCs w:val="24"/>
              </w:rPr>
              <w:t>9</w:t>
            </w:r>
            <w:r>
              <w:rPr>
                <w:rFonts w:ascii="宋体" w:hAnsi="宋体" w:cs="宋体" w:hint="eastAsia"/>
                <w:color w:val="0000FF"/>
                <w:sz w:val="24"/>
                <w:szCs w:val="24"/>
              </w:rPr>
              <w:t>时整</w:t>
            </w:r>
            <w:r>
              <w:rPr>
                <w:rFonts w:ascii="宋体" w:hAnsi="宋体" w:cs="宋体" w:hint="eastAsia"/>
                <w:color w:val="0000FF"/>
                <w:sz w:val="24"/>
                <w:szCs w:val="24"/>
              </w:rPr>
              <w:t> </w:t>
            </w:r>
            <w:r>
              <w:rPr>
                <w:rFonts w:ascii="宋体" w:hAnsi="宋体" w:cs="宋体" w:hint="eastAsia"/>
                <w:color w:val="000000"/>
                <w:sz w:val="24"/>
                <w:szCs w:val="24"/>
              </w:rPr>
              <w:t>；以电子投标文件上传时间为准</w:t>
            </w:r>
          </w:p>
        </w:tc>
      </w:tr>
      <w:tr w:rsidR="00F06532">
        <w:tc>
          <w:tcPr>
            <w:tcW w:w="709" w:type="dxa"/>
            <w:tcBorders>
              <w:top w:val="nil"/>
              <w:left w:val="single" w:sz="6" w:space="0" w:color="000000"/>
              <w:bottom w:val="single" w:sz="6" w:space="0" w:color="000000"/>
              <w:right w:val="single" w:sz="6" w:space="0" w:color="000000"/>
            </w:tcBorders>
            <w:tcMar>
              <w:top w:w="0" w:type="dxa"/>
              <w:left w:w="105" w:type="dxa"/>
              <w:bottom w:w="0" w:type="dxa"/>
              <w:right w:w="105" w:type="dxa"/>
            </w:tcMar>
            <w:vAlign w:val="center"/>
          </w:tcPr>
          <w:p w:rsidR="00F06532" w:rsidRDefault="00EF49CF">
            <w:pPr>
              <w:pStyle w:val="af0"/>
              <w:widowControl/>
              <w:spacing w:line="525" w:lineRule="atLeast"/>
              <w:ind w:firstLine="0"/>
              <w:rPr>
                <w:sz w:val="21"/>
                <w:szCs w:val="21"/>
              </w:rPr>
            </w:pPr>
            <w:r>
              <w:rPr>
                <w:rFonts w:ascii="宋体" w:hAnsi="宋体" w:cs="宋体" w:hint="eastAsia"/>
                <w:color w:val="000000"/>
                <w:sz w:val="24"/>
                <w:szCs w:val="24"/>
              </w:rPr>
              <w:t>9</w:t>
            </w:r>
          </w:p>
        </w:tc>
        <w:tc>
          <w:tcPr>
            <w:tcW w:w="9034" w:type="dxa"/>
            <w:tcBorders>
              <w:top w:val="nil"/>
              <w:left w:val="nil"/>
              <w:bottom w:val="single" w:sz="6" w:space="0" w:color="000000"/>
              <w:right w:val="single" w:sz="6" w:space="0" w:color="000000"/>
            </w:tcBorders>
            <w:tcMar>
              <w:top w:w="0" w:type="dxa"/>
              <w:left w:w="105" w:type="dxa"/>
              <w:bottom w:w="0" w:type="dxa"/>
              <w:right w:w="105" w:type="dxa"/>
            </w:tcMar>
            <w:vAlign w:val="center"/>
          </w:tcPr>
          <w:p w:rsidR="00F06532" w:rsidRDefault="00EF49CF">
            <w:pPr>
              <w:pStyle w:val="af0"/>
              <w:widowControl/>
              <w:spacing w:line="525" w:lineRule="atLeast"/>
              <w:ind w:firstLine="0"/>
              <w:rPr>
                <w:sz w:val="21"/>
                <w:szCs w:val="21"/>
              </w:rPr>
            </w:pPr>
            <w:r>
              <w:rPr>
                <w:rFonts w:ascii="宋体" w:hAnsi="宋体" w:cs="宋体" w:hint="eastAsia"/>
                <w:color w:val="000000"/>
                <w:sz w:val="24"/>
                <w:szCs w:val="24"/>
              </w:rPr>
              <w:t>开标时间及地点：</w:t>
            </w:r>
            <w:r>
              <w:rPr>
                <w:rFonts w:ascii="宋体" w:hAnsi="宋体" w:cs="宋体" w:hint="eastAsia"/>
                <w:color w:val="0000FF"/>
                <w:sz w:val="24"/>
                <w:szCs w:val="24"/>
              </w:rPr>
              <w:t>2022</w:t>
            </w:r>
            <w:r>
              <w:rPr>
                <w:rFonts w:ascii="宋体" w:hAnsi="宋体" w:cs="宋体" w:hint="eastAsia"/>
                <w:color w:val="0000FF"/>
                <w:sz w:val="24"/>
                <w:szCs w:val="24"/>
              </w:rPr>
              <w:t>年</w:t>
            </w:r>
            <w:r>
              <w:rPr>
                <w:rFonts w:ascii="宋体" w:hAnsi="宋体" w:cs="宋体" w:hint="eastAsia"/>
                <w:color w:val="0000FF"/>
                <w:sz w:val="24"/>
                <w:szCs w:val="24"/>
              </w:rPr>
              <w:t>8</w:t>
            </w:r>
            <w:r>
              <w:rPr>
                <w:rFonts w:ascii="宋体" w:hAnsi="宋体" w:cs="宋体" w:hint="eastAsia"/>
                <w:color w:val="0000FF"/>
                <w:sz w:val="24"/>
                <w:szCs w:val="24"/>
              </w:rPr>
              <w:t>月</w:t>
            </w:r>
            <w:r>
              <w:rPr>
                <w:rFonts w:ascii="宋体" w:hAnsi="宋体" w:cs="宋体" w:hint="eastAsia"/>
                <w:color w:val="0000FF"/>
                <w:sz w:val="24"/>
                <w:szCs w:val="24"/>
              </w:rPr>
              <w:t>9</w:t>
            </w:r>
            <w:r>
              <w:rPr>
                <w:rFonts w:ascii="宋体" w:hAnsi="宋体" w:cs="宋体" w:hint="eastAsia"/>
                <w:color w:val="0000FF"/>
                <w:sz w:val="24"/>
                <w:szCs w:val="24"/>
              </w:rPr>
              <w:t>日上午</w:t>
            </w:r>
            <w:r>
              <w:rPr>
                <w:rFonts w:ascii="宋体" w:hAnsi="宋体" w:cs="宋体" w:hint="eastAsia"/>
                <w:color w:val="0000FF"/>
                <w:sz w:val="24"/>
                <w:szCs w:val="24"/>
              </w:rPr>
              <w:t>9</w:t>
            </w:r>
            <w:r>
              <w:rPr>
                <w:rFonts w:ascii="宋体" w:hAnsi="宋体" w:cs="宋体" w:hint="eastAsia"/>
                <w:color w:val="0000FF"/>
                <w:sz w:val="24"/>
                <w:szCs w:val="24"/>
              </w:rPr>
              <w:t>时整</w:t>
            </w:r>
          </w:p>
        </w:tc>
      </w:tr>
      <w:tr w:rsidR="00F06532">
        <w:tc>
          <w:tcPr>
            <w:tcW w:w="709" w:type="dxa"/>
            <w:tcBorders>
              <w:top w:val="nil"/>
              <w:left w:val="single" w:sz="6" w:space="0" w:color="000000"/>
              <w:bottom w:val="single" w:sz="6" w:space="0" w:color="000000"/>
              <w:right w:val="single" w:sz="6" w:space="0" w:color="000000"/>
            </w:tcBorders>
            <w:tcMar>
              <w:top w:w="0" w:type="dxa"/>
              <w:left w:w="105" w:type="dxa"/>
              <w:bottom w:w="0" w:type="dxa"/>
              <w:right w:w="105" w:type="dxa"/>
            </w:tcMar>
            <w:vAlign w:val="center"/>
          </w:tcPr>
          <w:p w:rsidR="00F06532" w:rsidRDefault="00EF49CF">
            <w:pPr>
              <w:pStyle w:val="af0"/>
              <w:widowControl/>
              <w:spacing w:line="525" w:lineRule="atLeast"/>
              <w:ind w:firstLine="0"/>
              <w:rPr>
                <w:sz w:val="21"/>
                <w:szCs w:val="21"/>
              </w:rPr>
            </w:pPr>
            <w:r>
              <w:rPr>
                <w:rFonts w:ascii="宋体" w:hAnsi="宋体" w:cs="宋体" w:hint="eastAsia"/>
                <w:color w:val="000000"/>
                <w:sz w:val="24"/>
                <w:szCs w:val="24"/>
              </w:rPr>
              <w:t>10</w:t>
            </w:r>
          </w:p>
        </w:tc>
        <w:tc>
          <w:tcPr>
            <w:tcW w:w="9034" w:type="dxa"/>
            <w:tcBorders>
              <w:top w:val="nil"/>
              <w:left w:val="nil"/>
              <w:bottom w:val="single" w:sz="6" w:space="0" w:color="000000"/>
              <w:right w:val="single" w:sz="6" w:space="0" w:color="000000"/>
            </w:tcBorders>
            <w:tcMar>
              <w:top w:w="0" w:type="dxa"/>
              <w:left w:w="105" w:type="dxa"/>
              <w:bottom w:w="0" w:type="dxa"/>
              <w:right w:w="105" w:type="dxa"/>
            </w:tcMar>
            <w:vAlign w:val="center"/>
          </w:tcPr>
          <w:p w:rsidR="00F06532" w:rsidRDefault="00EF49CF">
            <w:pPr>
              <w:pStyle w:val="af0"/>
              <w:widowControl/>
              <w:spacing w:line="525" w:lineRule="atLeast"/>
              <w:ind w:firstLine="0"/>
              <w:rPr>
                <w:sz w:val="21"/>
                <w:szCs w:val="21"/>
              </w:rPr>
            </w:pPr>
            <w:r>
              <w:rPr>
                <w:rFonts w:ascii="宋体" w:hAnsi="宋体" w:cs="宋体" w:hint="eastAsia"/>
                <w:color w:val="000000"/>
                <w:sz w:val="24"/>
                <w:szCs w:val="24"/>
              </w:rPr>
              <w:t>评标办法及评分标准：综合评标法</w:t>
            </w:r>
          </w:p>
        </w:tc>
      </w:tr>
      <w:tr w:rsidR="00F06532">
        <w:tc>
          <w:tcPr>
            <w:tcW w:w="709" w:type="dxa"/>
            <w:tcBorders>
              <w:top w:val="nil"/>
              <w:left w:val="single" w:sz="6" w:space="0" w:color="000000"/>
              <w:bottom w:val="single" w:sz="6" w:space="0" w:color="000000"/>
              <w:right w:val="single" w:sz="6" w:space="0" w:color="000000"/>
            </w:tcBorders>
            <w:tcMar>
              <w:top w:w="0" w:type="dxa"/>
              <w:left w:w="105" w:type="dxa"/>
              <w:bottom w:w="0" w:type="dxa"/>
              <w:right w:w="105" w:type="dxa"/>
            </w:tcMar>
            <w:vAlign w:val="center"/>
          </w:tcPr>
          <w:p w:rsidR="00F06532" w:rsidRDefault="00EF49CF">
            <w:pPr>
              <w:pStyle w:val="af0"/>
              <w:widowControl/>
              <w:spacing w:line="525" w:lineRule="atLeast"/>
              <w:ind w:firstLine="0"/>
              <w:rPr>
                <w:sz w:val="21"/>
                <w:szCs w:val="21"/>
              </w:rPr>
            </w:pPr>
            <w:r>
              <w:rPr>
                <w:rFonts w:ascii="宋体" w:hAnsi="宋体" w:cs="宋体" w:hint="eastAsia"/>
                <w:color w:val="000000"/>
                <w:sz w:val="24"/>
                <w:szCs w:val="24"/>
              </w:rPr>
              <w:t>11</w:t>
            </w:r>
          </w:p>
        </w:tc>
        <w:tc>
          <w:tcPr>
            <w:tcW w:w="9034" w:type="dxa"/>
            <w:tcBorders>
              <w:top w:val="nil"/>
              <w:left w:val="nil"/>
              <w:bottom w:val="single" w:sz="6" w:space="0" w:color="000000"/>
              <w:right w:val="single" w:sz="6" w:space="0" w:color="000000"/>
            </w:tcBorders>
            <w:tcMar>
              <w:top w:w="0" w:type="dxa"/>
              <w:left w:w="105" w:type="dxa"/>
              <w:bottom w:w="0" w:type="dxa"/>
              <w:right w:w="105" w:type="dxa"/>
            </w:tcMar>
            <w:vAlign w:val="center"/>
          </w:tcPr>
          <w:p w:rsidR="00F06532" w:rsidRDefault="00EF49CF">
            <w:pPr>
              <w:pStyle w:val="af0"/>
              <w:widowControl/>
              <w:spacing w:line="525" w:lineRule="atLeast"/>
              <w:ind w:firstLine="0"/>
              <w:rPr>
                <w:sz w:val="21"/>
                <w:szCs w:val="21"/>
              </w:rPr>
            </w:pPr>
            <w:r>
              <w:rPr>
                <w:rFonts w:ascii="宋体" w:hAnsi="宋体" w:cs="宋体" w:hint="eastAsia"/>
                <w:color w:val="000000"/>
                <w:sz w:val="24"/>
                <w:szCs w:val="24"/>
              </w:rPr>
              <w:t>评标结果公示：评标结束后</w:t>
            </w:r>
            <w:r>
              <w:rPr>
                <w:rFonts w:ascii="宋体" w:hAnsi="宋体" w:cs="宋体" w:hint="eastAsia"/>
                <w:color w:val="000000"/>
                <w:sz w:val="24"/>
                <w:szCs w:val="24"/>
              </w:rPr>
              <w:t>2</w:t>
            </w:r>
            <w:r>
              <w:rPr>
                <w:rFonts w:ascii="宋体" w:hAnsi="宋体" w:cs="宋体" w:hint="eastAsia"/>
                <w:color w:val="000000"/>
                <w:sz w:val="24"/>
                <w:szCs w:val="24"/>
              </w:rPr>
              <w:t>天内，评标结果公示于浙江省政府采购网</w:t>
            </w:r>
            <w:r>
              <w:rPr>
                <w:rFonts w:ascii="宋体" w:hAnsi="宋体" w:cs="宋体" w:hint="eastAsia"/>
                <w:color w:val="000000"/>
                <w:sz w:val="24"/>
                <w:szCs w:val="24"/>
              </w:rPr>
              <w:t>(</w:t>
            </w:r>
            <w:hyperlink r:id="rId16" w:history="1">
              <w:r>
                <w:rPr>
                  <w:rStyle w:val="af6"/>
                  <w:rFonts w:ascii="宋体" w:hAnsi="宋体" w:cs="宋体" w:hint="eastAsia"/>
                  <w:sz w:val="24"/>
                  <w:szCs w:val="24"/>
                </w:rPr>
                <w:t>http://www.zjzfcg.gov.cn</w:t>
              </w:r>
            </w:hyperlink>
            <w:r>
              <w:rPr>
                <w:rFonts w:ascii="宋体" w:hAnsi="宋体" w:cs="宋体" w:hint="eastAsia"/>
                <w:color w:val="000000"/>
                <w:sz w:val="24"/>
                <w:szCs w:val="24"/>
              </w:rPr>
              <w:t>)</w:t>
            </w:r>
            <w:r>
              <w:rPr>
                <w:rFonts w:ascii="宋体" w:hAnsi="宋体" w:cs="宋体" w:hint="eastAsia"/>
                <w:color w:val="000000"/>
                <w:sz w:val="24"/>
                <w:szCs w:val="24"/>
              </w:rPr>
              <w:t>。</w:t>
            </w:r>
          </w:p>
        </w:tc>
      </w:tr>
      <w:tr w:rsidR="00F06532">
        <w:tc>
          <w:tcPr>
            <w:tcW w:w="709" w:type="dxa"/>
            <w:tcBorders>
              <w:top w:val="nil"/>
              <w:left w:val="single" w:sz="6" w:space="0" w:color="000000"/>
              <w:bottom w:val="single" w:sz="6" w:space="0" w:color="000000"/>
              <w:right w:val="single" w:sz="6" w:space="0" w:color="000000"/>
            </w:tcBorders>
            <w:tcMar>
              <w:top w:w="0" w:type="dxa"/>
              <w:left w:w="105" w:type="dxa"/>
              <w:bottom w:w="0" w:type="dxa"/>
              <w:right w:w="105" w:type="dxa"/>
            </w:tcMar>
            <w:vAlign w:val="center"/>
          </w:tcPr>
          <w:p w:rsidR="00F06532" w:rsidRDefault="00EF49CF">
            <w:pPr>
              <w:pStyle w:val="af0"/>
              <w:widowControl/>
              <w:spacing w:line="525" w:lineRule="atLeast"/>
              <w:ind w:firstLine="0"/>
              <w:rPr>
                <w:sz w:val="21"/>
                <w:szCs w:val="21"/>
              </w:rPr>
            </w:pPr>
            <w:r>
              <w:rPr>
                <w:rFonts w:ascii="宋体" w:hAnsi="宋体" w:cs="宋体" w:hint="eastAsia"/>
                <w:color w:val="000000"/>
                <w:sz w:val="24"/>
                <w:szCs w:val="24"/>
              </w:rPr>
              <w:t>12</w:t>
            </w:r>
          </w:p>
        </w:tc>
        <w:tc>
          <w:tcPr>
            <w:tcW w:w="9034" w:type="dxa"/>
            <w:tcBorders>
              <w:top w:val="nil"/>
              <w:left w:val="nil"/>
              <w:bottom w:val="single" w:sz="6" w:space="0" w:color="000000"/>
              <w:right w:val="single" w:sz="6" w:space="0" w:color="000000"/>
            </w:tcBorders>
            <w:tcMar>
              <w:top w:w="0" w:type="dxa"/>
              <w:left w:w="105" w:type="dxa"/>
              <w:bottom w:w="0" w:type="dxa"/>
              <w:right w:w="105" w:type="dxa"/>
            </w:tcMar>
            <w:vAlign w:val="center"/>
          </w:tcPr>
          <w:p w:rsidR="00F06532" w:rsidRDefault="00EF49CF">
            <w:pPr>
              <w:pStyle w:val="af0"/>
              <w:widowControl/>
              <w:spacing w:line="525" w:lineRule="atLeast"/>
              <w:ind w:firstLine="0"/>
              <w:rPr>
                <w:sz w:val="21"/>
                <w:szCs w:val="21"/>
              </w:rPr>
            </w:pPr>
            <w:r>
              <w:rPr>
                <w:rFonts w:ascii="宋体" w:hAnsi="宋体" w:cs="宋体" w:hint="eastAsia"/>
                <w:color w:val="000000"/>
                <w:sz w:val="24"/>
                <w:szCs w:val="24"/>
              </w:rPr>
              <w:t>中标公告及中标通知书：评标结束后</w:t>
            </w:r>
            <w:r>
              <w:rPr>
                <w:rFonts w:ascii="宋体" w:hAnsi="宋体" w:cs="宋体" w:hint="eastAsia"/>
                <w:color w:val="000000"/>
                <w:sz w:val="24"/>
                <w:szCs w:val="24"/>
              </w:rPr>
              <w:t>5</w:t>
            </w:r>
            <w:r>
              <w:rPr>
                <w:rFonts w:ascii="宋体" w:hAnsi="宋体" w:cs="宋体" w:hint="eastAsia"/>
                <w:color w:val="000000"/>
                <w:sz w:val="24"/>
                <w:szCs w:val="24"/>
              </w:rPr>
              <w:t>个工作日内，中标公告发布于上述媒体；</w:t>
            </w:r>
          </w:p>
        </w:tc>
      </w:tr>
      <w:tr w:rsidR="00F06532">
        <w:tc>
          <w:tcPr>
            <w:tcW w:w="709" w:type="dxa"/>
            <w:tcBorders>
              <w:top w:val="nil"/>
              <w:left w:val="single" w:sz="6" w:space="0" w:color="000000"/>
              <w:bottom w:val="single" w:sz="6" w:space="0" w:color="000000"/>
              <w:right w:val="single" w:sz="6" w:space="0" w:color="000000"/>
            </w:tcBorders>
            <w:tcMar>
              <w:top w:w="0" w:type="dxa"/>
              <w:left w:w="105" w:type="dxa"/>
              <w:bottom w:w="0" w:type="dxa"/>
              <w:right w:w="105" w:type="dxa"/>
            </w:tcMar>
            <w:vAlign w:val="center"/>
          </w:tcPr>
          <w:p w:rsidR="00F06532" w:rsidRDefault="00EF49CF">
            <w:pPr>
              <w:pStyle w:val="af0"/>
              <w:widowControl/>
              <w:spacing w:line="525" w:lineRule="atLeast"/>
              <w:ind w:firstLine="0"/>
              <w:rPr>
                <w:sz w:val="21"/>
                <w:szCs w:val="21"/>
              </w:rPr>
            </w:pPr>
            <w:r>
              <w:rPr>
                <w:rFonts w:ascii="宋体" w:hAnsi="宋体" w:cs="宋体" w:hint="eastAsia"/>
                <w:color w:val="000000"/>
                <w:sz w:val="24"/>
                <w:szCs w:val="24"/>
              </w:rPr>
              <w:t>13</w:t>
            </w:r>
          </w:p>
        </w:tc>
        <w:tc>
          <w:tcPr>
            <w:tcW w:w="9034" w:type="dxa"/>
            <w:tcBorders>
              <w:top w:val="nil"/>
              <w:left w:val="nil"/>
              <w:bottom w:val="single" w:sz="6" w:space="0" w:color="000000"/>
              <w:right w:val="single" w:sz="6" w:space="0" w:color="000000"/>
            </w:tcBorders>
            <w:tcMar>
              <w:top w:w="0" w:type="dxa"/>
              <w:left w:w="105" w:type="dxa"/>
              <w:bottom w:w="0" w:type="dxa"/>
              <w:right w:w="105" w:type="dxa"/>
            </w:tcMar>
            <w:vAlign w:val="center"/>
          </w:tcPr>
          <w:p w:rsidR="00F06532" w:rsidRDefault="00EF49CF">
            <w:pPr>
              <w:pStyle w:val="af0"/>
              <w:widowControl/>
              <w:spacing w:line="525" w:lineRule="atLeast"/>
              <w:ind w:firstLine="0"/>
              <w:rPr>
                <w:sz w:val="21"/>
                <w:szCs w:val="21"/>
              </w:rPr>
            </w:pPr>
            <w:r>
              <w:rPr>
                <w:rFonts w:ascii="宋体" w:hAnsi="宋体" w:cs="宋体" w:hint="eastAsia"/>
                <w:color w:val="000000"/>
                <w:sz w:val="24"/>
                <w:szCs w:val="24"/>
              </w:rPr>
              <w:t>签订合同时间：除不可抗力等特殊情况外，采购人原则上应当在中标通知书发出之日起</w:t>
            </w:r>
            <w:r>
              <w:rPr>
                <w:rFonts w:ascii="宋体" w:hAnsi="宋体" w:cs="宋体" w:hint="eastAsia"/>
                <w:b/>
                <w:bCs/>
                <w:color w:val="000000"/>
                <w:sz w:val="24"/>
                <w:szCs w:val="24"/>
              </w:rPr>
              <w:t>20</w:t>
            </w:r>
            <w:r>
              <w:rPr>
                <w:rFonts w:ascii="宋体" w:hAnsi="宋体" w:cs="宋体" w:hint="eastAsia"/>
                <w:b/>
                <w:bCs/>
                <w:color w:val="000000"/>
                <w:sz w:val="24"/>
                <w:szCs w:val="24"/>
              </w:rPr>
              <w:t>日</w:t>
            </w:r>
            <w:r>
              <w:rPr>
                <w:rFonts w:ascii="宋体" w:hAnsi="宋体" w:cs="宋体" w:hint="eastAsia"/>
                <w:color w:val="000000"/>
                <w:sz w:val="24"/>
                <w:szCs w:val="24"/>
              </w:rPr>
              <w:t>内，与成交人按照采购文件确定的事项签订政府采购合同，并在签订之日起</w:t>
            </w:r>
            <w:r>
              <w:rPr>
                <w:rFonts w:ascii="宋体" w:hAnsi="宋体" w:cs="宋体" w:hint="eastAsia"/>
                <w:color w:val="000000"/>
                <w:sz w:val="24"/>
                <w:szCs w:val="24"/>
              </w:rPr>
              <w:t>2</w:t>
            </w:r>
            <w:r>
              <w:rPr>
                <w:rFonts w:ascii="宋体" w:hAnsi="宋体" w:cs="宋体" w:hint="eastAsia"/>
                <w:color w:val="000000"/>
                <w:sz w:val="24"/>
                <w:szCs w:val="24"/>
              </w:rPr>
              <w:t>个工作日内将政府采购合同在浙江政府采购网上公告。</w:t>
            </w:r>
          </w:p>
        </w:tc>
      </w:tr>
      <w:tr w:rsidR="00F06532">
        <w:tc>
          <w:tcPr>
            <w:tcW w:w="709" w:type="dxa"/>
            <w:tcBorders>
              <w:top w:val="nil"/>
              <w:left w:val="single" w:sz="6" w:space="0" w:color="000000"/>
              <w:bottom w:val="single" w:sz="6" w:space="0" w:color="000000"/>
              <w:right w:val="single" w:sz="6" w:space="0" w:color="000000"/>
            </w:tcBorders>
            <w:tcMar>
              <w:top w:w="0" w:type="dxa"/>
              <w:left w:w="105" w:type="dxa"/>
              <w:bottom w:w="0" w:type="dxa"/>
              <w:right w:w="105" w:type="dxa"/>
            </w:tcMar>
            <w:vAlign w:val="center"/>
          </w:tcPr>
          <w:p w:rsidR="00F06532" w:rsidRDefault="00EF49CF">
            <w:pPr>
              <w:pStyle w:val="af0"/>
              <w:widowControl/>
              <w:spacing w:line="525" w:lineRule="atLeast"/>
              <w:ind w:firstLine="0"/>
              <w:rPr>
                <w:sz w:val="21"/>
                <w:szCs w:val="21"/>
              </w:rPr>
            </w:pPr>
            <w:r>
              <w:rPr>
                <w:rFonts w:ascii="宋体" w:hAnsi="宋体" w:cs="宋体" w:hint="eastAsia"/>
                <w:color w:val="000000"/>
                <w:sz w:val="24"/>
                <w:szCs w:val="24"/>
              </w:rPr>
              <w:t>14</w:t>
            </w:r>
          </w:p>
        </w:tc>
        <w:tc>
          <w:tcPr>
            <w:tcW w:w="9034" w:type="dxa"/>
            <w:tcBorders>
              <w:top w:val="nil"/>
              <w:left w:val="nil"/>
              <w:bottom w:val="single" w:sz="6" w:space="0" w:color="000000"/>
              <w:right w:val="single" w:sz="6" w:space="0" w:color="000000"/>
            </w:tcBorders>
            <w:tcMar>
              <w:top w:w="0" w:type="dxa"/>
              <w:left w:w="105" w:type="dxa"/>
              <w:bottom w:w="0" w:type="dxa"/>
              <w:right w:w="105" w:type="dxa"/>
            </w:tcMar>
            <w:vAlign w:val="center"/>
          </w:tcPr>
          <w:p w:rsidR="00F06532" w:rsidRDefault="00EF49CF">
            <w:pPr>
              <w:pStyle w:val="af0"/>
              <w:widowControl/>
              <w:spacing w:line="525" w:lineRule="atLeast"/>
              <w:ind w:firstLine="0"/>
              <w:rPr>
                <w:sz w:val="21"/>
                <w:szCs w:val="21"/>
              </w:rPr>
            </w:pPr>
            <w:r>
              <w:rPr>
                <w:rFonts w:ascii="宋体" w:hAnsi="宋体" w:cs="宋体" w:hint="eastAsia"/>
                <w:color w:val="FF0000"/>
                <w:sz w:val="24"/>
                <w:szCs w:val="24"/>
              </w:rPr>
              <w:t>履约保证金：无</w:t>
            </w:r>
          </w:p>
        </w:tc>
      </w:tr>
      <w:tr w:rsidR="00F06532">
        <w:tc>
          <w:tcPr>
            <w:tcW w:w="709" w:type="dxa"/>
            <w:tcBorders>
              <w:top w:val="nil"/>
              <w:left w:val="single" w:sz="6" w:space="0" w:color="000000"/>
              <w:bottom w:val="single" w:sz="6" w:space="0" w:color="000000"/>
              <w:right w:val="single" w:sz="6" w:space="0" w:color="000000"/>
            </w:tcBorders>
            <w:tcMar>
              <w:top w:w="0" w:type="dxa"/>
              <w:left w:w="105" w:type="dxa"/>
              <w:bottom w:w="0" w:type="dxa"/>
              <w:right w:w="105" w:type="dxa"/>
            </w:tcMar>
            <w:vAlign w:val="center"/>
          </w:tcPr>
          <w:p w:rsidR="00F06532" w:rsidRDefault="00EF49CF">
            <w:pPr>
              <w:pStyle w:val="af0"/>
              <w:widowControl/>
              <w:spacing w:line="525" w:lineRule="atLeast"/>
              <w:ind w:firstLine="0"/>
              <w:rPr>
                <w:sz w:val="21"/>
                <w:szCs w:val="21"/>
              </w:rPr>
            </w:pPr>
            <w:r>
              <w:rPr>
                <w:rFonts w:ascii="宋体" w:hAnsi="宋体" w:cs="宋体" w:hint="eastAsia"/>
                <w:color w:val="000000"/>
                <w:sz w:val="24"/>
                <w:szCs w:val="24"/>
              </w:rPr>
              <w:t>15</w:t>
            </w:r>
          </w:p>
        </w:tc>
        <w:tc>
          <w:tcPr>
            <w:tcW w:w="9034" w:type="dxa"/>
            <w:tcBorders>
              <w:top w:val="nil"/>
              <w:left w:val="nil"/>
              <w:bottom w:val="single" w:sz="6" w:space="0" w:color="000000"/>
              <w:right w:val="single" w:sz="6" w:space="0" w:color="000000"/>
            </w:tcBorders>
            <w:tcMar>
              <w:top w:w="0" w:type="dxa"/>
              <w:left w:w="105" w:type="dxa"/>
              <w:bottom w:w="0" w:type="dxa"/>
              <w:right w:w="105" w:type="dxa"/>
            </w:tcMar>
            <w:vAlign w:val="center"/>
          </w:tcPr>
          <w:p w:rsidR="00F06532" w:rsidRDefault="00EF49CF">
            <w:pPr>
              <w:pStyle w:val="af0"/>
              <w:widowControl/>
              <w:spacing w:line="525" w:lineRule="atLeast"/>
              <w:ind w:firstLine="0"/>
              <w:rPr>
                <w:sz w:val="21"/>
                <w:szCs w:val="21"/>
              </w:rPr>
            </w:pPr>
            <w:r>
              <w:rPr>
                <w:rFonts w:ascii="宋体" w:hAnsi="宋体" w:cs="宋体" w:hint="eastAsia"/>
                <w:color w:val="000000"/>
                <w:sz w:val="24"/>
                <w:szCs w:val="24"/>
              </w:rPr>
              <w:t>采购资金来源：财政预算资金</w:t>
            </w:r>
          </w:p>
        </w:tc>
      </w:tr>
      <w:tr w:rsidR="00F06532">
        <w:tc>
          <w:tcPr>
            <w:tcW w:w="709" w:type="dxa"/>
            <w:tcBorders>
              <w:top w:val="nil"/>
              <w:left w:val="single" w:sz="6" w:space="0" w:color="000000"/>
              <w:bottom w:val="single" w:sz="6" w:space="0" w:color="000000"/>
              <w:right w:val="single" w:sz="6" w:space="0" w:color="000000"/>
            </w:tcBorders>
            <w:tcMar>
              <w:top w:w="0" w:type="dxa"/>
              <w:left w:w="105" w:type="dxa"/>
              <w:bottom w:w="0" w:type="dxa"/>
              <w:right w:w="105" w:type="dxa"/>
            </w:tcMar>
            <w:vAlign w:val="center"/>
          </w:tcPr>
          <w:p w:rsidR="00F06532" w:rsidRDefault="00EF49CF">
            <w:pPr>
              <w:pStyle w:val="af0"/>
              <w:widowControl/>
              <w:spacing w:line="525" w:lineRule="atLeast"/>
              <w:ind w:firstLine="0"/>
              <w:rPr>
                <w:sz w:val="21"/>
                <w:szCs w:val="21"/>
              </w:rPr>
            </w:pPr>
            <w:r>
              <w:rPr>
                <w:rFonts w:ascii="宋体" w:hAnsi="宋体" w:cs="宋体" w:hint="eastAsia"/>
                <w:color w:val="000000"/>
                <w:sz w:val="24"/>
                <w:szCs w:val="24"/>
              </w:rPr>
              <w:lastRenderedPageBreak/>
              <w:t>16</w:t>
            </w:r>
          </w:p>
        </w:tc>
        <w:tc>
          <w:tcPr>
            <w:tcW w:w="9034" w:type="dxa"/>
            <w:tcBorders>
              <w:top w:val="nil"/>
              <w:left w:val="nil"/>
              <w:bottom w:val="single" w:sz="6" w:space="0" w:color="000000"/>
              <w:right w:val="single" w:sz="6" w:space="0" w:color="000000"/>
            </w:tcBorders>
            <w:tcMar>
              <w:top w:w="0" w:type="dxa"/>
              <w:left w:w="105" w:type="dxa"/>
              <w:bottom w:w="0" w:type="dxa"/>
              <w:right w:w="105" w:type="dxa"/>
            </w:tcMar>
            <w:vAlign w:val="center"/>
          </w:tcPr>
          <w:p w:rsidR="00F06532" w:rsidRDefault="00EF49CF">
            <w:pPr>
              <w:pStyle w:val="af0"/>
              <w:widowControl/>
              <w:spacing w:line="525" w:lineRule="atLeast"/>
              <w:ind w:firstLine="0"/>
              <w:rPr>
                <w:sz w:val="21"/>
                <w:szCs w:val="21"/>
              </w:rPr>
            </w:pPr>
            <w:r>
              <w:rPr>
                <w:rFonts w:ascii="宋体" w:hAnsi="宋体" w:cs="宋体" w:hint="eastAsia"/>
                <w:color w:val="000000"/>
                <w:sz w:val="24"/>
                <w:szCs w:val="24"/>
              </w:rPr>
              <w:t>付款方式：</w:t>
            </w:r>
            <w:r>
              <w:rPr>
                <w:rFonts w:hAnsi="宋体" w:hint="eastAsia"/>
                <w:color w:val="00B050"/>
                <w:sz w:val="24"/>
              </w:rPr>
              <w:t>国库集中支付</w:t>
            </w:r>
          </w:p>
        </w:tc>
      </w:tr>
      <w:tr w:rsidR="00F06532">
        <w:tc>
          <w:tcPr>
            <w:tcW w:w="709" w:type="dxa"/>
            <w:tcBorders>
              <w:top w:val="nil"/>
              <w:left w:val="single" w:sz="6" w:space="0" w:color="000000"/>
              <w:bottom w:val="single" w:sz="6" w:space="0" w:color="000000"/>
              <w:right w:val="single" w:sz="6" w:space="0" w:color="000000"/>
            </w:tcBorders>
            <w:tcMar>
              <w:top w:w="0" w:type="dxa"/>
              <w:left w:w="105" w:type="dxa"/>
              <w:bottom w:w="0" w:type="dxa"/>
              <w:right w:w="105" w:type="dxa"/>
            </w:tcMar>
            <w:vAlign w:val="center"/>
          </w:tcPr>
          <w:p w:rsidR="00F06532" w:rsidRDefault="00EF49CF">
            <w:pPr>
              <w:pStyle w:val="af0"/>
              <w:widowControl/>
              <w:spacing w:line="525" w:lineRule="atLeast"/>
              <w:ind w:firstLine="0"/>
              <w:rPr>
                <w:sz w:val="21"/>
                <w:szCs w:val="21"/>
              </w:rPr>
            </w:pPr>
            <w:r>
              <w:rPr>
                <w:rFonts w:ascii="宋体" w:hAnsi="宋体" w:cs="宋体" w:hint="eastAsia"/>
                <w:color w:val="000000"/>
                <w:sz w:val="24"/>
                <w:szCs w:val="24"/>
              </w:rPr>
              <w:t>17</w:t>
            </w:r>
          </w:p>
        </w:tc>
        <w:tc>
          <w:tcPr>
            <w:tcW w:w="9034" w:type="dxa"/>
            <w:tcBorders>
              <w:top w:val="nil"/>
              <w:left w:val="nil"/>
              <w:bottom w:val="single" w:sz="6" w:space="0" w:color="000000"/>
              <w:right w:val="single" w:sz="6" w:space="0" w:color="000000"/>
            </w:tcBorders>
            <w:tcMar>
              <w:top w:w="0" w:type="dxa"/>
              <w:left w:w="105" w:type="dxa"/>
              <w:bottom w:w="0" w:type="dxa"/>
              <w:right w:w="105" w:type="dxa"/>
            </w:tcMar>
            <w:vAlign w:val="center"/>
          </w:tcPr>
          <w:p w:rsidR="00F06532" w:rsidRDefault="00EF49CF">
            <w:pPr>
              <w:pStyle w:val="af0"/>
              <w:widowControl/>
              <w:spacing w:line="525" w:lineRule="atLeast"/>
              <w:ind w:firstLine="0"/>
              <w:rPr>
                <w:sz w:val="21"/>
                <w:szCs w:val="21"/>
              </w:rPr>
            </w:pPr>
            <w:r>
              <w:rPr>
                <w:rFonts w:ascii="宋体" w:hAnsi="宋体" w:cs="宋体" w:hint="eastAsia"/>
                <w:color w:val="000000"/>
                <w:sz w:val="24"/>
                <w:szCs w:val="24"/>
              </w:rPr>
              <w:t>投标文件有效期：</w:t>
            </w:r>
            <w:r>
              <w:rPr>
                <w:rFonts w:ascii="宋体" w:hAnsi="宋体" w:cs="宋体" w:hint="eastAsia"/>
                <w:color w:val="000000"/>
                <w:sz w:val="24"/>
                <w:szCs w:val="24"/>
                <w:u w:val="single"/>
              </w:rPr>
              <w:t>60</w:t>
            </w:r>
            <w:r>
              <w:rPr>
                <w:rFonts w:ascii="宋体" w:hAnsi="宋体" w:cs="宋体" w:hint="eastAsia"/>
                <w:color w:val="000000"/>
                <w:sz w:val="24"/>
                <w:szCs w:val="24"/>
              </w:rPr>
              <w:t>天</w:t>
            </w:r>
          </w:p>
        </w:tc>
      </w:tr>
      <w:tr w:rsidR="00F06532">
        <w:tc>
          <w:tcPr>
            <w:tcW w:w="709" w:type="dxa"/>
            <w:tcBorders>
              <w:top w:val="nil"/>
              <w:left w:val="single" w:sz="6" w:space="0" w:color="000000"/>
              <w:bottom w:val="single" w:sz="6" w:space="0" w:color="000000"/>
              <w:right w:val="single" w:sz="6" w:space="0" w:color="000000"/>
            </w:tcBorders>
            <w:tcMar>
              <w:top w:w="0" w:type="dxa"/>
              <w:left w:w="105" w:type="dxa"/>
              <w:bottom w:w="0" w:type="dxa"/>
              <w:right w:w="105" w:type="dxa"/>
            </w:tcMar>
            <w:vAlign w:val="center"/>
          </w:tcPr>
          <w:p w:rsidR="00F06532" w:rsidRDefault="00EF49CF">
            <w:pPr>
              <w:pStyle w:val="af0"/>
              <w:widowControl/>
              <w:spacing w:line="525" w:lineRule="atLeast"/>
              <w:ind w:firstLine="0"/>
              <w:rPr>
                <w:rFonts w:ascii="仿宋_GB2312" w:eastAsia="仿宋_GB2312" w:hAnsi="仿宋_GB2312" w:cs="仿宋_GB2312"/>
                <w:b/>
                <w:bCs/>
                <w:sz w:val="24"/>
                <w:szCs w:val="24"/>
              </w:rPr>
            </w:pPr>
            <w:r>
              <w:rPr>
                <w:rFonts w:ascii="宋体" w:hAnsi="宋体" w:cs="宋体" w:hint="eastAsia"/>
                <w:color w:val="000000"/>
                <w:sz w:val="24"/>
                <w:szCs w:val="24"/>
              </w:rPr>
              <w:t>18</w:t>
            </w:r>
          </w:p>
        </w:tc>
        <w:tc>
          <w:tcPr>
            <w:tcW w:w="9034" w:type="dxa"/>
            <w:tcBorders>
              <w:top w:val="nil"/>
              <w:left w:val="nil"/>
              <w:bottom w:val="single" w:sz="6" w:space="0" w:color="000000"/>
              <w:right w:val="single" w:sz="6" w:space="0" w:color="000000"/>
            </w:tcBorders>
            <w:tcMar>
              <w:top w:w="0" w:type="dxa"/>
              <w:left w:w="105" w:type="dxa"/>
              <w:bottom w:w="0" w:type="dxa"/>
              <w:right w:w="105" w:type="dxa"/>
            </w:tcMar>
            <w:vAlign w:val="center"/>
          </w:tcPr>
          <w:p w:rsidR="00F06532" w:rsidRDefault="00EF49CF">
            <w:pPr>
              <w:widowControl/>
              <w:snapToGrid w:val="0"/>
              <w:spacing w:line="460" w:lineRule="exact"/>
              <w:ind w:firstLineChars="200" w:firstLine="480"/>
              <w:jc w:val="left"/>
              <w:rPr>
                <w:rFonts w:ascii="宋体" w:hAnsi="宋体" w:cs="宋体"/>
                <w:color w:val="000000"/>
                <w:sz w:val="24"/>
                <w:szCs w:val="24"/>
              </w:rPr>
            </w:pPr>
            <w:r>
              <w:rPr>
                <w:rFonts w:ascii="宋体" w:hAnsi="宋体" w:cs="宋体" w:hint="eastAsia"/>
                <w:color w:val="000000"/>
                <w:sz w:val="24"/>
                <w:szCs w:val="24"/>
              </w:rPr>
              <w:t>1</w:t>
            </w:r>
            <w:r>
              <w:rPr>
                <w:rFonts w:ascii="宋体" w:hAnsi="宋体" w:cs="宋体" w:hint="eastAsia"/>
                <w:color w:val="000000"/>
                <w:sz w:val="24"/>
                <w:szCs w:val="24"/>
              </w:rPr>
              <w:t>、扶持中小企业（监狱企业、残疾人福利性单位）：</w:t>
            </w:r>
          </w:p>
          <w:p w:rsidR="00F06532" w:rsidRDefault="00EF49CF">
            <w:pPr>
              <w:widowControl/>
              <w:snapToGrid w:val="0"/>
              <w:spacing w:line="460" w:lineRule="exact"/>
              <w:ind w:firstLineChars="200" w:firstLine="480"/>
              <w:jc w:val="left"/>
              <w:rPr>
                <w:rFonts w:ascii="宋体" w:hAnsi="宋体" w:cs="宋体"/>
                <w:color w:val="000000"/>
                <w:sz w:val="24"/>
                <w:szCs w:val="24"/>
              </w:rPr>
            </w:pPr>
            <w:r>
              <w:rPr>
                <w:rFonts w:ascii="宋体" w:hAnsi="宋体" w:cs="宋体" w:hint="eastAsia"/>
                <w:color w:val="000000"/>
                <w:sz w:val="24"/>
                <w:szCs w:val="24"/>
              </w:rPr>
              <w:t>根据《政府采购促进中小企业发展管理办法》（财库〔</w:t>
            </w:r>
            <w:r>
              <w:rPr>
                <w:rFonts w:ascii="宋体" w:hAnsi="宋体" w:cs="宋体" w:hint="eastAsia"/>
                <w:color w:val="000000"/>
                <w:sz w:val="24"/>
                <w:szCs w:val="24"/>
              </w:rPr>
              <w:t>2020</w:t>
            </w:r>
            <w:r>
              <w:rPr>
                <w:rFonts w:ascii="宋体" w:hAnsi="宋体" w:cs="宋体" w:hint="eastAsia"/>
                <w:color w:val="000000"/>
                <w:sz w:val="24"/>
                <w:szCs w:val="24"/>
              </w:rPr>
              <w:t>〕</w:t>
            </w:r>
            <w:r>
              <w:rPr>
                <w:rFonts w:ascii="宋体" w:hAnsi="宋体" w:cs="宋体" w:hint="eastAsia"/>
                <w:color w:val="000000"/>
                <w:sz w:val="24"/>
                <w:szCs w:val="24"/>
              </w:rPr>
              <w:t>46</w:t>
            </w:r>
            <w:r>
              <w:rPr>
                <w:rFonts w:ascii="宋体" w:hAnsi="宋体" w:cs="宋体" w:hint="eastAsia"/>
                <w:color w:val="000000"/>
                <w:sz w:val="24"/>
                <w:szCs w:val="24"/>
              </w:rPr>
              <w:t>号），本单位在政府采购活动中应当通过加强采购需求管理，落实预留采购份额，价格评审优惠、优先采购等措施，提高中小企业在政府采购中的份额，支持中小企业发展。项目相关情况如下：</w:t>
            </w:r>
          </w:p>
          <w:p w:rsidR="00F06532" w:rsidRDefault="00EF49CF">
            <w:pPr>
              <w:widowControl/>
              <w:snapToGrid w:val="0"/>
              <w:spacing w:line="460" w:lineRule="exact"/>
              <w:ind w:firstLineChars="200" w:firstLine="480"/>
              <w:jc w:val="left"/>
              <w:rPr>
                <w:rFonts w:ascii="宋体" w:hAnsi="宋体" w:cs="宋体"/>
                <w:color w:val="000000"/>
                <w:sz w:val="24"/>
                <w:szCs w:val="24"/>
                <w:u w:val="single"/>
              </w:rPr>
            </w:pPr>
            <w:r>
              <w:rPr>
                <w:rFonts w:ascii="宋体" w:hAnsi="宋体" w:cs="宋体" w:hint="eastAsia"/>
                <w:color w:val="000000"/>
                <w:sz w:val="24"/>
                <w:szCs w:val="24"/>
              </w:rPr>
              <w:t>（</w:t>
            </w:r>
            <w:r>
              <w:rPr>
                <w:rFonts w:ascii="宋体" w:hAnsi="宋体" w:cs="宋体" w:hint="eastAsia"/>
                <w:color w:val="000000"/>
                <w:sz w:val="24"/>
                <w:szCs w:val="24"/>
              </w:rPr>
              <w:t>1</w:t>
            </w:r>
            <w:r>
              <w:rPr>
                <w:rFonts w:ascii="宋体" w:hAnsi="宋体" w:cs="宋体" w:hint="eastAsia"/>
                <w:color w:val="000000"/>
                <w:sz w:val="24"/>
                <w:szCs w:val="24"/>
              </w:rPr>
              <w:t>）项目预算：</w:t>
            </w:r>
            <w:r>
              <w:rPr>
                <w:rFonts w:ascii="宋体" w:hAnsi="宋体" w:cs="宋体" w:hint="eastAsia"/>
                <w:color w:val="FF0000"/>
                <w:sz w:val="24"/>
                <w:szCs w:val="24"/>
                <w:u w:val="single"/>
              </w:rPr>
              <w:t xml:space="preserve"> 53</w:t>
            </w:r>
            <w:r>
              <w:rPr>
                <w:rFonts w:ascii="宋体" w:hAnsi="宋体" w:cs="宋体" w:hint="eastAsia"/>
                <w:color w:val="FF0000"/>
                <w:sz w:val="24"/>
                <w:szCs w:val="24"/>
                <w:u w:val="single"/>
              </w:rPr>
              <w:t>万元</w:t>
            </w:r>
          </w:p>
          <w:p w:rsidR="00F06532" w:rsidRDefault="00EF49CF">
            <w:pPr>
              <w:widowControl/>
              <w:snapToGrid w:val="0"/>
              <w:spacing w:line="460" w:lineRule="exact"/>
              <w:ind w:firstLineChars="200" w:firstLine="480"/>
              <w:jc w:val="left"/>
              <w:rPr>
                <w:rFonts w:ascii="宋体" w:hAnsi="宋体" w:cs="宋体"/>
                <w:color w:val="000000"/>
                <w:sz w:val="24"/>
                <w:szCs w:val="24"/>
              </w:rPr>
            </w:pPr>
            <w:r>
              <w:rPr>
                <w:rFonts w:ascii="宋体" w:hAnsi="宋体" w:cs="宋体" w:hint="eastAsia"/>
                <w:color w:val="000000"/>
                <w:sz w:val="24"/>
                <w:szCs w:val="24"/>
              </w:rPr>
              <w:t>（</w:t>
            </w:r>
            <w:r>
              <w:rPr>
                <w:rFonts w:ascii="宋体" w:hAnsi="宋体" w:cs="宋体" w:hint="eastAsia"/>
                <w:color w:val="000000"/>
                <w:sz w:val="24"/>
                <w:szCs w:val="24"/>
              </w:rPr>
              <w:t>2</w:t>
            </w:r>
            <w:r>
              <w:rPr>
                <w:rFonts w:ascii="宋体" w:hAnsi="宋体" w:cs="宋体" w:hint="eastAsia"/>
                <w:color w:val="000000"/>
                <w:sz w:val="24"/>
                <w:szCs w:val="24"/>
              </w:rPr>
              <w:t>）项目属性：</w:t>
            </w:r>
            <w:r>
              <w:rPr>
                <w:rFonts w:ascii="宋体" w:hAnsi="宋体" w:cs="宋体" w:hint="eastAsia"/>
                <w:color w:val="000000"/>
                <w:sz w:val="24"/>
                <w:szCs w:val="24"/>
                <w:u w:val="single"/>
              </w:rPr>
              <w:t> </w:t>
            </w:r>
            <w:r>
              <w:rPr>
                <w:rFonts w:ascii="宋体" w:hAnsi="宋体" w:cs="宋体" w:hint="eastAsia"/>
                <w:color w:val="FF0000"/>
                <w:sz w:val="24"/>
                <w:szCs w:val="24"/>
                <w:u w:val="single"/>
              </w:rPr>
              <w:t xml:space="preserve">  </w:t>
            </w:r>
            <w:r>
              <w:rPr>
                <w:rFonts w:ascii="宋体" w:hAnsi="宋体" w:cs="宋体" w:hint="eastAsia"/>
                <w:color w:val="FF0000"/>
                <w:sz w:val="24"/>
                <w:szCs w:val="24"/>
                <w:u w:val="single"/>
              </w:rPr>
              <w:t>②</w:t>
            </w:r>
            <w:r>
              <w:rPr>
                <w:rFonts w:ascii="宋体" w:hAnsi="宋体" w:cs="宋体" w:hint="eastAsia"/>
                <w:color w:val="FF0000"/>
                <w:sz w:val="24"/>
                <w:szCs w:val="24"/>
                <w:u w:val="single"/>
              </w:rPr>
              <w:t> </w:t>
            </w:r>
            <w:r>
              <w:rPr>
                <w:rFonts w:ascii="宋体" w:hAnsi="宋体" w:cs="宋体" w:hint="eastAsia"/>
                <w:color w:val="000000"/>
                <w:sz w:val="24"/>
                <w:szCs w:val="24"/>
              </w:rPr>
              <w:t>（①货物类</w:t>
            </w:r>
            <w:r>
              <w:rPr>
                <w:rFonts w:ascii="宋体" w:hAnsi="宋体" w:cs="宋体" w:hint="eastAsia"/>
                <w:color w:val="000000"/>
                <w:sz w:val="24"/>
                <w:szCs w:val="24"/>
              </w:rPr>
              <w:t>/</w:t>
            </w:r>
            <w:r>
              <w:rPr>
                <w:rFonts w:ascii="宋体" w:hAnsi="宋体" w:cs="宋体" w:hint="eastAsia"/>
                <w:color w:val="000000"/>
                <w:sz w:val="24"/>
                <w:szCs w:val="24"/>
              </w:rPr>
              <w:t>②服务类</w:t>
            </w:r>
            <w:r>
              <w:rPr>
                <w:rFonts w:ascii="宋体" w:hAnsi="宋体" w:cs="宋体" w:hint="eastAsia"/>
                <w:color w:val="000000"/>
                <w:sz w:val="24"/>
                <w:szCs w:val="24"/>
              </w:rPr>
              <w:t>/</w:t>
            </w:r>
            <w:r>
              <w:rPr>
                <w:rFonts w:ascii="宋体" w:hAnsi="宋体" w:cs="宋体" w:hint="eastAsia"/>
                <w:color w:val="000000"/>
                <w:sz w:val="24"/>
                <w:szCs w:val="24"/>
              </w:rPr>
              <w:t>③工程类）</w:t>
            </w:r>
          </w:p>
          <w:p w:rsidR="00F06532" w:rsidRDefault="00EF49CF">
            <w:pPr>
              <w:widowControl/>
              <w:snapToGrid w:val="0"/>
              <w:spacing w:line="460" w:lineRule="exact"/>
              <w:ind w:firstLineChars="200" w:firstLine="480"/>
              <w:jc w:val="left"/>
              <w:rPr>
                <w:rFonts w:ascii="宋体" w:hAnsi="宋体" w:cs="宋体"/>
                <w:color w:val="000000"/>
                <w:sz w:val="24"/>
                <w:szCs w:val="24"/>
              </w:rPr>
            </w:pPr>
            <w:r>
              <w:rPr>
                <w:rFonts w:ascii="宋体" w:hAnsi="宋体" w:cs="宋体" w:hint="eastAsia"/>
                <w:color w:val="000000"/>
                <w:sz w:val="24"/>
                <w:szCs w:val="24"/>
              </w:rPr>
              <w:t>（</w:t>
            </w:r>
            <w:r>
              <w:rPr>
                <w:rFonts w:ascii="宋体" w:hAnsi="宋体" w:cs="宋体" w:hint="eastAsia"/>
                <w:color w:val="000000"/>
                <w:sz w:val="24"/>
                <w:szCs w:val="24"/>
              </w:rPr>
              <w:t>3</w:t>
            </w:r>
            <w:r>
              <w:rPr>
                <w:rFonts w:ascii="宋体" w:hAnsi="宋体" w:cs="宋体" w:hint="eastAsia"/>
                <w:color w:val="000000"/>
                <w:sz w:val="24"/>
                <w:szCs w:val="24"/>
              </w:rPr>
              <w:t>）项目对应的中小企业划分标准所属行业：</w:t>
            </w:r>
            <w:r>
              <w:rPr>
                <w:rFonts w:ascii="宋体" w:hAnsi="宋体" w:cs="宋体" w:hint="eastAsia"/>
                <w:color w:val="000000"/>
                <w:sz w:val="24"/>
                <w:szCs w:val="24"/>
              </w:rPr>
              <w:t> </w:t>
            </w:r>
            <w:r>
              <w:rPr>
                <w:rFonts w:ascii="宋体" w:hAnsi="宋体" w:cs="宋体" w:hint="eastAsia"/>
                <w:color w:val="000000"/>
                <w:sz w:val="24"/>
                <w:szCs w:val="24"/>
              </w:rPr>
              <w:t>其他未列明行业（具体根据《中小企业划型标准规定》执行）</w:t>
            </w:r>
          </w:p>
          <w:p w:rsidR="00F06532" w:rsidRDefault="00EF49CF">
            <w:pPr>
              <w:widowControl/>
              <w:snapToGrid w:val="0"/>
              <w:spacing w:line="460" w:lineRule="exact"/>
              <w:ind w:firstLineChars="200" w:firstLine="480"/>
              <w:jc w:val="left"/>
              <w:rPr>
                <w:rFonts w:ascii="宋体" w:hAnsi="宋体" w:cs="宋体"/>
                <w:color w:val="000000"/>
                <w:sz w:val="24"/>
                <w:szCs w:val="24"/>
              </w:rPr>
            </w:pPr>
            <w:r>
              <w:rPr>
                <w:rFonts w:ascii="宋体" w:hAnsi="宋体" w:cs="宋体" w:hint="eastAsia"/>
                <w:color w:val="000000"/>
                <w:sz w:val="24"/>
                <w:szCs w:val="24"/>
              </w:rPr>
              <w:t>（备注：现行中小企业划分标准行业包括农、林、牧、渔业，工业，建筑业，批发业，零售业，交通运</w:t>
            </w:r>
            <w:r>
              <w:rPr>
                <w:rFonts w:ascii="宋体" w:hAnsi="宋体" w:cs="宋体" w:hint="eastAsia"/>
                <w:color w:val="000000"/>
                <w:sz w:val="24"/>
                <w:szCs w:val="24"/>
              </w:rPr>
              <w:t>输业，仓储业，邮政业，住宿业，餐饮业，信息传输业，软件和信息技术服务业，房地产开发经营，物业管理，租赁和商业服务业和其他未列明行业等十六类。）</w:t>
            </w:r>
          </w:p>
          <w:p w:rsidR="00F06532" w:rsidRDefault="00EF49CF">
            <w:pPr>
              <w:widowControl/>
              <w:snapToGrid w:val="0"/>
              <w:spacing w:line="460" w:lineRule="exact"/>
              <w:ind w:firstLineChars="200" w:firstLine="480"/>
              <w:jc w:val="left"/>
              <w:rPr>
                <w:rFonts w:ascii="宋体" w:hAnsi="宋体" w:cs="宋体"/>
                <w:color w:val="000000"/>
                <w:sz w:val="24"/>
                <w:szCs w:val="24"/>
              </w:rPr>
            </w:pPr>
            <w:r>
              <w:rPr>
                <w:rFonts w:ascii="宋体" w:hAnsi="宋体" w:cs="宋体" w:hint="eastAsia"/>
                <w:color w:val="000000"/>
                <w:sz w:val="24"/>
                <w:szCs w:val="24"/>
              </w:rPr>
              <w:t>（</w:t>
            </w:r>
            <w:r>
              <w:rPr>
                <w:rFonts w:ascii="宋体" w:hAnsi="宋体" w:cs="宋体" w:hint="eastAsia"/>
                <w:color w:val="000000"/>
                <w:sz w:val="24"/>
                <w:szCs w:val="24"/>
              </w:rPr>
              <w:t>4</w:t>
            </w:r>
            <w:r>
              <w:rPr>
                <w:rFonts w:ascii="宋体" w:hAnsi="宋体" w:cs="宋体" w:hint="eastAsia"/>
                <w:color w:val="000000"/>
                <w:sz w:val="24"/>
                <w:szCs w:val="24"/>
              </w:rPr>
              <w:t>）本项目</w:t>
            </w:r>
            <w:r>
              <w:rPr>
                <w:rFonts w:ascii="宋体" w:hAnsi="宋体" w:cs="宋体" w:hint="eastAsia"/>
                <w:color w:val="000000"/>
                <w:sz w:val="24"/>
                <w:szCs w:val="24"/>
                <w:u w:val="single"/>
              </w:rPr>
              <w:t xml:space="preserve"> </w:t>
            </w:r>
            <w:r>
              <w:rPr>
                <w:rFonts w:ascii="宋体" w:hAnsi="宋体" w:cs="宋体" w:hint="eastAsia"/>
                <w:color w:val="FF0000"/>
                <w:sz w:val="24"/>
                <w:szCs w:val="24"/>
                <w:u w:val="single"/>
              </w:rPr>
              <w:t>否</w:t>
            </w:r>
            <w:r>
              <w:rPr>
                <w:rFonts w:ascii="宋体" w:hAnsi="宋体" w:cs="宋体" w:hint="eastAsia"/>
                <w:color w:val="000000"/>
                <w:sz w:val="24"/>
                <w:szCs w:val="24"/>
              </w:rPr>
              <w:t>（是</w:t>
            </w:r>
            <w:r>
              <w:rPr>
                <w:rFonts w:ascii="宋体" w:hAnsi="宋体" w:cs="宋体" w:hint="eastAsia"/>
                <w:color w:val="000000"/>
                <w:sz w:val="24"/>
                <w:szCs w:val="24"/>
              </w:rPr>
              <w:t>/</w:t>
            </w:r>
            <w:r>
              <w:rPr>
                <w:rFonts w:ascii="宋体" w:hAnsi="宋体" w:cs="宋体" w:hint="eastAsia"/>
                <w:color w:val="000000"/>
                <w:sz w:val="24"/>
                <w:szCs w:val="24"/>
              </w:rPr>
              <w:t>否）属于预留份额专门面向中小企业采购的项目。</w:t>
            </w:r>
          </w:p>
          <w:p w:rsidR="00F06532" w:rsidRDefault="00EF49CF">
            <w:pPr>
              <w:widowControl/>
              <w:snapToGrid w:val="0"/>
              <w:spacing w:line="460" w:lineRule="exact"/>
              <w:ind w:firstLineChars="200" w:firstLine="480"/>
              <w:jc w:val="left"/>
              <w:rPr>
                <w:rFonts w:ascii="宋体" w:hAnsi="宋体" w:cs="宋体"/>
                <w:color w:val="000000"/>
                <w:sz w:val="24"/>
                <w:szCs w:val="24"/>
              </w:rPr>
            </w:pPr>
            <w:r>
              <w:rPr>
                <w:rFonts w:ascii="宋体" w:hAnsi="宋体" w:cs="宋体" w:hint="eastAsia"/>
                <w:color w:val="000000"/>
                <w:sz w:val="24"/>
                <w:szCs w:val="24"/>
              </w:rPr>
              <w:t>注：货物和服务项目中未预留份额专门面向中小企业采购的，以及预留份额项目中的非预留部分采购包，采购单位、采购代理机构应结合项目实际，对符合规定的小微企业报价原则上按最高优惠幅度</w:t>
            </w:r>
            <w:r>
              <w:rPr>
                <w:rFonts w:ascii="宋体" w:hAnsi="宋体" w:cs="宋体" w:hint="eastAsia"/>
                <w:color w:val="000000"/>
                <w:sz w:val="24"/>
                <w:szCs w:val="24"/>
              </w:rPr>
              <w:t>20%</w:t>
            </w:r>
            <w:r>
              <w:rPr>
                <w:rFonts w:ascii="宋体" w:hAnsi="宋体" w:cs="宋体" w:hint="eastAsia"/>
                <w:color w:val="000000"/>
                <w:sz w:val="24"/>
                <w:szCs w:val="24"/>
              </w:rPr>
              <w:t>给予扣除，用扣除后的价格参加评审；自</w:t>
            </w:r>
            <w:r>
              <w:rPr>
                <w:rFonts w:ascii="宋体" w:hAnsi="宋体" w:cs="宋体" w:hint="eastAsia"/>
                <w:color w:val="000000"/>
                <w:sz w:val="24"/>
                <w:szCs w:val="24"/>
              </w:rPr>
              <w:t>2022</w:t>
            </w:r>
            <w:r>
              <w:rPr>
                <w:rFonts w:ascii="宋体" w:hAnsi="宋体" w:cs="宋体" w:hint="eastAsia"/>
                <w:color w:val="000000"/>
                <w:sz w:val="24"/>
                <w:szCs w:val="24"/>
              </w:rPr>
              <w:t>年</w:t>
            </w:r>
            <w:r>
              <w:rPr>
                <w:rFonts w:ascii="宋体" w:hAnsi="宋体" w:cs="宋体" w:hint="eastAsia"/>
                <w:color w:val="000000"/>
                <w:sz w:val="24"/>
                <w:szCs w:val="24"/>
              </w:rPr>
              <w:t>7</w:t>
            </w:r>
            <w:r>
              <w:rPr>
                <w:rFonts w:ascii="宋体" w:hAnsi="宋体" w:cs="宋体" w:hint="eastAsia"/>
                <w:color w:val="000000"/>
                <w:sz w:val="24"/>
                <w:szCs w:val="24"/>
              </w:rPr>
              <w:t>月</w:t>
            </w:r>
            <w:r>
              <w:rPr>
                <w:rFonts w:ascii="宋体" w:hAnsi="宋体" w:cs="宋体" w:hint="eastAsia"/>
                <w:color w:val="000000"/>
                <w:sz w:val="24"/>
                <w:szCs w:val="24"/>
              </w:rPr>
              <w:t>1</w:t>
            </w:r>
            <w:r>
              <w:rPr>
                <w:rFonts w:ascii="宋体" w:hAnsi="宋体" w:cs="宋体" w:hint="eastAsia"/>
                <w:color w:val="000000"/>
                <w:sz w:val="24"/>
                <w:szCs w:val="24"/>
              </w:rPr>
              <w:t>日起至</w:t>
            </w:r>
            <w:r>
              <w:rPr>
                <w:rFonts w:ascii="宋体" w:hAnsi="宋体" w:cs="宋体" w:hint="eastAsia"/>
                <w:color w:val="000000"/>
                <w:sz w:val="24"/>
                <w:szCs w:val="24"/>
              </w:rPr>
              <w:t>2022</w:t>
            </w:r>
            <w:r>
              <w:rPr>
                <w:rFonts w:ascii="宋体" w:hAnsi="宋体" w:cs="宋体" w:hint="eastAsia"/>
                <w:color w:val="000000"/>
                <w:sz w:val="24"/>
                <w:szCs w:val="24"/>
              </w:rPr>
              <w:t>年</w:t>
            </w:r>
            <w:r>
              <w:rPr>
                <w:rFonts w:ascii="宋体" w:hAnsi="宋体" w:cs="宋体" w:hint="eastAsia"/>
                <w:color w:val="000000"/>
                <w:sz w:val="24"/>
                <w:szCs w:val="24"/>
              </w:rPr>
              <w:t>12</w:t>
            </w:r>
            <w:r>
              <w:rPr>
                <w:rFonts w:ascii="宋体" w:hAnsi="宋体" w:cs="宋体" w:hint="eastAsia"/>
                <w:color w:val="000000"/>
                <w:sz w:val="24"/>
                <w:szCs w:val="24"/>
              </w:rPr>
              <w:t>月</w:t>
            </w:r>
            <w:r>
              <w:rPr>
                <w:rFonts w:ascii="宋体" w:hAnsi="宋体" w:cs="宋体" w:hint="eastAsia"/>
                <w:color w:val="000000"/>
                <w:sz w:val="24"/>
                <w:szCs w:val="24"/>
              </w:rPr>
              <w:t>31</w:t>
            </w:r>
            <w:r>
              <w:rPr>
                <w:rFonts w:ascii="宋体" w:hAnsi="宋体" w:cs="宋体" w:hint="eastAsia"/>
                <w:color w:val="000000"/>
                <w:sz w:val="24"/>
                <w:szCs w:val="24"/>
              </w:rPr>
              <w:t>日期间发布采购公告或者发出采购邀请的货物、</w:t>
            </w:r>
            <w:r>
              <w:rPr>
                <w:rFonts w:ascii="宋体" w:hAnsi="宋体" w:cs="宋体" w:hint="eastAsia"/>
                <w:color w:val="000000"/>
                <w:sz w:val="24"/>
                <w:szCs w:val="24"/>
              </w:rPr>
              <w:t>服务采购项目按照此《浙江省财政厅关于进一步加大政府采购支持中小企业力度</w:t>
            </w:r>
            <w:r>
              <w:rPr>
                <w:rFonts w:ascii="宋体" w:hAnsi="宋体" w:cs="宋体" w:hint="eastAsia"/>
                <w:color w:val="000000"/>
                <w:sz w:val="24"/>
                <w:szCs w:val="24"/>
              </w:rPr>
              <w:t xml:space="preserve"> </w:t>
            </w:r>
            <w:r>
              <w:rPr>
                <w:rFonts w:ascii="宋体" w:hAnsi="宋体" w:cs="宋体" w:hint="eastAsia"/>
                <w:color w:val="000000"/>
                <w:sz w:val="24"/>
                <w:szCs w:val="24"/>
              </w:rPr>
              <w:t>助力扎实稳住经济的通知》（浙财采监〔</w:t>
            </w:r>
            <w:r>
              <w:rPr>
                <w:rFonts w:ascii="宋体" w:hAnsi="宋体" w:cs="宋体" w:hint="eastAsia"/>
                <w:color w:val="000000"/>
                <w:sz w:val="24"/>
                <w:szCs w:val="24"/>
              </w:rPr>
              <w:t>2022</w:t>
            </w:r>
            <w:r>
              <w:rPr>
                <w:rFonts w:ascii="宋体" w:hAnsi="宋体" w:cs="宋体" w:hint="eastAsia"/>
                <w:color w:val="000000"/>
                <w:sz w:val="24"/>
                <w:szCs w:val="24"/>
              </w:rPr>
              <w:t>〕</w:t>
            </w:r>
            <w:r>
              <w:rPr>
                <w:rFonts w:ascii="宋体" w:hAnsi="宋体" w:cs="宋体" w:hint="eastAsia"/>
                <w:color w:val="000000"/>
                <w:sz w:val="24"/>
                <w:szCs w:val="24"/>
              </w:rPr>
              <w:t>8</w:t>
            </w:r>
            <w:r>
              <w:rPr>
                <w:rFonts w:ascii="宋体" w:hAnsi="宋体" w:cs="宋体" w:hint="eastAsia"/>
                <w:color w:val="000000"/>
                <w:sz w:val="24"/>
                <w:szCs w:val="24"/>
              </w:rPr>
              <w:t>号）规定执行，到期后按财库〔</w:t>
            </w:r>
            <w:r>
              <w:rPr>
                <w:rFonts w:ascii="宋体" w:hAnsi="宋体" w:cs="宋体" w:hint="eastAsia"/>
                <w:color w:val="000000"/>
                <w:sz w:val="24"/>
                <w:szCs w:val="24"/>
              </w:rPr>
              <w:t>2022</w:t>
            </w:r>
            <w:r>
              <w:rPr>
                <w:rFonts w:ascii="宋体" w:hAnsi="宋体" w:cs="宋体" w:hint="eastAsia"/>
                <w:color w:val="000000"/>
                <w:sz w:val="24"/>
                <w:szCs w:val="24"/>
              </w:rPr>
              <w:t>〕</w:t>
            </w:r>
            <w:r>
              <w:rPr>
                <w:rFonts w:ascii="宋体" w:hAnsi="宋体" w:cs="宋体" w:hint="eastAsia"/>
                <w:color w:val="000000"/>
                <w:sz w:val="24"/>
                <w:szCs w:val="24"/>
              </w:rPr>
              <w:t>19</w:t>
            </w:r>
            <w:r>
              <w:rPr>
                <w:rFonts w:ascii="宋体" w:hAnsi="宋体" w:cs="宋体" w:hint="eastAsia"/>
                <w:color w:val="000000"/>
                <w:sz w:val="24"/>
                <w:szCs w:val="24"/>
              </w:rPr>
              <w:t>号文件规定执行。</w:t>
            </w:r>
          </w:p>
          <w:p w:rsidR="00F06532" w:rsidRDefault="00EF49CF">
            <w:pPr>
              <w:widowControl/>
              <w:snapToGrid w:val="0"/>
              <w:spacing w:line="460" w:lineRule="exact"/>
              <w:ind w:firstLineChars="200" w:firstLine="480"/>
              <w:jc w:val="left"/>
              <w:rPr>
                <w:rFonts w:ascii="宋体" w:hAnsi="宋体" w:cs="宋体"/>
                <w:color w:val="000000"/>
                <w:sz w:val="24"/>
                <w:szCs w:val="24"/>
              </w:rPr>
            </w:pPr>
            <w:r>
              <w:rPr>
                <w:rFonts w:ascii="宋体" w:hAnsi="宋体" w:cs="宋体" w:hint="eastAsia"/>
                <w:color w:val="000000"/>
                <w:sz w:val="24"/>
                <w:szCs w:val="24"/>
              </w:rPr>
              <w:t>专门面向中小企业采购的项目或者标项，不再执行价格评审优惠的扶持政策。</w:t>
            </w:r>
          </w:p>
          <w:p w:rsidR="00F06532" w:rsidRDefault="00EF49CF">
            <w:pPr>
              <w:widowControl/>
              <w:snapToGrid w:val="0"/>
              <w:spacing w:line="460" w:lineRule="exact"/>
              <w:ind w:firstLineChars="200" w:firstLine="480"/>
              <w:jc w:val="left"/>
              <w:rPr>
                <w:rFonts w:ascii="宋体" w:hAnsi="宋体" w:cs="宋体"/>
                <w:color w:val="000000"/>
                <w:sz w:val="24"/>
                <w:szCs w:val="24"/>
              </w:rPr>
            </w:pPr>
            <w:r>
              <w:rPr>
                <w:rFonts w:ascii="宋体" w:hAnsi="宋体" w:cs="宋体" w:hint="eastAsia"/>
                <w:color w:val="000000"/>
                <w:sz w:val="24"/>
                <w:szCs w:val="24"/>
              </w:rPr>
              <w:t>2</w:t>
            </w:r>
            <w:r>
              <w:rPr>
                <w:rFonts w:ascii="宋体" w:hAnsi="宋体" w:cs="宋体" w:hint="eastAsia"/>
                <w:color w:val="000000"/>
                <w:sz w:val="24"/>
                <w:szCs w:val="24"/>
              </w:rPr>
              <w:t>、节能产品、环境标志产品的强制采购政策</w:t>
            </w:r>
          </w:p>
          <w:p w:rsidR="00F06532" w:rsidRDefault="00EF49CF">
            <w:pPr>
              <w:widowControl/>
              <w:snapToGrid w:val="0"/>
              <w:spacing w:line="460" w:lineRule="exact"/>
              <w:ind w:firstLineChars="200" w:firstLine="480"/>
              <w:jc w:val="left"/>
              <w:rPr>
                <w:rFonts w:ascii="宋体" w:hAnsi="宋体" w:cs="宋体"/>
                <w:color w:val="000000"/>
                <w:sz w:val="24"/>
                <w:szCs w:val="24"/>
              </w:rPr>
            </w:pPr>
            <w:r>
              <w:rPr>
                <w:rFonts w:ascii="宋体" w:hAnsi="宋体" w:cs="宋体" w:hint="eastAsia"/>
                <w:color w:val="000000"/>
                <w:sz w:val="24"/>
                <w:szCs w:val="24"/>
              </w:rPr>
              <w:t>根据财政部、国家发展和改革委员会、生态环境部等部门公布的政府采购节能产品、环境标志产品品目清单的规定，依据品目清单和认证证书实施政府优先采购和强制采购。采购人拟采购的产品属于品目清单范围内的强制采购品目的，投标人提供的产</w:t>
            </w:r>
            <w:r>
              <w:rPr>
                <w:rFonts w:ascii="宋体" w:hAnsi="宋体" w:cs="宋体" w:hint="eastAsia"/>
                <w:color w:val="000000"/>
                <w:sz w:val="24"/>
                <w:szCs w:val="24"/>
              </w:rPr>
              <w:t>品应具有国家确定的认证机构出具的、处于有效期之内的节能产品、环境标志产品认证证书，并在响应文件中提供该产品节能产品、环境标志产品认证证书，</w:t>
            </w:r>
            <w:r>
              <w:rPr>
                <w:rFonts w:ascii="宋体" w:hAnsi="宋体" w:cs="宋体" w:hint="eastAsia"/>
                <w:color w:val="FF0000"/>
                <w:sz w:val="24"/>
                <w:szCs w:val="24"/>
              </w:rPr>
              <w:t>否则投标</w:t>
            </w:r>
            <w:r>
              <w:rPr>
                <w:rFonts w:ascii="宋体" w:hAnsi="宋体" w:cs="宋体" w:hint="eastAsia"/>
                <w:color w:val="FF0000"/>
                <w:sz w:val="24"/>
                <w:szCs w:val="24"/>
              </w:rPr>
              <w:lastRenderedPageBreak/>
              <w:t>无效</w:t>
            </w:r>
            <w:r>
              <w:rPr>
                <w:rFonts w:ascii="宋体" w:hAnsi="宋体" w:cs="宋体" w:hint="eastAsia"/>
                <w:color w:val="000000"/>
                <w:sz w:val="24"/>
                <w:szCs w:val="24"/>
              </w:rPr>
              <w:t>。（注：本项目执行最新政府采购节能产品、环境标志产品品目清单。）</w:t>
            </w:r>
          </w:p>
          <w:p w:rsidR="00F06532" w:rsidRDefault="00EF49CF">
            <w:pPr>
              <w:widowControl/>
              <w:snapToGrid w:val="0"/>
              <w:spacing w:line="460" w:lineRule="exact"/>
              <w:ind w:firstLineChars="200" w:firstLine="480"/>
              <w:jc w:val="left"/>
              <w:rPr>
                <w:rFonts w:ascii="宋体" w:hAnsi="宋体" w:cs="宋体"/>
                <w:color w:val="000000"/>
                <w:sz w:val="24"/>
                <w:szCs w:val="24"/>
              </w:rPr>
            </w:pPr>
            <w:r>
              <w:rPr>
                <w:rFonts w:ascii="宋体" w:hAnsi="宋体" w:cs="宋体" w:hint="eastAsia"/>
                <w:color w:val="000000"/>
                <w:sz w:val="24"/>
                <w:szCs w:val="24"/>
              </w:rPr>
              <w:t>3</w:t>
            </w:r>
            <w:r>
              <w:rPr>
                <w:rFonts w:ascii="宋体" w:hAnsi="宋体" w:cs="宋体" w:hint="eastAsia"/>
                <w:color w:val="000000"/>
                <w:sz w:val="24"/>
                <w:szCs w:val="24"/>
              </w:rPr>
              <w:t>、节能产品、环境标志产品的优先采购政策</w:t>
            </w:r>
          </w:p>
          <w:p w:rsidR="00F06532" w:rsidRDefault="00EF49CF">
            <w:pPr>
              <w:widowControl/>
              <w:snapToGrid w:val="0"/>
              <w:spacing w:line="460" w:lineRule="exact"/>
              <w:ind w:firstLineChars="200" w:firstLine="480"/>
              <w:jc w:val="left"/>
              <w:rPr>
                <w:rFonts w:ascii="宋体" w:hAnsi="宋体" w:cs="宋体"/>
                <w:color w:val="000000"/>
                <w:sz w:val="24"/>
                <w:szCs w:val="24"/>
              </w:rPr>
            </w:pPr>
            <w:r>
              <w:rPr>
                <w:rFonts w:ascii="宋体" w:hAnsi="宋体" w:cs="宋体" w:hint="eastAsia"/>
                <w:color w:val="000000"/>
                <w:sz w:val="24"/>
                <w:szCs w:val="24"/>
              </w:rPr>
              <w:t>根据财政部、国家发展和改革委员会、生态环境部等部门公布的政府采购节能产品、环境标志产品品目清单的规定、依据品目清单和认证证书实施政府优先采购和强制采购。采购人拟采购的产品属于品目清单范围内的优先采购品目的，投标人提供的产品应具有国家确定的认证机构出具的、</w:t>
            </w:r>
            <w:r>
              <w:rPr>
                <w:rFonts w:ascii="宋体" w:hAnsi="宋体" w:cs="宋体" w:hint="eastAsia"/>
                <w:color w:val="000000"/>
                <w:sz w:val="24"/>
                <w:szCs w:val="24"/>
              </w:rPr>
              <w:t>处于有效期之内的节能产品、环境标志产品认证证书，并在响应文件中提供该产品节能产品、环境标志产品认证证书，</w:t>
            </w:r>
            <w:r>
              <w:rPr>
                <w:rFonts w:ascii="宋体" w:hAnsi="宋体" w:cs="宋体" w:hint="eastAsia"/>
                <w:color w:val="FF0000"/>
                <w:sz w:val="24"/>
                <w:szCs w:val="24"/>
              </w:rPr>
              <w:t>否则投标无效</w:t>
            </w:r>
            <w:r>
              <w:rPr>
                <w:rFonts w:ascii="宋体" w:hAnsi="宋体" w:cs="宋体" w:hint="eastAsia"/>
                <w:color w:val="000000"/>
                <w:sz w:val="24"/>
                <w:szCs w:val="24"/>
              </w:rPr>
              <w:t>。（注：本项目执行最新政府采购节能产品、环境标志产品品目清单。）</w:t>
            </w:r>
          </w:p>
        </w:tc>
      </w:tr>
      <w:tr w:rsidR="00F06532">
        <w:tc>
          <w:tcPr>
            <w:tcW w:w="709" w:type="dxa"/>
            <w:tcBorders>
              <w:top w:val="nil"/>
              <w:left w:val="single" w:sz="6" w:space="0" w:color="000000"/>
              <w:bottom w:val="single" w:sz="6" w:space="0" w:color="000000"/>
              <w:right w:val="single" w:sz="6" w:space="0" w:color="000000"/>
            </w:tcBorders>
            <w:tcMar>
              <w:top w:w="0" w:type="dxa"/>
              <w:left w:w="105" w:type="dxa"/>
              <w:bottom w:w="0" w:type="dxa"/>
              <w:right w:w="105" w:type="dxa"/>
            </w:tcMar>
            <w:vAlign w:val="center"/>
          </w:tcPr>
          <w:p w:rsidR="00F06532" w:rsidRDefault="00EF49CF">
            <w:pPr>
              <w:widowControl/>
              <w:snapToGrid w:val="0"/>
              <w:spacing w:line="460" w:lineRule="exact"/>
              <w:jc w:val="center"/>
              <w:textAlignment w:val="center"/>
              <w:rPr>
                <w:rFonts w:ascii="仿宋_GB2312" w:eastAsia="仿宋_GB2312" w:hAnsi="仿宋_GB2312" w:cs="仿宋_GB2312"/>
                <w:b/>
                <w:bCs/>
                <w:sz w:val="24"/>
                <w:szCs w:val="24"/>
              </w:rPr>
            </w:pPr>
            <w:r>
              <w:rPr>
                <w:rFonts w:ascii="仿宋_GB2312" w:eastAsia="仿宋_GB2312" w:hAnsi="仿宋_GB2312" w:cs="仿宋_GB2312" w:hint="eastAsia"/>
                <w:b/>
                <w:bCs/>
                <w:sz w:val="24"/>
                <w:szCs w:val="24"/>
              </w:rPr>
              <w:lastRenderedPageBreak/>
              <w:t>2</w:t>
            </w:r>
          </w:p>
        </w:tc>
        <w:tc>
          <w:tcPr>
            <w:tcW w:w="9034" w:type="dxa"/>
            <w:tcBorders>
              <w:top w:val="nil"/>
              <w:left w:val="nil"/>
              <w:bottom w:val="single" w:sz="6" w:space="0" w:color="000000"/>
              <w:right w:val="single" w:sz="6" w:space="0" w:color="000000"/>
            </w:tcBorders>
            <w:tcMar>
              <w:top w:w="0" w:type="dxa"/>
              <w:left w:w="105" w:type="dxa"/>
              <w:bottom w:w="0" w:type="dxa"/>
              <w:right w:w="105" w:type="dxa"/>
            </w:tcMar>
            <w:vAlign w:val="center"/>
          </w:tcPr>
          <w:p w:rsidR="00F06532" w:rsidRDefault="00EF49CF">
            <w:pPr>
              <w:snapToGrid w:val="0"/>
              <w:spacing w:line="460" w:lineRule="exact"/>
              <w:ind w:leftChars="50" w:left="100" w:firstLineChars="200" w:firstLine="480"/>
              <w:rPr>
                <w:rFonts w:ascii="宋体" w:hAnsi="宋体" w:cs="宋体"/>
                <w:color w:val="000000"/>
                <w:sz w:val="24"/>
                <w:szCs w:val="24"/>
              </w:rPr>
            </w:pPr>
            <w:r>
              <w:rPr>
                <w:rFonts w:ascii="宋体" w:hAnsi="宋体" w:cs="宋体" w:hint="eastAsia"/>
                <w:color w:val="000000"/>
                <w:sz w:val="24"/>
                <w:szCs w:val="24"/>
              </w:rPr>
              <w:t>根据《关于在政府采购活动中查询及使用信用记录有关问题的通知》财库</w:t>
            </w:r>
            <w:r>
              <w:rPr>
                <w:rFonts w:ascii="宋体" w:hAnsi="宋体" w:cs="宋体" w:hint="eastAsia"/>
                <w:color w:val="000000"/>
                <w:sz w:val="24"/>
                <w:szCs w:val="24"/>
              </w:rPr>
              <w:t>[2016]125</w:t>
            </w:r>
            <w:r>
              <w:rPr>
                <w:rFonts w:ascii="宋体" w:hAnsi="宋体" w:cs="宋体" w:hint="eastAsia"/>
                <w:color w:val="000000"/>
                <w:sz w:val="24"/>
                <w:szCs w:val="24"/>
              </w:rPr>
              <w:t>号的规定：</w:t>
            </w:r>
          </w:p>
          <w:p w:rsidR="00F06532" w:rsidRDefault="00EF49CF">
            <w:pPr>
              <w:snapToGrid w:val="0"/>
              <w:spacing w:line="460" w:lineRule="exact"/>
              <w:ind w:leftChars="50" w:left="100" w:firstLine="0"/>
              <w:rPr>
                <w:rFonts w:ascii="宋体" w:hAnsi="宋体" w:cs="宋体"/>
                <w:color w:val="000000"/>
                <w:sz w:val="24"/>
                <w:szCs w:val="24"/>
              </w:rPr>
            </w:pPr>
            <w:r>
              <w:rPr>
                <w:rFonts w:ascii="宋体" w:hAnsi="宋体" w:cs="宋体" w:hint="eastAsia"/>
                <w:color w:val="000000"/>
                <w:sz w:val="24"/>
                <w:szCs w:val="24"/>
              </w:rPr>
              <w:t>（</w:t>
            </w:r>
            <w:r>
              <w:rPr>
                <w:rFonts w:ascii="宋体" w:hAnsi="宋体" w:cs="宋体" w:hint="eastAsia"/>
                <w:color w:val="000000"/>
                <w:sz w:val="24"/>
                <w:szCs w:val="24"/>
              </w:rPr>
              <w:t>1</w:t>
            </w:r>
            <w:r>
              <w:rPr>
                <w:rFonts w:ascii="宋体" w:hAnsi="宋体" w:cs="宋体" w:hint="eastAsia"/>
                <w:color w:val="000000"/>
                <w:sz w:val="24"/>
                <w:szCs w:val="24"/>
              </w:rPr>
              <w:t>）招标人或采购代理机构将对本项目供应商的信用记录进行查询。查询渠道为信用中国网站（</w:t>
            </w:r>
            <w:r>
              <w:rPr>
                <w:rFonts w:ascii="宋体" w:hAnsi="宋体" w:cs="宋体" w:hint="eastAsia"/>
                <w:color w:val="000000"/>
                <w:sz w:val="24"/>
                <w:szCs w:val="24"/>
              </w:rPr>
              <w:t>www.creditchina.gov.cn</w:t>
            </w:r>
            <w:r>
              <w:rPr>
                <w:rFonts w:ascii="宋体" w:hAnsi="宋体" w:cs="宋体" w:hint="eastAsia"/>
                <w:color w:val="000000"/>
                <w:sz w:val="24"/>
                <w:szCs w:val="24"/>
              </w:rPr>
              <w:t>）、中国政府采购网（</w:t>
            </w:r>
            <w:r>
              <w:rPr>
                <w:rFonts w:ascii="宋体" w:hAnsi="宋体" w:cs="宋体" w:hint="eastAsia"/>
                <w:color w:val="000000"/>
                <w:sz w:val="24"/>
                <w:szCs w:val="24"/>
              </w:rPr>
              <w:t>www.ccgp.gov.cn</w:t>
            </w:r>
            <w:r>
              <w:rPr>
                <w:rFonts w:ascii="宋体" w:hAnsi="宋体" w:cs="宋体" w:hint="eastAsia"/>
                <w:color w:val="000000"/>
                <w:sz w:val="24"/>
                <w:szCs w:val="24"/>
              </w:rPr>
              <w:t>）；</w:t>
            </w:r>
          </w:p>
          <w:p w:rsidR="00F06532" w:rsidRDefault="00EF49CF">
            <w:pPr>
              <w:snapToGrid w:val="0"/>
              <w:spacing w:line="460" w:lineRule="exact"/>
              <w:ind w:firstLineChars="50" w:firstLine="120"/>
              <w:rPr>
                <w:rFonts w:ascii="宋体" w:hAnsi="宋体" w:cs="宋体"/>
                <w:color w:val="000000"/>
                <w:sz w:val="24"/>
                <w:szCs w:val="24"/>
              </w:rPr>
            </w:pPr>
            <w:r>
              <w:rPr>
                <w:rFonts w:ascii="宋体" w:hAnsi="宋体" w:cs="宋体" w:hint="eastAsia"/>
                <w:color w:val="000000"/>
                <w:sz w:val="24"/>
                <w:szCs w:val="24"/>
              </w:rPr>
              <w:t>（</w:t>
            </w:r>
            <w:r>
              <w:rPr>
                <w:rFonts w:ascii="宋体" w:hAnsi="宋体" w:cs="宋体" w:hint="eastAsia"/>
                <w:color w:val="000000"/>
                <w:sz w:val="24"/>
                <w:szCs w:val="24"/>
              </w:rPr>
              <w:t>2</w:t>
            </w:r>
            <w:r>
              <w:rPr>
                <w:rFonts w:ascii="宋体" w:hAnsi="宋体" w:cs="宋体" w:hint="eastAsia"/>
                <w:color w:val="000000"/>
                <w:sz w:val="24"/>
                <w:szCs w:val="24"/>
              </w:rPr>
              <w:t>）截止时点：提交投标文件（响应文件）截止时间前</w:t>
            </w:r>
            <w:r>
              <w:rPr>
                <w:rFonts w:ascii="宋体" w:hAnsi="宋体" w:cs="宋体" w:hint="eastAsia"/>
                <w:color w:val="000000"/>
                <w:sz w:val="24"/>
                <w:szCs w:val="24"/>
              </w:rPr>
              <w:t>3</w:t>
            </w:r>
            <w:r>
              <w:rPr>
                <w:rFonts w:ascii="宋体" w:hAnsi="宋体" w:cs="宋体" w:hint="eastAsia"/>
                <w:color w:val="000000"/>
                <w:sz w:val="24"/>
                <w:szCs w:val="24"/>
              </w:rPr>
              <w:t>年内；</w:t>
            </w:r>
          </w:p>
          <w:p w:rsidR="00F06532" w:rsidRDefault="00EF49CF">
            <w:pPr>
              <w:snapToGrid w:val="0"/>
              <w:spacing w:line="460" w:lineRule="exact"/>
              <w:ind w:leftChars="50" w:left="100" w:firstLine="0"/>
              <w:rPr>
                <w:rFonts w:ascii="宋体" w:hAnsi="宋体" w:cs="宋体"/>
                <w:color w:val="000000"/>
                <w:sz w:val="24"/>
                <w:szCs w:val="24"/>
              </w:rPr>
            </w:pPr>
            <w:r>
              <w:rPr>
                <w:rFonts w:ascii="宋体" w:hAnsi="宋体" w:cs="宋体" w:hint="eastAsia"/>
                <w:color w:val="000000"/>
                <w:sz w:val="24"/>
                <w:szCs w:val="24"/>
              </w:rPr>
              <w:t>（</w:t>
            </w:r>
            <w:r>
              <w:rPr>
                <w:rFonts w:ascii="宋体" w:hAnsi="宋体" w:cs="宋体" w:hint="eastAsia"/>
                <w:color w:val="000000"/>
                <w:sz w:val="24"/>
                <w:szCs w:val="24"/>
              </w:rPr>
              <w:t>3</w:t>
            </w:r>
            <w:r>
              <w:rPr>
                <w:rFonts w:ascii="宋体" w:hAnsi="宋体" w:cs="宋体" w:hint="eastAsia"/>
                <w:color w:val="000000"/>
                <w:sz w:val="24"/>
                <w:szCs w:val="24"/>
              </w:rPr>
              <w:t>）查询记录和证据的留存：信用信息查询记录和证据以网页截图等方式留存。</w:t>
            </w:r>
          </w:p>
          <w:p w:rsidR="00F06532" w:rsidRDefault="00EF49CF">
            <w:pPr>
              <w:snapToGrid w:val="0"/>
              <w:spacing w:line="460" w:lineRule="exact"/>
              <w:ind w:leftChars="50" w:left="100" w:firstLine="0"/>
              <w:rPr>
                <w:rFonts w:ascii="宋体" w:hAnsi="宋体" w:cs="宋体"/>
                <w:color w:val="000000"/>
                <w:sz w:val="24"/>
                <w:szCs w:val="24"/>
              </w:rPr>
            </w:pPr>
            <w:r>
              <w:rPr>
                <w:rFonts w:ascii="宋体" w:hAnsi="宋体" w:cs="宋体" w:hint="eastAsia"/>
                <w:color w:val="000000"/>
                <w:sz w:val="24"/>
                <w:szCs w:val="24"/>
              </w:rPr>
              <w:t>（</w:t>
            </w:r>
            <w:r>
              <w:rPr>
                <w:rFonts w:ascii="宋体" w:hAnsi="宋体" w:cs="宋体" w:hint="eastAsia"/>
                <w:color w:val="000000"/>
                <w:sz w:val="24"/>
                <w:szCs w:val="24"/>
              </w:rPr>
              <w:t>4</w:t>
            </w:r>
            <w:r>
              <w:rPr>
                <w:rFonts w:ascii="宋体" w:hAnsi="宋体" w:cs="宋体" w:hint="eastAsia"/>
                <w:color w:val="000000"/>
                <w:sz w:val="24"/>
                <w:szCs w:val="24"/>
              </w:rPr>
              <w:t>）使用规则：被列入失信被执行人、重大税收违法案件当事人名单、政府采购严重违法失信行为记录名单及其它不符合《中华人民共和国政府采购法》第二十二条规定条件的，其投标将被拒绝。</w:t>
            </w:r>
          </w:p>
          <w:p w:rsidR="00F06532" w:rsidRDefault="00EF49CF">
            <w:pPr>
              <w:snapToGrid w:val="0"/>
              <w:spacing w:line="460" w:lineRule="exact"/>
              <w:ind w:firstLine="0"/>
              <w:rPr>
                <w:rFonts w:ascii="宋体" w:hAnsi="宋体" w:cs="宋体"/>
                <w:color w:val="000000"/>
                <w:sz w:val="24"/>
                <w:szCs w:val="24"/>
              </w:rPr>
            </w:pPr>
            <w:r>
              <w:rPr>
                <w:rFonts w:ascii="宋体" w:hAnsi="宋体" w:cs="宋体" w:hint="eastAsia"/>
                <w:color w:val="000000"/>
                <w:sz w:val="24"/>
                <w:szCs w:val="24"/>
              </w:rPr>
              <w:t>（</w:t>
            </w:r>
            <w:r>
              <w:rPr>
                <w:rFonts w:ascii="宋体" w:hAnsi="宋体" w:cs="宋体" w:hint="eastAsia"/>
                <w:color w:val="000000"/>
                <w:sz w:val="24"/>
                <w:szCs w:val="24"/>
              </w:rPr>
              <w:t>5</w:t>
            </w:r>
            <w:r>
              <w:rPr>
                <w:rFonts w:ascii="宋体" w:hAnsi="宋体" w:cs="宋体" w:hint="eastAsia"/>
                <w:color w:val="000000"/>
                <w:sz w:val="24"/>
                <w:szCs w:val="24"/>
              </w:rPr>
              <w:t>）联合体成员任意一方存在不良信用记录的，视同联合体存在不良信用记录。</w:t>
            </w:r>
          </w:p>
        </w:tc>
      </w:tr>
      <w:tr w:rsidR="00F06532">
        <w:trPr>
          <w:trHeight w:val="615"/>
        </w:trPr>
        <w:tc>
          <w:tcPr>
            <w:tcW w:w="709" w:type="dxa"/>
            <w:tcBorders>
              <w:top w:val="nil"/>
              <w:left w:val="single" w:sz="6" w:space="0" w:color="000000"/>
              <w:bottom w:val="nil"/>
              <w:right w:val="single" w:sz="6" w:space="0" w:color="000000"/>
            </w:tcBorders>
            <w:tcMar>
              <w:top w:w="0" w:type="dxa"/>
              <w:left w:w="105" w:type="dxa"/>
              <w:bottom w:w="0" w:type="dxa"/>
              <w:right w:w="105" w:type="dxa"/>
            </w:tcMar>
            <w:vAlign w:val="center"/>
          </w:tcPr>
          <w:p w:rsidR="00F06532" w:rsidRDefault="00EF49CF">
            <w:pPr>
              <w:pStyle w:val="af0"/>
              <w:widowControl/>
              <w:spacing w:line="525" w:lineRule="atLeast"/>
              <w:ind w:firstLine="0"/>
              <w:rPr>
                <w:sz w:val="21"/>
                <w:szCs w:val="21"/>
              </w:rPr>
            </w:pPr>
            <w:r>
              <w:rPr>
                <w:rFonts w:ascii="宋体" w:hAnsi="宋体" w:cs="宋体" w:hint="eastAsia"/>
                <w:color w:val="000000"/>
                <w:sz w:val="24"/>
                <w:szCs w:val="24"/>
              </w:rPr>
              <w:t>19</w:t>
            </w:r>
          </w:p>
        </w:tc>
        <w:tc>
          <w:tcPr>
            <w:tcW w:w="9034" w:type="dxa"/>
            <w:tcBorders>
              <w:top w:val="nil"/>
              <w:left w:val="nil"/>
              <w:bottom w:val="nil"/>
              <w:right w:val="single" w:sz="6" w:space="0" w:color="000000"/>
            </w:tcBorders>
            <w:tcMar>
              <w:top w:w="0" w:type="dxa"/>
              <w:left w:w="105" w:type="dxa"/>
              <w:bottom w:w="0" w:type="dxa"/>
              <w:right w:w="105" w:type="dxa"/>
            </w:tcMar>
            <w:vAlign w:val="center"/>
          </w:tcPr>
          <w:p w:rsidR="00F06532" w:rsidRDefault="00EF49CF">
            <w:pPr>
              <w:pStyle w:val="af0"/>
              <w:widowControl/>
              <w:spacing w:line="525" w:lineRule="atLeast"/>
              <w:ind w:firstLine="0"/>
              <w:rPr>
                <w:sz w:val="21"/>
                <w:szCs w:val="21"/>
              </w:rPr>
            </w:pPr>
            <w:r>
              <w:rPr>
                <w:rFonts w:ascii="宋体" w:hAnsi="宋体" w:cs="宋体" w:hint="eastAsia"/>
                <w:color w:val="000000"/>
                <w:sz w:val="24"/>
                <w:szCs w:val="24"/>
              </w:rPr>
              <w:t>解释：本招标文件的解释权属于招标采购单位</w:t>
            </w:r>
          </w:p>
        </w:tc>
      </w:tr>
      <w:tr w:rsidR="00F06532">
        <w:trPr>
          <w:trHeight w:val="143"/>
        </w:trPr>
        <w:tc>
          <w:tcPr>
            <w:tcW w:w="709" w:type="dxa"/>
            <w:tcBorders>
              <w:top w:val="nil"/>
              <w:left w:val="single" w:sz="6" w:space="0" w:color="000000"/>
              <w:bottom w:val="single" w:sz="6" w:space="0" w:color="000000"/>
              <w:right w:val="single" w:sz="6" w:space="0" w:color="000000"/>
            </w:tcBorders>
            <w:tcMar>
              <w:top w:w="0" w:type="dxa"/>
              <w:left w:w="105" w:type="dxa"/>
              <w:bottom w:w="0" w:type="dxa"/>
              <w:right w:w="105" w:type="dxa"/>
            </w:tcMar>
            <w:vAlign w:val="center"/>
          </w:tcPr>
          <w:p w:rsidR="00F06532" w:rsidRDefault="00F06532">
            <w:pPr>
              <w:pStyle w:val="af0"/>
              <w:widowControl/>
              <w:spacing w:line="525" w:lineRule="atLeast"/>
              <w:ind w:firstLine="0"/>
              <w:rPr>
                <w:rFonts w:ascii="宋体" w:hAnsi="宋体" w:cs="宋体"/>
                <w:color w:val="000000"/>
                <w:sz w:val="24"/>
                <w:szCs w:val="24"/>
              </w:rPr>
            </w:pPr>
          </w:p>
        </w:tc>
        <w:tc>
          <w:tcPr>
            <w:tcW w:w="9034" w:type="dxa"/>
            <w:tcBorders>
              <w:top w:val="nil"/>
              <w:left w:val="nil"/>
              <w:bottom w:val="single" w:sz="6" w:space="0" w:color="000000"/>
              <w:right w:val="single" w:sz="6" w:space="0" w:color="000000"/>
            </w:tcBorders>
            <w:tcMar>
              <w:top w:w="0" w:type="dxa"/>
              <w:left w:w="105" w:type="dxa"/>
              <w:bottom w:w="0" w:type="dxa"/>
              <w:right w:w="105" w:type="dxa"/>
            </w:tcMar>
            <w:vAlign w:val="center"/>
          </w:tcPr>
          <w:p w:rsidR="00F06532" w:rsidRDefault="00F06532">
            <w:pPr>
              <w:pStyle w:val="af0"/>
              <w:widowControl/>
              <w:spacing w:line="525" w:lineRule="atLeast"/>
              <w:ind w:firstLine="0"/>
              <w:rPr>
                <w:rFonts w:ascii="宋体" w:hAnsi="宋体" w:cs="宋体"/>
                <w:color w:val="000000"/>
                <w:sz w:val="24"/>
                <w:szCs w:val="24"/>
              </w:rPr>
            </w:pPr>
          </w:p>
        </w:tc>
      </w:tr>
    </w:tbl>
    <w:p w:rsidR="00F06532" w:rsidRDefault="00EF49CF">
      <w:pPr>
        <w:pStyle w:val="af0"/>
        <w:widowControl/>
        <w:spacing w:line="555" w:lineRule="atLeast"/>
        <w:ind w:firstLine="480"/>
        <w:rPr>
          <w:rFonts w:ascii="sans-serif" w:eastAsia="sans-serif" w:hAnsi="sans-serif" w:cs="sans-serif"/>
          <w:color w:val="000000"/>
          <w:sz w:val="21"/>
          <w:szCs w:val="21"/>
        </w:rPr>
      </w:pPr>
      <w:r>
        <w:rPr>
          <w:rStyle w:val="af3"/>
          <w:rFonts w:ascii="楷体_GB2312" w:eastAsia="楷体_GB2312" w:hAnsi="sans-serif" w:cs="楷体_GB2312"/>
          <w:color w:val="000000"/>
          <w:sz w:val="24"/>
          <w:szCs w:val="24"/>
        </w:rPr>
        <w:t>一、适用范围</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hint="eastAsia"/>
          <w:color w:val="000000"/>
          <w:sz w:val="24"/>
          <w:szCs w:val="24"/>
        </w:rPr>
        <w:t> </w:t>
      </w:r>
      <w:r>
        <w:rPr>
          <w:rFonts w:ascii="宋体" w:hAnsi="宋体" w:cs="宋体" w:hint="eastAsia"/>
          <w:color w:val="000000"/>
          <w:sz w:val="24"/>
          <w:szCs w:val="24"/>
        </w:rPr>
        <w:t>本文件仅适用于本次招标采购所叙述的货物服务项目。</w:t>
      </w:r>
    </w:p>
    <w:p w:rsidR="00F06532" w:rsidRDefault="00EF49CF">
      <w:pPr>
        <w:pStyle w:val="af0"/>
        <w:widowControl/>
        <w:spacing w:line="555" w:lineRule="atLeast"/>
        <w:ind w:firstLineChars="200" w:firstLine="482"/>
        <w:rPr>
          <w:rFonts w:ascii="宋体" w:hAnsi="宋体" w:cs="宋体"/>
          <w:b/>
          <w:color w:val="000000"/>
          <w:sz w:val="24"/>
          <w:szCs w:val="24"/>
        </w:rPr>
      </w:pPr>
      <w:r>
        <w:rPr>
          <w:rFonts w:ascii="宋体" w:hAnsi="宋体" w:cs="宋体" w:hint="eastAsia"/>
          <w:b/>
          <w:color w:val="000000"/>
          <w:sz w:val="24"/>
          <w:szCs w:val="24"/>
        </w:rPr>
        <w:t>本采购项目需要落实的政府采购政策：</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color w:val="000000"/>
          <w:sz w:val="24"/>
          <w:szCs w:val="24"/>
        </w:rPr>
        <w:t>1</w:t>
      </w:r>
      <w:r>
        <w:rPr>
          <w:rFonts w:ascii="宋体" w:hAnsi="宋体" w:cs="宋体" w:hint="eastAsia"/>
          <w:color w:val="000000"/>
          <w:sz w:val="24"/>
          <w:szCs w:val="24"/>
        </w:rPr>
        <w:t xml:space="preserve">.1 </w:t>
      </w:r>
      <w:r>
        <w:rPr>
          <w:rFonts w:ascii="宋体" w:hAnsi="宋体" w:cs="宋体" w:hint="eastAsia"/>
          <w:color w:val="000000"/>
          <w:sz w:val="24"/>
          <w:szCs w:val="24"/>
        </w:rPr>
        <w:t>本项目原则上采购本国生产的货物、工程和服务，不允许采购进口产品。除非采购人采购进口产品，已经在采购活动开始前向财政部门提出申请并获得财政部门审核同意，且在采购需求中明确规定可以采购进口产品，未明确视同不得采购进口产品（但如果因信息不对称等原因，仍有满足需求的国内产品要求参与采购竞争的，采购人、采购机构不会对其加以限制，仍将按照公平竞争原则实施采购）。</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color w:val="000000"/>
          <w:sz w:val="24"/>
          <w:szCs w:val="24"/>
        </w:rPr>
        <w:lastRenderedPageBreak/>
        <w:t>1</w:t>
      </w:r>
      <w:r>
        <w:rPr>
          <w:rFonts w:ascii="宋体" w:hAnsi="宋体" w:cs="宋体" w:hint="eastAsia"/>
          <w:color w:val="000000"/>
          <w:sz w:val="24"/>
          <w:szCs w:val="24"/>
        </w:rPr>
        <w:t xml:space="preserve">.2 </w:t>
      </w:r>
      <w:r>
        <w:rPr>
          <w:rFonts w:ascii="宋体" w:hAnsi="宋体" w:cs="宋体" w:hint="eastAsia"/>
          <w:color w:val="000000"/>
          <w:sz w:val="24"/>
          <w:szCs w:val="24"/>
        </w:rPr>
        <w:t>支持绿色发展</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color w:val="000000"/>
          <w:sz w:val="24"/>
          <w:szCs w:val="24"/>
        </w:rPr>
        <w:t>1</w:t>
      </w:r>
      <w:r>
        <w:rPr>
          <w:rFonts w:ascii="宋体" w:hAnsi="宋体" w:cs="宋体" w:hint="eastAsia"/>
          <w:color w:val="000000"/>
          <w:sz w:val="24"/>
          <w:szCs w:val="24"/>
        </w:rPr>
        <w:t>.2.1</w:t>
      </w:r>
      <w:r>
        <w:rPr>
          <w:rFonts w:ascii="宋体" w:hAnsi="宋体" w:cs="宋体" w:hint="eastAsia"/>
          <w:color w:val="000000"/>
          <w:sz w:val="24"/>
          <w:szCs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购文件要求提供相关产品认证证书。▲采购人拟采购的产品属于政府强制采购的节能产品品目清单范围的，供应商未按采购文件要求提供国家确定的认证机构出具的、处于有效期之内的节能产品认证证书的，投标无效。</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color w:val="000000"/>
          <w:sz w:val="24"/>
          <w:szCs w:val="24"/>
        </w:rPr>
        <w:t>1</w:t>
      </w:r>
      <w:r>
        <w:rPr>
          <w:rFonts w:ascii="宋体" w:hAnsi="宋体" w:cs="宋体" w:hint="eastAsia"/>
          <w:color w:val="000000"/>
          <w:sz w:val="24"/>
          <w:szCs w:val="24"/>
        </w:rPr>
        <w:t>.2.2</w:t>
      </w:r>
      <w:r>
        <w:rPr>
          <w:rFonts w:ascii="宋体" w:hAnsi="宋体" w:cs="宋体" w:hint="eastAsia"/>
          <w:color w:val="000000"/>
          <w:sz w:val="24"/>
          <w:szCs w:val="24"/>
        </w:rPr>
        <w:t>为助力打好污染防治攻坚战，推广使用绿色包装，政府采购货物、工程和服务项目中涉及商品包装和快递包装的</w:t>
      </w:r>
      <w:r>
        <w:rPr>
          <w:rFonts w:ascii="宋体" w:hAnsi="宋体" w:cs="宋体" w:hint="eastAsia"/>
          <w:color w:val="000000"/>
          <w:sz w:val="24"/>
          <w:szCs w:val="24"/>
        </w:rPr>
        <w:t>，供应商提供产品及相关快递服务的具体包装要求要参考《商品包装政府采购需求标准（试行）》、《快递包装政府采购需求标准（试行）》。</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color w:val="000000"/>
          <w:sz w:val="24"/>
          <w:szCs w:val="24"/>
        </w:rPr>
        <w:t>1</w:t>
      </w:r>
      <w:r>
        <w:rPr>
          <w:rFonts w:ascii="宋体" w:hAnsi="宋体" w:cs="宋体" w:hint="eastAsia"/>
          <w:color w:val="000000"/>
          <w:sz w:val="24"/>
          <w:szCs w:val="24"/>
        </w:rPr>
        <w:t>.3</w:t>
      </w:r>
      <w:r>
        <w:rPr>
          <w:rFonts w:ascii="宋体" w:hAnsi="宋体" w:cs="宋体" w:hint="eastAsia"/>
          <w:color w:val="000000"/>
          <w:sz w:val="24"/>
          <w:szCs w:val="24"/>
        </w:rPr>
        <w:t>支持中小企业发展</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color w:val="000000"/>
          <w:sz w:val="24"/>
          <w:szCs w:val="24"/>
        </w:rPr>
        <w:t>1</w:t>
      </w:r>
      <w:r>
        <w:rPr>
          <w:rFonts w:ascii="宋体" w:hAnsi="宋体" w:cs="宋体" w:hint="eastAsia"/>
          <w:color w:val="000000"/>
          <w:sz w:val="24"/>
          <w:szCs w:val="24"/>
        </w:rPr>
        <w:t>.3.1</w:t>
      </w:r>
      <w:r>
        <w:rPr>
          <w:rFonts w:ascii="宋体" w:hAnsi="宋体" w:cs="宋体" w:hint="eastAsia"/>
          <w:color w:val="000000"/>
          <w:sz w:val="24"/>
          <w:szCs w:val="24"/>
        </w:rPr>
        <w:t>中小企业，是指在中华人民共和国境内依法设立，依据国务院批准的中小企业划分标准确定的中型企业、小型企业和微型企业，但与大企业的负责人为同一人，或者与大企业存在直接控股、管理关系的除外。</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hint="eastAsia"/>
          <w:color w:val="000000"/>
          <w:sz w:val="24"/>
          <w:szCs w:val="24"/>
        </w:rPr>
        <w:t>符合中小企业划分标准的个体工商户，在政府采购活动中视同中小企业。</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color w:val="000000"/>
          <w:sz w:val="24"/>
          <w:szCs w:val="24"/>
        </w:rPr>
        <w:t>1</w:t>
      </w:r>
      <w:r>
        <w:rPr>
          <w:rFonts w:ascii="宋体" w:hAnsi="宋体" w:cs="宋体" w:hint="eastAsia"/>
          <w:color w:val="000000"/>
          <w:sz w:val="24"/>
          <w:szCs w:val="24"/>
        </w:rPr>
        <w:t>.3.2</w:t>
      </w:r>
      <w:r>
        <w:rPr>
          <w:rFonts w:ascii="宋体" w:hAnsi="宋体" w:cs="宋体" w:hint="eastAsia"/>
          <w:color w:val="000000"/>
          <w:sz w:val="24"/>
          <w:szCs w:val="24"/>
        </w:rPr>
        <w:t>在政府采购活动中，供应商提供的货物、工程或者服务符合下列情形的，享受中小企业扶持政策：</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color w:val="000000"/>
          <w:sz w:val="24"/>
          <w:szCs w:val="24"/>
        </w:rPr>
        <w:t>1</w:t>
      </w:r>
      <w:r>
        <w:rPr>
          <w:rFonts w:ascii="宋体" w:hAnsi="宋体" w:cs="宋体" w:hint="eastAsia"/>
          <w:color w:val="000000"/>
          <w:sz w:val="24"/>
          <w:szCs w:val="24"/>
        </w:rPr>
        <w:t>.3.2.1</w:t>
      </w:r>
      <w:r>
        <w:rPr>
          <w:rFonts w:ascii="宋体" w:hAnsi="宋体" w:cs="宋体" w:hint="eastAsia"/>
          <w:color w:val="000000"/>
          <w:sz w:val="24"/>
          <w:szCs w:val="24"/>
        </w:rPr>
        <w:t>在货物采购项目中，货物由中小企业制造，即货物由中小企业生产且使用该中小企业商号或者注册商标；</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color w:val="000000"/>
          <w:sz w:val="24"/>
          <w:szCs w:val="24"/>
        </w:rPr>
        <w:t>1</w:t>
      </w:r>
      <w:r>
        <w:rPr>
          <w:rFonts w:ascii="宋体" w:hAnsi="宋体" w:cs="宋体" w:hint="eastAsia"/>
          <w:color w:val="000000"/>
          <w:sz w:val="24"/>
          <w:szCs w:val="24"/>
        </w:rPr>
        <w:t>.3.2.2</w:t>
      </w:r>
      <w:r>
        <w:rPr>
          <w:rFonts w:ascii="宋体" w:hAnsi="宋体" w:cs="宋体" w:hint="eastAsia"/>
          <w:color w:val="000000"/>
          <w:sz w:val="24"/>
          <w:szCs w:val="24"/>
        </w:rPr>
        <w:t>在工程采购项目中，工程由中小企业承建，即工程施工单位为中小企业；</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color w:val="000000"/>
          <w:sz w:val="24"/>
          <w:szCs w:val="24"/>
        </w:rPr>
        <w:t>1</w:t>
      </w:r>
      <w:r>
        <w:rPr>
          <w:rFonts w:ascii="宋体" w:hAnsi="宋体" w:cs="宋体" w:hint="eastAsia"/>
          <w:color w:val="000000"/>
          <w:sz w:val="24"/>
          <w:szCs w:val="24"/>
        </w:rPr>
        <w:t>.3.2.3</w:t>
      </w:r>
      <w:r>
        <w:rPr>
          <w:rFonts w:ascii="宋体" w:hAnsi="宋体" w:cs="宋体" w:hint="eastAsia"/>
          <w:color w:val="000000"/>
          <w:sz w:val="24"/>
          <w:szCs w:val="24"/>
        </w:rPr>
        <w:t>在服务采购项目中，服务由中小企业承接，即提供服务的人员为中小企业依照《中华人民共和国劳动合同法》订立劳动合同的从业人员。</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hint="eastAsia"/>
          <w:color w:val="000000"/>
          <w:sz w:val="24"/>
          <w:szCs w:val="24"/>
        </w:rPr>
        <w:t>在货物采购项目中，供应商提供的货物既有中小企业制造货物，也有大型企业制造货物的，不享受中小企业扶持政策。</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hint="eastAsia"/>
          <w:color w:val="000000"/>
          <w:sz w:val="24"/>
          <w:szCs w:val="24"/>
        </w:rPr>
        <w:lastRenderedPageBreak/>
        <w:t>以联合体形式参加政府采购活动，联合体各方均为中小企业的，联合体视同中小企业。其中，联</w:t>
      </w:r>
      <w:r>
        <w:rPr>
          <w:rFonts w:ascii="宋体" w:hAnsi="宋体" w:cs="宋体" w:hint="eastAsia"/>
          <w:color w:val="000000"/>
          <w:sz w:val="24"/>
          <w:szCs w:val="24"/>
        </w:rPr>
        <w:t>合体各方均为小微企业的，联合体视同小微企业。</w:t>
      </w:r>
    </w:p>
    <w:p w:rsidR="00F06532" w:rsidRDefault="00EF49CF" w:rsidP="00BA659F">
      <w:pPr>
        <w:pStyle w:val="af0"/>
        <w:widowControl/>
        <w:spacing w:line="555" w:lineRule="atLeast"/>
        <w:ind w:firstLine="480"/>
        <w:rPr>
          <w:rFonts w:ascii="宋体" w:hAnsi="宋体" w:cs="宋体"/>
          <w:color w:val="000000"/>
          <w:sz w:val="24"/>
          <w:szCs w:val="24"/>
        </w:rPr>
      </w:pPr>
      <w:r>
        <w:rPr>
          <w:rFonts w:ascii="宋体" w:hAnsi="宋体" w:cs="宋体"/>
          <w:color w:val="000000"/>
          <w:sz w:val="24"/>
          <w:szCs w:val="24"/>
        </w:rPr>
        <w:t>1</w:t>
      </w:r>
      <w:r>
        <w:rPr>
          <w:rFonts w:ascii="宋体" w:hAnsi="宋体" w:cs="宋体" w:hint="eastAsia"/>
          <w:color w:val="000000"/>
          <w:sz w:val="24"/>
          <w:szCs w:val="24"/>
        </w:rPr>
        <w:t>.3.3</w:t>
      </w:r>
      <w:r>
        <w:rPr>
          <w:rFonts w:ascii="宋体" w:hAnsi="宋体" w:cs="宋体" w:hint="eastAsia"/>
          <w:color w:val="000000"/>
          <w:sz w:val="24"/>
          <w:szCs w:val="24"/>
        </w:rPr>
        <w:t>符合《关于促进残疾人就业政府采购政策的通知》（财库〔</w:t>
      </w:r>
      <w:r>
        <w:rPr>
          <w:rFonts w:ascii="宋体" w:hAnsi="宋体" w:cs="宋体" w:hint="eastAsia"/>
          <w:color w:val="000000"/>
          <w:sz w:val="24"/>
          <w:szCs w:val="24"/>
        </w:rPr>
        <w:t>2017</w:t>
      </w:r>
      <w:r>
        <w:rPr>
          <w:rFonts w:ascii="宋体" w:hAnsi="宋体" w:cs="宋体" w:hint="eastAsia"/>
          <w:color w:val="000000"/>
          <w:sz w:val="24"/>
          <w:szCs w:val="24"/>
        </w:rPr>
        <w:t>〕</w:t>
      </w:r>
      <w:r>
        <w:rPr>
          <w:rFonts w:ascii="宋体" w:hAnsi="宋体" w:cs="宋体" w:hint="eastAsia"/>
          <w:color w:val="000000"/>
          <w:sz w:val="24"/>
          <w:szCs w:val="24"/>
        </w:rPr>
        <w:t>141</w:t>
      </w:r>
      <w:r>
        <w:rPr>
          <w:rFonts w:ascii="宋体" w:hAnsi="宋体" w:cs="宋体" w:hint="eastAsia"/>
          <w:color w:val="000000"/>
          <w:sz w:val="24"/>
          <w:szCs w:val="24"/>
        </w:rPr>
        <w:t>号）规定的条件并提供《残疾人福利性单位声明函》（附件</w:t>
      </w:r>
      <w:r>
        <w:rPr>
          <w:rFonts w:ascii="宋体" w:hAnsi="宋体" w:cs="宋体" w:hint="eastAsia"/>
          <w:color w:val="000000"/>
          <w:sz w:val="24"/>
          <w:szCs w:val="24"/>
        </w:rPr>
        <w:t>1</w:t>
      </w:r>
      <w:r>
        <w:rPr>
          <w:rFonts w:ascii="宋体" w:hAnsi="宋体" w:cs="宋体" w:hint="eastAsia"/>
          <w:color w:val="000000"/>
          <w:sz w:val="24"/>
          <w:szCs w:val="24"/>
        </w:rPr>
        <w:t>）的残疾人福利性单位视同小型、微型企业；</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color w:val="000000"/>
          <w:sz w:val="24"/>
          <w:szCs w:val="24"/>
        </w:rPr>
        <w:t>1</w:t>
      </w:r>
      <w:r>
        <w:rPr>
          <w:rFonts w:ascii="宋体" w:hAnsi="宋体" w:cs="宋体" w:hint="eastAsia"/>
          <w:color w:val="000000"/>
          <w:sz w:val="24"/>
          <w:szCs w:val="24"/>
        </w:rPr>
        <w:t>.3.</w:t>
      </w:r>
      <w:r w:rsidR="00BA659F">
        <w:rPr>
          <w:rFonts w:ascii="宋体" w:hAnsi="宋体" w:cs="宋体" w:hint="eastAsia"/>
          <w:color w:val="000000"/>
          <w:sz w:val="24"/>
          <w:szCs w:val="24"/>
        </w:rPr>
        <w:t>4</w:t>
      </w:r>
      <w:r>
        <w:rPr>
          <w:rFonts w:ascii="宋体" w:hAnsi="宋体" w:cs="宋体" w:hint="eastAsia"/>
          <w:color w:val="000000"/>
          <w:sz w:val="24"/>
          <w:szCs w:val="24"/>
        </w:rPr>
        <w:t>符合《关于政府采购支持监狱企业发展有关问题的通知》（财库</w:t>
      </w:r>
      <w:r>
        <w:rPr>
          <w:rFonts w:ascii="宋体" w:hAnsi="宋体" w:cs="宋体" w:hint="eastAsia"/>
          <w:color w:val="000000"/>
          <w:sz w:val="24"/>
          <w:szCs w:val="24"/>
        </w:rPr>
        <w:t>[2014]68</w:t>
      </w:r>
      <w:r>
        <w:rPr>
          <w:rFonts w:ascii="宋体" w:hAnsi="宋体" w:cs="宋体" w:hint="eastAsia"/>
          <w:color w:val="000000"/>
          <w:sz w:val="24"/>
          <w:szCs w:val="24"/>
        </w:rPr>
        <w:t>号）规定的监狱企业并提供由省级以上监狱管理局、戒毒管理局（含新疆生产建设兵团）出具的属于监狱企业证明文件的，视同为小型、微型企业。</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color w:val="000000"/>
          <w:sz w:val="24"/>
          <w:szCs w:val="24"/>
        </w:rPr>
        <w:t>1</w:t>
      </w:r>
      <w:r>
        <w:rPr>
          <w:rFonts w:ascii="宋体" w:hAnsi="宋体" w:cs="宋体" w:hint="eastAsia"/>
          <w:color w:val="000000"/>
          <w:sz w:val="24"/>
          <w:szCs w:val="24"/>
        </w:rPr>
        <w:t>.3.</w:t>
      </w:r>
      <w:r w:rsidR="00BA659F">
        <w:rPr>
          <w:rFonts w:ascii="宋体" w:hAnsi="宋体" w:cs="宋体" w:hint="eastAsia"/>
          <w:color w:val="000000"/>
          <w:sz w:val="24"/>
          <w:szCs w:val="24"/>
        </w:rPr>
        <w:t>5</w:t>
      </w:r>
      <w:r>
        <w:rPr>
          <w:rFonts w:ascii="宋体" w:hAnsi="宋体" w:cs="宋体" w:hint="eastAsia"/>
          <w:color w:val="000000"/>
          <w:sz w:val="24"/>
          <w:szCs w:val="24"/>
        </w:rPr>
        <w:t>可享受中小企业扶持政策的供</w:t>
      </w:r>
      <w:r>
        <w:rPr>
          <w:rFonts w:ascii="宋体" w:hAnsi="宋体" w:cs="宋体" w:hint="eastAsia"/>
          <w:color w:val="000000"/>
          <w:sz w:val="24"/>
          <w:szCs w:val="24"/>
        </w:rPr>
        <w:t>应商应按照采购文件格式要求提供《中小企业声明函》，供应商提供的《中小企业声明函》与实际情况不符的，供应商未按采购文件要求提供国家确定的认证机构出具的、处于有效期之内的产品认证证书的，不享受中小企业扶持政策。声明内容不实的，属于提供虚假材料谋取中标、成交的，依法承担法律责任。</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color w:val="000000"/>
          <w:sz w:val="24"/>
          <w:szCs w:val="24"/>
        </w:rPr>
        <w:t>1</w:t>
      </w:r>
      <w:r>
        <w:rPr>
          <w:rFonts w:ascii="宋体" w:hAnsi="宋体" w:cs="宋体" w:hint="eastAsia"/>
          <w:color w:val="000000"/>
          <w:sz w:val="24"/>
          <w:szCs w:val="24"/>
        </w:rPr>
        <w:t>.3.</w:t>
      </w:r>
      <w:r w:rsidR="00BA659F">
        <w:rPr>
          <w:rFonts w:ascii="宋体" w:hAnsi="宋体" w:cs="宋体" w:hint="eastAsia"/>
          <w:color w:val="000000"/>
          <w:sz w:val="24"/>
          <w:szCs w:val="24"/>
        </w:rPr>
        <w:t>6</w:t>
      </w:r>
      <w:r>
        <w:rPr>
          <w:rFonts w:ascii="宋体" w:hAnsi="宋体" w:cs="宋体" w:hint="eastAsia"/>
          <w:color w:val="000000"/>
          <w:sz w:val="24"/>
          <w:szCs w:val="24"/>
        </w:rPr>
        <w:t>中小企业享受扶持政策获得政府采购合同的，小微企业不得将合同分包给大中型企业，中型企业不得将合同分包给大型企业。</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color w:val="000000"/>
          <w:sz w:val="24"/>
          <w:szCs w:val="24"/>
        </w:rPr>
        <w:t>1</w:t>
      </w:r>
      <w:r>
        <w:rPr>
          <w:rFonts w:ascii="宋体" w:hAnsi="宋体" w:cs="宋体" w:hint="eastAsia"/>
          <w:color w:val="000000"/>
          <w:sz w:val="24"/>
          <w:szCs w:val="24"/>
        </w:rPr>
        <w:t>.4</w:t>
      </w:r>
      <w:r>
        <w:rPr>
          <w:rFonts w:ascii="宋体" w:hAnsi="宋体" w:cs="宋体" w:hint="eastAsia"/>
          <w:color w:val="000000"/>
          <w:sz w:val="24"/>
          <w:szCs w:val="24"/>
        </w:rPr>
        <w:t>支持创新发展</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color w:val="000000"/>
          <w:sz w:val="24"/>
          <w:szCs w:val="24"/>
        </w:rPr>
        <w:t>1</w:t>
      </w:r>
      <w:r>
        <w:rPr>
          <w:rFonts w:ascii="宋体" w:hAnsi="宋体" w:cs="宋体" w:hint="eastAsia"/>
          <w:color w:val="000000"/>
          <w:sz w:val="24"/>
          <w:szCs w:val="24"/>
        </w:rPr>
        <w:t xml:space="preserve">.4.1 </w:t>
      </w:r>
      <w:r>
        <w:rPr>
          <w:rFonts w:ascii="宋体" w:hAnsi="宋体" w:cs="宋体" w:hint="eastAsia"/>
          <w:color w:val="000000"/>
          <w:sz w:val="24"/>
          <w:szCs w:val="24"/>
        </w:rPr>
        <w:t>采购人优先采购被认定为首台套产品和“制造精品”的自主创新产品。</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color w:val="000000"/>
          <w:sz w:val="24"/>
          <w:szCs w:val="24"/>
        </w:rPr>
        <w:t>1</w:t>
      </w:r>
      <w:r>
        <w:rPr>
          <w:rFonts w:ascii="宋体" w:hAnsi="宋体" w:cs="宋体" w:hint="eastAsia"/>
          <w:color w:val="000000"/>
          <w:sz w:val="24"/>
          <w:szCs w:val="24"/>
        </w:rPr>
        <w:t>.4.2</w:t>
      </w:r>
      <w:r>
        <w:rPr>
          <w:rFonts w:ascii="宋体" w:hAnsi="宋体" w:cs="宋体" w:hint="eastAsia"/>
          <w:color w:val="000000"/>
          <w:sz w:val="24"/>
          <w:szCs w:val="24"/>
        </w:rPr>
        <w:t>首台套产</w:t>
      </w:r>
      <w:r>
        <w:rPr>
          <w:rFonts w:ascii="宋体" w:hAnsi="宋体" w:cs="宋体" w:hint="eastAsia"/>
          <w:color w:val="000000"/>
          <w:sz w:val="24"/>
          <w:szCs w:val="24"/>
        </w:rPr>
        <w:t>品被纳入《首台套产品推广应用指导目录》之日起</w:t>
      </w:r>
      <w:r>
        <w:rPr>
          <w:rFonts w:ascii="宋体" w:hAnsi="宋体" w:cs="宋体" w:hint="eastAsia"/>
          <w:color w:val="000000"/>
          <w:sz w:val="24"/>
          <w:szCs w:val="24"/>
        </w:rPr>
        <w:t>2</w:t>
      </w:r>
      <w:r>
        <w:rPr>
          <w:rFonts w:ascii="宋体" w:hAnsi="宋体" w:cs="宋体" w:hint="eastAsia"/>
          <w:color w:val="000000"/>
          <w:sz w:val="24"/>
          <w:szCs w:val="24"/>
        </w:rPr>
        <w:t>年内，以及产品核心技术高于国内领先水平，并具有明晰自主知识产权的“制造精品”产品，自认定之日起</w:t>
      </w:r>
      <w:r>
        <w:rPr>
          <w:rFonts w:ascii="宋体" w:hAnsi="宋体" w:cs="宋体" w:hint="eastAsia"/>
          <w:color w:val="000000"/>
          <w:sz w:val="24"/>
          <w:szCs w:val="24"/>
        </w:rPr>
        <w:t>2</w:t>
      </w:r>
      <w:r>
        <w:rPr>
          <w:rFonts w:ascii="宋体" w:hAnsi="宋体" w:cs="宋体" w:hint="eastAsia"/>
          <w:color w:val="000000"/>
          <w:sz w:val="24"/>
          <w:szCs w:val="24"/>
        </w:rPr>
        <w:t>年内视同已具备相应销售业绩，参加政府采购活动时业绩分值为满分。</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color w:val="000000"/>
          <w:sz w:val="24"/>
          <w:szCs w:val="24"/>
        </w:rPr>
        <w:t>1</w:t>
      </w:r>
      <w:r>
        <w:rPr>
          <w:rFonts w:ascii="宋体" w:hAnsi="宋体" w:cs="宋体" w:hint="eastAsia"/>
          <w:color w:val="000000"/>
          <w:sz w:val="24"/>
          <w:szCs w:val="24"/>
        </w:rPr>
        <w:t>.5</w:t>
      </w:r>
      <w:r>
        <w:rPr>
          <w:rFonts w:ascii="宋体" w:hAnsi="宋体" w:cs="宋体" w:hint="eastAsia"/>
          <w:color w:val="000000"/>
          <w:sz w:val="24"/>
          <w:szCs w:val="24"/>
        </w:rPr>
        <w:t>中小企业信用融资：为支持和促进中小企业发展，进一步发挥政府采购政策功能，</w:t>
      </w:r>
      <w:r>
        <w:rPr>
          <w:rFonts w:ascii="宋体" w:hAnsi="宋体" w:cs="宋体" w:hint="eastAsia"/>
          <w:color w:val="000000"/>
          <w:sz w:val="24"/>
          <w:szCs w:val="24"/>
        </w:rPr>
        <w:t xml:space="preserve"> </w:t>
      </w:r>
      <w:r>
        <w:rPr>
          <w:rFonts w:ascii="宋体" w:hAnsi="宋体" w:cs="宋体" w:hint="eastAsia"/>
          <w:color w:val="000000"/>
          <w:sz w:val="24"/>
          <w:szCs w:val="24"/>
        </w:rPr>
        <w:t>省财政厅、浙江银监局、省金融办制定了《浙江省政府采购支持中小企业信用融资试点办法》浙财采监</w:t>
      </w:r>
      <w:r>
        <w:rPr>
          <w:rFonts w:ascii="宋体" w:hAnsi="宋体" w:cs="宋体" w:hint="eastAsia"/>
          <w:color w:val="000000"/>
          <w:sz w:val="24"/>
          <w:szCs w:val="24"/>
        </w:rPr>
        <w:t>[2012]13</w:t>
      </w:r>
      <w:r>
        <w:rPr>
          <w:rFonts w:ascii="宋体" w:hAnsi="宋体" w:cs="宋体" w:hint="eastAsia"/>
          <w:color w:val="000000"/>
          <w:sz w:val="24"/>
          <w:szCs w:val="24"/>
        </w:rPr>
        <w:t>号</w:t>
      </w:r>
      <w:r>
        <w:rPr>
          <w:rFonts w:ascii="宋体" w:hAnsi="宋体" w:cs="宋体" w:hint="eastAsia"/>
          <w:color w:val="000000"/>
          <w:sz w:val="24"/>
          <w:szCs w:val="24"/>
        </w:rPr>
        <w:t>)</w:t>
      </w:r>
      <w:r>
        <w:rPr>
          <w:rFonts w:ascii="宋体" w:hAnsi="宋体" w:cs="宋体" w:hint="eastAsia"/>
          <w:color w:val="000000"/>
          <w:sz w:val="24"/>
          <w:szCs w:val="24"/>
        </w:rPr>
        <w:t>，所称的政府采购信用融资，是指银行业金融机构</w:t>
      </w:r>
      <w:r>
        <w:rPr>
          <w:rFonts w:ascii="宋体" w:hAnsi="宋体" w:cs="宋体" w:hint="eastAsia"/>
          <w:color w:val="000000"/>
          <w:sz w:val="24"/>
          <w:szCs w:val="24"/>
        </w:rPr>
        <w:t>(</w:t>
      </w:r>
      <w:r>
        <w:rPr>
          <w:rFonts w:ascii="宋体" w:hAnsi="宋体" w:cs="宋体" w:hint="eastAsia"/>
          <w:color w:val="000000"/>
          <w:sz w:val="24"/>
          <w:szCs w:val="24"/>
        </w:rPr>
        <w:t>以下简称银行</w:t>
      </w:r>
      <w:r>
        <w:rPr>
          <w:rFonts w:ascii="宋体" w:hAnsi="宋体" w:cs="宋体" w:hint="eastAsia"/>
          <w:color w:val="000000"/>
          <w:sz w:val="24"/>
          <w:szCs w:val="24"/>
        </w:rPr>
        <w:t>)</w:t>
      </w:r>
      <w:r>
        <w:rPr>
          <w:rFonts w:ascii="宋体" w:hAnsi="宋体" w:cs="宋体" w:hint="eastAsia"/>
          <w:color w:val="000000"/>
          <w:sz w:val="24"/>
          <w:szCs w:val="24"/>
        </w:rPr>
        <w:t>以政府采购诚信考核和信用审查为基础，凭借政府采购合同，按</w:t>
      </w:r>
      <w:r>
        <w:rPr>
          <w:rFonts w:ascii="宋体" w:hAnsi="宋体" w:cs="宋体" w:hint="eastAsia"/>
          <w:color w:val="000000"/>
          <w:sz w:val="24"/>
          <w:szCs w:val="24"/>
        </w:rPr>
        <w:t>优于一般中小企业的贷款利率直接向申请贷款的投标人发放贷款的一种融资方式。投标人可登陆浙江政府采购</w:t>
      </w:r>
      <w:r>
        <w:rPr>
          <w:rFonts w:ascii="宋体" w:hAnsi="宋体" w:cs="宋体" w:hint="eastAsia"/>
          <w:color w:val="000000"/>
          <w:sz w:val="24"/>
          <w:szCs w:val="24"/>
        </w:rPr>
        <w:t>( (tp:/www zizfcg gov.cn)</w:t>
      </w:r>
      <w:r>
        <w:rPr>
          <w:rFonts w:ascii="宋体" w:hAnsi="宋体" w:cs="宋体" w:hint="eastAsia"/>
          <w:color w:val="000000"/>
          <w:sz w:val="24"/>
          <w:szCs w:val="24"/>
        </w:rPr>
        <w:t>的中小企业信用融资栏目了解相关信息。</w:t>
      </w:r>
      <w:r>
        <w:rPr>
          <w:rFonts w:ascii="宋体" w:hAnsi="宋体" w:cs="宋体" w:hint="eastAsia"/>
          <w:color w:val="000000"/>
          <w:sz w:val="24"/>
          <w:szCs w:val="24"/>
        </w:rPr>
        <w:t xml:space="preserve"> </w:t>
      </w:r>
      <w:r>
        <w:rPr>
          <w:rFonts w:ascii="宋体" w:hAnsi="宋体" w:cs="宋体" w:hint="eastAsia"/>
          <w:color w:val="000000"/>
          <w:sz w:val="24"/>
          <w:szCs w:val="24"/>
        </w:rPr>
        <w:t>供应商可以通过浙江政府采购网</w:t>
      </w:r>
      <w:r>
        <w:rPr>
          <w:rFonts w:ascii="宋体" w:hAnsi="宋体" w:cs="宋体" w:hint="eastAsia"/>
          <w:color w:val="000000"/>
          <w:sz w:val="24"/>
          <w:szCs w:val="24"/>
        </w:rPr>
        <w:lastRenderedPageBreak/>
        <w:t>(https://zfcg. czt.zj. gov.cn/)</w:t>
      </w:r>
      <w:r>
        <w:rPr>
          <w:rFonts w:ascii="宋体" w:hAnsi="宋体" w:cs="宋体" w:hint="eastAsia"/>
          <w:color w:val="000000"/>
          <w:sz w:val="24"/>
          <w:szCs w:val="24"/>
        </w:rPr>
        <w:t>首页的“浙江政采贷”模块进入申请，还可以通过政府采购云平台</w:t>
      </w:r>
      <w:r>
        <w:rPr>
          <w:rFonts w:ascii="宋体" w:hAnsi="宋体" w:cs="宋体" w:hint="eastAsia"/>
          <w:color w:val="000000"/>
          <w:sz w:val="24"/>
          <w:szCs w:val="24"/>
        </w:rPr>
        <w:t>(https://wwwzcygov.cn/)</w:t>
      </w:r>
      <w:r>
        <w:rPr>
          <w:rFonts w:ascii="宋体" w:hAnsi="宋体" w:cs="宋体" w:hint="eastAsia"/>
          <w:color w:val="000000"/>
          <w:sz w:val="24"/>
          <w:szCs w:val="24"/>
        </w:rPr>
        <w:t>首页的“金融服务”模块进入申请。</w:t>
      </w:r>
    </w:p>
    <w:p w:rsidR="00F06532" w:rsidRDefault="00EF49CF">
      <w:pPr>
        <w:pStyle w:val="af0"/>
        <w:widowControl/>
        <w:spacing w:line="555" w:lineRule="atLeast"/>
        <w:ind w:firstLine="0"/>
        <w:rPr>
          <w:rFonts w:ascii="sans-serif" w:eastAsia="sans-serif" w:hAnsi="sans-serif" w:cs="sans-serif"/>
          <w:color w:val="000000"/>
          <w:sz w:val="21"/>
          <w:szCs w:val="21"/>
        </w:rPr>
      </w:pPr>
      <w:r>
        <w:rPr>
          <w:rStyle w:val="af3"/>
          <w:rFonts w:ascii="楷体_GB2312" w:eastAsia="楷体_GB2312" w:hAnsi="sans-serif" w:cs="楷体_GB2312"/>
          <w:color w:val="000000"/>
          <w:sz w:val="24"/>
          <w:szCs w:val="24"/>
        </w:rPr>
        <w:t>二、定义</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（一）“采购人”系指</w:t>
      </w:r>
      <w:r>
        <w:rPr>
          <w:rFonts w:ascii="宋体" w:hAnsi="宋体" w:cs="宋体" w:hint="eastAsia"/>
          <w:color w:val="0000FF"/>
          <w:sz w:val="24"/>
          <w:szCs w:val="24"/>
        </w:rPr>
        <w:t>武义县财政局</w:t>
      </w:r>
      <w:r>
        <w:rPr>
          <w:rFonts w:ascii="宋体" w:hAnsi="宋体" w:cs="宋体" w:hint="eastAsia"/>
          <w:color w:val="000000"/>
          <w:sz w:val="24"/>
          <w:szCs w:val="24"/>
        </w:rPr>
        <w:t>。</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（二）“采购代理机构”系指组织本次招标的金华市政府采购中心武义县分中心。</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（三）“投标人”系指向采购方提交投标文件的供应商。本项目不接受联合体投标。</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（四）“货物”系指按招标文件要求配置的一切货物、机械、仪器仪表、备品备件、工具、手册及其它有关技术资料和文字材料。优先采购国家发展和改革委员会</w:t>
      </w:r>
      <w:r>
        <w:rPr>
          <w:rFonts w:ascii="宋体" w:hAnsi="宋体" w:cs="宋体" w:hint="eastAsia"/>
          <w:color w:val="000000"/>
          <w:sz w:val="24"/>
          <w:szCs w:val="24"/>
        </w:rPr>
        <w:t>,</w:t>
      </w:r>
      <w:r>
        <w:rPr>
          <w:rFonts w:ascii="宋体" w:hAnsi="宋体" w:cs="宋体" w:hint="eastAsia"/>
          <w:color w:val="000000"/>
          <w:sz w:val="24"/>
          <w:szCs w:val="24"/>
        </w:rPr>
        <w:t>财政部颁发的财库〔</w:t>
      </w:r>
      <w:r>
        <w:rPr>
          <w:rFonts w:ascii="宋体" w:hAnsi="宋体" w:cs="宋体" w:hint="eastAsia"/>
          <w:color w:val="000000"/>
          <w:sz w:val="24"/>
          <w:szCs w:val="24"/>
        </w:rPr>
        <w:t>2019</w:t>
      </w:r>
      <w:r>
        <w:rPr>
          <w:rFonts w:ascii="宋体" w:hAnsi="宋体" w:cs="宋体" w:hint="eastAsia"/>
          <w:color w:val="000000"/>
          <w:sz w:val="24"/>
          <w:szCs w:val="24"/>
        </w:rPr>
        <w:t>〕</w:t>
      </w:r>
      <w:r>
        <w:rPr>
          <w:rFonts w:ascii="宋体" w:hAnsi="宋体" w:cs="宋体" w:hint="eastAsia"/>
          <w:color w:val="000000"/>
          <w:sz w:val="24"/>
          <w:szCs w:val="24"/>
        </w:rPr>
        <w:t>18</w:t>
      </w:r>
      <w:r>
        <w:rPr>
          <w:rFonts w:ascii="宋体" w:hAnsi="宋体" w:cs="宋体" w:hint="eastAsia"/>
          <w:color w:val="000000"/>
          <w:sz w:val="24"/>
          <w:szCs w:val="24"/>
        </w:rPr>
        <w:t>、</w:t>
      </w:r>
      <w:r>
        <w:rPr>
          <w:rFonts w:ascii="宋体" w:hAnsi="宋体" w:cs="宋体" w:hint="eastAsia"/>
          <w:color w:val="000000"/>
          <w:sz w:val="24"/>
          <w:szCs w:val="24"/>
        </w:rPr>
        <w:t>19</w:t>
      </w:r>
      <w:r>
        <w:rPr>
          <w:rFonts w:ascii="宋体" w:hAnsi="宋体" w:cs="宋体" w:hint="eastAsia"/>
          <w:color w:val="000000"/>
          <w:sz w:val="24"/>
          <w:szCs w:val="24"/>
        </w:rPr>
        <w:t>号节能产品政府采购品目清单、环境标志产品政府采购品目清单内产品。</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（五）“服务”系指招标文件规定供方须承担的运输、操作使用、技术支持、培训、维修保养及其它类似的服务。</w:t>
      </w:r>
    </w:p>
    <w:p w:rsidR="00F06532" w:rsidRDefault="00EF49CF">
      <w:pPr>
        <w:pStyle w:val="af0"/>
        <w:widowControl/>
        <w:spacing w:line="555" w:lineRule="atLeast"/>
        <w:ind w:firstLine="480"/>
        <w:rPr>
          <w:rFonts w:ascii="sans-serif" w:eastAsia="sans-serif" w:hAnsi="sans-serif" w:cs="sans-serif"/>
          <w:color w:val="000000"/>
          <w:sz w:val="21"/>
          <w:szCs w:val="21"/>
        </w:rPr>
      </w:pPr>
      <w:r>
        <w:rPr>
          <w:rStyle w:val="af3"/>
          <w:rFonts w:ascii="楷体_GB2312" w:eastAsia="楷体_GB2312" w:hAnsi="sans-serif" w:cs="楷体_GB2312"/>
          <w:color w:val="000000"/>
          <w:sz w:val="24"/>
          <w:szCs w:val="24"/>
        </w:rPr>
        <w:t>三、合格的投</w:t>
      </w:r>
      <w:r>
        <w:rPr>
          <w:rStyle w:val="af3"/>
          <w:rFonts w:ascii="楷体_GB2312" w:eastAsia="楷体_GB2312" w:hAnsi="sans-serif" w:cs="楷体_GB2312"/>
          <w:color w:val="000000"/>
          <w:sz w:val="24"/>
          <w:szCs w:val="24"/>
        </w:rPr>
        <w:t>标方</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（一）符合《中华人民共和国政府采购法》第二十二条规定，具有独立法人资格，工商营业执照具有本次招标内容经营范围的供应商。</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二）有采购文件要求的产品经营资质及供应安装能力，具有较强的项目管理、货物集成、技术服务和组织实施能力，以及同类项目建设和实施的成功经验，能够独立承担本项目，并具有良好的信誉和较强的售后服务能力的供货商。</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（三）具有独立承担民事责任的能力；</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（四）具有良好的商业信誉和健全的财务会计制度；</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（五）具有履行合同所必需的货物和专业技术能力，能及时响应用户服务要求。</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（六）有依法缴纳税收和社</w:t>
      </w:r>
      <w:r>
        <w:rPr>
          <w:rFonts w:ascii="宋体" w:hAnsi="宋体" w:cs="宋体" w:hint="eastAsia"/>
          <w:color w:val="000000"/>
          <w:sz w:val="24"/>
          <w:szCs w:val="24"/>
        </w:rPr>
        <w:t>会保障资金的良好记录；</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（七）参加政府采购活动前三年内在经济活动中没有重大违法记录；</w:t>
      </w:r>
    </w:p>
    <w:p w:rsidR="00F06532" w:rsidRDefault="00EF49CF">
      <w:pPr>
        <w:pStyle w:val="af0"/>
        <w:widowControl/>
        <w:spacing w:line="555" w:lineRule="atLeast"/>
        <w:ind w:firstLine="0"/>
        <w:rPr>
          <w:rFonts w:ascii="宋体" w:hAnsi="宋体" w:cs="宋体"/>
          <w:color w:val="000000"/>
          <w:sz w:val="24"/>
          <w:szCs w:val="24"/>
        </w:rPr>
      </w:pPr>
      <w:r>
        <w:rPr>
          <w:rFonts w:ascii="宋体" w:hAnsi="宋体" w:cs="宋体" w:hint="eastAsia"/>
          <w:color w:val="000000"/>
          <w:sz w:val="24"/>
          <w:szCs w:val="24"/>
        </w:rPr>
        <w:t>（八）法律、行政法规规定的其他条件。</w:t>
      </w:r>
    </w:p>
    <w:p w:rsidR="00F06532" w:rsidRDefault="00F06532">
      <w:pPr>
        <w:pStyle w:val="CharCharChar"/>
      </w:pPr>
    </w:p>
    <w:p w:rsidR="00F06532" w:rsidRDefault="00EF49CF">
      <w:pPr>
        <w:pStyle w:val="af0"/>
        <w:widowControl/>
        <w:spacing w:line="555" w:lineRule="atLeast"/>
        <w:ind w:firstLine="480"/>
        <w:rPr>
          <w:rFonts w:ascii="sans-serif" w:eastAsia="sans-serif" w:hAnsi="sans-serif" w:cs="sans-serif"/>
          <w:color w:val="000000"/>
          <w:sz w:val="21"/>
          <w:szCs w:val="21"/>
        </w:rPr>
      </w:pPr>
      <w:r>
        <w:rPr>
          <w:rStyle w:val="af3"/>
          <w:rFonts w:ascii="楷体_GB2312" w:eastAsia="楷体_GB2312" w:hAnsi="sans-serif" w:cs="楷体_GB2312"/>
          <w:color w:val="000000"/>
          <w:sz w:val="24"/>
          <w:szCs w:val="24"/>
        </w:rPr>
        <w:t>四、投标费用</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lastRenderedPageBreak/>
        <w:t>不论投标过程中的作法和结果如何，投标人应承担所有与投标有关的全部费用。采购人在任何情况下均无义务和责任承担上述这些费用。</w:t>
      </w:r>
    </w:p>
    <w:p w:rsidR="00F06532" w:rsidRDefault="00EF49CF">
      <w:pPr>
        <w:pStyle w:val="af0"/>
        <w:widowControl/>
        <w:spacing w:line="555" w:lineRule="atLeast"/>
        <w:ind w:firstLine="480"/>
        <w:rPr>
          <w:rFonts w:ascii="sans-serif" w:eastAsia="sans-serif" w:hAnsi="sans-serif" w:cs="sans-serif"/>
          <w:color w:val="000000"/>
          <w:sz w:val="21"/>
          <w:szCs w:val="21"/>
        </w:rPr>
      </w:pPr>
      <w:r>
        <w:rPr>
          <w:rStyle w:val="af3"/>
          <w:rFonts w:ascii="楷体_GB2312" w:eastAsia="楷体_GB2312" w:hAnsi="sans-serif" w:cs="楷体_GB2312"/>
          <w:color w:val="000000"/>
          <w:sz w:val="24"/>
          <w:szCs w:val="24"/>
        </w:rPr>
        <w:t>五、投标报价</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一）投标报价应以人民币为结算货币。须包括材料费、运输费、仓储费、保险费、培训、售后服务、税金、政策性文件规定和合同包含的所有风险责任及各项乙方承担的检测费、验收费直至交付使用所发生的一切费用。须由中标单位开具正式发票。</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（二）投标人应</w:t>
      </w:r>
      <w:r>
        <w:rPr>
          <w:rFonts w:ascii="宋体" w:hAnsi="宋体" w:cs="宋体" w:hint="eastAsia"/>
          <w:color w:val="000000"/>
          <w:sz w:val="24"/>
          <w:szCs w:val="24"/>
        </w:rPr>
        <w:t>在投标书的《开标一览表》上写明投标货物的单价和投标总价。若大写金额与小写金额不一致，以大写金额为准；总价金额与单价金额有不一致，以单价金额计算结果为准。</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（三）采购项目只允许有一个报价，有选择的报价将不予接受。</w:t>
      </w:r>
    </w:p>
    <w:p w:rsidR="00F06532" w:rsidRDefault="00EF49CF">
      <w:pPr>
        <w:pStyle w:val="af0"/>
        <w:widowControl/>
        <w:spacing w:line="555" w:lineRule="atLeast"/>
        <w:ind w:firstLine="480"/>
        <w:rPr>
          <w:rFonts w:ascii="sans-serif" w:eastAsia="sans-serif" w:hAnsi="sans-serif" w:cs="sans-serif"/>
          <w:color w:val="000000"/>
          <w:sz w:val="21"/>
          <w:szCs w:val="21"/>
        </w:rPr>
      </w:pPr>
      <w:r>
        <w:rPr>
          <w:rStyle w:val="af3"/>
          <w:rFonts w:ascii="楷体_GB2312" w:eastAsia="楷体_GB2312" w:hAnsi="sans-serif" w:cs="楷体_GB2312"/>
          <w:color w:val="000000"/>
          <w:sz w:val="24"/>
          <w:szCs w:val="24"/>
        </w:rPr>
        <w:t>六、招标文件的组成</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（一）采购文件除本《招标文件》内容外，采购方在采购期间发出的质疑回答、补充文件和其他正式有效函件，均构成招标文件的组成部分。</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（二）投标人应认真对照阅读招标文件中所有的事项、格式、条款和技术规范等。投标人没有按照文件要求提交全部资料，或者投标方没有对文件在各方面都做出实质性响应是</w:t>
      </w:r>
      <w:r>
        <w:rPr>
          <w:rFonts w:ascii="宋体" w:hAnsi="宋体" w:cs="宋体" w:hint="eastAsia"/>
          <w:color w:val="000000"/>
          <w:sz w:val="24"/>
          <w:szCs w:val="24"/>
        </w:rPr>
        <w:t>投标人的风险，并可能导致其投标被拒绝。</w:t>
      </w:r>
    </w:p>
    <w:p w:rsidR="00F06532" w:rsidRDefault="00EF49CF">
      <w:pPr>
        <w:pStyle w:val="af0"/>
        <w:widowControl/>
        <w:spacing w:line="555" w:lineRule="atLeast"/>
        <w:ind w:firstLine="480"/>
        <w:rPr>
          <w:rFonts w:ascii="sans-serif" w:eastAsia="sans-serif" w:hAnsi="sans-serif" w:cs="sans-serif"/>
          <w:color w:val="000000"/>
          <w:sz w:val="21"/>
          <w:szCs w:val="21"/>
        </w:rPr>
      </w:pPr>
      <w:r>
        <w:rPr>
          <w:rStyle w:val="af3"/>
          <w:rFonts w:ascii="楷体_GB2312" w:eastAsia="楷体_GB2312" w:hAnsi="sans-serif" w:cs="楷体_GB2312"/>
          <w:color w:val="000000"/>
          <w:sz w:val="24"/>
          <w:szCs w:val="24"/>
        </w:rPr>
        <w:t>七、招标文件的解释</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1.</w:t>
      </w:r>
      <w:r>
        <w:rPr>
          <w:rFonts w:ascii="宋体" w:hAnsi="宋体" w:cs="宋体" w:hint="eastAsia"/>
          <w:color w:val="000000"/>
          <w:sz w:val="24"/>
          <w:szCs w:val="24"/>
        </w:rPr>
        <w:t>投标人在收到采购文件后，若有问题需要澄清，应于收到文件后以书面形式（包括书面文字、传真等，下同）在投标响应截止时间之前向金华市政府采购中心武义县分中心一次性提出，将给予书面答复，并通知所有参加投标的单位。</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2.</w:t>
      </w:r>
      <w:r>
        <w:rPr>
          <w:rFonts w:ascii="宋体" w:hAnsi="宋体" w:cs="宋体" w:hint="eastAsia"/>
          <w:color w:val="000000"/>
          <w:sz w:val="24"/>
          <w:szCs w:val="24"/>
        </w:rPr>
        <w:t>招标文件中如若出现表述不清，投标人亦未提出相关答疑要求，专家组有权在评标过程中根据具体情况做出公平、合理的解释。</w:t>
      </w:r>
    </w:p>
    <w:p w:rsidR="00F06532" w:rsidRDefault="00EF49CF">
      <w:pPr>
        <w:pStyle w:val="af0"/>
        <w:widowControl/>
        <w:spacing w:line="555" w:lineRule="atLeast"/>
        <w:ind w:firstLine="480"/>
        <w:rPr>
          <w:rFonts w:ascii="sans-serif" w:eastAsia="sans-serif" w:hAnsi="sans-serif" w:cs="sans-serif"/>
          <w:color w:val="000000"/>
          <w:sz w:val="21"/>
          <w:szCs w:val="21"/>
        </w:rPr>
      </w:pPr>
      <w:r>
        <w:rPr>
          <w:rStyle w:val="af3"/>
          <w:rFonts w:ascii="楷体_GB2312" w:eastAsia="楷体_GB2312" w:hAnsi="sans-serif" w:cs="楷体_GB2312"/>
          <w:color w:val="000000"/>
          <w:sz w:val="24"/>
          <w:szCs w:val="24"/>
        </w:rPr>
        <w:t>八、投标文件的语言、计量及货币</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（一）投标及投标人与采购有关的来往通知、函件和文件均应使用中文编写。</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（二）除在技术规格中另有规定外，计量单位应使用公制单位。</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lastRenderedPageBreak/>
        <w:t>（三）投标货币为人民币元。</w:t>
      </w:r>
    </w:p>
    <w:p w:rsidR="00F06532" w:rsidRDefault="00EF49CF">
      <w:pPr>
        <w:pStyle w:val="af0"/>
        <w:widowControl/>
        <w:spacing w:line="555" w:lineRule="atLeast"/>
        <w:ind w:firstLine="480"/>
        <w:rPr>
          <w:rFonts w:ascii="sans-serif" w:eastAsia="sans-serif" w:hAnsi="sans-serif" w:cs="sans-serif"/>
          <w:color w:val="000000"/>
          <w:sz w:val="21"/>
          <w:szCs w:val="21"/>
        </w:rPr>
      </w:pPr>
      <w:r>
        <w:rPr>
          <w:rStyle w:val="af3"/>
          <w:rFonts w:ascii="楷体_GB2312" w:eastAsia="楷体_GB2312" w:hAnsi="sans-serif" w:cs="楷体_GB2312"/>
          <w:color w:val="000000"/>
          <w:sz w:val="24"/>
          <w:szCs w:val="24"/>
        </w:rPr>
        <w:t>九、对投标文件的要求</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投标人应仔细阅读招标文件的所有内容，按文件的要求提供投标文件，并保证所提供的全部资料的真实性，以使其投标对文件做出实质性响应。否则，其投标将被拒绝。</w:t>
      </w:r>
    </w:p>
    <w:p w:rsidR="00F06532" w:rsidRDefault="00EF49CF">
      <w:pPr>
        <w:pStyle w:val="af0"/>
        <w:widowControl/>
        <w:spacing w:line="555" w:lineRule="atLeast"/>
        <w:ind w:firstLine="480"/>
        <w:rPr>
          <w:rFonts w:ascii="sans-serif" w:eastAsia="sans-serif" w:hAnsi="sans-serif" w:cs="sans-serif"/>
          <w:color w:val="000000"/>
          <w:sz w:val="21"/>
          <w:szCs w:val="21"/>
        </w:rPr>
      </w:pPr>
      <w:r>
        <w:rPr>
          <w:rStyle w:val="af3"/>
          <w:rFonts w:ascii="楷体_GB2312" w:eastAsia="楷体_GB2312" w:hAnsi="sans-serif" w:cs="楷体_GB2312"/>
          <w:color w:val="000000"/>
          <w:sz w:val="24"/>
          <w:szCs w:val="24"/>
        </w:rPr>
        <w:t>十、投标文件的组成</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为提倡节能环保，投标文件为电子投标文件；</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（一）投标文件包括电子投标文件。</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（二）投标文件内部分为资格文件、技术资信标、报价标；按相应规定上传至政采云采购项目中，未按照规定递交投标文件的按无效标处理。</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（三）电子标书的组成（按照以下内容顺序要求编排）</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1</w:t>
      </w:r>
      <w:r>
        <w:rPr>
          <w:rFonts w:ascii="宋体" w:hAnsi="宋体" w:cs="宋体" w:hint="eastAsia"/>
          <w:color w:val="000000"/>
          <w:sz w:val="24"/>
          <w:szCs w:val="24"/>
        </w:rPr>
        <w:t>、资格文件：应包括以下内容（均需加盖公章）：证明其符合《中华人民共和国政府采购法》规定的供应商基本条件和采购项目对供应商的特定条件（如果项目要求）的有关资格证明文件；</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1.1</w:t>
      </w:r>
      <w:r>
        <w:rPr>
          <w:rFonts w:ascii="宋体" w:hAnsi="宋体" w:cs="宋体" w:hint="eastAsia"/>
          <w:color w:val="000000"/>
          <w:sz w:val="24"/>
          <w:szCs w:val="24"/>
        </w:rPr>
        <w:t>营业执照</w:t>
      </w:r>
      <w:r>
        <w:rPr>
          <w:rFonts w:ascii="宋体" w:hAnsi="宋体" w:cs="宋体" w:hint="eastAsia"/>
          <w:color w:val="000000"/>
          <w:sz w:val="24"/>
          <w:szCs w:val="24"/>
        </w:rPr>
        <w:t>(</w:t>
      </w:r>
      <w:r>
        <w:rPr>
          <w:rFonts w:ascii="宋体" w:hAnsi="宋体" w:cs="宋体" w:hint="eastAsia"/>
          <w:color w:val="000000"/>
          <w:sz w:val="24"/>
          <w:szCs w:val="24"/>
        </w:rPr>
        <w:t>或事业法人登记证或其他工商等登记证明材料</w:t>
      </w:r>
      <w:r>
        <w:rPr>
          <w:rFonts w:ascii="宋体" w:hAnsi="宋体" w:cs="宋体" w:hint="eastAsia"/>
          <w:color w:val="000000"/>
          <w:sz w:val="24"/>
          <w:szCs w:val="24"/>
        </w:rPr>
        <w:t>)</w:t>
      </w:r>
      <w:r>
        <w:rPr>
          <w:rFonts w:ascii="宋体" w:hAnsi="宋体" w:cs="宋体" w:hint="eastAsia"/>
          <w:color w:val="000000"/>
          <w:sz w:val="24"/>
          <w:szCs w:val="24"/>
        </w:rPr>
        <w:t>复印件（投标人为自然人的，提供自然人的身份证明）、税务登记证</w:t>
      </w:r>
      <w:r>
        <w:rPr>
          <w:rFonts w:ascii="宋体" w:hAnsi="宋体" w:cs="宋体" w:hint="eastAsia"/>
          <w:color w:val="000000"/>
          <w:sz w:val="24"/>
          <w:szCs w:val="24"/>
        </w:rPr>
        <w:t>(</w:t>
      </w:r>
      <w:r>
        <w:rPr>
          <w:rFonts w:ascii="宋体" w:hAnsi="宋体" w:cs="宋体" w:hint="eastAsia"/>
          <w:color w:val="000000"/>
          <w:sz w:val="24"/>
          <w:szCs w:val="24"/>
        </w:rPr>
        <w:t>或其它依法缴纳税收的相关材料</w:t>
      </w:r>
      <w:r>
        <w:rPr>
          <w:rFonts w:ascii="宋体" w:hAnsi="宋体" w:cs="宋体" w:hint="eastAsia"/>
          <w:color w:val="000000"/>
          <w:sz w:val="24"/>
          <w:szCs w:val="24"/>
        </w:rPr>
        <w:t>)</w:t>
      </w:r>
      <w:r>
        <w:rPr>
          <w:rFonts w:ascii="宋体" w:hAnsi="宋体" w:cs="宋体" w:hint="eastAsia"/>
          <w:color w:val="000000"/>
          <w:sz w:val="24"/>
          <w:szCs w:val="24"/>
        </w:rPr>
        <w:t>复印件、社保登记证（或其它依法缴纳社会保障资金的相关材料）复印件；实施“多证合一、一照一码”登记制度改革的，只需提供改革后取得的营业执照复印件</w:t>
      </w:r>
      <w:r>
        <w:rPr>
          <w:rFonts w:ascii="宋体" w:hAnsi="宋体" w:cs="宋体" w:hint="eastAsia"/>
          <w:color w:val="000000"/>
          <w:sz w:val="24"/>
          <w:szCs w:val="24"/>
        </w:rPr>
        <w:t>；</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 xml:space="preserve">1.2 </w:t>
      </w:r>
      <w:r>
        <w:rPr>
          <w:rFonts w:ascii="宋体" w:hAnsi="宋体" w:cs="宋体" w:hint="eastAsia"/>
          <w:color w:val="000000"/>
          <w:sz w:val="24"/>
          <w:szCs w:val="24"/>
        </w:rPr>
        <w:t>资格证明文件，按照附件</w:t>
      </w:r>
      <w:r>
        <w:rPr>
          <w:rFonts w:ascii="宋体" w:hAnsi="宋体" w:cs="宋体" w:hint="eastAsia"/>
          <w:color w:val="000000"/>
          <w:sz w:val="24"/>
          <w:szCs w:val="24"/>
        </w:rPr>
        <w:t>2</w:t>
      </w:r>
      <w:r>
        <w:rPr>
          <w:rFonts w:ascii="宋体" w:hAnsi="宋体" w:cs="宋体" w:hint="eastAsia"/>
          <w:color w:val="000000"/>
          <w:sz w:val="24"/>
          <w:szCs w:val="24"/>
        </w:rPr>
        <w:t>关于资格的声明函；</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1.3</w:t>
      </w:r>
      <w:r>
        <w:rPr>
          <w:rFonts w:ascii="宋体" w:hAnsi="宋体" w:cs="宋体" w:hint="eastAsia"/>
          <w:color w:val="000000"/>
          <w:sz w:val="24"/>
          <w:szCs w:val="24"/>
        </w:rPr>
        <w:t>法定代表人授权书（如法定代表人直接参加投标并对相应文件签字的，只需提供其身份证复印件正反面）。</w:t>
      </w:r>
    </w:p>
    <w:p w:rsidR="00F06532" w:rsidRDefault="00EF49CF">
      <w:pPr>
        <w:pStyle w:val="af0"/>
        <w:widowControl/>
        <w:spacing w:line="555" w:lineRule="atLeast"/>
        <w:ind w:firstLine="480"/>
        <w:rPr>
          <w:rFonts w:ascii="宋体" w:hAnsi="宋体" w:cs="宋体"/>
          <w:color w:val="000000"/>
          <w:sz w:val="24"/>
          <w:szCs w:val="24"/>
        </w:rPr>
      </w:pPr>
      <w:bookmarkStart w:id="1" w:name="_GoBack"/>
      <w:r>
        <w:rPr>
          <w:rFonts w:ascii="宋体" w:hAnsi="宋体" w:cs="宋体" w:hint="eastAsia"/>
          <w:color w:val="000000"/>
          <w:sz w:val="24"/>
          <w:szCs w:val="24"/>
        </w:rPr>
        <w:lastRenderedPageBreak/>
        <w:t>1</w:t>
      </w:r>
      <w:r>
        <w:rPr>
          <w:rFonts w:ascii="宋体" w:hAnsi="宋体" w:cs="宋体" w:hint="eastAsia"/>
          <w:color w:val="000000"/>
          <w:sz w:val="24"/>
          <w:szCs w:val="24"/>
        </w:rPr>
        <w:t>.4</w:t>
      </w:r>
      <w:r>
        <w:rPr>
          <w:rFonts w:ascii="宋体" w:hAnsi="宋体" w:cs="宋体" w:hint="eastAsia"/>
          <w:color w:val="000000"/>
          <w:sz w:val="24"/>
          <w:szCs w:val="24"/>
        </w:rPr>
        <w:t>若该项目面向中小企业，必须提供《中小企业声明函》（格式附件</w:t>
      </w:r>
      <w:r>
        <w:rPr>
          <w:rFonts w:ascii="宋体" w:hAnsi="宋体" w:cs="宋体" w:hint="eastAsia"/>
          <w:color w:val="000000"/>
          <w:sz w:val="24"/>
          <w:szCs w:val="24"/>
        </w:rPr>
        <w:t>11</w:t>
      </w:r>
      <w:r>
        <w:rPr>
          <w:rFonts w:ascii="宋体" w:hAnsi="宋体" w:cs="宋体" w:hint="eastAsia"/>
          <w:color w:val="000000"/>
          <w:sz w:val="24"/>
          <w:szCs w:val="24"/>
        </w:rPr>
        <w:t>）</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hint="eastAsia"/>
          <w:color w:val="000000"/>
          <w:sz w:val="24"/>
          <w:szCs w:val="24"/>
        </w:rPr>
        <w:t>1.5</w:t>
      </w:r>
      <w:r>
        <w:rPr>
          <w:rFonts w:ascii="宋体" w:hAnsi="宋体" w:cs="宋体" w:hint="eastAsia"/>
          <w:color w:val="000000"/>
          <w:sz w:val="24"/>
          <w:szCs w:val="24"/>
        </w:rPr>
        <w:t>其它要求提供的资料</w:t>
      </w:r>
    </w:p>
    <w:bookmarkEnd w:id="1"/>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2</w:t>
      </w:r>
      <w:r>
        <w:rPr>
          <w:rFonts w:ascii="宋体" w:hAnsi="宋体" w:cs="宋体" w:hint="eastAsia"/>
          <w:color w:val="000000"/>
          <w:sz w:val="24"/>
          <w:szCs w:val="24"/>
        </w:rPr>
        <w:t>、技术资信标：投标货物符合性的有关证明及技术资料：商务偏离为商务要求中除报价以外的其他要求，不填写视同完全响应招标文件要求。投标人须提交参投货物的详细技术文件，其形式可以是文字资料、图纸和数据等，证明其提供货物符合文件规定的技术响应文件，作为投标文件的一部分。其具体内容为：</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2.1</w:t>
      </w:r>
      <w:r>
        <w:rPr>
          <w:rFonts w:ascii="宋体" w:hAnsi="宋体" w:cs="宋体" w:hint="eastAsia"/>
          <w:color w:val="000000"/>
          <w:sz w:val="24"/>
          <w:szCs w:val="24"/>
        </w:rPr>
        <w:t>按照附件</w:t>
      </w:r>
      <w:r>
        <w:rPr>
          <w:rFonts w:ascii="宋体" w:hAnsi="宋体" w:cs="宋体" w:hint="eastAsia"/>
          <w:color w:val="000000"/>
          <w:sz w:val="24"/>
          <w:szCs w:val="24"/>
        </w:rPr>
        <w:t>4</w:t>
      </w:r>
      <w:r>
        <w:rPr>
          <w:rFonts w:ascii="宋体" w:hAnsi="宋体" w:cs="宋体" w:hint="eastAsia"/>
          <w:color w:val="000000"/>
          <w:sz w:val="24"/>
          <w:szCs w:val="24"/>
        </w:rPr>
        <w:t>表格格式出具设备详细配置清单。包括参投产品的名称、型号规格、数量、主要技术、结构、性能、特点和质量水平的详细描述，并明确说</w:t>
      </w:r>
      <w:r>
        <w:rPr>
          <w:rFonts w:ascii="宋体" w:hAnsi="宋体" w:cs="宋体" w:hint="eastAsia"/>
          <w:color w:val="000000"/>
          <w:sz w:val="24"/>
          <w:szCs w:val="24"/>
        </w:rPr>
        <w:t>明偏离情况；</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2.2</w:t>
      </w:r>
      <w:r>
        <w:rPr>
          <w:rFonts w:ascii="宋体" w:hAnsi="宋体" w:cs="宋体" w:hint="eastAsia"/>
          <w:color w:val="000000"/>
          <w:sz w:val="24"/>
          <w:szCs w:val="24"/>
        </w:rPr>
        <w:t>按照附件</w:t>
      </w:r>
      <w:r>
        <w:rPr>
          <w:rFonts w:ascii="宋体" w:hAnsi="宋体" w:cs="宋体" w:hint="eastAsia"/>
          <w:color w:val="000000"/>
          <w:sz w:val="24"/>
          <w:szCs w:val="24"/>
        </w:rPr>
        <w:t>5</w:t>
      </w:r>
      <w:r>
        <w:rPr>
          <w:rFonts w:ascii="宋体" w:hAnsi="宋体" w:cs="宋体" w:hint="eastAsia"/>
          <w:color w:val="000000"/>
          <w:sz w:val="24"/>
          <w:szCs w:val="24"/>
        </w:rPr>
        <w:t>表格格式出具技术规范偏离表。根据附件</w:t>
      </w:r>
      <w:r>
        <w:rPr>
          <w:rFonts w:ascii="宋体" w:hAnsi="宋体" w:cs="宋体" w:hint="eastAsia"/>
          <w:color w:val="000000"/>
          <w:sz w:val="24"/>
          <w:szCs w:val="24"/>
        </w:rPr>
        <w:t>4</w:t>
      </w:r>
      <w:r>
        <w:rPr>
          <w:rFonts w:ascii="宋体" w:hAnsi="宋体" w:cs="宋体" w:hint="eastAsia"/>
          <w:color w:val="000000"/>
          <w:sz w:val="24"/>
          <w:szCs w:val="24"/>
        </w:rPr>
        <w:t>中的描述进行技术偏离的填写，对技术投标书的基本要求，投标人必须针对技术部分中有关章节的需求逐个做出实质性响应，并与技术需求内容采用同样的顺序，若有偏离的均应在规范偏离表中提出。</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2.3</w:t>
      </w:r>
      <w:r>
        <w:rPr>
          <w:rFonts w:ascii="宋体" w:hAnsi="宋体" w:cs="宋体" w:hint="eastAsia"/>
          <w:color w:val="000000"/>
          <w:sz w:val="24"/>
          <w:szCs w:val="24"/>
        </w:rPr>
        <w:t>保证项目质量的技术方案和措施。</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2.4</w:t>
      </w:r>
      <w:r>
        <w:rPr>
          <w:rFonts w:ascii="宋体" w:hAnsi="宋体" w:cs="宋体" w:hint="eastAsia"/>
          <w:color w:val="000000"/>
          <w:sz w:val="24"/>
          <w:szCs w:val="24"/>
        </w:rPr>
        <w:t>按照附件</w:t>
      </w:r>
      <w:r>
        <w:rPr>
          <w:rFonts w:ascii="宋体" w:hAnsi="宋体" w:cs="宋体" w:hint="eastAsia"/>
          <w:color w:val="000000"/>
          <w:sz w:val="24"/>
          <w:szCs w:val="24"/>
        </w:rPr>
        <w:t>6</w:t>
      </w:r>
      <w:r>
        <w:rPr>
          <w:rFonts w:ascii="宋体" w:hAnsi="宋体" w:cs="宋体" w:hint="eastAsia"/>
          <w:color w:val="000000"/>
          <w:sz w:val="24"/>
          <w:szCs w:val="24"/>
        </w:rPr>
        <w:t>表格格式出具商务规范偏离表；</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2.5</w:t>
      </w:r>
      <w:r>
        <w:rPr>
          <w:rFonts w:ascii="宋体" w:hAnsi="宋体" w:cs="宋体" w:hint="eastAsia"/>
          <w:color w:val="000000"/>
          <w:sz w:val="24"/>
          <w:szCs w:val="24"/>
        </w:rPr>
        <w:t>按照附件</w:t>
      </w:r>
      <w:r>
        <w:rPr>
          <w:rFonts w:ascii="宋体" w:hAnsi="宋体" w:cs="宋体" w:hint="eastAsia"/>
          <w:color w:val="000000"/>
          <w:sz w:val="24"/>
          <w:szCs w:val="24"/>
        </w:rPr>
        <w:t>3</w:t>
      </w:r>
      <w:r>
        <w:rPr>
          <w:rFonts w:ascii="宋体" w:hAnsi="宋体" w:cs="宋体" w:hint="eastAsia"/>
          <w:color w:val="000000"/>
          <w:sz w:val="24"/>
          <w:szCs w:val="24"/>
        </w:rPr>
        <w:t>投标人情况介绍，提供的案例情况合同复印件；</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2.6</w:t>
      </w:r>
      <w:r>
        <w:rPr>
          <w:rFonts w:ascii="宋体" w:hAnsi="宋体" w:cs="宋体" w:hint="eastAsia"/>
          <w:color w:val="000000"/>
          <w:sz w:val="24"/>
          <w:szCs w:val="24"/>
        </w:rPr>
        <w:t>投标文件技术规格书所要求提供的内容。</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2.7</w:t>
      </w:r>
      <w:r>
        <w:rPr>
          <w:rFonts w:ascii="宋体" w:hAnsi="宋体" w:cs="宋体" w:hint="eastAsia"/>
          <w:color w:val="000000"/>
          <w:sz w:val="24"/>
          <w:szCs w:val="24"/>
        </w:rPr>
        <w:t>项目实施方案、验收方案、措施，质量和售后服务承诺等内容。</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2.8</w:t>
      </w:r>
      <w:r>
        <w:rPr>
          <w:rFonts w:ascii="宋体" w:hAnsi="宋体" w:cs="宋体" w:hint="eastAsia"/>
          <w:color w:val="000000"/>
          <w:sz w:val="24"/>
          <w:szCs w:val="24"/>
        </w:rPr>
        <w:t>其他投标</w:t>
      </w:r>
      <w:r>
        <w:rPr>
          <w:rFonts w:ascii="宋体" w:hAnsi="宋体" w:cs="宋体" w:hint="eastAsia"/>
          <w:color w:val="000000"/>
          <w:sz w:val="24"/>
          <w:szCs w:val="24"/>
        </w:rPr>
        <w:t>人认为有必要提交的资料。</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（四）报价标的组成</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w:t>
      </w:r>
      <w:r>
        <w:rPr>
          <w:rFonts w:ascii="宋体" w:hAnsi="宋体" w:cs="宋体" w:hint="eastAsia"/>
          <w:color w:val="000000"/>
          <w:sz w:val="24"/>
          <w:szCs w:val="24"/>
        </w:rPr>
        <w:t>1</w:t>
      </w:r>
      <w:r>
        <w:rPr>
          <w:rFonts w:ascii="宋体" w:hAnsi="宋体" w:cs="宋体" w:hint="eastAsia"/>
          <w:color w:val="000000"/>
          <w:sz w:val="24"/>
          <w:szCs w:val="24"/>
        </w:rPr>
        <w:t>）按照附件</w:t>
      </w:r>
      <w:r>
        <w:rPr>
          <w:rFonts w:ascii="宋体" w:hAnsi="宋体" w:cs="宋体" w:hint="eastAsia"/>
          <w:color w:val="000000"/>
          <w:sz w:val="24"/>
          <w:szCs w:val="24"/>
        </w:rPr>
        <w:t>8</w:t>
      </w:r>
      <w:r>
        <w:rPr>
          <w:rFonts w:ascii="宋体" w:hAnsi="宋体" w:cs="宋体" w:hint="eastAsia"/>
          <w:color w:val="000000"/>
          <w:sz w:val="24"/>
          <w:szCs w:val="24"/>
        </w:rPr>
        <w:t>格式提供《投标书》</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hint="eastAsia"/>
          <w:color w:val="000000"/>
          <w:sz w:val="24"/>
          <w:szCs w:val="24"/>
        </w:rPr>
        <w:t>（</w:t>
      </w:r>
      <w:r>
        <w:rPr>
          <w:rFonts w:ascii="宋体" w:hAnsi="宋体" w:cs="宋体" w:hint="eastAsia"/>
          <w:color w:val="000000"/>
          <w:sz w:val="24"/>
          <w:szCs w:val="24"/>
        </w:rPr>
        <w:t>2</w:t>
      </w:r>
      <w:r>
        <w:rPr>
          <w:rFonts w:ascii="宋体" w:hAnsi="宋体" w:cs="宋体" w:hint="eastAsia"/>
          <w:color w:val="000000"/>
          <w:sz w:val="24"/>
          <w:szCs w:val="24"/>
        </w:rPr>
        <w:t>）按照附件</w:t>
      </w:r>
      <w:r>
        <w:rPr>
          <w:rFonts w:ascii="宋体" w:hAnsi="宋体" w:cs="宋体" w:hint="eastAsia"/>
          <w:color w:val="000000"/>
          <w:sz w:val="24"/>
          <w:szCs w:val="24"/>
        </w:rPr>
        <w:t>9</w:t>
      </w:r>
      <w:r>
        <w:rPr>
          <w:rFonts w:ascii="宋体" w:hAnsi="宋体" w:cs="宋体" w:hint="eastAsia"/>
          <w:color w:val="000000"/>
          <w:sz w:val="24"/>
          <w:szCs w:val="24"/>
        </w:rPr>
        <w:t>表格内容提供《开标一览表》</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hint="eastAsia"/>
          <w:color w:val="000000"/>
          <w:sz w:val="24"/>
          <w:szCs w:val="24"/>
        </w:rPr>
        <w:t>（</w:t>
      </w:r>
      <w:r>
        <w:rPr>
          <w:rFonts w:ascii="宋体" w:hAnsi="宋体" w:cs="宋体" w:hint="eastAsia"/>
          <w:color w:val="000000"/>
          <w:sz w:val="24"/>
          <w:szCs w:val="24"/>
        </w:rPr>
        <w:t>3</w:t>
      </w:r>
      <w:r>
        <w:rPr>
          <w:rFonts w:ascii="宋体" w:hAnsi="宋体" w:cs="宋体" w:hint="eastAsia"/>
          <w:color w:val="000000"/>
          <w:sz w:val="24"/>
          <w:szCs w:val="24"/>
        </w:rPr>
        <w:t>）若该项目不属于中小企业预留项目，提供《中小企业声明函》（格式附件</w:t>
      </w:r>
      <w:r>
        <w:rPr>
          <w:rFonts w:ascii="宋体" w:hAnsi="宋体" w:cs="宋体" w:hint="eastAsia"/>
          <w:color w:val="000000"/>
          <w:sz w:val="24"/>
          <w:szCs w:val="24"/>
        </w:rPr>
        <w:t>11</w:t>
      </w:r>
      <w:r>
        <w:rPr>
          <w:rFonts w:ascii="宋体" w:hAnsi="宋体" w:cs="宋体" w:hint="eastAsia"/>
          <w:color w:val="000000"/>
          <w:sz w:val="24"/>
          <w:szCs w:val="24"/>
        </w:rPr>
        <w:t>）</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w:t>
      </w:r>
      <w:r>
        <w:rPr>
          <w:rFonts w:ascii="宋体" w:hAnsi="宋体" w:cs="宋体" w:hint="eastAsia"/>
          <w:color w:val="000000"/>
          <w:sz w:val="24"/>
          <w:szCs w:val="24"/>
        </w:rPr>
        <w:t>4</w:t>
      </w:r>
      <w:r>
        <w:rPr>
          <w:rFonts w:ascii="宋体" w:hAnsi="宋体" w:cs="宋体" w:hint="eastAsia"/>
          <w:color w:val="000000"/>
          <w:sz w:val="24"/>
          <w:szCs w:val="24"/>
        </w:rPr>
        <w:t>）其他投标人认为有必要提供的资料。</w:t>
      </w:r>
    </w:p>
    <w:p w:rsidR="00F06532" w:rsidRDefault="00EF49CF">
      <w:pPr>
        <w:pStyle w:val="af0"/>
        <w:widowControl/>
        <w:spacing w:line="555" w:lineRule="atLeast"/>
        <w:ind w:firstLine="480"/>
        <w:rPr>
          <w:rFonts w:ascii="sans-serif" w:eastAsia="sans-serif" w:hAnsi="sans-serif" w:cs="sans-serif"/>
          <w:color w:val="000000"/>
          <w:sz w:val="21"/>
          <w:szCs w:val="21"/>
        </w:rPr>
      </w:pPr>
      <w:r>
        <w:rPr>
          <w:rStyle w:val="af3"/>
          <w:rFonts w:ascii="楷体_GB2312" w:eastAsia="楷体_GB2312" w:hAnsi="sans-serif" w:cs="楷体_GB2312"/>
          <w:color w:val="000000"/>
          <w:sz w:val="24"/>
          <w:szCs w:val="24"/>
        </w:rPr>
        <w:t>十一、投标有效期</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（一）投标文件从开标之日起，有效期为</w:t>
      </w:r>
      <w:r>
        <w:rPr>
          <w:rFonts w:ascii="宋体" w:hAnsi="宋体" w:cs="宋体" w:hint="eastAsia"/>
          <w:color w:val="000000"/>
          <w:sz w:val="24"/>
          <w:szCs w:val="24"/>
        </w:rPr>
        <w:t>60</w:t>
      </w:r>
      <w:r>
        <w:rPr>
          <w:rFonts w:ascii="宋体" w:hAnsi="宋体" w:cs="宋体" w:hint="eastAsia"/>
          <w:color w:val="000000"/>
          <w:sz w:val="24"/>
          <w:szCs w:val="24"/>
        </w:rPr>
        <w:t>天。投标有效期不足的投标将视为非响应性投标而予以拒绝。</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lastRenderedPageBreak/>
        <w:t>（二）特殊情况下，在原投标有效期截止之前，采购人和采购代理机构可要求投标人同意延长有效期，这种要求与答复均应以书面形式提交。投标人可拒绝这种要求。接受延长投标有效期的投标人将不会被要求和允许修正其投标。</w:t>
      </w:r>
    </w:p>
    <w:p w:rsidR="00F06532" w:rsidRDefault="00EF49CF">
      <w:pPr>
        <w:pStyle w:val="af0"/>
        <w:widowControl/>
        <w:spacing w:line="555" w:lineRule="atLeast"/>
        <w:ind w:firstLine="480"/>
        <w:rPr>
          <w:rFonts w:ascii="sans-serif" w:eastAsia="sans-serif" w:hAnsi="sans-serif" w:cs="sans-serif"/>
          <w:color w:val="000000"/>
          <w:sz w:val="21"/>
          <w:szCs w:val="21"/>
        </w:rPr>
      </w:pPr>
      <w:r>
        <w:rPr>
          <w:rStyle w:val="af3"/>
          <w:rFonts w:ascii="楷体_GB2312" w:eastAsia="楷体_GB2312" w:hAnsi="sans-serif" w:cs="楷体_GB2312"/>
          <w:color w:val="000000"/>
          <w:sz w:val="24"/>
          <w:szCs w:val="24"/>
        </w:rPr>
        <w:t>十二、投标偏离及建议</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（一）投标人如对采购项目的要求在技术和商务方面有偏离，均须在规范偏离表中提出。</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（二）投标人可以在投标文件中对采购货物的技术规格要求提出推荐和替代意见，但所提出的意见应优于招标文件中提出的响应要求，并且使采购方满意。同时必须在技术偏离表中列出详细说明。</w:t>
      </w:r>
    </w:p>
    <w:p w:rsidR="00F06532" w:rsidRDefault="00EF49CF">
      <w:pPr>
        <w:pStyle w:val="af0"/>
        <w:widowControl/>
        <w:spacing w:line="555" w:lineRule="atLeast"/>
        <w:ind w:firstLine="480"/>
        <w:rPr>
          <w:rFonts w:ascii="sans-serif" w:eastAsia="sans-serif" w:hAnsi="sans-serif" w:cs="sans-serif"/>
          <w:color w:val="000000"/>
          <w:sz w:val="21"/>
          <w:szCs w:val="21"/>
        </w:rPr>
      </w:pPr>
      <w:r>
        <w:rPr>
          <w:rStyle w:val="af3"/>
          <w:rFonts w:ascii="楷体_GB2312" w:eastAsia="楷体_GB2312" w:hAnsi="sans-serif" w:cs="楷体_GB2312"/>
          <w:color w:val="000000"/>
          <w:sz w:val="24"/>
          <w:szCs w:val="24"/>
        </w:rPr>
        <w:t>十三、投标报价要求</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投标报价包括产品购置费、运输费、辅料费和税金等，即投标人所投报的投标报价为投标人所能承受的整个项目的报价，如有漏项，视同已包含在其它项目中，合同总价和单价不做调整。</w:t>
      </w:r>
    </w:p>
    <w:p w:rsidR="00F06532" w:rsidRDefault="00EF49CF">
      <w:pPr>
        <w:pStyle w:val="af0"/>
        <w:widowControl/>
        <w:spacing w:line="555" w:lineRule="atLeast"/>
        <w:ind w:firstLine="480"/>
        <w:rPr>
          <w:rFonts w:ascii="sans-serif" w:eastAsia="sans-serif" w:hAnsi="sans-serif" w:cs="sans-serif"/>
          <w:color w:val="000000"/>
          <w:sz w:val="21"/>
          <w:szCs w:val="21"/>
        </w:rPr>
      </w:pPr>
      <w:r>
        <w:rPr>
          <w:rStyle w:val="af3"/>
          <w:rFonts w:ascii="楷体_GB2312" w:eastAsia="楷体_GB2312" w:hAnsi="sans-serif" w:cs="楷体_GB2312"/>
          <w:color w:val="000000"/>
          <w:sz w:val="24"/>
          <w:szCs w:val="24"/>
        </w:rPr>
        <w:t>十四、投标文件格式和装订</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 </w:t>
      </w:r>
      <w:r>
        <w:rPr>
          <w:rFonts w:ascii="宋体" w:hAnsi="宋体" w:cs="宋体" w:hint="eastAsia"/>
          <w:color w:val="000000"/>
          <w:sz w:val="24"/>
          <w:szCs w:val="24"/>
        </w:rPr>
        <w:t>投标人应按政采云电子投标端制作投标文件要求制作并提交上传投标文件。</w:t>
      </w:r>
    </w:p>
    <w:p w:rsidR="00F06532" w:rsidRDefault="00EF49CF">
      <w:pPr>
        <w:pStyle w:val="af0"/>
        <w:widowControl/>
        <w:spacing w:line="555" w:lineRule="atLeast"/>
        <w:ind w:firstLine="480"/>
        <w:rPr>
          <w:rFonts w:ascii="sans-serif" w:eastAsia="sans-serif" w:hAnsi="sans-serif" w:cs="sans-serif"/>
          <w:color w:val="000000"/>
          <w:sz w:val="21"/>
          <w:szCs w:val="21"/>
        </w:rPr>
      </w:pPr>
      <w:r>
        <w:rPr>
          <w:rStyle w:val="af3"/>
          <w:rFonts w:ascii="楷体_GB2312" w:eastAsia="楷体_GB2312" w:hAnsi="sans-serif" w:cs="楷体_GB2312"/>
          <w:color w:val="000000"/>
          <w:sz w:val="24"/>
          <w:szCs w:val="24"/>
        </w:rPr>
        <w:t>十五、投标文件的签署和盖章</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（一）</w:t>
      </w:r>
      <w:r>
        <w:rPr>
          <w:rFonts w:ascii="宋体" w:hAnsi="宋体" w:cs="宋体" w:hint="eastAsia"/>
          <w:color w:val="000000"/>
          <w:sz w:val="24"/>
          <w:szCs w:val="24"/>
        </w:rPr>
        <w:t> </w:t>
      </w:r>
      <w:r>
        <w:rPr>
          <w:rFonts w:ascii="宋体" w:hAnsi="宋体" w:cs="宋体" w:hint="eastAsia"/>
          <w:color w:val="000000"/>
          <w:sz w:val="24"/>
          <w:szCs w:val="24"/>
        </w:rPr>
        <w:t>投标人应按本投标须知规定，提交电子投标文件，电子投标文件电子投标文件必须竖版排版，因电子投标文件关联点对接错误造成的评分误差或因此造成的废标不得作为质疑理由。</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（二）</w:t>
      </w:r>
      <w:r>
        <w:rPr>
          <w:rFonts w:ascii="宋体" w:hAnsi="宋体" w:cs="宋体" w:hint="eastAsia"/>
          <w:color w:val="000000"/>
          <w:sz w:val="24"/>
          <w:szCs w:val="24"/>
        </w:rPr>
        <w:t> </w:t>
      </w:r>
      <w:r>
        <w:rPr>
          <w:rFonts w:ascii="宋体" w:hAnsi="宋体" w:cs="宋体" w:hint="eastAsia"/>
          <w:color w:val="000000"/>
          <w:sz w:val="24"/>
          <w:szCs w:val="24"/>
        </w:rPr>
        <w:t>投标文件的任何一页不得涂改、行间插字或删除。如</w:t>
      </w:r>
      <w:r>
        <w:rPr>
          <w:rFonts w:ascii="宋体" w:hAnsi="宋体" w:cs="宋体" w:hint="eastAsia"/>
          <w:color w:val="000000"/>
          <w:sz w:val="24"/>
          <w:szCs w:val="24"/>
        </w:rPr>
        <w:t>有错漏必需修改，修改处须由同一签署人签字并加盖公章。由于上传文件模糊或表达不清引起的后果由投标方负责。</w:t>
      </w:r>
    </w:p>
    <w:p w:rsidR="00F06532" w:rsidRDefault="00EF49CF">
      <w:pPr>
        <w:pStyle w:val="af0"/>
        <w:widowControl/>
        <w:spacing w:line="555" w:lineRule="atLeast"/>
        <w:ind w:left="480" w:firstLine="0"/>
        <w:rPr>
          <w:rFonts w:ascii="sans-serif" w:eastAsia="sans-serif" w:hAnsi="sans-serif" w:cs="sans-serif"/>
          <w:color w:val="000000"/>
          <w:sz w:val="21"/>
          <w:szCs w:val="21"/>
        </w:rPr>
      </w:pPr>
      <w:r>
        <w:rPr>
          <w:rStyle w:val="af3"/>
          <w:rFonts w:ascii="楷体_GB2312" w:eastAsia="楷体_GB2312" w:hAnsi="sans-serif" w:cs="楷体_GB2312"/>
          <w:color w:val="000000"/>
          <w:sz w:val="24"/>
          <w:szCs w:val="24"/>
        </w:rPr>
        <w:t>十六、询问、质疑、投诉</w:t>
      </w:r>
    </w:p>
    <w:p w:rsidR="00F06532" w:rsidRDefault="00EF49CF">
      <w:pPr>
        <w:pStyle w:val="af0"/>
        <w:widowControl/>
        <w:spacing w:line="555" w:lineRule="atLeast"/>
        <w:ind w:left="480" w:firstLine="0"/>
        <w:rPr>
          <w:rFonts w:ascii="sans-serif" w:eastAsia="sans-serif" w:hAnsi="sans-serif" w:cs="sans-serif"/>
          <w:color w:val="000000"/>
          <w:sz w:val="21"/>
          <w:szCs w:val="21"/>
        </w:rPr>
      </w:pPr>
      <w:r>
        <w:rPr>
          <w:rStyle w:val="af3"/>
          <w:rFonts w:ascii="楷体_GB2312" w:eastAsia="楷体_GB2312" w:hAnsi="sans-serif" w:cs="楷体_GB2312"/>
          <w:color w:val="000000"/>
          <w:sz w:val="24"/>
          <w:szCs w:val="24"/>
        </w:rPr>
        <w:t>（一）供应商询问</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供应商可以就采购文件中特定资格条件、采购需求、评分办法及采购过程中有关现场考察或开标前答疑会事项向采购人提出询问，采购人将对此做出答复；供应商可以就采购活动</w:t>
      </w:r>
      <w:r>
        <w:rPr>
          <w:rFonts w:ascii="宋体" w:hAnsi="宋体" w:cs="宋体" w:hint="eastAsia"/>
          <w:color w:val="000000"/>
          <w:sz w:val="24"/>
          <w:szCs w:val="24"/>
        </w:rPr>
        <w:lastRenderedPageBreak/>
        <w:t>中的其它事项向采购代理机构提出询问，采购代理机构将对此做出答复。答复的内容不得涉及商业秘密。</w:t>
      </w:r>
    </w:p>
    <w:p w:rsidR="00F06532" w:rsidRDefault="00EF49CF">
      <w:pPr>
        <w:pStyle w:val="af0"/>
        <w:widowControl/>
        <w:spacing w:line="555" w:lineRule="atLeast"/>
        <w:ind w:firstLine="480"/>
        <w:rPr>
          <w:rFonts w:ascii="sans-serif" w:eastAsia="sans-serif" w:hAnsi="sans-serif" w:cs="sans-serif"/>
          <w:color w:val="000000"/>
          <w:sz w:val="21"/>
          <w:szCs w:val="21"/>
        </w:rPr>
      </w:pPr>
      <w:r>
        <w:rPr>
          <w:rStyle w:val="af3"/>
          <w:rFonts w:ascii="楷体_GB2312" w:eastAsia="楷体_GB2312" w:hAnsi="sans-serif" w:cs="楷体_GB2312"/>
          <w:color w:val="000000"/>
          <w:sz w:val="24"/>
          <w:szCs w:val="24"/>
        </w:rPr>
        <w:t>（二）供应商质疑</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1</w:t>
      </w:r>
      <w:r>
        <w:rPr>
          <w:rFonts w:ascii="宋体" w:hAnsi="宋体" w:cs="宋体" w:hint="eastAsia"/>
          <w:color w:val="000000"/>
          <w:sz w:val="24"/>
          <w:szCs w:val="24"/>
        </w:rPr>
        <w:t>、提出质疑的供应商应当是参与所质疑项目采购活动的供应商。潜在供应商已依法获取其可质疑的采购文件的</w:t>
      </w:r>
      <w:r>
        <w:rPr>
          <w:rFonts w:ascii="宋体" w:hAnsi="宋体" w:cs="宋体" w:hint="eastAsia"/>
          <w:color w:val="000000"/>
          <w:sz w:val="24"/>
          <w:szCs w:val="24"/>
        </w:rPr>
        <w:t>，可以对该文件提出质疑。</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2</w:t>
      </w:r>
      <w:r>
        <w:rPr>
          <w:rFonts w:ascii="宋体" w:hAnsi="宋体" w:cs="宋体" w:hint="eastAsia"/>
          <w:color w:val="000000"/>
          <w:sz w:val="24"/>
          <w:szCs w:val="24"/>
        </w:rPr>
        <w:t>、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w:t>
      </w:r>
      <w:r>
        <w:rPr>
          <w:rFonts w:ascii="宋体" w:hAnsi="宋体" w:cs="宋体" w:hint="eastAsia"/>
          <w:color w:val="000000"/>
          <w:sz w:val="24"/>
          <w:szCs w:val="24"/>
        </w:rPr>
        <w:t>1</w:t>
      </w:r>
      <w:r>
        <w:rPr>
          <w:rFonts w:ascii="宋体" w:hAnsi="宋体" w:cs="宋体" w:hint="eastAsia"/>
          <w:color w:val="000000"/>
          <w:sz w:val="24"/>
          <w:szCs w:val="24"/>
        </w:rPr>
        <w:t>）对采购文件提出质疑的，质疑期限为供应商获得采购文件之日或者采购文件公告期限届满之日起计算。采购文件在获取截止之日后获得的，应当自采购文件公告期限届满之日起计算，且应当在采购响应截止时间之前提出。根据采购人与采购代理机构签订的委托协议的规定：对采购文件中特定资格条件、采购需求、评</w:t>
      </w:r>
      <w:r>
        <w:rPr>
          <w:rFonts w:ascii="宋体" w:hAnsi="宋体" w:cs="宋体" w:hint="eastAsia"/>
          <w:color w:val="000000"/>
          <w:sz w:val="24"/>
          <w:szCs w:val="24"/>
        </w:rPr>
        <w:t>分办法提出的质疑，原则上由采购人负责答复；对采购文件中其他内容提出的质疑，原则上由采购代理机构负责答复。</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w:t>
      </w:r>
      <w:r>
        <w:rPr>
          <w:rFonts w:ascii="宋体" w:hAnsi="宋体" w:cs="宋体" w:hint="eastAsia"/>
          <w:color w:val="000000"/>
          <w:sz w:val="24"/>
          <w:szCs w:val="24"/>
        </w:rPr>
        <w:t>2</w:t>
      </w:r>
      <w:r>
        <w:rPr>
          <w:rFonts w:ascii="宋体" w:hAnsi="宋体" w:cs="宋体" w:hint="eastAsia"/>
          <w:color w:val="000000"/>
          <w:sz w:val="24"/>
          <w:szCs w:val="24"/>
        </w:rPr>
        <w:t>）对采购过程提出质疑的，质疑期限为各采购程序环节结束之日起计算。对同一采购程序环节的质疑，供应商须一次性提出。根据采购人与采购代理机构签订的委托协议的规定：对采购过程中有关现场考察或开标前答疑会事项提出的质疑，原则上由采购人负责答复；对采购过程中其它事项提出的质疑，原则上由采购代理机构负责答复。</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w:t>
      </w:r>
      <w:r>
        <w:rPr>
          <w:rFonts w:ascii="宋体" w:hAnsi="宋体" w:cs="宋体" w:hint="eastAsia"/>
          <w:color w:val="000000"/>
          <w:sz w:val="24"/>
          <w:szCs w:val="24"/>
        </w:rPr>
        <w:t>3</w:t>
      </w:r>
      <w:r>
        <w:rPr>
          <w:rFonts w:ascii="宋体" w:hAnsi="宋体" w:cs="宋体" w:hint="eastAsia"/>
          <w:color w:val="000000"/>
          <w:sz w:val="24"/>
          <w:szCs w:val="24"/>
        </w:rPr>
        <w:t>）对采购结果提出质疑的，质疑期限自采购结果公告期限届满之日起计算。对采购结果提出质疑的，采购代理机构</w:t>
      </w:r>
      <w:r>
        <w:rPr>
          <w:rFonts w:ascii="宋体" w:hAnsi="宋体" w:cs="宋体" w:hint="eastAsia"/>
          <w:color w:val="000000"/>
          <w:sz w:val="24"/>
          <w:szCs w:val="24"/>
        </w:rPr>
        <w:t>负责答复。</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3</w:t>
      </w:r>
      <w:r>
        <w:rPr>
          <w:rFonts w:ascii="宋体" w:hAnsi="宋体" w:cs="宋体" w:hint="eastAsia"/>
          <w:color w:val="000000"/>
          <w:sz w:val="24"/>
          <w:szCs w:val="24"/>
        </w:rPr>
        <w:t>、供应商提出质疑应当提交质疑函和必要的证明材料。质疑函应当包括下列内容：</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w:t>
      </w:r>
      <w:r>
        <w:rPr>
          <w:rFonts w:ascii="宋体" w:hAnsi="宋体" w:cs="宋体" w:hint="eastAsia"/>
          <w:color w:val="000000"/>
          <w:sz w:val="24"/>
          <w:szCs w:val="24"/>
        </w:rPr>
        <w:t>1</w:t>
      </w:r>
      <w:r>
        <w:rPr>
          <w:rFonts w:ascii="宋体" w:hAnsi="宋体" w:cs="宋体" w:hint="eastAsia"/>
          <w:color w:val="000000"/>
          <w:sz w:val="24"/>
          <w:szCs w:val="24"/>
        </w:rPr>
        <w:t>）供应商的姓名或者名称、地址、邮编、联系人及联系电话；</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w:t>
      </w:r>
      <w:r>
        <w:rPr>
          <w:rFonts w:ascii="宋体" w:hAnsi="宋体" w:cs="宋体" w:hint="eastAsia"/>
          <w:color w:val="000000"/>
          <w:sz w:val="24"/>
          <w:szCs w:val="24"/>
        </w:rPr>
        <w:t>2</w:t>
      </w:r>
      <w:r>
        <w:rPr>
          <w:rFonts w:ascii="宋体" w:hAnsi="宋体" w:cs="宋体" w:hint="eastAsia"/>
          <w:color w:val="000000"/>
          <w:sz w:val="24"/>
          <w:szCs w:val="24"/>
        </w:rPr>
        <w:t>）质疑项目的名称、编号；</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w:t>
      </w:r>
      <w:r>
        <w:rPr>
          <w:rFonts w:ascii="宋体" w:hAnsi="宋体" w:cs="宋体" w:hint="eastAsia"/>
          <w:color w:val="000000"/>
          <w:sz w:val="24"/>
          <w:szCs w:val="24"/>
        </w:rPr>
        <w:t>3</w:t>
      </w:r>
      <w:r>
        <w:rPr>
          <w:rFonts w:ascii="宋体" w:hAnsi="宋体" w:cs="宋体" w:hint="eastAsia"/>
          <w:color w:val="000000"/>
          <w:sz w:val="24"/>
          <w:szCs w:val="24"/>
        </w:rPr>
        <w:t>）具体、明确的质疑事项和与质疑事项相关的请求；</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w:t>
      </w:r>
      <w:r>
        <w:rPr>
          <w:rFonts w:ascii="宋体" w:hAnsi="宋体" w:cs="宋体" w:hint="eastAsia"/>
          <w:color w:val="000000"/>
          <w:sz w:val="24"/>
          <w:szCs w:val="24"/>
        </w:rPr>
        <w:t>4</w:t>
      </w:r>
      <w:r>
        <w:rPr>
          <w:rFonts w:ascii="宋体" w:hAnsi="宋体" w:cs="宋体" w:hint="eastAsia"/>
          <w:color w:val="000000"/>
          <w:sz w:val="24"/>
          <w:szCs w:val="24"/>
        </w:rPr>
        <w:t>）事实依据；</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w:t>
      </w:r>
      <w:r>
        <w:rPr>
          <w:rFonts w:ascii="宋体" w:hAnsi="宋体" w:cs="宋体" w:hint="eastAsia"/>
          <w:color w:val="000000"/>
          <w:sz w:val="24"/>
          <w:szCs w:val="24"/>
        </w:rPr>
        <w:t>5</w:t>
      </w:r>
      <w:r>
        <w:rPr>
          <w:rFonts w:ascii="宋体" w:hAnsi="宋体" w:cs="宋体" w:hint="eastAsia"/>
          <w:color w:val="000000"/>
          <w:sz w:val="24"/>
          <w:szCs w:val="24"/>
        </w:rPr>
        <w:t>）必要的法律依据；</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lastRenderedPageBreak/>
        <w:t>（</w:t>
      </w:r>
      <w:r>
        <w:rPr>
          <w:rFonts w:ascii="宋体" w:hAnsi="宋体" w:cs="宋体" w:hint="eastAsia"/>
          <w:color w:val="000000"/>
          <w:sz w:val="24"/>
          <w:szCs w:val="24"/>
        </w:rPr>
        <w:t>6</w:t>
      </w:r>
      <w:r>
        <w:rPr>
          <w:rFonts w:ascii="宋体" w:hAnsi="宋体" w:cs="宋体" w:hint="eastAsia"/>
          <w:color w:val="000000"/>
          <w:sz w:val="24"/>
          <w:szCs w:val="24"/>
        </w:rPr>
        <w:t>）提出质疑的日期。</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供应商提交的质疑函需一式三份。供应商为自然人的，应当由本人签字；供应商为法人或者其他组织的，应当由法定代表人、主要负责人，或者其授权代表签字或者盖章，并加盖公章。</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质疑函范本及制作说明：格式见《政府采购质疑和投诉办法》（财政部令第</w:t>
      </w:r>
      <w:r>
        <w:rPr>
          <w:rFonts w:ascii="宋体" w:hAnsi="宋体" w:cs="宋体" w:hint="eastAsia"/>
          <w:color w:val="000000"/>
          <w:sz w:val="24"/>
          <w:szCs w:val="24"/>
        </w:rPr>
        <w:t>94</w:t>
      </w:r>
      <w:r>
        <w:rPr>
          <w:rFonts w:ascii="宋体" w:hAnsi="宋体" w:cs="宋体" w:hint="eastAsia"/>
          <w:color w:val="000000"/>
          <w:sz w:val="24"/>
          <w:szCs w:val="24"/>
        </w:rPr>
        <w:t>号）附件范本，下载网址：浙江政府采购网</w:t>
      </w:r>
      <w:r>
        <w:rPr>
          <w:rFonts w:ascii="宋体" w:hAnsi="宋体" w:cs="宋体" w:hint="eastAsia"/>
          <w:color w:val="000000"/>
          <w:sz w:val="24"/>
          <w:szCs w:val="24"/>
        </w:rPr>
        <w:t>(http://zfcg.czt.zj.gov.cn/)</w:t>
      </w:r>
      <w:r>
        <w:rPr>
          <w:rFonts w:ascii="宋体" w:hAnsi="宋体" w:cs="宋体" w:hint="eastAsia"/>
          <w:color w:val="000000"/>
          <w:sz w:val="24"/>
          <w:szCs w:val="24"/>
        </w:rPr>
        <w:t>，位置：“首页</w:t>
      </w:r>
      <w:r>
        <w:rPr>
          <w:rFonts w:ascii="宋体" w:hAnsi="宋体" w:cs="宋体" w:hint="eastAsia"/>
          <w:color w:val="000000"/>
          <w:sz w:val="24"/>
          <w:szCs w:val="24"/>
        </w:rPr>
        <w:t>-</w:t>
      </w:r>
      <w:r>
        <w:rPr>
          <w:rFonts w:ascii="宋体" w:hAnsi="宋体" w:cs="宋体" w:hint="eastAsia"/>
          <w:color w:val="000000"/>
          <w:sz w:val="24"/>
          <w:szCs w:val="24"/>
        </w:rPr>
        <w:t>下载专区</w:t>
      </w:r>
      <w:r>
        <w:rPr>
          <w:rFonts w:ascii="宋体" w:hAnsi="宋体" w:cs="宋体" w:hint="eastAsia"/>
          <w:color w:val="000000"/>
          <w:sz w:val="24"/>
          <w:szCs w:val="24"/>
        </w:rPr>
        <w:t>-</w:t>
      </w:r>
      <w:r>
        <w:rPr>
          <w:rFonts w:ascii="宋体" w:hAnsi="宋体" w:cs="宋体" w:hint="eastAsia"/>
          <w:color w:val="000000"/>
          <w:sz w:val="24"/>
          <w:szCs w:val="24"/>
        </w:rPr>
        <w:t>质疑投诉模板”。</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4</w:t>
      </w:r>
      <w:r>
        <w:rPr>
          <w:rFonts w:ascii="宋体" w:hAnsi="宋体" w:cs="宋体" w:hint="eastAsia"/>
          <w:color w:val="000000"/>
          <w:sz w:val="24"/>
          <w:szCs w:val="24"/>
        </w:rPr>
        <w:t>、采购人或者采购代理机构应当在收到供应商的书面质疑后七个工作日内做出答复，并以书面形式通知质疑供应商和其他与质疑处理结果有利害关系的政府采购当事人，但答复的内容不得涉及商业秘密。</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5</w:t>
      </w:r>
      <w:r>
        <w:rPr>
          <w:rFonts w:ascii="宋体" w:hAnsi="宋体" w:cs="宋体" w:hint="eastAsia"/>
          <w:color w:val="000000"/>
          <w:sz w:val="24"/>
          <w:szCs w:val="24"/>
        </w:rPr>
        <w:t>、询问或者质疑事项可能影响采购结果的，采购人应当暂停签订合同，已经签订合同的，应当中止履行合同。</w:t>
      </w:r>
    </w:p>
    <w:p w:rsidR="00F06532" w:rsidRDefault="00EF49CF">
      <w:pPr>
        <w:pStyle w:val="af0"/>
        <w:widowControl/>
        <w:spacing w:line="555" w:lineRule="atLeast"/>
        <w:ind w:firstLine="480"/>
        <w:rPr>
          <w:rFonts w:ascii="sans-serif" w:eastAsia="sans-serif" w:hAnsi="sans-serif" w:cs="sans-serif"/>
          <w:color w:val="000000"/>
          <w:sz w:val="21"/>
          <w:szCs w:val="21"/>
        </w:rPr>
      </w:pPr>
      <w:r>
        <w:rPr>
          <w:rStyle w:val="af3"/>
          <w:rFonts w:ascii="楷体_GB2312" w:eastAsia="楷体_GB2312" w:hAnsi="sans-serif" w:cs="楷体_GB2312"/>
          <w:color w:val="000000"/>
          <w:sz w:val="24"/>
          <w:szCs w:val="24"/>
        </w:rPr>
        <w:t>（三）供应商投诉</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1</w:t>
      </w:r>
      <w:r>
        <w:rPr>
          <w:rFonts w:ascii="宋体" w:hAnsi="宋体" w:cs="宋体" w:hint="eastAsia"/>
          <w:color w:val="000000"/>
          <w:sz w:val="24"/>
          <w:szCs w:val="24"/>
        </w:rPr>
        <w:t>、</w:t>
      </w:r>
      <w:r>
        <w:rPr>
          <w:rFonts w:ascii="宋体" w:hAnsi="宋体" w:cs="宋体" w:hint="eastAsia"/>
          <w:color w:val="000000"/>
          <w:sz w:val="24"/>
          <w:szCs w:val="24"/>
        </w:rPr>
        <w:t>质疑供应商对采购人、采购代理机构的答复不满意或者采购人、采购代理机构未在规定的时间内做出答复的，可以在答复期满后十五个工作日内向同级政府采购监督管理部门提出投诉。</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2</w:t>
      </w:r>
      <w:r>
        <w:rPr>
          <w:rFonts w:ascii="宋体" w:hAnsi="宋体" w:cs="宋体" w:hint="eastAsia"/>
          <w:color w:val="000000"/>
          <w:sz w:val="24"/>
          <w:szCs w:val="24"/>
        </w:rPr>
        <w:t>、供应商投诉的事项不得超出已质疑事项的范围，基于质疑答复内容提出的投诉事项除外。</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3</w:t>
      </w:r>
      <w:r>
        <w:rPr>
          <w:rFonts w:ascii="宋体" w:hAnsi="宋体" w:cs="宋体" w:hint="eastAsia"/>
          <w:color w:val="000000"/>
          <w:sz w:val="24"/>
          <w:szCs w:val="24"/>
        </w:rPr>
        <w:t>、供应商投诉应当有明确的请求和必要的佐证材料。</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4</w:t>
      </w:r>
      <w:r>
        <w:rPr>
          <w:rFonts w:ascii="宋体" w:hAnsi="宋体" w:cs="宋体" w:hint="eastAsia"/>
          <w:color w:val="000000"/>
          <w:sz w:val="24"/>
          <w:szCs w:val="24"/>
        </w:rPr>
        <w:t>、以联合体形式参加政府采购活动的，其投诉应当由组成联合体的所有供应商共同提出。</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 </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 </w:t>
      </w:r>
    </w:p>
    <w:p w:rsidR="00F06532" w:rsidRDefault="00EF49CF">
      <w:pPr>
        <w:pStyle w:val="af0"/>
        <w:widowControl/>
        <w:spacing w:before="75" w:line="555" w:lineRule="atLeast"/>
        <w:ind w:firstLine="0"/>
        <w:rPr>
          <w:rFonts w:ascii="sans-serif" w:eastAsia="sans-serif" w:hAnsi="sans-serif" w:cs="sans-serif"/>
          <w:color w:val="000000"/>
          <w:sz w:val="24"/>
          <w:szCs w:val="24"/>
        </w:rPr>
      </w:pPr>
      <w:r>
        <w:rPr>
          <w:rFonts w:ascii="宋体" w:hAnsi="宋体" w:cs="宋体" w:hint="eastAsia"/>
          <w:color w:val="000000"/>
          <w:sz w:val="24"/>
          <w:szCs w:val="24"/>
        </w:rPr>
        <w:t> </w:t>
      </w:r>
    </w:p>
    <w:p w:rsidR="00F06532" w:rsidRDefault="00EF49CF">
      <w:pPr>
        <w:pStyle w:val="af0"/>
        <w:widowControl/>
        <w:spacing w:before="75" w:line="555" w:lineRule="atLeast"/>
        <w:ind w:firstLine="0"/>
        <w:rPr>
          <w:rFonts w:ascii="sans-serif" w:eastAsia="sans-serif" w:hAnsi="sans-serif" w:cs="sans-serif"/>
          <w:color w:val="000000"/>
          <w:sz w:val="24"/>
          <w:szCs w:val="24"/>
        </w:rPr>
      </w:pPr>
      <w:r>
        <w:rPr>
          <w:rFonts w:ascii="宋体" w:hAnsi="宋体" w:cs="宋体" w:hint="eastAsia"/>
          <w:color w:val="000000"/>
          <w:sz w:val="24"/>
          <w:szCs w:val="24"/>
        </w:rPr>
        <w:t> </w:t>
      </w:r>
    </w:p>
    <w:p w:rsidR="00F06532" w:rsidRDefault="00F06532">
      <w:pPr>
        <w:pStyle w:val="af0"/>
        <w:widowControl/>
        <w:spacing w:line="555" w:lineRule="atLeast"/>
        <w:ind w:firstLine="0"/>
        <w:jc w:val="center"/>
        <w:rPr>
          <w:rFonts w:ascii="方正小标宋_GBK" w:eastAsia="方正小标宋_GBK" w:hAnsi="方正小标宋_GBK" w:cs="方正小标宋_GBK"/>
          <w:color w:val="000000"/>
          <w:sz w:val="24"/>
          <w:szCs w:val="24"/>
        </w:rPr>
      </w:pPr>
    </w:p>
    <w:p w:rsidR="00F06532" w:rsidRDefault="00F06532">
      <w:pPr>
        <w:pStyle w:val="af0"/>
        <w:widowControl/>
        <w:spacing w:line="555" w:lineRule="atLeast"/>
        <w:ind w:firstLine="0"/>
        <w:jc w:val="center"/>
        <w:rPr>
          <w:rFonts w:ascii="方正小标宋_GBK" w:eastAsia="方正小标宋_GBK" w:hAnsi="方正小标宋_GBK" w:cs="方正小标宋_GBK"/>
          <w:color w:val="000000"/>
          <w:sz w:val="24"/>
          <w:szCs w:val="24"/>
        </w:rPr>
      </w:pPr>
    </w:p>
    <w:p w:rsidR="00F06532" w:rsidRDefault="00EF49CF">
      <w:pPr>
        <w:pStyle w:val="af0"/>
        <w:widowControl/>
        <w:spacing w:line="555" w:lineRule="atLeast"/>
        <w:ind w:firstLine="0"/>
        <w:jc w:val="center"/>
        <w:rPr>
          <w:rFonts w:ascii="sans-serif" w:eastAsia="sans-serif" w:hAnsi="sans-serif" w:cs="sans-serif"/>
          <w:color w:val="000000"/>
          <w:sz w:val="22"/>
          <w:szCs w:val="22"/>
        </w:rPr>
      </w:pPr>
      <w:r>
        <w:rPr>
          <w:rFonts w:ascii="方正小标宋_GBK" w:eastAsia="方正小标宋_GBK" w:hAnsi="方正小标宋_GBK" w:cs="方正小标宋_GBK"/>
          <w:color w:val="000000"/>
          <w:sz w:val="28"/>
          <w:szCs w:val="28"/>
        </w:rPr>
        <w:t>第四章</w:t>
      </w:r>
      <w:r>
        <w:rPr>
          <w:rFonts w:ascii="方正小标宋_GBK" w:eastAsia="方正小标宋_GBK" w:hAnsi="方正小标宋_GBK" w:cs="方正小标宋_GBK"/>
          <w:color w:val="000000"/>
          <w:sz w:val="28"/>
          <w:szCs w:val="28"/>
        </w:rPr>
        <w:t> </w:t>
      </w:r>
      <w:r>
        <w:rPr>
          <w:rFonts w:ascii="方正小标宋_GBK" w:eastAsia="方正小标宋_GBK" w:hAnsi="方正小标宋_GBK" w:cs="方正小标宋_GBK"/>
          <w:color w:val="000000"/>
          <w:sz w:val="28"/>
          <w:szCs w:val="28"/>
        </w:rPr>
        <w:t>开标和评标须知</w:t>
      </w:r>
    </w:p>
    <w:p w:rsidR="00F06532" w:rsidRDefault="00EF49CF">
      <w:pPr>
        <w:pStyle w:val="af0"/>
        <w:widowControl/>
        <w:spacing w:line="555" w:lineRule="atLeast"/>
        <w:ind w:firstLine="480"/>
        <w:rPr>
          <w:rFonts w:ascii="sans-serif" w:eastAsia="sans-serif" w:hAnsi="sans-serif" w:cs="sans-serif"/>
          <w:color w:val="000000"/>
          <w:sz w:val="21"/>
          <w:szCs w:val="21"/>
        </w:rPr>
      </w:pPr>
      <w:r>
        <w:rPr>
          <w:rStyle w:val="af3"/>
          <w:rFonts w:ascii="楷体_GB2312" w:eastAsia="楷体_GB2312" w:hAnsi="sans-serif" w:cs="楷体_GB2312"/>
          <w:color w:val="000000"/>
          <w:sz w:val="24"/>
          <w:szCs w:val="24"/>
        </w:rPr>
        <w:t>一、开标</w:t>
      </w:r>
    </w:p>
    <w:p w:rsidR="00F06532" w:rsidRDefault="00EF49CF">
      <w:pPr>
        <w:pStyle w:val="af0"/>
        <w:widowControl/>
        <w:spacing w:line="555" w:lineRule="atLeast"/>
        <w:ind w:firstLine="480"/>
        <w:rPr>
          <w:rFonts w:ascii="sans-serif" w:eastAsia="sans-serif" w:hAnsi="sans-serif" w:cs="sans-serif"/>
          <w:color w:val="000000"/>
          <w:sz w:val="21"/>
          <w:szCs w:val="21"/>
        </w:rPr>
      </w:pPr>
      <w:r>
        <w:rPr>
          <w:rStyle w:val="af3"/>
          <w:rFonts w:ascii="楷体_GB2312" w:eastAsia="楷体_GB2312" w:hAnsi="sans-serif" w:cs="楷体_GB2312"/>
          <w:color w:val="000000"/>
          <w:sz w:val="24"/>
          <w:szCs w:val="24"/>
        </w:rPr>
        <w:t>（一）开标准备</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集采中心将在规定的时间和地点进行开标，请各投标人届时登录政采云投标人账号进行开标解锁等事宜，为保证各位投标人的利益，请保持联系人的通讯畅通，开评标过程中如有任何问题集采中心工作人员会在第一时间联系投标联系人。开评标过程由政府采购监管部门、交易办工作人员、交易中心工作人员、采购人代表共同监督见证下进行。</w:t>
      </w:r>
    </w:p>
    <w:p w:rsidR="00F06532" w:rsidRDefault="00EF49CF">
      <w:pPr>
        <w:pStyle w:val="af0"/>
        <w:widowControl/>
        <w:spacing w:line="555" w:lineRule="atLeast"/>
        <w:ind w:firstLine="480"/>
        <w:rPr>
          <w:rFonts w:ascii="sans-serif" w:eastAsia="sans-serif" w:hAnsi="sans-serif" w:cs="sans-serif"/>
          <w:color w:val="000000"/>
          <w:sz w:val="21"/>
          <w:szCs w:val="21"/>
        </w:rPr>
      </w:pPr>
      <w:r>
        <w:rPr>
          <w:rStyle w:val="af3"/>
          <w:rFonts w:ascii="楷体_GB2312" w:eastAsia="楷体_GB2312" w:hAnsi="sans-serif" w:cs="楷体_GB2312"/>
          <w:color w:val="000000"/>
          <w:sz w:val="24"/>
          <w:szCs w:val="24"/>
        </w:rPr>
        <w:t>（二）开标程序</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1</w:t>
      </w:r>
      <w:r>
        <w:rPr>
          <w:rFonts w:ascii="宋体" w:hAnsi="宋体" w:cs="宋体" w:hint="eastAsia"/>
          <w:color w:val="000000"/>
          <w:sz w:val="24"/>
          <w:szCs w:val="24"/>
        </w:rPr>
        <w:t>、开标会由采购代理机构主持，主持人宣布开标会议开始；</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2</w:t>
      </w:r>
      <w:r>
        <w:rPr>
          <w:rFonts w:ascii="宋体" w:hAnsi="宋体" w:cs="宋体" w:hint="eastAsia"/>
          <w:color w:val="000000"/>
          <w:sz w:val="24"/>
          <w:szCs w:val="24"/>
        </w:rPr>
        <w:t>、主持人介绍参加开标会的人员名单；</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3</w:t>
      </w:r>
      <w:r>
        <w:rPr>
          <w:rFonts w:ascii="宋体" w:hAnsi="宋体" w:cs="宋体" w:hint="eastAsia"/>
          <w:color w:val="000000"/>
          <w:sz w:val="24"/>
          <w:szCs w:val="24"/>
        </w:rPr>
        <w:t>、主持人宣布评标期间的有关事项，宣布相关纪律：</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w:t>
      </w:r>
      <w:r>
        <w:rPr>
          <w:rFonts w:ascii="宋体" w:hAnsi="宋体" w:cs="宋体" w:hint="eastAsia"/>
          <w:color w:val="000000"/>
          <w:sz w:val="24"/>
          <w:szCs w:val="24"/>
        </w:rPr>
        <w:t>1</w:t>
      </w:r>
      <w:r>
        <w:rPr>
          <w:rFonts w:ascii="宋体" w:hAnsi="宋体" w:cs="宋体" w:hint="eastAsia"/>
          <w:color w:val="000000"/>
          <w:sz w:val="24"/>
          <w:szCs w:val="24"/>
        </w:rPr>
        <w:t>）服从现场工作人员安排；</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w:t>
      </w:r>
      <w:r>
        <w:rPr>
          <w:rFonts w:ascii="宋体" w:hAnsi="宋体" w:cs="宋体" w:hint="eastAsia"/>
          <w:color w:val="000000"/>
          <w:sz w:val="24"/>
          <w:szCs w:val="24"/>
        </w:rPr>
        <w:t>2</w:t>
      </w:r>
      <w:r>
        <w:rPr>
          <w:rFonts w:ascii="宋体" w:hAnsi="宋体" w:cs="宋体" w:hint="eastAsia"/>
          <w:color w:val="000000"/>
          <w:sz w:val="24"/>
          <w:szCs w:val="24"/>
        </w:rPr>
        <w:t>）开会期间保持</w:t>
      </w:r>
      <w:r>
        <w:rPr>
          <w:rFonts w:ascii="宋体" w:hAnsi="宋体" w:cs="宋体" w:hint="eastAsia"/>
          <w:color w:val="000000"/>
          <w:sz w:val="24"/>
          <w:szCs w:val="24"/>
        </w:rPr>
        <w:t>秩序；</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w:t>
      </w:r>
      <w:r>
        <w:rPr>
          <w:rFonts w:ascii="宋体" w:hAnsi="宋体" w:cs="宋体" w:hint="eastAsia"/>
          <w:color w:val="000000"/>
          <w:sz w:val="24"/>
          <w:szCs w:val="24"/>
        </w:rPr>
        <w:t>3</w:t>
      </w:r>
      <w:r>
        <w:rPr>
          <w:rFonts w:ascii="宋体" w:hAnsi="宋体" w:cs="宋体" w:hint="eastAsia"/>
          <w:color w:val="000000"/>
          <w:sz w:val="24"/>
          <w:szCs w:val="24"/>
        </w:rPr>
        <w:t>）保持场内清洁；</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w:t>
      </w:r>
      <w:r>
        <w:rPr>
          <w:rFonts w:ascii="宋体" w:hAnsi="宋体" w:cs="宋体" w:hint="eastAsia"/>
          <w:color w:val="000000"/>
          <w:sz w:val="24"/>
          <w:szCs w:val="24"/>
        </w:rPr>
        <w:t>4</w:t>
      </w:r>
      <w:r>
        <w:rPr>
          <w:rFonts w:ascii="宋体" w:hAnsi="宋体" w:cs="宋体" w:hint="eastAsia"/>
          <w:color w:val="000000"/>
          <w:sz w:val="24"/>
          <w:szCs w:val="24"/>
        </w:rPr>
        <w:t>）遵守本中心的其他管理规定。</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4</w:t>
      </w:r>
      <w:r>
        <w:rPr>
          <w:rFonts w:ascii="宋体" w:hAnsi="宋体" w:cs="宋体" w:hint="eastAsia"/>
          <w:color w:val="000000"/>
          <w:sz w:val="24"/>
          <w:szCs w:val="24"/>
        </w:rPr>
        <w:t>、由政府采购中心工作人员宣读投标单位名称并开启标书解密。各投标人登录政采云账号解锁</w:t>
      </w:r>
      <w:r>
        <w:rPr>
          <w:rFonts w:ascii="宋体" w:hAnsi="宋体" w:cs="宋体" w:hint="eastAsia"/>
          <w:color w:val="000000"/>
          <w:sz w:val="24"/>
          <w:szCs w:val="24"/>
        </w:rPr>
        <w:t>CA,</w:t>
      </w:r>
      <w:r>
        <w:rPr>
          <w:rFonts w:ascii="宋体" w:hAnsi="宋体" w:cs="宋体" w:hint="eastAsia"/>
          <w:color w:val="000000"/>
          <w:sz w:val="24"/>
          <w:szCs w:val="24"/>
        </w:rPr>
        <w:t>开启电子投标文件，解锁时限是半小时，超过时限未解锁作投标无效处理。</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5</w:t>
      </w:r>
      <w:r>
        <w:rPr>
          <w:rFonts w:ascii="宋体" w:hAnsi="宋体" w:cs="宋体" w:hint="eastAsia"/>
          <w:color w:val="000000"/>
          <w:sz w:val="24"/>
          <w:szCs w:val="24"/>
        </w:rPr>
        <w:t>、整个评标过程，各位供应商务必保持政采云账号在线状态，及时回复电子询标等评标有关信息（超出时限未回复的由专家组认定）；</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6</w:t>
      </w:r>
      <w:r>
        <w:rPr>
          <w:rFonts w:ascii="宋体" w:hAnsi="宋体" w:cs="宋体" w:hint="eastAsia"/>
          <w:color w:val="000000"/>
          <w:sz w:val="24"/>
          <w:szCs w:val="24"/>
        </w:rPr>
        <w:t>、技术评分结束后，开启报价评审，各供应商在时限内确认报价；</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7</w:t>
      </w:r>
      <w:r>
        <w:rPr>
          <w:rFonts w:ascii="宋体" w:hAnsi="宋体" w:cs="宋体" w:hint="eastAsia"/>
          <w:color w:val="000000"/>
          <w:sz w:val="24"/>
          <w:szCs w:val="24"/>
        </w:rPr>
        <w:t>、报价评审结束后，根据得分汇总，在线公布评标结果；</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8</w:t>
      </w:r>
      <w:r>
        <w:rPr>
          <w:rFonts w:ascii="宋体" w:hAnsi="宋体" w:cs="宋体" w:hint="eastAsia"/>
          <w:color w:val="000000"/>
          <w:sz w:val="24"/>
          <w:szCs w:val="24"/>
        </w:rPr>
        <w:t>、开标结束。</w:t>
      </w:r>
    </w:p>
    <w:p w:rsidR="00F06532" w:rsidRDefault="00EF49CF">
      <w:pPr>
        <w:pStyle w:val="af0"/>
        <w:widowControl/>
        <w:spacing w:line="555" w:lineRule="atLeast"/>
        <w:ind w:firstLine="480"/>
        <w:rPr>
          <w:rFonts w:ascii="sans-serif" w:eastAsia="sans-serif" w:hAnsi="sans-serif" w:cs="sans-serif"/>
          <w:color w:val="000000"/>
          <w:sz w:val="21"/>
          <w:szCs w:val="21"/>
        </w:rPr>
      </w:pPr>
      <w:r>
        <w:rPr>
          <w:rStyle w:val="af3"/>
          <w:rFonts w:ascii="楷体_GB2312" w:eastAsia="楷体_GB2312" w:hAnsi="sans-serif" w:cs="楷体_GB2312"/>
          <w:color w:val="000000"/>
          <w:sz w:val="24"/>
          <w:szCs w:val="24"/>
        </w:rPr>
        <w:t>二、评标小组</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hint="eastAsia"/>
          <w:color w:val="000000"/>
          <w:sz w:val="24"/>
          <w:szCs w:val="24"/>
        </w:rPr>
        <w:lastRenderedPageBreak/>
        <w:t>（一）本项目将根据招标采购货物的特点组成评标委员会。评标委员会对投标文件进行审查、质疑、评估和比较。</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hint="eastAsia"/>
          <w:color w:val="000000"/>
          <w:sz w:val="24"/>
          <w:szCs w:val="24"/>
        </w:rPr>
        <w:t>评审纪律要求：</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hint="eastAsia"/>
          <w:color w:val="000000"/>
          <w:sz w:val="24"/>
          <w:szCs w:val="24"/>
        </w:rPr>
        <w:t>1.</w:t>
      </w:r>
      <w:r>
        <w:rPr>
          <w:rFonts w:ascii="宋体" w:hAnsi="宋体" w:cs="宋体" w:hint="eastAsia"/>
          <w:color w:val="000000"/>
          <w:sz w:val="24"/>
          <w:szCs w:val="24"/>
        </w:rPr>
        <w:t>评审专家必须公平、公正评审，遵纪守法，客观、廉洁地履行职责。</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hint="eastAsia"/>
          <w:color w:val="000000"/>
          <w:sz w:val="24"/>
          <w:szCs w:val="24"/>
        </w:rPr>
        <w:t>2.</w:t>
      </w:r>
      <w:r>
        <w:rPr>
          <w:rFonts w:ascii="宋体" w:hAnsi="宋体" w:cs="宋体" w:hint="eastAsia"/>
          <w:color w:val="000000"/>
          <w:sz w:val="24"/>
          <w:szCs w:val="24"/>
        </w:rPr>
        <w:t>评审专家在评审开始前，应关闭并上交随身携带的各种通信工具。</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hint="eastAsia"/>
          <w:color w:val="000000"/>
          <w:sz w:val="24"/>
          <w:szCs w:val="24"/>
        </w:rPr>
        <w:t>3.</w:t>
      </w:r>
      <w:r>
        <w:rPr>
          <w:rFonts w:ascii="宋体" w:hAnsi="宋体" w:cs="宋体" w:hint="eastAsia"/>
          <w:color w:val="000000"/>
          <w:sz w:val="24"/>
          <w:szCs w:val="24"/>
        </w:rPr>
        <w:t>评审专家在评审过程中，未经许可不得中途离开评审现场，不得迟到早退。</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hint="eastAsia"/>
          <w:color w:val="000000"/>
          <w:sz w:val="24"/>
          <w:szCs w:val="24"/>
        </w:rPr>
        <w:t>4.</w:t>
      </w:r>
      <w:r>
        <w:rPr>
          <w:rFonts w:ascii="宋体" w:hAnsi="宋体" w:cs="宋体" w:hint="eastAsia"/>
          <w:color w:val="000000"/>
          <w:sz w:val="24"/>
          <w:szCs w:val="24"/>
        </w:rPr>
        <w:t>评审专家和工作人员不得透露评审过程中的讨论情况和评审结果。</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hint="eastAsia"/>
          <w:color w:val="000000"/>
          <w:sz w:val="24"/>
          <w:szCs w:val="24"/>
        </w:rPr>
        <w:t>5.</w:t>
      </w:r>
      <w:r>
        <w:rPr>
          <w:rFonts w:ascii="宋体" w:hAnsi="宋体" w:cs="宋体" w:hint="eastAsia"/>
          <w:color w:val="000000"/>
          <w:sz w:val="24"/>
          <w:szCs w:val="24"/>
        </w:rPr>
        <w:t>评审时，评审专家须按招标文件规定的程序、条件和标准，对投标人投标文件的合规性、完整性和有效性进行审查、比较和评估，其中对投标</w:t>
      </w:r>
      <w:r>
        <w:rPr>
          <w:rFonts w:ascii="宋体" w:hAnsi="宋体" w:cs="宋体" w:hint="eastAsia"/>
          <w:color w:val="000000"/>
          <w:sz w:val="24"/>
          <w:szCs w:val="24"/>
        </w:rPr>
        <w:t>人的资格条件、主要技术参数、商务报价和其他评审要素等，评审专家应逐项进行审查、比较，不得漏评少评。如发现与招标文件要求相偏离的，应对其偏离情形进行必要的核实，并在工作底稿中予以说明；如属于实质性偏离或符合无效投标文件的，可询问投标人，并允许投标人进行陈述申辩，但不允许其对偏离条款进行补充、修正或撤回。</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hint="eastAsia"/>
          <w:color w:val="000000"/>
          <w:sz w:val="24"/>
          <w:szCs w:val="24"/>
        </w:rPr>
        <w:t>6.</w:t>
      </w:r>
      <w:r>
        <w:rPr>
          <w:rFonts w:ascii="宋体" w:hAnsi="宋体" w:cs="宋体" w:hint="eastAsia"/>
          <w:color w:val="000000"/>
          <w:sz w:val="24"/>
          <w:szCs w:val="24"/>
        </w:rPr>
        <w:t>采购人、采购代理机构不得向评审委员会的评审专家作倾向性、误导性的解释或者说明。</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hint="eastAsia"/>
          <w:color w:val="000000"/>
          <w:sz w:val="24"/>
          <w:szCs w:val="24"/>
        </w:rPr>
        <w:t>7.</w:t>
      </w:r>
      <w:r>
        <w:rPr>
          <w:rFonts w:ascii="宋体" w:hAnsi="宋体" w:cs="宋体" w:hint="eastAsia"/>
          <w:color w:val="000000"/>
          <w:sz w:val="24"/>
          <w:szCs w:val="24"/>
        </w:rPr>
        <w:t>采购代理机构应当为评审专家提供必要的评审条件和相应的评审工作底稿，并严格按规定程序组织评审专家有步骤地进行项目评审，对各</w:t>
      </w:r>
      <w:r>
        <w:rPr>
          <w:rFonts w:ascii="宋体" w:hAnsi="宋体" w:cs="宋体" w:hint="eastAsia"/>
          <w:color w:val="000000"/>
          <w:sz w:val="24"/>
          <w:szCs w:val="24"/>
        </w:rPr>
        <w:t>评审专家的评审情况和评审意见进行合理性和合规性审查，对明显畸高、畸低的重大差异评审情况（其总评分偏离平均分</w:t>
      </w:r>
      <w:r>
        <w:rPr>
          <w:rFonts w:ascii="宋体" w:hAnsi="宋体" w:cs="宋体" w:hint="eastAsia"/>
          <w:color w:val="000000"/>
          <w:sz w:val="24"/>
          <w:szCs w:val="24"/>
        </w:rPr>
        <w:t>30%</w:t>
      </w:r>
      <w:r>
        <w:rPr>
          <w:rFonts w:ascii="宋体" w:hAnsi="宋体" w:cs="宋体" w:hint="eastAsia"/>
          <w:color w:val="000000"/>
          <w:sz w:val="24"/>
          <w:szCs w:val="24"/>
        </w:rPr>
        <w:t>以上），提醒相关评审专家进行复核或书面说明理由。</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hint="eastAsia"/>
          <w:color w:val="000000"/>
          <w:sz w:val="24"/>
          <w:szCs w:val="24"/>
        </w:rPr>
        <w:t>8.</w:t>
      </w:r>
      <w:r>
        <w:rPr>
          <w:rFonts w:ascii="宋体" w:hAnsi="宋体" w:cs="宋体" w:hint="eastAsia"/>
          <w:color w:val="000000"/>
          <w:sz w:val="24"/>
          <w:szCs w:val="24"/>
        </w:rPr>
        <w:t>评审专家在评审过程中不得将自己的观点强加给其他评审专家，评审专家应自主发表见解，对评审意见承担个人责任。</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hint="eastAsia"/>
          <w:color w:val="000000"/>
          <w:sz w:val="24"/>
          <w:szCs w:val="24"/>
        </w:rPr>
        <w:t>9.</w:t>
      </w:r>
      <w:r>
        <w:rPr>
          <w:rFonts w:ascii="宋体" w:hAnsi="宋体" w:cs="宋体" w:hint="eastAsia"/>
          <w:color w:val="000000"/>
          <w:sz w:val="24"/>
          <w:szCs w:val="24"/>
        </w:rPr>
        <w:t>评审结束后，评审委员会应向采购代理机构提交项目评审报告。评审报告是采购人确定中标人的合法依据，评审委员会应当如实、客观地反映评审情况，按招标文件的评审办法和细则的规定推荐中标候选人，说明推荐理由，并重点对中标候选人的技术、服务和价格等</w:t>
      </w:r>
      <w:r>
        <w:rPr>
          <w:rFonts w:ascii="宋体" w:hAnsi="宋体" w:cs="宋体" w:hint="eastAsia"/>
          <w:color w:val="000000"/>
          <w:sz w:val="24"/>
          <w:szCs w:val="24"/>
        </w:rPr>
        <w:lastRenderedPageBreak/>
        <w:t>情</w:t>
      </w:r>
      <w:r>
        <w:rPr>
          <w:rFonts w:ascii="宋体" w:hAnsi="宋体" w:cs="宋体" w:hint="eastAsia"/>
          <w:color w:val="000000"/>
          <w:sz w:val="24"/>
          <w:szCs w:val="24"/>
        </w:rPr>
        <w:t>况进行评价和比较。如排名第一的投标人报价为最高报价的，评审报告中须对其报价的合理性等进行分析和特别说明。</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hint="eastAsia"/>
          <w:color w:val="000000"/>
          <w:sz w:val="24"/>
          <w:szCs w:val="24"/>
        </w:rPr>
        <w:t>10.</w:t>
      </w:r>
      <w:r>
        <w:rPr>
          <w:rFonts w:ascii="宋体" w:hAnsi="宋体" w:cs="宋体" w:hint="eastAsia"/>
          <w:color w:val="000000"/>
          <w:sz w:val="24"/>
          <w:szCs w:val="24"/>
        </w:rPr>
        <w:t>评审专家应当独立、客观、公正地提出评审意见，不得带有倾向性，不得影响其他评审专家评审，并在评审报告上签字；如对评审报告有异议的，可在报告上签署不同意见，并说明理由，否则将视为同意。</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hint="eastAsia"/>
          <w:color w:val="000000"/>
          <w:sz w:val="24"/>
          <w:szCs w:val="24"/>
        </w:rPr>
        <w:t>11.</w:t>
      </w:r>
      <w:r>
        <w:rPr>
          <w:rFonts w:ascii="宋体" w:hAnsi="宋体" w:cs="宋体" w:hint="eastAsia"/>
          <w:color w:val="000000"/>
          <w:sz w:val="24"/>
          <w:szCs w:val="24"/>
        </w:rPr>
        <w:t>评审专家应当遵守评审工作纪律，不得泄露评审文件、评审情况和评审中获悉的商业秘密。</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hint="eastAsia"/>
          <w:color w:val="000000"/>
          <w:sz w:val="24"/>
          <w:szCs w:val="24"/>
        </w:rPr>
        <w:t>评审委员会在评审过程中发现投标人有行贿、提供虚假材料或者串通等违法行为的，应当及时向财政部门报告。</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hint="eastAsia"/>
          <w:color w:val="000000"/>
          <w:sz w:val="24"/>
          <w:szCs w:val="24"/>
        </w:rPr>
        <w:t>12.</w:t>
      </w:r>
      <w:r>
        <w:rPr>
          <w:rFonts w:ascii="宋体" w:hAnsi="宋体" w:cs="宋体" w:hint="eastAsia"/>
          <w:color w:val="000000"/>
          <w:sz w:val="24"/>
          <w:szCs w:val="24"/>
        </w:rPr>
        <w:t>招标文件内容违反国家有关强制性规定的，评审委员会应当停止评审并向采购代理机构说明情况。</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hint="eastAsia"/>
          <w:color w:val="000000"/>
          <w:sz w:val="24"/>
          <w:szCs w:val="24"/>
        </w:rPr>
        <w:t>13.</w:t>
      </w:r>
      <w:r>
        <w:rPr>
          <w:rFonts w:ascii="宋体" w:hAnsi="宋体" w:cs="宋体" w:hint="eastAsia"/>
          <w:color w:val="000000"/>
          <w:sz w:val="24"/>
          <w:szCs w:val="24"/>
        </w:rPr>
        <w:t>评审专家应当配合采购代理机构答复投标人提出的质疑。</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hint="eastAsia"/>
          <w:color w:val="000000"/>
          <w:sz w:val="24"/>
          <w:szCs w:val="24"/>
        </w:rPr>
        <w:t>14.</w:t>
      </w:r>
      <w:r>
        <w:rPr>
          <w:rFonts w:ascii="宋体" w:hAnsi="宋体" w:cs="宋体" w:hint="eastAsia"/>
          <w:color w:val="000000"/>
          <w:sz w:val="24"/>
          <w:szCs w:val="24"/>
        </w:rPr>
        <w:t>评审专家应当配合财政部门的投诉处理工作。</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hint="eastAsia"/>
          <w:color w:val="000000"/>
          <w:sz w:val="24"/>
          <w:szCs w:val="24"/>
        </w:rPr>
        <w:t>15.</w:t>
      </w:r>
      <w:r>
        <w:rPr>
          <w:rFonts w:ascii="宋体" w:hAnsi="宋体" w:cs="宋体" w:hint="eastAsia"/>
          <w:color w:val="000000"/>
          <w:sz w:val="24"/>
          <w:szCs w:val="24"/>
        </w:rPr>
        <w:t>评审专家有如下行为之一的，责令改正，给予警告，可以并处一千元以下的罚款：</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hint="eastAsia"/>
          <w:color w:val="000000"/>
          <w:sz w:val="24"/>
          <w:szCs w:val="24"/>
        </w:rPr>
        <w:t>①明知应当回避而未主动回避的；</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hint="eastAsia"/>
          <w:color w:val="000000"/>
          <w:sz w:val="24"/>
          <w:szCs w:val="24"/>
        </w:rPr>
        <w:t>②在得知自己为评审专家身份后至评审结束前时段内私下接触投标人的；</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hint="eastAsia"/>
          <w:color w:val="000000"/>
          <w:sz w:val="24"/>
          <w:szCs w:val="24"/>
        </w:rPr>
        <w:t>③在评审过程中擅离职守，影响评审程序正常进行的；</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hint="eastAsia"/>
          <w:color w:val="000000"/>
          <w:sz w:val="24"/>
          <w:szCs w:val="24"/>
        </w:rPr>
        <w:t>④在评审过程有明显不合理或者不正当倾向性的；</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hint="eastAsia"/>
          <w:color w:val="000000"/>
          <w:sz w:val="24"/>
          <w:szCs w:val="24"/>
        </w:rPr>
        <w:t>⑤未按招标文件规定的评审方法和标准进行</w:t>
      </w:r>
      <w:r>
        <w:rPr>
          <w:rFonts w:ascii="宋体" w:hAnsi="宋体" w:cs="宋体" w:hint="eastAsia"/>
          <w:color w:val="000000"/>
          <w:sz w:val="24"/>
          <w:szCs w:val="24"/>
        </w:rPr>
        <w:t>评审的。</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hint="eastAsia"/>
          <w:color w:val="000000"/>
          <w:sz w:val="24"/>
          <w:szCs w:val="24"/>
        </w:rPr>
        <w:t>⑥上述①至⑤行为影响中标结果的，中标结果无效。</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hint="eastAsia"/>
          <w:color w:val="000000"/>
          <w:sz w:val="24"/>
          <w:szCs w:val="24"/>
        </w:rPr>
        <w:t>16.</w:t>
      </w:r>
      <w:r>
        <w:rPr>
          <w:rFonts w:ascii="宋体" w:hAnsi="宋体" w:cs="宋体" w:hint="eastAsia"/>
          <w:color w:val="000000"/>
          <w:sz w:val="24"/>
          <w:szCs w:val="24"/>
        </w:rPr>
        <w:t>政府采购评审专家未按照招标文件规定的评审程序、评审方法和评审标准进行独立评审或者泄露评审文件、评审情况的，由财政部门给予警告，并处</w:t>
      </w:r>
      <w:r>
        <w:rPr>
          <w:rFonts w:ascii="宋体" w:hAnsi="宋体" w:cs="宋体" w:hint="eastAsia"/>
          <w:color w:val="000000"/>
          <w:sz w:val="24"/>
          <w:szCs w:val="24"/>
        </w:rPr>
        <w:t>2000</w:t>
      </w:r>
      <w:r>
        <w:rPr>
          <w:rFonts w:ascii="宋体" w:hAnsi="宋体" w:cs="宋体" w:hint="eastAsia"/>
          <w:color w:val="000000"/>
          <w:sz w:val="24"/>
          <w:szCs w:val="24"/>
        </w:rPr>
        <w:t>元以上</w:t>
      </w:r>
      <w:r>
        <w:rPr>
          <w:rFonts w:ascii="宋体" w:hAnsi="宋体" w:cs="宋体" w:hint="eastAsia"/>
          <w:color w:val="000000"/>
          <w:sz w:val="24"/>
          <w:szCs w:val="24"/>
        </w:rPr>
        <w:t>2</w:t>
      </w:r>
      <w:r>
        <w:rPr>
          <w:rFonts w:ascii="宋体" w:hAnsi="宋体" w:cs="宋体" w:hint="eastAsia"/>
          <w:color w:val="000000"/>
          <w:sz w:val="24"/>
          <w:szCs w:val="24"/>
        </w:rPr>
        <w:t>万元以下的罚款；影响中标、成交结果的，处</w:t>
      </w:r>
      <w:r>
        <w:rPr>
          <w:rFonts w:ascii="宋体" w:hAnsi="宋体" w:cs="宋体" w:hint="eastAsia"/>
          <w:color w:val="000000"/>
          <w:sz w:val="24"/>
          <w:szCs w:val="24"/>
        </w:rPr>
        <w:t>2</w:t>
      </w:r>
      <w:r>
        <w:rPr>
          <w:rFonts w:ascii="宋体" w:hAnsi="宋体" w:cs="宋体" w:hint="eastAsia"/>
          <w:color w:val="000000"/>
          <w:sz w:val="24"/>
          <w:szCs w:val="24"/>
        </w:rPr>
        <w:t>万元以上</w:t>
      </w:r>
      <w:r>
        <w:rPr>
          <w:rFonts w:ascii="宋体" w:hAnsi="宋体" w:cs="宋体" w:hint="eastAsia"/>
          <w:color w:val="000000"/>
          <w:sz w:val="24"/>
          <w:szCs w:val="24"/>
        </w:rPr>
        <w:t>5</w:t>
      </w:r>
      <w:r>
        <w:rPr>
          <w:rFonts w:ascii="宋体" w:hAnsi="宋体" w:cs="宋体" w:hint="eastAsia"/>
          <w:color w:val="000000"/>
          <w:sz w:val="24"/>
          <w:szCs w:val="24"/>
        </w:rPr>
        <w:t>万元以下的罚款，禁止其参加政府采购评审活动。</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hint="eastAsia"/>
          <w:color w:val="000000"/>
          <w:sz w:val="24"/>
          <w:szCs w:val="24"/>
        </w:rPr>
        <w:lastRenderedPageBreak/>
        <w:t>政府采购评审专家与投标人存在利害关系未回避的，处</w:t>
      </w:r>
      <w:r>
        <w:rPr>
          <w:rFonts w:ascii="宋体" w:hAnsi="宋体" w:cs="宋体" w:hint="eastAsia"/>
          <w:color w:val="000000"/>
          <w:sz w:val="24"/>
          <w:szCs w:val="24"/>
        </w:rPr>
        <w:t>2</w:t>
      </w:r>
      <w:r>
        <w:rPr>
          <w:rFonts w:ascii="宋体" w:hAnsi="宋体" w:cs="宋体" w:hint="eastAsia"/>
          <w:color w:val="000000"/>
          <w:sz w:val="24"/>
          <w:szCs w:val="24"/>
        </w:rPr>
        <w:t>万元以上</w:t>
      </w:r>
      <w:r>
        <w:rPr>
          <w:rFonts w:ascii="宋体" w:hAnsi="宋体" w:cs="宋体" w:hint="eastAsia"/>
          <w:color w:val="000000"/>
          <w:sz w:val="24"/>
          <w:szCs w:val="24"/>
        </w:rPr>
        <w:t>5</w:t>
      </w:r>
      <w:r>
        <w:rPr>
          <w:rFonts w:ascii="宋体" w:hAnsi="宋体" w:cs="宋体" w:hint="eastAsia"/>
          <w:color w:val="000000"/>
          <w:sz w:val="24"/>
          <w:szCs w:val="24"/>
        </w:rPr>
        <w:t>万元以下的罚款，禁止其参加政府采购评审活动。</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hint="eastAsia"/>
          <w:color w:val="000000"/>
          <w:sz w:val="24"/>
          <w:szCs w:val="24"/>
        </w:rPr>
        <w:t>政府采购评审专家收受采购人、采购代理机构、投标人贿赂或者获取其他不正当利益，构成犯罪的，依法追究刑</w:t>
      </w:r>
      <w:r>
        <w:rPr>
          <w:rFonts w:ascii="宋体" w:hAnsi="宋体" w:cs="宋体" w:hint="eastAsia"/>
          <w:color w:val="000000"/>
          <w:sz w:val="24"/>
          <w:szCs w:val="24"/>
        </w:rPr>
        <w:t>事责任；尚不构成犯罪的，处</w:t>
      </w:r>
      <w:r>
        <w:rPr>
          <w:rFonts w:ascii="宋体" w:hAnsi="宋体" w:cs="宋体" w:hint="eastAsia"/>
          <w:color w:val="000000"/>
          <w:sz w:val="24"/>
          <w:szCs w:val="24"/>
        </w:rPr>
        <w:t>2</w:t>
      </w:r>
      <w:r>
        <w:rPr>
          <w:rFonts w:ascii="宋体" w:hAnsi="宋体" w:cs="宋体" w:hint="eastAsia"/>
          <w:color w:val="000000"/>
          <w:sz w:val="24"/>
          <w:szCs w:val="24"/>
        </w:rPr>
        <w:t>万元以上</w:t>
      </w:r>
      <w:r>
        <w:rPr>
          <w:rFonts w:ascii="宋体" w:hAnsi="宋体" w:cs="宋体" w:hint="eastAsia"/>
          <w:color w:val="000000"/>
          <w:sz w:val="24"/>
          <w:szCs w:val="24"/>
        </w:rPr>
        <w:t>5</w:t>
      </w:r>
      <w:r>
        <w:rPr>
          <w:rFonts w:ascii="宋体" w:hAnsi="宋体" w:cs="宋体" w:hint="eastAsia"/>
          <w:color w:val="000000"/>
          <w:sz w:val="24"/>
          <w:szCs w:val="24"/>
        </w:rPr>
        <w:t>万元以下的罚款，禁止其参加政府采购评审活动。</w:t>
      </w:r>
    </w:p>
    <w:p w:rsidR="00F06532" w:rsidRDefault="00EF49CF">
      <w:pPr>
        <w:pStyle w:val="af0"/>
        <w:widowControl/>
        <w:spacing w:line="555" w:lineRule="atLeast"/>
        <w:ind w:firstLine="480"/>
      </w:pPr>
      <w:r>
        <w:rPr>
          <w:rFonts w:ascii="宋体" w:hAnsi="宋体" w:cs="宋体" w:hint="eastAsia"/>
          <w:color w:val="000000"/>
          <w:sz w:val="24"/>
          <w:szCs w:val="24"/>
        </w:rPr>
        <w:t>政府采购评审专家有上述违法行为的，其评审意见无效，不得获取评审费；有违法所得的，没收违法所得；给他人造成损失的，依法承担民事责任。</w:t>
      </w:r>
    </w:p>
    <w:p w:rsidR="00F06532" w:rsidRDefault="00EF49CF">
      <w:pPr>
        <w:pStyle w:val="af0"/>
        <w:widowControl/>
        <w:spacing w:line="555" w:lineRule="atLeast"/>
        <w:ind w:firstLine="480"/>
        <w:rPr>
          <w:rFonts w:ascii="sans-serif" w:eastAsia="sans-serif" w:hAnsi="sans-serif" w:cs="sans-serif"/>
          <w:color w:val="000000"/>
          <w:sz w:val="21"/>
          <w:szCs w:val="21"/>
        </w:rPr>
      </w:pPr>
      <w:r>
        <w:rPr>
          <w:rStyle w:val="af3"/>
          <w:rFonts w:ascii="楷体_GB2312" w:eastAsia="楷体_GB2312" w:hAnsi="sans-serif" w:cs="楷体_GB2312"/>
          <w:color w:val="000000"/>
          <w:sz w:val="24"/>
          <w:szCs w:val="24"/>
        </w:rPr>
        <w:t>三、对投标文件的审查和响应性的确定</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一）开标后，评标委员会将组织审查投标文件是否完整，文件是否恰当地签署。投标文件的大写金额和小写金额不一致的，以大写金额为准；总价金额与按单价汇总金额不一致的，以单价金额计算结果为准；单价金额小数点有明显错位的，应以总价为准，并修改单价；对不同文字文本投标文件</w:t>
      </w:r>
      <w:r>
        <w:rPr>
          <w:rFonts w:ascii="宋体" w:hAnsi="宋体" w:cs="宋体" w:hint="eastAsia"/>
          <w:color w:val="000000"/>
          <w:sz w:val="24"/>
          <w:szCs w:val="24"/>
        </w:rPr>
        <w:t>的解释发生异议的，以中文文本为准。若投标人拒绝接受上述修正，其投标将被拒绝。</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（二）对于投标文件中不构成实质性偏差的不正规、不一致或不规则，采购人可以接受，但这种接受不能损害或影响任何投标人的相对排序。</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（三）在详细评标之前，根据本须知第</w:t>
      </w:r>
      <w:r>
        <w:rPr>
          <w:rFonts w:ascii="宋体" w:hAnsi="宋体" w:cs="宋体" w:hint="eastAsia"/>
          <w:color w:val="000000"/>
          <w:sz w:val="24"/>
          <w:szCs w:val="24"/>
        </w:rPr>
        <w:t>4</w:t>
      </w:r>
      <w:r>
        <w:rPr>
          <w:rFonts w:ascii="宋体" w:hAnsi="宋体" w:cs="宋体" w:hint="eastAsia"/>
          <w:color w:val="000000"/>
          <w:sz w:val="24"/>
          <w:szCs w:val="24"/>
        </w:rPr>
        <w:t>条的规定，评标委员会要审查每份招标文件是否实质上响应了招标文件的要求。实质上响应的投标应该是与招标文件要求没有重大偏离的投标。对关键条文的偏离、保留或反对，采购人决定投标的响应性只根据投标文件的内容，而不寻求外部的证据。</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（四）实质上没有响应招标文件要求的投标将被拒绝，即</w:t>
      </w:r>
      <w:r>
        <w:rPr>
          <w:rFonts w:ascii="宋体" w:hAnsi="宋体" w:cs="宋体" w:hint="eastAsia"/>
          <w:color w:val="000000"/>
          <w:sz w:val="24"/>
          <w:szCs w:val="24"/>
        </w:rPr>
        <w:t>为无效标。投标人不得通过修改或撤销不合要求的偏离或保留从而使其投标成为实质上响应的投标。如发现下列情况之一的，其投标将被拒绝：</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1</w:t>
      </w:r>
      <w:r>
        <w:rPr>
          <w:rFonts w:ascii="宋体" w:hAnsi="宋体" w:cs="宋体" w:hint="eastAsia"/>
          <w:color w:val="000000"/>
          <w:sz w:val="24"/>
          <w:szCs w:val="24"/>
        </w:rPr>
        <w:t>、未按政采云规定格式上传相关文件，如资格证明、身份证明等；提供虚假资料的（含中标后查实的）；本次招标不允许联合体投标；超出经营范围投标的。</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lastRenderedPageBreak/>
        <w:t>2</w:t>
      </w:r>
      <w:r>
        <w:rPr>
          <w:rFonts w:ascii="宋体" w:hAnsi="宋体" w:cs="宋体" w:hint="eastAsia"/>
          <w:color w:val="000000"/>
          <w:sz w:val="24"/>
          <w:szCs w:val="24"/>
        </w:rPr>
        <w:t>、投标文件不符合采购文件规定，未按规定格式填写上传，内容不全或关键字迹模糊、无法辨认的。涂改文件、伪造或编造投标文件的。</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3</w:t>
      </w:r>
      <w:r>
        <w:rPr>
          <w:rFonts w:ascii="宋体" w:hAnsi="宋体" w:cs="宋体" w:hint="eastAsia"/>
          <w:color w:val="000000"/>
          <w:sz w:val="24"/>
          <w:szCs w:val="24"/>
        </w:rPr>
        <w:t>、借用或冒用他人名义或证件投标的。</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4</w:t>
      </w:r>
      <w:r>
        <w:rPr>
          <w:rFonts w:ascii="宋体" w:hAnsi="宋体" w:cs="宋体" w:hint="eastAsia"/>
          <w:color w:val="000000"/>
          <w:sz w:val="24"/>
          <w:szCs w:val="24"/>
        </w:rPr>
        <w:t>、投标人逾期未提交投标文件。</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5</w:t>
      </w:r>
      <w:r>
        <w:rPr>
          <w:rFonts w:ascii="宋体" w:hAnsi="宋体" w:cs="宋体" w:hint="eastAsia"/>
          <w:color w:val="000000"/>
          <w:sz w:val="24"/>
          <w:szCs w:val="24"/>
        </w:rPr>
        <w:t>、投标文件未密封或密封不完整，封条中未加盖单位公章或法定代表人（或法定代表人授权的代理人）签字或盖章的。</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6</w:t>
      </w:r>
      <w:r>
        <w:rPr>
          <w:rFonts w:ascii="宋体" w:hAnsi="宋体" w:cs="宋体" w:hint="eastAsia"/>
          <w:color w:val="000000"/>
          <w:sz w:val="24"/>
          <w:szCs w:val="24"/>
        </w:rPr>
        <w:t>、参投货物的技术或商务与招标文件偏离的部分，实质上不响应采购文件的。</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7</w:t>
      </w:r>
      <w:r>
        <w:rPr>
          <w:rFonts w:ascii="宋体" w:hAnsi="宋体" w:cs="宋体" w:hint="eastAsia"/>
          <w:color w:val="000000"/>
          <w:sz w:val="24"/>
          <w:szCs w:val="24"/>
        </w:rPr>
        <w:t>、技术资信标中体现或包含投标报价。</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8</w:t>
      </w:r>
      <w:r>
        <w:rPr>
          <w:rFonts w:ascii="宋体" w:hAnsi="宋体" w:cs="宋体" w:hint="eastAsia"/>
          <w:color w:val="000000"/>
          <w:sz w:val="24"/>
          <w:szCs w:val="24"/>
        </w:rPr>
        <w:t>、投标中不同投标人的投标文件出现雷同或相似（包括部分雷同或相似，但相同产品技术说明除外），对所有雷同或相似投标人按无效标处理，采购方将保留进一步追究责任的权利。</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9</w:t>
      </w:r>
      <w:r>
        <w:rPr>
          <w:rFonts w:ascii="宋体" w:hAnsi="宋体" w:cs="宋体" w:hint="eastAsia"/>
          <w:color w:val="000000"/>
          <w:sz w:val="24"/>
          <w:szCs w:val="24"/>
        </w:rPr>
        <w:t>、投标人递交二份内容不同的投标文件，或在一份投标文件中对同一项目有二个或多个报价。按照招标文件规定提交备选投标方案的除外。</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10</w:t>
      </w:r>
      <w:r>
        <w:rPr>
          <w:rFonts w:ascii="宋体" w:hAnsi="宋体" w:cs="宋体" w:hint="eastAsia"/>
          <w:color w:val="000000"/>
          <w:sz w:val="24"/>
          <w:szCs w:val="24"/>
        </w:rPr>
        <w:t>、投标人名称或组织结构与资格审查时不一致，投标人不以自己真正身份参加竞标，以挂户或以他人名义参与竞标的。投标人不具备独立法人资格或具有独立承担民事责任能力的（如分公司、办事处等）。投标人参加政府采购活动前三年内在经济活动中有重大违法记录的。</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11</w:t>
      </w:r>
      <w:r>
        <w:rPr>
          <w:rFonts w:ascii="宋体" w:hAnsi="宋体" w:cs="宋体" w:hint="eastAsia"/>
          <w:color w:val="000000"/>
          <w:sz w:val="24"/>
          <w:szCs w:val="24"/>
        </w:rPr>
        <w:t>、技术资信标中参投产品的品牌型号或技术参数、功能要求与招标需求中不一致时，但确属投标方误写的除外。</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12</w:t>
      </w:r>
      <w:r>
        <w:rPr>
          <w:rFonts w:ascii="宋体" w:hAnsi="宋体" w:cs="宋体" w:hint="eastAsia"/>
          <w:color w:val="000000"/>
          <w:sz w:val="24"/>
          <w:szCs w:val="24"/>
        </w:rPr>
        <w:t>、其它不符合《政府采购法》或省、市有关政府采购法律、法规要求的。</w:t>
      </w:r>
    </w:p>
    <w:p w:rsidR="00F06532" w:rsidRDefault="00EF49CF">
      <w:pPr>
        <w:pStyle w:val="af0"/>
        <w:widowControl/>
        <w:spacing w:line="555" w:lineRule="atLeast"/>
        <w:ind w:firstLine="480"/>
        <w:rPr>
          <w:rFonts w:ascii="sans-serif" w:eastAsia="sans-serif" w:hAnsi="sans-serif" w:cs="sans-serif"/>
          <w:color w:val="000000"/>
          <w:sz w:val="21"/>
          <w:szCs w:val="21"/>
        </w:rPr>
      </w:pPr>
      <w:r>
        <w:rPr>
          <w:rStyle w:val="af3"/>
          <w:rFonts w:ascii="楷体_GB2312" w:eastAsia="楷体_GB2312" w:hAnsi="sans-serif" w:cs="楷体_GB2312"/>
          <w:color w:val="000000"/>
          <w:sz w:val="24"/>
          <w:szCs w:val="24"/>
        </w:rPr>
        <w:t>四、投标文件的澄清</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在评标期间，评标委员会可要求投标人对其投标文件进行澄清。有关询标或澄清的</w:t>
      </w:r>
      <w:r>
        <w:rPr>
          <w:rFonts w:ascii="宋体" w:hAnsi="宋体" w:cs="宋体" w:hint="eastAsia"/>
          <w:color w:val="000000"/>
          <w:sz w:val="24"/>
          <w:szCs w:val="24"/>
        </w:rPr>
        <w:t>要求和答复均在政采云中提交上传。由采购人代表（或交易中心工作人员）在政采云上进行回复。</w:t>
      </w:r>
    </w:p>
    <w:p w:rsidR="00F06532" w:rsidRDefault="00EF49CF">
      <w:pPr>
        <w:pStyle w:val="af0"/>
        <w:widowControl/>
        <w:spacing w:line="555" w:lineRule="atLeast"/>
        <w:ind w:firstLine="480"/>
        <w:rPr>
          <w:rFonts w:ascii="sans-serif" w:eastAsia="sans-serif" w:hAnsi="sans-serif" w:cs="sans-serif"/>
          <w:color w:val="000000"/>
          <w:sz w:val="21"/>
          <w:szCs w:val="21"/>
        </w:rPr>
      </w:pPr>
      <w:r>
        <w:rPr>
          <w:rStyle w:val="af3"/>
          <w:rFonts w:ascii="楷体_GB2312" w:eastAsia="楷体_GB2312" w:hAnsi="sans-serif" w:cs="楷体_GB2312"/>
          <w:color w:val="000000"/>
          <w:sz w:val="24"/>
          <w:szCs w:val="24"/>
        </w:rPr>
        <w:t>五、对投标文件的评估和比较</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lastRenderedPageBreak/>
        <w:t>（一）由评标委员会对各投标书的全部内容进行审阅，并确定各投标书是否合格有效。凡是对招标文件的实质性要约内容不作响应的投标，将被视为不合格的投标，而不予接受。经过审标，对其投标书中须要进行澄清的问题，将由评标委员会向投标人进行询标，投标人应接受询标、澄清；其记录须经投标人授权代表审阅签字，并应视作投标书的补充，对投标人具有约束力。</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（二）在审标、询标及调查考核的基础上，评标委员会按照平等、客观、</w:t>
      </w:r>
      <w:r>
        <w:rPr>
          <w:rFonts w:ascii="宋体" w:hAnsi="宋体" w:cs="宋体" w:hint="eastAsia"/>
          <w:color w:val="000000"/>
          <w:sz w:val="24"/>
          <w:szCs w:val="24"/>
        </w:rPr>
        <w:t>公正的原则，根据评标办法进行综合评定与招标，对采购项目做出评标结论。</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三）符合专业条件的供应商或者对招标文件做实质响应的供应商不足三家的，根据《浙江省财政厅关于进一步规范政府采购活动的若干意见》精神，如果采购人同意，经武义县政府采购管理办公室批准，可以采用其他方式继续进行。</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hint="eastAsia"/>
          <w:color w:val="000000"/>
          <w:sz w:val="24"/>
          <w:szCs w:val="24"/>
        </w:rPr>
        <w:t>（四）在评标过程中，出现异常或特殊情况时，由评标委员会集体讨论决定。</w:t>
      </w:r>
    </w:p>
    <w:p w:rsidR="00F06532" w:rsidRDefault="00EF49CF">
      <w:pPr>
        <w:pStyle w:val="af0"/>
        <w:widowControl/>
        <w:spacing w:line="555" w:lineRule="atLeast"/>
        <w:ind w:firstLine="480"/>
        <w:rPr>
          <w:rFonts w:ascii="sans-serif" w:eastAsia="sans-serif" w:hAnsi="sans-serif" w:cs="sans-serif"/>
          <w:color w:val="000000"/>
          <w:sz w:val="21"/>
          <w:szCs w:val="21"/>
        </w:rPr>
      </w:pPr>
      <w:r>
        <w:rPr>
          <w:rStyle w:val="af3"/>
          <w:rFonts w:ascii="楷体_GB2312" w:eastAsia="楷体_GB2312" w:hAnsi="sans-serif" w:cs="楷体_GB2312"/>
          <w:color w:val="000000"/>
          <w:sz w:val="24"/>
          <w:szCs w:val="24"/>
        </w:rPr>
        <w:t>六、接收和拒绝任何或所有投标的权力</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（一）采购人和采购代理机构保留在授标之前任何时候接受或拒绝任何投标，以及宣布招标程序无效或拒绝所有投标的权力，对受影响的投标人不</w:t>
      </w:r>
      <w:r>
        <w:rPr>
          <w:rFonts w:ascii="宋体" w:hAnsi="宋体" w:cs="宋体" w:hint="eastAsia"/>
          <w:color w:val="000000"/>
          <w:sz w:val="24"/>
          <w:szCs w:val="24"/>
        </w:rPr>
        <w:t>承担任何责任。</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二）中标人不遵守招标文件和投标文件的要约及承诺、擅自修改报价；或在接到《中标通知书》后借故拖延、拒签合同而造成超过规定时间的，取消该投标人的中标权。在此情况下，采购人和采购代理机构可或重新招标，对受影响的投标人不承担任何责任。</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（三）如果中标人没有在规定的时间和地点与采购人签订合同的，采购人和招标代理机构将有充分理由取消该中标决定。在此情况下，采购人和招标代理机构可重新招标。</w:t>
      </w:r>
    </w:p>
    <w:p w:rsidR="00F06532" w:rsidRDefault="00EF49CF">
      <w:pPr>
        <w:pStyle w:val="af0"/>
        <w:widowControl/>
        <w:spacing w:line="555" w:lineRule="atLeast"/>
        <w:ind w:firstLine="480"/>
        <w:rPr>
          <w:rFonts w:ascii="sans-serif" w:eastAsia="sans-serif" w:hAnsi="sans-serif" w:cs="sans-serif"/>
          <w:color w:val="000000"/>
          <w:sz w:val="21"/>
          <w:szCs w:val="21"/>
        </w:rPr>
      </w:pPr>
      <w:r>
        <w:rPr>
          <w:rStyle w:val="af3"/>
          <w:rFonts w:ascii="楷体_GB2312" w:eastAsia="楷体_GB2312" w:hAnsi="sans-serif" w:cs="楷体_GB2312"/>
          <w:color w:val="000000"/>
          <w:sz w:val="24"/>
          <w:szCs w:val="24"/>
        </w:rPr>
        <w:t>七、保密</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（一）在开标、投标期间，投标人不得向采购人询问评标情况，不得进行旨在影响评标结果的活动。</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（二）为保证定</w:t>
      </w:r>
      <w:r>
        <w:rPr>
          <w:rFonts w:ascii="宋体" w:hAnsi="宋体" w:cs="宋体" w:hint="eastAsia"/>
          <w:color w:val="000000"/>
          <w:sz w:val="24"/>
          <w:szCs w:val="24"/>
        </w:rPr>
        <w:t>标的公正性，在评标过程中，评标委员会成员不得与投标人私人交换意见。在招标工作结束后，凡与评标情况有接触的任何人不得也不应将评标情况扩散出评标成员之外。</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lastRenderedPageBreak/>
        <w:t>（三）采购人不向落标方解释落标原因，不退还投标文件。</w:t>
      </w:r>
    </w:p>
    <w:p w:rsidR="00F06532" w:rsidRDefault="00EF49CF">
      <w:pPr>
        <w:pStyle w:val="af0"/>
        <w:widowControl/>
        <w:spacing w:line="555" w:lineRule="atLeast"/>
        <w:ind w:firstLine="480"/>
        <w:rPr>
          <w:rFonts w:ascii="sans-serif" w:eastAsia="sans-serif" w:hAnsi="sans-serif" w:cs="sans-serif"/>
          <w:color w:val="000000"/>
          <w:sz w:val="21"/>
          <w:szCs w:val="21"/>
        </w:rPr>
      </w:pPr>
      <w:r>
        <w:rPr>
          <w:rStyle w:val="af3"/>
          <w:rFonts w:ascii="楷体_GB2312" w:eastAsia="楷体_GB2312" w:hAnsi="sans-serif" w:cs="楷体_GB2312"/>
          <w:color w:val="000000"/>
          <w:sz w:val="24"/>
          <w:szCs w:val="24"/>
        </w:rPr>
        <w:t>八、中标通知</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（一）评标结束后，评标结果公示期</w:t>
      </w:r>
      <w:r>
        <w:rPr>
          <w:rFonts w:ascii="宋体" w:hAnsi="宋体" w:cs="宋体" w:hint="eastAsia"/>
          <w:color w:val="000000"/>
          <w:sz w:val="24"/>
          <w:szCs w:val="24"/>
        </w:rPr>
        <w:t>1</w:t>
      </w:r>
      <w:r>
        <w:rPr>
          <w:rFonts w:ascii="宋体" w:hAnsi="宋体" w:cs="宋体" w:hint="eastAsia"/>
          <w:color w:val="000000"/>
          <w:sz w:val="24"/>
          <w:szCs w:val="24"/>
        </w:rPr>
        <w:t>天，发布中标结果的同时即由金华市政府采购中心武义县分中心签发《中标通知书》。</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（二）《中标通知书》将作为签订合同的重要依据。中标方需按招标文件要求提供的材料，在指定的时间、地点与采购人签订合同。</w:t>
      </w:r>
    </w:p>
    <w:p w:rsidR="00F06532" w:rsidRDefault="00EF49CF">
      <w:pPr>
        <w:pStyle w:val="af0"/>
        <w:widowControl/>
        <w:spacing w:line="555" w:lineRule="atLeast"/>
        <w:ind w:firstLine="480"/>
        <w:rPr>
          <w:rFonts w:ascii="sans-serif" w:eastAsia="sans-serif" w:hAnsi="sans-serif" w:cs="sans-serif"/>
          <w:color w:val="000000"/>
          <w:sz w:val="21"/>
          <w:szCs w:val="21"/>
        </w:rPr>
      </w:pPr>
      <w:r>
        <w:rPr>
          <w:rStyle w:val="af3"/>
          <w:rFonts w:ascii="楷体_GB2312" w:eastAsia="楷体_GB2312" w:hAnsi="sans-serif" w:cs="楷体_GB2312"/>
          <w:color w:val="000000"/>
          <w:sz w:val="24"/>
          <w:szCs w:val="24"/>
        </w:rPr>
        <w:t>九、签订合同</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hint="eastAsia"/>
          <w:color w:val="000000"/>
          <w:sz w:val="24"/>
          <w:szCs w:val="24"/>
        </w:rPr>
        <w:t>1</w:t>
      </w:r>
      <w:r>
        <w:rPr>
          <w:rFonts w:ascii="宋体" w:hAnsi="宋体" w:cs="宋体"/>
          <w:color w:val="000000"/>
          <w:sz w:val="24"/>
          <w:szCs w:val="24"/>
        </w:rPr>
        <w:t xml:space="preserve">. </w:t>
      </w:r>
      <w:r>
        <w:rPr>
          <w:rFonts w:ascii="宋体" w:hAnsi="宋体" w:cs="宋体" w:hint="eastAsia"/>
          <w:color w:val="000000"/>
          <w:sz w:val="24"/>
          <w:szCs w:val="24"/>
        </w:rPr>
        <w:t>合同的签订</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hint="eastAsia"/>
          <w:color w:val="000000"/>
          <w:sz w:val="24"/>
          <w:szCs w:val="24"/>
        </w:rPr>
        <w:t>1.1</w:t>
      </w:r>
      <w:r>
        <w:rPr>
          <w:rFonts w:ascii="宋体" w:hAnsi="宋体" w:cs="宋体" w:hint="eastAsia"/>
          <w:color w:val="000000"/>
          <w:sz w:val="24"/>
          <w:szCs w:val="24"/>
        </w:rPr>
        <w:t>除不可抗力等特殊情况外，</w:t>
      </w:r>
      <w:r>
        <w:rPr>
          <w:rFonts w:ascii="宋体" w:hAnsi="宋体" w:cs="宋体" w:hint="eastAsia"/>
          <w:color w:val="000000"/>
          <w:sz w:val="24"/>
          <w:szCs w:val="24"/>
        </w:rPr>
        <w:t>采购人原则上应当在中标通知书发出之日起</w:t>
      </w:r>
      <w:r>
        <w:rPr>
          <w:rFonts w:ascii="宋体" w:hAnsi="宋体" w:cs="宋体" w:hint="eastAsia"/>
          <w:color w:val="000000"/>
          <w:sz w:val="24"/>
          <w:szCs w:val="24"/>
        </w:rPr>
        <w:t>20</w:t>
      </w:r>
      <w:r>
        <w:rPr>
          <w:rFonts w:ascii="宋体" w:hAnsi="宋体" w:cs="宋体" w:hint="eastAsia"/>
          <w:color w:val="000000"/>
          <w:sz w:val="24"/>
          <w:szCs w:val="24"/>
        </w:rPr>
        <w:t>日内，与成交人按照采购文件确定的事项签订政府采购合同，并在签订之日起</w:t>
      </w:r>
      <w:r>
        <w:rPr>
          <w:rFonts w:ascii="宋体" w:hAnsi="宋体" w:cs="宋体" w:hint="eastAsia"/>
          <w:color w:val="000000"/>
          <w:sz w:val="24"/>
          <w:szCs w:val="24"/>
        </w:rPr>
        <w:t>2</w:t>
      </w:r>
      <w:r>
        <w:rPr>
          <w:rFonts w:ascii="宋体" w:hAnsi="宋体" w:cs="宋体" w:hint="eastAsia"/>
          <w:color w:val="000000"/>
          <w:sz w:val="24"/>
          <w:szCs w:val="24"/>
        </w:rPr>
        <w:t>个工作日内将政府采购合同在浙江政府采购网上公告。</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hint="eastAsia"/>
          <w:color w:val="000000"/>
          <w:sz w:val="24"/>
          <w:szCs w:val="24"/>
        </w:rPr>
        <w:t>1</w:t>
      </w:r>
      <w:r>
        <w:rPr>
          <w:rFonts w:ascii="宋体" w:hAnsi="宋体" w:cs="宋体"/>
          <w:color w:val="000000"/>
          <w:sz w:val="24"/>
          <w:szCs w:val="24"/>
        </w:rPr>
        <w:t>.2</w:t>
      </w:r>
      <w:r>
        <w:rPr>
          <w:rFonts w:ascii="宋体" w:hAnsi="宋体" w:cs="宋体" w:hint="eastAsia"/>
          <w:color w:val="000000"/>
          <w:sz w:val="24"/>
          <w:szCs w:val="24"/>
        </w:rPr>
        <w:t>成交人按规定的日期、时间、地点，由法定代表人或其授权代表与采购人代表签订合同。如成交人为联合体的，由联合体成员各方法定代表人或其授权代表与采购人代表签订合同。</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hint="eastAsia"/>
          <w:color w:val="000000"/>
          <w:sz w:val="24"/>
          <w:szCs w:val="24"/>
        </w:rPr>
        <w:t>1</w:t>
      </w:r>
      <w:r>
        <w:rPr>
          <w:rFonts w:ascii="宋体" w:hAnsi="宋体" w:cs="宋体"/>
          <w:color w:val="000000"/>
          <w:sz w:val="24"/>
          <w:szCs w:val="24"/>
        </w:rPr>
        <w:t>.3</w:t>
      </w:r>
      <w:r>
        <w:rPr>
          <w:rFonts w:ascii="宋体" w:hAnsi="宋体" w:cs="宋体"/>
          <w:color w:val="000000"/>
          <w:sz w:val="24"/>
          <w:szCs w:val="24"/>
        </w:rPr>
        <w:t>如签订合同并生效后，供应商无故拒绝或延期，除按照合同条款处理外，列入不良行为记录一次，并给予通报。</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hint="eastAsia"/>
          <w:color w:val="000000"/>
          <w:sz w:val="24"/>
          <w:szCs w:val="24"/>
        </w:rPr>
        <w:t>1</w:t>
      </w:r>
      <w:r>
        <w:rPr>
          <w:rFonts w:ascii="宋体" w:hAnsi="宋体" w:cs="宋体"/>
          <w:color w:val="000000"/>
          <w:sz w:val="24"/>
          <w:szCs w:val="24"/>
        </w:rPr>
        <w:t>.4</w:t>
      </w:r>
      <w:r>
        <w:rPr>
          <w:rFonts w:ascii="宋体" w:hAnsi="宋体" w:cs="宋体"/>
          <w:color w:val="000000"/>
          <w:sz w:val="24"/>
          <w:szCs w:val="24"/>
        </w:rPr>
        <w:t>成交人</w:t>
      </w:r>
      <w:r>
        <w:rPr>
          <w:rFonts w:ascii="宋体" w:hAnsi="宋体" w:cs="宋体" w:hint="eastAsia"/>
          <w:color w:val="000000"/>
          <w:sz w:val="24"/>
          <w:szCs w:val="24"/>
        </w:rPr>
        <w:t>拒绝与采购人签订合同的，采购人可以按照评审报告推荐的中标或者成交候选人名单排序，确定下一候选人为成交人，也可以重新开展政府采购活动。</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hint="eastAsia"/>
          <w:color w:val="000000"/>
          <w:sz w:val="24"/>
          <w:szCs w:val="24"/>
        </w:rPr>
        <w:t>1</w:t>
      </w:r>
      <w:r>
        <w:rPr>
          <w:rFonts w:ascii="宋体" w:hAnsi="宋体" w:cs="宋体"/>
          <w:color w:val="000000"/>
          <w:sz w:val="24"/>
          <w:szCs w:val="24"/>
        </w:rPr>
        <w:t>.5</w:t>
      </w:r>
      <w:r>
        <w:rPr>
          <w:rFonts w:ascii="宋体" w:hAnsi="宋体" w:cs="宋体"/>
          <w:color w:val="000000"/>
          <w:sz w:val="24"/>
          <w:szCs w:val="24"/>
        </w:rPr>
        <w:t>采购合同由采购人与成交人根据</w:t>
      </w:r>
      <w:r>
        <w:rPr>
          <w:rFonts w:ascii="宋体" w:hAnsi="宋体" w:cs="宋体" w:hint="eastAsia"/>
          <w:color w:val="000000"/>
          <w:sz w:val="24"/>
          <w:szCs w:val="24"/>
        </w:rPr>
        <w:t>采购文件、磋商响应文件等内容通过政府采购电子交易平台在线签订，自动备案。</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hint="eastAsia"/>
          <w:color w:val="000000"/>
          <w:sz w:val="24"/>
          <w:szCs w:val="24"/>
        </w:rPr>
        <w:t>1.6</w:t>
      </w:r>
      <w:r>
        <w:rPr>
          <w:rFonts w:ascii="宋体" w:hAnsi="宋体" w:cs="宋体" w:hint="eastAsia"/>
          <w:color w:val="000000"/>
          <w:sz w:val="24"/>
          <w:szCs w:val="24"/>
        </w:rPr>
        <w:t>政府采购货物和服务项目不得收取质量保证金。政府采购工程以及与工程建设有关的货物、服务，采用招标方式采购的，按国家和省有关规定执行。</w:t>
      </w:r>
    </w:p>
    <w:p w:rsidR="00F06532" w:rsidRDefault="00F06532">
      <w:pPr>
        <w:tabs>
          <w:tab w:val="left" w:pos="0"/>
        </w:tabs>
        <w:snapToGrid w:val="0"/>
        <w:spacing w:line="360" w:lineRule="auto"/>
        <w:ind w:firstLine="480"/>
        <w:rPr>
          <w:rFonts w:ascii="宋体" w:hAnsi="宋体" w:cs="宋体"/>
          <w:color w:val="000000"/>
          <w:sz w:val="24"/>
          <w:szCs w:val="24"/>
        </w:rPr>
      </w:pPr>
    </w:p>
    <w:p w:rsidR="00F06532" w:rsidRDefault="00EF49CF">
      <w:pPr>
        <w:tabs>
          <w:tab w:val="left" w:pos="0"/>
        </w:tabs>
        <w:snapToGrid w:val="0"/>
        <w:spacing w:line="360" w:lineRule="auto"/>
        <w:ind w:firstLine="480"/>
        <w:rPr>
          <w:rFonts w:ascii="宋体" w:hAnsi="宋体" w:cs="宋体"/>
          <w:b/>
          <w:color w:val="000000"/>
          <w:sz w:val="24"/>
          <w:szCs w:val="24"/>
        </w:rPr>
      </w:pPr>
      <w:r>
        <w:rPr>
          <w:rFonts w:ascii="宋体" w:hAnsi="宋体" w:cs="宋体" w:hint="eastAsia"/>
          <w:b/>
          <w:color w:val="000000"/>
          <w:sz w:val="24"/>
          <w:szCs w:val="24"/>
        </w:rPr>
        <w:t>十、履约验收</w:t>
      </w:r>
    </w:p>
    <w:p w:rsidR="00F06532" w:rsidRDefault="00EF49CF">
      <w:pPr>
        <w:tabs>
          <w:tab w:val="left" w:pos="0"/>
        </w:tabs>
        <w:snapToGrid w:val="0"/>
        <w:spacing w:line="360" w:lineRule="auto"/>
        <w:ind w:firstLine="480"/>
        <w:rPr>
          <w:rFonts w:ascii="宋体" w:hAnsi="宋体" w:cs="宋体"/>
          <w:color w:val="000000"/>
          <w:sz w:val="24"/>
          <w:szCs w:val="24"/>
        </w:rPr>
      </w:pPr>
      <w:r>
        <w:rPr>
          <w:rFonts w:ascii="宋体" w:hAnsi="宋体" w:cs="宋体" w:hint="eastAsia"/>
          <w:color w:val="000000"/>
          <w:sz w:val="24"/>
          <w:szCs w:val="24"/>
        </w:rPr>
        <w:t>1.</w:t>
      </w:r>
      <w:r>
        <w:rPr>
          <w:rFonts w:ascii="宋体" w:hAnsi="宋体" w:cs="宋体"/>
          <w:color w:val="000000"/>
          <w:sz w:val="24"/>
          <w:szCs w:val="24"/>
        </w:rPr>
        <w:t>采购人组织对供应商履约的验收。大型或者复杂的政府采购项目，应当邀请国家认可的质量检测机构参加验收工作。验收方成员应当在验收书上签字，并承担相应的法律责任。</w:t>
      </w:r>
      <w:r>
        <w:rPr>
          <w:rFonts w:ascii="宋体" w:hAnsi="宋体" w:cs="宋体"/>
          <w:color w:val="000000"/>
          <w:sz w:val="24"/>
          <w:szCs w:val="24"/>
        </w:rPr>
        <w:lastRenderedPageBreak/>
        <w:t>如果发现与合同中要求不符，供应商须承担由此发生的一切损失和费用，并接受相应的处理。</w:t>
      </w:r>
    </w:p>
    <w:p w:rsidR="00F06532" w:rsidRDefault="00EF49CF">
      <w:pPr>
        <w:tabs>
          <w:tab w:val="left" w:pos="0"/>
        </w:tabs>
        <w:snapToGrid w:val="0"/>
        <w:spacing w:line="360" w:lineRule="auto"/>
        <w:ind w:firstLine="480"/>
        <w:rPr>
          <w:rFonts w:ascii="宋体" w:hAnsi="宋体" w:cs="宋体"/>
          <w:color w:val="000000"/>
          <w:sz w:val="24"/>
          <w:szCs w:val="24"/>
        </w:rPr>
      </w:pPr>
      <w:r>
        <w:rPr>
          <w:rFonts w:ascii="宋体" w:hAnsi="宋体" w:cs="宋体" w:hint="eastAsia"/>
          <w:color w:val="000000"/>
          <w:sz w:val="24"/>
          <w:szCs w:val="24"/>
        </w:rPr>
        <w:t>2.</w:t>
      </w:r>
      <w:r>
        <w:rPr>
          <w:rFonts w:ascii="宋体" w:hAnsi="宋体" w:cs="宋体"/>
          <w:color w:val="000000"/>
          <w:sz w:val="24"/>
          <w:szCs w:val="24"/>
        </w:rPr>
        <w:t>采购人可以邀请参加本项目的其他供应商或者第三方机构参与验收。参与验收的供应商或者第三方机构的意见作为</w:t>
      </w:r>
      <w:r>
        <w:rPr>
          <w:rFonts w:ascii="宋体" w:hAnsi="宋体" w:cs="宋体" w:hint="eastAsia"/>
          <w:color w:val="000000"/>
          <w:sz w:val="24"/>
          <w:szCs w:val="24"/>
        </w:rPr>
        <w:t>验收书的参考资料一并存档。</w:t>
      </w:r>
    </w:p>
    <w:p w:rsidR="00F06532" w:rsidRDefault="00EF49CF">
      <w:pPr>
        <w:adjustRightInd w:val="0"/>
        <w:snapToGrid w:val="0"/>
        <w:spacing w:line="360" w:lineRule="auto"/>
        <w:ind w:firstLineChars="200" w:firstLine="480"/>
        <w:rPr>
          <w:rFonts w:ascii="宋体" w:hAnsi="宋体" w:cs="宋体"/>
          <w:color w:val="000000"/>
          <w:sz w:val="24"/>
          <w:szCs w:val="24"/>
        </w:rPr>
      </w:pPr>
      <w:r>
        <w:rPr>
          <w:rFonts w:ascii="宋体" w:hAnsi="宋体" w:cs="宋体" w:hint="eastAsia"/>
          <w:color w:val="000000"/>
          <w:sz w:val="24"/>
          <w:szCs w:val="24"/>
        </w:rPr>
        <w:t>3.</w:t>
      </w:r>
      <w:r>
        <w:rPr>
          <w:rFonts w:ascii="宋体" w:hAnsi="宋体" w:cs="宋体"/>
          <w:color w:val="000000"/>
          <w:sz w:val="24"/>
          <w:szCs w:val="24"/>
        </w:rPr>
        <w:t>严格按照采购合同开展履约验收。采购人成立验收小组，按照采购合同的约定对供应商履约情况进行验收。验收时，按照采购合同的约定对每一项技术、服务</w:t>
      </w:r>
      <w:r>
        <w:rPr>
          <w:rFonts w:ascii="宋体" w:hAnsi="宋体" w:cs="宋体"/>
          <w:color w:val="000000"/>
          <w:sz w:val="24"/>
          <w:szCs w:val="24"/>
        </w:rPr>
        <w:t>、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rsidR="00F06532" w:rsidRDefault="00EF49CF">
      <w:pPr>
        <w:adjustRightInd w:val="0"/>
        <w:snapToGrid w:val="0"/>
        <w:spacing w:line="360" w:lineRule="auto"/>
        <w:ind w:firstLineChars="200" w:firstLine="480"/>
        <w:rPr>
          <w:rFonts w:ascii="宋体" w:hAnsi="宋体" w:cs="宋体"/>
          <w:color w:val="000000"/>
          <w:sz w:val="24"/>
          <w:szCs w:val="24"/>
        </w:rPr>
      </w:pPr>
      <w:r>
        <w:rPr>
          <w:rFonts w:ascii="宋体" w:hAnsi="宋体" w:cs="宋体" w:hint="eastAsia"/>
          <w:color w:val="000000"/>
          <w:sz w:val="24"/>
          <w:szCs w:val="24"/>
        </w:rPr>
        <w:t>4.</w:t>
      </w:r>
      <w:r>
        <w:rPr>
          <w:rFonts w:ascii="宋体" w:hAnsi="宋体" w:cs="宋体" w:hint="eastAsia"/>
          <w:color w:val="000000"/>
          <w:sz w:val="24"/>
          <w:szCs w:val="24"/>
        </w:rPr>
        <w:t>采购人原则上应当在履约验收之日起</w:t>
      </w:r>
      <w:r>
        <w:rPr>
          <w:rFonts w:ascii="宋体" w:hAnsi="宋体" w:cs="宋体" w:hint="eastAsia"/>
          <w:color w:val="000000"/>
          <w:sz w:val="24"/>
          <w:szCs w:val="24"/>
        </w:rPr>
        <w:t>2</w:t>
      </w:r>
      <w:r>
        <w:rPr>
          <w:rFonts w:ascii="宋体" w:hAnsi="宋体" w:cs="宋体" w:hint="eastAsia"/>
          <w:color w:val="000000"/>
          <w:sz w:val="24"/>
          <w:szCs w:val="24"/>
        </w:rPr>
        <w:t>个工作日内，将履约验收结果在浙江政府采购网上公告。</w:t>
      </w:r>
    </w:p>
    <w:p w:rsidR="00F06532" w:rsidRDefault="00EF49CF">
      <w:pPr>
        <w:adjustRightInd w:val="0"/>
        <w:snapToGrid w:val="0"/>
        <w:spacing w:line="360" w:lineRule="auto"/>
        <w:ind w:firstLineChars="200" w:firstLine="480"/>
        <w:rPr>
          <w:rFonts w:ascii="宋体" w:hAnsi="宋体" w:cs="宋体"/>
          <w:color w:val="000000"/>
          <w:sz w:val="24"/>
          <w:szCs w:val="24"/>
        </w:rPr>
      </w:pPr>
      <w:r>
        <w:rPr>
          <w:rFonts w:ascii="宋体" w:hAnsi="宋体" w:cs="宋体" w:hint="eastAsia"/>
          <w:color w:val="000000"/>
          <w:sz w:val="24"/>
          <w:szCs w:val="24"/>
        </w:rPr>
        <w:t>5.</w:t>
      </w:r>
      <w:r>
        <w:rPr>
          <w:rFonts w:ascii="宋体" w:hAnsi="宋体" w:cs="宋体"/>
          <w:color w:val="000000"/>
          <w:sz w:val="24"/>
          <w:szCs w:val="24"/>
        </w:rPr>
        <w:t>验收合格的项目，采购人将根据采购合同的约定及时向供应商支付采购资金、退还履约保证金。</w:t>
      </w:r>
    </w:p>
    <w:p w:rsidR="00F06532" w:rsidRDefault="00EF49CF">
      <w:pPr>
        <w:tabs>
          <w:tab w:val="left" w:pos="0"/>
        </w:tabs>
        <w:snapToGrid w:val="0"/>
        <w:spacing w:line="360" w:lineRule="auto"/>
        <w:ind w:firstLine="480"/>
        <w:rPr>
          <w:rFonts w:ascii="宋体" w:hAnsi="宋体" w:cs="宋体"/>
          <w:color w:val="000000"/>
          <w:sz w:val="24"/>
          <w:szCs w:val="24"/>
        </w:rPr>
      </w:pPr>
      <w:r>
        <w:rPr>
          <w:rFonts w:ascii="宋体" w:hAnsi="宋体" w:cs="宋体"/>
          <w:color w:val="000000"/>
          <w:sz w:val="24"/>
          <w:szCs w:val="24"/>
        </w:rPr>
        <w:t>验收不合格的项目，采购人将依法及时处理。采购合同的履行、违约责任和解决争议的方式等适用《中华人民共和国民法典》。供应商在履约</w:t>
      </w:r>
      <w:r>
        <w:rPr>
          <w:rFonts w:ascii="宋体" w:hAnsi="宋体" w:cs="宋体"/>
          <w:color w:val="000000"/>
          <w:sz w:val="24"/>
          <w:szCs w:val="24"/>
        </w:rPr>
        <w:t>过程中有政府采购法律法规规定的违法违规情形的，采购人应当及时报告本级财政部门。</w:t>
      </w:r>
    </w:p>
    <w:p w:rsidR="00F06532" w:rsidRDefault="00F06532">
      <w:pPr>
        <w:pStyle w:val="21"/>
      </w:pPr>
    </w:p>
    <w:p w:rsidR="00F06532" w:rsidRDefault="00F06532">
      <w:pPr>
        <w:pStyle w:val="af0"/>
        <w:widowControl/>
        <w:spacing w:line="555" w:lineRule="atLeast"/>
        <w:ind w:firstLine="480"/>
        <w:rPr>
          <w:rFonts w:ascii="宋体" w:hAnsi="宋体" w:cs="宋体"/>
          <w:color w:val="000000"/>
          <w:sz w:val="24"/>
          <w:szCs w:val="24"/>
        </w:rPr>
      </w:pP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sans-serif" w:eastAsia="sans-serif" w:hAnsi="sans-serif" w:cs="sans-serif"/>
          <w:color w:val="000000"/>
          <w:sz w:val="21"/>
          <w:szCs w:val="21"/>
        </w:rPr>
        <w:br w:type="page"/>
      </w:r>
    </w:p>
    <w:p w:rsidR="00F06532" w:rsidRDefault="00EF49CF">
      <w:pPr>
        <w:pStyle w:val="af0"/>
        <w:widowControl/>
        <w:spacing w:before="75" w:line="555" w:lineRule="atLeast"/>
        <w:ind w:firstLine="0"/>
        <w:jc w:val="center"/>
        <w:rPr>
          <w:rFonts w:ascii="sans-serif" w:eastAsia="sans-serif" w:hAnsi="sans-serif" w:cs="sans-serif"/>
          <w:color w:val="000000"/>
          <w:sz w:val="21"/>
          <w:szCs w:val="21"/>
        </w:rPr>
      </w:pPr>
      <w:r>
        <w:rPr>
          <w:rFonts w:ascii="方正小标宋_GBK" w:eastAsia="方正小标宋_GBK" w:hAnsi="方正小标宋_GBK" w:cs="方正小标宋_GBK"/>
          <w:color w:val="000000"/>
          <w:sz w:val="28"/>
          <w:szCs w:val="28"/>
        </w:rPr>
        <w:lastRenderedPageBreak/>
        <w:t>第五章</w:t>
      </w:r>
      <w:r>
        <w:rPr>
          <w:rFonts w:ascii="方正小标宋_GBK" w:eastAsia="方正小标宋_GBK" w:hAnsi="方正小标宋_GBK" w:cs="方正小标宋_GBK"/>
          <w:color w:val="000000"/>
          <w:sz w:val="28"/>
          <w:szCs w:val="28"/>
        </w:rPr>
        <w:t> </w:t>
      </w:r>
      <w:r>
        <w:rPr>
          <w:rFonts w:ascii="方正小标宋_GBK" w:eastAsia="方正小标宋_GBK" w:hAnsi="方正小标宋_GBK" w:cs="方正小标宋_GBK"/>
          <w:color w:val="000000"/>
          <w:sz w:val="28"/>
          <w:szCs w:val="28"/>
        </w:rPr>
        <w:t>评标办法和细则</w:t>
      </w:r>
      <w:r>
        <w:rPr>
          <w:rFonts w:ascii="宋体" w:hAnsi="宋体" w:cs="宋体" w:hint="eastAsia"/>
          <w:color w:val="000000"/>
          <w:sz w:val="24"/>
          <w:szCs w:val="24"/>
        </w:rPr>
        <w:t> </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根据《中华人民共和国政府采购法》以及武义县的有关规定，更好地做到公开、公平、公正，结合本次招标的特点，特制定本评标定标办法。</w:t>
      </w:r>
    </w:p>
    <w:p w:rsidR="00F06532" w:rsidRDefault="00EF49CF">
      <w:pPr>
        <w:pStyle w:val="af0"/>
        <w:widowControl/>
        <w:spacing w:line="555" w:lineRule="atLeast"/>
        <w:ind w:firstLine="480"/>
        <w:rPr>
          <w:rFonts w:ascii="sans-serif" w:eastAsia="sans-serif" w:hAnsi="sans-serif" w:cs="sans-serif"/>
          <w:color w:val="000000"/>
          <w:sz w:val="21"/>
          <w:szCs w:val="21"/>
        </w:rPr>
      </w:pPr>
      <w:r>
        <w:rPr>
          <w:rStyle w:val="af3"/>
          <w:rFonts w:ascii="楷体_GB2312" w:eastAsia="楷体_GB2312" w:hAnsi="sans-serif" w:cs="楷体_GB2312"/>
          <w:color w:val="000000"/>
          <w:sz w:val="24"/>
          <w:szCs w:val="24"/>
        </w:rPr>
        <w:t>一</w:t>
      </w:r>
      <w:r>
        <w:rPr>
          <w:rStyle w:val="af3"/>
          <w:rFonts w:ascii="楷体_GB2312" w:eastAsia="楷体_GB2312" w:hAnsi="sans-serif" w:cs="楷体_GB2312"/>
          <w:color w:val="000000"/>
          <w:sz w:val="24"/>
          <w:szCs w:val="24"/>
        </w:rPr>
        <w:t> </w:t>
      </w:r>
      <w:r>
        <w:rPr>
          <w:rStyle w:val="af3"/>
          <w:rFonts w:ascii="楷体_GB2312" w:eastAsia="楷体_GB2312" w:hAnsi="sans-serif" w:cs="楷体_GB2312"/>
          <w:color w:val="000000"/>
          <w:sz w:val="24"/>
          <w:szCs w:val="24"/>
        </w:rPr>
        <w:t>、评标组织</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评标委员会由采购人代表和评审专家组成。</w:t>
      </w:r>
    </w:p>
    <w:p w:rsidR="00F06532" w:rsidRDefault="00EF49CF">
      <w:pPr>
        <w:pStyle w:val="af0"/>
        <w:widowControl/>
        <w:spacing w:line="555" w:lineRule="atLeast"/>
        <w:ind w:firstLine="480"/>
        <w:rPr>
          <w:rFonts w:ascii="sans-serif" w:eastAsia="sans-serif" w:hAnsi="sans-serif" w:cs="sans-serif"/>
          <w:color w:val="000000"/>
          <w:sz w:val="21"/>
          <w:szCs w:val="21"/>
        </w:rPr>
      </w:pPr>
      <w:r>
        <w:rPr>
          <w:rStyle w:val="af3"/>
          <w:rFonts w:ascii="楷体_GB2312" w:eastAsia="楷体_GB2312" w:hAnsi="sans-serif" w:cs="楷体_GB2312"/>
          <w:color w:val="000000"/>
          <w:sz w:val="24"/>
          <w:szCs w:val="24"/>
        </w:rPr>
        <w:t>二</w:t>
      </w:r>
      <w:r>
        <w:rPr>
          <w:rStyle w:val="af3"/>
          <w:rFonts w:ascii="楷体_GB2312" w:eastAsia="楷体_GB2312" w:hAnsi="sans-serif" w:cs="楷体_GB2312"/>
          <w:color w:val="000000"/>
          <w:sz w:val="24"/>
          <w:szCs w:val="24"/>
        </w:rPr>
        <w:t> </w:t>
      </w:r>
      <w:r>
        <w:rPr>
          <w:rStyle w:val="af3"/>
          <w:rFonts w:ascii="楷体_GB2312" w:eastAsia="楷体_GB2312" w:hAnsi="sans-serif" w:cs="楷体_GB2312"/>
          <w:color w:val="000000"/>
          <w:sz w:val="24"/>
          <w:szCs w:val="24"/>
        </w:rPr>
        <w:t>、评标原则和评标方法</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一）评标委员会将遵循公开、公平、公正的原则，对投标者提供货物的技术性能、产品质量、交货期限、资信情况、履约能力、告诉现有货物状态、售后服务、企业规模等情况进行综合分析考评。凡不符合有关规定或不响应招标文件要求的投标书将不进入评标范围。评标专家组以评标、审标、询标情况为基本依据，对有效的投标书及其投标人按评标内容进行分析、评议。由评委记名并独立打分，按得分高低从投标厂商中推荐中标单位。</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（二）客观、公正的对待所有投标人，对所有投标评标，均采用相同的程序和标准。</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（三）在开标、投标期间，投标人不得向评标委员会</w:t>
      </w:r>
      <w:r>
        <w:rPr>
          <w:rFonts w:ascii="宋体" w:hAnsi="宋体" w:cs="宋体" w:hint="eastAsia"/>
          <w:color w:val="000000"/>
          <w:sz w:val="24"/>
          <w:szCs w:val="24"/>
        </w:rPr>
        <w:t>成员询问评标情况，不得进行旨在影响评标结果的活动，否则将废除其投标资格。</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（四）在评标过程中，评标成员不得与投标人私下交换意见，在招标工作结束后，凡与评标情况有接触的人不得将评标情况扩散出评标成员之外。</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（五）采购人不向落标人解释落标原因。</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FF0000"/>
          <w:sz w:val="24"/>
          <w:szCs w:val="24"/>
        </w:rPr>
        <w:t>（六）本次评标采用综合评分法，总分</w:t>
      </w:r>
      <w:r>
        <w:rPr>
          <w:rFonts w:ascii="宋体" w:hAnsi="宋体" w:cs="宋体" w:hint="eastAsia"/>
          <w:color w:val="FF0000"/>
          <w:sz w:val="24"/>
          <w:szCs w:val="24"/>
        </w:rPr>
        <w:t>100</w:t>
      </w:r>
      <w:r>
        <w:rPr>
          <w:rFonts w:ascii="宋体" w:hAnsi="宋体" w:cs="宋体" w:hint="eastAsia"/>
          <w:color w:val="FF0000"/>
          <w:sz w:val="24"/>
          <w:szCs w:val="24"/>
        </w:rPr>
        <w:t>分，其中技术资信分</w:t>
      </w:r>
      <w:r>
        <w:rPr>
          <w:rFonts w:ascii="宋体" w:hAnsi="宋体" w:cs="宋体" w:hint="eastAsia"/>
          <w:color w:val="FF0000"/>
          <w:sz w:val="24"/>
          <w:szCs w:val="24"/>
        </w:rPr>
        <w:t>70</w:t>
      </w:r>
      <w:r>
        <w:rPr>
          <w:rFonts w:ascii="宋体" w:hAnsi="宋体" w:cs="宋体" w:hint="eastAsia"/>
          <w:color w:val="FF0000"/>
          <w:sz w:val="24"/>
          <w:szCs w:val="24"/>
        </w:rPr>
        <w:t>分，商务报价分</w:t>
      </w:r>
      <w:r>
        <w:rPr>
          <w:rFonts w:ascii="宋体" w:hAnsi="宋体" w:cs="宋体" w:hint="eastAsia"/>
          <w:color w:val="FF0000"/>
          <w:sz w:val="24"/>
          <w:szCs w:val="24"/>
        </w:rPr>
        <w:t>30</w:t>
      </w:r>
      <w:r>
        <w:rPr>
          <w:rFonts w:ascii="宋体" w:hAnsi="宋体" w:cs="宋体" w:hint="eastAsia"/>
          <w:color w:val="FF0000"/>
          <w:sz w:val="24"/>
          <w:szCs w:val="24"/>
        </w:rPr>
        <w:t>分，合格投标人的评标得分为各项目汇总得分，中标候选资格按评标得分由高到低的顺序排列，得分相同的按投标报价由低到高顺序排列，得分且投标报价相同的，按技术资信得分由高到低顺序排列。排名第一的投标人为中标候选人，评分过程中采用四舍五入法，并保留小数</w:t>
      </w:r>
      <w:r>
        <w:rPr>
          <w:rFonts w:ascii="宋体" w:hAnsi="宋体" w:cs="宋体" w:hint="eastAsia"/>
          <w:color w:val="FF0000"/>
          <w:sz w:val="24"/>
          <w:szCs w:val="24"/>
        </w:rPr>
        <w:t>2</w:t>
      </w:r>
      <w:r>
        <w:rPr>
          <w:rFonts w:ascii="宋体" w:hAnsi="宋体" w:cs="宋体" w:hint="eastAsia"/>
          <w:color w:val="FF0000"/>
          <w:sz w:val="24"/>
          <w:szCs w:val="24"/>
        </w:rPr>
        <w:t>位</w:t>
      </w:r>
      <w:r>
        <w:rPr>
          <w:rFonts w:ascii="宋体" w:hAnsi="宋体" w:cs="宋体" w:hint="eastAsia"/>
          <w:color w:val="FF0000"/>
          <w:sz w:val="24"/>
          <w:szCs w:val="24"/>
        </w:rPr>
        <w:t>,</w:t>
      </w:r>
      <w:r>
        <w:rPr>
          <w:rFonts w:ascii="宋体" w:hAnsi="宋体" w:cs="宋体" w:hint="eastAsia"/>
          <w:color w:val="FF0000"/>
          <w:sz w:val="24"/>
          <w:szCs w:val="24"/>
        </w:rPr>
        <w:t>本项目只取一名预中标候选人。</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FF0000"/>
          <w:sz w:val="24"/>
          <w:szCs w:val="24"/>
        </w:rPr>
        <w:t>投标人评标综合得分</w:t>
      </w:r>
      <w:r>
        <w:rPr>
          <w:rFonts w:ascii="宋体" w:hAnsi="宋体" w:cs="宋体" w:hint="eastAsia"/>
          <w:color w:val="FF0000"/>
          <w:sz w:val="24"/>
          <w:szCs w:val="24"/>
        </w:rPr>
        <w:t>=</w:t>
      </w:r>
      <w:r>
        <w:rPr>
          <w:rFonts w:ascii="宋体" w:hAnsi="宋体" w:cs="宋体" w:hint="eastAsia"/>
          <w:color w:val="FF0000"/>
          <w:sz w:val="24"/>
          <w:szCs w:val="24"/>
        </w:rPr>
        <w:t>技术资信分</w:t>
      </w:r>
      <w:r>
        <w:rPr>
          <w:rFonts w:ascii="宋体" w:hAnsi="宋体" w:cs="宋体" w:hint="eastAsia"/>
          <w:color w:val="FF0000"/>
          <w:sz w:val="24"/>
          <w:szCs w:val="24"/>
        </w:rPr>
        <w:t>+</w:t>
      </w:r>
      <w:r>
        <w:rPr>
          <w:rFonts w:ascii="宋体" w:hAnsi="宋体" w:cs="宋体" w:hint="eastAsia"/>
          <w:color w:val="FF0000"/>
          <w:sz w:val="24"/>
          <w:szCs w:val="24"/>
        </w:rPr>
        <w:t>商务报价分。</w:t>
      </w:r>
    </w:p>
    <w:p w:rsidR="00F06532" w:rsidRDefault="00EF49CF">
      <w:pPr>
        <w:pStyle w:val="af0"/>
        <w:widowControl/>
        <w:numPr>
          <w:ilvl w:val="0"/>
          <w:numId w:val="1"/>
        </w:numPr>
        <w:spacing w:line="555" w:lineRule="atLeast"/>
        <w:ind w:firstLine="480"/>
        <w:rPr>
          <w:rStyle w:val="af3"/>
          <w:rFonts w:ascii="楷体_GB2312" w:eastAsia="楷体_GB2312" w:hAnsi="sans-serif" w:cs="楷体_GB2312"/>
          <w:color w:val="000000"/>
          <w:sz w:val="24"/>
          <w:szCs w:val="24"/>
        </w:rPr>
      </w:pPr>
      <w:r>
        <w:rPr>
          <w:rStyle w:val="af3"/>
          <w:rFonts w:ascii="楷体_GB2312" w:eastAsia="楷体_GB2312" w:hAnsi="sans-serif" w:cs="楷体_GB2312"/>
          <w:color w:val="000000"/>
          <w:sz w:val="24"/>
          <w:szCs w:val="24"/>
        </w:rPr>
        <w:t>技术资信分（满分为</w:t>
      </w:r>
      <w:r>
        <w:rPr>
          <w:rStyle w:val="af3"/>
          <w:rFonts w:ascii="楷体_GB2312" w:eastAsia="楷体_GB2312" w:hAnsi="sans-serif" w:cs="楷体_GB2312" w:hint="eastAsia"/>
          <w:color w:val="000000"/>
          <w:sz w:val="24"/>
          <w:szCs w:val="24"/>
        </w:rPr>
        <w:t>7</w:t>
      </w:r>
      <w:r>
        <w:rPr>
          <w:rStyle w:val="af3"/>
          <w:rFonts w:ascii="楷体_GB2312" w:eastAsia="楷体_GB2312" w:hAnsi="sans-serif" w:cs="楷体_GB2312"/>
          <w:color w:val="000000"/>
          <w:sz w:val="24"/>
          <w:szCs w:val="24"/>
        </w:rPr>
        <w:t>0</w:t>
      </w:r>
      <w:r>
        <w:rPr>
          <w:rStyle w:val="af3"/>
          <w:rFonts w:ascii="楷体_GB2312" w:eastAsia="楷体_GB2312" w:hAnsi="sans-serif" w:cs="楷体_GB2312"/>
          <w:color w:val="000000"/>
          <w:sz w:val="24"/>
          <w:szCs w:val="24"/>
        </w:rPr>
        <w:t>分）</w:t>
      </w:r>
    </w:p>
    <w:p w:rsidR="00F06532" w:rsidRDefault="00EF49CF">
      <w:pPr>
        <w:pStyle w:val="af0"/>
        <w:widowControl/>
        <w:spacing w:line="555" w:lineRule="atLeast"/>
        <w:ind w:firstLine="480"/>
      </w:pPr>
      <w:r>
        <w:rPr>
          <w:rFonts w:ascii="宋体" w:hAnsi="宋体" w:cs="宋体" w:hint="eastAsia"/>
          <w:color w:val="FF0000"/>
          <w:sz w:val="24"/>
          <w:szCs w:val="24"/>
        </w:rPr>
        <w:lastRenderedPageBreak/>
        <w:t>任何技术指标或标书中明确要求的事项出现重大偏离判定需专家组</w:t>
      </w:r>
      <w:r>
        <w:rPr>
          <w:rFonts w:ascii="宋体" w:hAnsi="宋体" w:cs="宋体" w:hint="eastAsia"/>
          <w:color w:val="FF0000"/>
          <w:sz w:val="24"/>
          <w:szCs w:val="24"/>
        </w:rPr>
        <w:t>60%</w:t>
      </w:r>
      <w:r>
        <w:rPr>
          <w:rFonts w:ascii="宋体" w:hAnsi="宋体" w:cs="宋体" w:hint="eastAsia"/>
          <w:color w:val="FF0000"/>
          <w:sz w:val="24"/>
          <w:szCs w:val="24"/>
        </w:rPr>
        <w:t>以上（含</w:t>
      </w:r>
      <w:r>
        <w:rPr>
          <w:rFonts w:ascii="宋体" w:hAnsi="宋体" w:cs="宋体" w:hint="eastAsia"/>
          <w:color w:val="FF0000"/>
          <w:sz w:val="24"/>
          <w:szCs w:val="24"/>
        </w:rPr>
        <w:t>60%</w:t>
      </w:r>
      <w:r>
        <w:rPr>
          <w:rFonts w:ascii="宋体" w:hAnsi="宋体" w:cs="宋体" w:hint="eastAsia"/>
          <w:color w:val="FF0000"/>
          <w:sz w:val="24"/>
          <w:szCs w:val="24"/>
        </w:rPr>
        <w:t>）</w:t>
      </w:r>
      <w:r>
        <w:rPr>
          <w:rFonts w:ascii="宋体" w:hAnsi="宋体" w:cs="宋体" w:hint="eastAsia"/>
          <w:color w:val="FF0000"/>
          <w:sz w:val="24"/>
          <w:szCs w:val="24"/>
        </w:rPr>
        <w:t>同意，发生重大偏离的将技术资信总分扣</w:t>
      </w:r>
      <w:r>
        <w:rPr>
          <w:rFonts w:ascii="宋体" w:hAnsi="宋体" w:cs="宋体" w:hint="eastAsia"/>
          <w:color w:val="FF0000"/>
          <w:sz w:val="24"/>
          <w:szCs w:val="24"/>
        </w:rPr>
        <w:t>10</w:t>
      </w:r>
      <w:r>
        <w:rPr>
          <w:rFonts w:ascii="宋体" w:hAnsi="宋体" w:cs="宋体" w:hint="eastAsia"/>
          <w:color w:val="FF0000"/>
          <w:sz w:val="24"/>
          <w:szCs w:val="24"/>
        </w:rPr>
        <w:t>分处理。对于基本的技术指标存疑的由专家组讨论决定。</w:t>
      </w:r>
    </w:p>
    <w:p w:rsidR="00F06532" w:rsidRDefault="00F06532">
      <w:pPr>
        <w:pStyle w:val="CharCharChar"/>
      </w:pPr>
    </w:p>
    <w:tbl>
      <w:tblPr>
        <w:tblW w:w="9298" w:type="dxa"/>
        <w:tblInd w:w="93" w:type="dxa"/>
        <w:tblLayout w:type="fixed"/>
        <w:tblLook w:val="04A0"/>
      </w:tblPr>
      <w:tblGrid>
        <w:gridCol w:w="827"/>
        <w:gridCol w:w="1466"/>
        <w:gridCol w:w="5861"/>
        <w:gridCol w:w="1144"/>
      </w:tblGrid>
      <w:tr w:rsidR="00F06532">
        <w:trPr>
          <w:trHeight w:val="325"/>
        </w:trPr>
        <w:tc>
          <w:tcPr>
            <w:tcW w:w="827" w:type="dxa"/>
            <w:tcBorders>
              <w:top w:val="single" w:sz="4" w:space="0" w:color="auto"/>
              <w:left w:val="single" w:sz="4" w:space="0" w:color="auto"/>
              <w:bottom w:val="single" w:sz="4" w:space="0" w:color="auto"/>
              <w:right w:val="single" w:sz="4" w:space="0" w:color="auto"/>
            </w:tcBorders>
            <w:noWrap/>
            <w:vAlign w:val="center"/>
          </w:tcPr>
          <w:p w:rsidR="00F06532" w:rsidRDefault="00EF49CF">
            <w:pPr>
              <w:widowControl/>
              <w:ind w:firstLine="0"/>
              <w:jc w:val="center"/>
              <w:rPr>
                <w:rFonts w:ascii="宋体" w:hAnsi="宋体" w:cs="Tahoma"/>
                <w:b/>
                <w:bCs/>
                <w:color w:val="000000"/>
                <w:sz w:val="22"/>
                <w:szCs w:val="22"/>
              </w:rPr>
            </w:pPr>
            <w:r>
              <w:rPr>
                <w:rFonts w:ascii="宋体" w:hAnsi="宋体" w:cs="Tahoma" w:hint="eastAsia"/>
                <w:b/>
                <w:bCs/>
                <w:color w:val="000000"/>
                <w:sz w:val="22"/>
                <w:szCs w:val="22"/>
              </w:rPr>
              <w:t>序号</w:t>
            </w:r>
          </w:p>
        </w:tc>
        <w:tc>
          <w:tcPr>
            <w:tcW w:w="1466" w:type="dxa"/>
            <w:tcBorders>
              <w:top w:val="single" w:sz="4" w:space="0" w:color="auto"/>
              <w:left w:val="nil"/>
              <w:bottom w:val="single" w:sz="4" w:space="0" w:color="auto"/>
              <w:right w:val="single" w:sz="4" w:space="0" w:color="auto"/>
            </w:tcBorders>
            <w:vAlign w:val="center"/>
          </w:tcPr>
          <w:p w:rsidR="00F06532" w:rsidRDefault="00EF49CF">
            <w:pPr>
              <w:widowControl/>
              <w:ind w:firstLine="0"/>
              <w:jc w:val="center"/>
              <w:rPr>
                <w:rFonts w:ascii="宋体" w:hAnsi="宋体" w:cs="Tahoma"/>
                <w:b/>
                <w:bCs/>
                <w:color w:val="000000"/>
                <w:sz w:val="22"/>
                <w:szCs w:val="22"/>
              </w:rPr>
            </w:pPr>
            <w:r>
              <w:rPr>
                <w:rFonts w:ascii="宋体" w:hAnsi="宋体" w:cs="Tahoma" w:hint="eastAsia"/>
                <w:b/>
                <w:bCs/>
                <w:color w:val="000000"/>
                <w:sz w:val="22"/>
                <w:szCs w:val="22"/>
              </w:rPr>
              <w:t>评分内容</w:t>
            </w:r>
          </w:p>
        </w:tc>
        <w:tc>
          <w:tcPr>
            <w:tcW w:w="5861" w:type="dxa"/>
            <w:tcBorders>
              <w:top w:val="single" w:sz="4" w:space="0" w:color="auto"/>
              <w:left w:val="nil"/>
              <w:bottom w:val="single" w:sz="4" w:space="0" w:color="auto"/>
              <w:right w:val="single" w:sz="4" w:space="0" w:color="auto"/>
            </w:tcBorders>
            <w:vAlign w:val="center"/>
          </w:tcPr>
          <w:p w:rsidR="00F06532" w:rsidRDefault="00EF49CF">
            <w:pPr>
              <w:widowControl/>
              <w:ind w:firstLine="0"/>
              <w:jc w:val="center"/>
              <w:rPr>
                <w:rFonts w:ascii="宋体" w:hAnsi="宋体" w:cs="Tahoma"/>
                <w:b/>
                <w:bCs/>
                <w:color w:val="000000"/>
                <w:sz w:val="22"/>
                <w:szCs w:val="22"/>
              </w:rPr>
            </w:pPr>
            <w:r>
              <w:rPr>
                <w:rFonts w:ascii="宋体" w:hAnsi="宋体" w:cs="Tahoma" w:hint="eastAsia"/>
                <w:b/>
                <w:bCs/>
                <w:color w:val="000000"/>
                <w:sz w:val="22"/>
                <w:szCs w:val="22"/>
              </w:rPr>
              <w:t>评分细则</w:t>
            </w:r>
          </w:p>
        </w:tc>
        <w:tc>
          <w:tcPr>
            <w:tcW w:w="1144" w:type="dxa"/>
            <w:tcBorders>
              <w:top w:val="single" w:sz="4" w:space="0" w:color="auto"/>
              <w:left w:val="nil"/>
              <w:bottom w:val="single" w:sz="4" w:space="0" w:color="auto"/>
              <w:right w:val="single" w:sz="4" w:space="0" w:color="auto"/>
            </w:tcBorders>
            <w:vAlign w:val="center"/>
          </w:tcPr>
          <w:p w:rsidR="00F06532" w:rsidRDefault="00EF49CF">
            <w:pPr>
              <w:widowControl/>
              <w:ind w:firstLine="0"/>
              <w:jc w:val="center"/>
              <w:rPr>
                <w:rFonts w:ascii="宋体" w:hAnsi="宋体" w:cs="Tahoma"/>
                <w:b/>
                <w:bCs/>
                <w:color w:val="000000"/>
                <w:sz w:val="22"/>
                <w:szCs w:val="22"/>
              </w:rPr>
            </w:pPr>
            <w:r>
              <w:rPr>
                <w:rFonts w:ascii="宋体" w:hAnsi="宋体" w:cs="Tahoma" w:hint="eastAsia"/>
                <w:b/>
                <w:bCs/>
                <w:color w:val="000000"/>
                <w:sz w:val="22"/>
                <w:szCs w:val="22"/>
              </w:rPr>
              <w:t>分值</w:t>
            </w:r>
          </w:p>
        </w:tc>
      </w:tr>
      <w:tr w:rsidR="00F06532">
        <w:trPr>
          <w:trHeight w:val="1897"/>
        </w:trPr>
        <w:tc>
          <w:tcPr>
            <w:tcW w:w="827" w:type="dxa"/>
            <w:vMerge w:val="restart"/>
            <w:tcBorders>
              <w:top w:val="nil"/>
              <w:left w:val="single" w:sz="4" w:space="0" w:color="auto"/>
              <w:right w:val="single" w:sz="4" w:space="0" w:color="auto"/>
            </w:tcBorders>
            <w:noWrap/>
            <w:vAlign w:val="center"/>
          </w:tcPr>
          <w:p w:rsidR="00F06532" w:rsidRDefault="00EF49CF">
            <w:pPr>
              <w:widowControl/>
              <w:ind w:firstLine="0"/>
              <w:jc w:val="center"/>
              <w:rPr>
                <w:rFonts w:ascii="Tahoma" w:hAnsi="Tahoma" w:cs="Tahoma"/>
                <w:color w:val="000000"/>
                <w:sz w:val="22"/>
                <w:szCs w:val="22"/>
              </w:rPr>
            </w:pPr>
            <w:r>
              <w:rPr>
                <w:rFonts w:ascii="Tahoma" w:hAnsi="Tahoma" w:cs="Tahoma"/>
                <w:color w:val="000000"/>
                <w:sz w:val="22"/>
                <w:szCs w:val="22"/>
              </w:rPr>
              <w:t>1</w:t>
            </w:r>
          </w:p>
        </w:tc>
        <w:tc>
          <w:tcPr>
            <w:tcW w:w="1466" w:type="dxa"/>
            <w:vMerge w:val="restart"/>
            <w:tcBorders>
              <w:top w:val="nil"/>
              <w:left w:val="nil"/>
              <w:right w:val="single" w:sz="4" w:space="0" w:color="auto"/>
            </w:tcBorders>
            <w:vAlign w:val="center"/>
          </w:tcPr>
          <w:p w:rsidR="00F06532" w:rsidRDefault="00EF49CF">
            <w:pPr>
              <w:widowControl/>
              <w:ind w:firstLine="0"/>
              <w:jc w:val="left"/>
              <w:rPr>
                <w:rFonts w:ascii="宋体" w:hAnsi="宋体" w:cs="Tahoma"/>
                <w:color w:val="000000"/>
                <w:sz w:val="22"/>
                <w:szCs w:val="22"/>
              </w:rPr>
            </w:pPr>
            <w:r>
              <w:rPr>
                <w:rFonts w:ascii="宋体" w:hAnsi="宋体" w:cs="Tahoma" w:hint="eastAsia"/>
                <w:color w:val="000000"/>
                <w:sz w:val="22"/>
                <w:szCs w:val="22"/>
              </w:rPr>
              <w:t>投标人资质（</w:t>
            </w:r>
            <w:r>
              <w:rPr>
                <w:rFonts w:ascii="宋体" w:hAnsi="宋体" w:cs="Tahoma" w:hint="eastAsia"/>
                <w:color w:val="000000"/>
                <w:sz w:val="22"/>
                <w:szCs w:val="22"/>
              </w:rPr>
              <w:t>7</w:t>
            </w:r>
            <w:r>
              <w:rPr>
                <w:rFonts w:ascii="宋体" w:hAnsi="宋体" w:cs="Tahoma" w:hint="eastAsia"/>
                <w:color w:val="000000"/>
                <w:sz w:val="22"/>
                <w:szCs w:val="22"/>
              </w:rPr>
              <w:t>分）</w:t>
            </w:r>
          </w:p>
        </w:tc>
        <w:tc>
          <w:tcPr>
            <w:tcW w:w="5861" w:type="dxa"/>
            <w:tcBorders>
              <w:top w:val="nil"/>
              <w:left w:val="nil"/>
              <w:bottom w:val="single" w:sz="4" w:space="0" w:color="auto"/>
              <w:right w:val="single" w:sz="4" w:space="0" w:color="auto"/>
            </w:tcBorders>
            <w:vAlign w:val="center"/>
          </w:tcPr>
          <w:p w:rsidR="00F06532" w:rsidRDefault="00EF49CF">
            <w:pPr>
              <w:widowControl/>
              <w:ind w:firstLine="0"/>
              <w:jc w:val="left"/>
              <w:rPr>
                <w:rFonts w:ascii="宋体" w:hAnsi="宋体" w:cs="Tahoma"/>
                <w:b/>
                <w:bCs/>
                <w:color w:val="000000"/>
                <w:sz w:val="22"/>
                <w:szCs w:val="22"/>
              </w:rPr>
            </w:pPr>
            <w:r>
              <w:rPr>
                <w:rFonts w:ascii="宋体" w:hAnsi="宋体" w:cs="Tahoma" w:hint="eastAsia"/>
                <w:color w:val="000000"/>
                <w:sz w:val="22"/>
                <w:szCs w:val="22"/>
              </w:rPr>
              <w:t>投标人具有有效的</w:t>
            </w:r>
            <w:r>
              <w:rPr>
                <w:rFonts w:ascii="宋体" w:hAnsi="宋体" w:cs="Tahoma" w:hint="eastAsia"/>
                <w:color w:val="000000"/>
                <w:sz w:val="22"/>
                <w:szCs w:val="22"/>
              </w:rPr>
              <w:t>ISO9001</w:t>
            </w:r>
            <w:r>
              <w:rPr>
                <w:rFonts w:ascii="宋体" w:hAnsi="宋体" w:cs="Tahoma" w:hint="eastAsia"/>
                <w:color w:val="000000"/>
                <w:sz w:val="22"/>
                <w:szCs w:val="22"/>
              </w:rPr>
              <w:t>质量管理体系证书、</w:t>
            </w:r>
            <w:r>
              <w:rPr>
                <w:rFonts w:ascii="宋体" w:hAnsi="宋体" w:cs="Tahoma" w:hint="eastAsia"/>
                <w:color w:val="000000"/>
                <w:sz w:val="22"/>
                <w:szCs w:val="22"/>
              </w:rPr>
              <w:t>ISO45001</w:t>
            </w:r>
            <w:r>
              <w:rPr>
                <w:rFonts w:ascii="宋体" w:hAnsi="宋体" w:cs="Tahoma" w:hint="eastAsia"/>
                <w:color w:val="000000"/>
                <w:sz w:val="22"/>
                <w:szCs w:val="22"/>
              </w:rPr>
              <w:t>职业健康管理体系证书、</w:t>
            </w:r>
            <w:r>
              <w:rPr>
                <w:rFonts w:ascii="宋体" w:hAnsi="宋体" w:cs="Tahoma" w:hint="eastAsia"/>
                <w:color w:val="000000"/>
                <w:sz w:val="22"/>
                <w:szCs w:val="22"/>
              </w:rPr>
              <w:t>ISO20000</w:t>
            </w:r>
            <w:r>
              <w:rPr>
                <w:rFonts w:ascii="宋体" w:hAnsi="宋体" w:cs="Tahoma" w:hint="eastAsia"/>
                <w:color w:val="000000"/>
                <w:sz w:val="22"/>
                <w:szCs w:val="22"/>
              </w:rPr>
              <w:t>信息技术服务管理体系认证证书、</w:t>
            </w:r>
            <w:r>
              <w:rPr>
                <w:rFonts w:ascii="宋体" w:hAnsi="宋体" w:cs="Tahoma" w:hint="eastAsia"/>
                <w:color w:val="000000"/>
                <w:sz w:val="22"/>
                <w:szCs w:val="22"/>
              </w:rPr>
              <w:t>ISO27001</w:t>
            </w:r>
            <w:r>
              <w:rPr>
                <w:rFonts w:ascii="宋体" w:hAnsi="宋体" w:cs="Tahoma" w:hint="eastAsia"/>
                <w:color w:val="000000"/>
                <w:sz w:val="22"/>
                <w:szCs w:val="22"/>
              </w:rPr>
              <w:t>信息安全管理体系认证证书，</w:t>
            </w:r>
            <w:r>
              <w:rPr>
                <w:rFonts w:ascii="宋体" w:hAnsi="宋体" w:cs="Tahoma" w:hint="eastAsia"/>
                <w:sz w:val="22"/>
                <w:szCs w:val="22"/>
              </w:rPr>
              <w:t>每提供一个证书得</w:t>
            </w:r>
            <w:r>
              <w:rPr>
                <w:rFonts w:ascii="宋体" w:hAnsi="宋体" w:cs="Tahoma" w:hint="eastAsia"/>
                <w:sz w:val="22"/>
                <w:szCs w:val="22"/>
              </w:rPr>
              <w:t>1</w:t>
            </w:r>
            <w:r>
              <w:rPr>
                <w:rFonts w:ascii="宋体" w:hAnsi="宋体" w:cs="Tahoma" w:hint="eastAsia"/>
                <w:sz w:val="22"/>
                <w:szCs w:val="22"/>
              </w:rPr>
              <w:t>分，最高</w:t>
            </w:r>
            <w:r>
              <w:rPr>
                <w:rFonts w:ascii="宋体" w:hAnsi="宋体" w:cs="Tahoma" w:hint="eastAsia"/>
                <w:sz w:val="22"/>
                <w:szCs w:val="22"/>
              </w:rPr>
              <w:t>4</w:t>
            </w:r>
            <w:r>
              <w:rPr>
                <w:rFonts w:ascii="宋体" w:hAnsi="宋体" w:cs="Tahoma" w:hint="eastAsia"/>
                <w:sz w:val="22"/>
                <w:szCs w:val="22"/>
              </w:rPr>
              <w:t>分</w:t>
            </w:r>
            <w:r>
              <w:rPr>
                <w:rFonts w:ascii="宋体" w:hAnsi="宋体" w:cs="Tahoma" w:hint="eastAsia"/>
                <w:color w:val="000000"/>
                <w:sz w:val="22"/>
                <w:szCs w:val="22"/>
              </w:rPr>
              <w:t>。（合格且在有效期内，提供复印件并加盖公章）</w:t>
            </w:r>
          </w:p>
        </w:tc>
        <w:tc>
          <w:tcPr>
            <w:tcW w:w="1144" w:type="dxa"/>
            <w:tcBorders>
              <w:top w:val="nil"/>
              <w:left w:val="nil"/>
              <w:bottom w:val="single" w:sz="4" w:space="0" w:color="auto"/>
              <w:right w:val="single" w:sz="4" w:space="0" w:color="auto"/>
            </w:tcBorders>
            <w:vAlign w:val="center"/>
          </w:tcPr>
          <w:p w:rsidR="00F06532" w:rsidRDefault="00EF49CF">
            <w:pPr>
              <w:widowControl/>
              <w:ind w:firstLine="0"/>
              <w:jc w:val="left"/>
              <w:rPr>
                <w:rFonts w:ascii="宋体" w:hAnsi="宋体" w:cs="Tahoma"/>
                <w:color w:val="000000"/>
                <w:sz w:val="22"/>
                <w:szCs w:val="22"/>
              </w:rPr>
            </w:pPr>
            <w:r>
              <w:rPr>
                <w:rFonts w:ascii="宋体" w:hAnsi="宋体" w:cs="Tahoma" w:hint="eastAsia"/>
                <w:color w:val="000000"/>
                <w:sz w:val="22"/>
                <w:szCs w:val="22"/>
              </w:rPr>
              <w:t>4</w:t>
            </w:r>
            <w:r>
              <w:rPr>
                <w:rFonts w:ascii="宋体" w:hAnsi="宋体" w:cs="Tahoma" w:hint="eastAsia"/>
                <w:color w:val="000000"/>
                <w:sz w:val="22"/>
                <w:szCs w:val="22"/>
              </w:rPr>
              <w:t>分</w:t>
            </w:r>
          </w:p>
        </w:tc>
      </w:tr>
      <w:tr w:rsidR="00F06532">
        <w:trPr>
          <w:trHeight w:val="639"/>
        </w:trPr>
        <w:tc>
          <w:tcPr>
            <w:tcW w:w="827" w:type="dxa"/>
            <w:vMerge/>
            <w:tcBorders>
              <w:left w:val="single" w:sz="4" w:space="0" w:color="auto"/>
              <w:right w:val="single" w:sz="4" w:space="0" w:color="auto"/>
            </w:tcBorders>
            <w:noWrap/>
            <w:vAlign w:val="center"/>
          </w:tcPr>
          <w:p w:rsidR="00F06532" w:rsidRDefault="00F06532">
            <w:pPr>
              <w:widowControl/>
              <w:ind w:firstLine="0"/>
              <w:jc w:val="center"/>
              <w:rPr>
                <w:rFonts w:ascii="Tahoma" w:hAnsi="Tahoma" w:cs="Tahoma"/>
                <w:color w:val="000000"/>
                <w:sz w:val="22"/>
                <w:szCs w:val="22"/>
              </w:rPr>
            </w:pPr>
          </w:p>
        </w:tc>
        <w:tc>
          <w:tcPr>
            <w:tcW w:w="1466" w:type="dxa"/>
            <w:vMerge/>
            <w:tcBorders>
              <w:left w:val="nil"/>
              <w:right w:val="single" w:sz="4" w:space="0" w:color="auto"/>
            </w:tcBorders>
            <w:vAlign w:val="center"/>
          </w:tcPr>
          <w:p w:rsidR="00F06532" w:rsidRDefault="00F06532">
            <w:pPr>
              <w:widowControl/>
              <w:ind w:firstLine="0"/>
              <w:jc w:val="left"/>
              <w:rPr>
                <w:rFonts w:ascii="宋体" w:hAnsi="宋体" w:cs="Tahoma"/>
                <w:color w:val="000000"/>
                <w:sz w:val="22"/>
                <w:szCs w:val="22"/>
              </w:rPr>
            </w:pPr>
          </w:p>
        </w:tc>
        <w:tc>
          <w:tcPr>
            <w:tcW w:w="5861" w:type="dxa"/>
            <w:tcBorders>
              <w:top w:val="nil"/>
              <w:left w:val="nil"/>
              <w:bottom w:val="single" w:sz="4" w:space="0" w:color="auto"/>
              <w:right w:val="single" w:sz="4" w:space="0" w:color="auto"/>
            </w:tcBorders>
            <w:vAlign w:val="center"/>
          </w:tcPr>
          <w:p w:rsidR="00F06532" w:rsidRDefault="00EF49CF">
            <w:pPr>
              <w:widowControl/>
              <w:ind w:firstLine="0"/>
              <w:jc w:val="left"/>
              <w:rPr>
                <w:rFonts w:ascii="宋体" w:hAnsi="宋体" w:cs="Tahoma"/>
                <w:color w:val="000000"/>
                <w:sz w:val="22"/>
                <w:szCs w:val="22"/>
              </w:rPr>
            </w:pPr>
            <w:r>
              <w:rPr>
                <w:rFonts w:ascii="宋体" w:hAnsi="宋体" w:cs="Tahoma" w:hint="eastAsia"/>
                <w:color w:val="000000"/>
                <w:sz w:val="22"/>
                <w:szCs w:val="22"/>
              </w:rPr>
              <w:t>投标人具备</w:t>
            </w:r>
            <w:r>
              <w:rPr>
                <w:rFonts w:ascii="宋体" w:hAnsi="宋体" w:cs="Tahoma" w:hint="eastAsia"/>
                <w:color w:val="000000"/>
                <w:sz w:val="22"/>
                <w:szCs w:val="22"/>
              </w:rPr>
              <w:t>ITSS</w:t>
            </w:r>
            <w:r>
              <w:rPr>
                <w:rFonts w:ascii="宋体" w:hAnsi="宋体" w:cs="Tahoma" w:hint="eastAsia"/>
                <w:color w:val="000000"/>
                <w:sz w:val="22"/>
                <w:szCs w:val="22"/>
              </w:rPr>
              <w:t>信息技术服务运行维护标准符合性证书的得</w:t>
            </w:r>
            <w:r>
              <w:rPr>
                <w:rFonts w:ascii="宋体" w:hAnsi="宋体" w:cs="Tahoma" w:hint="eastAsia"/>
                <w:color w:val="000000"/>
                <w:sz w:val="22"/>
                <w:szCs w:val="22"/>
              </w:rPr>
              <w:t>1</w:t>
            </w:r>
            <w:r>
              <w:rPr>
                <w:rFonts w:ascii="宋体" w:hAnsi="宋体" w:cs="Tahoma" w:hint="eastAsia"/>
                <w:color w:val="000000"/>
                <w:sz w:val="22"/>
                <w:szCs w:val="22"/>
              </w:rPr>
              <w:t>分。</w:t>
            </w:r>
          </w:p>
        </w:tc>
        <w:tc>
          <w:tcPr>
            <w:tcW w:w="1144" w:type="dxa"/>
            <w:tcBorders>
              <w:top w:val="nil"/>
              <w:left w:val="nil"/>
              <w:bottom w:val="single" w:sz="4" w:space="0" w:color="auto"/>
              <w:right w:val="single" w:sz="4" w:space="0" w:color="auto"/>
            </w:tcBorders>
            <w:vAlign w:val="center"/>
          </w:tcPr>
          <w:p w:rsidR="00F06532" w:rsidRDefault="00EF49CF">
            <w:pPr>
              <w:widowControl/>
              <w:ind w:firstLine="0"/>
              <w:jc w:val="left"/>
              <w:rPr>
                <w:rFonts w:ascii="宋体" w:hAnsi="宋体" w:cs="Tahoma"/>
                <w:color w:val="000000"/>
                <w:sz w:val="22"/>
                <w:szCs w:val="22"/>
              </w:rPr>
            </w:pPr>
            <w:r>
              <w:rPr>
                <w:rFonts w:ascii="宋体" w:hAnsi="宋体" w:cs="Tahoma" w:hint="eastAsia"/>
                <w:color w:val="000000"/>
                <w:sz w:val="22"/>
                <w:szCs w:val="22"/>
              </w:rPr>
              <w:t>1</w:t>
            </w:r>
            <w:r>
              <w:rPr>
                <w:rFonts w:ascii="宋体" w:hAnsi="宋体" w:cs="Tahoma" w:hint="eastAsia"/>
                <w:color w:val="000000"/>
                <w:sz w:val="22"/>
                <w:szCs w:val="22"/>
              </w:rPr>
              <w:t>分</w:t>
            </w:r>
          </w:p>
        </w:tc>
      </w:tr>
      <w:tr w:rsidR="00F06532">
        <w:trPr>
          <w:trHeight w:val="639"/>
        </w:trPr>
        <w:tc>
          <w:tcPr>
            <w:tcW w:w="827" w:type="dxa"/>
            <w:vMerge/>
            <w:tcBorders>
              <w:left w:val="single" w:sz="4" w:space="0" w:color="auto"/>
              <w:right w:val="single" w:sz="4" w:space="0" w:color="auto"/>
            </w:tcBorders>
            <w:noWrap/>
            <w:vAlign w:val="center"/>
          </w:tcPr>
          <w:p w:rsidR="00F06532" w:rsidRDefault="00F06532">
            <w:pPr>
              <w:widowControl/>
              <w:ind w:firstLine="0"/>
              <w:jc w:val="center"/>
              <w:rPr>
                <w:rFonts w:ascii="Tahoma" w:hAnsi="Tahoma" w:cs="Tahoma"/>
                <w:color w:val="000000"/>
                <w:sz w:val="22"/>
                <w:szCs w:val="22"/>
              </w:rPr>
            </w:pPr>
          </w:p>
        </w:tc>
        <w:tc>
          <w:tcPr>
            <w:tcW w:w="1466" w:type="dxa"/>
            <w:vMerge/>
            <w:tcBorders>
              <w:left w:val="nil"/>
              <w:right w:val="single" w:sz="4" w:space="0" w:color="auto"/>
            </w:tcBorders>
            <w:vAlign w:val="center"/>
          </w:tcPr>
          <w:p w:rsidR="00F06532" w:rsidRDefault="00F06532">
            <w:pPr>
              <w:widowControl/>
              <w:ind w:firstLine="0"/>
              <w:jc w:val="left"/>
              <w:rPr>
                <w:rFonts w:ascii="宋体" w:hAnsi="宋体" w:cs="Tahoma"/>
                <w:color w:val="000000"/>
                <w:sz w:val="22"/>
                <w:szCs w:val="22"/>
              </w:rPr>
            </w:pPr>
          </w:p>
        </w:tc>
        <w:tc>
          <w:tcPr>
            <w:tcW w:w="5861" w:type="dxa"/>
            <w:tcBorders>
              <w:top w:val="nil"/>
              <w:left w:val="nil"/>
              <w:bottom w:val="single" w:sz="4" w:space="0" w:color="auto"/>
              <w:right w:val="single" w:sz="4" w:space="0" w:color="auto"/>
            </w:tcBorders>
            <w:vAlign w:val="center"/>
          </w:tcPr>
          <w:p w:rsidR="00F06532" w:rsidRDefault="00EF49CF">
            <w:pPr>
              <w:widowControl/>
              <w:ind w:firstLine="0"/>
              <w:jc w:val="left"/>
              <w:rPr>
                <w:rFonts w:ascii="宋体" w:hAnsi="宋体" w:cs="Tahoma"/>
                <w:color w:val="000000"/>
                <w:sz w:val="22"/>
                <w:szCs w:val="22"/>
              </w:rPr>
            </w:pPr>
            <w:r>
              <w:rPr>
                <w:rFonts w:ascii="宋体" w:hAnsi="宋体" w:cs="Tahoma" w:hint="eastAsia"/>
                <w:color w:val="000000"/>
                <w:sz w:val="22"/>
                <w:szCs w:val="22"/>
              </w:rPr>
              <w:t>投标人企业信用等级</w:t>
            </w:r>
            <w:r>
              <w:rPr>
                <w:rFonts w:ascii="宋体" w:hAnsi="宋体" w:cs="Tahoma" w:hint="eastAsia"/>
                <w:color w:val="000000"/>
                <w:sz w:val="22"/>
                <w:szCs w:val="22"/>
              </w:rPr>
              <w:t>AAA</w:t>
            </w:r>
            <w:r>
              <w:rPr>
                <w:rFonts w:ascii="宋体" w:hAnsi="宋体" w:cs="Tahoma" w:hint="eastAsia"/>
                <w:color w:val="000000"/>
                <w:sz w:val="22"/>
                <w:szCs w:val="22"/>
              </w:rPr>
              <w:t>级（人民银行备案）的得</w:t>
            </w:r>
            <w:r>
              <w:rPr>
                <w:rFonts w:ascii="宋体" w:hAnsi="宋体" w:cs="Tahoma" w:hint="eastAsia"/>
                <w:color w:val="000000"/>
                <w:sz w:val="22"/>
                <w:szCs w:val="22"/>
              </w:rPr>
              <w:t>1</w:t>
            </w:r>
            <w:r>
              <w:rPr>
                <w:rFonts w:ascii="宋体" w:hAnsi="宋体" w:cs="Tahoma" w:hint="eastAsia"/>
                <w:color w:val="000000"/>
                <w:sz w:val="22"/>
                <w:szCs w:val="22"/>
              </w:rPr>
              <w:t>分。</w:t>
            </w:r>
          </w:p>
        </w:tc>
        <w:tc>
          <w:tcPr>
            <w:tcW w:w="1144" w:type="dxa"/>
            <w:tcBorders>
              <w:top w:val="nil"/>
              <w:left w:val="nil"/>
              <w:bottom w:val="single" w:sz="4" w:space="0" w:color="auto"/>
              <w:right w:val="single" w:sz="4" w:space="0" w:color="auto"/>
            </w:tcBorders>
            <w:vAlign w:val="center"/>
          </w:tcPr>
          <w:p w:rsidR="00F06532" w:rsidRDefault="00EF49CF">
            <w:pPr>
              <w:widowControl/>
              <w:ind w:firstLine="0"/>
              <w:jc w:val="left"/>
              <w:rPr>
                <w:rFonts w:ascii="宋体" w:hAnsi="宋体" w:cs="Tahoma"/>
                <w:color w:val="000000"/>
                <w:sz w:val="22"/>
                <w:szCs w:val="22"/>
              </w:rPr>
            </w:pPr>
            <w:r>
              <w:rPr>
                <w:rFonts w:ascii="宋体" w:hAnsi="宋体" w:cs="Tahoma" w:hint="eastAsia"/>
                <w:color w:val="000000"/>
                <w:sz w:val="22"/>
                <w:szCs w:val="22"/>
              </w:rPr>
              <w:t>1</w:t>
            </w:r>
            <w:r>
              <w:rPr>
                <w:rFonts w:ascii="宋体" w:hAnsi="宋体" w:cs="Tahoma" w:hint="eastAsia"/>
                <w:color w:val="000000"/>
                <w:sz w:val="22"/>
                <w:szCs w:val="22"/>
              </w:rPr>
              <w:t>分</w:t>
            </w:r>
          </w:p>
        </w:tc>
      </w:tr>
      <w:tr w:rsidR="00F06532">
        <w:trPr>
          <w:trHeight w:val="427"/>
        </w:trPr>
        <w:tc>
          <w:tcPr>
            <w:tcW w:w="827" w:type="dxa"/>
            <w:vMerge/>
            <w:tcBorders>
              <w:left w:val="single" w:sz="4" w:space="0" w:color="auto"/>
              <w:right w:val="single" w:sz="4" w:space="0" w:color="auto"/>
            </w:tcBorders>
            <w:noWrap/>
            <w:vAlign w:val="center"/>
          </w:tcPr>
          <w:p w:rsidR="00F06532" w:rsidRDefault="00F06532">
            <w:pPr>
              <w:widowControl/>
              <w:ind w:firstLine="0"/>
              <w:jc w:val="center"/>
              <w:rPr>
                <w:rFonts w:ascii="Tahoma" w:hAnsi="Tahoma" w:cs="Tahoma"/>
                <w:color w:val="000000"/>
                <w:sz w:val="22"/>
                <w:szCs w:val="22"/>
              </w:rPr>
            </w:pPr>
          </w:p>
        </w:tc>
        <w:tc>
          <w:tcPr>
            <w:tcW w:w="1466" w:type="dxa"/>
            <w:vMerge/>
            <w:tcBorders>
              <w:left w:val="nil"/>
              <w:right w:val="single" w:sz="4" w:space="0" w:color="auto"/>
            </w:tcBorders>
            <w:vAlign w:val="center"/>
          </w:tcPr>
          <w:p w:rsidR="00F06532" w:rsidRDefault="00F06532">
            <w:pPr>
              <w:widowControl/>
              <w:ind w:firstLine="0"/>
              <w:jc w:val="left"/>
              <w:rPr>
                <w:rFonts w:ascii="宋体" w:hAnsi="宋体" w:cs="Tahoma"/>
                <w:color w:val="000000"/>
                <w:sz w:val="22"/>
                <w:szCs w:val="22"/>
              </w:rPr>
            </w:pPr>
          </w:p>
        </w:tc>
        <w:tc>
          <w:tcPr>
            <w:tcW w:w="5861" w:type="dxa"/>
            <w:tcBorders>
              <w:top w:val="nil"/>
              <w:left w:val="nil"/>
              <w:bottom w:val="single" w:sz="4" w:space="0" w:color="auto"/>
              <w:right w:val="single" w:sz="4" w:space="0" w:color="auto"/>
            </w:tcBorders>
            <w:vAlign w:val="center"/>
          </w:tcPr>
          <w:p w:rsidR="00F06532" w:rsidRDefault="00EF49CF">
            <w:pPr>
              <w:widowControl/>
              <w:ind w:firstLine="0"/>
              <w:jc w:val="left"/>
              <w:rPr>
                <w:rFonts w:ascii="宋体" w:hAnsi="宋体" w:cs="Tahoma"/>
                <w:color w:val="000000"/>
                <w:sz w:val="22"/>
                <w:szCs w:val="22"/>
              </w:rPr>
            </w:pPr>
            <w:r>
              <w:rPr>
                <w:rFonts w:ascii="宋体" w:hAnsi="宋体" w:cs="Tahoma" w:hint="eastAsia"/>
                <w:color w:val="000000"/>
                <w:sz w:val="22"/>
                <w:szCs w:val="22"/>
              </w:rPr>
              <w:t>投标人获得</w:t>
            </w:r>
            <w:r>
              <w:rPr>
                <w:rFonts w:ascii="宋体" w:hAnsi="宋体" w:cs="Tahoma" w:hint="eastAsia"/>
                <w:color w:val="000000"/>
                <w:sz w:val="22"/>
                <w:szCs w:val="22"/>
              </w:rPr>
              <w:t>CMMI 3</w:t>
            </w:r>
            <w:r>
              <w:rPr>
                <w:rFonts w:ascii="宋体" w:hAnsi="宋体" w:cs="Tahoma" w:hint="eastAsia"/>
                <w:color w:val="000000"/>
                <w:sz w:val="22"/>
                <w:szCs w:val="22"/>
              </w:rPr>
              <w:t>及以上的认证得</w:t>
            </w:r>
            <w:r>
              <w:rPr>
                <w:rFonts w:ascii="宋体" w:hAnsi="宋体" w:cs="Tahoma" w:hint="eastAsia"/>
                <w:color w:val="000000"/>
                <w:sz w:val="22"/>
                <w:szCs w:val="22"/>
              </w:rPr>
              <w:t>1</w:t>
            </w:r>
            <w:r>
              <w:rPr>
                <w:rFonts w:ascii="宋体" w:hAnsi="宋体" w:cs="Tahoma" w:hint="eastAsia"/>
                <w:color w:val="000000"/>
                <w:sz w:val="22"/>
                <w:szCs w:val="22"/>
              </w:rPr>
              <w:t>分</w:t>
            </w:r>
          </w:p>
        </w:tc>
        <w:tc>
          <w:tcPr>
            <w:tcW w:w="1144" w:type="dxa"/>
            <w:tcBorders>
              <w:top w:val="nil"/>
              <w:left w:val="nil"/>
              <w:bottom w:val="single" w:sz="4" w:space="0" w:color="auto"/>
              <w:right w:val="single" w:sz="4" w:space="0" w:color="auto"/>
            </w:tcBorders>
            <w:vAlign w:val="center"/>
          </w:tcPr>
          <w:p w:rsidR="00F06532" w:rsidRDefault="00EF49CF">
            <w:pPr>
              <w:widowControl/>
              <w:ind w:firstLine="0"/>
              <w:jc w:val="left"/>
              <w:rPr>
                <w:rFonts w:ascii="宋体" w:hAnsi="宋体" w:cs="Tahoma"/>
                <w:color w:val="000000"/>
                <w:sz w:val="22"/>
                <w:szCs w:val="22"/>
              </w:rPr>
            </w:pPr>
            <w:r>
              <w:rPr>
                <w:rFonts w:ascii="宋体" w:hAnsi="宋体" w:cs="Tahoma" w:hint="eastAsia"/>
                <w:color w:val="000000"/>
                <w:sz w:val="22"/>
                <w:szCs w:val="22"/>
              </w:rPr>
              <w:t>1</w:t>
            </w:r>
            <w:r>
              <w:rPr>
                <w:rFonts w:ascii="宋体" w:hAnsi="宋体" w:cs="Tahoma" w:hint="eastAsia"/>
                <w:color w:val="000000"/>
                <w:sz w:val="22"/>
                <w:szCs w:val="22"/>
              </w:rPr>
              <w:t>分</w:t>
            </w:r>
          </w:p>
        </w:tc>
      </w:tr>
      <w:tr w:rsidR="00F06532">
        <w:trPr>
          <w:trHeight w:val="427"/>
        </w:trPr>
        <w:tc>
          <w:tcPr>
            <w:tcW w:w="827" w:type="dxa"/>
            <w:vMerge/>
            <w:tcBorders>
              <w:left w:val="single" w:sz="4" w:space="0" w:color="auto"/>
              <w:bottom w:val="single" w:sz="4" w:space="0" w:color="auto"/>
              <w:right w:val="single" w:sz="4" w:space="0" w:color="auto"/>
            </w:tcBorders>
            <w:noWrap/>
            <w:vAlign w:val="center"/>
          </w:tcPr>
          <w:p w:rsidR="00F06532" w:rsidRDefault="00F06532">
            <w:pPr>
              <w:widowControl/>
              <w:ind w:firstLine="0"/>
              <w:jc w:val="center"/>
              <w:rPr>
                <w:rFonts w:ascii="Tahoma" w:hAnsi="Tahoma" w:cs="Tahoma"/>
                <w:color w:val="000000"/>
                <w:sz w:val="22"/>
                <w:szCs w:val="22"/>
              </w:rPr>
            </w:pPr>
          </w:p>
        </w:tc>
        <w:tc>
          <w:tcPr>
            <w:tcW w:w="1466" w:type="dxa"/>
            <w:vMerge/>
            <w:tcBorders>
              <w:left w:val="nil"/>
              <w:bottom w:val="single" w:sz="4" w:space="0" w:color="auto"/>
              <w:right w:val="single" w:sz="4" w:space="0" w:color="auto"/>
            </w:tcBorders>
            <w:vAlign w:val="center"/>
          </w:tcPr>
          <w:p w:rsidR="00F06532" w:rsidRDefault="00F06532">
            <w:pPr>
              <w:widowControl/>
              <w:ind w:firstLine="0"/>
              <w:jc w:val="left"/>
              <w:rPr>
                <w:rFonts w:ascii="宋体" w:hAnsi="宋体" w:cs="Tahoma"/>
                <w:color w:val="000000"/>
                <w:sz w:val="22"/>
                <w:szCs w:val="22"/>
              </w:rPr>
            </w:pPr>
          </w:p>
        </w:tc>
        <w:tc>
          <w:tcPr>
            <w:tcW w:w="5861" w:type="dxa"/>
            <w:tcBorders>
              <w:top w:val="nil"/>
              <w:left w:val="nil"/>
              <w:bottom w:val="single" w:sz="4" w:space="0" w:color="auto"/>
              <w:right w:val="single" w:sz="4" w:space="0" w:color="auto"/>
            </w:tcBorders>
            <w:vAlign w:val="center"/>
          </w:tcPr>
          <w:p w:rsidR="00F06532" w:rsidRDefault="00EF49CF">
            <w:pPr>
              <w:widowControl/>
              <w:ind w:firstLine="0"/>
              <w:jc w:val="left"/>
              <w:rPr>
                <w:rFonts w:ascii="宋体" w:hAnsi="宋体" w:cs="Tahoma"/>
                <w:color w:val="000000"/>
                <w:sz w:val="22"/>
                <w:szCs w:val="22"/>
              </w:rPr>
            </w:pPr>
            <w:r>
              <w:rPr>
                <w:rFonts w:ascii="宋体" w:hAnsi="宋体" w:cs="Tahoma" w:hint="eastAsia"/>
                <w:color w:val="000000"/>
                <w:sz w:val="22"/>
                <w:szCs w:val="22"/>
              </w:rPr>
              <w:t>(</w:t>
            </w:r>
            <w:r>
              <w:rPr>
                <w:rFonts w:ascii="宋体" w:hAnsi="宋体" w:cs="Tahoma" w:hint="eastAsia"/>
                <w:color w:val="000000"/>
                <w:sz w:val="22"/>
                <w:szCs w:val="22"/>
              </w:rPr>
              <w:t>以上证明、证书需提供复印件加盖单位公章。</w:t>
            </w:r>
            <w:r>
              <w:rPr>
                <w:rFonts w:ascii="宋体" w:hAnsi="宋体" w:cs="Tahoma" w:hint="eastAsia"/>
                <w:color w:val="000000"/>
                <w:sz w:val="22"/>
                <w:szCs w:val="22"/>
              </w:rPr>
              <w:t>)</w:t>
            </w:r>
          </w:p>
        </w:tc>
        <w:tc>
          <w:tcPr>
            <w:tcW w:w="1144" w:type="dxa"/>
            <w:tcBorders>
              <w:top w:val="nil"/>
              <w:left w:val="nil"/>
              <w:bottom w:val="single" w:sz="4" w:space="0" w:color="auto"/>
              <w:right w:val="single" w:sz="4" w:space="0" w:color="auto"/>
            </w:tcBorders>
            <w:vAlign w:val="center"/>
          </w:tcPr>
          <w:p w:rsidR="00F06532" w:rsidRDefault="00F06532">
            <w:pPr>
              <w:widowControl/>
              <w:ind w:firstLine="0"/>
              <w:jc w:val="left"/>
              <w:rPr>
                <w:rFonts w:ascii="宋体" w:hAnsi="宋体" w:cs="Tahoma"/>
                <w:color w:val="000000"/>
                <w:sz w:val="22"/>
                <w:szCs w:val="22"/>
              </w:rPr>
            </w:pPr>
          </w:p>
        </w:tc>
      </w:tr>
      <w:tr w:rsidR="00F06532">
        <w:trPr>
          <w:trHeight w:val="1268"/>
        </w:trPr>
        <w:tc>
          <w:tcPr>
            <w:tcW w:w="827" w:type="dxa"/>
            <w:tcBorders>
              <w:top w:val="nil"/>
              <w:left w:val="single" w:sz="4" w:space="0" w:color="auto"/>
              <w:bottom w:val="single" w:sz="4" w:space="0" w:color="auto"/>
              <w:right w:val="single" w:sz="4" w:space="0" w:color="auto"/>
            </w:tcBorders>
            <w:noWrap/>
            <w:vAlign w:val="center"/>
          </w:tcPr>
          <w:p w:rsidR="00F06532" w:rsidRDefault="00EF49CF">
            <w:pPr>
              <w:widowControl/>
              <w:ind w:firstLine="0"/>
              <w:jc w:val="center"/>
              <w:rPr>
                <w:rFonts w:ascii="Tahoma" w:hAnsi="Tahoma" w:cs="Tahoma"/>
                <w:color w:val="000000"/>
                <w:sz w:val="22"/>
                <w:szCs w:val="22"/>
              </w:rPr>
            </w:pPr>
            <w:r>
              <w:rPr>
                <w:rFonts w:ascii="Tahoma" w:hAnsi="Tahoma" w:cs="Tahoma"/>
                <w:color w:val="000000"/>
                <w:sz w:val="22"/>
                <w:szCs w:val="22"/>
              </w:rPr>
              <w:t>2</w:t>
            </w:r>
          </w:p>
        </w:tc>
        <w:tc>
          <w:tcPr>
            <w:tcW w:w="1466" w:type="dxa"/>
            <w:tcBorders>
              <w:top w:val="nil"/>
              <w:left w:val="nil"/>
              <w:bottom w:val="single" w:sz="4" w:space="0" w:color="auto"/>
              <w:right w:val="single" w:sz="4" w:space="0" w:color="auto"/>
            </w:tcBorders>
            <w:vAlign w:val="center"/>
          </w:tcPr>
          <w:p w:rsidR="00F06532" w:rsidRDefault="00EF49CF">
            <w:pPr>
              <w:widowControl/>
              <w:ind w:firstLine="0"/>
              <w:jc w:val="left"/>
              <w:rPr>
                <w:rFonts w:ascii="宋体" w:hAnsi="宋体" w:cs="Tahoma"/>
                <w:color w:val="000000"/>
                <w:sz w:val="22"/>
                <w:szCs w:val="22"/>
              </w:rPr>
            </w:pPr>
            <w:r>
              <w:rPr>
                <w:rFonts w:ascii="宋体" w:hAnsi="宋体" w:cs="Tahoma" w:hint="eastAsia"/>
                <w:color w:val="000000"/>
                <w:sz w:val="22"/>
                <w:szCs w:val="22"/>
              </w:rPr>
              <w:t>案例业绩（</w:t>
            </w:r>
            <w:r>
              <w:rPr>
                <w:rFonts w:ascii="宋体" w:hAnsi="宋体" w:cs="Tahoma" w:hint="eastAsia"/>
                <w:color w:val="000000"/>
                <w:sz w:val="22"/>
                <w:szCs w:val="22"/>
              </w:rPr>
              <w:t>3</w:t>
            </w:r>
            <w:r>
              <w:rPr>
                <w:rFonts w:ascii="宋体" w:hAnsi="宋体" w:cs="Tahoma" w:hint="eastAsia"/>
                <w:color w:val="000000"/>
                <w:sz w:val="22"/>
                <w:szCs w:val="22"/>
              </w:rPr>
              <w:t>分）</w:t>
            </w:r>
          </w:p>
        </w:tc>
        <w:tc>
          <w:tcPr>
            <w:tcW w:w="5861" w:type="dxa"/>
            <w:tcBorders>
              <w:top w:val="nil"/>
              <w:left w:val="nil"/>
              <w:bottom w:val="single" w:sz="4" w:space="0" w:color="auto"/>
              <w:right w:val="single" w:sz="4" w:space="0" w:color="auto"/>
            </w:tcBorders>
            <w:vAlign w:val="center"/>
          </w:tcPr>
          <w:p w:rsidR="00F06532" w:rsidRDefault="00EF49CF">
            <w:pPr>
              <w:widowControl/>
              <w:ind w:firstLine="0"/>
              <w:jc w:val="left"/>
              <w:rPr>
                <w:rFonts w:ascii="Tahoma" w:hAnsi="Tahoma" w:cs="Tahoma"/>
                <w:color w:val="000000"/>
                <w:sz w:val="22"/>
                <w:szCs w:val="22"/>
                <w:highlight w:val="yellow"/>
              </w:rPr>
            </w:pPr>
            <w:r>
              <w:rPr>
                <w:rFonts w:ascii="宋体" w:hAnsi="宋体" w:cs="Tahoma" w:hint="eastAsia"/>
                <w:color w:val="000000"/>
                <w:sz w:val="22"/>
                <w:szCs w:val="22"/>
                <w:highlight w:val="yellow"/>
              </w:rPr>
              <w:t>投标人自</w:t>
            </w:r>
            <w:r>
              <w:rPr>
                <w:rFonts w:ascii="宋体" w:hAnsi="宋体" w:cs="Tahoma" w:hint="eastAsia"/>
                <w:color w:val="000000"/>
                <w:sz w:val="22"/>
                <w:szCs w:val="22"/>
                <w:highlight w:val="yellow"/>
              </w:rPr>
              <w:t>2019</w:t>
            </w:r>
            <w:r>
              <w:rPr>
                <w:rFonts w:ascii="宋体" w:hAnsi="宋体" w:cs="Tahoma" w:hint="eastAsia"/>
                <w:color w:val="000000"/>
                <w:sz w:val="22"/>
                <w:szCs w:val="22"/>
                <w:highlight w:val="yellow"/>
              </w:rPr>
              <w:t>年</w:t>
            </w:r>
            <w:r>
              <w:rPr>
                <w:rFonts w:ascii="宋体" w:hAnsi="宋体" w:cs="Tahoma" w:hint="eastAsia"/>
                <w:color w:val="000000"/>
                <w:sz w:val="22"/>
                <w:szCs w:val="22"/>
                <w:highlight w:val="yellow"/>
              </w:rPr>
              <w:t>1</w:t>
            </w:r>
            <w:r>
              <w:rPr>
                <w:rFonts w:ascii="宋体" w:hAnsi="宋体" w:cs="Tahoma" w:hint="eastAsia"/>
                <w:color w:val="000000"/>
                <w:sz w:val="22"/>
                <w:szCs w:val="22"/>
                <w:highlight w:val="yellow"/>
              </w:rPr>
              <w:t>月</w:t>
            </w:r>
            <w:r>
              <w:rPr>
                <w:rFonts w:ascii="宋体" w:hAnsi="宋体" w:cs="Tahoma" w:hint="eastAsia"/>
                <w:color w:val="000000"/>
                <w:sz w:val="22"/>
                <w:szCs w:val="22"/>
                <w:highlight w:val="yellow"/>
              </w:rPr>
              <w:t>1</w:t>
            </w:r>
            <w:r>
              <w:rPr>
                <w:rFonts w:ascii="宋体" w:hAnsi="宋体" w:cs="Tahoma" w:hint="eastAsia"/>
                <w:color w:val="000000"/>
                <w:sz w:val="22"/>
                <w:szCs w:val="22"/>
                <w:highlight w:val="yellow"/>
              </w:rPr>
              <w:t>日以来承担过类似项目业绩的，每提供</w:t>
            </w:r>
            <w:r>
              <w:rPr>
                <w:rFonts w:ascii="宋体" w:hAnsi="宋体" w:cs="Tahoma" w:hint="eastAsia"/>
                <w:color w:val="000000"/>
                <w:sz w:val="22"/>
                <w:szCs w:val="22"/>
                <w:highlight w:val="yellow"/>
              </w:rPr>
              <w:t>1</w:t>
            </w:r>
            <w:r>
              <w:rPr>
                <w:rFonts w:ascii="宋体" w:hAnsi="宋体" w:cs="Tahoma" w:hint="eastAsia"/>
                <w:color w:val="000000"/>
                <w:sz w:val="22"/>
                <w:szCs w:val="22"/>
                <w:highlight w:val="yellow"/>
              </w:rPr>
              <w:t>个业绩合同得</w:t>
            </w:r>
            <w:r>
              <w:rPr>
                <w:rFonts w:ascii="宋体" w:hAnsi="宋体" w:cs="Tahoma" w:hint="eastAsia"/>
                <w:color w:val="000000"/>
                <w:sz w:val="22"/>
                <w:szCs w:val="22"/>
                <w:highlight w:val="yellow"/>
              </w:rPr>
              <w:t>1</w:t>
            </w:r>
            <w:r>
              <w:rPr>
                <w:rFonts w:ascii="宋体" w:hAnsi="宋体" w:cs="Tahoma" w:hint="eastAsia"/>
                <w:color w:val="000000"/>
                <w:sz w:val="22"/>
                <w:szCs w:val="22"/>
                <w:highlight w:val="yellow"/>
              </w:rPr>
              <w:t>分，同一项目不得累加，本项最高得</w:t>
            </w:r>
            <w:r>
              <w:rPr>
                <w:rFonts w:ascii="宋体" w:hAnsi="宋体" w:cs="Tahoma" w:hint="eastAsia"/>
                <w:color w:val="000000"/>
                <w:sz w:val="22"/>
                <w:szCs w:val="22"/>
                <w:highlight w:val="yellow"/>
              </w:rPr>
              <w:t>3</w:t>
            </w:r>
            <w:r>
              <w:rPr>
                <w:rFonts w:ascii="宋体" w:hAnsi="宋体" w:cs="Tahoma" w:hint="eastAsia"/>
                <w:color w:val="000000"/>
                <w:sz w:val="22"/>
                <w:szCs w:val="22"/>
                <w:highlight w:val="yellow"/>
              </w:rPr>
              <w:t>分。（需提供合同复印件，不提供的不得分）。</w:t>
            </w:r>
          </w:p>
        </w:tc>
        <w:tc>
          <w:tcPr>
            <w:tcW w:w="1144" w:type="dxa"/>
            <w:tcBorders>
              <w:top w:val="nil"/>
              <w:left w:val="nil"/>
              <w:bottom w:val="single" w:sz="4" w:space="0" w:color="auto"/>
              <w:right w:val="single" w:sz="4" w:space="0" w:color="auto"/>
            </w:tcBorders>
            <w:vAlign w:val="center"/>
          </w:tcPr>
          <w:p w:rsidR="00F06532" w:rsidRDefault="00EF49CF">
            <w:pPr>
              <w:widowControl/>
              <w:ind w:firstLine="0"/>
              <w:jc w:val="left"/>
              <w:rPr>
                <w:rFonts w:ascii="宋体" w:hAnsi="宋体" w:cs="Tahoma"/>
                <w:color w:val="000000"/>
                <w:sz w:val="22"/>
                <w:szCs w:val="22"/>
                <w:highlight w:val="yellow"/>
              </w:rPr>
            </w:pPr>
            <w:r>
              <w:rPr>
                <w:rFonts w:ascii="宋体" w:hAnsi="宋体" w:cs="Tahoma" w:hint="eastAsia"/>
                <w:color w:val="000000"/>
                <w:sz w:val="22"/>
                <w:szCs w:val="22"/>
                <w:highlight w:val="yellow"/>
              </w:rPr>
              <w:t>3</w:t>
            </w:r>
            <w:r>
              <w:rPr>
                <w:rFonts w:ascii="宋体" w:hAnsi="宋体" w:cs="Tahoma" w:hint="eastAsia"/>
                <w:color w:val="000000"/>
                <w:sz w:val="22"/>
                <w:szCs w:val="22"/>
                <w:highlight w:val="yellow"/>
              </w:rPr>
              <w:t>分</w:t>
            </w:r>
          </w:p>
        </w:tc>
      </w:tr>
      <w:tr w:rsidR="00F06532">
        <w:trPr>
          <w:trHeight w:val="2824"/>
        </w:trPr>
        <w:tc>
          <w:tcPr>
            <w:tcW w:w="827" w:type="dxa"/>
            <w:tcBorders>
              <w:top w:val="nil"/>
              <w:left w:val="single" w:sz="4" w:space="0" w:color="auto"/>
              <w:bottom w:val="single" w:sz="4" w:space="0" w:color="auto"/>
              <w:right w:val="single" w:sz="4" w:space="0" w:color="auto"/>
            </w:tcBorders>
            <w:noWrap/>
            <w:vAlign w:val="center"/>
          </w:tcPr>
          <w:p w:rsidR="00F06532" w:rsidRDefault="00EF49CF">
            <w:pPr>
              <w:widowControl/>
              <w:ind w:firstLine="0"/>
              <w:jc w:val="center"/>
              <w:rPr>
                <w:rFonts w:ascii="Tahoma" w:hAnsi="Tahoma" w:cs="Tahoma"/>
                <w:color w:val="000000"/>
                <w:sz w:val="22"/>
                <w:szCs w:val="22"/>
              </w:rPr>
            </w:pPr>
            <w:r>
              <w:rPr>
                <w:rFonts w:ascii="Tahoma" w:hAnsi="Tahoma" w:cs="Tahoma"/>
                <w:color w:val="000000"/>
                <w:sz w:val="22"/>
                <w:szCs w:val="22"/>
              </w:rPr>
              <w:t>3</w:t>
            </w:r>
          </w:p>
        </w:tc>
        <w:tc>
          <w:tcPr>
            <w:tcW w:w="1466" w:type="dxa"/>
            <w:tcBorders>
              <w:top w:val="nil"/>
              <w:left w:val="nil"/>
              <w:bottom w:val="single" w:sz="4" w:space="0" w:color="auto"/>
              <w:right w:val="single" w:sz="4" w:space="0" w:color="auto"/>
            </w:tcBorders>
            <w:vAlign w:val="center"/>
          </w:tcPr>
          <w:p w:rsidR="00F06532" w:rsidRDefault="00EF49CF">
            <w:pPr>
              <w:widowControl/>
              <w:ind w:firstLine="0"/>
              <w:jc w:val="left"/>
              <w:rPr>
                <w:rFonts w:ascii="宋体" w:hAnsi="宋体" w:cs="Tahoma"/>
                <w:color w:val="000000"/>
                <w:sz w:val="22"/>
                <w:szCs w:val="22"/>
              </w:rPr>
            </w:pPr>
            <w:r>
              <w:rPr>
                <w:rFonts w:ascii="宋体" w:hAnsi="宋体" w:hint="eastAsia"/>
                <w:kern w:val="2"/>
                <w:sz w:val="22"/>
                <w:szCs w:val="22"/>
              </w:rPr>
              <w:t>产品综合（技术偏离表）配置及参数的合理性及与招标要求的符合</w:t>
            </w:r>
            <w:r>
              <w:rPr>
                <w:rFonts w:ascii="宋体" w:hAnsi="宋体" w:cs="Tahoma" w:hint="eastAsia"/>
                <w:color w:val="000000"/>
                <w:sz w:val="22"/>
                <w:szCs w:val="22"/>
              </w:rPr>
              <w:t>（</w:t>
            </w:r>
            <w:r>
              <w:rPr>
                <w:rFonts w:ascii="宋体" w:hAnsi="宋体" w:cs="Tahoma" w:hint="eastAsia"/>
                <w:color w:val="000000"/>
                <w:sz w:val="22"/>
                <w:szCs w:val="22"/>
              </w:rPr>
              <w:t>25</w:t>
            </w:r>
            <w:r>
              <w:rPr>
                <w:rFonts w:ascii="宋体" w:hAnsi="宋体" w:cs="Tahoma" w:hint="eastAsia"/>
                <w:color w:val="000000"/>
                <w:sz w:val="22"/>
                <w:szCs w:val="22"/>
              </w:rPr>
              <w:t>分）</w:t>
            </w:r>
          </w:p>
        </w:tc>
        <w:tc>
          <w:tcPr>
            <w:tcW w:w="5861" w:type="dxa"/>
            <w:tcBorders>
              <w:top w:val="nil"/>
              <w:left w:val="nil"/>
              <w:bottom w:val="single" w:sz="4" w:space="0" w:color="auto"/>
              <w:right w:val="single" w:sz="4" w:space="0" w:color="auto"/>
            </w:tcBorders>
            <w:vAlign w:val="center"/>
          </w:tcPr>
          <w:p w:rsidR="00F06532" w:rsidRDefault="00EF49CF" w:rsidP="00BA659F">
            <w:pPr>
              <w:snapToGrid w:val="0"/>
              <w:spacing w:beforeLines="50" w:afterLines="50"/>
              <w:ind w:firstLine="0"/>
              <w:rPr>
                <w:rFonts w:ascii="宋体" w:hAnsi="宋体"/>
                <w:kern w:val="2"/>
                <w:sz w:val="22"/>
                <w:szCs w:val="22"/>
              </w:rPr>
            </w:pPr>
            <w:r>
              <w:rPr>
                <w:rFonts w:ascii="宋体" w:hAnsi="宋体" w:hint="eastAsia"/>
                <w:kern w:val="2"/>
                <w:sz w:val="22"/>
                <w:szCs w:val="22"/>
              </w:rPr>
              <w:t>参数指标要求中带“★”项为关键指标，若出现负偏离即作废标处理；</w:t>
            </w:r>
          </w:p>
          <w:p w:rsidR="00F06532" w:rsidRDefault="00EF49CF" w:rsidP="00BA659F">
            <w:pPr>
              <w:snapToGrid w:val="0"/>
              <w:spacing w:beforeLines="50" w:afterLines="50"/>
              <w:ind w:firstLine="0"/>
              <w:rPr>
                <w:rFonts w:ascii="宋体" w:hAnsi="宋体" w:cs="宋体"/>
                <w:kern w:val="2"/>
                <w:sz w:val="22"/>
                <w:szCs w:val="22"/>
              </w:rPr>
            </w:pPr>
            <w:r>
              <w:rPr>
                <w:rFonts w:ascii="宋体" w:hAnsi="宋体" w:hint="eastAsia"/>
                <w:kern w:val="2"/>
                <w:sz w:val="22"/>
                <w:szCs w:val="22"/>
              </w:rPr>
              <w:t>参数指标要求中带</w:t>
            </w:r>
            <w:r>
              <w:rPr>
                <w:rFonts w:ascii="宋体" w:hAnsi="宋体" w:cs="宋体" w:hint="eastAsia"/>
                <w:kern w:val="2"/>
                <w:sz w:val="22"/>
                <w:szCs w:val="22"/>
              </w:rPr>
              <w:t>“</w:t>
            </w:r>
            <w:r>
              <w:rPr>
                <w:rFonts w:ascii="宋体" w:hAnsi="宋体" w:cs="宋体" w:hint="eastAsia"/>
                <w:sz w:val="22"/>
                <w:szCs w:val="22"/>
                <w:lang w:val="zh-TW" w:eastAsia="zh-TW"/>
              </w:rPr>
              <w:t>▲”项</w:t>
            </w:r>
            <w:r>
              <w:rPr>
                <w:rFonts w:ascii="宋体" w:hAnsi="宋体" w:cs="宋体" w:hint="eastAsia"/>
                <w:kern w:val="2"/>
                <w:sz w:val="22"/>
                <w:szCs w:val="22"/>
              </w:rPr>
              <w:t>不满足的每项扣</w:t>
            </w:r>
            <w:r>
              <w:rPr>
                <w:rFonts w:ascii="宋体" w:hAnsi="宋体" w:cs="宋体" w:hint="eastAsia"/>
                <w:kern w:val="2"/>
                <w:sz w:val="22"/>
                <w:szCs w:val="22"/>
              </w:rPr>
              <w:t>2</w:t>
            </w:r>
            <w:r>
              <w:rPr>
                <w:rFonts w:ascii="宋体" w:hAnsi="宋体" w:cs="宋体" w:hint="eastAsia"/>
                <w:kern w:val="2"/>
                <w:sz w:val="22"/>
                <w:szCs w:val="22"/>
              </w:rPr>
              <w:t>分；其他不带符号指标不满足的每项扣</w:t>
            </w:r>
            <w:r>
              <w:rPr>
                <w:rFonts w:ascii="宋体" w:hAnsi="宋体" w:cs="宋体" w:hint="eastAsia"/>
                <w:kern w:val="2"/>
                <w:sz w:val="22"/>
                <w:szCs w:val="22"/>
              </w:rPr>
              <w:t>1</w:t>
            </w:r>
            <w:r>
              <w:rPr>
                <w:rFonts w:ascii="宋体" w:hAnsi="宋体" w:cs="宋体" w:hint="eastAsia"/>
                <w:kern w:val="2"/>
                <w:sz w:val="22"/>
                <w:szCs w:val="22"/>
              </w:rPr>
              <w:t>分；</w:t>
            </w:r>
            <w:r>
              <w:rPr>
                <w:rFonts w:ascii="宋体" w:hAnsi="宋体" w:hint="eastAsia"/>
                <w:kern w:val="2"/>
                <w:sz w:val="22"/>
                <w:szCs w:val="22"/>
              </w:rPr>
              <w:t>基准分为</w:t>
            </w:r>
            <w:r>
              <w:rPr>
                <w:rFonts w:ascii="宋体" w:hAnsi="宋体" w:hint="eastAsia"/>
                <w:kern w:val="2"/>
                <w:sz w:val="22"/>
                <w:szCs w:val="22"/>
              </w:rPr>
              <w:t>25</w:t>
            </w:r>
            <w:r>
              <w:rPr>
                <w:rFonts w:ascii="宋体" w:hAnsi="宋体" w:hint="eastAsia"/>
                <w:kern w:val="2"/>
                <w:sz w:val="22"/>
                <w:szCs w:val="22"/>
              </w:rPr>
              <w:t>分，全部满足技术参数要求得</w:t>
            </w:r>
            <w:r>
              <w:rPr>
                <w:rFonts w:ascii="宋体" w:hAnsi="宋体" w:hint="eastAsia"/>
                <w:kern w:val="2"/>
                <w:sz w:val="22"/>
                <w:szCs w:val="22"/>
              </w:rPr>
              <w:t>25</w:t>
            </w:r>
            <w:r>
              <w:rPr>
                <w:rFonts w:ascii="宋体" w:hAnsi="宋体" w:hint="eastAsia"/>
                <w:kern w:val="2"/>
                <w:sz w:val="22"/>
                <w:szCs w:val="22"/>
              </w:rPr>
              <w:t>分；</w:t>
            </w:r>
            <w:r>
              <w:rPr>
                <w:rFonts w:ascii="宋体" w:hAnsi="宋体" w:cs="宋体" w:hint="eastAsia"/>
                <w:kern w:val="2"/>
                <w:sz w:val="22"/>
                <w:szCs w:val="22"/>
              </w:rPr>
              <w:t>扣完为止。</w:t>
            </w:r>
          </w:p>
          <w:p w:rsidR="00F06532" w:rsidRDefault="00EF49CF">
            <w:pPr>
              <w:widowControl/>
              <w:ind w:firstLine="0"/>
              <w:jc w:val="left"/>
              <w:rPr>
                <w:rFonts w:ascii="宋体" w:hAnsi="宋体" w:cs="宋体"/>
                <w:kern w:val="2"/>
                <w:sz w:val="22"/>
                <w:szCs w:val="22"/>
              </w:rPr>
            </w:pPr>
            <w:r>
              <w:rPr>
                <w:rFonts w:ascii="宋体" w:hAnsi="宋体" w:hint="eastAsia"/>
                <w:kern w:val="2"/>
                <w:sz w:val="22"/>
                <w:szCs w:val="22"/>
              </w:rPr>
              <w:t>（投标方须对所投产品技术参数真实性负责，如弄虚作假，经查实除作废标处理外还需追究相应责任）</w:t>
            </w:r>
          </w:p>
        </w:tc>
        <w:tc>
          <w:tcPr>
            <w:tcW w:w="1144" w:type="dxa"/>
            <w:tcBorders>
              <w:top w:val="nil"/>
              <w:left w:val="nil"/>
              <w:bottom w:val="single" w:sz="4" w:space="0" w:color="auto"/>
              <w:right w:val="single" w:sz="4" w:space="0" w:color="auto"/>
            </w:tcBorders>
            <w:vAlign w:val="center"/>
          </w:tcPr>
          <w:p w:rsidR="00F06532" w:rsidRDefault="00EF49CF">
            <w:pPr>
              <w:widowControl/>
              <w:ind w:firstLine="0"/>
              <w:jc w:val="left"/>
              <w:rPr>
                <w:rFonts w:ascii="宋体" w:hAnsi="宋体"/>
                <w:kern w:val="2"/>
                <w:sz w:val="22"/>
                <w:szCs w:val="22"/>
              </w:rPr>
            </w:pPr>
            <w:r>
              <w:rPr>
                <w:rFonts w:ascii="宋体" w:hAnsi="宋体" w:hint="eastAsia"/>
                <w:kern w:val="2"/>
                <w:sz w:val="22"/>
                <w:szCs w:val="22"/>
              </w:rPr>
              <w:t>25</w:t>
            </w:r>
            <w:r>
              <w:rPr>
                <w:rFonts w:ascii="宋体" w:hAnsi="宋体" w:hint="eastAsia"/>
                <w:kern w:val="2"/>
                <w:sz w:val="22"/>
                <w:szCs w:val="22"/>
              </w:rPr>
              <w:t>分</w:t>
            </w:r>
          </w:p>
        </w:tc>
      </w:tr>
      <w:tr w:rsidR="00F06532">
        <w:trPr>
          <w:trHeight w:val="2212"/>
        </w:trPr>
        <w:tc>
          <w:tcPr>
            <w:tcW w:w="827" w:type="dxa"/>
            <w:vMerge w:val="restart"/>
            <w:tcBorders>
              <w:top w:val="nil"/>
              <w:left w:val="single" w:sz="4" w:space="0" w:color="auto"/>
              <w:right w:val="single" w:sz="4" w:space="0" w:color="auto"/>
            </w:tcBorders>
            <w:noWrap/>
            <w:vAlign w:val="center"/>
          </w:tcPr>
          <w:p w:rsidR="00F06532" w:rsidRDefault="00EF49CF">
            <w:pPr>
              <w:widowControl/>
              <w:ind w:firstLine="0"/>
              <w:jc w:val="center"/>
              <w:rPr>
                <w:rFonts w:ascii="Tahoma" w:hAnsi="Tahoma" w:cs="Tahoma"/>
                <w:color w:val="000000"/>
                <w:sz w:val="22"/>
                <w:szCs w:val="22"/>
              </w:rPr>
            </w:pPr>
            <w:r>
              <w:rPr>
                <w:rFonts w:ascii="Tahoma" w:hAnsi="Tahoma" w:cs="Tahoma"/>
                <w:color w:val="000000"/>
                <w:sz w:val="22"/>
                <w:szCs w:val="22"/>
              </w:rPr>
              <w:t>4</w:t>
            </w:r>
          </w:p>
        </w:tc>
        <w:tc>
          <w:tcPr>
            <w:tcW w:w="1466" w:type="dxa"/>
            <w:vMerge w:val="restart"/>
            <w:tcBorders>
              <w:top w:val="nil"/>
              <w:left w:val="nil"/>
              <w:right w:val="single" w:sz="4" w:space="0" w:color="auto"/>
            </w:tcBorders>
            <w:vAlign w:val="center"/>
          </w:tcPr>
          <w:p w:rsidR="00F06532" w:rsidRDefault="00EF49CF">
            <w:pPr>
              <w:widowControl/>
              <w:ind w:firstLine="0"/>
              <w:jc w:val="left"/>
              <w:rPr>
                <w:rFonts w:ascii="宋体" w:hAnsi="宋体" w:cs="Tahoma"/>
                <w:color w:val="000000"/>
                <w:sz w:val="22"/>
                <w:szCs w:val="22"/>
              </w:rPr>
            </w:pPr>
            <w:r>
              <w:rPr>
                <w:rFonts w:ascii="宋体" w:hAnsi="宋体" w:cs="Tahoma" w:hint="eastAsia"/>
                <w:color w:val="000000"/>
                <w:sz w:val="22"/>
                <w:szCs w:val="22"/>
              </w:rPr>
              <w:t>服务团队人员资质（</w:t>
            </w:r>
            <w:r>
              <w:rPr>
                <w:rFonts w:ascii="宋体" w:hAnsi="宋体" w:cs="Tahoma"/>
                <w:color w:val="000000"/>
                <w:sz w:val="22"/>
                <w:szCs w:val="22"/>
              </w:rPr>
              <w:t>11</w:t>
            </w:r>
            <w:r>
              <w:rPr>
                <w:rFonts w:ascii="宋体" w:hAnsi="宋体" w:cs="Tahoma" w:hint="eastAsia"/>
                <w:color w:val="000000"/>
                <w:sz w:val="22"/>
                <w:szCs w:val="22"/>
              </w:rPr>
              <w:t>分）</w:t>
            </w:r>
          </w:p>
        </w:tc>
        <w:tc>
          <w:tcPr>
            <w:tcW w:w="5861" w:type="dxa"/>
            <w:tcBorders>
              <w:top w:val="nil"/>
              <w:left w:val="nil"/>
              <w:bottom w:val="single" w:sz="4" w:space="0" w:color="auto"/>
              <w:right w:val="single" w:sz="4" w:space="0" w:color="auto"/>
            </w:tcBorders>
            <w:vAlign w:val="center"/>
          </w:tcPr>
          <w:p w:rsidR="00F06532" w:rsidRDefault="00EF49CF">
            <w:pPr>
              <w:widowControl/>
              <w:ind w:firstLine="0"/>
              <w:jc w:val="left"/>
              <w:rPr>
                <w:rFonts w:ascii="宋体" w:hAnsi="宋体" w:cs="Tahoma"/>
                <w:sz w:val="22"/>
                <w:szCs w:val="22"/>
                <w:highlight w:val="yellow"/>
              </w:rPr>
            </w:pPr>
            <w:r>
              <w:rPr>
                <w:rFonts w:ascii="宋体" w:hAnsi="宋体" w:cs="Tahoma" w:hint="eastAsia"/>
                <w:sz w:val="22"/>
                <w:szCs w:val="22"/>
                <w:highlight w:val="yellow"/>
              </w:rPr>
              <w:t>拟派本项目的项目负责人具有信息系统项目管理师、系统规划与管理师、</w:t>
            </w:r>
            <w:r>
              <w:rPr>
                <w:rFonts w:ascii="宋体" w:hAnsi="宋体" w:cs="Tahoma" w:hint="eastAsia"/>
                <w:sz w:val="22"/>
                <w:szCs w:val="22"/>
                <w:highlight w:val="yellow"/>
              </w:rPr>
              <w:t>PMP</w:t>
            </w:r>
            <w:r>
              <w:rPr>
                <w:rFonts w:ascii="宋体" w:hAnsi="宋体" w:cs="Tahoma" w:hint="eastAsia"/>
                <w:sz w:val="22"/>
                <w:szCs w:val="22"/>
                <w:highlight w:val="yellow"/>
              </w:rPr>
              <w:t>证书、</w:t>
            </w:r>
            <w:r>
              <w:rPr>
                <w:rFonts w:ascii="宋体" w:hAnsi="宋体" w:cs="Tahoma" w:hint="eastAsia"/>
                <w:sz w:val="22"/>
                <w:szCs w:val="22"/>
                <w:highlight w:val="yellow"/>
              </w:rPr>
              <w:t>CISP</w:t>
            </w:r>
            <w:r>
              <w:rPr>
                <w:rFonts w:ascii="宋体" w:hAnsi="宋体" w:cs="Tahoma" w:hint="eastAsia"/>
                <w:sz w:val="22"/>
                <w:szCs w:val="22"/>
                <w:highlight w:val="yellow"/>
              </w:rPr>
              <w:t>国家注册信息安全专家，每提供一个证书得</w:t>
            </w:r>
            <w:r>
              <w:rPr>
                <w:rFonts w:ascii="宋体" w:hAnsi="宋体" w:cs="Tahoma" w:hint="eastAsia"/>
                <w:sz w:val="22"/>
                <w:szCs w:val="22"/>
                <w:highlight w:val="yellow"/>
              </w:rPr>
              <w:t>1</w:t>
            </w:r>
            <w:r>
              <w:rPr>
                <w:rFonts w:ascii="宋体" w:hAnsi="宋体" w:cs="Tahoma" w:hint="eastAsia"/>
                <w:sz w:val="22"/>
                <w:szCs w:val="22"/>
                <w:highlight w:val="yellow"/>
              </w:rPr>
              <w:t>分，最高</w:t>
            </w:r>
            <w:r>
              <w:rPr>
                <w:rFonts w:ascii="宋体" w:hAnsi="宋体" w:cs="Tahoma" w:hint="eastAsia"/>
                <w:sz w:val="22"/>
                <w:szCs w:val="22"/>
                <w:highlight w:val="yellow"/>
              </w:rPr>
              <w:t>4</w:t>
            </w:r>
            <w:r>
              <w:rPr>
                <w:rFonts w:ascii="宋体" w:hAnsi="宋体" w:cs="Tahoma" w:hint="eastAsia"/>
                <w:sz w:val="22"/>
                <w:szCs w:val="22"/>
                <w:highlight w:val="yellow"/>
              </w:rPr>
              <w:t>分。（项目负责人必须为投标人在职人员，参保单位名称与投标人名称一致，需资质证书复印件、社保部门出具的近三月社保证明复印件加盖公章，不提供不得分）。</w:t>
            </w:r>
          </w:p>
        </w:tc>
        <w:tc>
          <w:tcPr>
            <w:tcW w:w="1144" w:type="dxa"/>
            <w:tcBorders>
              <w:top w:val="nil"/>
              <w:left w:val="nil"/>
              <w:bottom w:val="single" w:sz="4" w:space="0" w:color="auto"/>
              <w:right w:val="single" w:sz="4" w:space="0" w:color="auto"/>
            </w:tcBorders>
            <w:vAlign w:val="center"/>
          </w:tcPr>
          <w:p w:rsidR="00F06532" w:rsidRDefault="00EF49CF">
            <w:pPr>
              <w:widowControl/>
              <w:ind w:firstLine="0"/>
              <w:jc w:val="left"/>
              <w:rPr>
                <w:rFonts w:ascii="宋体" w:hAnsi="宋体" w:cs="Tahoma"/>
                <w:sz w:val="22"/>
                <w:szCs w:val="22"/>
                <w:highlight w:val="yellow"/>
              </w:rPr>
            </w:pPr>
            <w:r>
              <w:rPr>
                <w:rFonts w:ascii="宋体" w:hAnsi="宋体" w:cs="Tahoma" w:hint="eastAsia"/>
                <w:sz w:val="22"/>
                <w:szCs w:val="22"/>
                <w:highlight w:val="yellow"/>
              </w:rPr>
              <w:t>4</w:t>
            </w:r>
            <w:r>
              <w:rPr>
                <w:rFonts w:ascii="宋体" w:hAnsi="宋体" w:cs="Tahoma" w:hint="eastAsia"/>
                <w:sz w:val="22"/>
                <w:szCs w:val="22"/>
                <w:highlight w:val="yellow"/>
              </w:rPr>
              <w:t>分</w:t>
            </w:r>
          </w:p>
        </w:tc>
      </w:tr>
      <w:tr w:rsidR="00F06532">
        <w:trPr>
          <w:trHeight w:val="981"/>
        </w:trPr>
        <w:tc>
          <w:tcPr>
            <w:tcW w:w="827" w:type="dxa"/>
            <w:vMerge/>
            <w:tcBorders>
              <w:left w:val="single" w:sz="4" w:space="0" w:color="auto"/>
              <w:right w:val="single" w:sz="4" w:space="0" w:color="auto"/>
            </w:tcBorders>
            <w:noWrap/>
            <w:vAlign w:val="center"/>
          </w:tcPr>
          <w:p w:rsidR="00F06532" w:rsidRDefault="00F06532">
            <w:pPr>
              <w:widowControl/>
              <w:ind w:firstLine="0"/>
              <w:jc w:val="center"/>
              <w:rPr>
                <w:rFonts w:ascii="Tahoma" w:hAnsi="Tahoma" w:cs="Tahoma"/>
                <w:color w:val="000000"/>
                <w:sz w:val="22"/>
                <w:szCs w:val="22"/>
              </w:rPr>
            </w:pPr>
          </w:p>
        </w:tc>
        <w:tc>
          <w:tcPr>
            <w:tcW w:w="1466" w:type="dxa"/>
            <w:vMerge/>
            <w:tcBorders>
              <w:left w:val="nil"/>
              <w:right w:val="single" w:sz="4" w:space="0" w:color="auto"/>
            </w:tcBorders>
            <w:vAlign w:val="center"/>
          </w:tcPr>
          <w:p w:rsidR="00F06532" w:rsidRDefault="00F06532">
            <w:pPr>
              <w:widowControl/>
              <w:ind w:firstLine="0"/>
              <w:jc w:val="left"/>
              <w:rPr>
                <w:rFonts w:ascii="宋体" w:hAnsi="宋体" w:cs="Tahoma"/>
                <w:color w:val="000000"/>
                <w:sz w:val="22"/>
                <w:szCs w:val="22"/>
              </w:rPr>
            </w:pPr>
          </w:p>
        </w:tc>
        <w:tc>
          <w:tcPr>
            <w:tcW w:w="5861" w:type="dxa"/>
            <w:tcBorders>
              <w:top w:val="nil"/>
              <w:left w:val="nil"/>
              <w:bottom w:val="single" w:sz="4" w:space="0" w:color="auto"/>
              <w:right w:val="single" w:sz="4" w:space="0" w:color="auto"/>
            </w:tcBorders>
            <w:vAlign w:val="center"/>
          </w:tcPr>
          <w:p w:rsidR="00F06532" w:rsidRDefault="00EF49CF">
            <w:pPr>
              <w:widowControl/>
              <w:ind w:firstLine="0"/>
              <w:jc w:val="left"/>
              <w:rPr>
                <w:rFonts w:ascii="宋体" w:hAnsi="宋体" w:cs="Tahoma"/>
                <w:sz w:val="22"/>
                <w:szCs w:val="22"/>
                <w:highlight w:val="yellow"/>
              </w:rPr>
            </w:pPr>
            <w:r>
              <w:rPr>
                <w:rFonts w:ascii="宋体" w:hAnsi="宋体" w:cs="Tahoma" w:hint="eastAsia"/>
                <w:sz w:val="22"/>
                <w:szCs w:val="22"/>
                <w:highlight w:val="yellow"/>
              </w:rPr>
              <w:t>拟派本项目的技术负责人具有</w:t>
            </w:r>
            <w:r>
              <w:rPr>
                <w:rFonts w:ascii="宋体" w:hAnsi="宋体" w:cs="Tahoma" w:hint="eastAsia"/>
                <w:sz w:val="22"/>
                <w:szCs w:val="22"/>
                <w:highlight w:val="yellow"/>
              </w:rPr>
              <w:t>HCIA</w:t>
            </w:r>
            <w:r>
              <w:rPr>
                <w:rFonts w:ascii="宋体" w:hAnsi="宋体" w:cs="Tahoma" w:hint="eastAsia"/>
                <w:sz w:val="22"/>
                <w:szCs w:val="22"/>
                <w:highlight w:val="yellow"/>
              </w:rPr>
              <w:t>证书、</w:t>
            </w:r>
            <w:r>
              <w:rPr>
                <w:rFonts w:ascii="宋体" w:hAnsi="宋体" w:cs="Tahoma" w:hint="eastAsia"/>
                <w:sz w:val="22"/>
                <w:szCs w:val="22"/>
                <w:highlight w:val="yellow"/>
              </w:rPr>
              <w:t>HCNP</w:t>
            </w:r>
            <w:r>
              <w:rPr>
                <w:rFonts w:ascii="宋体" w:hAnsi="宋体" w:cs="Tahoma" w:hint="eastAsia"/>
                <w:sz w:val="22"/>
                <w:szCs w:val="22"/>
                <w:highlight w:val="yellow"/>
              </w:rPr>
              <w:t>证书、信息系统项目管理师证书、</w:t>
            </w:r>
            <w:r>
              <w:rPr>
                <w:rFonts w:ascii="宋体" w:hAnsi="宋体" w:cs="Tahoma" w:hint="eastAsia"/>
                <w:sz w:val="22"/>
                <w:szCs w:val="22"/>
                <w:highlight w:val="yellow"/>
              </w:rPr>
              <w:t>PMP</w:t>
            </w:r>
            <w:r>
              <w:rPr>
                <w:rFonts w:ascii="宋体" w:hAnsi="宋体" w:cs="Tahoma" w:hint="eastAsia"/>
                <w:sz w:val="22"/>
                <w:szCs w:val="22"/>
                <w:highlight w:val="yellow"/>
              </w:rPr>
              <w:t>证书，每提供一个证书得</w:t>
            </w:r>
            <w:r>
              <w:rPr>
                <w:rFonts w:ascii="宋体" w:hAnsi="宋体" w:cs="Tahoma" w:hint="eastAsia"/>
                <w:sz w:val="22"/>
                <w:szCs w:val="22"/>
                <w:highlight w:val="yellow"/>
              </w:rPr>
              <w:t>1</w:t>
            </w:r>
            <w:r>
              <w:rPr>
                <w:rFonts w:ascii="宋体" w:hAnsi="宋体" w:cs="Tahoma" w:hint="eastAsia"/>
                <w:sz w:val="22"/>
                <w:szCs w:val="22"/>
                <w:highlight w:val="yellow"/>
              </w:rPr>
              <w:t>分，最高</w:t>
            </w:r>
            <w:r>
              <w:rPr>
                <w:rFonts w:ascii="宋体" w:hAnsi="宋体" w:cs="Tahoma" w:hint="eastAsia"/>
                <w:sz w:val="22"/>
                <w:szCs w:val="22"/>
                <w:highlight w:val="yellow"/>
              </w:rPr>
              <w:t>4</w:t>
            </w:r>
            <w:r>
              <w:rPr>
                <w:rFonts w:ascii="宋体" w:hAnsi="宋体" w:cs="Tahoma" w:hint="eastAsia"/>
                <w:sz w:val="22"/>
                <w:szCs w:val="22"/>
                <w:highlight w:val="yellow"/>
              </w:rPr>
              <w:t>分。（项目技术负责人必须为投标人在职人员，参保单位名称与投标人名称一致，需资质证书复印件、社保部门</w:t>
            </w:r>
            <w:r>
              <w:rPr>
                <w:rFonts w:ascii="宋体" w:hAnsi="宋体" w:cs="Tahoma" w:hint="eastAsia"/>
                <w:sz w:val="22"/>
                <w:szCs w:val="22"/>
                <w:highlight w:val="yellow"/>
              </w:rPr>
              <w:lastRenderedPageBreak/>
              <w:t>出具的近三月社保证明复印件加盖公章，不提供不得分）。</w:t>
            </w:r>
          </w:p>
        </w:tc>
        <w:tc>
          <w:tcPr>
            <w:tcW w:w="1144" w:type="dxa"/>
            <w:tcBorders>
              <w:top w:val="nil"/>
              <w:left w:val="nil"/>
              <w:bottom w:val="single" w:sz="4" w:space="0" w:color="auto"/>
              <w:right w:val="single" w:sz="4" w:space="0" w:color="auto"/>
            </w:tcBorders>
            <w:vAlign w:val="center"/>
          </w:tcPr>
          <w:p w:rsidR="00F06532" w:rsidRDefault="00EF49CF">
            <w:pPr>
              <w:widowControl/>
              <w:ind w:firstLine="0"/>
              <w:jc w:val="left"/>
              <w:rPr>
                <w:rFonts w:ascii="宋体" w:hAnsi="宋体" w:cs="Tahoma"/>
                <w:sz w:val="22"/>
                <w:szCs w:val="22"/>
                <w:highlight w:val="yellow"/>
              </w:rPr>
            </w:pPr>
            <w:r>
              <w:rPr>
                <w:rFonts w:ascii="宋体" w:hAnsi="宋体" w:cs="Tahoma" w:hint="eastAsia"/>
                <w:sz w:val="22"/>
                <w:szCs w:val="22"/>
                <w:highlight w:val="yellow"/>
              </w:rPr>
              <w:lastRenderedPageBreak/>
              <w:t>4</w:t>
            </w:r>
            <w:r>
              <w:rPr>
                <w:rFonts w:ascii="宋体" w:hAnsi="宋体" w:cs="Tahoma" w:hint="eastAsia"/>
                <w:sz w:val="22"/>
                <w:szCs w:val="22"/>
                <w:highlight w:val="yellow"/>
              </w:rPr>
              <w:t>分</w:t>
            </w:r>
          </w:p>
        </w:tc>
      </w:tr>
      <w:tr w:rsidR="00F06532">
        <w:trPr>
          <w:trHeight w:val="2212"/>
        </w:trPr>
        <w:tc>
          <w:tcPr>
            <w:tcW w:w="827" w:type="dxa"/>
            <w:vMerge/>
            <w:tcBorders>
              <w:left w:val="single" w:sz="4" w:space="0" w:color="auto"/>
              <w:bottom w:val="single" w:sz="4" w:space="0" w:color="auto"/>
              <w:right w:val="single" w:sz="4" w:space="0" w:color="auto"/>
            </w:tcBorders>
            <w:noWrap/>
            <w:vAlign w:val="center"/>
          </w:tcPr>
          <w:p w:rsidR="00F06532" w:rsidRDefault="00F06532">
            <w:pPr>
              <w:widowControl/>
              <w:ind w:firstLine="0"/>
              <w:jc w:val="center"/>
              <w:rPr>
                <w:rFonts w:ascii="Tahoma" w:hAnsi="Tahoma" w:cs="Tahoma"/>
                <w:color w:val="000000"/>
                <w:sz w:val="22"/>
                <w:szCs w:val="22"/>
              </w:rPr>
            </w:pPr>
          </w:p>
        </w:tc>
        <w:tc>
          <w:tcPr>
            <w:tcW w:w="1466" w:type="dxa"/>
            <w:vMerge/>
            <w:tcBorders>
              <w:left w:val="nil"/>
              <w:bottom w:val="single" w:sz="4" w:space="0" w:color="auto"/>
              <w:right w:val="single" w:sz="4" w:space="0" w:color="auto"/>
            </w:tcBorders>
            <w:vAlign w:val="center"/>
          </w:tcPr>
          <w:p w:rsidR="00F06532" w:rsidRDefault="00F06532">
            <w:pPr>
              <w:widowControl/>
              <w:ind w:firstLine="0"/>
              <w:jc w:val="left"/>
              <w:rPr>
                <w:rFonts w:ascii="宋体" w:hAnsi="宋体" w:cs="Tahoma"/>
                <w:color w:val="000000"/>
                <w:sz w:val="22"/>
                <w:szCs w:val="22"/>
              </w:rPr>
            </w:pPr>
          </w:p>
        </w:tc>
        <w:tc>
          <w:tcPr>
            <w:tcW w:w="5861" w:type="dxa"/>
            <w:tcBorders>
              <w:top w:val="nil"/>
              <w:left w:val="nil"/>
              <w:bottom w:val="single" w:sz="4" w:space="0" w:color="auto"/>
              <w:right w:val="single" w:sz="4" w:space="0" w:color="auto"/>
            </w:tcBorders>
            <w:vAlign w:val="center"/>
          </w:tcPr>
          <w:p w:rsidR="00F06532" w:rsidRDefault="00EF49CF">
            <w:pPr>
              <w:widowControl/>
              <w:ind w:firstLine="0"/>
              <w:jc w:val="left"/>
              <w:rPr>
                <w:rFonts w:ascii="宋体" w:hAnsi="宋体" w:cs="Tahoma"/>
                <w:sz w:val="22"/>
                <w:szCs w:val="22"/>
                <w:highlight w:val="yellow"/>
              </w:rPr>
            </w:pPr>
            <w:r>
              <w:rPr>
                <w:rFonts w:ascii="宋体" w:hAnsi="宋体" w:cs="Tahoma" w:hint="eastAsia"/>
                <w:sz w:val="22"/>
                <w:szCs w:val="22"/>
                <w:highlight w:val="yellow"/>
              </w:rPr>
              <w:t>拟派本项目的项目组成员（不含项目负责人、技术负责人）具有的信息系统项目管理师证书或</w:t>
            </w:r>
            <w:r>
              <w:rPr>
                <w:rFonts w:ascii="宋体" w:hAnsi="宋体" w:cs="Tahoma" w:hint="eastAsia"/>
                <w:sz w:val="22"/>
                <w:szCs w:val="22"/>
                <w:highlight w:val="yellow"/>
              </w:rPr>
              <w:t>PMP</w:t>
            </w:r>
            <w:r>
              <w:rPr>
                <w:rFonts w:ascii="宋体" w:hAnsi="宋体" w:cs="Tahoma" w:hint="eastAsia"/>
                <w:sz w:val="22"/>
                <w:szCs w:val="22"/>
                <w:highlight w:val="yellow"/>
              </w:rPr>
              <w:t>证书或高级计算机技术与软件专业技术资格的，每人得</w:t>
            </w:r>
            <w:r>
              <w:rPr>
                <w:rFonts w:ascii="宋体" w:hAnsi="宋体" w:cs="Tahoma" w:hint="eastAsia"/>
                <w:sz w:val="22"/>
                <w:szCs w:val="22"/>
                <w:highlight w:val="yellow"/>
              </w:rPr>
              <w:t>1</w:t>
            </w:r>
            <w:r>
              <w:rPr>
                <w:rFonts w:ascii="宋体" w:hAnsi="宋体" w:cs="Tahoma" w:hint="eastAsia"/>
                <w:sz w:val="22"/>
                <w:szCs w:val="22"/>
                <w:highlight w:val="yellow"/>
              </w:rPr>
              <w:t>分，最高得</w:t>
            </w:r>
            <w:r>
              <w:rPr>
                <w:rFonts w:ascii="宋体" w:hAnsi="宋体" w:cs="Tahoma"/>
                <w:sz w:val="22"/>
                <w:szCs w:val="22"/>
                <w:highlight w:val="yellow"/>
              </w:rPr>
              <w:t>3</w:t>
            </w:r>
            <w:r>
              <w:rPr>
                <w:rFonts w:ascii="宋体" w:hAnsi="宋体" w:cs="Tahoma" w:hint="eastAsia"/>
                <w:sz w:val="22"/>
                <w:szCs w:val="22"/>
                <w:highlight w:val="yellow"/>
              </w:rPr>
              <w:t>分。（项目团队成员必须为投标人在职人员，参保单位名称与投标人名称一致，需资质证书复印件、社保部门出具的近三月社保证明复印件加盖公章，不提供不得分）。</w:t>
            </w:r>
          </w:p>
        </w:tc>
        <w:tc>
          <w:tcPr>
            <w:tcW w:w="1144" w:type="dxa"/>
            <w:tcBorders>
              <w:top w:val="nil"/>
              <w:left w:val="nil"/>
              <w:bottom w:val="single" w:sz="4" w:space="0" w:color="auto"/>
              <w:right w:val="single" w:sz="4" w:space="0" w:color="auto"/>
            </w:tcBorders>
            <w:vAlign w:val="center"/>
          </w:tcPr>
          <w:p w:rsidR="00F06532" w:rsidRDefault="00EF49CF">
            <w:pPr>
              <w:widowControl/>
              <w:ind w:firstLine="0"/>
              <w:jc w:val="left"/>
              <w:rPr>
                <w:rFonts w:ascii="宋体" w:hAnsi="宋体" w:cs="Tahoma"/>
                <w:sz w:val="22"/>
                <w:szCs w:val="22"/>
                <w:highlight w:val="yellow"/>
              </w:rPr>
            </w:pPr>
            <w:r>
              <w:rPr>
                <w:rFonts w:ascii="宋体" w:hAnsi="宋体" w:cs="Tahoma"/>
                <w:sz w:val="22"/>
                <w:szCs w:val="22"/>
                <w:highlight w:val="yellow"/>
              </w:rPr>
              <w:t>3</w:t>
            </w:r>
            <w:r>
              <w:rPr>
                <w:rFonts w:ascii="宋体" w:hAnsi="宋体" w:cs="Tahoma" w:hint="eastAsia"/>
                <w:sz w:val="22"/>
                <w:szCs w:val="22"/>
                <w:highlight w:val="yellow"/>
              </w:rPr>
              <w:t>分</w:t>
            </w:r>
          </w:p>
        </w:tc>
      </w:tr>
      <w:tr w:rsidR="00F06532">
        <w:trPr>
          <w:trHeight w:val="1583"/>
        </w:trPr>
        <w:tc>
          <w:tcPr>
            <w:tcW w:w="827" w:type="dxa"/>
            <w:tcBorders>
              <w:top w:val="nil"/>
              <w:left w:val="single" w:sz="4" w:space="0" w:color="auto"/>
              <w:bottom w:val="single" w:sz="4" w:space="0" w:color="auto"/>
              <w:right w:val="single" w:sz="4" w:space="0" w:color="auto"/>
            </w:tcBorders>
            <w:noWrap/>
            <w:vAlign w:val="center"/>
          </w:tcPr>
          <w:p w:rsidR="00F06532" w:rsidRDefault="00EF49CF">
            <w:pPr>
              <w:widowControl/>
              <w:ind w:firstLine="0"/>
              <w:jc w:val="center"/>
              <w:rPr>
                <w:rFonts w:ascii="Tahoma" w:hAnsi="Tahoma" w:cs="Tahoma"/>
                <w:color w:val="000000"/>
                <w:sz w:val="22"/>
                <w:szCs w:val="22"/>
              </w:rPr>
            </w:pPr>
            <w:r>
              <w:rPr>
                <w:rFonts w:ascii="Tahoma" w:hAnsi="Tahoma" w:cs="Tahoma"/>
                <w:color w:val="000000"/>
                <w:sz w:val="22"/>
                <w:szCs w:val="22"/>
              </w:rPr>
              <w:t>5</w:t>
            </w:r>
          </w:p>
        </w:tc>
        <w:tc>
          <w:tcPr>
            <w:tcW w:w="1466" w:type="dxa"/>
            <w:tcBorders>
              <w:top w:val="nil"/>
              <w:left w:val="nil"/>
              <w:bottom w:val="single" w:sz="4" w:space="0" w:color="auto"/>
              <w:right w:val="single" w:sz="4" w:space="0" w:color="auto"/>
            </w:tcBorders>
            <w:vAlign w:val="center"/>
          </w:tcPr>
          <w:p w:rsidR="00F06532" w:rsidRDefault="00EF49CF">
            <w:pPr>
              <w:widowControl/>
              <w:ind w:firstLine="0"/>
              <w:jc w:val="left"/>
              <w:rPr>
                <w:rFonts w:ascii="宋体" w:hAnsi="宋体" w:cs="Tahoma"/>
                <w:color w:val="000000"/>
                <w:sz w:val="22"/>
                <w:szCs w:val="22"/>
              </w:rPr>
            </w:pPr>
            <w:r>
              <w:rPr>
                <w:rFonts w:ascii="宋体" w:hAnsi="宋体" w:cs="Tahoma" w:hint="eastAsia"/>
                <w:color w:val="000000"/>
                <w:sz w:val="22"/>
                <w:szCs w:val="22"/>
              </w:rPr>
              <w:t>技术方案（</w:t>
            </w:r>
            <w:r>
              <w:rPr>
                <w:rFonts w:ascii="宋体" w:hAnsi="宋体" w:cs="Tahoma" w:hint="eastAsia"/>
                <w:color w:val="000000"/>
                <w:sz w:val="22"/>
                <w:szCs w:val="22"/>
              </w:rPr>
              <w:t>5</w:t>
            </w:r>
            <w:r>
              <w:rPr>
                <w:rFonts w:ascii="宋体" w:hAnsi="宋体" w:cs="Tahoma" w:hint="eastAsia"/>
                <w:color w:val="000000"/>
                <w:sz w:val="22"/>
                <w:szCs w:val="22"/>
              </w:rPr>
              <w:t>分）</w:t>
            </w:r>
          </w:p>
        </w:tc>
        <w:tc>
          <w:tcPr>
            <w:tcW w:w="5861" w:type="dxa"/>
            <w:tcBorders>
              <w:top w:val="nil"/>
              <w:left w:val="nil"/>
              <w:bottom w:val="single" w:sz="4" w:space="0" w:color="auto"/>
              <w:right w:val="single" w:sz="4" w:space="0" w:color="auto"/>
            </w:tcBorders>
            <w:vAlign w:val="center"/>
          </w:tcPr>
          <w:p w:rsidR="00F06532" w:rsidRDefault="00EF49CF">
            <w:pPr>
              <w:widowControl/>
              <w:ind w:firstLine="0"/>
              <w:jc w:val="left"/>
              <w:rPr>
                <w:rFonts w:ascii="Tahoma" w:hAnsi="Tahoma" w:cs="Tahoma"/>
                <w:color w:val="000000"/>
                <w:sz w:val="22"/>
                <w:szCs w:val="22"/>
                <w:highlight w:val="yellow"/>
              </w:rPr>
            </w:pPr>
            <w:r>
              <w:rPr>
                <w:rFonts w:ascii="宋体" w:hAnsi="宋体" w:cs="Tahoma" w:hint="eastAsia"/>
                <w:color w:val="000000"/>
                <w:sz w:val="22"/>
                <w:szCs w:val="22"/>
                <w:highlight w:val="yellow"/>
              </w:rPr>
              <w:t>根据投标人标书中针对本项目所体现的部署与实施方案打分。投标方案与需求的吻合程度，包括对于用户现状和需求理解的程度，满分</w:t>
            </w:r>
            <w:r>
              <w:rPr>
                <w:rFonts w:ascii="宋体" w:hAnsi="宋体" w:cs="Tahoma" w:hint="eastAsia"/>
                <w:color w:val="000000"/>
                <w:sz w:val="22"/>
                <w:szCs w:val="22"/>
                <w:highlight w:val="yellow"/>
              </w:rPr>
              <w:t>2</w:t>
            </w:r>
            <w:r>
              <w:rPr>
                <w:rFonts w:ascii="宋体" w:hAnsi="宋体" w:cs="Tahoma" w:hint="eastAsia"/>
                <w:color w:val="000000"/>
                <w:sz w:val="22"/>
                <w:szCs w:val="22"/>
                <w:highlight w:val="yellow"/>
              </w:rPr>
              <w:t>分；方案是否科学合理、安全严密、具有一定的前瞻性，对现有标准规范体系的了解情况，是否有独到的优势，由专家组判定，最高得</w:t>
            </w:r>
            <w:r>
              <w:rPr>
                <w:rFonts w:ascii="宋体" w:hAnsi="宋体" w:cs="Tahoma" w:hint="eastAsia"/>
                <w:color w:val="000000"/>
                <w:sz w:val="22"/>
                <w:szCs w:val="22"/>
                <w:highlight w:val="yellow"/>
              </w:rPr>
              <w:t>3</w:t>
            </w:r>
            <w:r>
              <w:rPr>
                <w:rFonts w:ascii="宋体" w:hAnsi="宋体" w:cs="Tahoma" w:hint="eastAsia"/>
                <w:color w:val="000000"/>
                <w:sz w:val="22"/>
                <w:szCs w:val="22"/>
                <w:highlight w:val="yellow"/>
              </w:rPr>
              <w:t>分。</w:t>
            </w:r>
          </w:p>
        </w:tc>
        <w:tc>
          <w:tcPr>
            <w:tcW w:w="1144" w:type="dxa"/>
            <w:tcBorders>
              <w:top w:val="nil"/>
              <w:left w:val="nil"/>
              <w:bottom w:val="single" w:sz="4" w:space="0" w:color="auto"/>
              <w:right w:val="single" w:sz="4" w:space="0" w:color="auto"/>
            </w:tcBorders>
            <w:vAlign w:val="center"/>
          </w:tcPr>
          <w:p w:rsidR="00F06532" w:rsidRDefault="00EF49CF">
            <w:pPr>
              <w:widowControl/>
              <w:ind w:firstLine="0"/>
              <w:jc w:val="left"/>
              <w:rPr>
                <w:rFonts w:ascii="宋体" w:hAnsi="宋体" w:cs="Tahoma"/>
                <w:color w:val="000000"/>
                <w:sz w:val="22"/>
                <w:szCs w:val="22"/>
                <w:highlight w:val="yellow"/>
              </w:rPr>
            </w:pPr>
            <w:r>
              <w:rPr>
                <w:rFonts w:ascii="宋体" w:hAnsi="宋体" w:cs="Tahoma" w:hint="eastAsia"/>
                <w:color w:val="000000"/>
                <w:sz w:val="22"/>
                <w:szCs w:val="22"/>
                <w:highlight w:val="yellow"/>
              </w:rPr>
              <w:t>5</w:t>
            </w:r>
            <w:r>
              <w:rPr>
                <w:rFonts w:ascii="宋体" w:hAnsi="宋体" w:cs="Tahoma" w:hint="eastAsia"/>
                <w:color w:val="000000"/>
                <w:sz w:val="22"/>
                <w:szCs w:val="22"/>
                <w:highlight w:val="yellow"/>
              </w:rPr>
              <w:t>分</w:t>
            </w:r>
          </w:p>
        </w:tc>
      </w:tr>
      <w:tr w:rsidR="00F06532">
        <w:trPr>
          <w:trHeight w:val="1897"/>
        </w:trPr>
        <w:tc>
          <w:tcPr>
            <w:tcW w:w="827" w:type="dxa"/>
            <w:tcBorders>
              <w:top w:val="nil"/>
              <w:left w:val="single" w:sz="4" w:space="0" w:color="auto"/>
              <w:bottom w:val="single" w:sz="4" w:space="0" w:color="auto"/>
              <w:right w:val="single" w:sz="4" w:space="0" w:color="auto"/>
            </w:tcBorders>
            <w:noWrap/>
            <w:vAlign w:val="center"/>
          </w:tcPr>
          <w:p w:rsidR="00F06532" w:rsidRDefault="00EF49CF">
            <w:pPr>
              <w:widowControl/>
              <w:ind w:firstLine="0"/>
              <w:jc w:val="center"/>
              <w:rPr>
                <w:rFonts w:ascii="Tahoma" w:hAnsi="Tahoma" w:cs="Tahoma"/>
                <w:color w:val="000000"/>
                <w:sz w:val="22"/>
                <w:szCs w:val="22"/>
              </w:rPr>
            </w:pPr>
            <w:r>
              <w:rPr>
                <w:rFonts w:ascii="Tahoma" w:hAnsi="Tahoma" w:cs="Tahoma"/>
                <w:color w:val="000000"/>
                <w:sz w:val="22"/>
                <w:szCs w:val="22"/>
              </w:rPr>
              <w:t>6</w:t>
            </w:r>
          </w:p>
        </w:tc>
        <w:tc>
          <w:tcPr>
            <w:tcW w:w="1466" w:type="dxa"/>
            <w:tcBorders>
              <w:top w:val="nil"/>
              <w:left w:val="nil"/>
              <w:bottom w:val="single" w:sz="4" w:space="0" w:color="auto"/>
              <w:right w:val="single" w:sz="4" w:space="0" w:color="auto"/>
            </w:tcBorders>
            <w:vAlign w:val="center"/>
          </w:tcPr>
          <w:p w:rsidR="00F06532" w:rsidRDefault="00EF49CF">
            <w:pPr>
              <w:widowControl/>
              <w:ind w:firstLine="0"/>
              <w:jc w:val="left"/>
              <w:rPr>
                <w:rFonts w:ascii="宋体" w:hAnsi="宋体" w:cs="Tahoma"/>
                <w:color w:val="000000"/>
                <w:sz w:val="22"/>
                <w:szCs w:val="22"/>
              </w:rPr>
            </w:pPr>
            <w:r>
              <w:rPr>
                <w:rFonts w:ascii="宋体" w:hAnsi="宋体" w:cs="Tahoma" w:hint="eastAsia"/>
                <w:color w:val="000000"/>
                <w:sz w:val="22"/>
                <w:szCs w:val="22"/>
              </w:rPr>
              <w:t>实施方案（</w:t>
            </w:r>
            <w:r>
              <w:rPr>
                <w:rFonts w:ascii="宋体" w:hAnsi="宋体" w:cs="Tahoma" w:hint="eastAsia"/>
                <w:color w:val="000000"/>
                <w:sz w:val="22"/>
                <w:szCs w:val="22"/>
              </w:rPr>
              <w:t>5</w:t>
            </w:r>
            <w:r>
              <w:rPr>
                <w:rFonts w:ascii="宋体" w:hAnsi="宋体" w:cs="Tahoma" w:hint="eastAsia"/>
                <w:color w:val="000000"/>
                <w:sz w:val="22"/>
                <w:szCs w:val="22"/>
              </w:rPr>
              <w:t>分）</w:t>
            </w:r>
          </w:p>
        </w:tc>
        <w:tc>
          <w:tcPr>
            <w:tcW w:w="5861" w:type="dxa"/>
            <w:tcBorders>
              <w:top w:val="nil"/>
              <w:left w:val="nil"/>
              <w:bottom w:val="single" w:sz="4" w:space="0" w:color="auto"/>
              <w:right w:val="single" w:sz="4" w:space="0" w:color="auto"/>
            </w:tcBorders>
            <w:vAlign w:val="center"/>
          </w:tcPr>
          <w:p w:rsidR="00F06532" w:rsidRDefault="00EF49CF">
            <w:pPr>
              <w:widowControl/>
              <w:ind w:firstLine="0"/>
              <w:jc w:val="left"/>
              <w:rPr>
                <w:rFonts w:ascii="Tahoma" w:hAnsi="Tahoma" w:cs="Tahoma"/>
                <w:color w:val="000000"/>
                <w:sz w:val="22"/>
                <w:szCs w:val="22"/>
                <w:highlight w:val="yellow"/>
              </w:rPr>
            </w:pPr>
            <w:r>
              <w:rPr>
                <w:rFonts w:ascii="宋体" w:hAnsi="宋体" w:cs="Tahoma" w:hint="eastAsia"/>
                <w:color w:val="000000"/>
                <w:sz w:val="22"/>
                <w:szCs w:val="22"/>
                <w:highlight w:val="yellow"/>
              </w:rPr>
              <w:t>投标人组织实施方案的科学性、合理性、规范性和可操作性，包括系统集成、产品供货、验货、安装调试、试运行、测试、网络调优等内容，以及组织机构、工作时间进度、工作程序和步骤、管理和协调方法、关键步骤的思路和要点等由专家组评分，最高得</w:t>
            </w:r>
            <w:r>
              <w:rPr>
                <w:rFonts w:ascii="宋体" w:hAnsi="宋体" w:cs="Tahoma" w:hint="eastAsia"/>
                <w:color w:val="000000"/>
                <w:sz w:val="22"/>
                <w:szCs w:val="22"/>
                <w:highlight w:val="yellow"/>
              </w:rPr>
              <w:t>5</w:t>
            </w:r>
            <w:r>
              <w:rPr>
                <w:rFonts w:ascii="宋体" w:hAnsi="宋体" w:cs="Tahoma" w:hint="eastAsia"/>
                <w:color w:val="000000"/>
                <w:sz w:val="22"/>
                <w:szCs w:val="22"/>
                <w:highlight w:val="yellow"/>
              </w:rPr>
              <w:t>分；</w:t>
            </w:r>
          </w:p>
        </w:tc>
        <w:tc>
          <w:tcPr>
            <w:tcW w:w="1144" w:type="dxa"/>
            <w:tcBorders>
              <w:top w:val="nil"/>
              <w:left w:val="nil"/>
              <w:bottom w:val="single" w:sz="4" w:space="0" w:color="auto"/>
              <w:right w:val="single" w:sz="4" w:space="0" w:color="auto"/>
            </w:tcBorders>
            <w:vAlign w:val="center"/>
          </w:tcPr>
          <w:p w:rsidR="00F06532" w:rsidRDefault="00EF49CF">
            <w:pPr>
              <w:widowControl/>
              <w:ind w:firstLine="0"/>
              <w:jc w:val="left"/>
              <w:rPr>
                <w:rFonts w:ascii="宋体" w:hAnsi="宋体" w:cs="Tahoma"/>
                <w:color w:val="000000"/>
                <w:sz w:val="22"/>
                <w:szCs w:val="22"/>
                <w:highlight w:val="yellow"/>
              </w:rPr>
            </w:pPr>
            <w:r>
              <w:rPr>
                <w:rFonts w:ascii="宋体" w:hAnsi="宋体" w:cs="Tahoma" w:hint="eastAsia"/>
                <w:color w:val="000000"/>
                <w:sz w:val="22"/>
                <w:szCs w:val="22"/>
                <w:highlight w:val="yellow"/>
              </w:rPr>
              <w:t>5</w:t>
            </w:r>
            <w:r>
              <w:rPr>
                <w:rFonts w:ascii="宋体" w:hAnsi="宋体" w:cs="Tahoma" w:hint="eastAsia"/>
                <w:color w:val="000000"/>
                <w:sz w:val="22"/>
                <w:szCs w:val="22"/>
                <w:highlight w:val="yellow"/>
              </w:rPr>
              <w:t>分</w:t>
            </w:r>
          </w:p>
        </w:tc>
      </w:tr>
      <w:tr w:rsidR="00F06532">
        <w:trPr>
          <w:trHeight w:val="1897"/>
        </w:trPr>
        <w:tc>
          <w:tcPr>
            <w:tcW w:w="827" w:type="dxa"/>
            <w:vMerge w:val="restart"/>
            <w:tcBorders>
              <w:top w:val="nil"/>
              <w:left w:val="single" w:sz="4" w:space="0" w:color="auto"/>
              <w:right w:val="single" w:sz="4" w:space="0" w:color="auto"/>
            </w:tcBorders>
            <w:noWrap/>
            <w:vAlign w:val="center"/>
          </w:tcPr>
          <w:p w:rsidR="00F06532" w:rsidRDefault="00EF49CF">
            <w:pPr>
              <w:widowControl/>
              <w:ind w:firstLine="0"/>
              <w:jc w:val="center"/>
              <w:rPr>
                <w:rFonts w:ascii="Tahoma" w:hAnsi="Tahoma" w:cs="Tahoma"/>
                <w:color w:val="000000"/>
                <w:sz w:val="22"/>
                <w:szCs w:val="22"/>
              </w:rPr>
            </w:pPr>
            <w:r>
              <w:rPr>
                <w:rFonts w:ascii="Tahoma" w:hAnsi="Tahoma" w:cs="Tahoma"/>
                <w:color w:val="000000"/>
                <w:sz w:val="22"/>
                <w:szCs w:val="22"/>
              </w:rPr>
              <w:t>7</w:t>
            </w:r>
          </w:p>
        </w:tc>
        <w:tc>
          <w:tcPr>
            <w:tcW w:w="1466" w:type="dxa"/>
            <w:vMerge w:val="restart"/>
            <w:tcBorders>
              <w:top w:val="nil"/>
              <w:left w:val="nil"/>
              <w:right w:val="single" w:sz="4" w:space="0" w:color="auto"/>
            </w:tcBorders>
            <w:vAlign w:val="center"/>
          </w:tcPr>
          <w:p w:rsidR="00F06532" w:rsidRDefault="00EF49CF">
            <w:pPr>
              <w:widowControl/>
              <w:ind w:firstLine="0"/>
              <w:jc w:val="left"/>
              <w:rPr>
                <w:rFonts w:ascii="宋体" w:hAnsi="宋体" w:cs="Tahoma"/>
                <w:color w:val="000000"/>
                <w:sz w:val="22"/>
                <w:szCs w:val="22"/>
              </w:rPr>
            </w:pPr>
            <w:r>
              <w:rPr>
                <w:rFonts w:ascii="宋体" w:hAnsi="宋体" w:cs="Tahoma" w:hint="eastAsia"/>
                <w:color w:val="000000"/>
                <w:sz w:val="22"/>
                <w:szCs w:val="22"/>
              </w:rPr>
              <w:t>售后服务（</w:t>
            </w:r>
            <w:r>
              <w:rPr>
                <w:rFonts w:ascii="宋体" w:hAnsi="宋体" w:cs="Tahoma" w:hint="eastAsia"/>
                <w:color w:val="000000"/>
                <w:sz w:val="22"/>
                <w:szCs w:val="22"/>
              </w:rPr>
              <w:t>11</w:t>
            </w:r>
            <w:r>
              <w:rPr>
                <w:rFonts w:ascii="宋体" w:hAnsi="宋体" w:cs="Tahoma" w:hint="eastAsia"/>
                <w:color w:val="000000"/>
                <w:sz w:val="22"/>
                <w:szCs w:val="22"/>
              </w:rPr>
              <w:t>分）</w:t>
            </w:r>
          </w:p>
        </w:tc>
        <w:tc>
          <w:tcPr>
            <w:tcW w:w="5861" w:type="dxa"/>
            <w:tcBorders>
              <w:top w:val="nil"/>
              <w:left w:val="nil"/>
              <w:bottom w:val="single" w:sz="4" w:space="0" w:color="auto"/>
              <w:right w:val="single" w:sz="4" w:space="0" w:color="auto"/>
            </w:tcBorders>
            <w:vAlign w:val="center"/>
          </w:tcPr>
          <w:p w:rsidR="00F06532" w:rsidRDefault="00EF49CF">
            <w:pPr>
              <w:widowControl/>
              <w:ind w:firstLine="0"/>
              <w:jc w:val="left"/>
              <w:rPr>
                <w:rFonts w:ascii="Tahoma" w:hAnsi="Tahoma" w:cs="Tahoma"/>
                <w:color w:val="000000"/>
                <w:sz w:val="22"/>
                <w:szCs w:val="22"/>
              </w:rPr>
            </w:pPr>
            <w:r>
              <w:rPr>
                <w:rFonts w:ascii="宋体" w:hAnsi="宋体" w:cs="Tahoma" w:hint="eastAsia"/>
                <w:color w:val="000000"/>
                <w:sz w:val="22"/>
                <w:szCs w:val="22"/>
              </w:rPr>
              <w:t>投标人提供的售后维护机构和人员等情况，是否具有较强的本地化服务能力，在省内是否拥有常驻服务和技术支持机构（是否有分公司或办事处或第三方协作单位作为常驻服务和技术支持机构）及较强的专业技术队伍，能提供快速的售后服务响应，由专家组判定，最高得</w:t>
            </w:r>
            <w:r>
              <w:rPr>
                <w:rFonts w:ascii="宋体" w:hAnsi="宋体" w:cs="Tahoma" w:hint="eastAsia"/>
                <w:color w:val="000000"/>
                <w:sz w:val="22"/>
                <w:szCs w:val="22"/>
              </w:rPr>
              <w:t>3</w:t>
            </w:r>
            <w:r>
              <w:rPr>
                <w:rFonts w:ascii="宋体" w:hAnsi="宋体" w:cs="Tahoma" w:hint="eastAsia"/>
                <w:color w:val="000000"/>
                <w:sz w:val="22"/>
                <w:szCs w:val="22"/>
              </w:rPr>
              <w:t>分；</w:t>
            </w:r>
          </w:p>
        </w:tc>
        <w:tc>
          <w:tcPr>
            <w:tcW w:w="1144" w:type="dxa"/>
            <w:tcBorders>
              <w:top w:val="single" w:sz="4" w:space="0" w:color="auto"/>
              <w:left w:val="single" w:sz="4" w:space="0" w:color="auto"/>
              <w:bottom w:val="single" w:sz="4" w:space="0" w:color="auto"/>
              <w:right w:val="single" w:sz="4" w:space="0" w:color="auto"/>
            </w:tcBorders>
            <w:vAlign w:val="center"/>
          </w:tcPr>
          <w:p w:rsidR="00F06532" w:rsidRDefault="00EF49CF">
            <w:pPr>
              <w:widowControl/>
              <w:ind w:firstLine="0"/>
              <w:jc w:val="left"/>
              <w:rPr>
                <w:rFonts w:ascii="宋体" w:hAnsi="宋体" w:cs="Tahoma"/>
                <w:color w:val="000000"/>
                <w:sz w:val="22"/>
                <w:szCs w:val="22"/>
              </w:rPr>
            </w:pPr>
            <w:r>
              <w:rPr>
                <w:rFonts w:ascii="宋体" w:hAnsi="宋体" w:cs="Tahoma" w:hint="eastAsia"/>
                <w:color w:val="000000"/>
                <w:sz w:val="22"/>
                <w:szCs w:val="22"/>
              </w:rPr>
              <w:t>3</w:t>
            </w:r>
            <w:r>
              <w:rPr>
                <w:rFonts w:ascii="宋体" w:hAnsi="宋体" w:cs="Tahoma" w:hint="eastAsia"/>
                <w:color w:val="000000"/>
                <w:sz w:val="22"/>
                <w:szCs w:val="22"/>
              </w:rPr>
              <w:t>分</w:t>
            </w:r>
          </w:p>
        </w:tc>
      </w:tr>
      <w:tr w:rsidR="00F06532">
        <w:trPr>
          <w:trHeight w:val="2212"/>
        </w:trPr>
        <w:tc>
          <w:tcPr>
            <w:tcW w:w="827" w:type="dxa"/>
            <w:vMerge/>
            <w:tcBorders>
              <w:left w:val="single" w:sz="4" w:space="0" w:color="auto"/>
              <w:right w:val="single" w:sz="4" w:space="0" w:color="auto"/>
            </w:tcBorders>
            <w:noWrap/>
            <w:vAlign w:val="center"/>
          </w:tcPr>
          <w:p w:rsidR="00F06532" w:rsidRDefault="00F06532">
            <w:pPr>
              <w:widowControl/>
              <w:ind w:firstLine="0"/>
              <w:jc w:val="left"/>
              <w:rPr>
                <w:kern w:val="2"/>
                <w:sz w:val="21"/>
                <w:szCs w:val="24"/>
              </w:rPr>
            </w:pPr>
          </w:p>
        </w:tc>
        <w:tc>
          <w:tcPr>
            <w:tcW w:w="1466" w:type="dxa"/>
            <w:vMerge/>
            <w:tcBorders>
              <w:left w:val="nil"/>
              <w:right w:val="single" w:sz="4" w:space="0" w:color="auto"/>
            </w:tcBorders>
            <w:vAlign w:val="center"/>
          </w:tcPr>
          <w:p w:rsidR="00F06532" w:rsidRDefault="00F06532">
            <w:pPr>
              <w:widowControl/>
              <w:ind w:firstLine="0"/>
              <w:jc w:val="left"/>
              <w:rPr>
                <w:kern w:val="2"/>
                <w:sz w:val="21"/>
                <w:szCs w:val="24"/>
              </w:rPr>
            </w:pPr>
          </w:p>
        </w:tc>
        <w:tc>
          <w:tcPr>
            <w:tcW w:w="5861" w:type="dxa"/>
            <w:tcBorders>
              <w:top w:val="nil"/>
              <w:left w:val="nil"/>
              <w:bottom w:val="single" w:sz="4" w:space="0" w:color="auto"/>
              <w:right w:val="single" w:sz="4" w:space="0" w:color="auto"/>
            </w:tcBorders>
            <w:vAlign w:val="center"/>
          </w:tcPr>
          <w:p w:rsidR="00F06532" w:rsidRDefault="00EF49CF">
            <w:pPr>
              <w:widowControl/>
              <w:ind w:firstLine="0"/>
              <w:jc w:val="left"/>
              <w:rPr>
                <w:rFonts w:ascii="宋体" w:hAnsi="宋体" w:cs="Tahoma"/>
                <w:color w:val="000000"/>
                <w:sz w:val="22"/>
                <w:szCs w:val="22"/>
                <w:highlight w:val="yellow"/>
              </w:rPr>
            </w:pPr>
            <w:r>
              <w:rPr>
                <w:rFonts w:ascii="宋体" w:hAnsi="宋体" w:cs="Tahoma" w:hint="eastAsia"/>
                <w:color w:val="000000"/>
                <w:sz w:val="22"/>
                <w:szCs w:val="22"/>
                <w:highlight w:val="yellow"/>
              </w:rPr>
              <w:t>投标人提供的①售后服务方案及服务承诺的可行性、完整性，售后服务响应时间、到达现场时间、修复速度是否满足或优于招标人要求，②服务承诺落实的保障措施，质保期内外的后续技术支持和维护能力情况等；③投标设备的配件、附件、备品备件的准备和保障措施情况，④其它有关资料和材料的完整性、合理性和可操作性等，由专家组判定，每项</w:t>
            </w:r>
            <w:r>
              <w:rPr>
                <w:rFonts w:ascii="宋体" w:hAnsi="宋体" w:cs="Tahoma" w:hint="eastAsia"/>
                <w:color w:val="000000"/>
                <w:sz w:val="22"/>
                <w:szCs w:val="22"/>
                <w:highlight w:val="yellow"/>
              </w:rPr>
              <w:t>1</w:t>
            </w:r>
            <w:r>
              <w:rPr>
                <w:rFonts w:ascii="宋体" w:hAnsi="宋体" w:cs="Tahoma" w:hint="eastAsia"/>
                <w:color w:val="000000"/>
                <w:sz w:val="22"/>
                <w:szCs w:val="22"/>
                <w:highlight w:val="yellow"/>
              </w:rPr>
              <w:t>分，最高得</w:t>
            </w:r>
            <w:r>
              <w:rPr>
                <w:rFonts w:ascii="宋体" w:hAnsi="宋体" w:cs="Tahoma" w:hint="eastAsia"/>
                <w:color w:val="000000"/>
                <w:sz w:val="22"/>
                <w:szCs w:val="22"/>
                <w:highlight w:val="yellow"/>
              </w:rPr>
              <w:t>4</w:t>
            </w:r>
            <w:r>
              <w:rPr>
                <w:rFonts w:ascii="宋体" w:hAnsi="宋体" w:cs="Tahoma" w:hint="eastAsia"/>
                <w:color w:val="000000"/>
                <w:sz w:val="22"/>
                <w:szCs w:val="22"/>
                <w:highlight w:val="yellow"/>
              </w:rPr>
              <w:t>分。</w:t>
            </w:r>
          </w:p>
        </w:tc>
        <w:tc>
          <w:tcPr>
            <w:tcW w:w="1144" w:type="dxa"/>
            <w:tcBorders>
              <w:top w:val="single" w:sz="4" w:space="0" w:color="auto"/>
              <w:left w:val="single" w:sz="4" w:space="0" w:color="auto"/>
              <w:bottom w:val="single" w:sz="4" w:space="0" w:color="auto"/>
              <w:right w:val="single" w:sz="4" w:space="0" w:color="auto"/>
            </w:tcBorders>
            <w:vAlign w:val="center"/>
          </w:tcPr>
          <w:p w:rsidR="00F06532" w:rsidRDefault="00EF49CF">
            <w:pPr>
              <w:widowControl/>
              <w:ind w:firstLine="0"/>
              <w:jc w:val="left"/>
              <w:rPr>
                <w:rFonts w:ascii="宋体" w:hAnsi="宋体" w:cs="Tahoma"/>
                <w:color w:val="000000"/>
                <w:sz w:val="22"/>
                <w:szCs w:val="22"/>
                <w:highlight w:val="yellow"/>
              </w:rPr>
            </w:pPr>
            <w:r>
              <w:rPr>
                <w:rFonts w:ascii="宋体" w:hAnsi="宋体" w:cs="Tahoma" w:hint="eastAsia"/>
                <w:color w:val="000000"/>
                <w:sz w:val="22"/>
                <w:szCs w:val="22"/>
                <w:highlight w:val="yellow"/>
              </w:rPr>
              <w:t>4</w:t>
            </w:r>
            <w:r>
              <w:rPr>
                <w:rFonts w:ascii="宋体" w:hAnsi="宋体" w:cs="Tahoma" w:hint="eastAsia"/>
                <w:color w:val="000000"/>
                <w:sz w:val="22"/>
                <w:szCs w:val="22"/>
                <w:highlight w:val="yellow"/>
              </w:rPr>
              <w:t>分</w:t>
            </w:r>
          </w:p>
        </w:tc>
      </w:tr>
      <w:tr w:rsidR="00F06532">
        <w:trPr>
          <w:trHeight w:val="885"/>
        </w:trPr>
        <w:tc>
          <w:tcPr>
            <w:tcW w:w="827" w:type="dxa"/>
            <w:vMerge/>
            <w:tcBorders>
              <w:left w:val="single" w:sz="4" w:space="0" w:color="auto"/>
              <w:bottom w:val="single" w:sz="4" w:space="0" w:color="auto"/>
              <w:right w:val="single" w:sz="4" w:space="0" w:color="auto"/>
            </w:tcBorders>
            <w:noWrap/>
            <w:vAlign w:val="center"/>
          </w:tcPr>
          <w:p w:rsidR="00F06532" w:rsidRDefault="00F06532">
            <w:pPr>
              <w:widowControl/>
              <w:ind w:firstLine="0"/>
              <w:jc w:val="left"/>
              <w:rPr>
                <w:rFonts w:ascii="宋体" w:hAnsi="宋体" w:cs="Tahoma"/>
                <w:color w:val="000000"/>
                <w:sz w:val="22"/>
                <w:szCs w:val="22"/>
              </w:rPr>
            </w:pPr>
          </w:p>
        </w:tc>
        <w:tc>
          <w:tcPr>
            <w:tcW w:w="1466" w:type="dxa"/>
            <w:vMerge/>
            <w:tcBorders>
              <w:left w:val="nil"/>
              <w:bottom w:val="single" w:sz="4" w:space="0" w:color="auto"/>
              <w:right w:val="single" w:sz="4" w:space="0" w:color="auto"/>
            </w:tcBorders>
            <w:vAlign w:val="center"/>
          </w:tcPr>
          <w:p w:rsidR="00F06532" w:rsidRDefault="00F06532">
            <w:pPr>
              <w:widowControl/>
              <w:ind w:firstLine="0"/>
              <w:jc w:val="left"/>
              <w:rPr>
                <w:rFonts w:ascii="宋体" w:hAnsi="宋体" w:cs="Tahoma"/>
                <w:color w:val="000000"/>
                <w:sz w:val="22"/>
                <w:szCs w:val="22"/>
              </w:rPr>
            </w:pPr>
          </w:p>
        </w:tc>
        <w:tc>
          <w:tcPr>
            <w:tcW w:w="5861" w:type="dxa"/>
            <w:tcBorders>
              <w:top w:val="nil"/>
              <w:left w:val="nil"/>
              <w:bottom w:val="single" w:sz="4" w:space="0" w:color="auto"/>
              <w:right w:val="single" w:sz="4" w:space="0" w:color="auto"/>
            </w:tcBorders>
            <w:vAlign w:val="center"/>
          </w:tcPr>
          <w:p w:rsidR="00F06532" w:rsidRDefault="00EF49CF">
            <w:pPr>
              <w:widowControl/>
              <w:ind w:firstLine="0"/>
              <w:jc w:val="left"/>
              <w:rPr>
                <w:rFonts w:ascii="宋体" w:hAnsi="宋体" w:cs="Tahoma"/>
                <w:color w:val="000000"/>
                <w:sz w:val="22"/>
                <w:szCs w:val="22"/>
              </w:rPr>
            </w:pPr>
            <w:r>
              <w:rPr>
                <w:rFonts w:ascii="宋体" w:hAnsi="宋体" w:cs="Tahoma" w:hint="eastAsia"/>
                <w:color w:val="000000"/>
                <w:sz w:val="22"/>
                <w:szCs w:val="22"/>
              </w:rPr>
              <w:t>软硬件免费质保年限</w:t>
            </w:r>
            <w:r>
              <w:rPr>
                <w:rFonts w:ascii="宋体" w:hAnsi="宋体" w:cs="Tahoma" w:hint="eastAsia"/>
                <w:color w:val="000000"/>
                <w:sz w:val="22"/>
                <w:szCs w:val="22"/>
              </w:rPr>
              <w:t>3</w:t>
            </w:r>
            <w:r>
              <w:rPr>
                <w:rFonts w:ascii="宋体" w:hAnsi="宋体" w:cs="Tahoma" w:hint="eastAsia"/>
                <w:color w:val="000000"/>
                <w:sz w:val="22"/>
                <w:szCs w:val="22"/>
              </w:rPr>
              <w:t>年以上，符合得</w:t>
            </w:r>
            <w:r>
              <w:rPr>
                <w:rFonts w:ascii="宋体" w:hAnsi="宋体" w:cs="Tahoma" w:hint="eastAsia"/>
                <w:color w:val="000000"/>
                <w:sz w:val="22"/>
                <w:szCs w:val="22"/>
              </w:rPr>
              <w:t>1</w:t>
            </w:r>
            <w:r>
              <w:rPr>
                <w:rFonts w:ascii="宋体" w:hAnsi="宋体" w:cs="Tahoma" w:hint="eastAsia"/>
                <w:color w:val="000000"/>
                <w:sz w:val="22"/>
                <w:szCs w:val="22"/>
              </w:rPr>
              <w:t>分。每增加</w:t>
            </w:r>
            <w:r>
              <w:rPr>
                <w:rFonts w:ascii="宋体" w:hAnsi="宋体" w:cs="Tahoma" w:hint="eastAsia"/>
                <w:color w:val="000000"/>
                <w:sz w:val="22"/>
                <w:szCs w:val="22"/>
              </w:rPr>
              <w:t>1</w:t>
            </w:r>
            <w:r>
              <w:rPr>
                <w:rFonts w:ascii="宋体" w:hAnsi="宋体" w:cs="Tahoma" w:hint="eastAsia"/>
                <w:color w:val="000000"/>
                <w:sz w:val="22"/>
                <w:szCs w:val="22"/>
              </w:rPr>
              <w:t>年加</w:t>
            </w:r>
            <w:r>
              <w:rPr>
                <w:rFonts w:ascii="宋体" w:hAnsi="宋体" w:cs="Tahoma" w:hint="eastAsia"/>
                <w:color w:val="000000"/>
                <w:sz w:val="22"/>
                <w:szCs w:val="22"/>
              </w:rPr>
              <w:t>1.5</w:t>
            </w:r>
            <w:r>
              <w:rPr>
                <w:rFonts w:ascii="宋体" w:hAnsi="宋体" w:cs="Tahoma" w:hint="eastAsia"/>
                <w:color w:val="000000"/>
                <w:sz w:val="22"/>
                <w:szCs w:val="22"/>
              </w:rPr>
              <w:t>分，最高加</w:t>
            </w:r>
            <w:r>
              <w:rPr>
                <w:rFonts w:ascii="宋体" w:hAnsi="宋体" w:cs="Tahoma" w:hint="eastAsia"/>
                <w:color w:val="000000"/>
                <w:sz w:val="22"/>
                <w:szCs w:val="22"/>
              </w:rPr>
              <w:t>3</w:t>
            </w:r>
            <w:r>
              <w:rPr>
                <w:rFonts w:ascii="宋体" w:hAnsi="宋体" w:cs="Tahoma" w:hint="eastAsia"/>
                <w:color w:val="000000"/>
                <w:sz w:val="22"/>
                <w:szCs w:val="22"/>
              </w:rPr>
              <w:t>分。</w:t>
            </w:r>
          </w:p>
        </w:tc>
        <w:tc>
          <w:tcPr>
            <w:tcW w:w="1144" w:type="dxa"/>
            <w:tcBorders>
              <w:top w:val="single" w:sz="4" w:space="0" w:color="auto"/>
              <w:left w:val="nil"/>
              <w:bottom w:val="single" w:sz="4" w:space="0" w:color="auto"/>
              <w:right w:val="single" w:sz="4" w:space="0" w:color="auto"/>
            </w:tcBorders>
            <w:vAlign w:val="center"/>
          </w:tcPr>
          <w:p w:rsidR="00F06532" w:rsidRDefault="00EF49CF">
            <w:pPr>
              <w:widowControl/>
              <w:ind w:firstLine="0"/>
              <w:jc w:val="left"/>
              <w:rPr>
                <w:rFonts w:ascii="宋体" w:hAnsi="宋体" w:cs="Tahoma"/>
                <w:color w:val="000000"/>
                <w:sz w:val="22"/>
                <w:szCs w:val="22"/>
              </w:rPr>
            </w:pPr>
            <w:r>
              <w:rPr>
                <w:rFonts w:ascii="宋体" w:hAnsi="宋体" w:cs="Tahoma"/>
                <w:color w:val="000000"/>
                <w:sz w:val="22"/>
                <w:szCs w:val="22"/>
              </w:rPr>
              <w:t>4</w:t>
            </w:r>
            <w:r>
              <w:rPr>
                <w:rFonts w:ascii="宋体" w:hAnsi="宋体" w:cs="Tahoma" w:hint="eastAsia"/>
                <w:color w:val="000000"/>
                <w:sz w:val="22"/>
                <w:szCs w:val="22"/>
              </w:rPr>
              <w:t>分</w:t>
            </w:r>
          </w:p>
        </w:tc>
      </w:tr>
      <w:tr w:rsidR="00F06532">
        <w:trPr>
          <w:trHeight w:val="1278"/>
        </w:trPr>
        <w:tc>
          <w:tcPr>
            <w:tcW w:w="827" w:type="dxa"/>
            <w:tcBorders>
              <w:top w:val="nil"/>
              <w:left w:val="single" w:sz="4" w:space="0" w:color="auto"/>
              <w:bottom w:val="single" w:sz="4" w:space="0" w:color="auto"/>
              <w:right w:val="single" w:sz="4" w:space="0" w:color="auto"/>
            </w:tcBorders>
            <w:noWrap/>
            <w:vAlign w:val="center"/>
          </w:tcPr>
          <w:p w:rsidR="00F06532" w:rsidRDefault="00EF49CF">
            <w:pPr>
              <w:widowControl/>
              <w:ind w:firstLine="0"/>
              <w:jc w:val="center"/>
              <w:rPr>
                <w:rFonts w:ascii="Tahoma" w:hAnsi="Tahoma" w:cs="Tahoma"/>
                <w:color w:val="000000"/>
                <w:sz w:val="22"/>
                <w:szCs w:val="22"/>
              </w:rPr>
            </w:pPr>
            <w:r>
              <w:rPr>
                <w:rFonts w:ascii="Tahoma" w:hAnsi="Tahoma" w:cs="Tahoma"/>
                <w:color w:val="000000"/>
                <w:sz w:val="22"/>
                <w:szCs w:val="22"/>
              </w:rPr>
              <w:t>8</w:t>
            </w:r>
          </w:p>
        </w:tc>
        <w:tc>
          <w:tcPr>
            <w:tcW w:w="1466" w:type="dxa"/>
            <w:tcBorders>
              <w:top w:val="nil"/>
              <w:left w:val="nil"/>
              <w:bottom w:val="single" w:sz="4" w:space="0" w:color="auto"/>
              <w:right w:val="single" w:sz="4" w:space="0" w:color="auto"/>
            </w:tcBorders>
            <w:vAlign w:val="center"/>
          </w:tcPr>
          <w:p w:rsidR="00F06532" w:rsidRDefault="00EF49CF">
            <w:pPr>
              <w:widowControl/>
              <w:ind w:firstLine="0"/>
              <w:jc w:val="left"/>
              <w:rPr>
                <w:rFonts w:ascii="宋体" w:hAnsi="宋体" w:cs="Tahoma"/>
                <w:color w:val="000000"/>
                <w:sz w:val="22"/>
                <w:szCs w:val="22"/>
              </w:rPr>
            </w:pPr>
            <w:r>
              <w:rPr>
                <w:rFonts w:ascii="宋体" w:hAnsi="宋体" w:cs="Tahoma" w:hint="eastAsia"/>
                <w:color w:val="000000"/>
                <w:sz w:val="22"/>
                <w:szCs w:val="22"/>
              </w:rPr>
              <w:t>项目培训（</w:t>
            </w:r>
            <w:r>
              <w:rPr>
                <w:rFonts w:ascii="宋体" w:hAnsi="宋体" w:cs="Tahoma" w:hint="eastAsia"/>
                <w:color w:val="000000"/>
                <w:sz w:val="22"/>
                <w:szCs w:val="22"/>
              </w:rPr>
              <w:t>3</w:t>
            </w:r>
            <w:r>
              <w:rPr>
                <w:rFonts w:ascii="宋体" w:hAnsi="宋体" w:cs="Tahoma" w:hint="eastAsia"/>
                <w:color w:val="000000"/>
                <w:sz w:val="22"/>
                <w:szCs w:val="22"/>
              </w:rPr>
              <w:t>分）</w:t>
            </w:r>
          </w:p>
        </w:tc>
        <w:tc>
          <w:tcPr>
            <w:tcW w:w="5861" w:type="dxa"/>
            <w:tcBorders>
              <w:top w:val="nil"/>
              <w:left w:val="nil"/>
              <w:bottom w:val="single" w:sz="4" w:space="0" w:color="auto"/>
              <w:right w:val="single" w:sz="4" w:space="0" w:color="auto"/>
            </w:tcBorders>
            <w:vAlign w:val="center"/>
          </w:tcPr>
          <w:p w:rsidR="00F06532" w:rsidRDefault="00EF49CF">
            <w:pPr>
              <w:widowControl/>
              <w:ind w:firstLine="0"/>
              <w:jc w:val="left"/>
              <w:rPr>
                <w:rFonts w:ascii="Tahoma" w:hAnsi="Tahoma" w:cs="Tahoma"/>
                <w:color w:val="000000"/>
                <w:sz w:val="22"/>
                <w:szCs w:val="22"/>
              </w:rPr>
            </w:pPr>
            <w:r>
              <w:rPr>
                <w:rFonts w:ascii="宋体" w:hAnsi="宋体" w:cs="Tahoma" w:hint="eastAsia"/>
                <w:color w:val="000000"/>
                <w:sz w:val="22"/>
                <w:szCs w:val="22"/>
              </w:rPr>
              <w:t>根据投标人针对系统管理及维护员提供的培训计划（包括培训内容及培训重点，培训计划的时间、地点、人次等计划安排）的详细合理性进行打分，由专家组判定，最高得</w:t>
            </w:r>
            <w:r>
              <w:rPr>
                <w:rFonts w:ascii="宋体" w:hAnsi="宋体" w:cs="Tahoma" w:hint="eastAsia"/>
                <w:color w:val="000000"/>
                <w:sz w:val="22"/>
                <w:szCs w:val="22"/>
              </w:rPr>
              <w:t>3</w:t>
            </w:r>
            <w:r>
              <w:rPr>
                <w:rFonts w:ascii="宋体" w:hAnsi="宋体" w:cs="Tahoma" w:hint="eastAsia"/>
                <w:color w:val="000000"/>
                <w:sz w:val="22"/>
                <w:szCs w:val="22"/>
              </w:rPr>
              <w:t>分。</w:t>
            </w:r>
          </w:p>
        </w:tc>
        <w:tc>
          <w:tcPr>
            <w:tcW w:w="1144" w:type="dxa"/>
            <w:tcBorders>
              <w:top w:val="nil"/>
              <w:left w:val="nil"/>
              <w:bottom w:val="single" w:sz="4" w:space="0" w:color="auto"/>
              <w:right w:val="single" w:sz="4" w:space="0" w:color="auto"/>
            </w:tcBorders>
            <w:vAlign w:val="center"/>
          </w:tcPr>
          <w:p w:rsidR="00F06532" w:rsidRDefault="00EF49CF">
            <w:pPr>
              <w:widowControl/>
              <w:ind w:firstLine="0"/>
              <w:jc w:val="left"/>
              <w:rPr>
                <w:rFonts w:ascii="宋体" w:hAnsi="宋体" w:cs="Tahoma"/>
                <w:color w:val="000000"/>
                <w:sz w:val="22"/>
                <w:szCs w:val="22"/>
              </w:rPr>
            </w:pPr>
            <w:r>
              <w:rPr>
                <w:rFonts w:ascii="宋体" w:hAnsi="宋体" w:cs="Tahoma" w:hint="eastAsia"/>
                <w:color w:val="000000"/>
                <w:sz w:val="22"/>
                <w:szCs w:val="22"/>
              </w:rPr>
              <w:t>3</w:t>
            </w:r>
            <w:r>
              <w:rPr>
                <w:rFonts w:ascii="宋体" w:hAnsi="宋体" w:cs="Tahoma" w:hint="eastAsia"/>
                <w:color w:val="000000"/>
                <w:sz w:val="22"/>
                <w:szCs w:val="22"/>
              </w:rPr>
              <w:t>分</w:t>
            </w:r>
          </w:p>
        </w:tc>
      </w:tr>
    </w:tbl>
    <w:p w:rsidR="00F06532" w:rsidRDefault="00F06532">
      <w:pPr>
        <w:pStyle w:val="CharCharChar"/>
        <w:ind w:firstLine="0"/>
      </w:pPr>
    </w:p>
    <w:p w:rsidR="00F06532" w:rsidRDefault="00F06532">
      <w:pPr>
        <w:pStyle w:val="CharCharChar"/>
      </w:pPr>
    </w:p>
    <w:p w:rsidR="00F06532" w:rsidRDefault="00EF49CF">
      <w:pPr>
        <w:pStyle w:val="af0"/>
        <w:widowControl/>
        <w:spacing w:line="555" w:lineRule="atLeast"/>
        <w:ind w:firstLine="0"/>
        <w:rPr>
          <w:rFonts w:ascii="sans-serif" w:eastAsia="sans-serif" w:hAnsi="sans-serif" w:cs="sans-serif"/>
          <w:color w:val="000000"/>
          <w:sz w:val="21"/>
          <w:szCs w:val="21"/>
        </w:rPr>
      </w:pPr>
      <w:r>
        <w:rPr>
          <w:rFonts w:ascii="宋体" w:hAnsi="宋体" w:cs="宋体" w:hint="eastAsia"/>
          <w:color w:val="000000"/>
          <w:sz w:val="24"/>
          <w:szCs w:val="24"/>
        </w:rPr>
        <w:lastRenderedPageBreak/>
        <w:t> </w:t>
      </w:r>
      <w:r>
        <w:rPr>
          <w:rFonts w:ascii="宋体" w:hAnsi="宋体" w:cs="宋体" w:hint="eastAsia"/>
          <w:color w:val="000000"/>
          <w:sz w:val="24"/>
          <w:szCs w:val="24"/>
        </w:rPr>
        <w:t>评标委员会根据评分细则，对各投标人的技术资信部分进行书面审核和评论后，由各专家独立酌情打分，打分时保留小数</w:t>
      </w:r>
      <w:r>
        <w:rPr>
          <w:rFonts w:ascii="宋体" w:hAnsi="宋体" w:cs="宋体" w:hint="eastAsia"/>
          <w:color w:val="000000"/>
          <w:sz w:val="24"/>
          <w:szCs w:val="24"/>
        </w:rPr>
        <w:t>1</w:t>
      </w:r>
      <w:r>
        <w:rPr>
          <w:rFonts w:ascii="宋体" w:hAnsi="宋体" w:cs="宋体" w:hint="eastAsia"/>
          <w:color w:val="000000"/>
          <w:sz w:val="24"/>
          <w:szCs w:val="24"/>
        </w:rPr>
        <w:t>位，每人一份评分表，并签名。投标人最终得分为评标委员会所有成员的有效评分的算术平均值，计算时保留小数</w:t>
      </w:r>
      <w:r>
        <w:rPr>
          <w:rFonts w:ascii="宋体" w:hAnsi="宋体" w:cs="宋体" w:hint="eastAsia"/>
          <w:color w:val="000000"/>
          <w:sz w:val="24"/>
          <w:szCs w:val="24"/>
        </w:rPr>
        <w:t>2</w:t>
      </w:r>
      <w:r>
        <w:rPr>
          <w:rFonts w:ascii="宋体" w:hAnsi="宋体" w:cs="宋体" w:hint="eastAsia"/>
          <w:color w:val="000000"/>
          <w:sz w:val="24"/>
          <w:szCs w:val="24"/>
        </w:rPr>
        <w:t>位。</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1</w:t>
      </w:r>
      <w:r>
        <w:rPr>
          <w:rFonts w:ascii="宋体" w:hAnsi="宋体" w:cs="宋体" w:hint="eastAsia"/>
          <w:color w:val="000000"/>
          <w:sz w:val="24"/>
          <w:szCs w:val="24"/>
        </w:rPr>
        <w:t>、投标报价超过预算的总分按零分处理。</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2</w:t>
      </w:r>
      <w:r>
        <w:rPr>
          <w:rFonts w:ascii="宋体" w:hAnsi="宋体" w:cs="宋体" w:hint="eastAsia"/>
          <w:color w:val="000000"/>
          <w:sz w:val="24"/>
          <w:szCs w:val="24"/>
        </w:rPr>
        <w:t>、所有提供的原件，均以电子扫描形式上传至投标端（模糊不清有涂改的不得分，有发现弄虚作假的情形将拉入黑名单）。</w:t>
      </w:r>
    </w:p>
    <w:p w:rsidR="00F06532" w:rsidRDefault="00EF49CF">
      <w:pPr>
        <w:pStyle w:val="af0"/>
        <w:widowControl/>
        <w:spacing w:line="555" w:lineRule="atLeast"/>
        <w:ind w:firstLine="480"/>
        <w:rPr>
          <w:rFonts w:ascii="sans-serif" w:eastAsia="sans-serif" w:hAnsi="sans-serif" w:cs="sans-serif"/>
          <w:color w:val="000000"/>
          <w:sz w:val="21"/>
          <w:szCs w:val="21"/>
        </w:rPr>
      </w:pPr>
      <w:r>
        <w:rPr>
          <w:rStyle w:val="af3"/>
          <w:rFonts w:ascii="楷体_GB2312" w:eastAsia="楷体_GB2312" w:hAnsi="sans-serif" w:cs="楷体_GB2312"/>
          <w:color w:val="000000"/>
          <w:sz w:val="24"/>
          <w:szCs w:val="24"/>
        </w:rPr>
        <w:t>四、商务报价分（</w:t>
      </w:r>
      <w:r>
        <w:rPr>
          <w:rStyle w:val="af3"/>
          <w:rFonts w:ascii="楷体_GB2312" w:eastAsia="楷体_GB2312" w:hAnsi="sans-serif" w:cs="楷体_GB2312" w:hint="eastAsia"/>
          <w:color w:val="000000"/>
          <w:sz w:val="24"/>
          <w:szCs w:val="24"/>
        </w:rPr>
        <w:t>3</w:t>
      </w:r>
      <w:r>
        <w:rPr>
          <w:rStyle w:val="af3"/>
          <w:rFonts w:ascii="楷体_GB2312" w:eastAsia="楷体_GB2312" w:hAnsi="sans-serif" w:cs="楷体_GB2312"/>
          <w:color w:val="000000"/>
          <w:sz w:val="24"/>
          <w:szCs w:val="24"/>
        </w:rPr>
        <w:t>0</w:t>
      </w:r>
      <w:r>
        <w:rPr>
          <w:rStyle w:val="af3"/>
          <w:rFonts w:ascii="楷体_GB2312" w:eastAsia="楷体_GB2312" w:hAnsi="sans-serif" w:cs="楷体_GB2312"/>
          <w:color w:val="000000"/>
          <w:sz w:val="24"/>
          <w:szCs w:val="24"/>
        </w:rPr>
        <w:t>分）</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技术资信部分打分结束后，评标委员会须分析各投标方的总报价及各个分项报价是否合理、报价范围是否完整、有否重大错漏项。如评标委员会一致认为最低投标报价或某些分项明显不合理，有降低质量、不能诚信履约或者报价明显高于市场平均价的可能时，评标委员会有权通知投标方限期进行解释。如投标方未在规定期限内做出解释，或所作解释不合理，经评标委员会取得一致意见后，可确定该投标为无效标。报价分计</w:t>
      </w:r>
      <w:r>
        <w:rPr>
          <w:rFonts w:ascii="宋体" w:hAnsi="宋体" w:cs="宋体" w:hint="eastAsia"/>
          <w:color w:val="000000"/>
          <w:sz w:val="24"/>
          <w:szCs w:val="24"/>
        </w:rPr>
        <w:t>算方法为：</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FF0000"/>
          <w:sz w:val="24"/>
          <w:szCs w:val="24"/>
        </w:rPr>
        <w:t>1</w:t>
      </w:r>
      <w:r>
        <w:rPr>
          <w:rFonts w:ascii="宋体" w:hAnsi="宋体" w:cs="宋体" w:hint="eastAsia"/>
          <w:color w:val="FF0000"/>
          <w:sz w:val="24"/>
          <w:szCs w:val="24"/>
        </w:rPr>
        <w:t>、评定评标基准价：以合格投标方且投标价格最低的投标报价为评标基准价，其报价分为满分。</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FF0000"/>
          <w:sz w:val="24"/>
          <w:szCs w:val="24"/>
        </w:rPr>
        <w:t>2</w:t>
      </w:r>
      <w:r>
        <w:rPr>
          <w:rFonts w:ascii="宋体" w:hAnsi="宋体" w:cs="宋体" w:hint="eastAsia"/>
          <w:color w:val="FF0000"/>
          <w:sz w:val="24"/>
          <w:szCs w:val="24"/>
        </w:rPr>
        <w:t>、其他投标人的报价分统一按照下列公式计算：</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FF0000"/>
          <w:sz w:val="24"/>
          <w:szCs w:val="24"/>
        </w:rPr>
        <w:t>报价得分＝（评标基准价／投标报价）×</w:t>
      </w:r>
      <w:r>
        <w:rPr>
          <w:rFonts w:ascii="宋体" w:hAnsi="宋体" w:cs="宋体" w:hint="eastAsia"/>
          <w:color w:val="FF0000"/>
          <w:sz w:val="24"/>
          <w:szCs w:val="24"/>
        </w:rPr>
        <w:t>30</w:t>
      </w:r>
      <w:r>
        <w:rPr>
          <w:rFonts w:ascii="宋体" w:hAnsi="宋体" w:cs="宋体" w:hint="eastAsia"/>
          <w:color w:val="FF0000"/>
          <w:sz w:val="24"/>
          <w:szCs w:val="24"/>
        </w:rPr>
        <w:t>，计算结果保留</w:t>
      </w:r>
      <w:r>
        <w:rPr>
          <w:rFonts w:ascii="宋体" w:hAnsi="宋体" w:cs="宋体" w:hint="eastAsia"/>
          <w:color w:val="FF0000"/>
          <w:sz w:val="24"/>
          <w:szCs w:val="24"/>
        </w:rPr>
        <w:t>2</w:t>
      </w:r>
      <w:r>
        <w:rPr>
          <w:rFonts w:ascii="宋体" w:hAnsi="宋体" w:cs="宋体" w:hint="eastAsia"/>
          <w:color w:val="FF0000"/>
          <w:sz w:val="24"/>
          <w:szCs w:val="24"/>
        </w:rPr>
        <w:t>位小数。</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FF0000"/>
          <w:sz w:val="24"/>
          <w:szCs w:val="24"/>
        </w:rPr>
        <w:t>超过预算的投标报价不进行报价分的计算。</w:t>
      </w:r>
    </w:p>
    <w:p w:rsidR="00F06532" w:rsidRDefault="00EF49CF">
      <w:pPr>
        <w:snapToGrid w:val="0"/>
        <w:spacing w:line="500" w:lineRule="exact"/>
        <w:ind w:firstLineChars="200" w:firstLine="480"/>
        <w:jc w:val="left"/>
        <w:rPr>
          <w:rFonts w:ascii="宋体" w:cs="宋体"/>
          <w:sz w:val="24"/>
          <w:szCs w:val="24"/>
        </w:rPr>
      </w:pPr>
      <w:r>
        <w:rPr>
          <w:rFonts w:ascii="宋体" w:cs="宋体" w:hint="eastAsia"/>
          <w:sz w:val="24"/>
          <w:szCs w:val="24"/>
        </w:rPr>
        <w:t>3</w:t>
      </w:r>
      <w:r>
        <w:rPr>
          <w:rFonts w:ascii="宋体" w:cs="宋体" w:hint="eastAsia"/>
          <w:sz w:val="24"/>
          <w:szCs w:val="24"/>
        </w:rPr>
        <w:t>、落实政府采购政策说明：</w:t>
      </w:r>
    </w:p>
    <w:p w:rsidR="00F06532" w:rsidRDefault="00EF49CF">
      <w:pPr>
        <w:snapToGrid w:val="0"/>
        <w:spacing w:line="500" w:lineRule="exact"/>
        <w:ind w:firstLineChars="200" w:firstLine="480"/>
        <w:jc w:val="left"/>
        <w:rPr>
          <w:rFonts w:ascii="宋体" w:hAnsi="宋体" w:cs="宋体"/>
          <w:color w:val="000000"/>
          <w:sz w:val="24"/>
          <w:szCs w:val="24"/>
        </w:rPr>
      </w:pPr>
      <w:r>
        <w:rPr>
          <w:rFonts w:ascii="宋体" w:hAnsi="宋体" w:cs="宋体" w:hint="eastAsia"/>
          <w:color w:val="000000"/>
          <w:sz w:val="24"/>
          <w:szCs w:val="24"/>
        </w:rPr>
        <w:t>对小型或微型企业投标的扶持：根据《政府采购促进中小企业发展管理办法》第九条，</w:t>
      </w:r>
    </w:p>
    <w:p w:rsidR="00F06532" w:rsidRDefault="00EF49CF">
      <w:pPr>
        <w:snapToGrid w:val="0"/>
        <w:spacing w:line="500" w:lineRule="exact"/>
        <w:ind w:firstLineChars="200" w:firstLine="480"/>
        <w:jc w:val="left"/>
        <w:rPr>
          <w:rFonts w:ascii="宋体" w:hAnsi="宋体" w:cs="宋体"/>
          <w:color w:val="000000"/>
          <w:sz w:val="24"/>
          <w:szCs w:val="24"/>
        </w:rPr>
      </w:pPr>
      <w:r>
        <w:rPr>
          <w:rFonts w:ascii="宋体" w:hAnsi="宋体" w:cs="宋体" w:hint="eastAsia"/>
          <w:color w:val="000000"/>
          <w:sz w:val="24"/>
          <w:szCs w:val="24"/>
        </w:rPr>
        <w:t>一、若该项目专门面向中小企业进行采购，中小微企业参加该项目采购应当不享受报价扣除。根据财库</w:t>
      </w:r>
      <w:r>
        <w:rPr>
          <w:rFonts w:ascii="宋体" w:hAnsi="宋体" w:cs="宋体" w:hint="eastAsia"/>
          <w:color w:val="000000"/>
          <w:sz w:val="24"/>
          <w:szCs w:val="24"/>
        </w:rPr>
        <w:t xml:space="preserve">[2017]141 </w:t>
      </w:r>
      <w:r>
        <w:rPr>
          <w:rFonts w:ascii="宋体" w:hAnsi="宋体" w:cs="宋体" w:hint="eastAsia"/>
          <w:color w:val="000000"/>
          <w:sz w:val="24"/>
          <w:szCs w:val="24"/>
        </w:rPr>
        <w:t>号、财库</w:t>
      </w:r>
      <w:r>
        <w:rPr>
          <w:rFonts w:ascii="宋体" w:hAnsi="宋体" w:cs="宋体" w:hint="eastAsia"/>
          <w:color w:val="000000"/>
          <w:sz w:val="24"/>
          <w:szCs w:val="24"/>
        </w:rPr>
        <w:t xml:space="preserve">[2014]68 </w:t>
      </w:r>
      <w:r>
        <w:rPr>
          <w:rFonts w:ascii="宋体" w:hAnsi="宋体" w:cs="宋体" w:hint="eastAsia"/>
          <w:color w:val="000000"/>
          <w:sz w:val="24"/>
          <w:szCs w:val="24"/>
        </w:rPr>
        <w:t>号的相关规定，残疾人福利性单位和监狱企业在参加政府采购项目时，视同小型、微型企业。</w:t>
      </w:r>
    </w:p>
    <w:p w:rsidR="00F06532" w:rsidRDefault="00EF49CF">
      <w:pPr>
        <w:widowControl/>
        <w:adjustRightInd w:val="0"/>
        <w:snapToGrid w:val="0"/>
        <w:ind w:firstLineChars="200" w:firstLine="480"/>
        <w:rPr>
          <w:rFonts w:ascii="宋体" w:hAnsi="宋体" w:cs="宋体"/>
          <w:bCs/>
          <w:sz w:val="24"/>
          <w:szCs w:val="24"/>
        </w:rPr>
      </w:pPr>
      <w:r>
        <w:rPr>
          <w:rFonts w:ascii="宋体" w:hAnsi="宋体" w:cs="宋体" w:hint="eastAsia"/>
          <w:bCs/>
          <w:sz w:val="24"/>
          <w:szCs w:val="24"/>
        </w:rPr>
        <w:t>二、</w:t>
      </w:r>
      <w:r>
        <w:rPr>
          <w:rFonts w:ascii="宋体" w:hAnsi="宋体" w:cs="宋体" w:hint="eastAsia"/>
          <w:color w:val="000000"/>
          <w:sz w:val="24"/>
          <w:szCs w:val="24"/>
        </w:rPr>
        <w:t>若该项目不专门面向中小企业预留采购份额，</w:t>
      </w:r>
      <w:r>
        <w:rPr>
          <w:rFonts w:ascii="仿宋_GB2312" w:eastAsia="仿宋_GB2312" w:hAnsi="仿宋_GB2312" w:cs="仿宋_GB2312" w:hint="eastAsia"/>
          <w:color w:val="FF0000"/>
          <w:sz w:val="24"/>
          <w:highlight w:val="lightGray"/>
        </w:rPr>
        <w:t>对符合规定的</w:t>
      </w:r>
      <w:r>
        <w:rPr>
          <w:rFonts w:ascii="仿宋_GB2312" w:eastAsia="仿宋_GB2312" w:hAnsi="仿宋_GB2312" w:cs="仿宋_GB2312" w:hint="eastAsia"/>
          <w:b/>
          <w:bCs/>
          <w:color w:val="FF0000"/>
          <w:sz w:val="24"/>
          <w:highlight w:val="lightGray"/>
        </w:rPr>
        <w:t>小微企业报价按最高优惠幅度</w:t>
      </w:r>
      <w:r>
        <w:rPr>
          <w:rFonts w:ascii="仿宋_GB2312" w:eastAsia="仿宋_GB2312" w:hAnsi="仿宋_GB2312" w:cs="仿宋_GB2312" w:hint="eastAsia"/>
          <w:b/>
          <w:bCs/>
          <w:color w:val="FF0000"/>
          <w:sz w:val="24"/>
          <w:highlight w:val="lightGray"/>
        </w:rPr>
        <w:t>20%</w:t>
      </w:r>
      <w:r>
        <w:rPr>
          <w:rFonts w:ascii="仿宋_GB2312" w:eastAsia="仿宋_GB2312" w:hAnsi="仿宋_GB2312" w:cs="仿宋_GB2312" w:hint="eastAsia"/>
          <w:color w:val="FF0000"/>
          <w:sz w:val="24"/>
          <w:highlight w:val="lightGray"/>
        </w:rPr>
        <w:t>给予扣除，用扣除后的价格参加评审；</w:t>
      </w:r>
      <w:r>
        <w:rPr>
          <w:rFonts w:ascii="宋体" w:hAnsi="宋体" w:cs="宋体" w:hint="eastAsia"/>
          <w:bCs/>
          <w:sz w:val="24"/>
          <w:szCs w:val="24"/>
        </w:rPr>
        <w:t>用扣除后的价格参与评审；</w:t>
      </w:r>
    </w:p>
    <w:p w:rsidR="00F06532" w:rsidRDefault="00EF49CF">
      <w:pPr>
        <w:widowControl/>
        <w:adjustRightInd w:val="0"/>
        <w:snapToGrid w:val="0"/>
        <w:ind w:firstLineChars="200" w:firstLine="480"/>
        <w:rPr>
          <w:rFonts w:ascii="宋体" w:hAnsi="宋体" w:cs="宋体"/>
          <w:bCs/>
          <w:sz w:val="24"/>
          <w:szCs w:val="24"/>
        </w:rPr>
      </w:pPr>
      <w:r>
        <w:rPr>
          <w:rFonts w:ascii="宋体" w:hAnsi="宋体" w:cs="宋体" w:hint="eastAsia"/>
          <w:bCs/>
          <w:sz w:val="24"/>
          <w:szCs w:val="24"/>
        </w:rPr>
        <w:t>供应商应按照《政府采购促进中小企业发展管理办法》（财库</w:t>
      </w:r>
      <w:r>
        <w:rPr>
          <w:rFonts w:ascii="宋体" w:hAnsi="宋体" w:cs="宋体" w:hint="eastAsia"/>
          <w:bCs/>
          <w:sz w:val="24"/>
          <w:szCs w:val="24"/>
        </w:rPr>
        <w:t>[2020]46</w:t>
      </w:r>
      <w:r>
        <w:rPr>
          <w:rFonts w:ascii="宋体" w:hAnsi="宋体" w:cs="宋体" w:hint="eastAsia"/>
          <w:bCs/>
          <w:sz w:val="24"/>
          <w:szCs w:val="24"/>
        </w:rPr>
        <w:t>号）的规定，在报价文件中按照规定格式，提供《中小企业申明函》（格式附件</w:t>
      </w:r>
      <w:r>
        <w:rPr>
          <w:rFonts w:ascii="宋体" w:hAnsi="宋体" w:cs="宋体" w:hint="eastAsia"/>
          <w:bCs/>
          <w:sz w:val="24"/>
          <w:szCs w:val="24"/>
        </w:rPr>
        <w:t>11</w:t>
      </w:r>
      <w:r>
        <w:rPr>
          <w:rFonts w:ascii="宋体" w:hAnsi="宋体" w:cs="宋体" w:hint="eastAsia"/>
          <w:bCs/>
          <w:sz w:val="24"/>
          <w:szCs w:val="24"/>
        </w:rPr>
        <w:t>）；若投标人享受残疾人福利单位的须按照规定格式，提供《残疾人福利性单位声明函》及财库【</w:t>
      </w:r>
      <w:r>
        <w:rPr>
          <w:rFonts w:ascii="宋体" w:hAnsi="宋体" w:cs="宋体" w:hint="eastAsia"/>
          <w:bCs/>
          <w:sz w:val="24"/>
          <w:szCs w:val="24"/>
        </w:rPr>
        <w:t>2017</w:t>
      </w:r>
      <w:r>
        <w:rPr>
          <w:rFonts w:ascii="宋体" w:hAnsi="宋体" w:cs="宋体" w:hint="eastAsia"/>
          <w:bCs/>
          <w:sz w:val="24"/>
          <w:szCs w:val="24"/>
        </w:rPr>
        <w:t>】</w:t>
      </w:r>
      <w:r>
        <w:rPr>
          <w:rFonts w:ascii="宋体" w:hAnsi="宋体" w:cs="宋体" w:hint="eastAsia"/>
          <w:bCs/>
          <w:sz w:val="24"/>
          <w:szCs w:val="24"/>
        </w:rPr>
        <w:t>141</w:t>
      </w:r>
      <w:r>
        <w:rPr>
          <w:rFonts w:ascii="宋体" w:hAnsi="宋体" w:cs="宋体" w:hint="eastAsia"/>
          <w:bCs/>
          <w:sz w:val="24"/>
          <w:szCs w:val="24"/>
        </w:rPr>
        <w:t>号文第一条（一）至（五）的证明材料。监狱企业须提供（省级以上监狱管理局、戒毒管理局（含新疆生产建设兵团）出具的属于监狱企业的证明文件）；同时在报价文件中提供投标人注册</w:t>
      </w:r>
      <w:r>
        <w:rPr>
          <w:rFonts w:ascii="宋体" w:hAnsi="宋体" w:cs="宋体" w:hint="eastAsia"/>
          <w:bCs/>
          <w:sz w:val="24"/>
          <w:szCs w:val="24"/>
        </w:rPr>
        <w:lastRenderedPageBreak/>
        <w:t>加入政府采购供应商库的相应证明材料，才可享受价格扣除后参与评审的优惠。其报价扣减</w:t>
      </w:r>
      <w:r>
        <w:rPr>
          <w:rFonts w:ascii="宋体" w:hAnsi="宋体" w:cs="宋体" w:hint="eastAsia"/>
          <w:bCs/>
          <w:sz w:val="24"/>
          <w:szCs w:val="24"/>
        </w:rPr>
        <w:t>20%</w:t>
      </w:r>
      <w:r>
        <w:rPr>
          <w:rFonts w:ascii="宋体" w:hAnsi="宋体" w:cs="宋体" w:hint="eastAsia"/>
          <w:bCs/>
          <w:sz w:val="24"/>
          <w:szCs w:val="24"/>
        </w:rPr>
        <w:t>后再计入报价得</w:t>
      </w:r>
      <w:r>
        <w:rPr>
          <w:rFonts w:ascii="宋体" w:hAnsi="宋体" w:cs="宋体" w:hint="eastAsia"/>
          <w:bCs/>
          <w:sz w:val="24"/>
          <w:szCs w:val="24"/>
        </w:rPr>
        <w:t>分的评审（不累计扣减）。即投标报价得分</w:t>
      </w:r>
      <w:r>
        <w:rPr>
          <w:rFonts w:ascii="宋体" w:hAnsi="宋体" w:cs="宋体" w:hint="eastAsia"/>
          <w:bCs/>
          <w:sz w:val="24"/>
          <w:szCs w:val="24"/>
        </w:rPr>
        <w:t>=(</w:t>
      </w:r>
      <w:r>
        <w:rPr>
          <w:rFonts w:ascii="宋体" w:hAnsi="宋体" w:cs="宋体" w:hint="eastAsia"/>
          <w:bCs/>
          <w:sz w:val="24"/>
          <w:szCs w:val="24"/>
        </w:rPr>
        <w:t>评标基准价／</w:t>
      </w:r>
      <w:r>
        <w:rPr>
          <w:rFonts w:ascii="宋体" w:hAnsi="宋体" w:cs="宋体" w:hint="eastAsia"/>
          <w:bCs/>
          <w:sz w:val="24"/>
          <w:szCs w:val="24"/>
        </w:rPr>
        <w:t>(</w:t>
      </w:r>
      <w:r>
        <w:rPr>
          <w:rFonts w:ascii="宋体" w:hAnsi="宋体" w:cs="宋体" w:hint="eastAsia"/>
          <w:bCs/>
          <w:sz w:val="24"/>
          <w:szCs w:val="24"/>
        </w:rPr>
        <w:t>投标报价</w:t>
      </w:r>
      <w:r>
        <w:rPr>
          <w:rFonts w:ascii="宋体" w:hAnsi="宋体" w:cs="宋体" w:hint="eastAsia"/>
          <w:bCs/>
          <w:sz w:val="24"/>
          <w:szCs w:val="24"/>
        </w:rPr>
        <w:t>*80%))</w:t>
      </w:r>
      <w:r>
        <w:rPr>
          <w:rFonts w:ascii="宋体" w:hAnsi="宋体" w:cs="宋体" w:hint="eastAsia"/>
          <w:bCs/>
          <w:sz w:val="24"/>
          <w:szCs w:val="24"/>
        </w:rPr>
        <w:t>×报价分权重。</w:t>
      </w:r>
    </w:p>
    <w:p w:rsidR="00F06532" w:rsidRDefault="00EF49CF">
      <w:pPr>
        <w:widowControl/>
        <w:adjustRightInd w:val="0"/>
        <w:snapToGrid w:val="0"/>
        <w:ind w:firstLineChars="200" w:firstLine="480"/>
        <w:rPr>
          <w:rFonts w:ascii="宋体" w:hAnsi="宋体" w:cs="宋体"/>
          <w:bCs/>
          <w:sz w:val="24"/>
          <w:szCs w:val="24"/>
        </w:rPr>
      </w:pPr>
      <w:r>
        <w:rPr>
          <w:rFonts w:ascii="宋体" w:hAnsi="宋体" w:cs="宋体" w:hint="eastAsia"/>
          <w:bCs/>
          <w:sz w:val="24"/>
          <w:szCs w:val="24"/>
        </w:rPr>
        <w:t>注：若本项目所有供应商均属小型、微型企业或监狱企业或残疾人福利性单位的，按原报价进行评审。</w:t>
      </w:r>
    </w:p>
    <w:p w:rsidR="00F06532" w:rsidRDefault="00EF49CF">
      <w:pPr>
        <w:widowControl/>
        <w:adjustRightInd w:val="0"/>
        <w:snapToGrid w:val="0"/>
        <w:ind w:firstLineChars="200" w:firstLine="480"/>
        <w:rPr>
          <w:rFonts w:ascii="宋体" w:hAnsi="宋体" w:cs="宋体"/>
          <w:bCs/>
          <w:sz w:val="24"/>
          <w:szCs w:val="24"/>
        </w:rPr>
      </w:pPr>
      <w:r>
        <w:rPr>
          <w:rFonts w:ascii="宋体" w:hAnsi="宋体" w:cs="宋体" w:hint="eastAsia"/>
          <w:bCs/>
          <w:sz w:val="24"/>
          <w:szCs w:val="24"/>
        </w:rPr>
        <w:t>监狱企业、残疾人福利性单位属于小型、微型企业的，不重复享受政策。</w:t>
      </w:r>
    </w:p>
    <w:p w:rsidR="00F06532" w:rsidRDefault="00EF49CF">
      <w:pPr>
        <w:widowControl/>
        <w:adjustRightInd w:val="0"/>
        <w:snapToGrid w:val="0"/>
        <w:ind w:firstLineChars="200" w:firstLine="480"/>
      </w:pPr>
      <w:r>
        <w:rPr>
          <w:rFonts w:ascii="宋体" w:hAnsi="宋体" w:cs="宋体" w:hint="eastAsia"/>
          <w:bCs/>
          <w:sz w:val="24"/>
          <w:szCs w:val="24"/>
        </w:rPr>
        <w:t>投标单位是小微企业的同时所投产品生产企业也是小微型企业才能享受此优惠政策。</w:t>
      </w:r>
    </w:p>
    <w:p w:rsidR="00F06532" w:rsidRDefault="00EF49CF">
      <w:pPr>
        <w:pStyle w:val="af0"/>
        <w:widowControl/>
        <w:spacing w:line="555" w:lineRule="atLeast"/>
        <w:ind w:firstLine="480"/>
        <w:rPr>
          <w:rFonts w:ascii="sans-serif" w:eastAsia="sans-serif" w:hAnsi="sans-serif" w:cs="sans-serif"/>
          <w:color w:val="000000"/>
          <w:sz w:val="21"/>
          <w:szCs w:val="21"/>
        </w:rPr>
      </w:pPr>
      <w:r>
        <w:rPr>
          <w:rStyle w:val="af3"/>
          <w:rFonts w:ascii="楷体_GB2312" w:eastAsia="楷体_GB2312" w:hAnsi="sans-serif" w:cs="楷体_GB2312"/>
          <w:color w:val="000000"/>
          <w:sz w:val="24"/>
          <w:szCs w:val="24"/>
        </w:rPr>
        <w:t>五、定标办法</w:t>
      </w:r>
    </w:p>
    <w:p w:rsidR="00F06532" w:rsidRDefault="00EF49CF">
      <w:pPr>
        <w:adjustRightInd w:val="0"/>
        <w:snapToGrid w:val="0"/>
        <w:spacing w:line="360" w:lineRule="auto"/>
        <w:ind w:firstLineChars="200" w:firstLine="480"/>
        <w:rPr>
          <w:rFonts w:hAnsi="宋体"/>
          <w:sz w:val="24"/>
        </w:rPr>
      </w:pPr>
      <w:r>
        <w:rPr>
          <w:rFonts w:hAnsi="宋体" w:hint="eastAsia"/>
          <w:sz w:val="24"/>
        </w:rPr>
        <w:t>确定中标供应商。根据采购需要，按综合得分由高到低顺序排列，确定中标供应商（如得分相同的，按</w:t>
      </w:r>
      <w:r>
        <w:rPr>
          <w:rFonts w:hAnsi="宋体" w:hint="eastAsia"/>
          <w:color w:val="FF0000"/>
          <w:sz w:val="24"/>
        </w:rPr>
        <w:t>商务技术分由高到低顺序排列</w:t>
      </w:r>
      <w:r>
        <w:rPr>
          <w:rFonts w:hAnsi="宋体" w:hint="eastAsia"/>
          <w:sz w:val="24"/>
        </w:rPr>
        <w:t>；得分</w:t>
      </w:r>
      <w:r>
        <w:rPr>
          <w:rFonts w:hAnsi="宋体" w:hint="eastAsia"/>
          <w:color w:val="FF0000"/>
          <w:sz w:val="24"/>
        </w:rPr>
        <w:t>且商务技术分</w:t>
      </w:r>
      <w:r>
        <w:rPr>
          <w:rFonts w:hAnsi="宋体" w:hint="eastAsia"/>
          <w:sz w:val="24"/>
        </w:rPr>
        <w:t>相同的，</w:t>
      </w:r>
      <w:r>
        <w:rPr>
          <w:rFonts w:hAnsi="宋体" w:hint="eastAsia"/>
          <w:color w:val="FF0000"/>
          <w:sz w:val="24"/>
        </w:rPr>
        <w:t>按投标报价由低到高顺序排列</w:t>
      </w:r>
      <w:r>
        <w:rPr>
          <w:rFonts w:hAnsi="宋体" w:hint="eastAsia"/>
          <w:sz w:val="24"/>
        </w:rPr>
        <w:t>）。</w:t>
      </w:r>
    </w:p>
    <w:p w:rsidR="00F06532" w:rsidRDefault="00EF49CF">
      <w:pPr>
        <w:widowControl/>
        <w:ind w:firstLine="0"/>
        <w:jc w:val="left"/>
        <w:rPr>
          <w:rStyle w:val="Char5"/>
        </w:rPr>
      </w:pPr>
      <w:r>
        <w:rPr>
          <w:rStyle w:val="Char5"/>
        </w:rPr>
        <w:br w:type="page"/>
      </w:r>
    </w:p>
    <w:p w:rsidR="00F06532" w:rsidRDefault="00EF49CF">
      <w:pPr>
        <w:pStyle w:val="af0"/>
        <w:widowControl/>
        <w:spacing w:line="555" w:lineRule="atLeast"/>
        <w:ind w:firstLine="0"/>
        <w:jc w:val="center"/>
        <w:rPr>
          <w:rFonts w:ascii="sans-serif" w:eastAsia="sans-serif" w:hAnsi="sans-serif" w:cs="sans-serif"/>
          <w:color w:val="000000"/>
          <w:sz w:val="21"/>
          <w:szCs w:val="21"/>
        </w:rPr>
      </w:pPr>
      <w:r>
        <w:rPr>
          <w:rStyle w:val="Char5"/>
        </w:rPr>
        <w:lastRenderedPageBreak/>
        <w:t>第六章</w:t>
      </w:r>
      <w:r>
        <w:rPr>
          <w:rStyle w:val="Char5"/>
        </w:rPr>
        <w:t> </w:t>
      </w:r>
      <w:r>
        <w:rPr>
          <w:rStyle w:val="Char5"/>
        </w:rPr>
        <w:t>投标文件格式</w:t>
      </w:r>
    </w:p>
    <w:p w:rsidR="00F06532" w:rsidRDefault="00EF49CF">
      <w:pPr>
        <w:pStyle w:val="af0"/>
        <w:widowControl/>
        <w:spacing w:line="555" w:lineRule="atLeast"/>
        <w:ind w:firstLine="480"/>
        <w:rPr>
          <w:rFonts w:ascii="sans-serif" w:eastAsia="sans-serif" w:hAnsi="sans-serif" w:cs="sans-serif"/>
          <w:color w:val="000000"/>
          <w:sz w:val="21"/>
          <w:szCs w:val="21"/>
        </w:rPr>
      </w:pPr>
      <w:r>
        <w:rPr>
          <w:rStyle w:val="af3"/>
          <w:rFonts w:ascii="楷体_GB2312" w:eastAsia="楷体_GB2312" w:hAnsi="sans-serif" w:cs="楷体_GB2312"/>
          <w:color w:val="000000"/>
          <w:sz w:val="24"/>
          <w:szCs w:val="24"/>
        </w:rPr>
        <w:t>一、有关投标人资格的证明资料</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1</w:t>
      </w:r>
      <w:r>
        <w:rPr>
          <w:rFonts w:ascii="宋体" w:hAnsi="宋体" w:cs="宋体" w:hint="eastAsia"/>
          <w:color w:val="000000"/>
          <w:sz w:val="24"/>
          <w:szCs w:val="24"/>
        </w:rPr>
        <w:t>、营业执照、法定代表人授权书（附件</w:t>
      </w:r>
      <w:r>
        <w:rPr>
          <w:rFonts w:ascii="宋体" w:hAnsi="宋体" w:cs="宋体" w:hint="eastAsia"/>
          <w:color w:val="000000"/>
          <w:sz w:val="24"/>
          <w:szCs w:val="24"/>
        </w:rPr>
        <w:t>1</w:t>
      </w:r>
      <w:r>
        <w:rPr>
          <w:rFonts w:ascii="宋体" w:hAnsi="宋体" w:cs="宋体" w:hint="eastAsia"/>
          <w:color w:val="000000"/>
          <w:sz w:val="24"/>
          <w:szCs w:val="24"/>
        </w:rPr>
        <w:t>）</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hint="eastAsia"/>
          <w:color w:val="000000"/>
          <w:sz w:val="24"/>
          <w:szCs w:val="24"/>
        </w:rPr>
        <w:t>2</w:t>
      </w:r>
      <w:r>
        <w:rPr>
          <w:rFonts w:ascii="宋体" w:hAnsi="宋体" w:cs="宋体" w:hint="eastAsia"/>
          <w:color w:val="000000"/>
          <w:sz w:val="24"/>
          <w:szCs w:val="24"/>
        </w:rPr>
        <w:t>、资格证明文件：关于资格的声明函（附件</w:t>
      </w:r>
      <w:r>
        <w:rPr>
          <w:rFonts w:ascii="宋体" w:hAnsi="宋体" w:cs="宋体" w:hint="eastAsia"/>
          <w:color w:val="000000"/>
          <w:sz w:val="24"/>
          <w:szCs w:val="24"/>
        </w:rPr>
        <w:t>2</w:t>
      </w:r>
      <w:r>
        <w:rPr>
          <w:rFonts w:ascii="宋体" w:hAnsi="宋体" w:cs="宋体" w:hint="eastAsia"/>
          <w:color w:val="000000"/>
          <w:sz w:val="24"/>
          <w:szCs w:val="24"/>
        </w:rPr>
        <w:t>）；</w:t>
      </w:r>
    </w:p>
    <w:p w:rsidR="00F06532" w:rsidRDefault="00EF49CF">
      <w:pPr>
        <w:pStyle w:val="af0"/>
        <w:widowControl/>
        <w:spacing w:line="555" w:lineRule="atLeast"/>
        <w:ind w:firstLine="480"/>
        <w:rPr>
          <w:rFonts w:ascii="sans-serif" w:hAnsi="sans-serif" w:cs="sans-serif"/>
          <w:color w:val="000000"/>
          <w:sz w:val="21"/>
          <w:szCs w:val="21"/>
        </w:rPr>
      </w:pPr>
      <w:r>
        <w:rPr>
          <w:rFonts w:ascii="宋体" w:hAnsi="宋体" w:cs="宋体" w:hint="eastAsia"/>
          <w:color w:val="000000"/>
          <w:sz w:val="24"/>
          <w:szCs w:val="24"/>
        </w:rPr>
        <w:t>3</w:t>
      </w:r>
      <w:r>
        <w:rPr>
          <w:rFonts w:ascii="宋体" w:hAnsi="宋体" w:cs="宋体" w:hint="eastAsia"/>
          <w:color w:val="000000"/>
          <w:sz w:val="24"/>
          <w:szCs w:val="24"/>
        </w:rPr>
        <w:t>、中小企业声明函（附件</w:t>
      </w:r>
      <w:r>
        <w:rPr>
          <w:rFonts w:ascii="宋体" w:hAnsi="宋体" w:cs="宋体" w:hint="eastAsia"/>
          <w:color w:val="000000"/>
          <w:sz w:val="24"/>
          <w:szCs w:val="24"/>
        </w:rPr>
        <w:t>11</w:t>
      </w:r>
      <w:r>
        <w:rPr>
          <w:rFonts w:ascii="宋体" w:hAnsi="宋体" w:cs="宋体" w:hint="eastAsia"/>
          <w:color w:val="000000"/>
          <w:sz w:val="24"/>
          <w:szCs w:val="24"/>
        </w:rPr>
        <w:t>）</w:t>
      </w:r>
      <w:r>
        <w:rPr>
          <w:rFonts w:ascii="宋体" w:hAnsi="宋体" w:cs="宋体" w:hint="eastAsia"/>
          <w:color w:val="C00000"/>
          <w:sz w:val="24"/>
          <w:szCs w:val="24"/>
        </w:rPr>
        <w:t>注：面向中小企业的项目在资格文件中提供，不面向中小企业的项目在报价标中提供</w:t>
      </w:r>
    </w:p>
    <w:p w:rsidR="00F06532" w:rsidRDefault="00EF49CF">
      <w:pPr>
        <w:pStyle w:val="af0"/>
        <w:widowControl/>
        <w:spacing w:line="555" w:lineRule="atLeast"/>
        <w:ind w:firstLine="480"/>
        <w:rPr>
          <w:rFonts w:ascii="sans-serif" w:eastAsia="sans-serif" w:hAnsi="sans-serif" w:cs="sans-serif"/>
          <w:color w:val="000000"/>
          <w:sz w:val="21"/>
          <w:szCs w:val="21"/>
        </w:rPr>
      </w:pPr>
      <w:r>
        <w:rPr>
          <w:rStyle w:val="af3"/>
          <w:rFonts w:ascii="楷体_GB2312" w:eastAsia="楷体_GB2312" w:hAnsi="sans-serif" w:cs="楷体_GB2312"/>
          <w:color w:val="000000"/>
          <w:sz w:val="24"/>
          <w:szCs w:val="24"/>
        </w:rPr>
        <w:t>二、制造商和投标人的情况介绍（技术资信标）</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（如企业荣誉、产品荣誉、质量认证、业绩）</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1</w:t>
      </w:r>
      <w:r>
        <w:rPr>
          <w:rFonts w:ascii="宋体" w:hAnsi="宋体" w:cs="宋体" w:hint="eastAsia"/>
          <w:color w:val="000000"/>
          <w:sz w:val="24"/>
          <w:szCs w:val="24"/>
        </w:rPr>
        <w:t>、投标人情况介绍（附件</w:t>
      </w:r>
      <w:r>
        <w:rPr>
          <w:rFonts w:ascii="宋体" w:hAnsi="宋体" w:cs="宋体" w:hint="eastAsia"/>
          <w:color w:val="000000"/>
          <w:sz w:val="24"/>
          <w:szCs w:val="24"/>
        </w:rPr>
        <w:t>3</w:t>
      </w:r>
      <w:r>
        <w:rPr>
          <w:rFonts w:ascii="宋体" w:hAnsi="宋体" w:cs="宋体" w:hint="eastAsia"/>
          <w:color w:val="000000"/>
          <w:sz w:val="24"/>
          <w:szCs w:val="24"/>
        </w:rPr>
        <w:t>）；</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2</w:t>
      </w:r>
      <w:r>
        <w:rPr>
          <w:rFonts w:ascii="宋体" w:hAnsi="宋体" w:cs="宋体" w:hint="eastAsia"/>
          <w:color w:val="000000"/>
          <w:sz w:val="24"/>
          <w:szCs w:val="24"/>
        </w:rPr>
        <w:t>、国家规定必备的资格证明文件复印件</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3</w:t>
      </w:r>
      <w:r>
        <w:rPr>
          <w:rFonts w:ascii="宋体" w:hAnsi="宋体" w:cs="宋体" w:hint="eastAsia"/>
          <w:color w:val="000000"/>
          <w:sz w:val="24"/>
          <w:szCs w:val="24"/>
        </w:rPr>
        <w:t>、产品代理、销售、授权等证明复印件</w:t>
      </w:r>
    </w:p>
    <w:p w:rsidR="00F06532" w:rsidRDefault="00EF49CF">
      <w:pPr>
        <w:pStyle w:val="af0"/>
        <w:widowControl/>
        <w:spacing w:line="555" w:lineRule="atLeast"/>
        <w:ind w:firstLine="480"/>
        <w:rPr>
          <w:rFonts w:ascii="sans-serif" w:eastAsia="sans-serif" w:hAnsi="sans-serif" w:cs="sans-serif"/>
          <w:color w:val="000000"/>
          <w:sz w:val="21"/>
          <w:szCs w:val="21"/>
        </w:rPr>
      </w:pPr>
      <w:r>
        <w:rPr>
          <w:rStyle w:val="af3"/>
          <w:rFonts w:ascii="楷体_GB2312" w:eastAsia="楷体_GB2312" w:hAnsi="sans-serif" w:cs="楷体_GB2312"/>
          <w:color w:val="000000"/>
          <w:sz w:val="24"/>
          <w:szCs w:val="24"/>
        </w:rPr>
        <w:t>三、有关拟供货物及服务符合招标文件规定的证明资料，不仅限以下（技术资信标）</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1</w:t>
      </w:r>
      <w:r>
        <w:rPr>
          <w:rFonts w:ascii="宋体" w:hAnsi="宋体" w:cs="宋体" w:hint="eastAsia"/>
          <w:color w:val="000000"/>
          <w:sz w:val="24"/>
          <w:szCs w:val="24"/>
        </w:rPr>
        <w:t>、投标人情况介绍；</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2</w:t>
      </w:r>
      <w:r>
        <w:rPr>
          <w:rFonts w:ascii="宋体" w:hAnsi="宋体" w:cs="宋体" w:hint="eastAsia"/>
          <w:color w:val="000000"/>
          <w:sz w:val="24"/>
          <w:szCs w:val="24"/>
        </w:rPr>
        <w:t>、货物服务详细配置清单；</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3</w:t>
      </w:r>
      <w:r>
        <w:rPr>
          <w:rFonts w:ascii="宋体" w:hAnsi="宋体" w:cs="宋体" w:hint="eastAsia"/>
          <w:color w:val="000000"/>
          <w:sz w:val="24"/>
          <w:szCs w:val="24"/>
        </w:rPr>
        <w:t>、技术、商务规范偏离表；</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4</w:t>
      </w:r>
      <w:r>
        <w:rPr>
          <w:rFonts w:ascii="宋体" w:hAnsi="宋体" w:cs="宋体" w:hint="eastAsia"/>
          <w:color w:val="000000"/>
          <w:sz w:val="24"/>
          <w:szCs w:val="24"/>
        </w:rPr>
        <w:t>、投标人业绩；</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5</w:t>
      </w:r>
      <w:r>
        <w:rPr>
          <w:rFonts w:ascii="宋体" w:hAnsi="宋体" w:cs="宋体" w:hint="eastAsia"/>
          <w:color w:val="000000"/>
          <w:sz w:val="24"/>
          <w:szCs w:val="24"/>
        </w:rPr>
        <w:t>、承诺书等其他材料；</w:t>
      </w:r>
    </w:p>
    <w:p w:rsidR="00F06532" w:rsidRDefault="00EF49CF">
      <w:pPr>
        <w:pStyle w:val="af0"/>
        <w:widowControl/>
        <w:spacing w:line="555" w:lineRule="atLeast"/>
        <w:ind w:firstLine="480"/>
        <w:rPr>
          <w:rFonts w:ascii="sans-serif" w:eastAsia="sans-serif" w:hAnsi="sans-serif" w:cs="sans-serif"/>
          <w:color w:val="000000"/>
          <w:sz w:val="21"/>
          <w:szCs w:val="21"/>
        </w:rPr>
      </w:pPr>
      <w:r>
        <w:rPr>
          <w:rStyle w:val="af3"/>
          <w:rFonts w:ascii="楷体_GB2312" w:eastAsia="楷体_GB2312" w:hAnsi="sans-serif" w:cs="楷体_GB2312"/>
          <w:color w:val="000000"/>
          <w:sz w:val="24"/>
          <w:szCs w:val="24"/>
        </w:rPr>
        <w:t>四、供货报价部分（报价标）</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1</w:t>
      </w:r>
      <w:r>
        <w:rPr>
          <w:rFonts w:ascii="宋体" w:hAnsi="宋体" w:cs="宋体" w:hint="eastAsia"/>
          <w:color w:val="000000"/>
          <w:sz w:val="24"/>
          <w:szCs w:val="24"/>
        </w:rPr>
        <w:t>、投标书（附件</w:t>
      </w:r>
      <w:r>
        <w:rPr>
          <w:rFonts w:ascii="宋体" w:hAnsi="宋体" w:cs="宋体" w:hint="eastAsia"/>
          <w:color w:val="000000"/>
          <w:sz w:val="24"/>
          <w:szCs w:val="24"/>
        </w:rPr>
        <w:t>8</w:t>
      </w:r>
      <w:r>
        <w:rPr>
          <w:rFonts w:ascii="宋体" w:hAnsi="宋体" w:cs="宋体" w:hint="eastAsia"/>
          <w:color w:val="000000"/>
          <w:sz w:val="24"/>
          <w:szCs w:val="24"/>
        </w:rPr>
        <w:t>）</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2</w:t>
      </w:r>
      <w:r>
        <w:rPr>
          <w:rFonts w:ascii="宋体" w:hAnsi="宋体" w:cs="宋体" w:hint="eastAsia"/>
          <w:color w:val="000000"/>
          <w:sz w:val="24"/>
          <w:szCs w:val="24"/>
        </w:rPr>
        <w:t>、开标一览表（附件</w:t>
      </w:r>
      <w:r>
        <w:rPr>
          <w:rFonts w:ascii="宋体" w:hAnsi="宋体" w:cs="宋体" w:hint="eastAsia"/>
          <w:color w:val="000000"/>
          <w:sz w:val="24"/>
          <w:szCs w:val="24"/>
        </w:rPr>
        <w:t>9</w:t>
      </w:r>
      <w:r>
        <w:rPr>
          <w:rFonts w:ascii="宋体" w:hAnsi="宋体" w:cs="宋体" w:hint="eastAsia"/>
          <w:color w:val="000000"/>
          <w:sz w:val="24"/>
          <w:szCs w:val="24"/>
        </w:rPr>
        <w:t>）</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hint="eastAsia"/>
          <w:color w:val="000000"/>
          <w:sz w:val="24"/>
          <w:szCs w:val="24"/>
        </w:rPr>
        <w:t>3</w:t>
      </w:r>
      <w:r>
        <w:rPr>
          <w:rFonts w:ascii="宋体" w:hAnsi="宋体" w:cs="宋体" w:hint="eastAsia"/>
          <w:color w:val="000000"/>
          <w:sz w:val="24"/>
          <w:szCs w:val="24"/>
        </w:rPr>
        <w:t>、货物服务详细报价清单（附件</w:t>
      </w:r>
      <w:r>
        <w:rPr>
          <w:rFonts w:ascii="宋体" w:hAnsi="宋体" w:cs="宋体" w:hint="eastAsia"/>
          <w:color w:val="000000"/>
          <w:sz w:val="24"/>
          <w:szCs w:val="24"/>
        </w:rPr>
        <w:t>10</w:t>
      </w:r>
      <w:r>
        <w:rPr>
          <w:rFonts w:ascii="宋体" w:hAnsi="宋体" w:cs="宋体" w:hint="eastAsia"/>
          <w:color w:val="000000"/>
          <w:sz w:val="24"/>
          <w:szCs w:val="24"/>
        </w:rPr>
        <w:t>）</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hint="eastAsia"/>
          <w:color w:val="000000"/>
          <w:sz w:val="24"/>
          <w:szCs w:val="24"/>
        </w:rPr>
        <w:t>4</w:t>
      </w:r>
      <w:r>
        <w:rPr>
          <w:rFonts w:ascii="宋体" w:hAnsi="宋体" w:cs="宋体" w:hint="eastAsia"/>
          <w:color w:val="000000"/>
          <w:sz w:val="24"/>
          <w:szCs w:val="24"/>
        </w:rPr>
        <w:t>、中小企业声明函（附件</w:t>
      </w:r>
      <w:r>
        <w:rPr>
          <w:rFonts w:ascii="宋体" w:hAnsi="宋体" w:cs="宋体" w:hint="eastAsia"/>
          <w:color w:val="000000"/>
          <w:sz w:val="24"/>
          <w:szCs w:val="24"/>
        </w:rPr>
        <w:t>11</w:t>
      </w:r>
      <w:r>
        <w:rPr>
          <w:rFonts w:ascii="宋体" w:hAnsi="宋体" w:cs="宋体" w:hint="eastAsia"/>
          <w:color w:val="000000"/>
          <w:sz w:val="24"/>
          <w:szCs w:val="24"/>
        </w:rPr>
        <w:t>）注：面向中小企业的项目在资格文件中提供，不面向中小企业的项目在报价标中提供</w:t>
      </w:r>
    </w:p>
    <w:p w:rsidR="00F06532" w:rsidRDefault="00F06532">
      <w:pPr>
        <w:pStyle w:val="af0"/>
        <w:widowControl/>
        <w:spacing w:line="555" w:lineRule="atLeast"/>
        <w:ind w:firstLine="0"/>
        <w:rPr>
          <w:rFonts w:ascii="宋体" w:hAnsi="宋体" w:cs="宋体"/>
          <w:color w:val="000000"/>
          <w:sz w:val="24"/>
          <w:szCs w:val="24"/>
        </w:rPr>
      </w:pPr>
    </w:p>
    <w:p w:rsidR="00F06532" w:rsidRDefault="00F06532">
      <w:pPr>
        <w:pStyle w:val="CharCharChar"/>
      </w:pPr>
    </w:p>
    <w:p w:rsidR="00F06532" w:rsidRDefault="00F06532">
      <w:pPr>
        <w:pStyle w:val="CharCharChar"/>
        <w:rPr>
          <w:rFonts w:ascii="宋体" w:hAnsi="宋体" w:cs="宋体"/>
          <w:color w:val="000000"/>
          <w:sz w:val="24"/>
          <w:szCs w:val="24"/>
        </w:rPr>
      </w:pPr>
    </w:p>
    <w:p w:rsidR="00F06532" w:rsidRDefault="00F06532">
      <w:pPr>
        <w:pStyle w:val="af0"/>
        <w:widowControl/>
        <w:spacing w:line="555" w:lineRule="atLeast"/>
        <w:ind w:firstLine="0"/>
        <w:rPr>
          <w:rFonts w:ascii="宋体" w:hAnsi="宋体" w:cs="宋体"/>
          <w:color w:val="000000"/>
          <w:sz w:val="24"/>
          <w:szCs w:val="24"/>
        </w:rPr>
      </w:pPr>
    </w:p>
    <w:p w:rsidR="00F06532" w:rsidRDefault="00F06532">
      <w:pPr>
        <w:pStyle w:val="CharCharChar"/>
      </w:pPr>
    </w:p>
    <w:p w:rsidR="00F06532" w:rsidRDefault="00F06532">
      <w:pPr>
        <w:pStyle w:val="21"/>
      </w:pPr>
    </w:p>
    <w:p w:rsidR="00F06532" w:rsidRDefault="00EF49CF">
      <w:pPr>
        <w:pStyle w:val="af0"/>
        <w:widowControl/>
        <w:spacing w:line="555" w:lineRule="atLeast"/>
        <w:ind w:firstLine="0"/>
        <w:rPr>
          <w:rFonts w:ascii="sans-serif" w:eastAsia="sans-serif" w:hAnsi="sans-serif" w:cs="sans-serif"/>
          <w:color w:val="000000"/>
          <w:sz w:val="21"/>
          <w:szCs w:val="21"/>
        </w:rPr>
      </w:pPr>
      <w:r>
        <w:rPr>
          <w:rFonts w:ascii="宋体" w:hAnsi="宋体" w:cs="宋体" w:hint="eastAsia"/>
          <w:color w:val="000000"/>
          <w:sz w:val="24"/>
          <w:szCs w:val="24"/>
        </w:rPr>
        <w:t>附件</w:t>
      </w:r>
      <w:r>
        <w:rPr>
          <w:rFonts w:ascii="宋体" w:hAnsi="宋体" w:cs="宋体" w:hint="eastAsia"/>
          <w:color w:val="000000"/>
          <w:sz w:val="24"/>
          <w:szCs w:val="24"/>
        </w:rPr>
        <w:t>1</w:t>
      </w:r>
    </w:p>
    <w:p w:rsidR="00F06532" w:rsidRDefault="00EF49CF">
      <w:pPr>
        <w:pStyle w:val="af0"/>
        <w:widowControl/>
        <w:spacing w:line="555" w:lineRule="atLeast"/>
        <w:ind w:firstLine="0"/>
        <w:jc w:val="center"/>
        <w:rPr>
          <w:rFonts w:ascii="sans-serif" w:eastAsia="sans-serif" w:hAnsi="sans-serif" w:cs="sans-serif"/>
          <w:color w:val="000000"/>
          <w:sz w:val="21"/>
          <w:szCs w:val="21"/>
        </w:rPr>
      </w:pPr>
      <w:r>
        <w:rPr>
          <w:rFonts w:ascii="方正小标宋_GBK" w:eastAsia="方正小标宋_GBK" w:hAnsi="方正小标宋_GBK" w:cs="方正小标宋_GBK"/>
          <w:color w:val="000000"/>
          <w:sz w:val="24"/>
          <w:szCs w:val="24"/>
        </w:rPr>
        <w:t>法定代表人授权书</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 </w:t>
      </w:r>
      <w:r>
        <w:rPr>
          <w:rFonts w:ascii="宋体" w:hAnsi="宋体" w:cs="宋体" w:hint="eastAsia"/>
          <w:color w:val="000000"/>
          <w:sz w:val="24"/>
          <w:szCs w:val="24"/>
        </w:rPr>
        <w:t>本授权书声明：注册于＿＿＿＿＿＿＿＿的＿＿＿＿＿＿公司的</w:t>
      </w:r>
      <w:r>
        <w:rPr>
          <w:rFonts w:ascii="宋体" w:hAnsi="宋体" w:cs="宋体" w:hint="eastAsia"/>
          <w:color w:val="000000"/>
          <w:sz w:val="24"/>
          <w:szCs w:val="24"/>
        </w:rPr>
        <w:t>在下面签字的＿＿＿＿＿＿＿＿</w:t>
      </w:r>
      <w:r>
        <w:rPr>
          <w:rFonts w:ascii="宋体" w:hAnsi="宋体" w:cs="宋体" w:hint="eastAsia"/>
          <w:color w:val="000000"/>
          <w:sz w:val="24"/>
          <w:szCs w:val="24"/>
        </w:rPr>
        <w:t>(</w:t>
      </w:r>
      <w:r>
        <w:rPr>
          <w:rFonts w:ascii="宋体" w:hAnsi="宋体" w:cs="宋体" w:hint="eastAsia"/>
          <w:color w:val="000000"/>
          <w:sz w:val="24"/>
          <w:szCs w:val="24"/>
        </w:rPr>
        <w:t>法定代表人姓名、职务</w:t>
      </w:r>
      <w:r>
        <w:rPr>
          <w:rFonts w:ascii="宋体" w:hAnsi="宋体" w:cs="宋体" w:hint="eastAsia"/>
          <w:color w:val="000000"/>
          <w:sz w:val="24"/>
          <w:szCs w:val="24"/>
        </w:rPr>
        <w:t>)</w:t>
      </w:r>
      <w:r>
        <w:rPr>
          <w:rFonts w:ascii="宋体" w:hAnsi="宋体" w:cs="宋体" w:hint="eastAsia"/>
          <w:color w:val="000000"/>
          <w:sz w:val="24"/>
          <w:szCs w:val="24"/>
        </w:rPr>
        <w:t>代表本公司授权＿＿＿＿＿＿＿＿（单位）的在下面签字的＿＿＿＿＿＿＿＿＿＿</w:t>
      </w:r>
      <w:r>
        <w:rPr>
          <w:rFonts w:ascii="宋体" w:hAnsi="宋体" w:cs="宋体" w:hint="eastAsia"/>
          <w:color w:val="000000"/>
          <w:sz w:val="24"/>
          <w:szCs w:val="24"/>
        </w:rPr>
        <w:t xml:space="preserve"> </w:t>
      </w:r>
      <w:r>
        <w:rPr>
          <w:rFonts w:ascii="宋体" w:hAnsi="宋体" w:cs="宋体" w:hint="eastAsia"/>
          <w:color w:val="000000"/>
          <w:sz w:val="24"/>
          <w:szCs w:val="24"/>
        </w:rPr>
        <w:t>（被授权人的姓名、职务）为本公司的唯一合法代理人，就＿＿＿＿＿＿＿＿项目的投标及合同的执行完成和保修，以本公司名义处理一切与之有关的事务。授权代表在开标过程中所签署的一切文件和所处理的与之有关的一切事务</w:t>
      </w:r>
      <w:r>
        <w:rPr>
          <w:rFonts w:ascii="宋体" w:hAnsi="宋体" w:cs="宋体" w:hint="eastAsia"/>
          <w:color w:val="000000"/>
          <w:sz w:val="24"/>
          <w:szCs w:val="24"/>
        </w:rPr>
        <w:t>,</w:t>
      </w:r>
      <w:r>
        <w:rPr>
          <w:rFonts w:ascii="宋体" w:hAnsi="宋体" w:cs="宋体" w:hint="eastAsia"/>
          <w:color w:val="000000"/>
          <w:sz w:val="24"/>
          <w:szCs w:val="24"/>
        </w:rPr>
        <w:t>本人均予以承认。</w:t>
      </w:r>
    </w:p>
    <w:p w:rsidR="00F06532" w:rsidRDefault="00EF49CF">
      <w:pPr>
        <w:pStyle w:val="af0"/>
        <w:widowControl/>
        <w:spacing w:line="555" w:lineRule="atLeast"/>
        <w:ind w:firstLine="540"/>
        <w:rPr>
          <w:rFonts w:ascii="sans-serif" w:eastAsia="sans-serif" w:hAnsi="sans-serif" w:cs="sans-serif"/>
          <w:color w:val="000000"/>
          <w:sz w:val="21"/>
          <w:szCs w:val="21"/>
        </w:rPr>
      </w:pPr>
      <w:r>
        <w:rPr>
          <w:rFonts w:ascii="宋体" w:hAnsi="宋体" w:cs="宋体" w:hint="eastAsia"/>
          <w:color w:val="000000"/>
          <w:sz w:val="24"/>
          <w:szCs w:val="24"/>
        </w:rPr>
        <w:t> </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授权代表无权转委托。</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授权代表身份证号：</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授权代表联系电话：</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被授权人身份证复印件：</w:t>
      </w:r>
    </w:p>
    <w:p w:rsidR="00F06532" w:rsidRDefault="00EF49CF">
      <w:pPr>
        <w:pStyle w:val="af0"/>
        <w:widowControl/>
        <w:spacing w:line="555" w:lineRule="atLeast"/>
        <w:ind w:firstLine="0"/>
        <w:rPr>
          <w:rFonts w:ascii="sans-serif" w:eastAsia="sans-serif" w:hAnsi="sans-serif" w:cs="sans-serif"/>
          <w:color w:val="000000"/>
          <w:sz w:val="21"/>
          <w:szCs w:val="21"/>
        </w:rPr>
      </w:pPr>
      <w:r>
        <w:rPr>
          <w:rFonts w:ascii="宋体" w:hAnsi="宋体" w:cs="宋体" w:hint="eastAsia"/>
          <w:color w:val="000000"/>
          <w:sz w:val="24"/>
          <w:szCs w:val="24"/>
        </w:rPr>
        <w:t> </w:t>
      </w:r>
    </w:p>
    <w:p w:rsidR="00F06532" w:rsidRDefault="00EF49CF">
      <w:pPr>
        <w:pStyle w:val="af0"/>
        <w:widowControl/>
        <w:spacing w:line="555" w:lineRule="atLeast"/>
        <w:ind w:firstLine="0"/>
        <w:rPr>
          <w:rFonts w:ascii="sans-serif" w:eastAsia="sans-serif" w:hAnsi="sans-serif" w:cs="sans-serif"/>
          <w:color w:val="000000"/>
          <w:sz w:val="21"/>
          <w:szCs w:val="21"/>
        </w:rPr>
      </w:pPr>
      <w:r>
        <w:rPr>
          <w:rFonts w:ascii="宋体" w:hAnsi="宋体" w:cs="宋体" w:hint="eastAsia"/>
          <w:color w:val="000000"/>
          <w:sz w:val="24"/>
          <w:szCs w:val="24"/>
        </w:rPr>
        <w:t> </w:t>
      </w:r>
    </w:p>
    <w:p w:rsidR="00F06532" w:rsidRDefault="00EF49CF">
      <w:pPr>
        <w:pStyle w:val="af0"/>
        <w:widowControl/>
        <w:spacing w:line="555" w:lineRule="atLeast"/>
        <w:ind w:firstLine="0"/>
        <w:rPr>
          <w:rFonts w:ascii="sans-serif" w:eastAsia="sans-serif" w:hAnsi="sans-serif" w:cs="sans-serif"/>
          <w:color w:val="000000"/>
          <w:sz w:val="21"/>
          <w:szCs w:val="21"/>
        </w:rPr>
      </w:pPr>
      <w:r>
        <w:rPr>
          <w:rFonts w:ascii="宋体" w:hAnsi="宋体" w:cs="宋体" w:hint="eastAsia"/>
          <w:color w:val="000000"/>
          <w:sz w:val="24"/>
          <w:szCs w:val="24"/>
        </w:rPr>
        <w:t> </w:t>
      </w:r>
    </w:p>
    <w:p w:rsidR="00F06532" w:rsidRDefault="00EF49CF">
      <w:pPr>
        <w:pStyle w:val="af0"/>
        <w:widowControl/>
        <w:spacing w:line="555" w:lineRule="atLeast"/>
        <w:ind w:firstLine="0"/>
        <w:rPr>
          <w:rFonts w:ascii="sans-serif" w:eastAsia="sans-serif" w:hAnsi="sans-serif" w:cs="sans-serif"/>
          <w:color w:val="000000"/>
          <w:sz w:val="21"/>
          <w:szCs w:val="21"/>
        </w:rPr>
      </w:pPr>
      <w:r>
        <w:rPr>
          <w:rFonts w:ascii="宋体" w:hAnsi="宋体" w:cs="宋体" w:hint="eastAsia"/>
          <w:color w:val="000000"/>
          <w:sz w:val="24"/>
          <w:szCs w:val="24"/>
        </w:rPr>
        <w:t> </w:t>
      </w:r>
    </w:p>
    <w:p w:rsidR="00F06532" w:rsidRDefault="00EF49CF">
      <w:pPr>
        <w:pStyle w:val="af0"/>
        <w:widowControl/>
        <w:spacing w:line="555" w:lineRule="atLeast"/>
        <w:ind w:firstLine="0"/>
        <w:rPr>
          <w:rFonts w:ascii="sans-serif" w:eastAsia="sans-serif" w:hAnsi="sans-serif" w:cs="sans-serif"/>
          <w:color w:val="000000"/>
          <w:sz w:val="21"/>
          <w:szCs w:val="21"/>
        </w:rPr>
      </w:pPr>
      <w:r>
        <w:rPr>
          <w:rFonts w:ascii="宋体" w:hAnsi="宋体" w:cs="宋体" w:hint="eastAsia"/>
          <w:color w:val="000000"/>
          <w:sz w:val="24"/>
          <w:szCs w:val="24"/>
        </w:rPr>
        <w:t> </w:t>
      </w:r>
    </w:p>
    <w:p w:rsidR="00F06532" w:rsidRDefault="00EF49CF">
      <w:pPr>
        <w:pStyle w:val="af0"/>
        <w:widowControl/>
        <w:spacing w:line="555" w:lineRule="atLeast"/>
        <w:ind w:firstLine="0"/>
        <w:rPr>
          <w:rFonts w:ascii="sans-serif" w:eastAsia="sans-serif" w:hAnsi="sans-serif" w:cs="sans-serif"/>
          <w:color w:val="000000"/>
          <w:sz w:val="21"/>
          <w:szCs w:val="21"/>
        </w:rPr>
      </w:pPr>
      <w:r>
        <w:rPr>
          <w:rFonts w:ascii="宋体" w:hAnsi="宋体" w:cs="宋体" w:hint="eastAsia"/>
          <w:color w:val="000000"/>
          <w:sz w:val="24"/>
          <w:szCs w:val="24"/>
        </w:rPr>
        <w:t> </w:t>
      </w:r>
    </w:p>
    <w:p w:rsidR="00F06532" w:rsidRDefault="00EF49CF">
      <w:pPr>
        <w:pStyle w:val="af0"/>
        <w:widowControl/>
        <w:spacing w:line="555" w:lineRule="atLeast"/>
        <w:ind w:firstLine="0"/>
        <w:rPr>
          <w:rFonts w:ascii="sans-serif" w:eastAsia="sans-serif" w:hAnsi="sans-serif" w:cs="sans-serif"/>
          <w:color w:val="000000"/>
          <w:sz w:val="21"/>
          <w:szCs w:val="21"/>
        </w:rPr>
      </w:pPr>
      <w:r>
        <w:rPr>
          <w:rFonts w:ascii="宋体" w:hAnsi="宋体" w:cs="宋体" w:hint="eastAsia"/>
          <w:color w:val="000000"/>
          <w:sz w:val="24"/>
          <w:szCs w:val="24"/>
        </w:rPr>
        <w:t>            </w:t>
      </w:r>
      <w:r>
        <w:rPr>
          <w:rFonts w:ascii="宋体" w:hAnsi="宋体" w:cs="宋体" w:hint="eastAsia"/>
          <w:color w:val="000000"/>
          <w:sz w:val="24"/>
          <w:szCs w:val="24"/>
        </w:rPr>
        <w:t>法定代表人签字盖章：＿＿＿＿＿＿＿＿</w:t>
      </w:r>
    </w:p>
    <w:p w:rsidR="00F06532" w:rsidRDefault="00EF49CF">
      <w:pPr>
        <w:pStyle w:val="af0"/>
        <w:widowControl/>
        <w:spacing w:line="555" w:lineRule="atLeast"/>
        <w:ind w:firstLine="0"/>
        <w:rPr>
          <w:rFonts w:ascii="sans-serif" w:eastAsia="sans-serif" w:hAnsi="sans-serif" w:cs="sans-serif"/>
          <w:color w:val="000000"/>
          <w:sz w:val="21"/>
          <w:szCs w:val="21"/>
        </w:rPr>
      </w:pPr>
      <w:r>
        <w:rPr>
          <w:rFonts w:ascii="宋体" w:hAnsi="宋体" w:cs="宋体" w:hint="eastAsia"/>
          <w:color w:val="000000"/>
          <w:sz w:val="24"/>
          <w:szCs w:val="24"/>
        </w:rPr>
        <w:t xml:space="preserve">                      </w:t>
      </w:r>
      <w:r>
        <w:rPr>
          <w:rFonts w:ascii="宋体" w:hAnsi="宋体" w:cs="宋体" w:hint="eastAsia"/>
          <w:color w:val="000000"/>
          <w:sz w:val="24"/>
          <w:szCs w:val="24"/>
        </w:rPr>
        <w:t>授权代表（被授权人）签字盖章：＿＿＿＿＿＿＿＿</w:t>
      </w:r>
    </w:p>
    <w:p w:rsidR="00F06532" w:rsidRDefault="00EF49CF">
      <w:pPr>
        <w:pStyle w:val="af0"/>
        <w:widowControl/>
        <w:spacing w:line="555" w:lineRule="atLeast"/>
        <w:ind w:firstLine="0"/>
        <w:rPr>
          <w:rFonts w:ascii="sans-serif" w:eastAsia="sans-serif" w:hAnsi="sans-serif" w:cs="sans-serif"/>
          <w:color w:val="000000"/>
          <w:sz w:val="21"/>
          <w:szCs w:val="21"/>
        </w:rPr>
      </w:pPr>
      <w:r>
        <w:rPr>
          <w:rFonts w:ascii="宋体" w:hAnsi="宋体" w:cs="宋体" w:hint="eastAsia"/>
          <w:color w:val="000000"/>
          <w:sz w:val="24"/>
          <w:szCs w:val="24"/>
        </w:rPr>
        <w:t>                      </w:t>
      </w:r>
      <w:r>
        <w:rPr>
          <w:rFonts w:ascii="宋体" w:hAnsi="宋体" w:cs="宋体" w:hint="eastAsia"/>
          <w:color w:val="000000"/>
          <w:sz w:val="24"/>
          <w:szCs w:val="24"/>
        </w:rPr>
        <w:t>单位名称：＿＿＿＿＿＿＿＿</w:t>
      </w:r>
    </w:p>
    <w:p w:rsidR="00F06532" w:rsidRDefault="00EF49CF">
      <w:pPr>
        <w:pStyle w:val="af0"/>
        <w:widowControl/>
        <w:spacing w:line="555" w:lineRule="atLeast"/>
        <w:ind w:firstLine="0"/>
        <w:rPr>
          <w:rFonts w:ascii="sans-serif" w:eastAsia="sans-serif" w:hAnsi="sans-serif" w:cs="sans-serif"/>
          <w:color w:val="000000"/>
          <w:sz w:val="21"/>
          <w:szCs w:val="21"/>
        </w:rPr>
      </w:pPr>
      <w:r>
        <w:rPr>
          <w:rFonts w:ascii="宋体" w:hAnsi="宋体" w:cs="宋体" w:hint="eastAsia"/>
          <w:color w:val="000000"/>
          <w:sz w:val="24"/>
          <w:szCs w:val="24"/>
        </w:rPr>
        <w:t>                      </w:t>
      </w:r>
      <w:r>
        <w:rPr>
          <w:rFonts w:ascii="宋体" w:hAnsi="宋体" w:cs="宋体" w:hint="eastAsia"/>
          <w:color w:val="000000"/>
          <w:sz w:val="24"/>
          <w:szCs w:val="24"/>
        </w:rPr>
        <w:t>日期：＿＿＿＿＿＿＿＿</w:t>
      </w:r>
    </w:p>
    <w:p w:rsidR="00F06532" w:rsidRDefault="00EF49CF">
      <w:pPr>
        <w:pStyle w:val="af0"/>
        <w:widowControl/>
        <w:spacing w:line="555" w:lineRule="atLeast"/>
        <w:ind w:firstLineChars="2188" w:firstLine="5251"/>
        <w:rPr>
          <w:rFonts w:ascii="宋体" w:hAnsi="宋体" w:cs="宋体"/>
          <w:color w:val="000000"/>
          <w:sz w:val="24"/>
          <w:szCs w:val="24"/>
        </w:rPr>
      </w:pPr>
      <w:r>
        <w:rPr>
          <w:rFonts w:ascii="宋体" w:hAnsi="宋体" w:cs="宋体" w:hint="eastAsia"/>
          <w:color w:val="000000"/>
          <w:sz w:val="24"/>
          <w:szCs w:val="24"/>
        </w:rPr>
        <w:t>地址：＿＿＿＿＿＿＿＿</w:t>
      </w:r>
    </w:p>
    <w:p w:rsidR="00F06532" w:rsidRDefault="00F06532">
      <w:pPr>
        <w:pStyle w:val="af0"/>
        <w:widowControl/>
        <w:spacing w:line="555" w:lineRule="atLeast"/>
        <w:ind w:firstLine="0"/>
        <w:jc w:val="left"/>
        <w:rPr>
          <w:rFonts w:ascii="宋体" w:hAnsi="宋体" w:cs="宋体"/>
          <w:color w:val="000000"/>
          <w:sz w:val="24"/>
          <w:szCs w:val="24"/>
        </w:rPr>
      </w:pPr>
    </w:p>
    <w:p w:rsidR="00F06532" w:rsidRDefault="00F06532">
      <w:pPr>
        <w:pStyle w:val="af0"/>
        <w:widowControl/>
        <w:spacing w:line="555" w:lineRule="atLeast"/>
        <w:ind w:firstLine="0"/>
        <w:jc w:val="left"/>
        <w:rPr>
          <w:rFonts w:ascii="宋体" w:hAnsi="宋体" w:cs="宋体"/>
          <w:color w:val="000000"/>
          <w:sz w:val="24"/>
          <w:szCs w:val="24"/>
        </w:rPr>
      </w:pPr>
    </w:p>
    <w:p w:rsidR="00F06532" w:rsidRDefault="00EF49CF">
      <w:pPr>
        <w:pStyle w:val="af0"/>
        <w:widowControl/>
        <w:spacing w:line="555" w:lineRule="atLeast"/>
        <w:ind w:firstLine="0"/>
        <w:jc w:val="left"/>
        <w:rPr>
          <w:rFonts w:ascii="sans-serif" w:eastAsia="sans-serif" w:hAnsi="sans-serif" w:cs="sans-serif"/>
          <w:color w:val="000000"/>
          <w:sz w:val="21"/>
          <w:szCs w:val="21"/>
        </w:rPr>
      </w:pPr>
      <w:r>
        <w:rPr>
          <w:rFonts w:ascii="宋体" w:hAnsi="宋体" w:cs="宋体" w:hint="eastAsia"/>
          <w:color w:val="000000"/>
          <w:sz w:val="24"/>
          <w:szCs w:val="24"/>
        </w:rPr>
        <w:t>附件</w:t>
      </w:r>
      <w:r>
        <w:rPr>
          <w:rFonts w:ascii="宋体" w:hAnsi="宋体" w:cs="宋体" w:hint="eastAsia"/>
          <w:color w:val="000000"/>
          <w:sz w:val="24"/>
          <w:szCs w:val="24"/>
        </w:rPr>
        <w:t>2</w:t>
      </w:r>
    </w:p>
    <w:p w:rsidR="00F06532" w:rsidRDefault="00EF49CF">
      <w:pPr>
        <w:pStyle w:val="af0"/>
        <w:widowControl/>
        <w:spacing w:line="555" w:lineRule="atLeast"/>
        <w:ind w:firstLine="0"/>
        <w:jc w:val="center"/>
        <w:rPr>
          <w:rFonts w:ascii="sans-serif" w:eastAsia="sans-serif" w:hAnsi="sans-serif" w:cs="sans-serif"/>
          <w:color w:val="000000"/>
          <w:sz w:val="21"/>
          <w:szCs w:val="21"/>
        </w:rPr>
      </w:pPr>
      <w:r>
        <w:rPr>
          <w:rFonts w:ascii="方正小标宋_GBK" w:eastAsia="方正小标宋_GBK" w:hAnsi="方正小标宋_GBK" w:cs="方正小标宋_GBK"/>
          <w:color w:val="000000"/>
          <w:sz w:val="24"/>
          <w:szCs w:val="24"/>
        </w:rPr>
        <w:t>关于资格的声明函（资格文件）</w:t>
      </w:r>
    </w:p>
    <w:p w:rsidR="00F06532" w:rsidRDefault="00EF49CF">
      <w:pPr>
        <w:pStyle w:val="af0"/>
        <w:widowControl/>
        <w:spacing w:line="555" w:lineRule="atLeast"/>
        <w:ind w:firstLine="0"/>
        <w:rPr>
          <w:rFonts w:ascii="sans-serif" w:eastAsia="sans-serif" w:hAnsi="sans-serif" w:cs="sans-serif"/>
          <w:color w:val="000000"/>
          <w:sz w:val="21"/>
          <w:szCs w:val="21"/>
        </w:rPr>
      </w:pPr>
      <w:r>
        <w:rPr>
          <w:rFonts w:ascii="宋体" w:hAnsi="宋体" w:cs="宋体" w:hint="eastAsia"/>
          <w:color w:val="000000"/>
          <w:sz w:val="24"/>
          <w:szCs w:val="24"/>
        </w:rPr>
        <w:t> </w:t>
      </w:r>
    </w:p>
    <w:p w:rsidR="00F06532" w:rsidRDefault="00EF49CF">
      <w:pPr>
        <w:pStyle w:val="af0"/>
        <w:widowControl/>
        <w:spacing w:line="555" w:lineRule="atLeast"/>
        <w:ind w:firstLine="0"/>
        <w:rPr>
          <w:rFonts w:ascii="sans-serif" w:eastAsia="sans-serif" w:hAnsi="sans-serif" w:cs="sans-serif"/>
          <w:color w:val="000000"/>
          <w:sz w:val="21"/>
          <w:szCs w:val="21"/>
        </w:rPr>
      </w:pPr>
      <w:r>
        <w:rPr>
          <w:rFonts w:ascii="宋体" w:hAnsi="宋体" w:cs="宋体" w:hint="eastAsia"/>
          <w:color w:val="000000"/>
          <w:sz w:val="24"/>
          <w:szCs w:val="24"/>
        </w:rPr>
        <w:t>金华市政府采购中心武义县分中心：</w:t>
      </w:r>
    </w:p>
    <w:p w:rsidR="00F06532" w:rsidRDefault="00EF49CF">
      <w:pPr>
        <w:pStyle w:val="af0"/>
        <w:widowControl/>
        <w:spacing w:line="555" w:lineRule="atLeast"/>
        <w:ind w:left="480" w:firstLine="480"/>
        <w:rPr>
          <w:rFonts w:ascii="sans-serif" w:eastAsia="sans-serif" w:hAnsi="sans-serif" w:cs="sans-serif"/>
          <w:color w:val="000000"/>
          <w:sz w:val="21"/>
          <w:szCs w:val="21"/>
        </w:rPr>
      </w:pPr>
      <w:r>
        <w:rPr>
          <w:rFonts w:ascii="宋体" w:hAnsi="宋体" w:cs="宋体" w:hint="eastAsia"/>
          <w:color w:val="000000"/>
          <w:sz w:val="24"/>
          <w:szCs w:val="24"/>
        </w:rPr>
        <w:t>关于贵方</w:t>
      </w:r>
      <w:r>
        <w:rPr>
          <w:rFonts w:ascii="宋体" w:hAnsi="宋体" w:cs="宋体" w:hint="eastAsia"/>
          <w:color w:val="000000"/>
          <w:sz w:val="24"/>
          <w:szCs w:val="24"/>
        </w:rPr>
        <w:t>_______</w:t>
      </w:r>
      <w:r>
        <w:rPr>
          <w:rFonts w:ascii="宋体" w:hAnsi="宋体" w:cs="宋体" w:hint="eastAsia"/>
          <w:color w:val="000000"/>
          <w:sz w:val="24"/>
          <w:szCs w:val="24"/>
        </w:rPr>
        <w:t>年</w:t>
      </w:r>
      <w:r>
        <w:rPr>
          <w:rFonts w:ascii="宋体" w:hAnsi="宋体" w:cs="宋体" w:hint="eastAsia"/>
          <w:color w:val="000000"/>
          <w:sz w:val="24"/>
          <w:szCs w:val="24"/>
        </w:rPr>
        <w:t>____</w:t>
      </w:r>
      <w:r>
        <w:rPr>
          <w:rFonts w:ascii="宋体" w:hAnsi="宋体" w:cs="宋体" w:hint="eastAsia"/>
          <w:color w:val="000000"/>
          <w:sz w:val="24"/>
          <w:szCs w:val="24"/>
        </w:rPr>
        <w:t>月</w:t>
      </w:r>
      <w:r>
        <w:rPr>
          <w:rFonts w:ascii="宋体" w:hAnsi="宋体" w:cs="宋体" w:hint="eastAsia"/>
          <w:color w:val="000000"/>
          <w:sz w:val="24"/>
          <w:szCs w:val="24"/>
        </w:rPr>
        <w:t>____</w:t>
      </w:r>
      <w:r>
        <w:rPr>
          <w:rFonts w:ascii="宋体" w:hAnsi="宋体" w:cs="宋体" w:hint="eastAsia"/>
          <w:color w:val="000000"/>
          <w:sz w:val="24"/>
          <w:szCs w:val="24"/>
        </w:rPr>
        <w:t>日</w:t>
      </w:r>
      <w:r>
        <w:rPr>
          <w:rFonts w:ascii="宋体" w:hAnsi="宋体" w:cs="宋体" w:hint="eastAsia"/>
          <w:color w:val="000000"/>
          <w:sz w:val="24"/>
          <w:szCs w:val="24"/>
        </w:rPr>
        <w:t>____________(</w:t>
      </w:r>
      <w:r>
        <w:rPr>
          <w:rFonts w:ascii="宋体" w:hAnsi="宋体" w:cs="宋体" w:hint="eastAsia"/>
          <w:color w:val="000000"/>
          <w:sz w:val="24"/>
          <w:szCs w:val="24"/>
        </w:rPr>
        <w:t>采购编号</w:t>
      </w:r>
      <w:r>
        <w:rPr>
          <w:rFonts w:ascii="宋体" w:hAnsi="宋体" w:cs="宋体" w:hint="eastAsia"/>
          <w:color w:val="000000"/>
          <w:sz w:val="24"/>
          <w:szCs w:val="24"/>
        </w:rPr>
        <w:t>)</w:t>
      </w:r>
      <w:r>
        <w:rPr>
          <w:rFonts w:ascii="宋体" w:hAnsi="宋体" w:cs="宋体" w:hint="eastAsia"/>
          <w:color w:val="000000"/>
          <w:sz w:val="24"/>
          <w:szCs w:val="24"/>
        </w:rPr>
        <w:t>投标邀请，本签字人愿意参加投标，提</w:t>
      </w:r>
      <w:r>
        <w:rPr>
          <w:rFonts w:ascii="宋体" w:hAnsi="宋体" w:cs="宋体" w:hint="eastAsia"/>
          <w:color w:val="000000"/>
          <w:sz w:val="24"/>
          <w:szCs w:val="24"/>
        </w:rPr>
        <w:t>供招标货物一览表中规定的</w:t>
      </w:r>
      <w:r>
        <w:rPr>
          <w:rFonts w:ascii="宋体" w:hAnsi="宋体" w:cs="宋体" w:hint="eastAsia"/>
          <w:color w:val="000000"/>
          <w:sz w:val="24"/>
          <w:szCs w:val="24"/>
        </w:rPr>
        <w:t>__________________(</w:t>
      </w:r>
      <w:r>
        <w:rPr>
          <w:rFonts w:ascii="宋体" w:hAnsi="宋体" w:cs="宋体" w:hint="eastAsia"/>
          <w:color w:val="000000"/>
          <w:sz w:val="24"/>
          <w:szCs w:val="24"/>
        </w:rPr>
        <w:t>货物名称</w:t>
      </w:r>
      <w:r>
        <w:rPr>
          <w:rFonts w:ascii="宋体" w:hAnsi="宋体" w:cs="宋体" w:hint="eastAsia"/>
          <w:color w:val="000000"/>
          <w:sz w:val="24"/>
          <w:szCs w:val="24"/>
        </w:rPr>
        <w:t>)</w:t>
      </w:r>
      <w:r>
        <w:rPr>
          <w:rFonts w:ascii="宋体" w:hAnsi="宋体" w:cs="宋体" w:hint="eastAsia"/>
          <w:color w:val="000000"/>
          <w:sz w:val="24"/>
          <w:szCs w:val="24"/>
        </w:rPr>
        <w:t>，并证明提交的下列文件和说明是准确和真实的。</w:t>
      </w:r>
    </w:p>
    <w:p w:rsidR="00F06532" w:rsidRDefault="00EF49CF">
      <w:pPr>
        <w:pStyle w:val="af0"/>
        <w:widowControl/>
        <w:spacing w:line="555" w:lineRule="atLeast"/>
        <w:ind w:left="480" w:firstLine="480"/>
        <w:rPr>
          <w:rFonts w:ascii="sans-serif" w:eastAsia="sans-serif" w:hAnsi="sans-serif" w:cs="sans-serif"/>
          <w:color w:val="000000"/>
          <w:sz w:val="21"/>
          <w:szCs w:val="21"/>
        </w:rPr>
      </w:pPr>
      <w:r>
        <w:rPr>
          <w:rFonts w:ascii="宋体" w:hAnsi="宋体" w:cs="宋体" w:hint="eastAsia"/>
          <w:color w:val="000000"/>
          <w:sz w:val="24"/>
          <w:szCs w:val="24"/>
        </w:rPr>
        <w:t>1</w:t>
      </w:r>
      <w:r>
        <w:rPr>
          <w:rFonts w:ascii="宋体" w:hAnsi="宋体" w:cs="宋体" w:hint="eastAsia"/>
          <w:color w:val="000000"/>
          <w:sz w:val="24"/>
          <w:szCs w:val="24"/>
        </w:rPr>
        <w:t>、由</w:t>
      </w:r>
      <w:r>
        <w:rPr>
          <w:rFonts w:ascii="宋体" w:hAnsi="宋体" w:cs="宋体" w:hint="eastAsia"/>
          <w:color w:val="000000"/>
          <w:sz w:val="24"/>
          <w:szCs w:val="24"/>
        </w:rPr>
        <w:t>____________</w:t>
      </w:r>
      <w:r>
        <w:rPr>
          <w:rFonts w:ascii="宋体" w:hAnsi="宋体" w:cs="宋体" w:hint="eastAsia"/>
          <w:color w:val="000000"/>
          <w:sz w:val="24"/>
          <w:szCs w:val="24"/>
        </w:rPr>
        <w:t>签发的我方工商营业执照副本复印件</w:t>
      </w:r>
      <w:r>
        <w:rPr>
          <w:rFonts w:ascii="宋体" w:hAnsi="宋体" w:cs="宋体" w:hint="eastAsia"/>
          <w:color w:val="000000"/>
          <w:sz w:val="24"/>
          <w:szCs w:val="24"/>
        </w:rPr>
        <w:t>(</w:t>
      </w:r>
      <w:r>
        <w:rPr>
          <w:rFonts w:ascii="宋体" w:hAnsi="宋体" w:cs="宋体" w:hint="eastAsia"/>
          <w:color w:val="000000"/>
          <w:sz w:val="24"/>
          <w:szCs w:val="24"/>
        </w:rPr>
        <w:t>加盖公章</w:t>
      </w:r>
      <w:r>
        <w:rPr>
          <w:rFonts w:ascii="宋体" w:hAnsi="宋体" w:cs="宋体" w:hint="eastAsia"/>
          <w:color w:val="000000"/>
          <w:sz w:val="24"/>
          <w:szCs w:val="24"/>
        </w:rPr>
        <w:t>)</w:t>
      </w:r>
      <w:r>
        <w:rPr>
          <w:rFonts w:ascii="宋体" w:hAnsi="宋体" w:cs="宋体" w:hint="eastAsia"/>
          <w:color w:val="000000"/>
          <w:sz w:val="24"/>
          <w:szCs w:val="24"/>
        </w:rPr>
        <w:t>一份。</w:t>
      </w:r>
    </w:p>
    <w:p w:rsidR="00F06532" w:rsidRDefault="00EF49CF">
      <w:pPr>
        <w:pStyle w:val="af0"/>
        <w:widowControl/>
        <w:spacing w:line="555" w:lineRule="atLeast"/>
        <w:ind w:left="480" w:firstLine="480"/>
        <w:rPr>
          <w:rFonts w:ascii="sans-serif" w:eastAsia="sans-serif" w:hAnsi="sans-serif" w:cs="sans-serif"/>
          <w:color w:val="000000"/>
          <w:sz w:val="21"/>
          <w:szCs w:val="21"/>
        </w:rPr>
      </w:pPr>
      <w:r>
        <w:rPr>
          <w:rFonts w:ascii="宋体" w:hAnsi="宋体" w:cs="宋体" w:hint="eastAsia"/>
          <w:color w:val="000000"/>
          <w:sz w:val="24"/>
          <w:szCs w:val="24"/>
        </w:rPr>
        <w:t>2</w:t>
      </w:r>
      <w:r>
        <w:rPr>
          <w:rFonts w:ascii="宋体" w:hAnsi="宋体" w:cs="宋体" w:hint="eastAsia"/>
          <w:color w:val="000000"/>
          <w:sz w:val="24"/>
          <w:szCs w:val="24"/>
        </w:rPr>
        <w:t>、我单位承诺：近三年内，在经营活动中没有重大违法记录。若招标采购单位在本项目采购过程中发现我单位近三年内在经营活动中有重大违法记录，我单位将无条件地退出本项目的招标，并承担因此引起的一切后果。</w:t>
      </w:r>
    </w:p>
    <w:p w:rsidR="00F06532" w:rsidRDefault="00EF49CF">
      <w:pPr>
        <w:pStyle w:val="af0"/>
        <w:widowControl/>
        <w:spacing w:line="555" w:lineRule="atLeast"/>
        <w:ind w:left="480" w:firstLine="480"/>
        <w:rPr>
          <w:rFonts w:ascii="sans-serif" w:eastAsia="sans-serif" w:hAnsi="sans-serif" w:cs="sans-serif"/>
          <w:color w:val="000000"/>
          <w:sz w:val="21"/>
          <w:szCs w:val="21"/>
        </w:rPr>
      </w:pPr>
      <w:r>
        <w:rPr>
          <w:rFonts w:ascii="宋体" w:hAnsi="宋体" w:cs="宋体" w:hint="eastAsia"/>
          <w:color w:val="000000"/>
          <w:sz w:val="24"/>
          <w:szCs w:val="24"/>
        </w:rPr>
        <w:t>3</w:t>
      </w:r>
      <w:r>
        <w:rPr>
          <w:rFonts w:ascii="宋体" w:hAnsi="宋体" w:cs="宋体" w:hint="eastAsia"/>
          <w:color w:val="000000"/>
          <w:sz w:val="24"/>
          <w:szCs w:val="24"/>
        </w:rPr>
        <w:t>、其他资格文件：</w:t>
      </w:r>
    </w:p>
    <w:p w:rsidR="00F06532" w:rsidRDefault="00EF49CF">
      <w:pPr>
        <w:pStyle w:val="af0"/>
        <w:widowControl/>
        <w:spacing w:line="555" w:lineRule="atLeast"/>
        <w:ind w:left="480" w:firstLine="480"/>
        <w:rPr>
          <w:rFonts w:ascii="sans-serif" w:eastAsia="sans-serif" w:hAnsi="sans-serif" w:cs="sans-serif"/>
          <w:color w:val="000000"/>
          <w:sz w:val="21"/>
          <w:szCs w:val="21"/>
        </w:rPr>
      </w:pPr>
      <w:r>
        <w:rPr>
          <w:rFonts w:ascii="宋体" w:hAnsi="宋体" w:cs="宋体" w:hint="eastAsia"/>
          <w:color w:val="000000"/>
          <w:sz w:val="24"/>
          <w:szCs w:val="24"/>
        </w:rPr>
        <w:t>4</w:t>
      </w:r>
      <w:r>
        <w:rPr>
          <w:rFonts w:ascii="宋体" w:hAnsi="宋体" w:cs="宋体" w:hint="eastAsia"/>
          <w:color w:val="000000"/>
          <w:sz w:val="24"/>
          <w:szCs w:val="24"/>
        </w:rPr>
        <w:t>、本签字人确认资格文件中的说明是真实的、准确的。</w:t>
      </w:r>
    </w:p>
    <w:p w:rsidR="00F06532" w:rsidRDefault="00EF49CF">
      <w:pPr>
        <w:pStyle w:val="af0"/>
        <w:widowControl/>
        <w:spacing w:line="555" w:lineRule="atLeast"/>
        <w:ind w:firstLine="0"/>
        <w:rPr>
          <w:rFonts w:ascii="sans-serif" w:eastAsia="sans-serif" w:hAnsi="sans-serif" w:cs="sans-serif"/>
          <w:color w:val="000000"/>
          <w:sz w:val="21"/>
          <w:szCs w:val="21"/>
        </w:rPr>
      </w:pPr>
      <w:r>
        <w:rPr>
          <w:rFonts w:ascii="宋体" w:hAnsi="宋体" w:cs="宋体" w:hint="eastAsia"/>
          <w:color w:val="000000"/>
          <w:sz w:val="24"/>
          <w:szCs w:val="24"/>
        </w:rPr>
        <w:t>   </w:t>
      </w:r>
    </w:p>
    <w:p w:rsidR="00F06532" w:rsidRDefault="00EF49CF">
      <w:pPr>
        <w:pStyle w:val="af0"/>
        <w:widowControl/>
        <w:spacing w:line="555" w:lineRule="atLeast"/>
        <w:ind w:firstLine="0"/>
        <w:rPr>
          <w:rFonts w:ascii="sans-serif" w:eastAsia="sans-serif" w:hAnsi="sans-serif" w:cs="sans-serif"/>
          <w:color w:val="000000"/>
          <w:sz w:val="21"/>
          <w:szCs w:val="21"/>
        </w:rPr>
      </w:pPr>
      <w:r>
        <w:rPr>
          <w:rFonts w:ascii="宋体" w:hAnsi="宋体" w:cs="宋体" w:hint="eastAsia"/>
          <w:color w:val="000000"/>
          <w:sz w:val="24"/>
          <w:szCs w:val="24"/>
        </w:rPr>
        <w:t> </w:t>
      </w:r>
    </w:p>
    <w:p w:rsidR="00F06532" w:rsidRDefault="00EF49CF">
      <w:pPr>
        <w:pStyle w:val="af0"/>
        <w:widowControl/>
        <w:spacing w:line="555" w:lineRule="atLeast"/>
        <w:ind w:firstLine="0"/>
        <w:rPr>
          <w:rFonts w:ascii="sans-serif" w:eastAsia="sans-serif" w:hAnsi="sans-serif" w:cs="sans-serif"/>
          <w:color w:val="000000"/>
          <w:sz w:val="21"/>
          <w:szCs w:val="21"/>
        </w:rPr>
      </w:pPr>
      <w:r>
        <w:rPr>
          <w:rFonts w:ascii="宋体" w:hAnsi="宋体" w:cs="宋体" w:hint="eastAsia"/>
          <w:color w:val="000000"/>
          <w:sz w:val="24"/>
          <w:szCs w:val="24"/>
        </w:rPr>
        <w:t> </w:t>
      </w:r>
    </w:p>
    <w:p w:rsidR="00F06532" w:rsidRDefault="00EF49CF">
      <w:pPr>
        <w:pStyle w:val="af0"/>
        <w:widowControl/>
        <w:spacing w:line="555" w:lineRule="atLeast"/>
        <w:ind w:firstLine="0"/>
        <w:rPr>
          <w:rFonts w:ascii="sans-serif" w:eastAsia="sans-serif" w:hAnsi="sans-serif" w:cs="sans-serif"/>
          <w:color w:val="000000"/>
          <w:sz w:val="21"/>
          <w:szCs w:val="21"/>
        </w:rPr>
      </w:pPr>
      <w:r>
        <w:rPr>
          <w:rFonts w:ascii="宋体" w:hAnsi="宋体" w:cs="宋体" w:hint="eastAsia"/>
          <w:color w:val="000000"/>
          <w:sz w:val="24"/>
          <w:szCs w:val="24"/>
        </w:rPr>
        <w:t> </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单位的名称和地址</w:t>
      </w:r>
      <w:r>
        <w:rPr>
          <w:rFonts w:ascii="宋体" w:hAnsi="宋体" w:cs="宋体" w:hint="eastAsia"/>
          <w:color w:val="000000"/>
          <w:sz w:val="24"/>
          <w:szCs w:val="24"/>
        </w:rPr>
        <w:t>                 </w:t>
      </w:r>
      <w:r>
        <w:rPr>
          <w:rFonts w:ascii="宋体" w:hAnsi="宋体" w:cs="宋体" w:hint="eastAsia"/>
          <w:color w:val="000000"/>
          <w:sz w:val="24"/>
          <w:szCs w:val="24"/>
        </w:rPr>
        <w:t>授权签署本资格文件人</w:t>
      </w:r>
    </w:p>
    <w:p w:rsidR="00F06532" w:rsidRDefault="00EF49CF">
      <w:pPr>
        <w:pStyle w:val="af0"/>
        <w:widowControl/>
        <w:spacing w:line="555" w:lineRule="atLeast"/>
        <w:ind w:firstLine="0"/>
        <w:rPr>
          <w:rFonts w:ascii="sans-serif" w:eastAsia="sans-serif" w:hAnsi="sans-serif" w:cs="sans-serif"/>
          <w:color w:val="000000"/>
          <w:sz w:val="21"/>
          <w:szCs w:val="21"/>
        </w:rPr>
      </w:pPr>
      <w:r>
        <w:rPr>
          <w:rFonts w:ascii="宋体" w:hAnsi="宋体" w:cs="宋体" w:hint="eastAsia"/>
          <w:color w:val="000000"/>
          <w:sz w:val="24"/>
          <w:szCs w:val="24"/>
        </w:rPr>
        <w:t>    </w:t>
      </w:r>
      <w:r>
        <w:rPr>
          <w:rFonts w:ascii="宋体" w:hAnsi="宋体" w:cs="宋体" w:hint="eastAsia"/>
          <w:color w:val="000000"/>
          <w:sz w:val="24"/>
          <w:szCs w:val="24"/>
        </w:rPr>
        <w:t>名称：</w:t>
      </w:r>
      <w:r>
        <w:rPr>
          <w:rFonts w:ascii="宋体" w:hAnsi="宋体" w:cs="宋体" w:hint="eastAsia"/>
          <w:color w:val="000000"/>
          <w:sz w:val="24"/>
          <w:szCs w:val="24"/>
        </w:rPr>
        <w:t>______________________     </w:t>
      </w:r>
      <w:r>
        <w:rPr>
          <w:rFonts w:ascii="宋体" w:hAnsi="宋体" w:cs="宋体" w:hint="eastAsia"/>
          <w:color w:val="000000"/>
          <w:sz w:val="24"/>
          <w:szCs w:val="24"/>
        </w:rPr>
        <w:t>签字：</w:t>
      </w:r>
      <w:r>
        <w:rPr>
          <w:rFonts w:ascii="宋体" w:hAnsi="宋体" w:cs="宋体" w:hint="eastAsia"/>
          <w:color w:val="000000"/>
          <w:sz w:val="24"/>
          <w:szCs w:val="24"/>
        </w:rPr>
        <w:t>_________________</w:t>
      </w:r>
    </w:p>
    <w:p w:rsidR="00F06532" w:rsidRDefault="00EF49CF">
      <w:pPr>
        <w:pStyle w:val="af0"/>
        <w:widowControl/>
        <w:spacing w:line="555" w:lineRule="atLeast"/>
        <w:ind w:firstLine="0"/>
        <w:rPr>
          <w:rFonts w:ascii="sans-serif" w:eastAsia="sans-serif" w:hAnsi="sans-serif" w:cs="sans-serif"/>
          <w:color w:val="000000"/>
          <w:sz w:val="21"/>
          <w:szCs w:val="21"/>
        </w:rPr>
      </w:pPr>
      <w:r>
        <w:rPr>
          <w:rFonts w:ascii="宋体" w:hAnsi="宋体" w:cs="宋体" w:hint="eastAsia"/>
          <w:color w:val="000000"/>
          <w:sz w:val="24"/>
          <w:szCs w:val="24"/>
        </w:rPr>
        <w:t>    </w:t>
      </w:r>
      <w:r>
        <w:rPr>
          <w:rFonts w:ascii="宋体" w:hAnsi="宋体" w:cs="宋体" w:hint="eastAsia"/>
          <w:color w:val="000000"/>
          <w:sz w:val="24"/>
          <w:szCs w:val="24"/>
        </w:rPr>
        <w:t>地址：</w:t>
      </w:r>
      <w:r>
        <w:rPr>
          <w:rFonts w:ascii="宋体" w:hAnsi="宋体" w:cs="宋体" w:hint="eastAsia"/>
          <w:color w:val="000000"/>
          <w:sz w:val="24"/>
          <w:szCs w:val="24"/>
        </w:rPr>
        <w:t>______________________     </w:t>
      </w:r>
      <w:r>
        <w:rPr>
          <w:rFonts w:ascii="宋体" w:hAnsi="宋体" w:cs="宋体" w:hint="eastAsia"/>
          <w:color w:val="000000"/>
          <w:sz w:val="24"/>
          <w:szCs w:val="24"/>
        </w:rPr>
        <w:t>签字人姓名、职务</w:t>
      </w:r>
      <w:r>
        <w:rPr>
          <w:rFonts w:ascii="宋体" w:hAnsi="宋体" w:cs="宋体" w:hint="eastAsia"/>
          <w:color w:val="000000"/>
          <w:sz w:val="24"/>
          <w:szCs w:val="24"/>
        </w:rPr>
        <w:t>(</w:t>
      </w:r>
      <w:r>
        <w:rPr>
          <w:rFonts w:ascii="宋体" w:hAnsi="宋体" w:cs="宋体" w:hint="eastAsia"/>
          <w:color w:val="000000"/>
          <w:sz w:val="24"/>
          <w:szCs w:val="24"/>
        </w:rPr>
        <w:t>印刷体</w:t>
      </w:r>
      <w:r>
        <w:rPr>
          <w:rFonts w:ascii="宋体" w:hAnsi="宋体" w:cs="宋体" w:hint="eastAsia"/>
          <w:color w:val="000000"/>
          <w:sz w:val="24"/>
          <w:szCs w:val="24"/>
        </w:rPr>
        <w:t>)</w:t>
      </w:r>
    </w:p>
    <w:p w:rsidR="00F06532" w:rsidRDefault="00EF49CF">
      <w:pPr>
        <w:pStyle w:val="af0"/>
        <w:widowControl/>
        <w:spacing w:line="555" w:lineRule="atLeast"/>
        <w:ind w:firstLine="0"/>
        <w:rPr>
          <w:rFonts w:ascii="sans-serif" w:eastAsia="sans-serif" w:hAnsi="sans-serif" w:cs="sans-serif"/>
          <w:color w:val="000000"/>
          <w:sz w:val="21"/>
          <w:szCs w:val="21"/>
        </w:rPr>
      </w:pPr>
      <w:r>
        <w:rPr>
          <w:rFonts w:ascii="宋体" w:hAnsi="宋体" w:cs="宋体" w:hint="eastAsia"/>
          <w:color w:val="000000"/>
          <w:sz w:val="24"/>
          <w:szCs w:val="24"/>
        </w:rPr>
        <w:t>    </w:t>
      </w:r>
      <w:r>
        <w:rPr>
          <w:rFonts w:ascii="宋体" w:hAnsi="宋体" w:cs="宋体" w:hint="eastAsia"/>
          <w:color w:val="000000"/>
          <w:sz w:val="24"/>
          <w:szCs w:val="24"/>
        </w:rPr>
        <w:t>传真：</w:t>
      </w:r>
      <w:r>
        <w:rPr>
          <w:rFonts w:ascii="宋体" w:hAnsi="宋体" w:cs="宋体" w:hint="eastAsia"/>
          <w:color w:val="000000"/>
          <w:sz w:val="24"/>
          <w:szCs w:val="24"/>
        </w:rPr>
        <w:t>______________________      _________________</w:t>
      </w:r>
    </w:p>
    <w:p w:rsidR="00F06532" w:rsidRDefault="00EF49CF">
      <w:pPr>
        <w:pStyle w:val="af0"/>
        <w:widowControl/>
        <w:spacing w:line="555" w:lineRule="atLeast"/>
        <w:ind w:firstLineChars="400" w:firstLine="960"/>
        <w:rPr>
          <w:rFonts w:ascii="sans-serif" w:eastAsia="sans-serif" w:hAnsi="sans-serif" w:cs="sans-serif"/>
          <w:color w:val="000000"/>
          <w:sz w:val="21"/>
          <w:szCs w:val="21"/>
        </w:rPr>
      </w:pPr>
      <w:r>
        <w:rPr>
          <w:rFonts w:ascii="宋体" w:hAnsi="宋体" w:cs="宋体" w:hint="eastAsia"/>
          <w:color w:val="000000"/>
          <w:sz w:val="24"/>
          <w:szCs w:val="24"/>
        </w:rPr>
        <w:t>邮编：</w:t>
      </w:r>
      <w:r>
        <w:rPr>
          <w:rFonts w:ascii="宋体" w:hAnsi="宋体" w:cs="宋体" w:hint="eastAsia"/>
          <w:color w:val="000000"/>
          <w:sz w:val="24"/>
          <w:szCs w:val="24"/>
        </w:rPr>
        <w:t>______________________     </w:t>
      </w:r>
      <w:r>
        <w:rPr>
          <w:rFonts w:ascii="宋体" w:hAnsi="宋体" w:cs="宋体" w:hint="eastAsia"/>
          <w:color w:val="000000"/>
          <w:sz w:val="24"/>
          <w:szCs w:val="24"/>
        </w:rPr>
        <w:t>电话：</w:t>
      </w:r>
      <w:r>
        <w:rPr>
          <w:rFonts w:ascii="宋体" w:hAnsi="宋体" w:cs="宋体" w:hint="eastAsia"/>
          <w:color w:val="000000"/>
          <w:sz w:val="24"/>
          <w:szCs w:val="24"/>
        </w:rPr>
        <w:t>__________________       </w:t>
      </w:r>
    </w:p>
    <w:p w:rsidR="00F06532" w:rsidRDefault="00EF49CF">
      <w:pPr>
        <w:pStyle w:val="af0"/>
        <w:widowControl/>
        <w:spacing w:before="75" w:line="420" w:lineRule="atLeast"/>
        <w:ind w:firstLine="0"/>
        <w:rPr>
          <w:rFonts w:ascii="宋体" w:hAnsi="宋体" w:cs="宋体"/>
          <w:color w:val="000000"/>
          <w:sz w:val="24"/>
          <w:szCs w:val="24"/>
        </w:rPr>
      </w:pPr>
      <w:r>
        <w:rPr>
          <w:rFonts w:ascii="宋体" w:hAnsi="宋体" w:cs="宋体" w:hint="eastAsia"/>
          <w:color w:val="000000"/>
          <w:sz w:val="24"/>
          <w:szCs w:val="24"/>
        </w:rPr>
        <w:t> </w:t>
      </w:r>
    </w:p>
    <w:p w:rsidR="00F06532" w:rsidRDefault="00F06532">
      <w:pPr>
        <w:pStyle w:val="CharCharChar"/>
        <w:rPr>
          <w:rFonts w:ascii="宋体" w:hAnsi="宋体" w:cs="宋体"/>
          <w:color w:val="000000"/>
          <w:sz w:val="24"/>
          <w:szCs w:val="24"/>
        </w:rPr>
      </w:pPr>
    </w:p>
    <w:p w:rsidR="00F06532" w:rsidRDefault="00F06532">
      <w:pPr>
        <w:pStyle w:val="af0"/>
        <w:widowControl/>
        <w:spacing w:before="315" w:line="555" w:lineRule="atLeast"/>
        <w:ind w:firstLine="0"/>
        <w:rPr>
          <w:rFonts w:ascii="宋体" w:hAnsi="宋体" w:cs="宋体"/>
          <w:color w:val="000000"/>
          <w:sz w:val="24"/>
          <w:szCs w:val="24"/>
        </w:rPr>
      </w:pPr>
    </w:p>
    <w:p w:rsidR="00F06532" w:rsidRDefault="00EF49CF">
      <w:pPr>
        <w:pStyle w:val="af0"/>
        <w:widowControl/>
        <w:spacing w:before="315" w:line="555" w:lineRule="atLeast"/>
        <w:ind w:firstLine="0"/>
        <w:rPr>
          <w:rFonts w:ascii="sans-serif" w:eastAsia="sans-serif" w:hAnsi="sans-serif" w:cs="sans-serif"/>
          <w:color w:val="000000"/>
          <w:sz w:val="21"/>
          <w:szCs w:val="21"/>
        </w:rPr>
      </w:pPr>
      <w:r>
        <w:rPr>
          <w:rFonts w:ascii="宋体" w:hAnsi="宋体" w:cs="宋体" w:hint="eastAsia"/>
          <w:color w:val="000000"/>
          <w:sz w:val="24"/>
          <w:szCs w:val="24"/>
        </w:rPr>
        <w:t>附</w:t>
      </w:r>
      <w:r>
        <w:rPr>
          <w:rFonts w:ascii="宋体" w:hAnsi="宋体" w:cs="宋体" w:hint="eastAsia"/>
          <w:color w:val="000000"/>
          <w:sz w:val="24"/>
          <w:szCs w:val="24"/>
        </w:rPr>
        <w:t>件</w:t>
      </w:r>
      <w:r>
        <w:rPr>
          <w:rFonts w:ascii="宋体" w:hAnsi="宋体" w:cs="宋体" w:hint="eastAsia"/>
          <w:color w:val="000000"/>
          <w:sz w:val="24"/>
          <w:szCs w:val="24"/>
        </w:rPr>
        <w:t>3</w:t>
      </w:r>
    </w:p>
    <w:p w:rsidR="00F06532" w:rsidRDefault="00EF49CF">
      <w:pPr>
        <w:pStyle w:val="af0"/>
        <w:widowControl/>
        <w:spacing w:before="315" w:line="555" w:lineRule="atLeast"/>
        <w:ind w:firstLine="0"/>
        <w:jc w:val="center"/>
        <w:rPr>
          <w:rFonts w:ascii="sans-serif" w:eastAsia="sans-serif" w:hAnsi="sans-serif" w:cs="sans-serif"/>
          <w:color w:val="000000"/>
          <w:sz w:val="21"/>
          <w:szCs w:val="21"/>
        </w:rPr>
      </w:pPr>
      <w:r>
        <w:rPr>
          <w:rFonts w:ascii="方正小标宋_GBK" w:eastAsia="方正小标宋_GBK" w:hAnsi="方正小标宋_GBK" w:cs="方正小标宋_GBK"/>
          <w:color w:val="000000"/>
          <w:sz w:val="24"/>
          <w:szCs w:val="24"/>
        </w:rPr>
        <w:t>投标人情况介绍（技术资信标）</w:t>
      </w:r>
    </w:p>
    <w:p w:rsidR="00F06532" w:rsidRDefault="00EF49CF">
      <w:pPr>
        <w:pStyle w:val="af0"/>
        <w:widowControl/>
        <w:spacing w:line="555" w:lineRule="atLeast"/>
        <w:ind w:firstLine="0"/>
        <w:rPr>
          <w:rFonts w:ascii="sans-serif" w:eastAsia="sans-serif" w:hAnsi="sans-serif" w:cs="sans-serif"/>
          <w:color w:val="000000"/>
          <w:sz w:val="21"/>
          <w:szCs w:val="21"/>
        </w:rPr>
      </w:pPr>
      <w:r>
        <w:rPr>
          <w:rFonts w:ascii="宋体" w:hAnsi="宋体" w:cs="宋体" w:hint="eastAsia"/>
          <w:color w:val="000000"/>
          <w:sz w:val="24"/>
          <w:szCs w:val="24"/>
        </w:rPr>
        <w:t>投标人基本情况表</w:t>
      </w:r>
    </w:p>
    <w:tbl>
      <w:tblPr>
        <w:tblW w:w="9450" w:type="dxa"/>
        <w:jc w:val="center"/>
        <w:tblBorders>
          <w:top w:val="none" w:sz="6" w:space="0" w:color="auto"/>
          <w:left w:val="none" w:sz="6" w:space="0" w:color="auto"/>
          <w:bottom w:val="none" w:sz="6" w:space="0" w:color="auto"/>
          <w:right w:val="none" w:sz="6" w:space="0" w:color="auto"/>
          <w:insideH w:val="outset" w:sz="6" w:space="0" w:color="auto"/>
          <w:insideV w:val="outset" w:sz="6" w:space="0" w:color="auto"/>
        </w:tblBorders>
        <w:tblLayout w:type="fixed"/>
        <w:tblCellMar>
          <w:top w:w="15" w:type="dxa"/>
          <w:left w:w="15" w:type="dxa"/>
          <w:bottom w:w="15" w:type="dxa"/>
          <w:right w:w="15" w:type="dxa"/>
        </w:tblCellMar>
        <w:tblLook w:val="04A0"/>
      </w:tblPr>
      <w:tblGrid>
        <w:gridCol w:w="2100"/>
        <w:gridCol w:w="2415"/>
        <w:gridCol w:w="1935"/>
        <w:gridCol w:w="1380"/>
        <w:gridCol w:w="1620"/>
      </w:tblGrid>
      <w:tr w:rsidR="00F06532">
        <w:trPr>
          <w:trHeight w:val="525"/>
          <w:jc w:val="center"/>
        </w:trPr>
        <w:tc>
          <w:tcPr>
            <w:tcW w:w="2100" w:type="dxa"/>
            <w:tcBorders>
              <w:top w:val="single" w:sz="6" w:space="0" w:color="auto"/>
              <w:left w:val="single" w:sz="6" w:space="0" w:color="auto"/>
              <w:bottom w:val="single" w:sz="6" w:space="0" w:color="auto"/>
              <w:right w:val="single" w:sz="6" w:space="0" w:color="auto"/>
            </w:tcBorders>
            <w:tcMar>
              <w:top w:w="0" w:type="dxa"/>
              <w:left w:w="105" w:type="dxa"/>
              <w:bottom w:w="0" w:type="dxa"/>
              <w:right w:w="105" w:type="dxa"/>
            </w:tcMar>
          </w:tcPr>
          <w:p w:rsidR="00F06532" w:rsidRDefault="00EF49CF">
            <w:pPr>
              <w:pStyle w:val="af0"/>
              <w:widowControl/>
              <w:spacing w:line="555" w:lineRule="atLeast"/>
              <w:ind w:firstLine="0"/>
              <w:rPr>
                <w:sz w:val="21"/>
                <w:szCs w:val="21"/>
              </w:rPr>
            </w:pPr>
            <w:r>
              <w:rPr>
                <w:rFonts w:ascii="宋体" w:hAnsi="宋体" w:cs="宋体" w:hint="eastAsia"/>
                <w:sz w:val="24"/>
                <w:szCs w:val="24"/>
              </w:rPr>
              <w:t>投标人全称</w:t>
            </w:r>
          </w:p>
        </w:tc>
        <w:tc>
          <w:tcPr>
            <w:tcW w:w="2415" w:type="dxa"/>
            <w:tcBorders>
              <w:top w:val="single" w:sz="6" w:space="0" w:color="auto"/>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c>
          <w:tcPr>
            <w:tcW w:w="1935" w:type="dxa"/>
            <w:tcBorders>
              <w:top w:val="single" w:sz="6" w:space="0" w:color="auto"/>
              <w:left w:val="single" w:sz="6" w:space="0" w:color="auto"/>
              <w:bottom w:val="single" w:sz="6" w:space="0" w:color="auto"/>
              <w:right w:val="single" w:sz="6" w:space="0" w:color="auto"/>
            </w:tcBorders>
            <w:tcMar>
              <w:top w:w="0" w:type="dxa"/>
              <w:left w:w="105" w:type="dxa"/>
              <w:bottom w:w="0" w:type="dxa"/>
              <w:right w:w="105" w:type="dxa"/>
            </w:tcMar>
          </w:tcPr>
          <w:p w:rsidR="00F06532" w:rsidRDefault="00EF49CF">
            <w:pPr>
              <w:pStyle w:val="af0"/>
              <w:widowControl/>
              <w:spacing w:line="555" w:lineRule="atLeast"/>
              <w:ind w:firstLine="0"/>
              <w:rPr>
                <w:sz w:val="21"/>
                <w:szCs w:val="21"/>
              </w:rPr>
            </w:pPr>
            <w:r>
              <w:rPr>
                <w:rFonts w:ascii="宋体" w:hAnsi="宋体" w:cs="宋体" w:hint="eastAsia"/>
                <w:sz w:val="24"/>
                <w:szCs w:val="24"/>
              </w:rPr>
              <w:t>单位地址</w:t>
            </w:r>
          </w:p>
        </w:tc>
        <w:tc>
          <w:tcPr>
            <w:tcW w:w="3000" w:type="dxa"/>
            <w:gridSpan w:val="2"/>
            <w:tcBorders>
              <w:top w:val="single" w:sz="6" w:space="0" w:color="auto"/>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r>
      <w:tr w:rsidR="00F06532">
        <w:trPr>
          <w:trHeight w:val="525"/>
          <w:jc w:val="center"/>
        </w:trPr>
        <w:tc>
          <w:tcPr>
            <w:tcW w:w="210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EF49CF">
            <w:pPr>
              <w:pStyle w:val="af0"/>
              <w:widowControl/>
              <w:spacing w:line="555" w:lineRule="atLeast"/>
              <w:ind w:firstLine="0"/>
              <w:rPr>
                <w:sz w:val="21"/>
                <w:szCs w:val="21"/>
              </w:rPr>
            </w:pPr>
            <w:r>
              <w:rPr>
                <w:rFonts w:ascii="宋体" w:hAnsi="宋体" w:cs="宋体" w:hint="eastAsia"/>
                <w:sz w:val="24"/>
                <w:szCs w:val="24"/>
              </w:rPr>
              <w:t>电话</w:t>
            </w:r>
          </w:p>
        </w:tc>
        <w:tc>
          <w:tcPr>
            <w:tcW w:w="2415"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c>
          <w:tcPr>
            <w:tcW w:w="1935"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EF49CF">
            <w:pPr>
              <w:pStyle w:val="af0"/>
              <w:widowControl/>
              <w:spacing w:line="555" w:lineRule="atLeast"/>
              <w:ind w:firstLine="0"/>
              <w:rPr>
                <w:sz w:val="21"/>
                <w:szCs w:val="21"/>
              </w:rPr>
            </w:pPr>
            <w:r>
              <w:rPr>
                <w:rFonts w:ascii="宋体" w:hAnsi="宋体" w:cs="宋体" w:hint="eastAsia"/>
                <w:sz w:val="24"/>
                <w:szCs w:val="24"/>
              </w:rPr>
              <w:t>传真</w:t>
            </w:r>
          </w:p>
        </w:tc>
        <w:tc>
          <w:tcPr>
            <w:tcW w:w="3000" w:type="dxa"/>
            <w:gridSpan w:val="2"/>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r>
      <w:tr w:rsidR="00F06532">
        <w:trPr>
          <w:trHeight w:val="525"/>
          <w:jc w:val="center"/>
        </w:trPr>
        <w:tc>
          <w:tcPr>
            <w:tcW w:w="210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EF49CF">
            <w:pPr>
              <w:pStyle w:val="af0"/>
              <w:widowControl/>
              <w:spacing w:line="555" w:lineRule="atLeast"/>
              <w:ind w:firstLine="0"/>
              <w:rPr>
                <w:sz w:val="21"/>
                <w:szCs w:val="21"/>
              </w:rPr>
            </w:pPr>
            <w:r>
              <w:rPr>
                <w:rFonts w:ascii="宋体" w:hAnsi="宋体" w:cs="宋体" w:hint="eastAsia"/>
                <w:sz w:val="24"/>
                <w:szCs w:val="24"/>
              </w:rPr>
              <w:t>法定代表人</w:t>
            </w:r>
          </w:p>
        </w:tc>
        <w:tc>
          <w:tcPr>
            <w:tcW w:w="2415"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c>
          <w:tcPr>
            <w:tcW w:w="1935"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EF49CF">
            <w:pPr>
              <w:pStyle w:val="af0"/>
              <w:widowControl/>
              <w:spacing w:line="555" w:lineRule="atLeast"/>
              <w:ind w:firstLine="0"/>
              <w:rPr>
                <w:sz w:val="21"/>
                <w:szCs w:val="21"/>
              </w:rPr>
            </w:pPr>
            <w:r>
              <w:rPr>
                <w:rFonts w:ascii="宋体" w:hAnsi="宋体" w:cs="宋体" w:hint="eastAsia"/>
                <w:sz w:val="24"/>
                <w:szCs w:val="24"/>
              </w:rPr>
              <w:t>电话</w:t>
            </w:r>
          </w:p>
        </w:tc>
        <w:tc>
          <w:tcPr>
            <w:tcW w:w="3000" w:type="dxa"/>
            <w:gridSpan w:val="2"/>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r>
      <w:tr w:rsidR="00F06532">
        <w:trPr>
          <w:trHeight w:val="525"/>
          <w:jc w:val="center"/>
        </w:trPr>
        <w:tc>
          <w:tcPr>
            <w:tcW w:w="210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EF49CF">
            <w:pPr>
              <w:pStyle w:val="af0"/>
              <w:widowControl/>
              <w:spacing w:line="555" w:lineRule="atLeast"/>
              <w:ind w:firstLine="0"/>
              <w:rPr>
                <w:sz w:val="21"/>
                <w:szCs w:val="21"/>
              </w:rPr>
            </w:pPr>
            <w:r>
              <w:rPr>
                <w:rFonts w:ascii="宋体" w:hAnsi="宋体" w:cs="宋体" w:hint="eastAsia"/>
                <w:sz w:val="24"/>
                <w:szCs w:val="24"/>
              </w:rPr>
              <w:t>授权的代理人</w:t>
            </w:r>
          </w:p>
        </w:tc>
        <w:tc>
          <w:tcPr>
            <w:tcW w:w="2415"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c>
          <w:tcPr>
            <w:tcW w:w="1935"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EF49CF">
            <w:pPr>
              <w:pStyle w:val="af0"/>
              <w:widowControl/>
              <w:spacing w:line="555" w:lineRule="atLeast"/>
              <w:ind w:firstLine="0"/>
              <w:rPr>
                <w:sz w:val="21"/>
                <w:szCs w:val="21"/>
              </w:rPr>
            </w:pPr>
            <w:r>
              <w:rPr>
                <w:rFonts w:ascii="宋体" w:hAnsi="宋体" w:cs="宋体" w:hint="eastAsia"/>
                <w:sz w:val="24"/>
                <w:szCs w:val="24"/>
              </w:rPr>
              <w:t>电话</w:t>
            </w:r>
          </w:p>
        </w:tc>
        <w:tc>
          <w:tcPr>
            <w:tcW w:w="3000" w:type="dxa"/>
            <w:gridSpan w:val="2"/>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r>
      <w:tr w:rsidR="00F06532">
        <w:trPr>
          <w:trHeight w:val="525"/>
          <w:jc w:val="center"/>
        </w:trPr>
        <w:tc>
          <w:tcPr>
            <w:tcW w:w="210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EF49CF">
            <w:pPr>
              <w:pStyle w:val="af0"/>
              <w:widowControl/>
              <w:spacing w:line="555" w:lineRule="atLeast"/>
              <w:ind w:firstLine="0"/>
              <w:rPr>
                <w:sz w:val="21"/>
                <w:szCs w:val="21"/>
              </w:rPr>
            </w:pPr>
            <w:r>
              <w:rPr>
                <w:rFonts w:ascii="宋体" w:hAnsi="宋体" w:cs="宋体" w:hint="eastAsia"/>
                <w:sz w:val="24"/>
                <w:szCs w:val="24"/>
              </w:rPr>
              <w:t>成立时间</w:t>
            </w:r>
          </w:p>
        </w:tc>
        <w:tc>
          <w:tcPr>
            <w:tcW w:w="2415"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c>
          <w:tcPr>
            <w:tcW w:w="1935"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EF49CF">
            <w:pPr>
              <w:pStyle w:val="af0"/>
              <w:widowControl/>
              <w:spacing w:line="555" w:lineRule="atLeast"/>
              <w:ind w:firstLine="0"/>
              <w:rPr>
                <w:sz w:val="21"/>
                <w:szCs w:val="21"/>
              </w:rPr>
            </w:pPr>
            <w:r>
              <w:rPr>
                <w:rFonts w:ascii="宋体" w:hAnsi="宋体" w:cs="宋体" w:hint="eastAsia"/>
                <w:sz w:val="24"/>
                <w:szCs w:val="24"/>
              </w:rPr>
              <w:t>注册资金</w:t>
            </w:r>
          </w:p>
        </w:tc>
        <w:tc>
          <w:tcPr>
            <w:tcW w:w="3000" w:type="dxa"/>
            <w:gridSpan w:val="2"/>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r>
      <w:tr w:rsidR="00F06532">
        <w:trPr>
          <w:trHeight w:val="570"/>
          <w:jc w:val="center"/>
        </w:trPr>
        <w:tc>
          <w:tcPr>
            <w:tcW w:w="210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EF49CF">
            <w:pPr>
              <w:pStyle w:val="af0"/>
              <w:widowControl/>
              <w:spacing w:line="555" w:lineRule="atLeast"/>
              <w:ind w:firstLine="0"/>
              <w:rPr>
                <w:sz w:val="21"/>
                <w:szCs w:val="21"/>
              </w:rPr>
            </w:pPr>
            <w:r>
              <w:rPr>
                <w:rFonts w:ascii="宋体" w:hAnsi="宋体" w:cs="宋体" w:hint="eastAsia"/>
                <w:sz w:val="24"/>
                <w:szCs w:val="24"/>
              </w:rPr>
              <w:t>工商注册号</w:t>
            </w:r>
          </w:p>
        </w:tc>
        <w:tc>
          <w:tcPr>
            <w:tcW w:w="2415"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c>
          <w:tcPr>
            <w:tcW w:w="1935"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EF49CF">
            <w:pPr>
              <w:pStyle w:val="af0"/>
              <w:widowControl/>
              <w:spacing w:line="555" w:lineRule="atLeast"/>
              <w:ind w:firstLine="0"/>
              <w:rPr>
                <w:sz w:val="21"/>
                <w:szCs w:val="21"/>
              </w:rPr>
            </w:pPr>
            <w:r>
              <w:rPr>
                <w:rFonts w:ascii="宋体" w:hAnsi="宋体" w:cs="宋体" w:hint="eastAsia"/>
                <w:sz w:val="24"/>
                <w:szCs w:val="24"/>
              </w:rPr>
              <w:t>工商注册登记机关</w:t>
            </w:r>
          </w:p>
        </w:tc>
        <w:tc>
          <w:tcPr>
            <w:tcW w:w="3000" w:type="dxa"/>
            <w:gridSpan w:val="2"/>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r>
      <w:tr w:rsidR="00F06532">
        <w:trPr>
          <w:trHeight w:val="600"/>
          <w:jc w:val="center"/>
        </w:trPr>
        <w:tc>
          <w:tcPr>
            <w:tcW w:w="210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EF49CF">
            <w:pPr>
              <w:pStyle w:val="af0"/>
              <w:widowControl/>
              <w:spacing w:line="555" w:lineRule="atLeast"/>
              <w:ind w:firstLine="0"/>
              <w:rPr>
                <w:sz w:val="21"/>
                <w:szCs w:val="21"/>
              </w:rPr>
            </w:pPr>
            <w:r>
              <w:rPr>
                <w:rFonts w:ascii="宋体" w:hAnsi="宋体" w:cs="宋体" w:hint="eastAsia"/>
                <w:sz w:val="24"/>
                <w:szCs w:val="24"/>
              </w:rPr>
              <w:t>资质证书名称</w:t>
            </w:r>
          </w:p>
        </w:tc>
        <w:tc>
          <w:tcPr>
            <w:tcW w:w="241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EF49CF">
            <w:pPr>
              <w:pStyle w:val="af0"/>
              <w:widowControl/>
              <w:spacing w:line="555" w:lineRule="atLeast"/>
              <w:ind w:firstLine="0"/>
              <w:rPr>
                <w:sz w:val="21"/>
                <w:szCs w:val="21"/>
              </w:rPr>
            </w:pPr>
            <w:r>
              <w:rPr>
                <w:rFonts w:ascii="宋体" w:hAnsi="宋体" w:cs="宋体" w:hint="eastAsia"/>
                <w:sz w:val="24"/>
                <w:szCs w:val="24"/>
              </w:rPr>
              <w:t>资质发证机关</w:t>
            </w:r>
          </w:p>
        </w:tc>
        <w:tc>
          <w:tcPr>
            <w:tcW w:w="193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EF49CF">
            <w:pPr>
              <w:pStyle w:val="af0"/>
              <w:widowControl/>
              <w:spacing w:line="555" w:lineRule="atLeast"/>
              <w:ind w:firstLine="0"/>
              <w:rPr>
                <w:sz w:val="21"/>
                <w:szCs w:val="21"/>
              </w:rPr>
            </w:pPr>
            <w:r>
              <w:rPr>
                <w:rFonts w:ascii="宋体" w:hAnsi="宋体" w:cs="宋体" w:hint="eastAsia"/>
                <w:sz w:val="24"/>
                <w:szCs w:val="24"/>
              </w:rPr>
              <w:t>资质证书编号</w:t>
            </w:r>
          </w:p>
        </w:tc>
        <w:tc>
          <w:tcPr>
            <w:tcW w:w="138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EF49CF">
            <w:pPr>
              <w:pStyle w:val="af0"/>
              <w:widowControl/>
              <w:spacing w:line="555" w:lineRule="atLeast"/>
              <w:ind w:firstLine="0"/>
              <w:rPr>
                <w:sz w:val="21"/>
                <w:szCs w:val="21"/>
              </w:rPr>
            </w:pPr>
            <w:r>
              <w:rPr>
                <w:rFonts w:ascii="宋体" w:hAnsi="宋体" w:cs="宋体" w:hint="eastAsia"/>
                <w:sz w:val="24"/>
                <w:szCs w:val="24"/>
              </w:rPr>
              <w:t>资质等级</w:t>
            </w:r>
          </w:p>
        </w:tc>
        <w:tc>
          <w:tcPr>
            <w:tcW w:w="1620" w:type="dxa"/>
            <w:tcBorders>
              <w:top w:val="single" w:sz="6" w:space="0" w:color="auto"/>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EF49CF">
            <w:pPr>
              <w:pStyle w:val="af0"/>
              <w:widowControl/>
              <w:spacing w:line="555" w:lineRule="atLeast"/>
              <w:ind w:firstLine="0"/>
              <w:rPr>
                <w:sz w:val="21"/>
                <w:szCs w:val="21"/>
              </w:rPr>
            </w:pPr>
            <w:r>
              <w:rPr>
                <w:rFonts w:ascii="宋体" w:hAnsi="宋体" w:cs="宋体" w:hint="eastAsia"/>
                <w:sz w:val="24"/>
                <w:szCs w:val="24"/>
              </w:rPr>
              <w:t>证书有效期</w:t>
            </w:r>
          </w:p>
        </w:tc>
      </w:tr>
      <w:tr w:rsidR="00F06532">
        <w:trPr>
          <w:trHeight w:val="525"/>
          <w:jc w:val="center"/>
        </w:trPr>
        <w:tc>
          <w:tcPr>
            <w:tcW w:w="210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c>
          <w:tcPr>
            <w:tcW w:w="2415"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c>
          <w:tcPr>
            <w:tcW w:w="1935"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c>
          <w:tcPr>
            <w:tcW w:w="138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c>
          <w:tcPr>
            <w:tcW w:w="162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r>
      <w:tr w:rsidR="00F06532">
        <w:trPr>
          <w:trHeight w:val="525"/>
          <w:jc w:val="center"/>
        </w:trPr>
        <w:tc>
          <w:tcPr>
            <w:tcW w:w="210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c>
          <w:tcPr>
            <w:tcW w:w="2415"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c>
          <w:tcPr>
            <w:tcW w:w="1935"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c>
          <w:tcPr>
            <w:tcW w:w="138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c>
          <w:tcPr>
            <w:tcW w:w="162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r>
      <w:tr w:rsidR="00F06532">
        <w:trPr>
          <w:trHeight w:val="525"/>
          <w:jc w:val="center"/>
        </w:trPr>
        <w:tc>
          <w:tcPr>
            <w:tcW w:w="9450" w:type="dxa"/>
            <w:gridSpan w:val="5"/>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EF49CF">
            <w:pPr>
              <w:pStyle w:val="af0"/>
              <w:widowControl/>
              <w:spacing w:line="555" w:lineRule="atLeast"/>
              <w:ind w:firstLine="0"/>
              <w:rPr>
                <w:sz w:val="21"/>
                <w:szCs w:val="21"/>
              </w:rPr>
            </w:pPr>
            <w:r>
              <w:rPr>
                <w:rFonts w:ascii="宋体" w:hAnsi="宋体" w:cs="宋体" w:hint="eastAsia"/>
                <w:sz w:val="24"/>
                <w:szCs w:val="24"/>
              </w:rPr>
              <w:t>至投标文件递交截止日，从业人员总数：</w:t>
            </w:r>
            <w:r>
              <w:rPr>
                <w:rFonts w:ascii="宋体" w:hAnsi="宋体" w:cs="宋体" w:hint="eastAsia"/>
                <w:sz w:val="24"/>
                <w:szCs w:val="24"/>
              </w:rPr>
              <w:t>     </w:t>
            </w:r>
            <w:r>
              <w:rPr>
                <w:rFonts w:ascii="宋体" w:hAnsi="宋体" w:cs="宋体" w:hint="eastAsia"/>
                <w:sz w:val="24"/>
                <w:szCs w:val="24"/>
              </w:rPr>
              <w:t>人。</w:t>
            </w:r>
          </w:p>
        </w:tc>
      </w:tr>
    </w:tbl>
    <w:p w:rsidR="00F06532" w:rsidRDefault="00EF49CF">
      <w:pPr>
        <w:pStyle w:val="af0"/>
        <w:widowControl/>
        <w:spacing w:line="555" w:lineRule="atLeast"/>
        <w:ind w:firstLine="0"/>
        <w:rPr>
          <w:rFonts w:ascii="sans-serif" w:eastAsia="sans-serif" w:hAnsi="sans-serif" w:cs="sans-serif"/>
          <w:color w:val="000000"/>
          <w:sz w:val="21"/>
          <w:szCs w:val="21"/>
        </w:rPr>
      </w:pPr>
      <w:r>
        <w:rPr>
          <w:rFonts w:ascii="宋体" w:hAnsi="宋体" w:cs="宋体" w:hint="eastAsia"/>
          <w:color w:val="000000"/>
          <w:sz w:val="24"/>
          <w:szCs w:val="24"/>
        </w:rPr>
        <w:t>注：本表后附营业执照、资质证书复印件。</w:t>
      </w:r>
    </w:p>
    <w:p w:rsidR="00F06532" w:rsidRDefault="00EF49CF">
      <w:pPr>
        <w:pStyle w:val="af0"/>
        <w:widowControl/>
        <w:spacing w:line="555" w:lineRule="atLeast"/>
        <w:ind w:firstLine="0"/>
        <w:rPr>
          <w:rFonts w:ascii="sans-serif" w:eastAsia="sans-serif" w:hAnsi="sans-serif" w:cs="sans-serif"/>
          <w:color w:val="000000"/>
          <w:sz w:val="21"/>
          <w:szCs w:val="21"/>
        </w:rPr>
      </w:pPr>
      <w:r>
        <w:rPr>
          <w:rFonts w:ascii="宋体" w:hAnsi="宋体" w:cs="宋体" w:hint="eastAsia"/>
          <w:color w:val="000000"/>
          <w:sz w:val="24"/>
          <w:szCs w:val="24"/>
        </w:rPr>
        <w:t> </w:t>
      </w:r>
    </w:p>
    <w:p w:rsidR="00F06532" w:rsidRDefault="00F06532">
      <w:pPr>
        <w:pStyle w:val="af0"/>
        <w:widowControl/>
        <w:spacing w:line="555" w:lineRule="atLeast"/>
        <w:ind w:firstLine="0"/>
        <w:rPr>
          <w:rFonts w:ascii="宋体" w:hAnsi="宋体" w:cs="宋体"/>
          <w:color w:val="000000"/>
          <w:sz w:val="24"/>
          <w:szCs w:val="24"/>
        </w:rPr>
      </w:pPr>
    </w:p>
    <w:p w:rsidR="00F06532" w:rsidRDefault="00F06532">
      <w:pPr>
        <w:pStyle w:val="af0"/>
        <w:widowControl/>
        <w:spacing w:line="555" w:lineRule="atLeast"/>
        <w:ind w:firstLine="0"/>
        <w:rPr>
          <w:rFonts w:ascii="宋体" w:hAnsi="宋体" w:cs="宋体"/>
          <w:color w:val="000000"/>
          <w:sz w:val="24"/>
          <w:szCs w:val="24"/>
        </w:rPr>
      </w:pPr>
    </w:p>
    <w:p w:rsidR="00F06532" w:rsidRDefault="00F06532">
      <w:pPr>
        <w:pStyle w:val="af0"/>
        <w:widowControl/>
        <w:spacing w:line="555" w:lineRule="atLeast"/>
        <w:ind w:firstLine="0"/>
        <w:rPr>
          <w:rFonts w:ascii="宋体" w:hAnsi="宋体" w:cs="宋体"/>
          <w:color w:val="000000"/>
          <w:sz w:val="24"/>
          <w:szCs w:val="24"/>
        </w:rPr>
      </w:pPr>
    </w:p>
    <w:p w:rsidR="00F06532" w:rsidRDefault="00F06532">
      <w:pPr>
        <w:pStyle w:val="af0"/>
        <w:widowControl/>
        <w:spacing w:line="555" w:lineRule="atLeast"/>
        <w:ind w:firstLine="0"/>
        <w:rPr>
          <w:rFonts w:ascii="宋体" w:hAnsi="宋体" w:cs="宋体"/>
          <w:color w:val="000000"/>
          <w:sz w:val="24"/>
          <w:szCs w:val="24"/>
        </w:rPr>
      </w:pPr>
    </w:p>
    <w:p w:rsidR="00F06532" w:rsidRDefault="00F06532">
      <w:pPr>
        <w:pStyle w:val="af0"/>
        <w:widowControl/>
        <w:spacing w:line="555" w:lineRule="atLeast"/>
        <w:ind w:firstLine="0"/>
        <w:rPr>
          <w:rFonts w:ascii="宋体" w:hAnsi="宋体" w:cs="宋体"/>
          <w:color w:val="000000"/>
          <w:sz w:val="24"/>
          <w:szCs w:val="24"/>
        </w:rPr>
      </w:pPr>
    </w:p>
    <w:p w:rsidR="00F06532" w:rsidRDefault="00F06532">
      <w:pPr>
        <w:pStyle w:val="af0"/>
        <w:widowControl/>
        <w:spacing w:line="555" w:lineRule="atLeast"/>
        <w:ind w:firstLine="0"/>
        <w:rPr>
          <w:rFonts w:ascii="宋体" w:hAnsi="宋体" w:cs="宋体"/>
          <w:color w:val="000000"/>
          <w:sz w:val="24"/>
          <w:szCs w:val="24"/>
        </w:rPr>
      </w:pPr>
    </w:p>
    <w:p w:rsidR="00F06532" w:rsidRDefault="00F06532">
      <w:pPr>
        <w:pStyle w:val="af0"/>
        <w:widowControl/>
        <w:spacing w:line="555" w:lineRule="atLeast"/>
        <w:ind w:firstLine="0"/>
        <w:rPr>
          <w:rFonts w:ascii="宋体" w:hAnsi="宋体" w:cs="宋体"/>
          <w:color w:val="000000"/>
          <w:sz w:val="24"/>
          <w:szCs w:val="24"/>
        </w:rPr>
      </w:pPr>
    </w:p>
    <w:p w:rsidR="00F06532" w:rsidRDefault="00F06532">
      <w:pPr>
        <w:pStyle w:val="CharCharChar"/>
      </w:pPr>
    </w:p>
    <w:p w:rsidR="00F06532" w:rsidRDefault="00F06532">
      <w:pPr>
        <w:pStyle w:val="af0"/>
        <w:widowControl/>
        <w:spacing w:line="555" w:lineRule="atLeast"/>
        <w:ind w:firstLine="0"/>
        <w:rPr>
          <w:rFonts w:ascii="宋体" w:hAnsi="宋体" w:cs="宋体"/>
          <w:color w:val="000000"/>
          <w:sz w:val="24"/>
          <w:szCs w:val="24"/>
        </w:rPr>
      </w:pPr>
    </w:p>
    <w:p w:rsidR="00F06532" w:rsidRDefault="00EF49CF">
      <w:pPr>
        <w:pStyle w:val="af0"/>
        <w:widowControl/>
        <w:spacing w:line="555" w:lineRule="atLeast"/>
        <w:ind w:firstLine="0"/>
        <w:rPr>
          <w:rFonts w:ascii="sans-serif" w:eastAsia="sans-serif" w:hAnsi="sans-serif" w:cs="sans-serif"/>
          <w:color w:val="000000"/>
          <w:sz w:val="21"/>
          <w:szCs w:val="21"/>
        </w:rPr>
      </w:pPr>
      <w:r>
        <w:rPr>
          <w:rFonts w:ascii="宋体" w:hAnsi="宋体" w:cs="宋体" w:hint="eastAsia"/>
          <w:color w:val="000000"/>
          <w:sz w:val="24"/>
          <w:szCs w:val="24"/>
        </w:rPr>
        <w:t>附件</w:t>
      </w:r>
      <w:r>
        <w:rPr>
          <w:rFonts w:ascii="宋体" w:hAnsi="宋体" w:cs="宋体" w:hint="eastAsia"/>
          <w:color w:val="000000"/>
          <w:sz w:val="24"/>
          <w:szCs w:val="24"/>
        </w:rPr>
        <w:t>4</w:t>
      </w:r>
    </w:p>
    <w:p w:rsidR="00F06532" w:rsidRDefault="00EF49CF">
      <w:pPr>
        <w:pStyle w:val="af0"/>
        <w:widowControl/>
        <w:spacing w:line="555" w:lineRule="atLeast"/>
        <w:ind w:firstLine="0"/>
        <w:jc w:val="center"/>
        <w:rPr>
          <w:rFonts w:ascii="sans-serif" w:eastAsia="sans-serif" w:hAnsi="sans-serif" w:cs="sans-serif"/>
          <w:color w:val="000000"/>
          <w:sz w:val="21"/>
          <w:szCs w:val="21"/>
        </w:rPr>
      </w:pPr>
      <w:r>
        <w:rPr>
          <w:rFonts w:ascii="方正小标宋_GBK" w:eastAsia="方正小标宋_GBK" w:hAnsi="方正小标宋_GBK" w:cs="方正小标宋_GBK"/>
          <w:color w:val="000000"/>
          <w:sz w:val="24"/>
          <w:szCs w:val="24"/>
        </w:rPr>
        <w:t>货物</w:t>
      </w:r>
      <w:r>
        <w:rPr>
          <w:rFonts w:ascii="方正小标宋_GBK" w:eastAsia="方正小标宋_GBK" w:hAnsi="方正小标宋_GBK" w:cs="方正小标宋_GBK" w:hint="eastAsia"/>
          <w:color w:val="000000"/>
          <w:sz w:val="24"/>
          <w:szCs w:val="24"/>
        </w:rPr>
        <w:t>服务</w:t>
      </w:r>
      <w:r>
        <w:rPr>
          <w:rFonts w:ascii="方正小标宋_GBK" w:eastAsia="方正小标宋_GBK" w:hAnsi="方正小标宋_GBK" w:cs="方正小标宋_GBK"/>
          <w:color w:val="000000"/>
          <w:sz w:val="24"/>
          <w:szCs w:val="24"/>
        </w:rPr>
        <w:t>详细配置清单</w:t>
      </w:r>
    </w:p>
    <w:tbl>
      <w:tblPr>
        <w:tblW w:w="9645" w:type="dxa"/>
        <w:jc w:val="center"/>
        <w:tblBorders>
          <w:top w:val="none" w:sz="6" w:space="0" w:color="auto"/>
          <w:left w:val="none" w:sz="6" w:space="0" w:color="auto"/>
          <w:bottom w:val="none" w:sz="6" w:space="0" w:color="auto"/>
          <w:right w:val="none" w:sz="6" w:space="0" w:color="auto"/>
          <w:insideH w:val="outset" w:sz="6" w:space="0" w:color="auto"/>
          <w:insideV w:val="outset" w:sz="6" w:space="0" w:color="auto"/>
        </w:tblBorders>
        <w:tblLayout w:type="fixed"/>
        <w:tblCellMar>
          <w:top w:w="15" w:type="dxa"/>
          <w:left w:w="15" w:type="dxa"/>
          <w:bottom w:w="15" w:type="dxa"/>
          <w:right w:w="15" w:type="dxa"/>
        </w:tblCellMar>
        <w:tblLook w:val="04A0"/>
      </w:tblPr>
      <w:tblGrid>
        <w:gridCol w:w="540"/>
        <w:gridCol w:w="1260"/>
        <w:gridCol w:w="1260"/>
        <w:gridCol w:w="4860"/>
        <w:gridCol w:w="900"/>
        <w:gridCol w:w="825"/>
      </w:tblGrid>
      <w:tr w:rsidR="00F06532">
        <w:trPr>
          <w:trHeight w:val="765"/>
          <w:jc w:val="center"/>
        </w:trPr>
        <w:tc>
          <w:tcPr>
            <w:tcW w:w="540" w:type="dxa"/>
            <w:tcBorders>
              <w:top w:val="single" w:sz="6" w:space="0" w:color="auto"/>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EF49CF">
            <w:pPr>
              <w:pStyle w:val="af0"/>
              <w:widowControl/>
              <w:spacing w:line="555" w:lineRule="atLeast"/>
              <w:ind w:firstLine="0"/>
              <w:rPr>
                <w:sz w:val="21"/>
                <w:szCs w:val="21"/>
              </w:rPr>
            </w:pPr>
            <w:r>
              <w:rPr>
                <w:rFonts w:ascii="宋体" w:hAnsi="宋体" w:cs="宋体" w:hint="eastAsia"/>
                <w:sz w:val="24"/>
                <w:szCs w:val="24"/>
              </w:rPr>
              <w:t>序号</w:t>
            </w:r>
          </w:p>
        </w:tc>
        <w:tc>
          <w:tcPr>
            <w:tcW w:w="1260" w:type="dxa"/>
            <w:tcBorders>
              <w:top w:val="single" w:sz="6" w:space="0" w:color="auto"/>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EF49CF">
            <w:pPr>
              <w:pStyle w:val="af0"/>
              <w:widowControl/>
              <w:spacing w:line="555" w:lineRule="atLeast"/>
              <w:ind w:firstLine="0"/>
              <w:rPr>
                <w:sz w:val="21"/>
                <w:szCs w:val="21"/>
              </w:rPr>
            </w:pPr>
            <w:r>
              <w:rPr>
                <w:rFonts w:ascii="宋体" w:hAnsi="宋体" w:cs="宋体" w:hint="eastAsia"/>
                <w:sz w:val="24"/>
                <w:szCs w:val="24"/>
              </w:rPr>
              <w:t>货物名称</w:t>
            </w:r>
          </w:p>
        </w:tc>
        <w:tc>
          <w:tcPr>
            <w:tcW w:w="1260" w:type="dxa"/>
            <w:tcBorders>
              <w:top w:val="single" w:sz="6" w:space="0" w:color="auto"/>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EF49CF">
            <w:pPr>
              <w:pStyle w:val="af0"/>
              <w:widowControl/>
              <w:spacing w:line="555" w:lineRule="atLeast"/>
              <w:ind w:firstLine="0"/>
              <w:rPr>
                <w:sz w:val="21"/>
                <w:szCs w:val="21"/>
              </w:rPr>
            </w:pPr>
            <w:r>
              <w:rPr>
                <w:rFonts w:ascii="宋体" w:hAnsi="宋体" w:cs="宋体" w:hint="eastAsia"/>
                <w:sz w:val="24"/>
                <w:szCs w:val="24"/>
              </w:rPr>
              <w:t>品牌型号</w:t>
            </w:r>
          </w:p>
        </w:tc>
        <w:tc>
          <w:tcPr>
            <w:tcW w:w="4860" w:type="dxa"/>
            <w:tcBorders>
              <w:top w:val="single" w:sz="6" w:space="0" w:color="auto"/>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EF49CF">
            <w:pPr>
              <w:pStyle w:val="af0"/>
              <w:widowControl/>
              <w:spacing w:line="555" w:lineRule="atLeast"/>
              <w:ind w:firstLine="0"/>
              <w:rPr>
                <w:sz w:val="21"/>
                <w:szCs w:val="21"/>
              </w:rPr>
            </w:pPr>
            <w:r>
              <w:rPr>
                <w:rFonts w:ascii="宋体" w:hAnsi="宋体" w:cs="宋体" w:hint="eastAsia"/>
                <w:sz w:val="24"/>
                <w:szCs w:val="24"/>
              </w:rPr>
              <w:t>技术规格说明</w:t>
            </w:r>
          </w:p>
        </w:tc>
        <w:tc>
          <w:tcPr>
            <w:tcW w:w="900" w:type="dxa"/>
            <w:tcBorders>
              <w:top w:val="single" w:sz="6" w:space="0" w:color="auto"/>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EF49CF">
            <w:pPr>
              <w:pStyle w:val="af0"/>
              <w:widowControl/>
              <w:spacing w:line="555" w:lineRule="atLeast"/>
              <w:ind w:firstLine="0"/>
              <w:rPr>
                <w:sz w:val="21"/>
                <w:szCs w:val="21"/>
              </w:rPr>
            </w:pPr>
            <w:r>
              <w:rPr>
                <w:rFonts w:ascii="宋体" w:hAnsi="宋体" w:cs="宋体" w:hint="eastAsia"/>
                <w:sz w:val="24"/>
                <w:szCs w:val="24"/>
              </w:rPr>
              <w:t>数量</w:t>
            </w:r>
          </w:p>
        </w:tc>
        <w:tc>
          <w:tcPr>
            <w:tcW w:w="825" w:type="dxa"/>
            <w:tcBorders>
              <w:top w:val="single" w:sz="6" w:space="0" w:color="auto"/>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EF49CF">
            <w:pPr>
              <w:pStyle w:val="af0"/>
              <w:widowControl/>
              <w:spacing w:line="555" w:lineRule="atLeast"/>
              <w:ind w:firstLine="0"/>
              <w:rPr>
                <w:sz w:val="21"/>
                <w:szCs w:val="21"/>
              </w:rPr>
            </w:pPr>
            <w:r>
              <w:rPr>
                <w:rFonts w:ascii="宋体" w:hAnsi="宋体" w:cs="宋体" w:hint="eastAsia"/>
                <w:sz w:val="24"/>
                <w:szCs w:val="24"/>
              </w:rPr>
              <w:t>产地</w:t>
            </w:r>
          </w:p>
        </w:tc>
      </w:tr>
      <w:tr w:rsidR="00F06532">
        <w:trPr>
          <w:trHeight w:val="570"/>
          <w:jc w:val="center"/>
        </w:trPr>
        <w:tc>
          <w:tcPr>
            <w:tcW w:w="54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126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126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486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90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c>
          <w:tcPr>
            <w:tcW w:w="82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r>
      <w:tr w:rsidR="00F06532">
        <w:trPr>
          <w:trHeight w:val="570"/>
          <w:jc w:val="center"/>
        </w:trPr>
        <w:tc>
          <w:tcPr>
            <w:tcW w:w="54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126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126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486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90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c>
          <w:tcPr>
            <w:tcW w:w="82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r>
      <w:tr w:rsidR="00F06532">
        <w:trPr>
          <w:trHeight w:val="570"/>
          <w:jc w:val="center"/>
        </w:trPr>
        <w:tc>
          <w:tcPr>
            <w:tcW w:w="54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126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126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486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90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c>
          <w:tcPr>
            <w:tcW w:w="82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r>
      <w:tr w:rsidR="00F06532">
        <w:trPr>
          <w:trHeight w:val="570"/>
          <w:jc w:val="center"/>
        </w:trPr>
        <w:tc>
          <w:tcPr>
            <w:tcW w:w="54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126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126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486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90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c>
          <w:tcPr>
            <w:tcW w:w="82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r>
      <w:tr w:rsidR="00F06532">
        <w:trPr>
          <w:trHeight w:val="570"/>
          <w:jc w:val="center"/>
        </w:trPr>
        <w:tc>
          <w:tcPr>
            <w:tcW w:w="54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126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126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486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90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c>
          <w:tcPr>
            <w:tcW w:w="82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r>
      <w:tr w:rsidR="00F06532">
        <w:trPr>
          <w:trHeight w:val="570"/>
          <w:jc w:val="center"/>
        </w:trPr>
        <w:tc>
          <w:tcPr>
            <w:tcW w:w="54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126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126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486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90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c>
          <w:tcPr>
            <w:tcW w:w="82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r>
      <w:tr w:rsidR="00F06532">
        <w:trPr>
          <w:trHeight w:val="570"/>
          <w:jc w:val="center"/>
        </w:trPr>
        <w:tc>
          <w:tcPr>
            <w:tcW w:w="54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126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126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486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90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c>
          <w:tcPr>
            <w:tcW w:w="82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r>
      <w:tr w:rsidR="00F06532">
        <w:trPr>
          <w:trHeight w:val="570"/>
          <w:jc w:val="center"/>
        </w:trPr>
        <w:tc>
          <w:tcPr>
            <w:tcW w:w="54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126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126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486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90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c>
          <w:tcPr>
            <w:tcW w:w="82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r>
      <w:tr w:rsidR="00F06532">
        <w:trPr>
          <w:trHeight w:val="570"/>
          <w:jc w:val="center"/>
        </w:trPr>
        <w:tc>
          <w:tcPr>
            <w:tcW w:w="54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126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126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486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90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c>
          <w:tcPr>
            <w:tcW w:w="82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r>
      <w:tr w:rsidR="00F06532">
        <w:trPr>
          <w:trHeight w:val="570"/>
          <w:jc w:val="center"/>
        </w:trPr>
        <w:tc>
          <w:tcPr>
            <w:tcW w:w="54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126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126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486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90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c>
          <w:tcPr>
            <w:tcW w:w="82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r>
      <w:tr w:rsidR="00F06532">
        <w:trPr>
          <w:trHeight w:val="570"/>
          <w:jc w:val="center"/>
        </w:trPr>
        <w:tc>
          <w:tcPr>
            <w:tcW w:w="54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126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126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486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90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c>
          <w:tcPr>
            <w:tcW w:w="82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r>
      <w:tr w:rsidR="00F06532">
        <w:trPr>
          <w:trHeight w:val="570"/>
          <w:jc w:val="center"/>
        </w:trPr>
        <w:tc>
          <w:tcPr>
            <w:tcW w:w="54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126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126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486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90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c>
          <w:tcPr>
            <w:tcW w:w="82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r>
      <w:tr w:rsidR="00F06532">
        <w:trPr>
          <w:trHeight w:val="570"/>
          <w:jc w:val="center"/>
        </w:trPr>
        <w:tc>
          <w:tcPr>
            <w:tcW w:w="54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126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126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486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90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c>
          <w:tcPr>
            <w:tcW w:w="82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r>
    </w:tbl>
    <w:p w:rsidR="00F06532" w:rsidRDefault="00EF49CF">
      <w:pPr>
        <w:pStyle w:val="af0"/>
        <w:widowControl/>
        <w:spacing w:line="555" w:lineRule="atLeast"/>
        <w:ind w:firstLine="0"/>
        <w:rPr>
          <w:rFonts w:ascii="sans-serif" w:eastAsia="sans-serif" w:hAnsi="sans-serif" w:cs="sans-serif"/>
          <w:color w:val="000000"/>
          <w:sz w:val="21"/>
          <w:szCs w:val="21"/>
        </w:rPr>
      </w:pPr>
      <w:r>
        <w:rPr>
          <w:rFonts w:ascii="宋体" w:hAnsi="宋体" w:cs="宋体" w:hint="eastAsia"/>
          <w:color w:val="000000"/>
          <w:sz w:val="24"/>
          <w:szCs w:val="24"/>
        </w:rPr>
        <w:t>投标人名称（盖章）：</w:t>
      </w:r>
      <w:r>
        <w:rPr>
          <w:rFonts w:ascii="宋体" w:hAnsi="宋体" w:cs="宋体" w:hint="eastAsia"/>
          <w:color w:val="000000"/>
          <w:sz w:val="24"/>
          <w:szCs w:val="24"/>
          <w:u w:val="single"/>
        </w:rPr>
        <w:t>                        </w:t>
      </w:r>
    </w:p>
    <w:p w:rsidR="00F06532" w:rsidRDefault="00EF49CF">
      <w:pPr>
        <w:pStyle w:val="af0"/>
        <w:widowControl/>
        <w:spacing w:line="555" w:lineRule="atLeast"/>
        <w:ind w:firstLine="0"/>
        <w:rPr>
          <w:rFonts w:ascii="sans-serif" w:eastAsia="sans-serif" w:hAnsi="sans-serif" w:cs="sans-serif"/>
          <w:color w:val="000000"/>
          <w:sz w:val="21"/>
          <w:szCs w:val="21"/>
        </w:rPr>
      </w:pPr>
      <w:r>
        <w:rPr>
          <w:rFonts w:ascii="宋体" w:hAnsi="宋体" w:cs="宋体" w:hint="eastAsia"/>
          <w:color w:val="000000"/>
          <w:sz w:val="24"/>
          <w:szCs w:val="24"/>
        </w:rPr>
        <w:t>投标人代表签字：</w:t>
      </w:r>
      <w:r>
        <w:rPr>
          <w:rFonts w:ascii="宋体" w:hAnsi="宋体" w:cs="宋体" w:hint="eastAsia"/>
          <w:color w:val="000000"/>
          <w:sz w:val="24"/>
          <w:szCs w:val="24"/>
          <w:u w:val="single"/>
        </w:rPr>
        <w:t>                  </w:t>
      </w:r>
      <w:r>
        <w:rPr>
          <w:rFonts w:ascii="宋体" w:hAnsi="宋体" w:cs="宋体" w:hint="eastAsia"/>
          <w:color w:val="000000"/>
          <w:sz w:val="24"/>
          <w:szCs w:val="24"/>
        </w:rPr>
        <w:t>  </w:t>
      </w:r>
      <w:r>
        <w:rPr>
          <w:rFonts w:ascii="宋体" w:hAnsi="宋体" w:cs="宋体" w:hint="eastAsia"/>
          <w:color w:val="000000"/>
          <w:sz w:val="24"/>
          <w:szCs w:val="24"/>
        </w:rPr>
        <w:t>日期</w:t>
      </w:r>
      <w:r>
        <w:rPr>
          <w:rFonts w:ascii="宋体" w:hAnsi="宋体" w:cs="宋体" w:hint="eastAsia"/>
          <w:color w:val="000000"/>
          <w:sz w:val="24"/>
          <w:szCs w:val="24"/>
        </w:rPr>
        <w:t>:   </w:t>
      </w:r>
      <w:r>
        <w:rPr>
          <w:rFonts w:ascii="宋体" w:hAnsi="宋体" w:cs="宋体" w:hint="eastAsia"/>
          <w:color w:val="000000"/>
          <w:sz w:val="24"/>
          <w:szCs w:val="24"/>
        </w:rPr>
        <w:t>年</w:t>
      </w:r>
      <w:r>
        <w:rPr>
          <w:rFonts w:ascii="宋体" w:hAnsi="宋体" w:cs="宋体" w:hint="eastAsia"/>
          <w:color w:val="000000"/>
          <w:sz w:val="24"/>
          <w:szCs w:val="24"/>
        </w:rPr>
        <w:t xml:space="preserve">  </w:t>
      </w:r>
      <w:r>
        <w:rPr>
          <w:rFonts w:ascii="宋体" w:hAnsi="宋体" w:cs="宋体" w:hint="eastAsia"/>
          <w:color w:val="000000"/>
          <w:sz w:val="24"/>
          <w:szCs w:val="24"/>
        </w:rPr>
        <w:t>月</w:t>
      </w:r>
      <w:r>
        <w:rPr>
          <w:rFonts w:ascii="宋体" w:hAnsi="宋体" w:cs="宋体" w:hint="eastAsia"/>
          <w:color w:val="000000"/>
          <w:sz w:val="24"/>
          <w:szCs w:val="24"/>
        </w:rPr>
        <w:t xml:space="preserve">  </w:t>
      </w:r>
      <w:r>
        <w:rPr>
          <w:rFonts w:ascii="宋体" w:hAnsi="宋体" w:cs="宋体" w:hint="eastAsia"/>
          <w:color w:val="000000"/>
          <w:sz w:val="24"/>
          <w:szCs w:val="24"/>
        </w:rPr>
        <w:t>日</w:t>
      </w:r>
    </w:p>
    <w:p w:rsidR="00F06532" w:rsidRDefault="00EF49CF">
      <w:pPr>
        <w:pStyle w:val="af0"/>
        <w:widowControl/>
        <w:spacing w:line="555" w:lineRule="atLeast"/>
        <w:ind w:firstLine="0"/>
        <w:rPr>
          <w:rFonts w:ascii="sans-serif" w:eastAsia="sans-serif" w:hAnsi="sans-serif" w:cs="sans-serif"/>
          <w:color w:val="000000"/>
          <w:sz w:val="21"/>
          <w:szCs w:val="21"/>
        </w:rPr>
      </w:pPr>
      <w:r>
        <w:rPr>
          <w:rFonts w:ascii="宋体" w:hAnsi="宋体" w:cs="宋体" w:hint="eastAsia"/>
          <w:color w:val="000000"/>
          <w:sz w:val="24"/>
          <w:szCs w:val="24"/>
        </w:rPr>
        <w:t>此表可在不改变格式的情况下自行制作</w:t>
      </w:r>
    </w:p>
    <w:p w:rsidR="00F06532" w:rsidRDefault="00EF49CF">
      <w:pPr>
        <w:pStyle w:val="af0"/>
        <w:widowControl/>
        <w:spacing w:line="555" w:lineRule="atLeast"/>
        <w:ind w:firstLine="0"/>
        <w:rPr>
          <w:rFonts w:ascii="sans-serif" w:eastAsia="sans-serif" w:hAnsi="sans-serif" w:cs="sans-serif"/>
          <w:color w:val="000000"/>
          <w:sz w:val="21"/>
          <w:szCs w:val="21"/>
        </w:rPr>
      </w:pPr>
      <w:r>
        <w:rPr>
          <w:rFonts w:ascii="宋体" w:hAnsi="宋体" w:cs="宋体" w:hint="eastAsia"/>
          <w:color w:val="000000"/>
          <w:sz w:val="24"/>
          <w:szCs w:val="24"/>
        </w:rPr>
        <w:t>备注：该表需详细填写，置于商务技术标中，用于技术评审。</w:t>
      </w:r>
    </w:p>
    <w:p w:rsidR="00F06532" w:rsidRDefault="00EF49CF">
      <w:pPr>
        <w:pStyle w:val="af0"/>
        <w:widowControl/>
        <w:spacing w:line="555" w:lineRule="atLeast"/>
        <w:ind w:firstLine="0"/>
        <w:rPr>
          <w:rFonts w:ascii="sans-serif" w:eastAsia="sans-serif" w:hAnsi="sans-serif" w:cs="sans-serif"/>
          <w:color w:val="000000"/>
          <w:sz w:val="21"/>
          <w:szCs w:val="21"/>
        </w:rPr>
      </w:pPr>
      <w:r>
        <w:rPr>
          <w:rFonts w:ascii="宋体" w:hAnsi="宋体" w:cs="宋体" w:hint="eastAsia"/>
          <w:color w:val="000000"/>
          <w:sz w:val="24"/>
          <w:szCs w:val="24"/>
        </w:rPr>
        <w:t> </w:t>
      </w:r>
    </w:p>
    <w:p w:rsidR="00F06532" w:rsidRDefault="00EF49CF">
      <w:pPr>
        <w:pStyle w:val="af0"/>
        <w:widowControl/>
        <w:spacing w:line="555" w:lineRule="atLeast"/>
        <w:ind w:firstLine="0"/>
        <w:rPr>
          <w:rFonts w:ascii="宋体" w:hAnsi="宋体" w:cs="宋体"/>
          <w:color w:val="000000"/>
          <w:sz w:val="24"/>
          <w:szCs w:val="24"/>
        </w:rPr>
      </w:pPr>
      <w:r>
        <w:rPr>
          <w:rFonts w:ascii="宋体" w:hAnsi="宋体" w:cs="宋体" w:hint="eastAsia"/>
          <w:color w:val="000000"/>
          <w:sz w:val="24"/>
          <w:szCs w:val="24"/>
        </w:rPr>
        <w:t> </w:t>
      </w:r>
    </w:p>
    <w:p w:rsidR="00F06532" w:rsidRDefault="00F06532">
      <w:pPr>
        <w:pStyle w:val="CharCharChar"/>
      </w:pPr>
    </w:p>
    <w:p w:rsidR="00F06532" w:rsidRDefault="00F06532">
      <w:pPr>
        <w:pStyle w:val="21"/>
      </w:pPr>
    </w:p>
    <w:p w:rsidR="00F06532" w:rsidRDefault="00F06532">
      <w:pPr>
        <w:pStyle w:val="a6"/>
      </w:pPr>
    </w:p>
    <w:p w:rsidR="00F06532" w:rsidRDefault="00EF49CF">
      <w:pPr>
        <w:pStyle w:val="af0"/>
        <w:widowControl/>
        <w:spacing w:line="555" w:lineRule="atLeast"/>
        <w:ind w:firstLine="0"/>
        <w:rPr>
          <w:rFonts w:ascii="sans-serif" w:eastAsia="sans-serif" w:hAnsi="sans-serif" w:cs="sans-serif"/>
          <w:color w:val="000000"/>
          <w:sz w:val="21"/>
          <w:szCs w:val="21"/>
        </w:rPr>
      </w:pPr>
      <w:r>
        <w:rPr>
          <w:rFonts w:ascii="宋体" w:hAnsi="宋体" w:cs="宋体" w:hint="eastAsia"/>
          <w:color w:val="000000"/>
          <w:sz w:val="24"/>
          <w:szCs w:val="24"/>
        </w:rPr>
        <w:t>附件</w:t>
      </w:r>
      <w:r>
        <w:rPr>
          <w:rFonts w:ascii="宋体" w:hAnsi="宋体" w:cs="宋体" w:hint="eastAsia"/>
          <w:color w:val="000000"/>
          <w:sz w:val="24"/>
          <w:szCs w:val="24"/>
        </w:rPr>
        <w:t>5</w:t>
      </w:r>
    </w:p>
    <w:p w:rsidR="00F06532" w:rsidRDefault="00EF49CF">
      <w:pPr>
        <w:pStyle w:val="af0"/>
        <w:widowControl/>
        <w:spacing w:line="555" w:lineRule="atLeast"/>
        <w:ind w:firstLine="0"/>
        <w:jc w:val="center"/>
        <w:rPr>
          <w:rFonts w:ascii="sans-serif" w:eastAsia="sans-serif" w:hAnsi="sans-serif" w:cs="sans-serif"/>
          <w:color w:val="000000"/>
          <w:sz w:val="21"/>
          <w:szCs w:val="21"/>
        </w:rPr>
      </w:pPr>
      <w:r>
        <w:rPr>
          <w:rFonts w:ascii="方正小标宋_GBK" w:eastAsia="方正小标宋_GBK" w:hAnsi="方正小标宋_GBK" w:cs="方正小标宋_GBK"/>
          <w:color w:val="000000"/>
          <w:sz w:val="24"/>
          <w:szCs w:val="24"/>
        </w:rPr>
        <w:t>技术规范偏离表</w:t>
      </w:r>
    </w:p>
    <w:tbl>
      <w:tblPr>
        <w:tblpPr w:leftFromText="180" w:rightFromText="180" w:vertAnchor="text" w:horzAnchor="page" w:tblpX="1259" w:tblpY="302"/>
        <w:tblOverlap w:val="never"/>
        <w:tblW w:w="9480" w:type="dxa"/>
        <w:tblBorders>
          <w:top w:val="none" w:sz="6" w:space="0" w:color="auto"/>
          <w:left w:val="none" w:sz="6" w:space="0" w:color="auto"/>
          <w:bottom w:val="none" w:sz="6" w:space="0" w:color="auto"/>
          <w:right w:val="none" w:sz="6" w:space="0" w:color="auto"/>
          <w:insideH w:val="outset" w:sz="6" w:space="0" w:color="auto"/>
          <w:insideV w:val="outset" w:sz="6" w:space="0" w:color="auto"/>
        </w:tblBorders>
        <w:tblLayout w:type="fixed"/>
        <w:tblCellMar>
          <w:top w:w="15" w:type="dxa"/>
          <w:left w:w="15" w:type="dxa"/>
          <w:bottom w:w="15" w:type="dxa"/>
          <w:right w:w="15" w:type="dxa"/>
        </w:tblCellMar>
        <w:tblLook w:val="04A0"/>
      </w:tblPr>
      <w:tblGrid>
        <w:gridCol w:w="885"/>
        <w:gridCol w:w="2100"/>
        <w:gridCol w:w="2295"/>
        <w:gridCol w:w="2100"/>
        <w:gridCol w:w="2100"/>
      </w:tblGrid>
      <w:tr w:rsidR="00F06532">
        <w:trPr>
          <w:trHeight w:val="570"/>
        </w:trPr>
        <w:tc>
          <w:tcPr>
            <w:tcW w:w="885" w:type="dxa"/>
            <w:tcBorders>
              <w:top w:val="single" w:sz="6" w:space="0" w:color="auto"/>
              <w:left w:val="single" w:sz="6" w:space="0" w:color="auto"/>
              <w:bottom w:val="single" w:sz="6" w:space="0" w:color="auto"/>
              <w:right w:val="single" w:sz="6" w:space="0" w:color="auto"/>
            </w:tcBorders>
            <w:tcMar>
              <w:top w:w="0" w:type="dxa"/>
              <w:left w:w="105" w:type="dxa"/>
              <w:bottom w:w="0" w:type="dxa"/>
              <w:right w:w="105" w:type="dxa"/>
            </w:tcMar>
          </w:tcPr>
          <w:p w:rsidR="00F06532" w:rsidRDefault="00EF49CF">
            <w:pPr>
              <w:pStyle w:val="af0"/>
              <w:widowControl/>
              <w:spacing w:line="555" w:lineRule="atLeast"/>
              <w:ind w:firstLine="0"/>
              <w:rPr>
                <w:sz w:val="21"/>
                <w:szCs w:val="21"/>
              </w:rPr>
            </w:pPr>
            <w:r>
              <w:rPr>
                <w:rFonts w:ascii="宋体" w:hAnsi="宋体" w:cs="宋体" w:hint="eastAsia"/>
                <w:color w:val="000000"/>
                <w:sz w:val="24"/>
                <w:szCs w:val="24"/>
              </w:rPr>
              <w:t>序号</w:t>
            </w:r>
          </w:p>
        </w:tc>
        <w:tc>
          <w:tcPr>
            <w:tcW w:w="2100" w:type="dxa"/>
            <w:tcBorders>
              <w:top w:val="single" w:sz="6" w:space="0" w:color="auto"/>
              <w:left w:val="single" w:sz="6" w:space="0" w:color="auto"/>
              <w:bottom w:val="single" w:sz="6" w:space="0" w:color="auto"/>
              <w:right w:val="single" w:sz="6" w:space="0" w:color="auto"/>
            </w:tcBorders>
            <w:tcMar>
              <w:top w:w="0" w:type="dxa"/>
              <w:left w:w="105" w:type="dxa"/>
              <w:bottom w:w="0" w:type="dxa"/>
              <w:right w:w="105" w:type="dxa"/>
            </w:tcMar>
          </w:tcPr>
          <w:p w:rsidR="00F06532" w:rsidRDefault="00EF49CF">
            <w:pPr>
              <w:pStyle w:val="af0"/>
              <w:widowControl/>
              <w:spacing w:line="555" w:lineRule="atLeast"/>
              <w:ind w:firstLine="0"/>
              <w:rPr>
                <w:sz w:val="21"/>
                <w:szCs w:val="21"/>
              </w:rPr>
            </w:pPr>
            <w:r>
              <w:rPr>
                <w:rFonts w:ascii="宋体" w:hAnsi="宋体" w:cs="宋体" w:hint="eastAsia"/>
                <w:color w:val="000000"/>
                <w:sz w:val="24"/>
                <w:szCs w:val="24"/>
              </w:rPr>
              <w:t>内</w:t>
            </w:r>
            <w:r>
              <w:rPr>
                <w:rFonts w:ascii="宋体" w:hAnsi="宋体" w:cs="宋体" w:hint="eastAsia"/>
                <w:color w:val="000000"/>
                <w:sz w:val="24"/>
                <w:szCs w:val="24"/>
              </w:rPr>
              <w:t>  </w:t>
            </w:r>
            <w:r>
              <w:rPr>
                <w:rFonts w:ascii="宋体" w:hAnsi="宋体" w:cs="宋体" w:hint="eastAsia"/>
                <w:color w:val="000000"/>
                <w:sz w:val="24"/>
                <w:szCs w:val="24"/>
              </w:rPr>
              <w:t>容</w:t>
            </w:r>
          </w:p>
        </w:tc>
        <w:tc>
          <w:tcPr>
            <w:tcW w:w="2295" w:type="dxa"/>
            <w:tcBorders>
              <w:top w:val="single" w:sz="6" w:space="0" w:color="auto"/>
              <w:left w:val="single" w:sz="6" w:space="0" w:color="auto"/>
              <w:bottom w:val="single" w:sz="6" w:space="0" w:color="auto"/>
              <w:right w:val="single" w:sz="6" w:space="0" w:color="auto"/>
            </w:tcBorders>
            <w:tcMar>
              <w:top w:w="0" w:type="dxa"/>
              <w:left w:w="105" w:type="dxa"/>
              <w:bottom w:w="0" w:type="dxa"/>
              <w:right w:w="105" w:type="dxa"/>
            </w:tcMar>
          </w:tcPr>
          <w:p w:rsidR="00F06532" w:rsidRDefault="00EF49CF">
            <w:pPr>
              <w:pStyle w:val="af0"/>
              <w:widowControl/>
              <w:spacing w:line="555" w:lineRule="atLeast"/>
              <w:ind w:firstLine="0"/>
              <w:rPr>
                <w:sz w:val="21"/>
                <w:szCs w:val="21"/>
              </w:rPr>
            </w:pPr>
            <w:r>
              <w:rPr>
                <w:rFonts w:ascii="宋体" w:hAnsi="宋体" w:cs="宋体" w:hint="eastAsia"/>
                <w:color w:val="000000"/>
                <w:sz w:val="24"/>
                <w:szCs w:val="24"/>
              </w:rPr>
              <w:t>招标文件</w:t>
            </w:r>
          </w:p>
          <w:p w:rsidR="00F06532" w:rsidRDefault="00EF49CF">
            <w:pPr>
              <w:pStyle w:val="af0"/>
              <w:widowControl/>
              <w:spacing w:line="555" w:lineRule="atLeast"/>
              <w:ind w:firstLine="0"/>
              <w:rPr>
                <w:sz w:val="21"/>
                <w:szCs w:val="21"/>
              </w:rPr>
            </w:pPr>
            <w:r>
              <w:rPr>
                <w:rFonts w:ascii="宋体" w:hAnsi="宋体" w:cs="宋体" w:hint="eastAsia"/>
                <w:color w:val="000000"/>
                <w:sz w:val="24"/>
                <w:szCs w:val="24"/>
              </w:rPr>
              <w:t>规范要求</w:t>
            </w:r>
          </w:p>
        </w:tc>
        <w:tc>
          <w:tcPr>
            <w:tcW w:w="2100" w:type="dxa"/>
            <w:tcBorders>
              <w:top w:val="single" w:sz="6" w:space="0" w:color="auto"/>
              <w:left w:val="single" w:sz="6" w:space="0" w:color="auto"/>
              <w:bottom w:val="single" w:sz="6" w:space="0" w:color="auto"/>
              <w:right w:val="single" w:sz="6" w:space="0" w:color="auto"/>
            </w:tcBorders>
            <w:tcMar>
              <w:top w:w="0" w:type="dxa"/>
              <w:left w:w="105" w:type="dxa"/>
              <w:bottom w:w="0" w:type="dxa"/>
              <w:right w:w="105" w:type="dxa"/>
            </w:tcMar>
          </w:tcPr>
          <w:p w:rsidR="00F06532" w:rsidRDefault="00EF49CF">
            <w:pPr>
              <w:pStyle w:val="af0"/>
              <w:widowControl/>
              <w:spacing w:line="555" w:lineRule="atLeast"/>
              <w:ind w:firstLine="0"/>
              <w:rPr>
                <w:sz w:val="21"/>
                <w:szCs w:val="21"/>
              </w:rPr>
            </w:pPr>
            <w:r>
              <w:rPr>
                <w:rFonts w:ascii="宋体" w:hAnsi="宋体" w:cs="宋体" w:hint="eastAsia"/>
                <w:color w:val="000000"/>
                <w:sz w:val="24"/>
                <w:szCs w:val="24"/>
              </w:rPr>
              <w:t>投标文件</w:t>
            </w:r>
          </w:p>
          <w:p w:rsidR="00F06532" w:rsidRDefault="00EF49CF">
            <w:pPr>
              <w:pStyle w:val="af0"/>
              <w:widowControl/>
              <w:spacing w:line="555" w:lineRule="atLeast"/>
              <w:ind w:firstLine="0"/>
              <w:rPr>
                <w:sz w:val="21"/>
                <w:szCs w:val="21"/>
              </w:rPr>
            </w:pPr>
            <w:r>
              <w:rPr>
                <w:rFonts w:ascii="宋体" w:hAnsi="宋体" w:cs="宋体" w:hint="eastAsia"/>
                <w:color w:val="000000"/>
                <w:sz w:val="24"/>
                <w:szCs w:val="24"/>
              </w:rPr>
              <w:t>对应规范</w:t>
            </w:r>
          </w:p>
        </w:tc>
        <w:tc>
          <w:tcPr>
            <w:tcW w:w="2100" w:type="dxa"/>
            <w:tcBorders>
              <w:top w:val="single" w:sz="6" w:space="0" w:color="auto"/>
              <w:left w:val="single" w:sz="6" w:space="0" w:color="auto"/>
              <w:bottom w:val="single" w:sz="6" w:space="0" w:color="auto"/>
              <w:right w:val="single" w:sz="6" w:space="0" w:color="auto"/>
            </w:tcBorders>
            <w:tcMar>
              <w:top w:w="0" w:type="dxa"/>
              <w:left w:w="105" w:type="dxa"/>
              <w:bottom w:w="0" w:type="dxa"/>
              <w:right w:w="105" w:type="dxa"/>
            </w:tcMar>
          </w:tcPr>
          <w:p w:rsidR="00F06532" w:rsidRDefault="00EF49CF">
            <w:pPr>
              <w:pStyle w:val="af0"/>
              <w:widowControl/>
              <w:spacing w:line="555" w:lineRule="atLeast"/>
              <w:ind w:firstLine="0"/>
              <w:rPr>
                <w:sz w:val="21"/>
                <w:szCs w:val="21"/>
              </w:rPr>
            </w:pPr>
            <w:r>
              <w:rPr>
                <w:rFonts w:ascii="宋体" w:hAnsi="宋体" w:cs="宋体" w:hint="eastAsia"/>
                <w:color w:val="000000"/>
                <w:sz w:val="24"/>
                <w:szCs w:val="24"/>
              </w:rPr>
              <w:t>备</w:t>
            </w:r>
            <w:r>
              <w:rPr>
                <w:rFonts w:ascii="宋体" w:hAnsi="宋体" w:cs="宋体" w:hint="eastAsia"/>
                <w:color w:val="000000"/>
                <w:sz w:val="24"/>
                <w:szCs w:val="24"/>
              </w:rPr>
              <w:t>  </w:t>
            </w:r>
            <w:r>
              <w:rPr>
                <w:rFonts w:ascii="宋体" w:hAnsi="宋体" w:cs="宋体" w:hint="eastAsia"/>
                <w:color w:val="000000"/>
                <w:sz w:val="24"/>
                <w:szCs w:val="24"/>
              </w:rPr>
              <w:t>注</w:t>
            </w:r>
          </w:p>
        </w:tc>
      </w:tr>
      <w:tr w:rsidR="00F06532">
        <w:trPr>
          <w:trHeight w:val="135"/>
        </w:trPr>
        <w:tc>
          <w:tcPr>
            <w:tcW w:w="885" w:type="dxa"/>
            <w:vMerge w:val="restart"/>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EF49CF">
            <w:pPr>
              <w:pStyle w:val="af0"/>
              <w:widowControl/>
              <w:spacing w:line="555" w:lineRule="atLeast"/>
              <w:ind w:firstLine="0"/>
              <w:rPr>
                <w:sz w:val="21"/>
                <w:szCs w:val="21"/>
              </w:rPr>
            </w:pPr>
            <w:r>
              <w:rPr>
                <w:rFonts w:ascii="宋体" w:hAnsi="宋体" w:cs="宋体" w:hint="eastAsia"/>
                <w:color w:val="000000"/>
                <w:sz w:val="24"/>
                <w:szCs w:val="24"/>
              </w:rPr>
              <w:t> </w:t>
            </w:r>
          </w:p>
          <w:p w:rsidR="00F06532" w:rsidRDefault="00EF49CF">
            <w:pPr>
              <w:pStyle w:val="af0"/>
              <w:widowControl/>
              <w:spacing w:line="555" w:lineRule="atLeast"/>
              <w:ind w:firstLine="0"/>
              <w:rPr>
                <w:sz w:val="21"/>
                <w:szCs w:val="21"/>
              </w:rPr>
            </w:pPr>
            <w:r>
              <w:rPr>
                <w:rFonts w:ascii="宋体" w:hAnsi="宋体" w:cs="宋体" w:hint="eastAsia"/>
                <w:color w:val="000000"/>
                <w:sz w:val="24"/>
                <w:szCs w:val="24"/>
              </w:rPr>
              <w:t> </w:t>
            </w:r>
          </w:p>
          <w:p w:rsidR="00F06532" w:rsidRDefault="00EF49CF">
            <w:pPr>
              <w:pStyle w:val="af0"/>
              <w:widowControl/>
              <w:spacing w:line="555" w:lineRule="atLeast"/>
              <w:ind w:firstLine="0"/>
              <w:rPr>
                <w:sz w:val="21"/>
                <w:szCs w:val="21"/>
              </w:rPr>
            </w:pPr>
            <w:r>
              <w:rPr>
                <w:rFonts w:ascii="宋体" w:hAnsi="宋体" w:cs="宋体" w:hint="eastAsia"/>
                <w:color w:val="000000"/>
                <w:sz w:val="24"/>
                <w:szCs w:val="24"/>
              </w:rPr>
              <w:t> </w:t>
            </w:r>
          </w:p>
          <w:p w:rsidR="00F06532" w:rsidRDefault="00EF49CF">
            <w:pPr>
              <w:pStyle w:val="af0"/>
              <w:widowControl/>
              <w:spacing w:line="555" w:lineRule="atLeast"/>
              <w:ind w:firstLine="0"/>
              <w:rPr>
                <w:sz w:val="21"/>
                <w:szCs w:val="21"/>
              </w:rPr>
            </w:pPr>
            <w:r>
              <w:rPr>
                <w:rFonts w:ascii="宋体" w:hAnsi="宋体" w:cs="宋体" w:hint="eastAsia"/>
                <w:color w:val="000000"/>
                <w:sz w:val="24"/>
                <w:szCs w:val="24"/>
              </w:rPr>
              <w:t> </w:t>
            </w:r>
          </w:p>
          <w:p w:rsidR="00F06532" w:rsidRDefault="00EF49CF">
            <w:pPr>
              <w:pStyle w:val="af0"/>
              <w:widowControl/>
              <w:spacing w:line="555" w:lineRule="atLeast"/>
              <w:ind w:firstLine="0"/>
              <w:rPr>
                <w:sz w:val="21"/>
                <w:szCs w:val="21"/>
              </w:rPr>
            </w:pPr>
            <w:r>
              <w:rPr>
                <w:rFonts w:ascii="宋体" w:hAnsi="宋体" w:cs="宋体" w:hint="eastAsia"/>
                <w:color w:val="000000"/>
                <w:sz w:val="24"/>
                <w:szCs w:val="24"/>
              </w:rPr>
              <w:t>技术偏离</w:t>
            </w:r>
          </w:p>
        </w:tc>
        <w:tc>
          <w:tcPr>
            <w:tcW w:w="210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295"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10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10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r>
      <w:tr w:rsidR="00F06532">
        <w:trPr>
          <w:trHeight w:val="135"/>
        </w:trPr>
        <w:tc>
          <w:tcPr>
            <w:tcW w:w="885" w:type="dxa"/>
            <w:vMerge/>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rPr>
                <w:rFonts w:ascii="sans-serif" w:eastAsia="sans-serif" w:hAnsi="sans-serif" w:cs="sans-serif"/>
                <w:color w:val="000000"/>
                <w:sz w:val="24"/>
                <w:szCs w:val="24"/>
              </w:rPr>
            </w:pPr>
          </w:p>
        </w:tc>
        <w:tc>
          <w:tcPr>
            <w:tcW w:w="210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295"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10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10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r>
      <w:tr w:rsidR="00F06532">
        <w:trPr>
          <w:trHeight w:val="135"/>
        </w:trPr>
        <w:tc>
          <w:tcPr>
            <w:tcW w:w="885" w:type="dxa"/>
            <w:vMerge/>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rPr>
                <w:rFonts w:ascii="sans-serif" w:eastAsia="sans-serif" w:hAnsi="sans-serif" w:cs="sans-serif"/>
                <w:color w:val="000000"/>
                <w:sz w:val="24"/>
                <w:szCs w:val="24"/>
              </w:rPr>
            </w:pPr>
          </w:p>
        </w:tc>
        <w:tc>
          <w:tcPr>
            <w:tcW w:w="210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295"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10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10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r>
      <w:tr w:rsidR="00F06532">
        <w:trPr>
          <w:trHeight w:val="135"/>
        </w:trPr>
        <w:tc>
          <w:tcPr>
            <w:tcW w:w="885" w:type="dxa"/>
            <w:vMerge/>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rPr>
                <w:rFonts w:ascii="sans-serif" w:eastAsia="sans-serif" w:hAnsi="sans-serif" w:cs="sans-serif"/>
                <w:color w:val="000000"/>
                <w:sz w:val="24"/>
                <w:szCs w:val="24"/>
              </w:rPr>
            </w:pPr>
          </w:p>
        </w:tc>
        <w:tc>
          <w:tcPr>
            <w:tcW w:w="210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295"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10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10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r>
      <w:tr w:rsidR="00F06532">
        <w:trPr>
          <w:trHeight w:val="135"/>
        </w:trPr>
        <w:tc>
          <w:tcPr>
            <w:tcW w:w="885" w:type="dxa"/>
            <w:vMerge/>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rPr>
                <w:rFonts w:ascii="sans-serif" w:eastAsia="sans-serif" w:hAnsi="sans-serif" w:cs="sans-serif"/>
                <w:color w:val="000000"/>
                <w:sz w:val="24"/>
                <w:szCs w:val="24"/>
              </w:rPr>
            </w:pPr>
          </w:p>
        </w:tc>
        <w:tc>
          <w:tcPr>
            <w:tcW w:w="210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295"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10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10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r>
      <w:tr w:rsidR="00F06532">
        <w:trPr>
          <w:trHeight w:val="135"/>
        </w:trPr>
        <w:tc>
          <w:tcPr>
            <w:tcW w:w="885" w:type="dxa"/>
            <w:vMerge/>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rPr>
                <w:rFonts w:ascii="sans-serif" w:eastAsia="sans-serif" w:hAnsi="sans-serif" w:cs="sans-serif"/>
                <w:color w:val="000000"/>
                <w:sz w:val="24"/>
                <w:szCs w:val="24"/>
              </w:rPr>
            </w:pPr>
          </w:p>
        </w:tc>
        <w:tc>
          <w:tcPr>
            <w:tcW w:w="210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295"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10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10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r>
      <w:tr w:rsidR="00F06532">
        <w:trPr>
          <w:trHeight w:val="135"/>
        </w:trPr>
        <w:tc>
          <w:tcPr>
            <w:tcW w:w="885" w:type="dxa"/>
            <w:vMerge/>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rPr>
                <w:rFonts w:ascii="sans-serif" w:eastAsia="sans-serif" w:hAnsi="sans-serif" w:cs="sans-serif"/>
                <w:color w:val="000000"/>
                <w:sz w:val="24"/>
                <w:szCs w:val="24"/>
              </w:rPr>
            </w:pPr>
          </w:p>
        </w:tc>
        <w:tc>
          <w:tcPr>
            <w:tcW w:w="210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295"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10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10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r>
      <w:tr w:rsidR="00F06532">
        <w:trPr>
          <w:trHeight w:val="135"/>
        </w:trPr>
        <w:tc>
          <w:tcPr>
            <w:tcW w:w="885" w:type="dxa"/>
            <w:vMerge/>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rPr>
                <w:rFonts w:ascii="sans-serif" w:eastAsia="sans-serif" w:hAnsi="sans-serif" w:cs="sans-serif"/>
                <w:color w:val="000000"/>
                <w:sz w:val="24"/>
                <w:szCs w:val="24"/>
              </w:rPr>
            </w:pPr>
          </w:p>
        </w:tc>
        <w:tc>
          <w:tcPr>
            <w:tcW w:w="210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295"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10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10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r>
      <w:tr w:rsidR="00F06532">
        <w:trPr>
          <w:trHeight w:val="135"/>
        </w:trPr>
        <w:tc>
          <w:tcPr>
            <w:tcW w:w="885" w:type="dxa"/>
            <w:vMerge/>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rPr>
                <w:rFonts w:ascii="sans-serif" w:eastAsia="sans-serif" w:hAnsi="sans-serif" w:cs="sans-serif"/>
                <w:color w:val="000000"/>
                <w:sz w:val="24"/>
                <w:szCs w:val="24"/>
              </w:rPr>
            </w:pPr>
          </w:p>
        </w:tc>
        <w:tc>
          <w:tcPr>
            <w:tcW w:w="210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295"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10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10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r>
      <w:tr w:rsidR="00F06532">
        <w:trPr>
          <w:trHeight w:val="135"/>
        </w:trPr>
        <w:tc>
          <w:tcPr>
            <w:tcW w:w="885" w:type="dxa"/>
            <w:vMerge/>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rPr>
                <w:rFonts w:ascii="sans-serif" w:eastAsia="sans-serif" w:hAnsi="sans-serif" w:cs="sans-serif"/>
                <w:color w:val="000000"/>
                <w:sz w:val="24"/>
                <w:szCs w:val="24"/>
              </w:rPr>
            </w:pPr>
          </w:p>
        </w:tc>
        <w:tc>
          <w:tcPr>
            <w:tcW w:w="210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295"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10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10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r>
    </w:tbl>
    <w:p w:rsidR="00F06532" w:rsidRDefault="00F06532">
      <w:pPr>
        <w:pStyle w:val="af0"/>
        <w:widowControl/>
        <w:spacing w:line="555" w:lineRule="atLeast"/>
        <w:ind w:firstLine="0"/>
        <w:rPr>
          <w:rFonts w:ascii="sans-serif" w:eastAsia="sans-serif" w:hAnsi="sans-serif" w:cs="sans-serif"/>
          <w:color w:val="000000"/>
          <w:sz w:val="24"/>
          <w:szCs w:val="24"/>
        </w:rPr>
      </w:pPr>
    </w:p>
    <w:p w:rsidR="00F06532" w:rsidRDefault="00EF49CF">
      <w:pPr>
        <w:pStyle w:val="af0"/>
        <w:widowControl/>
        <w:spacing w:line="555" w:lineRule="atLeast"/>
        <w:ind w:firstLine="0"/>
        <w:jc w:val="left"/>
        <w:rPr>
          <w:rFonts w:ascii="sans-serif" w:eastAsia="sans-serif" w:hAnsi="sans-serif" w:cs="sans-serif"/>
          <w:color w:val="000000"/>
          <w:sz w:val="21"/>
          <w:szCs w:val="21"/>
        </w:rPr>
      </w:pPr>
      <w:r>
        <w:rPr>
          <w:rFonts w:ascii="宋体" w:hAnsi="宋体" w:cs="宋体" w:hint="eastAsia"/>
          <w:color w:val="000000"/>
          <w:sz w:val="24"/>
          <w:szCs w:val="24"/>
        </w:rPr>
        <w:t> </w:t>
      </w:r>
      <w:r>
        <w:rPr>
          <w:rFonts w:ascii="宋体" w:hAnsi="宋体" w:cs="宋体" w:hint="eastAsia"/>
          <w:color w:val="000000"/>
          <w:sz w:val="24"/>
          <w:szCs w:val="24"/>
        </w:rPr>
        <w:t>注：若不填写，则视为完全响应。</w:t>
      </w:r>
    </w:p>
    <w:p w:rsidR="00F06532" w:rsidRDefault="00EF49CF">
      <w:pPr>
        <w:pStyle w:val="af0"/>
        <w:widowControl/>
        <w:spacing w:line="555" w:lineRule="atLeast"/>
        <w:ind w:firstLine="0"/>
        <w:rPr>
          <w:rFonts w:ascii="sans-serif" w:eastAsia="sans-serif" w:hAnsi="sans-serif" w:cs="sans-serif"/>
          <w:color w:val="000000"/>
          <w:sz w:val="21"/>
          <w:szCs w:val="21"/>
        </w:rPr>
      </w:pPr>
      <w:r>
        <w:rPr>
          <w:rFonts w:ascii="宋体" w:hAnsi="宋体" w:cs="宋体" w:hint="eastAsia"/>
          <w:color w:val="000000"/>
          <w:sz w:val="24"/>
          <w:szCs w:val="24"/>
        </w:rPr>
        <w:t>投标人名称（盖章）：</w:t>
      </w:r>
      <w:r>
        <w:rPr>
          <w:rFonts w:ascii="宋体" w:hAnsi="宋体" w:cs="宋体" w:hint="eastAsia"/>
          <w:color w:val="000000"/>
          <w:sz w:val="24"/>
          <w:szCs w:val="24"/>
          <w:u w:val="single"/>
        </w:rPr>
        <w:t>                        </w:t>
      </w:r>
    </w:p>
    <w:p w:rsidR="00F06532" w:rsidRDefault="00EF49CF">
      <w:pPr>
        <w:pStyle w:val="af0"/>
        <w:widowControl/>
        <w:spacing w:line="555" w:lineRule="atLeast"/>
        <w:ind w:firstLine="0"/>
        <w:rPr>
          <w:rFonts w:ascii="sans-serif" w:eastAsia="sans-serif" w:hAnsi="sans-serif" w:cs="sans-serif"/>
          <w:color w:val="000000"/>
          <w:sz w:val="21"/>
          <w:szCs w:val="21"/>
        </w:rPr>
      </w:pPr>
      <w:r>
        <w:rPr>
          <w:rFonts w:ascii="宋体" w:hAnsi="宋体" w:cs="宋体" w:hint="eastAsia"/>
          <w:color w:val="000000"/>
          <w:sz w:val="24"/>
          <w:szCs w:val="24"/>
        </w:rPr>
        <w:t>投标人代表签字：</w:t>
      </w:r>
      <w:r>
        <w:rPr>
          <w:rFonts w:ascii="宋体" w:hAnsi="宋体" w:cs="宋体" w:hint="eastAsia"/>
          <w:color w:val="000000"/>
          <w:sz w:val="24"/>
          <w:szCs w:val="24"/>
          <w:u w:val="single"/>
        </w:rPr>
        <w:t>                  </w:t>
      </w:r>
      <w:r>
        <w:rPr>
          <w:rFonts w:ascii="宋体" w:hAnsi="宋体" w:cs="宋体" w:hint="eastAsia"/>
          <w:color w:val="000000"/>
          <w:sz w:val="24"/>
          <w:szCs w:val="24"/>
        </w:rPr>
        <w:t>  </w:t>
      </w:r>
      <w:r>
        <w:rPr>
          <w:rFonts w:ascii="宋体" w:hAnsi="宋体" w:cs="宋体" w:hint="eastAsia"/>
          <w:color w:val="000000"/>
          <w:sz w:val="24"/>
          <w:szCs w:val="24"/>
        </w:rPr>
        <w:t>日期</w:t>
      </w:r>
      <w:r>
        <w:rPr>
          <w:rFonts w:ascii="宋体" w:hAnsi="宋体" w:cs="宋体" w:hint="eastAsia"/>
          <w:color w:val="000000"/>
          <w:sz w:val="24"/>
          <w:szCs w:val="24"/>
        </w:rPr>
        <w:t>:   </w:t>
      </w:r>
      <w:r>
        <w:rPr>
          <w:rFonts w:ascii="宋体" w:hAnsi="宋体" w:cs="宋体" w:hint="eastAsia"/>
          <w:color w:val="000000"/>
          <w:sz w:val="24"/>
          <w:szCs w:val="24"/>
        </w:rPr>
        <w:t>年</w:t>
      </w:r>
      <w:r>
        <w:rPr>
          <w:rFonts w:ascii="宋体" w:hAnsi="宋体" w:cs="宋体" w:hint="eastAsia"/>
          <w:color w:val="000000"/>
          <w:sz w:val="24"/>
          <w:szCs w:val="24"/>
        </w:rPr>
        <w:t xml:space="preserve">  </w:t>
      </w:r>
      <w:r>
        <w:rPr>
          <w:rFonts w:ascii="宋体" w:hAnsi="宋体" w:cs="宋体" w:hint="eastAsia"/>
          <w:color w:val="000000"/>
          <w:sz w:val="24"/>
          <w:szCs w:val="24"/>
        </w:rPr>
        <w:t>月</w:t>
      </w:r>
      <w:r>
        <w:rPr>
          <w:rFonts w:ascii="宋体" w:hAnsi="宋体" w:cs="宋体" w:hint="eastAsia"/>
          <w:color w:val="000000"/>
          <w:sz w:val="24"/>
          <w:szCs w:val="24"/>
        </w:rPr>
        <w:t xml:space="preserve">  </w:t>
      </w:r>
      <w:r>
        <w:rPr>
          <w:rFonts w:ascii="宋体" w:hAnsi="宋体" w:cs="宋体" w:hint="eastAsia"/>
          <w:color w:val="000000"/>
          <w:sz w:val="24"/>
          <w:szCs w:val="24"/>
        </w:rPr>
        <w:t>日</w:t>
      </w:r>
    </w:p>
    <w:p w:rsidR="00F06532" w:rsidRDefault="00EF49CF">
      <w:pPr>
        <w:pStyle w:val="af0"/>
        <w:widowControl/>
        <w:spacing w:line="555" w:lineRule="atLeast"/>
        <w:ind w:firstLine="0"/>
        <w:rPr>
          <w:rFonts w:ascii="sans-serif" w:eastAsia="sans-serif" w:hAnsi="sans-serif" w:cs="sans-serif"/>
          <w:color w:val="000000"/>
          <w:sz w:val="21"/>
          <w:szCs w:val="21"/>
        </w:rPr>
      </w:pPr>
      <w:r>
        <w:rPr>
          <w:rFonts w:ascii="宋体" w:hAnsi="宋体" w:cs="宋体" w:hint="eastAsia"/>
          <w:color w:val="000000"/>
          <w:sz w:val="24"/>
          <w:szCs w:val="24"/>
        </w:rPr>
        <w:t>此表可在不改变格式的情况下自行制作</w:t>
      </w:r>
    </w:p>
    <w:p w:rsidR="00F06532" w:rsidRDefault="00F06532">
      <w:pPr>
        <w:pStyle w:val="af0"/>
        <w:widowControl/>
        <w:spacing w:line="555" w:lineRule="atLeast"/>
        <w:ind w:firstLine="0"/>
        <w:rPr>
          <w:rFonts w:ascii="宋体" w:hAnsi="宋体" w:cs="宋体"/>
          <w:color w:val="000000"/>
          <w:sz w:val="24"/>
          <w:szCs w:val="24"/>
        </w:rPr>
      </w:pPr>
    </w:p>
    <w:p w:rsidR="00F06532" w:rsidRDefault="00F06532">
      <w:pPr>
        <w:pStyle w:val="af0"/>
        <w:widowControl/>
        <w:spacing w:line="555" w:lineRule="atLeast"/>
        <w:ind w:firstLine="0"/>
        <w:rPr>
          <w:rFonts w:ascii="宋体" w:hAnsi="宋体" w:cs="宋体"/>
          <w:color w:val="000000"/>
          <w:sz w:val="24"/>
          <w:szCs w:val="24"/>
        </w:rPr>
      </w:pPr>
    </w:p>
    <w:p w:rsidR="00F06532" w:rsidRDefault="00F06532">
      <w:pPr>
        <w:pStyle w:val="CharCharChar"/>
      </w:pPr>
    </w:p>
    <w:p w:rsidR="00F06532" w:rsidRDefault="00F06532">
      <w:pPr>
        <w:pStyle w:val="21"/>
      </w:pPr>
    </w:p>
    <w:p w:rsidR="00F06532" w:rsidRDefault="00F06532">
      <w:pPr>
        <w:pStyle w:val="a6"/>
      </w:pPr>
    </w:p>
    <w:p w:rsidR="00F06532" w:rsidRDefault="00EF49CF">
      <w:pPr>
        <w:pStyle w:val="af0"/>
        <w:widowControl/>
        <w:spacing w:line="555" w:lineRule="atLeast"/>
        <w:ind w:firstLine="0"/>
        <w:rPr>
          <w:rFonts w:ascii="sans-serif" w:eastAsia="sans-serif" w:hAnsi="sans-serif" w:cs="sans-serif"/>
          <w:color w:val="000000"/>
          <w:sz w:val="21"/>
          <w:szCs w:val="21"/>
        </w:rPr>
      </w:pPr>
      <w:r>
        <w:rPr>
          <w:rFonts w:ascii="宋体" w:hAnsi="宋体" w:cs="宋体" w:hint="eastAsia"/>
          <w:color w:val="000000"/>
          <w:sz w:val="24"/>
          <w:szCs w:val="24"/>
        </w:rPr>
        <w:t>附件</w:t>
      </w:r>
      <w:r>
        <w:rPr>
          <w:rFonts w:ascii="宋体" w:hAnsi="宋体" w:cs="宋体" w:hint="eastAsia"/>
          <w:color w:val="000000"/>
          <w:sz w:val="24"/>
          <w:szCs w:val="24"/>
        </w:rPr>
        <w:t>6</w:t>
      </w:r>
    </w:p>
    <w:p w:rsidR="00F06532" w:rsidRDefault="00EF49CF">
      <w:pPr>
        <w:pStyle w:val="af0"/>
        <w:widowControl/>
        <w:spacing w:line="555" w:lineRule="atLeast"/>
        <w:ind w:firstLine="0"/>
        <w:jc w:val="center"/>
        <w:rPr>
          <w:rFonts w:ascii="sans-serif" w:eastAsia="sans-serif" w:hAnsi="sans-serif" w:cs="sans-serif"/>
          <w:color w:val="000000"/>
          <w:sz w:val="24"/>
          <w:szCs w:val="24"/>
        </w:rPr>
      </w:pPr>
      <w:r>
        <w:rPr>
          <w:rFonts w:ascii="方正小标宋_GBK" w:eastAsia="方正小标宋_GBK" w:hAnsi="方正小标宋_GBK" w:cs="方正小标宋_GBK"/>
          <w:color w:val="000000"/>
          <w:sz w:val="24"/>
          <w:szCs w:val="24"/>
        </w:rPr>
        <w:t>商务规范偏离表（技术资信标）</w:t>
      </w:r>
      <w:r>
        <w:rPr>
          <w:rFonts w:ascii="宋体" w:hAnsi="宋体" w:cs="宋体" w:hint="eastAsia"/>
          <w:color w:val="000000"/>
          <w:sz w:val="24"/>
          <w:szCs w:val="24"/>
        </w:rPr>
        <w:t> </w:t>
      </w:r>
    </w:p>
    <w:tbl>
      <w:tblPr>
        <w:tblW w:w="9660" w:type="dxa"/>
        <w:tblLayout w:type="fixed"/>
        <w:tblCellMar>
          <w:top w:w="15" w:type="dxa"/>
          <w:left w:w="15" w:type="dxa"/>
          <w:bottom w:w="15" w:type="dxa"/>
          <w:right w:w="15" w:type="dxa"/>
        </w:tblCellMar>
        <w:tblLook w:val="04A0"/>
      </w:tblPr>
      <w:tblGrid>
        <w:gridCol w:w="1065"/>
        <w:gridCol w:w="2100"/>
        <w:gridCol w:w="2295"/>
        <w:gridCol w:w="2100"/>
        <w:gridCol w:w="2100"/>
      </w:tblGrid>
      <w:tr w:rsidR="00F06532">
        <w:trPr>
          <w:trHeight w:val="570"/>
        </w:trPr>
        <w:tc>
          <w:tcPr>
            <w:tcW w:w="1065"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tcPr>
          <w:p w:rsidR="00F06532" w:rsidRDefault="00EF49CF">
            <w:pPr>
              <w:pStyle w:val="af0"/>
              <w:widowControl/>
              <w:spacing w:line="555" w:lineRule="atLeast"/>
              <w:ind w:firstLine="0"/>
              <w:rPr>
                <w:sz w:val="21"/>
                <w:szCs w:val="21"/>
              </w:rPr>
            </w:pPr>
            <w:r>
              <w:rPr>
                <w:rFonts w:ascii="宋体" w:hAnsi="宋体" w:cs="宋体" w:hint="eastAsia"/>
                <w:color w:val="000000"/>
                <w:sz w:val="24"/>
                <w:szCs w:val="24"/>
              </w:rPr>
              <w:t>序号</w:t>
            </w:r>
          </w:p>
        </w:tc>
        <w:tc>
          <w:tcPr>
            <w:tcW w:w="2100" w:type="dxa"/>
            <w:tcBorders>
              <w:top w:val="single" w:sz="6" w:space="0" w:color="000000"/>
              <w:left w:val="nil"/>
              <w:bottom w:val="single" w:sz="6" w:space="0" w:color="000000"/>
              <w:right w:val="single" w:sz="6" w:space="0" w:color="000000"/>
            </w:tcBorders>
            <w:tcMar>
              <w:top w:w="0" w:type="dxa"/>
              <w:left w:w="105" w:type="dxa"/>
              <w:bottom w:w="0" w:type="dxa"/>
              <w:right w:w="105" w:type="dxa"/>
            </w:tcMar>
          </w:tcPr>
          <w:p w:rsidR="00F06532" w:rsidRDefault="00EF49CF">
            <w:pPr>
              <w:pStyle w:val="af0"/>
              <w:widowControl/>
              <w:spacing w:line="555" w:lineRule="atLeast"/>
              <w:ind w:firstLine="0"/>
              <w:rPr>
                <w:sz w:val="21"/>
                <w:szCs w:val="21"/>
              </w:rPr>
            </w:pPr>
            <w:r>
              <w:rPr>
                <w:rFonts w:ascii="宋体" w:hAnsi="宋体" w:cs="宋体" w:hint="eastAsia"/>
                <w:color w:val="000000"/>
                <w:sz w:val="24"/>
                <w:szCs w:val="24"/>
              </w:rPr>
              <w:t>内</w:t>
            </w:r>
            <w:r>
              <w:rPr>
                <w:rFonts w:ascii="宋体" w:hAnsi="宋体" w:cs="宋体" w:hint="eastAsia"/>
                <w:color w:val="000000"/>
                <w:sz w:val="24"/>
                <w:szCs w:val="24"/>
              </w:rPr>
              <w:t>  </w:t>
            </w:r>
            <w:r>
              <w:rPr>
                <w:rFonts w:ascii="宋体" w:hAnsi="宋体" w:cs="宋体" w:hint="eastAsia"/>
                <w:color w:val="000000"/>
                <w:sz w:val="24"/>
                <w:szCs w:val="24"/>
              </w:rPr>
              <w:t>容</w:t>
            </w:r>
          </w:p>
        </w:tc>
        <w:tc>
          <w:tcPr>
            <w:tcW w:w="2295" w:type="dxa"/>
            <w:tcBorders>
              <w:top w:val="single" w:sz="6" w:space="0" w:color="000000"/>
              <w:left w:val="nil"/>
              <w:bottom w:val="single" w:sz="6" w:space="0" w:color="000000"/>
              <w:right w:val="single" w:sz="6" w:space="0" w:color="000000"/>
            </w:tcBorders>
            <w:tcMar>
              <w:top w:w="0" w:type="dxa"/>
              <w:left w:w="105" w:type="dxa"/>
              <w:bottom w:w="0" w:type="dxa"/>
              <w:right w:w="105" w:type="dxa"/>
            </w:tcMar>
          </w:tcPr>
          <w:p w:rsidR="00F06532" w:rsidRDefault="00EF49CF">
            <w:pPr>
              <w:pStyle w:val="af0"/>
              <w:widowControl/>
              <w:spacing w:line="555" w:lineRule="atLeast"/>
              <w:ind w:firstLine="0"/>
              <w:rPr>
                <w:sz w:val="21"/>
                <w:szCs w:val="21"/>
              </w:rPr>
            </w:pPr>
            <w:r>
              <w:rPr>
                <w:rFonts w:ascii="宋体" w:hAnsi="宋体" w:cs="宋体" w:hint="eastAsia"/>
                <w:color w:val="000000"/>
                <w:sz w:val="24"/>
                <w:szCs w:val="24"/>
              </w:rPr>
              <w:t>招标文件</w:t>
            </w:r>
          </w:p>
          <w:p w:rsidR="00F06532" w:rsidRDefault="00EF49CF">
            <w:pPr>
              <w:pStyle w:val="af0"/>
              <w:widowControl/>
              <w:spacing w:line="555" w:lineRule="atLeast"/>
              <w:ind w:firstLine="0"/>
              <w:rPr>
                <w:sz w:val="21"/>
                <w:szCs w:val="21"/>
              </w:rPr>
            </w:pPr>
            <w:r>
              <w:rPr>
                <w:rFonts w:ascii="宋体" w:hAnsi="宋体" w:cs="宋体" w:hint="eastAsia"/>
                <w:color w:val="000000"/>
                <w:sz w:val="24"/>
                <w:szCs w:val="24"/>
              </w:rPr>
              <w:t>规范要求</w:t>
            </w:r>
          </w:p>
        </w:tc>
        <w:tc>
          <w:tcPr>
            <w:tcW w:w="2100" w:type="dxa"/>
            <w:tcBorders>
              <w:top w:val="single" w:sz="6" w:space="0" w:color="000000"/>
              <w:left w:val="nil"/>
              <w:bottom w:val="single" w:sz="6" w:space="0" w:color="000000"/>
              <w:right w:val="single" w:sz="6" w:space="0" w:color="auto"/>
            </w:tcBorders>
            <w:tcMar>
              <w:top w:w="0" w:type="dxa"/>
              <w:left w:w="105" w:type="dxa"/>
              <w:bottom w:w="0" w:type="dxa"/>
              <w:right w:w="105" w:type="dxa"/>
            </w:tcMar>
          </w:tcPr>
          <w:p w:rsidR="00F06532" w:rsidRDefault="00EF49CF">
            <w:pPr>
              <w:pStyle w:val="af0"/>
              <w:widowControl/>
              <w:spacing w:line="555" w:lineRule="atLeast"/>
              <w:ind w:firstLine="0"/>
              <w:rPr>
                <w:sz w:val="21"/>
                <w:szCs w:val="21"/>
              </w:rPr>
            </w:pPr>
            <w:r>
              <w:rPr>
                <w:rFonts w:ascii="宋体" w:hAnsi="宋体" w:cs="宋体" w:hint="eastAsia"/>
                <w:color w:val="000000"/>
                <w:sz w:val="24"/>
                <w:szCs w:val="24"/>
              </w:rPr>
              <w:t>投标文件</w:t>
            </w:r>
          </w:p>
          <w:p w:rsidR="00F06532" w:rsidRDefault="00EF49CF">
            <w:pPr>
              <w:pStyle w:val="af0"/>
              <w:widowControl/>
              <w:spacing w:line="555" w:lineRule="atLeast"/>
              <w:ind w:firstLine="0"/>
              <w:rPr>
                <w:sz w:val="21"/>
                <w:szCs w:val="21"/>
              </w:rPr>
            </w:pPr>
            <w:r>
              <w:rPr>
                <w:rFonts w:ascii="宋体" w:hAnsi="宋体" w:cs="宋体" w:hint="eastAsia"/>
                <w:color w:val="000000"/>
                <w:sz w:val="24"/>
                <w:szCs w:val="24"/>
              </w:rPr>
              <w:t>对应规范</w:t>
            </w:r>
          </w:p>
        </w:tc>
        <w:tc>
          <w:tcPr>
            <w:tcW w:w="2100" w:type="dxa"/>
            <w:tcBorders>
              <w:top w:val="single" w:sz="6" w:space="0" w:color="auto"/>
              <w:left w:val="nil"/>
              <w:bottom w:val="single" w:sz="6" w:space="0" w:color="auto"/>
              <w:right w:val="single" w:sz="6" w:space="0" w:color="auto"/>
            </w:tcBorders>
            <w:tcMar>
              <w:top w:w="0" w:type="dxa"/>
              <w:left w:w="105" w:type="dxa"/>
              <w:bottom w:w="0" w:type="dxa"/>
              <w:right w:w="105" w:type="dxa"/>
            </w:tcMar>
          </w:tcPr>
          <w:p w:rsidR="00F06532" w:rsidRDefault="00EF49CF">
            <w:pPr>
              <w:pStyle w:val="af0"/>
              <w:widowControl/>
              <w:spacing w:line="555" w:lineRule="atLeast"/>
              <w:ind w:firstLine="0"/>
              <w:rPr>
                <w:sz w:val="21"/>
                <w:szCs w:val="21"/>
              </w:rPr>
            </w:pPr>
            <w:r>
              <w:rPr>
                <w:rFonts w:ascii="宋体" w:hAnsi="宋体" w:cs="宋体" w:hint="eastAsia"/>
                <w:color w:val="000000"/>
                <w:sz w:val="24"/>
                <w:szCs w:val="24"/>
              </w:rPr>
              <w:t>备</w:t>
            </w:r>
            <w:r>
              <w:rPr>
                <w:rFonts w:ascii="宋体" w:hAnsi="宋体" w:cs="宋体" w:hint="eastAsia"/>
                <w:color w:val="000000"/>
                <w:sz w:val="24"/>
                <w:szCs w:val="24"/>
              </w:rPr>
              <w:t>  </w:t>
            </w:r>
            <w:r>
              <w:rPr>
                <w:rFonts w:ascii="宋体" w:hAnsi="宋体" w:cs="宋体" w:hint="eastAsia"/>
                <w:color w:val="000000"/>
                <w:sz w:val="24"/>
                <w:szCs w:val="24"/>
              </w:rPr>
              <w:t>注</w:t>
            </w:r>
          </w:p>
          <w:p w:rsidR="00F06532" w:rsidRDefault="00EF49CF">
            <w:pPr>
              <w:pStyle w:val="af0"/>
              <w:widowControl/>
              <w:spacing w:line="555" w:lineRule="atLeast"/>
            </w:pPr>
            <w:r>
              <w:rPr>
                <w:rFonts w:ascii="宋体" w:hAnsi="宋体" w:cs="宋体" w:hint="eastAsia"/>
                <w:color w:val="000000"/>
                <w:sz w:val="24"/>
                <w:szCs w:val="24"/>
              </w:rPr>
              <w:t> </w:t>
            </w:r>
          </w:p>
        </w:tc>
      </w:tr>
      <w:tr w:rsidR="00F06532">
        <w:trPr>
          <w:trHeight w:val="135"/>
        </w:trPr>
        <w:tc>
          <w:tcPr>
            <w:tcW w:w="1065" w:type="dxa"/>
            <w:vMerge w:val="restart"/>
            <w:tcBorders>
              <w:top w:val="nil"/>
              <w:left w:val="single" w:sz="6" w:space="0" w:color="000000"/>
              <w:bottom w:val="single" w:sz="6" w:space="0" w:color="000000"/>
              <w:right w:val="single" w:sz="6" w:space="0" w:color="000000"/>
            </w:tcBorders>
            <w:tcMar>
              <w:top w:w="0" w:type="dxa"/>
              <w:left w:w="105" w:type="dxa"/>
              <w:bottom w:w="0" w:type="dxa"/>
              <w:right w:w="105" w:type="dxa"/>
            </w:tcMar>
          </w:tcPr>
          <w:p w:rsidR="00F06532" w:rsidRDefault="00EF49CF">
            <w:pPr>
              <w:pStyle w:val="af0"/>
              <w:widowControl/>
              <w:spacing w:line="555" w:lineRule="atLeast"/>
              <w:ind w:firstLine="0"/>
              <w:rPr>
                <w:sz w:val="21"/>
                <w:szCs w:val="21"/>
              </w:rPr>
            </w:pPr>
            <w:r>
              <w:rPr>
                <w:rFonts w:ascii="宋体" w:hAnsi="宋体" w:cs="宋体" w:hint="eastAsia"/>
                <w:color w:val="000000"/>
                <w:sz w:val="24"/>
                <w:szCs w:val="24"/>
              </w:rPr>
              <w:t>商务</w:t>
            </w:r>
          </w:p>
          <w:p w:rsidR="00F06532" w:rsidRDefault="00EF49CF">
            <w:pPr>
              <w:pStyle w:val="af0"/>
              <w:widowControl/>
              <w:spacing w:line="555" w:lineRule="atLeast"/>
              <w:ind w:firstLine="0"/>
              <w:rPr>
                <w:sz w:val="21"/>
                <w:szCs w:val="21"/>
              </w:rPr>
            </w:pPr>
            <w:r>
              <w:rPr>
                <w:rFonts w:ascii="宋体" w:hAnsi="宋体" w:cs="宋体" w:hint="eastAsia"/>
                <w:color w:val="000000"/>
                <w:sz w:val="24"/>
                <w:szCs w:val="24"/>
              </w:rPr>
              <w:t>偏离</w:t>
            </w:r>
          </w:p>
        </w:tc>
        <w:tc>
          <w:tcPr>
            <w:tcW w:w="2100" w:type="dxa"/>
            <w:tcBorders>
              <w:top w:val="nil"/>
              <w:left w:val="nil"/>
              <w:bottom w:val="single" w:sz="6" w:space="0" w:color="000000"/>
              <w:right w:val="single" w:sz="6" w:space="0" w:color="000000"/>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295" w:type="dxa"/>
            <w:tcBorders>
              <w:top w:val="nil"/>
              <w:left w:val="nil"/>
              <w:bottom w:val="single" w:sz="6" w:space="0" w:color="000000"/>
              <w:right w:val="single" w:sz="6" w:space="0" w:color="000000"/>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100" w:type="dxa"/>
            <w:tcBorders>
              <w:top w:val="nil"/>
              <w:left w:val="nil"/>
              <w:bottom w:val="single" w:sz="6" w:space="0" w:color="000000"/>
              <w:right w:val="single" w:sz="6" w:space="0" w:color="000000"/>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100" w:type="dxa"/>
            <w:tcBorders>
              <w:top w:val="nil"/>
              <w:left w:val="nil"/>
              <w:bottom w:val="single" w:sz="6" w:space="0" w:color="000000"/>
              <w:right w:val="single" w:sz="6" w:space="0" w:color="000000"/>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r>
      <w:tr w:rsidR="00F06532">
        <w:trPr>
          <w:trHeight w:val="135"/>
        </w:trPr>
        <w:tc>
          <w:tcPr>
            <w:tcW w:w="1065" w:type="dxa"/>
            <w:vMerge/>
            <w:tcBorders>
              <w:top w:val="nil"/>
              <w:left w:val="single" w:sz="6" w:space="0" w:color="000000"/>
              <w:bottom w:val="single" w:sz="6" w:space="0" w:color="000000"/>
              <w:right w:val="single" w:sz="6" w:space="0" w:color="000000"/>
            </w:tcBorders>
            <w:tcMar>
              <w:top w:w="0" w:type="dxa"/>
              <w:left w:w="105" w:type="dxa"/>
              <w:bottom w:w="0" w:type="dxa"/>
              <w:right w:w="105" w:type="dxa"/>
            </w:tcMar>
          </w:tcPr>
          <w:p w:rsidR="00F06532" w:rsidRDefault="00F06532">
            <w:pPr>
              <w:rPr>
                <w:rFonts w:ascii="sans-serif" w:eastAsia="sans-serif" w:hAnsi="sans-serif" w:cs="sans-serif"/>
                <w:color w:val="000000"/>
                <w:sz w:val="24"/>
                <w:szCs w:val="24"/>
              </w:rPr>
            </w:pPr>
          </w:p>
        </w:tc>
        <w:tc>
          <w:tcPr>
            <w:tcW w:w="2100" w:type="dxa"/>
            <w:tcBorders>
              <w:top w:val="nil"/>
              <w:left w:val="nil"/>
              <w:bottom w:val="single" w:sz="6" w:space="0" w:color="000000"/>
              <w:right w:val="single" w:sz="6" w:space="0" w:color="000000"/>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295" w:type="dxa"/>
            <w:tcBorders>
              <w:top w:val="nil"/>
              <w:left w:val="nil"/>
              <w:bottom w:val="single" w:sz="6" w:space="0" w:color="000000"/>
              <w:right w:val="single" w:sz="6" w:space="0" w:color="000000"/>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100" w:type="dxa"/>
            <w:tcBorders>
              <w:top w:val="nil"/>
              <w:left w:val="nil"/>
              <w:bottom w:val="single" w:sz="6" w:space="0" w:color="000000"/>
              <w:right w:val="single" w:sz="6" w:space="0" w:color="000000"/>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100" w:type="dxa"/>
            <w:tcBorders>
              <w:top w:val="nil"/>
              <w:left w:val="nil"/>
              <w:bottom w:val="single" w:sz="6" w:space="0" w:color="000000"/>
              <w:right w:val="single" w:sz="6" w:space="0" w:color="000000"/>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r>
      <w:tr w:rsidR="00F06532">
        <w:trPr>
          <w:trHeight w:val="135"/>
        </w:trPr>
        <w:tc>
          <w:tcPr>
            <w:tcW w:w="1065" w:type="dxa"/>
            <w:vMerge/>
            <w:tcBorders>
              <w:top w:val="nil"/>
              <w:left w:val="single" w:sz="6" w:space="0" w:color="000000"/>
              <w:bottom w:val="single" w:sz="6" w:space="0" w:color="000000"/>
              <w:right w:val="single" w:sz="6" w:space="0" w:color="000000"/>
            </w:tcBorders>
            <w:tcMar>
              <w:top w:w="0" w:type="dxa"/>
              <w:left w:w="105" w:type="dxa"/>
              <w:bottom w:w="0" w:type="dxa"/>
              <w:right w:w="105" w:type="dxa"/>
            </w:tcMar>
          </w:tcPr>
          <w:p w:rsidR="00F06532" w:rsidRDefault="00F06532">
            <w:pPr>
              <w:rPr>
                <w:rFonts w:ascii="sans-serif" w:eastAsia="sans-serif" w:hAnsi="sans-serif" w:cs="sans-serif"/>
                <w:color w:val="000000"/>
                <w:sz w:val="24"/>
                <w:szCs w:val="24"/>
              </w:rPr>
            </w:pPr>
          </w:p>
        </w:tc>
        <w:tc>
          <w:tcPr>
            <w:tcW w:w="2100" w:type="dxa"/>
            <w:tcBorders>
              <w:top w:val="nil"/>
              <w:left w:val="nil"/>
              <w:bottom w:val="single" w:sz="6" w:space="0" w:color="000000"/>
              <w:right w:val="single" w:sz="6" w:space="0" w:color="000000"/>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295" w:type="dxa"/>
            <w:tcBorders>
              <w:top w:val="nil"/>
              <w:left w:val="nil"/>
              <w:bottom w:val="single" w:sz="6" w:space="0" w:color="000000"/>
              <w:right w:val="single" w:sz="6" w:space="0" w:color="000000"/>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100" w:type="dxa"/>
            <w:tcBorders>
              <w:top w:val="nil"/>
              <w:left w:val="nil"/>
              <w:bottom w:val="single" w:sz="6" w:space="0" w:color="000000"/>
              <w:right w:val="single" w:sz="6" w:space="0" w:color="000000"/>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100" w:type="dxa"/>
            <w:tcBorders>
              <w:top w:val="nil"/>
              <w:left w:val="nil"/>
              <w:bottom w:val="single" w:sz="6" w:space="0" w:color="000000"/>
              <w:right w:val="single" w:sz="6" w:space="0" w:color="000000"/>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r>
      <w:tr w:rsidR="00F06532">
        <w:trPr>
          <w:trHeight w:val="135"/>
        </w:trPr>
        <w:tc>
          <w:tcPr>
            <w:tcW w:w="1065" w:type="dxa"/>
            <w:vMerge/>
            <w:tcBorders>
              <w:top w:val="nil"/>
              <w:left w:val="single" w:sz="6" w:space="0" w:color="000000"/>
              <w:bottom w:val="single" w:sz="6" w:space="0" w:color="000000"/>
              <w:right w:val="single" w:sz="6" w:space="0" w:color="000000"/>
            </w:tcBorders>
            <w:tcMar>
              <w:top w:w="0" w:type="dxa"/>
              <w:left w:w="105" w:type="dxa"/>
              <w:bottom w:w="0" w:type="dxa"/>
              <w:right w:w="105" w:type="dxa"/>
            </w:tcMar>
          </w:tcPr>
          <w:p w:rsidR="00F06532" w:rsidRDefault="00F06532">
            <w:pPr>
              <w:rPr>
                <w:rFonts w:ascii="sans-serif" w:eastAsia="sans-serif" w:hAnsi="sans-serif" w:cs="sans-serif"/>
                <w:color w:val="000000"/>
                <w:sz w:val="24"/>
                <w:szCs w:val="24"/>
              </w:rPr>
            </w:pPr>
          </w:p>
        </w:tc>
        <w:tc>
          <w:tcPr>
            <w:tcW w:w="2100" w:type="dxa"/>
            <w:tcBorders>
              <w:top w:val="nil"/>
              <w:left w:val="nil"/>
              <w:bottom w:val="single" w:sz="6" w:space="0" w:color="000000"/>
              <w:right w:val="single" w:sz="6" w:space="0" w:color="000000"/>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295" w:type="dxa"/>
            <w:tcBorders>
              <w:top w:val="nil"/>
              <w:left w:val="nil"/>
              <w:bottom w:val="single" w:sz="6" w:space="0" w:color="000000"/>
              <w:right w:val="single" w:sz="6" w:space="0" w:color="000000"/>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100" w:type="dxa"/>
            <w:tcBorders>
              <w:top w:val="nil"/>
              <w:left w:val="nil"/>
              <w:bottom w:val="single" w:sz="6" w:space="0" w:color="000000"/>
              <w:right w:val="single" w:sz="6" w:space="0" w:color="000000"/>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100" w:type="dxa"/>
            <w:tcBorders>
              <w:top w:val="nil"/>
              <w:left w:val="nil"/>
              <w:bottom w:val="single" w:sz="6" w:space="0" w:color="000000"/>
              <w:right w:val="single" w:sz="6" w:space="0" w:color="000000"/>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r>
      <w:tr w:rsidR="00F06532">
        <w:trPr>
          <w:trHeight w:val="135"/>
        </w:trPr>
        <w:tc>
          <w:tcPr>
            <w:tcW w:w="1065" w:type="dxa"/>
            <w:vMerge/>
            <w:tcBorders>
              <w:top w:val="nil"/>
              <w:left w:val="single" w:sz="6" w:space="0" w:color="000000"/>
              <w:bottom w:val="single" w:sz="6" w:space="0" w:color="000000"/>
              <w:right w:val="single" w:sz="6" w:space="0" w:color="000000"/>
            </w:tcBorders>
            <w:tcMar>
              <w:top w:w="0" w:type="dxa"/>
              <w:left w:w="105" w:type="dxa"/>
              <w:bottom w:w="0" w:type="dxa"/>
              <w:right w:w="105" w:type="dxa"/>
            </w:tcMar>
          </w:tcPr>
          <w:p w:rsidR="00F06532" w:rsidRDefault="00F06532">
            <w:pPr>
              <w:rPr>
                <w:rFonts w:ascii="sans-serif" w:eastAsia="sans-serif" w:hAnsi="sans-serif" w:cs="sans-serif"/>
                <w:color w:val="000000"/>
                <w:sz w:val="24"/>
                <w:szCs w:val="24"/>
              </w:rPr>
            </w:pPr>
          </w:p>
        </w:tc>
        <w:tc>
          <w:tcPr>
            <w:tcW w:w="2100" w:type="dxa"/>
            <w:tcBorders>
              <w:top w:val="nil"/>
              <w:left w:val="nil"/>
              <w:bottom w:val="single" w:sz="6" w:space="0" w:color="000000"/>
              <w:right w:val="single" w:sz="6" w:space="0" w:color="000000"/>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295" w:type="dxa"/>
            <w:tcBorders>
              <w:top w:val="nil"/>
              <w:left w:val="nil"/>
              <w:bottom w:val="single" w:sz="6" w:space="0" w:color="000000"/>
              <w:right w:val="single" w:sz="6" w:space="0" w:color="000000"/>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100" w:type="dxa"/>
            <w:tcBorders>
              <w:top w:val="nil"/>
              <w:left w:val="nil"/>
              <w:bottom w:val="single" w:sz="6" w:space="0" w:color="000000"/>
              <w:right w:val="single" w:sz="6" w:space="0" w:color="000000"/>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100" w:type="dxa"/>
            <w:tcBorders>
              <w:top w:val="nil"/>
              <w:left w:val="nil"/>
              <w:bottom w:val="single" w:sz="6" w:space="0" w:color="000000"/>
              <w:right w:val="single" w:sz="6" w:space="0" w:color="000000"/>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r>
      <w:tr w:rsidR="00F06532">
        <w:trPr>
          <w:trHeight w:val="135"/>
        </w:trPr>
        <w:tc>
          <w:tcPr>
            <w:tcW w:w="1065" w:type="dxa"/>
            <w:vMerge/>
            <w:tcBorders>
              <w:top w:val="nil"/>
              <w:left w:val="single" w:sz="6" w:space="0" w:color="000000"/>
              <w:bottom w:val="single" w:sz="6" w:space="0" w:color="000000"/>
              <w:right w:val="single" w:sz="6" w:space="0" w:color="000000"/>
            </w:tcBorders>
            <w:tcMar>
              <w:top w:w="0" w:type="dxa"/>
              <w:left w:w="105" w:type="dxa"/>
              <w:bottom w:w="0" w:type="dxa"/>
              <w:right w:w="105" w:type="dxa"/>
            </w:tcMar>
          </w:tcPr>
          <w:p w:rsidR="00F06532" w:rsidRDefault="00F06532">
            <w:pPr>
              <w:rPr>
                <w:rFonts w:ascii="sans-serif" w:eastAsia="sans-serif" w:hAnsi="sans-serif" w:cs="sans-serif"/>
                <w:color w:val="000000"/>
                <w:sz w:val="24"/>
                <w:szCs w:val="24"/>
              </w:rPr>
            </w:pPr>
          </w:p>
        </w:tc>
        <w:tc>
          <w:tcPr>
            <w:tcW w:w="2100" w:type="dxa"/>
            <w:tcBorders>
              <w:top w:val="nil"/>
              <w:left w:val="nil"/>
              <w:bottom w:val="single" w:sz="6" w:space="0" w:color="000000"/>
              <w:right w:val="single" w:sz="6" w:space="0" w:color="000000"/>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295" w:type="dxa"/>
            <w:tcBorders>
              <w:top w:val="nil"/>
              <w:left w:val="nil"/>
              <w:bottom w:val="single" w:sz="6" w:space="0" w:color="000000"/>
              <w:right w:val="single" w:sz="6" w:space="0" w:color="000000"/>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100" w:type="dxa"/>
            <w:tcBorders>
              <w:top w:val="nil"/>
              <w:left w:val="nil"/>
              <w:bottom w:val="single" w:sz="6" w:space="0" w:color="000000"/>
              <w:right w:val="single" w:sz="6" w:space="0" w:color="000000"/>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100" w:type="dxa"/>
            <w:tcBorders>
              <w:top w:val="nil"/>
              <w:left w:val="nil"/>
              <w:bottom w:val="single" w:sz="6" w:space="0" w:color="000000"/>
              <w:right w:val="single" w:sz="6" w:space="0" w:color="000000"/>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r>
      <w:tr w:rsidR="00F06532">
        <w:trPr>
          <w:trHeight w:val="135"/>
        </w:trPr>
        <w:tc>
          <w:tcPr>
            <w:tcW w:w="1065" w:type="dxa"/>
            <w:vMerge/>
            <w:tcBorders>
              <w:top w:val="nil"/>
              <w:left w:val="single" w:sz="6" w:space="0" w:color="000000"/>
              <w:bottom w:val="single" w:sz="6" w:space="0" w:color="000000"/>
              <w:right w:val="single" w:sz="6" w:space="0" w:color="000000"/>
            </w:tcBorders>
            <w:tcMar>
              <w:top w:w="0" w:type="dxa"/>
              <w:left w:w="105" w:type="dxa"/>
              <w:bottom w:w="0" w:type="dxa"/>
              <w:right w:w="105" w:type="dxa"/>
            </w:tcMar>
          </w:tcPr>
          <w:p w:rsidR="00F06532" w:rsidRDefault="00F06532">
            <w:pPr>
              <w:rPr>
                <w:rFonts w:ascii="sans-serif" w:eastAsia="sans-serif" w:hAnsi="sans-serif" w:cs="sans-serif"/>
                <w:color w:val="000000"/>
                <w:sz w:val="24"/>
                <w:szCs w:val="24"/>
              </w:rPr>
            </w:pPr>
          </w:p>
        </w:tc>
        <w:tc>
          <w:tcPr>
            <w:tcW w:w="2100" w:type="dxa"/>
            <w:tcBorders>
              <w:top w:val="nil"/>
              <w:left w:val="nil"/>
              <w:bottom w:val="single" w:sz="6" w:space="0" w:color="000000"/>
              <w:right w:val="single" w:sz="6" w:space="0" w:color="000000"/>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295" w:type="dxa"/>
            <w:tcBorders>
              <w:top w:val="nil"/>
              <w:left w:val="nil"/>
              <w:bottom w:val="single" w:sz="6" w:space="0" w:color="000000"/>
              <w:right w:val="single" w:sz="6" w:space="0" w:color="000000"/>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100" w:type="dxa"/>
            <w:tcBorders>
              <w:top w:val="nil"/>
              <w:left w:val="nil"/>
              <w:bottom w:val="single" w:sz="6" w:space="0" w:color="000000"/>
              <w:right w:val="single" w:sz="6" w:space="0" w:color="000000"/>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100" w:type="dxa"/>
            <w:tcBorders>
              <w:top w:val="nil"/>
              <w:left w:val="nil"/>
              <w:bottom w:val="single" w:sz="6" w:space="0" w:color="000000"/>
              <w:right w:val="single" w:sz="6" w:space="0" w:color="000000"/>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r>
      <w:tr w:rsidR="00F06532">
        <w:trPr>
          <w:trHeight w:val="135"/>
        </w:trPr>
        <w:tc>
          <w:tcPr>
            <w:tcW w:w="1065" w:type="dxa"/>
            <w:vMerge/>
            <w:tcBorders>
              <w:top w:val="nil"/>
              <w:left w:val="single" w:sz="6" w:space="0" w:color="000000"/>
              <w:bottom w:val="single" w:sz="6" w:space="0" w:color="000000"/>
              <w:right w:val="single" w:sz="6" w:space="0" w:color="000000"/>
            </w:tcBorders>
            <w:tcMar>
              <w:top w:w="0" w:type="dxa"/>
              <w:left w:w="105" w:type="dxa"/>
              <w:bottom w:w="0" w:type="dxa"/>
              <w:right w:w="105" w:type="dxa"/>
            </w:tcMar>
          </w:tcPr>
          <w:p w:rsidR="00F06532" w:rsidRDefault="00F06532">
            <w:pPr>
              <w:rPr>
                <w:rFonts w:ascii="sans-serif" w:eastAsia="sans-serif" w:hAnsi="sans-serif" w:cs="sans-serif"/>
                <w:color w:val="000000"/>
                <w:sz w:val="24"/>
                <w:szCs w:val="24"/>
              </w:rPr>
            </w:pPr>
          </w:p>
        </w:tc>
        <w:tc>
          <w:tcPr>
            <w:tcW w:w="2100" w:type="dxa"/>
            <w:tcBorders>
              <w:top w:val="nil"/>
              <w:left w:val="nil"/>
              <w:bottom w:val="single" w:sz="6" w:space="0" w:color="000000"/>
              <w:right w:val="single" w:sz="6" w:space="0" w:color="000000"/>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295" w:type="dxa"/>
            <w:tcBorders>
              <w:top w:val="nil"/>
              <w:left w:val="nil"/>
              <w:bottom w:val="single" w:sz="6" w:space="0" w:color="000000"/>
              <w:right w:val="single" w:sz="6" w:space="0" w:color="000000"/>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100" w:type="dxa"/>
            <w:tcBorders>
              <w:top w:val="nil"/>
              <w:left w:val="nil"/>
              <w:bottom w:val="single" w:sz="6" w:space="0" w:color="000000"/>
              <w:right w:val="single" w:sz="6" w:space="0" w:color="000000"/>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100" w:type="dxa"/>
            <w:tcBorders>
              <w:top w:val="nil"/>
              <w:left w:val="nil"/>
              <w:bottom w:val="single" w:sz="6" w:space="0" w:color="000000"/>
              <w:right w:val="single" w:sz="6" w:space="0" w:color="000000"/>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r>
      <w:tr w:rsidR="00F06532">
        <w:trPr>
          <w:trHeight w:val="135"/>
        </w:trPr>
        <w:tc>
          <w:tcPr>
            <w:tcW w:w="1065" w:type="dxa"/>
            <w:vMerge/>
            <w:tcBorders>
              <w:top w:val="nil"/>
              <w:left w:val="single" w:sz="6" w:space="0" w:color="000000"/>
              <w:bottom w:val="single" w:sz="6" w:space="0" w:color="000000"/>
              <w:right w:val="single" w:sz="6" w:space="0" w:color="000000"/>
            </w:tcBorders>
            <w:tcMar>
              <w:top w:w="0" w:type="dxa"/>
              <w:left w:w="105" w:type="dxa"/>
              <w:bottom w:w="0" w:type="dxa"/>
              <w:right w:w="105" w:type="dxa"/>
            </w:tcMar>
          </w:tcPr>
          <w:p w:rsidR="00F06532" w:rsidRDefault="00F06532">
            <w:pPr>
              <w:rPr>
                <w:rFonts w:ascii="sans-serif" w:eastAsia="sans-serif" w:hAnsi="sans-serif" w:cs="sans-serif"/>
                <w:color w:val="000000"/>
                <w:sz w:val="24"/>
                <w:szCs w:val="24"/>
              </w:rPr>
            </w:pPr>
          </w:p>
        </w:tc>
        <w:tc>
          <w:tcPr>
            <w:tcW w:w="2100" w:type="dxa"/>
            <w:tcBorders>
              <w:top w:val="nil"/>
              <w:left w:val="nil"/>
              <w:bottom w:val="single" w:sz="6" w:space="0" w:color="000000"/>
              <w:right w:val="single" w:sz="6" w:space="0" w:color="000000"/>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295" w:type="dxa"/>
            <w:tcBorders>
              <w:top w:val="nil"/>
              <w:left w:val="nil"/>
              <w:bottom w:val="single" w:sz="6" w:space="0" w:color="000000"/>
              <w:right w:val="single" w:sz="6" w:space="0" w:color="000000"/>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100" w:type="dxa"/>
            <w:tcBorders>
              <w:top w:val="nil"/>
              <w:left w:val="nil"/>
              <w:bottom w:val="single" w:sz="6" w:space="0" w:color="000000"/>
              <w:right w:val="single" w:sz="6" w:space="0" w:color="000000"/>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100" w:type="dxa"/>
            <w:tcBorders>
              <w:top w:val="nil"/>
              <w:left w:val="nil"/>
              <w:bottom w:val="single" w:sz="6" w:space="0" w:color="000000"/>
              <w:right w:val="single" w:sz="6" w:space="0" w:color="000000"/>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r>
      <w:tr w:rsidR="00F06532">
        <w:trPr>
          <w:trHeight w:val="135"/>
        </w:trPr>
        <w:tc>
          <w:tcPr>
            <w:tcW w:w="1065" w:type="dxa"/>
            <w:vMerge/>
            <w:tcBorders>
              <w:top w:val="nil"/>
              <w:left w:val="single" w:sz="6" w:space="0" w:color="000000"/>
              <w:bottom w:val="single" w:sz="6" w:space="0" w:color="000000"/>
              <w:right w:val="single" w:sz="6" w:space="0" w:color="000000"/>
            </w:tcBorders>
            <w:tcMar>
              <w:top w:w="0" w:type="dxa"/>
              <w:left w:w="105" w:type="dxa"/>
              <w:bottom w:w="0" w:type="dxa"/>
              <w:right w:w="105" w:type="dxa"/>
            </w:tcMar>
          </w:tcPr>
          <w:p w:rsidR="00F06532" w:rsidRDefault="00F06532">
            <w:pPr>
              <w:rPr>
                <w:rFonts w:ascii="sans-serif" w:eastAsia="sans-serif" w:hAnsi="sans-serif" w:cs="sans-serif"/>
                <w:color w:val="000000"/>
                <w:sz w:val="24"/>
                <w:szCs w:val="24"/>
              </w:rPr>
            </w:pPr>
          </w:p>
        </w:tc>
        <w:tc>
          <w:tcPr>
            <w:tcW w:w="2100" w:type="dxa"/>
            <w:tcBorders>
              <w:top w:val="nil"/>
              <w:left w:val="nil"/>
              <w:bottom w:val="single" w:sz="6" w:space="0" w:color="000000"/>
              <w:right w:val="single" w:sz="6" w:space="0" w:color="000000"/>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295" w:type="dxa"/>
            <w:tcBorders>
              <w:top w:val="nil"/>
              <w:left w:val="nil"/>
              <w:bottom w:val="single" w:sz="6" w:space="0" w:color="000000"/>
              <w:right w:val="single" w:sz="6" w:space="0" w:color="000000"/>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100" w:type="dxa"/>
            <w:tcBorders>
              <w:top w:val="nil"/>
              <w:left w:val="nil"/>
              <w:bottom w:val="single" w:sz="6" w:space="0" w:color="000000"/>
              <w:right w:val="single" w:sz="6" w:space="0" w:color="000000"/>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100" w:type="dxa"/>
            <w:tcBorders>
              <w:top w:val="nil"/>
              <w:left w:val="nil"/>
              <w:bottom w:val="single" w:sz="6" w:space="0" w:color="000000"/>
              <w:right w:val="single" w:sz="6" w:space="0" w:color="000000"/>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r>
      <w:tr w:rsidR="00F06532">
        <w:trPr>
          <w:trHeight w:val="135"/>
        </w:trPr>
        <w:tc>
          <w:tcPr>
            <w:tcW w:w="1065" w:type="dxa"/>
            <w:tcBorders>
              <w:top w:val="nil"/>
              <w:left w:val="single" w:sz="6" w:space="0" w:color="000000"/>
              <w:bottom w:val="single" w:sz="6" w:space="0" w:color="000000"/>
              <w:right w:val="single" w:sz="6" w:space="0" w:color="000000"/>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100" w:type="dxa"/>
            <w:tcBorders>
              <w:top w:val="nil"/>
              <w:left w:val="nil"/>
              <w:bottom w:val="single" w:sz="6" w:space="0" w:color="000000"/>
              <w:right w:val="single" w:sz="6" w:space="0" w:color="000000"/>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295" w:type="dxa"/>
            <w:tcBorders>
              <w:top w:val="nil"/>
              <w:left w:val="nil"/>
              <w:bottom w:val="single" w:sz="6" w:space="0" w:color="000000"/>
              <w:right w:val="single" w:sz="6" w:space="0" w:color="000000"/>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100" w:type="dxa"/>
            <w:tcBorders>
              <w:top w:val="nil"/>
              <w:left w:val="nil"/>
              <w:bottom w:val="single" w:sz="6" w:space="0" w:color="000000"/>
              <w:right w:val="single" w:sz="6" w:space="0" w:color="000000"/>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100" w:type="dxa"/>
            <w:tcBorders>
              <w:top w:val="nil"/>
              <w:left w:val="nil"/>
              <w:bottom w:val="single" w:sz="6" w:space="0" w:color="000000"/>
              <w:right w:val="single" w:sz="6" w:space="0" w:color="000000"/>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r>
      <w:tr w:rsidR="00F06532">
        <w:trPr>
          <w:trHeight w:val="135"/>
        </w:trPr>
        <w:tc>
          <w:tcPr>
            <w:tcW w:w="1065" w:type="dxa"/>
            <w:tcBorders>
              <w:top w:val="nil"/>
              <w:left w:val="single" w:sz="6" w:space="0" w:color="000000"/>
              <w:bottom w:val="single" w:sz="6" w:space="0" w:color="000000"/>
              <w:right w:val="single" w:sz="6" w:space="0" w:color="000000"/>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100" w:type="dxa"/>
            <w:tcBorders>
              <w:top w:val="nil"/>
              <w:left w:val="nil"/>
              <w:bottom w:val="single" w:sz="6" w:space="0" w:color="000000"/>
              <w:right w:val="single" w:sz="6" w:space="0" w:color="000000"/>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295" w:type="dxa"/>
            <w:tcBorders>
              <w:top w:val="nil"/>
              <w:left w:val="nil"/>
              <w:bottom w:val="single" w:sz="6" w:space="0" w:color="000000"/>
              <w:right w:val="single" w:sz="6" w:space="0" w:color="000000"/>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100" w:type="dxa"/>
            <w:tcBorders>
              <w:top w:val="nil"/>
              <w:left w:val="nil"/>
              <w:bottom w:val="single" w:sz="6" w:space="0" w:color="000000"/>
              <w:right w:val="single" w:sz="6" w:space="0" w:color="000000"/>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c>
          <w:tcPr>
            <w:tcW w:w="2100" w:type="dxa"/>
            <w:tcBorders>
              <w:top w:val="nil"/>
              <w:left w:val="nil"/>
              <w:bottom w:val="single" w:sz="6" w:space="0" w:color="000000"/>
              <w:right w:val="single" w:sz="6" w:space="0" w:color="000000"/>
            </w:tcBorders>
            <w:tcMar>
              <w:top w:w="0" w:type="dxa"/>
              <w:left w:w="105" w:type="dxa"/>
              <w:bottom w:w="0" w:type="dxa"/>
              <w:right w:w="105" w:type="dxa"/>
            </w:tcMar>
          </w:tcPr>
          <w:p w:rsidR="00F06532" w:rsidRDefault="00F06532">
            <w:pPr>
              <w:widowControl/>
              <w:ind w:firstLine="0"/>
              <w:jc w:val="left"/>
              <w:rPr>
                <w:rFonts w:ascii="sans-serif" w:eastAsia="sans-serif" w:hAnsi="sans-serif" w:cs="sans-serif"/>
                <w:color w:val="000000"/>
                <w:sz w:val="24"/>
                <w:szCs w:val="24"/>
              </w:rPr>
            </w:pPr>
          </w:p>
        </w:tc>
      </w:tr>
    </w:tbl>
    <w:p w:rsidR="00F06532" w:rsidRDefault="00F06532">
      <w:pPr>
        <w:pStyle w:val="af0"/>
        <w:widowControl/>
        <w:spacing w:line="555" w:lineRule="atLeast"/>
        <w:ind w:firstLine="0"/>
        <w:rPr>
          <w:rFonts w:ascii="sans-serif" w:eastAsia="sans-serif" w:hAnsi="sans-serif" w:cs="sans-serif"/>
          <w:color w:val="000000"/>
          <w:sz w:val="21"/>
          <w:szCs w:val="21"/>
        </w:rPr>
      </w:pPr>
    </w:p>
    <w:p w:rsidR="00F06532" w:rsidRDefault="00EF49CF">
      <w:pPr>
        <w:pStyle w:val="af0"/>
        <w:widowControl/>
        <w:spacing w:line="555" w:lineRule="atLeast"/>
        <w:ind w:firstLine="0"/>
        <w:rPr>
          <w:rFonts w:ascii="sans-serif" w:eastAsia="sans-serif" w:hAnsi="sans-serif" w:cs="sans-serif"/>
          <w:color w:val="000000"/>
          <w:sz w:val="21"/>
          <w:szCs w:val="21"/>
        </w:rPr>
      </w:pPr>
      <w:r>
        <w:rPr>
          <w:rFonts w:ascii="宋体" w:hAnsi="宋体" w:cs="宋体" w:hint="eastAsia"/>
          <w:color w:val="000000"/>
          <w:sz w:val="24"/>
          <w:szCs w:val="24"/>
        </w:rPr>
        <w:t>投标人名称（盖章）：</w:t>
      </w:r>
      <w:r>
        <w:rPr>
          <w:rFonts w:ascii="宋体" w:hAnsi="宋体" w:cs="宋体" w:hint="eastAsia"/>
          <w:color w:val="000000"/>
          <w:sz w:val="24"/>
          <w:szCs w:val="24"/>
          <w:u w:val="single"/>
        </w:rPr>
        <w:t>                        </w:t>
      </w:r>
    </w:p>
    <w:p w:rsidR="00F06532" w:rsidRDefault="00EF49CF">
      <w:pPr>
        <w:pStyle w:val="af0"/>
        <w:widowControl/>
        <w:spacing w:line="555" w:lineRule="atLeast"/>
        <w:ind w:firstLine="0"/>
        <w:rPr>
          <w:rFonts w:ascii="sans-serif" w:eastAsia="sans-serif" w:hAnsi="sans-serif" w:cs="sans-serif"/>
          <w:color w:val="000000"/>
          <w:sz w:val="21"/>
          <w:szCs w:val="21"/>
        </w:rPr>
      </w:pPr>
      <w:r>
        <w:rPr>
          <w:rFonts w:ascii="宋体" w:hAnsi="宋体" w:cs="宋体" w:hint="eastAsia"/>
          <w:color w:val="000000"/>
          <w:sz w:val="24"/>
          <w:szCs w:val="24"/>
        </w:rPr>
        <w:t>投标人代表签字：</w:t>
      </w:r>
      <w:r>
        <w:rPr>
          <w:rFonts w:ascii="宋体" w:hAnsi="宋体" w:cs="宋体" w:hint="eastAsia"/>
          <w:color w:val="000000"/>
          <w:sz w:val="24"/>
          <w:szCs w:val="24"/>
          <w:u w:val="single"/>
        </w:rPr>
        <w:t>                  </w:t>
      </w:r>
      <w:r>
        <w:rPr>
          <w:rFonts w:ascii="宋体" w:hAnsi="宋体" w:cs="宋体" w:hint="eastAsia"/>
          <w:color w:val="000000"/>
          <w:sz w:val="24"/>
          <w:szCs w:val="24"/>
        </w:rPr>
        <w:t>  </w:t>
      </w:r>
      <w:r>
        <w:rPr>
          <w:rFonts w:ascii="宋体" w:hAnsi="宋体" w:cs="宋体" w:hint="eastAsia"/>
          <w:color w:val="000000"/>
          <w:sz w:val="24"/>
          <w:szCs w:val="24"/>
        </w:rPr>
        <w:t>日期</w:t>
      </w:r>
      <w:r>
        <w:rPr>
          <w:rFonts w:ascii="宋体" w:hAnsi="宋体" w:cs="宋体" w:hint="eastAsia"/>
          <w:color w:val="000000"/>
          <w:sz w:val="24"/>
          <w:szCs w:val="24"/>
        </w:rPr>
        <w:t>:   </w:t>
      </w:r>
      <w:r>
        <w:rPr>
          <w:rFonts w:ascii="宋体" w:hAnsi="宋体" w:cs="宋体" w:hint="eastAsia"/>
          <w:color w:val="000000"/>
          <w:sz w:val="24"/>
          <w:szCs w:val="24"/>
        </w:rPr>
        <w:t>年</w:t>
      </w:r>
      <w:r>
        <w:rPr>
          <w:rFonts w:ascii="宋体" w:hAnsi="宋体" w:cs="宋体" w:hint="eastAsia"/>
          <w:color w:val="000000"/>
          <w:sz w:val="24"/>
          <w:szCs w:val="24"/>
        </w:rPr>
        <w:t xml:space="preserve">  </w:t>
      </w:r>
      <w:r>
        <w:rPr>
          <w:rFonts w:ascii="宋体" w:hAnsi="宋体" w:cs="宋体" w:hint="eastAsia"/>
          <w:color w:val="000000"/>
          <w:sz w:val="24"/>
          <w:szCs w:val="24"/>
        </w:rPr>
        <w:t>月</w:t>
      </w:r>
      <w:r>
        <w:rPr>
          <w:rFonts w:ascii="宋体" w:hAnsi="宋体" w:cs="宋体" w:hint="eastAsia"/>
          <w:color w:val="000000"/>
          <w:sz w:val="24"/>
          <w:szCs w:val="24"/>
        </w:rPr>
        <w:t xml:space="preserve">  </w:t>
      </w:r>
      <w:r>
        <w:rPr>
          <w:rFonts w:ascii="宋体" w:hAnsi="宋体" w:cs="宋体" w:hint="eastAsia"/>
          <w:color w:val="000000"/>
          <w:sz w:val="24"/>
          <w:szCs w:val="24"/>
        </w:rPr>
        <w:t>日</w:t>
      </w:r>
    </w:p>
    <w:p w:rsidR="00F06532" w:rsidRDefault="00EF49CF">
      <w:pPr>
        <w:pStyle w:val="af0"/>
        <w:widowControl/>
        <w:spacing w:line="555" w:lineRule="atLeast"/>
        <w:ind w:firstLine="0"/>
        <w:rPr>
          <w:rFonts w:ascii="sans-serif" w:eastAsia="sans-serif" w:hAnsi="sans-serif" w:cs="sans-serif"/>
          <w:color w:val="000000"/>
          <w:sz w:val="21"/>
          <w:szCs w:val="21"/>
        </w:rPr>
      </w:pPr>
      <w:r>
        <w:rPr>
          <w:rFonts w:ascii="宋体" w:hAnsi="宋体" w:cs="宋体" w:hint="eastAsia"/>
          <w:color w:val="000000"/>
          <w:sz w:val="24"/>
          <w:szCs w:val="24"/>
        </w:rPr>
        <w:t>此表可在不改变格式的情况下自行制作</w:t>
      </w:r>
    </w:p>
    <w:p w:rsidR="00F06532" w:rsidRDefault="00EF49CF">
      <w:pPr>
        <w:pStyle w:val="af0"/>
        <w:widowControl/>
        <w:spacing w:line="555" w:lineRule="atLeast"/>
        <w:ind w:firstLine="0"/>
        <w:rPr>
          <w:rFonts w:ascii="宋体" w:hAnsi="宋体" w:cs="宋体"/>
          <w:color w:val="000000"/>
          <w:sz w:val="24"/>
          <w:szCs w:val="24"/>
        </w:rPr>
      </w:pPr>
      <w:r>
        <w:rPr>
          <w:rFonts w:ascii="宋体" w:hAnsi="宋体" w:cs="宋体" w:hint="eastAsia"/>
          <w:color w:val="000000"/>
          <w:sz w:val="24"/>
          <w:szCs w:val="24"/>
        </w:rPr>
        <w:t>备注：该表需详细填写，置于商务技术标中，用于技术评审。</w:t>
      </w:r>
    </w:p>
    <w:p w:rsidR="00F06532" w:rsidRDefault="00F06532">
      <w:pPr>
        <w:pStyle w:val="CharCharChar"/>
        <w:rPr>
          <w:rFonts w:ascii="宋体" w:hAnsi="宋体" w:cs="宋体"/>
          <w:color w:val="000000"/>
          <w:sz w:val="24"/>
          <w:szCs w:val="24"/>
        </w:rPr>
      </w:pPr>
    </w:p>
    <w:p w:rsidR="00F06532" w:rsidRDefault="00F06532">
      <w:pPr>
        <w:pStyle w:val="21"/>
      </w:pPr>
    </w:p>
    <w:p w:rsidR="00F06532" w:rsidRDefault="00EF49CF">
      <w:pPr>
        <w:pStyle w:val="af0"/>
        <w:widowControl/>
        <w:spacing w:before="75" w:line="420" w:lineRule="atLeast"/>
        <w:ind w:firstLine="0"/>
        <w:rPr>
          <w:rFonts w:ascii="sans-serif" w:eastAsia="sans-serif" w:hAnsi="sans-serif" w:cs="sans-serif"/>
          <w:color w:val="000000"/>
          <w:sz w:val="24"/>
          <w:szCs w:val="24"/>
        </w:rPr>
      </w:pPr>
      <w:r>
        <w:rPr>
          <w:rFonts w:ascii="宋体" w:hAnsi="宋体" w:cs="宋体" w:hint="eastAsia"/>
          <w:color w:val="000000"/>
          <w:sz w:val="24"/>
          <w:szCs w:val="24"/>
        </w:rPr>
        <w:t>附件</w:t>
      </w:r>
      <w:r>
        <w:rPr>
          <w:rFonts w:ascii="宋体" w:hAnsi="宋体" w:cs="宋体" w:hint="eastAsia"/>
          <w:color w:val="000000"/>
          <w:sz w:val="24"/>
          <w:szCs w:val="24"/>
        </w:rPr>
        <w:t>7</w:t>
      </w:r>
    </w:p>
    <w:p w:rsidR="00F06532" w:rsidRDefault="00EF49CF">
      <w:pPr>
        <w:pStyle w:val="af0"/>
        <w:widowControl/>
        <w:spacing w:line="555" w:lineRule="atLeast"/>
        <w:ind w:firstLine="0"/>
        <w:jc w:val="center"/>
        <w:rPr>
          <w:rFonts w:ascii="sans-serif" w:eastAsia="sans-serif" w:hAnsi="sans-serif" w:cs="sans-serif"/>
          <w:color w:val="000000"/>
          <w:sz w:val="24"/>
          <w:szCs w:val="24"/>
        </w:rPr>
      </w:pPr>
      <w:r>
        <w:rPr>
          <w:rFonts w:ascii="方正小标宋_GBK" w:eastAsia="方正小标宋_GBK" w:hAnsi="方正小标宋_GBK" w:cs="方正小标宋_GBK"/>
          <w:color w:val="000000"/>
          <w:sz w:val="24"/>
          <w:szCs w:val="24"/>
        </w:rPr>
        <w:t>投标人业绩表</w:t>
      </w:r>
    </w:p>
    <w:tbl>
      <w:tblPr>
        <w:tblW w:w="9510" w:type="dxa"/>
        <w:jc w:val="center"/>
        <w:tblBorders>
          <w:top w:val="none" w:sz="6" w:space="0" w:color="auto"/>
          <w:left w:val="none" w:sz="6" w:space="0" w:color="auto"/>
          <w:bottom w:val="none" w:sz="6" w:space="0" w:color="auto"/>
          <w:right w:val="none" w:sz="6" w:space="0" w:color="auto"/>
          <w:insideH w:val="outset" w:sz="6" w:space="0" w:color="auto"/>
          <w:insideV w:val="outset" w:sz="6" w:space="0" w:color="auto"/>
        </w:tblBorders>
        <w:tblLayout w:type="fixed"/>
        <w:tblCellMar>
          <w:top w:w="15" w:type="dxa"/>
          <w:left w:w="15" w:type="dxa"/>
          <w:bottom w:w="15" w:type="dxa"/>
          <w:right w:w="15" w:type="dxa"/>
        </w:tblCellMar>
        <w:tblLook w:val="04A0"/>
      </w:tblPr>
      <w:tblGrid>
        <w:gridCol w:w="3900"/>
        <w:gridCol w:w="2850"/>
        <w:gridCol w:w="2760"/>
      </w:tblGrid>
      <w:tr w:rsidR="00F06532">
        <w:trPr>
          <w:trHeight w:val="675"/>
          <w:jc w:val="center"/>
        </w:trPr>
        <w:tc>
          <w:tcPr>
            <w:tcW w:w="3900" w:type="dxa"/>
            <w:tcBorders>
              <w:top w:val="single" w:sz="12" w:space="0" w:color="auto"/>
              <w:left w:val="single" w:sz="12" w:space="0" w:color="auto"/>
              <w:bottom w:val="single" w:sz="6" w:space="0" w:color="auto"/>
              <w:right w:val="single" w:sz="6" w:space="0" w:color="auto"/>
            </w:tcBorders>
            <w:tcMar>
              <w:top w:w="0" w:type="dxa"/>
              <w:left w:w="105" w:type="dxa"/>
              <w:bottom w:w="0" w:type="dxa"/>
              <w:right w:w="105" w:type="dxa"/>
            </w:tcMar>
            <w:vAlign w:val="center"/>
          </w:tcPr>
          <w:p w:rsidR="00F06532" w:rsidRDefault="00EF49CF">
            <w:pPr>
              <w:pStyle w:val="af0"/>
              <w:widowControl/>
              <w:spacing w:line="555" w:lineRule="atLeast"/>
              <w:ind w:firstLine="0"/>
              <w:rPr>
                <w:sz w:val="21"/>
                <w:szCs w:val="21"/>
              </w:rPr>
            </w:pPr>
            <w:r>
              <w:rPr>
                <w:rFonts w:ascii="宋体" w:hAnsi="宋体" w:cs="宋体" w:hint="eastAsia"/>
                <w:sz w:val="24"/>
                <w:szCs w:val="24"/>
              </w:rPr>
              <w:t>序号</w:t>
            </w:r>
          </w:p>
        </w:tc>
        <w:tc>
          <w:tcPr>
            <w:tcW w:w="2850" w:type="dxa"/>
            <w:tcBorders>
              <w:top w:val="single" w:sz="12" w:space="0" w:color="auto"/>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EF49CF">
            <w:pPr>
              <w:pStyle w:val="af0"/>
              <w:widowControl/>
              <w:spacing w:line="555" w:lineRule="atLeast"/>
              <w:ind w:firstLine="0"/>
              <w:rPr>
                <w:sz w:val="21"/>
                <w:szCs w:val="21"/>
              </w:rPr>
            </w:pPr>
            <w:r>
              <w:rPr>
                <w:rFonts w:ascii="宋体" w:hAnsi="宋体" w:cs="宋体" w:hint="eastAsia"/>
                <w:sz w:val="24"/>
                <w:szCs w:val="24"/>
              </w:rPr>
              <w:t>1</w:t>
            </w:r>
          </w:p>
        </w:tc>
        <w:tc>
          <w:tcPr>
            <w:tcW w:w="2760" w:type="dxa"/>
            <w:tcBorders>
              <w:top w:val="single" w:sz="12" w:space="0" w:color="auto"/>
              <w:left w:val="nil"/>
              <w:bottom w:val="single" w:sz="6" w:space="0" w:color="auto"/>
              <w:right w:val="single" w:sz="6" w:space="0" w:color="auto"/>
            </w:tcBorders>
            <w:tcMar>
              <w:top w:w="0" w:type="dxa"/>
              <w:left w:w="105" w:type="dxa"/>
              <w:bottom w:w="0" w:type="dxa"/>
              <w:right w:w="105" w:type="dxa"/>
            </w:tcMar>
            <w:vAlign w:val="center"/>
          </w:tcPr>
          <w:p w:rsidR="00F06532" w:rsidRDefault="00EF49CF">
            <w:pPr>
              <w:pStyle w:val="af0"/>
              <w:widowControl/>
              <w:spacing w:line="555" w:lineRule="atLeast"/>
              <w:ind w:firstLine="0"/>
              <w:rPr>
                <w:sz w:val="21"/>
                <w:szCs w:val="21"/>
              </w:rPr>
            </w:pPr>
            <w:r>
              <w:rPr>
                <w:rFonts w:ascii="宋体" w:hAnsi="宋体" w:cs="宋体" w:hint="eastAsia"/>
                <w:sz w:val="24"/>
                <w:szCs w:val="24"/>
              </w:rPr>
              <w:t>2</w:t>
            </w:r>
          </w:p>
        </w:tc>
      </w:tr>
      <w:tr w:rsidR="00F06532">
        <w:trPr>
          <w:trHeight w:val="675"/>
          <w:jc w:val="center"/>
        </w:trPr>
        <w:tc>
          <w:tcPr>
            <w:tcW w:w="3900" w:type="dxa"/>
            <w:tcBorders>
              <w:top w:val="nil"/>
              <w:left w:val="single" w:sz="12" w:space="0" w:color="auto"/>
              <w:bottom w:val="single" w:sz="6" w:space="0" w:color="auto"/>
              <w:right w:val="single" w:sz="6" w:space="0" w:color="auto"/>
            </w:tcBorders>
            <w:tcMar>
              <w:top w:w="0" w:type="dxa"/>
              <w:left w:w="105" w:type="dxa"/>
              <w:bottom w:w="0" w:type="dxa"/>
              <w:right w:w="105" w:type="dxa"/>
            </w:tcMar>
            <w:vAlign w:val="center"/>
          </w:tcPr>
          <w:p w:rsidR="00F06532" w:rsidRDefault="00EF49CF">
            <w:pPr>
              <w:pStyle w:val="af0"/>
              <w:widowControl/>
              <w:spacing w:line="555" w:lineRule="atLeast"/>
              <w:ind w:firstLine="0"/>
              <w:rPr>
                <w:sz w:val="21"/>
                <w:szCs w:val="21"/>
              </w:rPr>
            </w:pPr>
            <w:r>
              <w:rPr>
                <w:rFonts w:ascii="宋体" w:hAnsi="宋体" w:cs="宋体" w:hint="eastAsia"/>
                <w:sz w:val="24"/>
                <w:szCs w:val="24"/>
              </w:rPr>
              <w:t>项目名称</w:t>
            </w:r>
          </w:p>
        </w:tc>
        <w:tc>
          <w:tcPr>
            <w:tcW w:w="285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2760" w:type="dxa"/>
            <w:tcBorders>
              <w:top w:val="nil"/>
              <w:left w:val="nil"/>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r>
      <w:tr w:rsidR="00F06532">
        <w:trPr>
          <w:trHeight w:val="675"/>
          <w:jc w:val="center"/>
        </w:trPr>
        <w:tc>
          <w:tcPr>
            <w:tcW w:w="3900" w:type="dxa"/>
            <w:tcBorders>
              <w:top w:val="nil"/>
              <w:left w:val="single" w:sz="12" w:space="0" w:color="auto"/>
              <w:bottom w:val="single" w:sz="6" w:space="0" w:color="auto"/>
              <w:right w:val="single" w:sz="6" w:space="0" w:color="auto"/>
            </w:tcBorders>
            <w:tcMar>
              <w:top w:w="0" w:type="dxa"/>
              <w:left w:w="105" w:type="dxa"/>
              <w:bottom w:w="0" w:type="dxa"/>
              <w:right w:w="105" w:type="dxa"/>
            </w:tcMar>
            <w:vAlign w:val="center"/>
          </w:tcPr>
          <w:p w:rsidR="00F06532" w:rsidRDefault="00EF49CF">
            <w:pPr>
              <w:pStyle w:val="af0"/>
              <w:widowControl/>
              <w:spacing w:line="555" w:lineRule="atLeast"/>
              <w:ind w:firstLine="0"/>
              <w:rPr>
                <w:sz w:val="21"/>
                <w:szCs w:val="21"/>
              </w:rPr>
            </w:pPr>
            <w:r>
              <w:rPr>
                <w:rFonts w:ascii="宋体" w:hAnsi="宋体" w:cs="宋体" w:hint="eastAsia"/>
                <w:sz w:val="24"/>
                <w:szCs w:val="24"/>
              </w:rPr>
              <w:t>项目所在地</w:t>
            </w:r>
          </w:p>
        </w:tc>
        <w:tc>
          <w:tcPr>
            <w:tcW w:w="285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2760" w:type="dxa"/>
            <w:tcBorders>
              <w:top w:val="nil"/>
              <w:left w:val="nil"/>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r>
      <w:tr w:rsidR="00F06532">
        <w:trPr>
          <w:trHeight w:val="675"/>
          <w:jc w:val="center"/>
        </w:trPr>
        <w:tc>
          <w:tcPr>
            <w:tcW w:w="3900" w:type="dxa"/>
            <w:tcBorders>
              <w:top w:val="nil"/>
              <w:left w:val="single" w:sz="12" w:space="0" w:color="auto"/>
              <w:bottom w:val="single" w:sz="6" w:space="0" w:color="auto"/>
              <w:right w:val="single" w:sz="6" w:space="0" w:color="auto"/>
            </w:tcBorders>
            <w:tcMar>
              <w:top w:w="0" w:type="dxa"/>
              <w:left w:w="105" w:type="dxa"/>
              <w:bottom w:w="0" w:type="dxa"/>
              <w:right w:w="105" w:type="dxa"/>
            </w:tcMar>
            <w:vAlign w:val="center"/>
          </w:tcPr>
          <w:p w:rsidR="00F06532" w:rsidRDefault="00EF49CF">
            <w:pPr>
              <w:pStyle w:val="af0"/>
              <w:widowControl/>
              <w:spacing w:line="555" w:lineRule="atLeast"/>
              <w:ind w:firstLine="0"/>
              <w:rPr>
                <w:sz w:val="21"/>
                <w:szCs w:val="21"/>
              </w:rPr>
            </w:pPr>
            <w:r>
              <w:rPr>
                <w:rFonts w:ascii="宋体" w:hAnsi="宋体" w:cs="宋体" w:hint="eastAsia"/>
                <w:sz w:val="24"/>
                <w:szCs w:val="24"/>
              </w:rPr>
              <w:t>采购人名称、地址、电话</w:t>
            </w:r>
          </w:p>
        </w:tc>
        <w:tc>
          <w:tcPr>
            <w:tcW w:w="285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2760" w:type="dxa"/>
            <w:tcBorders>
              <w:top w:val="nil"/>
              <w:left w:val="nil"/>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r>
      <w:tr w:rsidR="00F06532">
        <w:trPr>
          <w:trHeight w:val="675"/>
          <w:jc w:val="center"/>
        </w:trPr>
        <w:tc>
          <w:tcPr>
            <w:tcW w:w="3900" w:type="dxa"/>
            <w:tcBorders>
              <w:top w:val="nil"/>
              <w:left w:val="single" w:sz="12" w:space="0" w:color="auto"/>
              <w:bottom w:val="single" w:sz="6" w:space="0" w:color="auto"/>
              <w:right w:val="single" w:sz="6" w:space="0" w:color="auto"/>
            </w:tcBorders>
            <w:tcMar>
              <w:top w:w="0" w:type="dxa"/>
              <w:left w:w="105" w:type="dxa"/>
              <w:bottom w:w="0" w:type="dxa"/>
              <w:right w:w="105" w:type="dxa"/>
            </w:tcMar>
            <w:vAlign w:val="center"/>
          </w:tcPr>
          <w:p w:rsidR="00F06532" w:rsidRDefault="00EF49CF">
            <w:pPr>
              <w:pStyle w:val="af0"/>
              <w:widowControl/>
              <w:spacing w:line="555" w:lineRule="atLeast"/>
              <w:ind w:firstLine="0"/>
              <w:rPr>
                <w:sz w:val="21"/>
                <w:szCs w:val="21"/>
              </w:rPr>
            </w:pPr>
            <w:r>
              <w:rPr>
                <w:rFonts w:ascii="宋体" w:hAnsi="宋体" w:cs="宋体" w:hint="eastAsia"/>
                <w:sz w:val="24"/>
                <w:szCs w:val="24"/>
              </w:rPr>
              <w:t>合同签订时间</w:t>
            </w:r>
          </w:p>
        </w:tc>
        <w:tc>
          <w:tcPr>
            <w:tcW w:w="285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2760" w:type="dxa"/>
            <w:tcBorders>
              <w:top w:val="nil"/>
              <w:left w:val="nil"/>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r>
      <w:tr w:rsidR="00F06532">
        <w:trPr>
          <w:trHeight w:val="675"/>
          <w:jc w:val="center"/>
        </w:trPr>
        <w:tc>
          <w:tcPr>
            <w:tcW w:w="3900" w:type="dxa"/>
            <w:tcBorders>
              <w:top w:val="nil"/>
              <w:left w:val="single" w:sz="12" w:space="0" w:color="auto"/>
              <w:bottom w:val="single" w:sz="6" w:space="0" w:color="auto"/>
              <w:right w:val="single" w:sz="6" w:space="0" w:color="auto"/>
            </w:tcBorders>
            <w:tcMar>
              <w:top w:w="0" w:type="dxa"/>
              <w:left w:w="105" w:type="dxa"/>
              <w:bottom w:w="0" w:type="dxa"/>
              <w:right w:w="105" w:type="dxa"/>
            </w:tcMar>
            <w:vAlign w:val="center"/>
          </w:tcPr>
          <w:p w:rsidR="00F06532" w:rsidRDefault="00EF49CF">
            <w:pPr>
              <w:pStyle w:val="af0"/>
              <w:widowControl/>
              <w:spacing w:line="555" w:lineRule="atLeast"/>
              <w:ind w:firstLine="0"/>
              <w:rPr>
                <w:sz w:val="21"/>
                <w:szCs w:val="21"/>
              </w:rPr>
            </w:pPr>
            <w:r>
              <w:rPr>
                <w:rFonts w:ascii="宋体" w:hAnsi="宋体" w:cs="宋体" w:hint="eastAsia"/>
                <w:sz w:val="24"/>
                <w:szCs w:val="24"/>
              </w:rPr>
              <w:t>项目开始时间</w:t>
            </w:r>
          </w:p>
        </w:tc>
        <w:tc>
          <w:tcPr>
            <w:tcW w:w="285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2760" w:type="dxa"/>
            <w:tcBorders>
              <w:top w:val="nil"/>
              <w:left w:val="nil"/>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r>
      <w:tr w:rsidR="00F06532">
        <w:trPr>
          <w:trHeight w:val="675"/>
          <w:jc w:val="center"/>
        </w:trPr>
        <w:tc>
          <w:tcPr>
            <w:tcW w:w="3900" w:type="dxa"/>
            <w:tcBorders>
              <w:top w:val="nil"/>
              <w:left w:val="single" w:sz="12" w:space="0" w:color="auto"/>
              <w:bottom w:val="single" w:sz="6" w:space="0" w:color="auto"/>
              <w:right w:val="single" w:sz="6" w:space="0" w:color="auto"/>
            </w:tcBorders>
            <w:tcMar>
              <w:top w:w="0" w:type="dxa"/>
              <w:left w:w="105" w:type="dxa"/>
              <w:bottom w:w="0" w:type="dxa"/>
              <w:right w:w="105" w:type="dxa"/>
            </w:tcMar>
            <w:vAlign w:val="center"/>
          </w:tcPr>
          <w:p w:rsidR="00F06532" w:rsidRDefault="00EF49CF">
            <w:pPr>
              <w:pStyle w:val="af0"/>
              <w:widowControl/>
              <w:spacing w:line="555" w:lineRule="atLeast"/>
              <w:ind w:firstLine="0"/>
              <w:rPr>
                <w:sz w:val="21"/>
                <w:szCs w:val="21"/>
              </w:rPr>
            </w:pPr>
            <w:r>
              <w:rPr>
                <w:rFonts w:ascii="宋体" w:hAnsi="宋体" w:cs="宋体" w:hint="eastAsia"/>
                <w:sz w:val="24"/>
                <w:szCs w:val="24"/>
              </w:rPr>
              <w:t>完成（计划）时间</w:t>
            </w:r>
          </w:p>
        </w:tc>
        <w:tc>
          <w:tcPr>
            <w:tcW w:w="285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2760" w:type="dxa"/>
            <w:tcBorders>
              <w:top w:val="nil"/>
              <w:left w:val="nil"/>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r>
      <w:tr w:rsidR="00F06532">
        <w:trPr>
          <w:trHeight w:val="675"/>
          <w:jc w:val="center"/>
        </w:trPr>
        <w:tc>
          <w:tcPr>
            <w:tcW w:w="3900" w:type="dxa"/>
            <w:tcBorders>
              <w:top w:val="nil"/>
              <w:left w:val="single" w:sz="12" w:space="0" w:color="auto"/>
              <w:bottom w:val="single" w:sz="6" w:space="0" w:color="auto"/>
              <w:right w:val="single" w:sz="6" w:space="0" w:color="auto"/>
            </w:tcBorders>
            <w:tcMar>
              <w:top w:w="0" w:type="dxa"/>
              <w:left w:w="105" w:type="dxa"/>
              <w:bottom w:w="0" w:type="dxa"/>
              <w:right w:w="105" w:type="dxa"/>
            </w:tcMar>
            <w:vAlign w:val="center"/>
          </w:tcPr>
          <w:p w:rsidR="00F06532" w:rsidRDefault="00EF49CF">
            <w:pPr>
              <w:pStyle w:val="af0"/>
              <w:widowControl/>
              <w:spacing w:line="555" w:lineRule="atLeast"/>
              <w:ind w:firstLine="0"/>
              <w:rPr>
                <w:sz w:val="21"/>
                <w:szCs w:val="21"/>
              </w:rPr>
            </w:pPr>
            <w:r>
              <w:rPr>
                <w:rFonts w:ascii="宋体" w:hAnsi="宋体" w:cs="宋体" w:hint="eastAsia"/>
                <w:sz w:val="24"/>
                <w:szCs w:val="24"/>
              </w:rPr>
              <w:t>合同价（万元）</w:t>
            </w:r>
          </w:p>
        </w:tc>
        <w:tc>
          <w:tcPr>
            <w:tcW w:w="285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2760" w:type="dxa"/>
            <w:tcBorders>
              <w:top w:val="nil"/>
              <w:left w:val="nil"/>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r>
      <w:tr w:rsidR="00F06532">
        <w:trPr>
          <w:trHeight w:val="675"/>
          <w:jc w:val="center"/>
        </w:trPr>
        <w:tc>
          <w:tcPr>
            <w:tcW w:w="3900" w:type="dxa"/>
            <w:tcBorders>
              <w:top w:val="nil"/>
              <w:left w:val="single" w:sz="12" w:space="0" w:color="auto"/>
              <w:bottom w:val="single" w:sz="6" w:space="0" w:color="auto"/>
              <w:right w:val="single" w:sz="6" w:space="0" w:color="auto"/>
            </w:tcBorders>
            <w:tcMar>
              <w:top w:w="0" w:type="dxa"/>
              <w:left w:w="105" w:type="dxa"/>
              <w:bottom w:w="0" w:type="dxa"/>
              <w:right w:w="105" w:type="dxa"/>
            </w:tcMar>
            <w:vAlign w:val="center"/>
          </w:tcPr>
          <w:p w:rsidR="00F06532" w:rsidRDefault="00EF49CF">
            <w:pPr>
              <w:pStyle w:val="af0"/>
              <w:widowControl/>
              <w:spacing w:line="555" w:lineRule="atLeast"/>
              <w:ind w:firstLine="0"/>
              <w:rPr>
                <w:sz w:val="21"/>
                <w:szCs w:val="21"/>
              </w:rPr>
            </w:pPr>
            <w:r>
              <w:rPr>
                <w:rFonts w:ascii="宋体" w:hAnsi="宋体" w:cs="宋体" w:hint="eastAsia"/>
                <w:sz w:val="24"/>
                <w:szCs w:val="24"/>
              </w:rPr>
              <w:t>对应采购单位名称</w:t>
            </w:r>
          </w:p>
        </w:tc>
        <w:tc>
          <w:tcPr>
            <w:tcW w:w="285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2760" w:type="dxa"/>
            <w:tcBorders>
              <w:top w:val="nil"/>
              <w:left w:val="nil"/>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r>
      <w:tr w:rsidR="00F06532">
        <w:trPr>
          <w:trHeight w:val="1294"/>
          <w:jc w:val="center"/>
        </w:trPr>
        <w:tc>
          <w:tcPr>
            <w:tcW w:w="3900" w:type="dxa"/>
            <w:tcBorders>
              <w:top w:val="nil"/>
              <w:left w:val="single" w:sz="12" w:space="0" w:color="auto"/>
              <w:bottom w:val="single" w:sz="12" w:space="0" w:color="auto"/>
              <w:right w:val="single" w:sz="6" w:space="0" w:color="auto"/>
            </w:tcBorders>
            <w:tcMar>
              <w:top w:w="0" w:type="dxa"/>
              <w:left w:w="105" w:type="dxa"/>
              <w:bottom w:w="0" w:type="dxa"/>
              <w:right w:w="105" w:type="dxa"/>
            </w:tcMar>
            <w:vAlign w:val="center"/>
          </w:tcPr>
          <w:p w:rsidR="00F06532" w:rsidRDefault="00EF49CF">
            <w:pPr>
              <w:pStyle w:val="af0"/>
              <w:widowControl/>
              <w:spacing w:line="555" w:lineRule="atLeast"/>
              <w:ind w:firstLine="0"/>
              <w:rPr>
                <w:sz w:val="21"/>
                <w:szCs w:val="21"/>
              </w:rPr>
            </w:pPr>
            <w:r>
              <w:rPr>
                <w:rFonts w:ascii="宋体" w:hAnsi="宋体" w:cs="宋体" w:hint="eastAsia"/>
                <w:sz w:val="24"/>
                <w:szCs w:val="24"/>
              </w:rPr>
              <w:t>业绩进展情况描述（填“已完成”或“正在实施”）</w:t>
            </w:r>
          </w:p>
        </w:tc>
        <w:tc>
          <w:tcPr>
            <w:tcW w:w="2850" w:type="dxa"/>
            <w:tcBorders>
              <w:top w:val="nil"/>
              <w:left w:val="single" w:sz="6" w:space="0" w:color="auto"/>
              <w:bottom w:val="single" w:sz="12"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2760" w:type="dxa"/>
            <w:tcBorders>
              <w:top w:val="nil"/>
              <w:left w:val="nil"/>
              <w:bottom w:val="single" w:sz="12"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r>
    </w:tbl>
    <w:p w:rsidR="00F06532" w:rsidRDefault="00EF49CF">
      <w:pPr>
        <w:pStyle w:val="af0"/>
        <w:widowControl/>
        <w:spacing w:line="555" w:lineRule="atLeast"/>
        <w:ind w:firstLine="0"/>
        <w:rPr>
          <w:rFonts w:ascii="sans-serif" w:eastAsia="sans-serif" w:hAnsi="sans-serif" w:cs="sans-serif"/>
          <w:color w:val="000000"/>
          <w:sz w:val="21"/>
          <w:szCs w:val="21"/>
        </w:rPr>
      </w:pPr>
      <w:r>
        <w:rPr>
          <w:rFonts w:ascii="宋体" w:hAnsi="宋体" w:cs="宋体" w:hint="eastAsia"/>
          <w:color w:val="000000"/>
          <w:sz w:val="24"/>
          <w:szCs w:val="24"/>
        </w:rPr>
        <w:t>注：</w:t>
      </w:r>
      <w:r>
        <w:rPr>
          <w:rFonts w:ascii="宋体" w:hAnsi="宋体" w:cs="宋体" w:hint="eastAsia"/>
          <w:color w:val="000000"/>
          <w:sz w:val="24"/>
          <w:szCs w:val="24"/>
        </w:rPr>
        <w:t>1.</w:t>
      </w:r>
      <w:r>
        <w:rPr>
          <w:rFonts w:ascii="宋体" w:hAnsi="宋体" w:cs="宋体" w:hint="eastAsia"/>
          <w:color w:val="000000"/>
          <w:sz w:val="24"/>
          <w:szCs w:val="24"/>
        </w:rPr>
        <w:t>本表所指类似业绩可以是尚未完工的项目，但必须是</w:t>
      </w:r>
      <w:r>
        <w:rPr>
          <w:rFonts w:ascii="宋体" w:hAnsi="宋体" w:cs="宋体" w:hint="eastAsia"/>
          <w:color w:val="000000"/>
          <w:sz w:val="24"/>
          <w:szCs w:val="24"/>
        </w:rPr>
        <w:t>2019.1.1</w:t>
      </w:r>
      <w:r>
        <w:rPr>
          <w:rFonts w:ascii="宋体" w:hAnsi="宋体" w:cs="宋体" w:hint="eastAsia"/>
          <w:color w:val="000000"/>
          <w:sz w:val="24"/>
          <w:szCs w:val="24"/>
        </w:rPr>
        <w:t>以来至今签订合同的项目，以合同签订时间为准；</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2. </w:t>
      </w:r>
      <w:r>
        <w:rPr>
          <w:rFonts w:ascii="宋体" w:hAnsi="宋体" w:cs="宋体" w:hint="eastAsia"/>
          <w:color w:val="000000"/>
          <w:sz w:val="24"/>
          <w:szCs w:val="24"/>
        </w:rPr>
        <w:t>本表后须按序号顺序附业绩证明材料；</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3.</w:t>
      </w:r>
      <w:r>
        <w:rPr>
          <w:rFonts w:ascii="宋体" w:hAnsi="宋体" w:cs="宋体" w:hint="eastAsia"/>
          <w:color w:val="000000"/>
          <w:sz w:val="24"/>
          <w:szCs w:val="24"/>
        </w:rPr>
        <w:t>投标人如有未如实填报本表或填报本表的数据与事实不符、故意隐瞒以及其他弄虚作假行为一经查实，该投标文件作否决投标处理。</w:t>
      </w:r>
    </w:p>
    <w:p w:rsidR="00F06532" w:rsidRDefault="00EF49CF">
      <w:pPr>
        <w:pStyle w:val="af0"/>
        <w:widowControl/>
        <w:spacing w:line="555" w:lineRule="atLeast"/>
        <w:ind w:firstLine="2760"/>
        <w:rPr>
          <w:rFonts w:ascii="sans-serif" w:eastAsia="sans-serif" w:hAnsi="sans-serif" w:cs="sans-serif"/>
          <w:color w:val="000000"/>
          <w:sz w:val="21"/>
          <w:szCs w:val="21"/>
        </w:rPr>
      </w:pPr>
      <w:r>
        <w:rPr>
          <w:rFonts w:ascii="宋体" w:hAnsi="宋体" w:cs="宋体" w:hint="eastAsia"/>
          <w:color w:val="000000"/>
          <w:sz w:val="24"/>
          <w:szCs w:val="24"/>
        </w:rPr>
        <w:t>         </w:t>
      </w:r>
      <w:r>
        <w:rPr>
          <w:rFonts w:ascii="宋体" w:hAnsi="宋体" w:cs="宋体" w:hint="eastAsia"/>
          <w:color w:val="000000"/>
          <w:sz w:val="24"/>
          <w:szCs w:val="24"/>
        </w:rPr>
        <w:t>投标人：</w:t>
      </w:r>
      <w:r>
        <w:rPr>
          <w:rFonts w:ascii="宋体" w:hAnsi="宋体" w:cs="宋体" w:hint="eastAsia"/>
          <w:color w:val="000000"/>
          <w:sz w:val="24"/>
          <w:szCs w:val="24"/>
        </w:rPr>
        <w:t>(</w:t>
      </w:r>
      <w:r>
        <w:rPr>
          <w:rFonts w:ascii="宋体" w:hAnsi="宋体" w:cs="宋体" w:hint="eastAsia"/>
          <w:color w:val="000000"/>
          <w:sz w:val="24"/>
          <w:szCs w:val="24"/>
        </w:rPr>
        <w:t>盖章</w:t>
      </w:r>
      <w:r>
        <w:rPr>
          <w:rFonts w:ascii="宋体" w:hAnsi="宋体" w:cs="宋体" w:hint="eastAsia"/>
          <w:color w:val="000000"/>
          <w:sz w:val="24"/>
          <w:szCs w:val="24"/>
        </w:rPr>
        <w:t>)</w:t>
      </w:r>
    </w:p>
    <w:p w:rsidR="00F06532" w:rsidRDefault="00EF49CF">
      <w:pPr>
        <w:pStyle w:val="af0"/>
        <w:widowControl/>
        <w:spacing w:line="555" w:lineRule="atLeast"/>
        <w:ind w:firstLine="3840"/>
        <w:rPr>
          <w:rFonts w:ascii="sans-serif" w:eastAsia="sans-serif" w:hAnsi="sans-serif" w:cs="sans-serif"/>
          <w:color w:val="000000"/>
          <w:sz w:val="21"/>
          <w:szCs w:val="21"/>
        </w:rPr>
      </w:pPr>
      <w:r>
        <w:rPr>
          <w:rFonts w:ascii="宋体" w:hAnsi="宋体" w:cs="宋体" w:hint="eastAsia"/>
          <w:color w:val="000000"/>
          <w:sz w:val="24"/>
          <w:szCs w:val="24"/>
        </w:rPr>
        <w:t>法定代表人或被授权的代理人（签字）：</w:t>
      </w:r>
    </w:p>
    <w:p w:rsidR="00F06532" w:rsidRDefault="00EF49CF">
      <w:pPr>
        <w:pStyle w:val="af0"/>
        <w:widowControl/>
        <w:spacing w:line="555" w:lineRule="atLeast"/>
        <w:ind w:firstLine="3840"/>
        <w:rPr>
          <w:rFonts w:ascii="sans-serif" w:eastAsia="sans-serif" w:hAnsi="sans-serif" w:cs="sans-serif"/>
          <w:color w:val="000000"/>
          <w:sz w:val="21"/>
          <w:szCs w:val="21"/>
        </w:rPr>
      </w:pPr>
      <w:r>
        <w:rPr>
          <w:rFonts w:ascii="宋体" w:hAnsi="宋体" w:cs="宋体" w:hint="eastAsia"/>
          <w:color w:val="000000"/>
          <w:sz w:val="24"/>
          <w:szCs w:val="24"/>
        </w:rPr>
        <w:t>日期：</w:t>
      </w:r>
      <w:r>
        <w:rPr>
          <w:rFonts w:ascii="宋体" w:hAnsi="宋体" w:cs="宋体" w:hint="eastAsia"/>
          <w:color w:val="000000"/>
          <w:sz w:val="24"/>
          <w:szCs w:val="24"/>
        </w:rPr>
        <w:t>      </w:t>
      </w:r>
      <w:r>
        <w:rPr>
          <w:rFonts w:ascii="宋体" w:hAnsi="宋体" w:cs="宋体" w:hint="eastAsia"/>
          <w:color w:val="000000"/>
          <w:sz w:val="24"/>
          <w:szCs w:val="24"/>
        </w:rPr>
        <w:t>年</w:t>
      </w:r>
      <w:r>
        <w:rPr>
          <w:rFonts w:ascii="宋体" w:hAnsi="宋体" w:cs="宋体" w:hint="eastAsia"/>
          <w:color w:val="000000"/>
          <w:sz w:val="24"/>
          <w:szCs w:val="24"/>
        </w:rPr>
        <w:t xml:space="preserve">   </w:t>
      </w:r>
      <w:r>
        <w:rPr>
          <w:rFonts w:ascii="宋体" w:hAnsi="宋体" w:cs="宋体" w:hint="eastAsia"/>
          <w:color w:val="000000"/>
          <w:sz w:val="24"/>
          <w:szCs w:val="24"/>
        </w:rPr>
        <w:t>月</w:t>
      </w:r>
      <w:r>
        <w:rPr>
          <w:rFonts w:ascii="宋体" w:hAnsi="宋体" w:cs="宋体" w:hint="eastAsia"/>
          <w:color w:val="000000"/>
          <w:sz w:val="24"/>
          <w:szCs w:val="24"/>
        </w:rPr>
        <w:t xml:space="preserve">   </w:t>
      </w:r>
      <w:r>
        <w:rPr>
          <w:rFonts w:ascii="宋体" w:hAnsi="宋体" w:cs="宋体" w:hint="eastAsia"/>
          <w:color w:val="000000"/>
          <w:sz w:val="24"/>
          <w:szCs w:val="24"/>
        </w:rPr>
        <w:t>日</w:t>
      </w:r>
    </w:p>
    <w:p w:rsidR="00F06532" w:rsidRDefault="00F06532">
      <w:pPr>
        <w:pStyle w:val="af0"/>
        <w:widowControl/>
        <w:spacing w:line="555" w:lineRule="atLeast"/>
        <w:ind w:firstLine="0"/>
        <w:rPr>
          <w:rFonts w:ascii="宋体" w:hAnsi="宋体" w:cs="宋体"/>
          <w:color w:val="000000"/>
          <w:sz w:val="24"/>
          <w:szCs w:val="24"/>
        </w:rPr>
      </w:pPr>
    </w:p>
    <w:p w:rsidR="00F06532" w:rsidRDefault="00F06532">
      <w:pPr>
        <w:pStyle w:val="af0"/>
        <w:widowControl/>
        <w:spacing w:line="555" w:lineRule="atLeast"/>
        <w:ind w:firstLine="0"/>
        <w:rPr>
          <w:rFonts w:ascii="宋体" w:hAnsi="宋体" w:cs="宋体"/>
          <w:color w:val="000000"/>
          <w:sz w:val="24"/>
          <w:szCs w:val="24"/>
        </w:rPr>
      </w:pPr>
    </w:p>
    <w:p w:rsidR="00F06532" w:rsidRDefault="00EF49CF">
      <w:pPr>
        <w:pStyle w:val="af0"/>
        <w:widowControl/>
        <w:spacing w:line="555" w:lineRule="atLeast"/>
        <w:ind w:firstLine="0"/>
        <w:rPr>
          <w:rFonts w:ascii="sans-serif" w:eastAsia="sans-serif" w:hAnsi="sans-serif" w:cs="sans-serif"/>
          <w:color w:val="000000"/>
          <w:sz w:val="21"/>
          <w:szCs w:val="21"/>
        </w:rPr>
      </w:pPr>
      <w:r>
        <w:rPr>
          <w:rFonts w:ascii="宋体" w:hAnsi="宋体" w:cs="宋体" w:hint="eastAsia"/>
          <w:color w:val="000000"/>
          <w:sz w:val="24"/>
          <w:szCs w:val="24"/>
        </w:rPr>
        <w:t>附件</w:t>
      </w:r>
      <w:r>
        <w:rPr>
          <w:rFonts w:ascii="宋体" w:hAnsi="宋体" w:cs="宋体" w:hint="eastAsia"/>
          <w:color w:val="000000"/>
          <w:sz w:val="24"/>
          <w:szCs w:val="24"/>
        </w:rPr>
        <w:t>8</w:t>
      </w:r>
    </w:p>
    <w:p w:rsidR="00F06532" w:rsidRDefault="00EF49CF">
      <w:pPr>
        <w:pStyle w:val="af0"/>
        <w:widowControl/>
        <w:spacing w:before="315" w:line="555" w:lineRule="atLeast"/>
        <w:ind w:firstLine="0"/>
        <w:jc w:val="center"/>
        <w:rPr>
          <w:rFonts w:ascii="sans-serif" w:eastAsia="sans-serif" w:hAnsi="sans-serif" w:cs="sans-serif"/>
          <w:color w:val="000000"/>
          <w:sz w:val="21"/>
          <w:szCs w:val="21"/>
        </w:rPr>
      </w:pPr>
      <w:r>
        <w:rPr>
          <w:rFonts w:ascii="方正小标宋_GBK" w:eastAsia="方正小标宋_GBK" w:hAnsi="方正小标宋_GBK" w:cs="方正小标宋_GBK"/>
          <w:color w:val="000000"/>
          <w:sz w:val="24"/>
          <w:szCs w:val="24"/>
        </w:rPr>
        <w:t>投标书（报价标）</w:t>
      </w:r>
    </w:p>
    <w:p w:rsidR="00F06532" w:rsidRDefault="00EF49CF">
      <w:pPr>
        <w:pStyle w:val="af0"/>
        <w:widowControl/>
        <w:spacing w:line="495" w:lineRule="atLeast"/>
        <w:ind w:firstLine="0"/>
        <w:rPr>
          <w:rFonts w:ascii="sans-serif" w:eastAsia="sans-serif" w:hAnsi="sans-serif" w:cs="sans-serif"/>
          <w:color w:val="000000"/>
          <w:sz w:val="21"/>
          <w:szCs w:val="21"/>
        </w:rPr>
      </w:pPr>
      <w:r>
        <w:rPr>
          <w:rFonts w:ascii="宋体" w:hAnsi="宋体" w:cs="宋体" w:hint="eastAsia"/>
          <w:color w:val="000000"/>
          <w:sz w:val="24"/>
          <w:szCs w:val="24"/>
        </w:rPr>
        <w:t>致：金华市政府采购中心武义县分中心</w:t>
      </w:r>
    </w:p>
    <w:p w:rsidR="00F06532" w:rsidRDefault="00EF49CF">
      <w:pPr>
        <w:pStyle w:val="af0"/>
        <w:widowControl/>
        <w:spacing w:line="495" w:lineRule="atLeast"/>
        <w:ind w:left="600" w:firstLine="600"/>
        <w:rPr>
          <w:rFonts w:ascii="sans-serif" w:eastAsia="sans-serif" w:hAnsi="sans-serif" w:cs="sans-serif"/>
          <w:color w:val="000000"/>
          <w:sz w:val="21"/>
          <w:szCs w:val="21"/>
        </w:rPr>
      </w:pPr>
      <w:r>
        <w:rPr>
          <w:rFonts w:ascii="宋体" w:hAnsi="宋体" w:cs="宋体" w:hint="eastAsia"/>
          <w:color w:val="000000"/>
          <w:sz w:val="24"/>
          <w:szCs w:val="24"/>
        </w:rPr>
        <w:t>_________________________</w:t>
      </w:r>
      <w:r>
        <w:rPr>
          <w:rFonts w:ascii="宋体" w:hAnsi="宋体" w:cs="宋体" w:hint="eastAsia"/>
          <w:color w:val="000000"/>
          <w:sz w:val="24"/>
          <w:szCs w:val="24"/>
        </w:rPr>
        <w:t>（投标人全称）授权</w:t>
      </w:r>
      <w:r>
        <w:rPr>
          <w:rFonts w:ascii="宋体" w:hAnsi="宋体" w:cs="宋体" w:hint="eastAsia"/>
          <w:color w:val="000000"/>
          <w:sz w:val="24"/>
          <w:szCs w:val="24"/>
        </w:rPr>
        <w:t>_________________</w:t>
      </w:r>
      <w:r>
        <w:rPr>
          <w:rFonts w:ascii="宋体" w:hAnsi="宋体" w:cs="宋体" w:hint="eastAsia"/>
          <w:color w:val="000000"/>
          <w:sz w:val="24"/>
          <w:szCs w:val="24"/>
        </w:rPr>
        <w:t>（全名、职务）为全权代表参加贵方组织的</w:t>
      </w:r>
      <w:r>
        <w:rPr>
          <w:rFonts w:ascii="宋体" w:hAnsi="宋体" w:cs="宋体" w:hint="eastAsia"/>
          <w:color w:val="000000"/>
          <w:sz w:val="24"/>
          <w:szCs w:val="24"/>
        </w:rPr>
        <w:t>_________________________</w:t>
      </w:r>
      <w:r>
        <w:rPr>
          <w:rFonts w:ascii="宋体" w:hAnsi="宋体" w:cs="宋体" w:hint="eastAsia"/>
          <w:color w:val="000000"/>
          <w:sz w:val="24"/>
          <w:szCs w:val="24"/>
        </w:rPr>
        <w:t>（采购项目名称、采购编号）招标的有关活动。为此提交下述文件。</w:t>
      </w:r>
    </w:p>
    <w:p w:rsidR="00F06532" w:rsidRDefault="00EF49CF">
      <w:pPr>
        <w:pStyle w:val="af0"/>
        <w:widowControl/>
        <w:spacing w:line="495" w:lineRule="atLeast"/>
        <w:ind w:left="480" w:firstLine="480"/>
        <w:rPr>
          <w:rFonts w:ascii="sans-serif" w:eastAsia="sans-serif" w:hAnsi="sans-serif" w:cs="sans-serif"/>
          <w:color w:val="000000"/>
          <w:sz w:val="21"/>
          <w:szCs w:val="21"/>
        </w:rPr>
      </w:pPr>
      <w:r>
        <w:rPr>
          <w:rFonts w:ascii="宋体" w:hAnsi="宋体" w:cs="宋体" w:hint="eastAsia"/>
          <w:color w:val="000000"/>
          <w:sz w:val="24"/>
          <w:szCs w:val="24"/>
        </w:rPr>
        <w:t>1</w:t>
      </w:r>
      <w:r>
        <w:rPr>
          <w:rFonts w:ascii="宋体" w:hAnsi="宋体" w:cs="宋体" w:hint="eastAsia"/>
          <w:color w:val="000000"/>
          <w:sz w:val="24"/>
          <w:szCs w:val="24"/>
        </w:rPr>
        <w:t>、技术资信投标书壹份；</w:t>
      </w:r>
    </w:p>
    <w:p w:rsidR="00F06532" w:rsidRDefault="00EF49CF">
      <w:pPr>
        <w:pStyle w:val="af0"/>
        <w:widowControl/>
        <w:spacing w:line="495" w:lineRule="atLeast"/>
        <w:ind w:left="480" w:firstLine="480"/>
        <w:rPr>
          <w:rFonts w:ascii="sans-serif" w:eastAsia="sans-serif" w:hAnsi="sans-serif" w:cs="sans-serif"/>
          <w:color w:val="000000"/>
          <w:sz w:val="21"/>
          <w:szCs w:val="21"/>
        </w:rPr>
      </w:pPr>
      <w:r>
        <w:rPr>
          <w:rFonts w:ascii="宋体" w:hAnsi="宋体" w:cs="宋体" w:hint="eastAsia"/>
          <w:color w:val="000000"/>
          <w:sz w:val="24"/>
          <w:szCs w:val="24"/>
        </w:rPr>
        <w:t>2</w:t>
      </w:r>
      <w:r>
        <w:rPr>
          <w:rFonts w:ascii="宋体" w:hAnsi="宋体" w:cs="宋体" w:hint="eastAsia"/>
          <w:color w:val="000000"/>
          <w:sz w:val="24"/>
          <w:szCs w:val="24"/>
        </w:rPr>
        <w:t>、商务报价投标书壹份；</w:t>
      </w:r>
    </w:p>
    <w:p w:rsidR="00F06532" w:rsidRDefault="00EF49CF">
      <w:pPr>
        <w:pStyle w:val="af0"/>
        <w:widowControl/>
        <w:spacing w:line="495" w:lineRule="atLeast"/>
        <w:ind w:left="480" w:firstLine="480"/>
        <w:rPr>
          <w:rFonts w:ascii="sans-serif" w:eastAsia="sans-serif" w:hAnsi="sans-serif" w:cs="sans-serif"/>
          <w:color w:val="000000"/>
          <w:sz w:val="21"/>
          <w:szCs w:val="21"/>
        </w:rPr>
      </w:pPr>
      <w:r>
        <w:rPr>
          <w:rFonts w:ascii="宋体" w:hAnsi="宋体" w:cs="宋体" w:hint="eastAsia"/>
          <w:color w:val="000000"/>
          <w:sz w:val="24"/>
          <w:szCs w:val="24"/>
        </w:rPr>
        <w:t>3</w:t>
      </w:r>
      <w:r>
        <w:rPr>
          <w:rFonts w:ascii="宋体" w:hAnsi="宋体" w:cs="宋体" w:hint="eastAsia"/>
          <w:color w:val="000000"/>
          <w:sz w:val="24"/>
          <w:szCs w:val="24"/>
        </w:rPr>
        <w:t>、制造商货物授权书原件</w:t>
      </w:r>
      <w:r>
        <w:rPr>
          <w:rFonts w:ascii="宋体" w:hAnsi="宋体" w:cs="宋体" w:hint="eastAsia"/>
          <w:color w:val="000000"/>
          <w:sz w:val="24"/>
          <w:szCs w:val="24"/>
        </w:rPr>
        <w:t>__</w:t>
      </w:r>
      <w:r>
        <w:rPr>
          <w:rFonts w:ascii="宋体" w:hAnsi="宋体" w:cs="宋体" w:hint="eastAsia"/>
          <w:color w:val="000000"/>
          <w:sz w:val="24"/>
          <w:szCs w:val="24"/>
        </w:rPr>
        <w:t>份，具体为：</w:t>
      </w:r>
    </w:p>
    <w:p w:rsidR="00F06532" w:rsidRDefault="00EF49CF">
      <w:pPr>
        <w:pStyle w:val="af0"/>
        <w:widowControl/>
        <w:spacing w:line="495" w:lineRule="atLeast"/>
        <w:ind w:left="480" w:firstLine="480"/>
        <w:rPr>
          <w:rFonts w:ascii="sans-serif" w:eastAsia="sans-serif" w:hAnsi="sans-serif" w:cs="sans-serif"/>
          <w:color w:val="000000"/>
          <w:sz w:val="21"/>
          <w:szCs w:val="21"/>
        </w:rPr>
      </w:pPr>
      <w:r>
        <w:rPr>
          <w:rFonts w:ascii="宋体" w:hAnsi="宋体" w:cs="宋体" w:hint="eastAsia"/>
          <w:color w:val="000000"/>
          <w:sz w:val="24"/>
          <w:szCs w:val="24"/>
        </w:rPr>
        <w:t>4</w:t>
      </w:r>
      <w:r>
        <w:rPr>
          <w:rFonts w:ascii="宋体" w:hAnsi="宋体" w:cs="宋体" w:hint="eastAsia"/>
          <w:color w:val="000000"/>
          <w:sz w:val="24"/>
          <w:szCs w:val="24"/>
        </w:rPr>
        <w:t>、其他：</w:t>
      </w:r>
    </w:p>
    <w:p w:rsidR="00F06532" w:rsidRDefault="00EF49CF">
      <w:pPr>
        <w:pStyle w:val="af0"/>
        <w:widowControl/>
        <w:spacing w:line="495" w:lineRule="atLeast"/>
        <w:ind w:left="480" w:firstLine="480"/>
        <w:rPr>
          <w:rFonts w:ascii="sans-serif" w:eastAsia="sans-serif" w:hAnsi="sans-serif" w:cs="sans-serif"/>
          <w:color w:val="000000"/>
          <w:sz w:val="21"/>
          <w:szCs w:val="21"/>
        </w:rPr>
      </w:pPr>
      <w:r>
        <w:rPr>
          <w:rFonts w:ascii="宋体" w:hAnsi="宋体" w:cs="宋体" w:hint="eastAsia"/>
          <w:color w:val="000000"/>
          <w:sz w:val="24"/>
          <w:szCs w:val="24"/>
        </w:rPr>
        <w:t>据此函，签字代表宣布同意如下：</w:t>
      </w:r>
    </w:p>
    <w:p w:rsidR="00F06532" w:rsidRDefault="00EF49CF">
      <w:pPr>
        <w:pStyle w:val="af0"/>
        <w:widowControl/>
        <w:spacing w:line="495" w:lineRule="atLeast"/>
        <w:ind w:left="480" w:firstLine="480"/>
        <w:rPr>
          <w:rFonts w:ascii="sans-serif" w:eastAsia="sans-serif" w:hAnsi="sans-serif" w:cs="sans-serif"/>
          <w:color w:val="000000"/>
          <w:sz w:val="21"/>
          <w:szCs w:val="21"/>
        </w:rPr>
      </w:pPr>
      <w:r>
        <w:rPr>
          <w:rFonts w:ascii="宋体" w:hAnsi="宋体" w:cs="宋体" w:hint="eastAsia"/>
          <w:color w:val="000000"/>
          <w:sz w:val="24"/>
          <w:szCs w:val="24"/>
        </w:rPr>
        <w:t>1</w:t>
      </w:r>
      <w:r>
        <w:rPr>
          <w:rFonts w:ascii="宋体" w:hAnsi="宋体" w:cs="宋体" w:hint="eastAsia"/>
          <w:color w:val="000000"/>
          <w:sz w:val="24"/>
          <w:szCs w:val="24"/>
        </w:rPr>
        <w:t>）所附报价一览表中规定的综合报价</w:t>
      </w:r>
      <w:r>
        <w:rPr>
          <w:rFonts w:ascii="宋体" w:hAnsi="宋体" w:cs="宋体" w:hint="eastAsia"/>
          <w:color w:val="000000"/>
          <w:sz w:val="24"/>
          <w:szCs w:val="24"/>
          <w:u w:val="single"/>
        </w:rPr>
        <w:t>                 </w:t>
      </w:r>
      <w:r>
        <w:rPr>
          <w:rFonts w:ascii="宋体" w:hAnsi="宋体" w:cs="宋体" w:hint="eastAsia"/>
          <w:color w:val="000000"/>
          <w:sz w:val="24"/>
          <w:szCs w:val="24"/>
          <w:u w:val="single"/>
        </w:rPr>
        <w:t>元</w:t>
      </w:r>
      <w:r>
        <w:rPr>
          <w:rFonts w:ascii="宋体" w:hAnsi="宋体" w:cs="宋体" w:hint="eastAsia"/>
          <w:color w:val="000000"/>
          <w:sz w:val="24"/>
          <w:szCs w:val="24"/>
        </w:rPr>
        <w:t>（填写整数，未填写整数将四舍五入）。</w:t>
      </w:r>
    </w:p>
    <w:p w:rsidR="00F06532" w:rsidRDefault="00EF49CF">
      <w:pPr>
        <w:pStyle w:val="af0"/>
        <w:widowControl/>
        <w:spacing w:line="495" w:lineRule="atLeast"/>
        <w:ind w:left="480" w:firstLine="480"/>
        <w:rPr>
          <w:rFonts w:ascii="sans-serif" w:eastAsia="sans-serif" w:hAnsi="sans-serif" w:cs="sans-serif"/>
          <w:color w:val="000000"/>
          <w:sz w:val="21"/>
          <w:szCs w:val="21"/>
        </w:rPr>
      </w:pPr>
      <w:r>
        <w:rPr>
          <w:rFonts w:ascii="宋体" w:hAnsi="宋体" w:cs="宋体" w:hint="eastAsia"/>
          <w:color w:val="000000"/>
          <w:sz w:val="24"/>
          <w:szCs w:val="24"/>
        </w:rPr>
        <w:t>2</w:t>
      </w:r>
      <w:r>
        <w:rPr>
          <w:rFonts w:ascii="宋体" w:hAnsi="宋体" w:cs="宋体" w:hint="eastAsia"/>
          <w:color w:val="000000"/>
          <w:sz w:val="24"/>
          <w:szCs w:val="24"/>
        </w:rPr>
        <w:t>）</w:t>
      </w:r>
      <w:r>
        <w:rPr>
          <w:rFonts w:ascii="宋体" w:hAnsi="宋体" w:cs="宋体" w:hint="eastAsia"/>
          <w:color w:val="000000"/>
          <w:sz w:val="24"/>
          <w:szCs w:val="24"/>
        </w:rPr>
        <w:t>2)</w:t>
      </w:r>
      <w:r>
        <w:rPr>
          <w:rFonts w:ascii="宋体" w:hAnsi="宋体" w:cs="宋体" w:hint="eastAsia"/>
          <w:color w:val="000000"/>
          <w:sz w:val="24"/>
          <w:szCs w:val="24"/>
        </w:rPr>
        <w:t>投标方已详细审查全部招标文件，我们完全理解并同意放弃对这方面有不明及误解的权利，并接受金华市政府采购中心武义县分中心关于本采购文件的最终解释。</w:t>
      </w:r>
    </w:p>
    <w:p w:rsidR="00F06532" w:rsidRDefault="00EF49CF">
      <w:pPr>
        <w:pStyle w:val="af0"/>
        <w:widowControl/>
        <w:spacing w:line="495" w:lineRule="atLeast"/>
        <w:ind w:left="480" w:firstLine="480"/>
        <w:rPr>
          <w:rFonts w:ascii="sans-serif" w:eastAsia="sans-serif" w:hAnsi="sans-serif" w:cs="sans-serif"/>
          <w:color w:val="000000"/>
          <w:sz w:val="21"/>
          <w:szCs w:val="21"/>
        </w:rPr>
      </w:pPr>
      <w:r>
        <w:rPr>
          <w:rFonts w:ascii="宋体" w:hAnsi="宋体" w:cs="宋体" w:hint="eastAsia"/>
          <w:color w:val="000000"/>
          <w:sz w:val="24"/>
          <w:szCs w:val="24"/>
        </w:rPr>
        <w:t>3)</w:t>
      </w:r>
      <w:r>
        <w:rPr>
          <w:rFonts w:ascii="宋体" w:hAnsi="宋体" w:cs="宋体" w:hint="eastAsia"/>
          <w:color w:val="000000"/>
          <w:sz w:val="24"/>
          <w:szCs w:val="24"/>
        </w:rPr>
        <w:t>投标方将按招标文件规定履行合同责任和义务。</w:t>
      </w:r>
    </w:p>
    <w:p w:rsidR="00F06532" w:rsidRDefault="00EF49CF">
      <w:pPr>
        <w:pStyle w:val="af0"/>
        <w:widowControl/>
        <w:spacing w:line="495" w:lineRule="atLeast"/>
        <w:ind w:left="480" w:firstLine="480"/>
        <w:rPr>
          <w:rFonts w:ascii="sans-serif" w:eastAsia="sans-serif" w:hAnsi="sans-serif" w:cs="sans-serif"/>
          <w:color w:val="000000"/>
          <w:sz w:val="21"/>
          <w:szCs w:val="21"/>
        </w:rPr>
      </w:pPr>
      <w:r>
        <w:rPr>
          <w:rFonts w:ascii="宋体" w:hAnsi="宋体" w:cs="宋体" w:hint="eastAsia"/>
          <w:color w:val="000000"/>
          <w:sz w:val="24"/>
          <w:szCs w:val="24"/>
        </w:rPr>
        <w:t>4)</w:t>
      </w:r>
      <w:r>
        <w:rPr>
          <w:rFonts w:ascii="宋体" w:hAnsi="宋体" w:cs="宋体" w:hint="eastAsia"/>
          <w:color w:val="000000"/>
          <w:sz w:val="24"/>
          <w:szCs w:val="24"/>
        </w:rPr>
        <w:t>其投标自开标之日起有效期</w:t>
      </w:r>
      <w:r>
        <w:rPr>
          <w:rFonts w:ascii="宋体" w:hAnsi="宋体" w:cs="宋体" w:hint="eastAsia"/>
          <w:color w:val="000000"/>
          <w:sz w:val="24"/>
          <w:szCs w:val="24"/>
          <w:u w:val="single"/>
        </w:rPr>
        <w:t>_60_</w:t>
      </w:r>
      <w:r>
        <w:rPr>
          <w:rFonts w:ascii="宋体" w:hAnsi="宋体" w:cs="宋体" w:hint="eastAsia"/>
          <w:color w:val="000000"/>
          <w:sz w:val="24"/>
          <w:szCs w:val="24"/>
        </w:rPr>
        <w:t>个日历日。</w:t>
      </w:r>
    </w:p>
    <w:p w:rsidR="00F06532" w:rsidRDefault="00EF49CF">
      <w:pPr>
        <w:pStyle w:val="af0"/>
        <w:widowControl/>
        <w:spacing w:line="495" w:lineRule="atLeast"/>
        <w:ind w:left="480" w:firstLine="480"/>
        <w:rPr>
          <w:rFonts w:ascii="sans-serif" w:eastAsia="sans-serif" w:hAnsi="sans-serif" w:cs="sans-serif"/>
          <w:color w:val="000000"/>
          <w:sz w:val="21"/>
          <w:szCs w:val="21"/>
        </w:rPr>
      </w:pPr>
      <w:r>
        <w:rPr>
          <w:rFonts w:ascii="宋体" w:hAnsi="宋体" w:cs="宋体" w:hint="eastAsia"/>
          <w:color w:val="000000"/>
          <w:sz w:val="24"/>
          <w:szCs w:val="24"/>
        </w:rPr>
        <w:t xml:space="preserve">5) </w:t>
      </w:r>
      <w:r>
        <w:rPr>
          <w:rFonts w:ascii="宋体" w:hAnsi="宋体" w:cs="宋体" w:hint="eastAsia"/>
          <w:color w:val="000000"/>
          <w:sz w:val="24"/>
          <w:szCs w:val="24"/>
        </w:rPr>
        <w:t>投标方同意提供按照贵方可能要求的与其投标有关的一切数据或资料，理解贵方不一定要接受最低价的投标或收到的任何投标。</w:t>
      </w:r>
    </w:p>
    <w:p w:rsidR="00F06532" w:rsidRDefault="00EF49CF">
      <w:pPr>
        <w:pStyle w:val="af0"/>
        <w:widowControl/>
        <w:spacing w:line="495" w:lineRule="atLeast"/>
        <w:ind w:left="480" w:firstLine="480"/>
        <w:rPr>
          <w:rFonts w:ascii="宋体" w:hAnsi="宋体" w:cs="宋体"/>
          <w:color w:val="000000"/>
          <w:sz w:val="24"/>
          <w:szCs w:val="24"/>
        </w:rPr>
      </w:pPr>
      <w:r>
        <w:rPr>
          <w:rFonts w:ascii="宋体" w:hAnsi="宋体" w:cs="宋体" w:hint="eastAsia"/>
          <w:color w:val="000000"/>
          <w:sz w:val="24"/>
          <w:szCs w:val="24"/>
        </w:rPr>
        <w:t>6)</w:t>
      </w:r>
      <w:r>
        <w:rPr>
          <w:rFonts w:ascii="宋体" w:hAnsi="宋体" w:cs="宋体" w:hint="eastAsia"/>
          <w:color w:val="000000"/>
          <w:sz w:val="24"/>
          <w:szCs w:val="24"/>
        </w:rPr>
        <w:t>与本投标有关的一切正式往来通讯需单位公章，并通过政采云上传提交：</w:t>
      </w:r>
    </w:p>
    <w:p w:rsidR="00F06532" w:rsidRDefault="00F06532">
      <w:pPr>
        <w:pStyle w:val="CharCharChar"/>
      </w:pPr>
    </w:p>
    <w:p w:rsidR="00F06532" w:rsidRDefault="00F06532">
      <w:pPr>
        <w:pStyle w:val="21"/>
      </w:pPr>
    </w:p>
    <w:p w:rsidR="00F06532" w:rsidRDefault="00F06532">
      <w:pPr>
        <w:pStyle w:val="a6"/>
      </w:pPr>
    </w:p>
    <w:p w:rsidR="00F06532" w:rsidRDefault="00F06532">
      <w:pPr>
        <w:pStyle w:val="60"/>
      </w:pPr>
    </w:p>
    <w:p w:rsidR="00F06532" w:rsidRDefault="00F06532">
      <w:pPr>
        <w:pStyle w:val="2"/>
      </w:pPr>
    </w:p>
    <w:p w:rsidR="00F06532" w:rsidRDefault="00F06532">
      <w:pPr>
        <w:pStyle w:val="ParaChar"/>
      </w:pPr>
    </w:p>
    <w:p w:rsidR="00F06532" w:rsidRDefault="00F06532">
      <w:pPr>
        <w:pStyle w:val="CharCharCharCharCharCharCharCharCharCharCharCharCharCharCharChar1"/>
      </w:pPr>
    </w:p>
    <w:p w:rsidR="00F06532" w:rsidRDefault="00F06532">
      <w:pPr>
        <w:pStyle w:val="12"/>
      </w:pPr>
    </w:p>
    <w:p w:rsidR="00F06532" w:rsidRDefault="00EF49CF">
      <w:pPr>
        <w:pStyle w:val="af0"/>
        <w:widowControl/>
        <w:spacing w:line="495" w:lineRule="atLeast"/>
        <w:ind w:firstLine="0"/>
        <w:rPr>
          <w:rFonts w:ascii="sans-serif" w:eastAsia="sans-serif" w:hAnsi="sans-serif" w:cs="sans-serif"/>
          <w:color w:val="000000"/>
          <w:sz w:val="21"/>
          <w:szCs w:val="21"/>
        </w:rPr>
      </w:pPr>
      <w:r>
        <w:rPr>
          <w:rFonts w:ascii="宋体" w:hAnsi="宋体" w:cs="宋体" w:hint="eastAsia"/>
          <w:color w:val="000000"/>
          <w:sz w:val="24"/>
          <w:szCs w:val="24"/>
        </w:rPr>
        <w:t> </w:t>
      </w:r>
      <w:r>
        <w:rPr>
          <w:rFonts w:ascii="宋体" w:hAnsi="宋体" w:cs="宋体" w:hint="eastAsia"/>
          <w:color w:val="000000"/>
          <w:sz w:val="24"/>
          <w:szCs w:val="24"/>
        </w:rPr>
        <w:t>附件</w:t>
      </w:r>
      <w:r>
        <w:rPr>
          <w:rFonts w:ascii="宋体" w:hAnsi="宋体" w:cs="宋体" w:hint="eastAsia"/>
          <w:color w:val="000000"/>
          <w:sz w:val="24"/>
          <w:szCs w:val="24"/>
        </w:rPr>
        <w:t>9</w:t>
      </w:r>
    </w:p>
    <w:p w:rsidR="00F06532" w:rsidRDefault="00EF49CF">
      <w:pPr>
        <w:pStyle w:val="af0"/>
        <w:widowControl/>
        <w:spacing w:line="555" w:lineRule="atLeast"/>
        <w:ind w:firstLine="0"/>
        <w:jc w:val="center"/>
        <w:rPr>
          <w:rFonts w:ascii="sans-serif" w:eastAsia="sans-serif" w:hAnsi="sans-serif" w:cs="sans-serif"/>
          <w:color w:val="000000"/>
          <w:sz w:val="21"/>
          <w:szCs w:val="21"/>
        </w:rPr>
      </w:pPr>
      <w:r>
        <w:rPr>
          <w:rFonts w:ascii="方正小标宋_GBK" w:eastAsia="方正小标宋_GBK" w:hAnsi="方正小标宋_GBK" w:cs="方正小标宋_GBK"/>
          <w:color w:val="000000"/>
          <w:sz w:val="24"/>
          <w:szCs w:val="24"/>
        </w:rPr>
        <w:t>开标一览表（报价标）</w:t>
      </w:r>
    </w:p>
    <w:tbl>
      <w:tblPr>
        <w:tblW w:w="9675" w:type="dxa"/>
        <w:tblInd w:w="105" w:type="dxa"/>
        <w:tblLayout w:type="fixed"/>
        <w:tblCellMar>
          <w:top w:w="15" w:type="dxa"/>
          <w:left w:w="15" w:type="dxa"/>
          <w:bottom w:w="15" w:type="dxa"/>
          <w:right w:w="15" w:type="dxa"/>
        </w:tblCellMar>
        <w:tblLook w:val="04A0"/>
      </w:tblPr>
      <w:tblGrid>
        <w:gridCol w:w="2085"/>
        <w:gridCol w:w="7590"/>
      </w:tblGrid>
      <w:tr w:rsidR="00F06532">
        <w:trPr>
          <w:trHeight w:val="1650"/>
        </w:trPr>
        <w:tc>
          <w:tcPr>
            <w:tcW w:w="2085"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vAlign w:val="center"/>
          </w:tcPr>
          <w:p w:rsidR="00F06532" w:rsidRDefault="00EF49CF">
            <w:pPr>
              <w:pStyle w:val="af0"/>
              <w:widowControl/>
              <w:spacing w:line="555" w:lineRule="atLeast"/>
              <w:ind w:firstLine="0"/>
              <w:rPr>
                <w:sz w:val="21"/>
                <w:szCs w:val="21"/>
              </w:rPr>
            </w:pPr>
            <w:r>
              <w:rPr>
                <w:rFonts w:ascii="宋体" w:hAnsi="宋体" w:cs="宋体" w:hint="eastAsia"/>
                <w:color w:val="000000"/>
                <w:sz w:val="24"/>
                <w:szCs w:val="24"/>
              </w:rPr>
              <w:t>标书名称</w:t>
            </w:r>
          </w:p>
        </w:tc>
        <w:tc>
          <w:tcPr>
            <w:tcW w:w="7590" w:type="dxa"/>
            <w:tcBorders>
              <w:top w:val="single" w:sz="6" w:space="0" w:color="000000"/>
              <w:left w:val="nil"/>
              <w:bottom w:val="single" w:sz="6" w:space="0" w:color="000000"/>
              <w:right w:val="single" w:sz="6" w:space="0" w:color="000000"/>
            </w:tcBorders>
            <w:tcMar>
              <w:top w:w="0" w:type="dxa"/>
              <w:left w:w="105" w:type="dxa"/>
              <w:bottom w:w="0" w:type="dxa"/>
              <w:right w:w="105" w:type="dxa"/>
            </w:tcMar>
            <w:vAlign w:val="center"/>
          </w:tcPr>
          <w:p w:rsidR="00F06532" w:rsidRDefault="00EF49CF">
            <w:pPr>
              <w:pStyle w:val="af0"/>
              <w:widowControl/>
              <w:spacing w:line="555" w:lineRule="atLeast"/>
              <w:ind w:firstLine="0"/>
              <w:rPr>
                <w:sz w:val="21"/>
                <w:szCs w:val="21"/>
              </w:rPr>
            </w:pPr>
            <w:r>
              <w:rPr>
                <w:rFonts w:ascii="宋体" w:hAnsi="宋体" w:cs="宋体" w:hint="eastAsia"/>
                <w:color w:val="000000"/>
                <w:sz w:val="24"/>
                <w:szCs w:val="24"/>
              </w:rPr>
              <w:t>武义县</w:t>
            </w:r>
          </w:p>
        </w:tc>
      </w:tr>
      <w:tr w:rsidR="00F06532">
        <w:trPr>
          <w:trHeight w:val="975"/>
        </w:trPr>
        <w:tc>
          <w:tcPr>
            <w:tcW w:w="2085" w:type="dxa"/>
            <w:tcBorders>
              <w:top w:val="nil"/>
              <w:left w:val="single" w:sz="6" w:space="0" w:color="000000"/>
              <w:bottom w:val="single" w:sz="6" w:space="0" w:color="000000"/>
              <w:right w:val="single" w:sz="6" w:space="0" w:color="000000"/>
            </w:tcBorders>
            <w:tcMar>
              <w:top w:w="0" w:type="dxa"/>
              <w:left w:w="105" w:type="dxa"/>
              <w:bottom w:w="0" w:type="dxa"/>
              <w:right w:w="105" w:type="dxa"/>
            </w:tcMar>
            <w:vAlign w:val="center"/>
          </w:tcPr>
          <w:p w:rsidR="00F06532" w:rsidRDefault="00EF49CF">
            <w:pPr>
              <w:pStyle w:val="af0"/>
              <w:widowControl/>
              <w:spacing w:line="555" w:lineRule="atLeast"/>
              <w:ind w:firstLine="0"/>
              <w:rPr>
                <w:sz w:val="21"/>
                <w:szCs w:val="21"/>
              </w:rPr>
            </w:pPr>
            <w:r>
              <w:rPr>
                <w:rFonts w:ascii="宋体" w:hAnsi="宋体" w:cs="宋体" w:hint="eastAsia"/>
                <w:color w:val="000000"/>
                <w:sz w:val="24"/>
                <w:szCs w:val="24"/>
              </w:rPr>
              <w:t>采购编号</w:t>
            </w:r>
          </w:p>
        </w:tc>
        <w:tc>
          <w:tcPr>
            <w:tcW w:w="7590" w:type="dxa"/>
            <w:tcBorders>
              <w:top w:val="nil"/>
              <w:left w:val="nil"/>
              <w:bottom w:val="single" w:sz="6" w:space="0" w:color="000000"/>
              <w:right w:val="single" w:sz="6" w:space="0" w:color="000000"/>
            </w:tcBorders>
            <w:tcMar>
              <w:top w:w="0" w:type="dxa"/>
              <w:left w:w="105" w:type="dxa"/>
              <w:bottom w:w="0" w:type="dxa"/>
              <w:right w:w="105" w:type="dxa"/>
            </w:tcMar>
            <w:vAlign w:val="center"/>
          </w:tcPr>
          <w:p w:rsidR="00F06532" w:rsidRDefault="00EF49CF">
            <w:pPr>
              <w:pStyle w:val="af0"/>
              <w:widowControl/>
              <w:spacing w:line="555" w:lineRule="atLeast"/>
              <w:ind w:firstLine="0"/>
              <w:rPr>
                <w:sz w:val="21"/>
                <w:szCs w:val="21"/>
              </w:rPr>
            </w:pPr>
            <w:r>
              <w:rPr>
                <w:rFonts w:ascii="宋体" w:hAnsi="宋体" w:cs="宋体" w:hint="eastAsia"/>
                <w:color w:val="000000"/>
                <w:sz w:val="24"/>
                <w:szCs w:val="24"/>
                <w:u w:val="single"/>
              </w:rPr>
              <w:t>2022CG0XX</w:t>
            </w:r>
          </w:p>
        </w:tc>
      </w:tr>
      <w:tr w:rsidR="00F06532">
        <w:trPr>
          <w:trHeight w:val="1230"/>
        </w:trPr>
        <w:tc>
          <w:tcPr>
            <w:tcW w:w="2085" w:type="dxa"/>
            <w:tcBorders>
              <w:top w:val="nil"/>
              <w:left w:val="single" w:sz="6" w:space="0" w:color="000000"/>
              <w:bottom w:val="single" w:sz="6" w:space="0" w:color="000000"/>
              <w:right w:val="single" w:sz="6" w:space="0" w:color="000000"/>
            </w:tcBorders>
            <w:tcMar>
              <w:top w:w="0" w:type="dxa"/>
              <w:left w:w="105" w:type="dxa"/>
              <w:bottom w:w="0" w:type="dxa"/>
              <w:right w:w="105" w:type="dxa"/>
            </w:tcMar>
            <w:vAlign w:val="center"/>
          </w:tcPr>
          <w:p w:rsidR="00F06532" w:rsidRDefault="00EF49CF">
            <w:pPr>
              <w:pStyle w:val="af0"/>
              <w:widowControl/>
              <w:spacing w:line="555" w:lineRule="atLeast"/>
              <w:ind w:firstLine="0"/>
              <w:rPr>
                <w:sz w:val="21"/>
                <w:szCs w:val="21"/>
              </w:rPr>
            </w:pPr>
            <w:r>
              <w:rPr>
                <w:rFonts w:ascii="宋体" w:hAnsi="宋体" w:cs="宋体" w:hint="eastAsia"/>
                <w:color w:val="000000"/>
                <w:sz w:val="24"/>
                <w:szCs w:val="24"/>
              </w:rPr>
              <w:t>投标报价</w:t>
            </w:r>
          </w:p>
          <w:p w:rsidR="00F06532" w:rsidRDefault="00EF49CF">
            <w:pPr>
              <w:pStyle w:val="af0"/>
              <w:widowControl/>
              <w:spacing w:line="555" w:lineRule="atLeast"/>
              <w:ind w:firstLine="0"/>
              <w:rPr>
                <w:sz w:val="21"/>
                <w:szCs w:val="21"/>
              </w:rPr>
            </w:pPr>
            <w:r>
              <w:rPr>
                <w:rFonts w:ascii="宋体" w:hAnsi="宋体" w:cs="宋体" w:hint="eastAsia"/>
                <w:color w:val="0000FF"/>
                <w:sz w:val="24"/>
                <w:szCs w:val="24"/>
              </w:rPr>
              <w:t> </w:t>
            </w:r>
          </w:p>
        </w:tc>
        <w:tc>
          <w:tcPr>
            <w:tcW w:w="7590" w:type="dxa"/>
            <w:tcBorders>
              <w:top w:val="nil"/>
              <w:left w:val="nil"/>
              <w:bottom w:val="single" w:sz="6" w:space="0" w:color="000000"/>
              <w:right w:val="single" w:sz="6" w:space="0" w:color="000000"/>
            </w:tcBorders>
            <w:tcMar>
              <w:top w:w="0" w:type="dxa"/>
              <w:left w:w="105" w:type="dxa"/>
              <w:bottom w:w="0" w:type="dxa"/>
              <w:right w:w="105" w:type="dxa"/>
            </w:tcMar>
            <w:vAlign w:val="center"/>
          </w:tcPr>
          <w:p w:rsidR="00F06532" w:rsidRDefault="00EF49CF">
            <w:pPr>
              <w:pStyle w:val="af0"/>
              <w:widowControl/>
              <w:spacing w:line="555" w:lineRule="atLeast"/>
              <w:ind w:firstLine="0"/>
              <w:rPr>
                <w:sz w:val="21"/>
                <w:szCs w:val="21"/>
              </w:rPr>
            </w:pPr>
            <w:r>
              <w:rPr>
                <w:rFonts w:ascii="宋体" w:hAnsi="宋体" w:cs="宋体" w:hint="eastAsia"/>
                <w:color w:val="000000"/>
                <w:sz w:val="24"/>
                <w:szCs w:val="24"/>
              </w:rPr>
              <w:t>大写：</w:t>
            </w:r>
            <w:r>
              <w:rPr>
                <w:rFonts w:ascii="宋体" w:hAnsi="宋体" w:cs="宋体" w:hint="eastAsia"/>
                <w:color w:val="000000"/>
                <w:sz w:val="24"/>
                <w:szCs w:val="24"/>
                <w:u w:val="single"/>
              </w:rPr>
              <w:t>                     </w:t>
            </w:r>
            <w:r>
              <w:rPr>
                <w:rFonts w:ascii="宋体" w:hAnsi="宋体" w:cs="宋体" w:hint="eastAsia"/>
                <w:color w:val="000000"/>
                <w:sz w:val="24"/>
                <w:szCs w:val="24"/>
                <w:u w:val="single"/>
              </w:rPr>
              <w:t>元整</w:t>
            </w:r>
            <w:r>
              <w:rPr>
                <w:rFonts w:ascii="宋体" w:hAnsi="宋体" w:cs="宋体" w:hint="eastAsia"/>
                <w:color w:val="000000"/>
                <w:sz w:val="24"/>
                <w:szCs w:val="24"/>
              </w:rPr>
              <w:t>（</w:t>
            </w:r>
            <w:r>
              <w:rPr>
                <w:rFonts w:ascii="宋体" w:hAnsi="宋体" w:cs="宋体" w:hint="eastAsia"/>
                <w:color w:val="000000"/>
                <w:sz w:val="24"/>
                <w:szCs w:val="24"/>
                <w:u w:val="single"/>
              </w:rPr>
              <w:t>￥</w:t>
            </w:r>
            <w:r>
              <w:rPr>
                <w:rFonts w:ascii="宋体" w:hAnsi="宋体" w:cs="宋体" w:hint="eastAsia"/>
                <w:color w:val="000000"/>
                <w:sz w:val="24"/>
                <w:szCs w:val="24"/>
                <w:u w:val="single"/>
              </w:rPr>
              <w:t>          </w:t>
            </w:r>
            <w:r>
              <w:rPr>
                <w:rFonts w:ascii="宋体" w:hAnsi="宋体" w:cs="宋体" w:hint="eastAsia"/>
                <w:color w:val="000000"/>
                <w:sz w:val="24"/>
                <w:szCs w:val="24"/>
                <w:u w:val="single"/>
              </w:rPr>
              <w:t>元</w:t>
            </w:r>
            <w:r>
              <w:rPr>
                <w:rFonts w:ascii="宋体" w:hAnsi="宋体" w:cs="宋体" w:hint="eastAsia"/>
                <w:color w:val="000000"/>
                <w:sz w:val="24"/>
                <w:szCs w:val="24"/>
              </w:rPr>
              <w:t>）</w:t>
            </w:r>
          </w:p>
        </w:tc>
      </w:tr>
      <w:tr w:rsidR="00F06532">
        <w:trPr>
          <w:trHeight w:val="1230"/>
        </w:trPr>
        <w:tc>
          <w:tcPr>
            <w:tcW w:w="2085" w:type="dxa"/>
            <w:tcBorders>
              <w:top w:val="nil"/>
              <w:left w:val="single" w:sz="6" w:space="0" w:color="000000"/>
              <w:bottom w:val="single" w:sz="6" w:space="0" w:color="000000"/>
              <w:right w:val="single" w:sz="6" w:space="0" w:color="000000"/>
            </w:tcBorders>
            <w:tcMar>
              <w:top w:w="0" w:type="dxa"/>
              <w:left w:w="105" w:type="dxa"/>
              <w:bottom w:w="0" w:type="dxa"/>
              <w:right w:w="105" w:type="dxa"/>
            </w:tcMar>
            <w:vAlign w:val="center"/>
          </w:tcPr>
          <w:p w:rsidR="00F06532" w:rsidRDefault="00EF49CF">
            <w:pPr>
              <w:pStyle w:val="af0"/>
              <w:widowControl/>
              <w:spacing w:line="555" w:lineRule="atLeast"/>
              <w:ind w:firstLine="0"/>
              <w:rPr>
                <w:sz w:val="21"/>
                <w:szCs w:val="21"/>
              </w:rPr>
            </w:pPr>
            <w:r>
              <w:rPr>
                <w:rFonts w:ascii="宋体" w:hAnsi="宋体" w:cs="宋体" w:hint="eastAsia"/>
                <w:color w:val="000000"/>
                <w:sz w:val="24"/>
                <w:szCs w:val="24"/>
              </w:rPr>
              <w:t>交货期</w:t>
            </w:r>
          </w:p>
        </w:tc>
        <w:tc>
          <w:tcPr>
            <w:tcW w:w="7590" w:type="dxa"/>
            <w:tcBorders>
              <w:top w:val="nil"/>
              <w:left w:val="nil"/>
              <w:bottom w:val="single" w:sz="6" w:space="0" w:color="000000"/>
              <w:right w:val="single" w:sz="6" w:space="0" w:color="000000"/>
            </w:tcBorders>
            <w:tcMar>
              <w:top w:w="0" w:type="dxa"/>
              <w:left w:w="105" w:type="dxa"/>
              <w:bottom w:w="0" w:type="dxa"/>
              <w:right w:w="105" w:type="dxa"/>
            </w:tcMar>
            <w:vAlign w:val="center"/>
          </w:tcPr>
          <w:p w:rsidR="00F06532" w:rsidRDefault="00F06532">
            <w:pPr>
              <w:widowControl/>
              <w:ind w:firstLine="0"/>
              <w:jc w:val="left"/>
              <w:rPr>
                <w:rFonts w:ascii="sans-serif" w:eastAsia="sans-serif" w:hAnsi="sans-serif" w:cs="sans-serif"/>
                <w:color w:val="000000"/>
                <w:sz w:val="24"/>
                <w:szCs w:val="24"/>
              </w:rPr>
            </w:pPr>
          </w:p>
        </w:tc>
      </w:tr>
      <w:tr w:rsidR="00F06532">
        <w:trPr>
          <w:trHeight w:val="1080"/>
        </w:trPr>
        <w:tc>
          <w:tcPr>
            <w:tcW w:w="2085" w:type="dxa"/>
            <w:tcBorders>
              <w:top w:val="nil"/>
              <w:left w:val="single" w:sz="6" w:space="0" w:color="000000"/>
              <w:bottom w:val="single" w:sz="6" w:space="0" w:color="000000"/>
              <w:right w:val="single" w:sz="6" w:space="0" w:color="000000"/>
            </w:tcBorders>
            <w:tcMar>
              <w:top w:w="0" w:type="dxa"/>
              <w:left w:w="105" w:type="dxa"/>
              <w:bottom w:w="0" w:type="dxa"/>
              <w:right w:w="105" w:type="dxa"/>
            </w:tcMar>
            <w:vAlign w:val="center"/>
          </w:tcPr>
          <w:p w:rsidR="00F06532" w:rsidRDefault="00EF49CF">
            <w:pPr>
              <w:pStyle w:val="af0"/>
              <w:widowControl/>
              <w:spacing w:line="555" w:lineRule="atLeast"/>
              <w:ind w:firstLine="0"/>
              <w:rPr>
                <w:sz w:val="21"/>
                <w:szCs w:val="21"/>
              </w:rPr>
            </w:pPr>
            <w:r>
              <w:rPr>
                <w:rFonts w:ascii="宋体" w:hAnsi="宋体" w:cs="宋体" w:hint="eastAsia"/>
                <w:color w:val="000000"/>
                <w:sz w:val="24"/>
                <w:szCs w:val="24"/>
              </w:rPr>
              <w:t>质保期</w:t>
            </w:r>
          </w:p>
        </w:tc>
        <w:tc>
          <w:tcPr>
            <w:tcW w:w="7590" w:type="dxa"/>
            <w:tcBorders>
              <w:top w:val="nil"/>
              <w:left w:val="nil"/>
              <w:bottom w:val="single" w:sz="6" w:space="0" w:color="000000"/>
              <w:right w:val="single" w:sz="6" w:space="0" w:color="000000"/>
            </w:tcBorders>
            <w:tcMar>
              <w:top w:w="0" w:type="dxa"/>
              <w:left w:w="105" w:type="dxa"/>
              <w:bottom w:w="0" w:type="dxa"/>
              <w:right w:w="105" w:type="dxa"/>
            </w:tcMar>
            <w:vAlign w:val="center"/>
          </w:tcPr>
          <w:p w:rsidR="00F06532" w:rsidRDefault="00F06532">
            <w:pPr>
              <w:widowControl/>
              <w:ind w:firstLine="0"/>
              <w:jc w:val="left"/>
              <w:rPr>
                <w:rFonts w:ascii="sans-serif" w:eastAsia="sans-serif" w:hAnsi="sans-serif" w:cs="sans-serif"/>
                <w:color w:val="000000"/>
                <w:sz w:val="24"/>
                <w:szCs w:val="24"/>
              </w:rPr>
            </w:pPr>
          </w:p>
        </w:tc>
      </w:tr>
    </w:tbl>
    <w:p w:rsidR="00F06532" w:rsidRDefault="00EF49CF">
      <w:pPr>
        <w:pStyle w:val="af0"/>
        <w:widowControl/>
        <w:spacing w:line="555" w:lineRule="atLeast"/>
        <w:ind w:firstLine="0"/>
        <w:rPr>
          <w:rFonts w:ascii="sans-serif" w:eastAsia="sans-serif" w:hAnsi="sans-serif" w:cs="sans-serif"/>
          <w:color w:val="000000"/>
          <w:sz w:val="21"/>
          <w:szCs w:val="21"/>
        </w:rPr>
      </w:pPr>
      <w:r>
        <w:rPr>
          <w:rFonts w:ascii="宋体" w:hAnsi="宋体" w:cs="宋体" w:hint="eastAsia"/>
          <w:color w:val="000000"/>
          <w:sz w:val="24"/>
          <w:szCs w:val="24"/>
        </w:rPr>
        <w:t>投标人名称（盖章）：</w:t>
      </w:r>
      <w:r>
        <w:rPr>
          <w:rFonts w:ascii="宋体" w:hAnsi="宋体" w:cs="宋体" w:hint="eastAsia"/>
          <w:color w:val="000000"/>
          <w:sz w:val="24"/>
          <w:szCs w:val="24"/>
          <w:u w:val="single"/>
        </w:rPr>
        <w:t>                    </w:t>
      </w:r>
      <w:r>
        <w:rPr>
          <w:rFonts w:ascii="宋体" w:hAnsi="宋体" w:cs="宋体" w:hint="eastAsia"/>
          <w:color w:val="000000"/>
          <w:sz w:val="24"/>
          <w:szCs w:val="24"/>
        </w:rPr>
        <w:t>日期</w:t>
      </w:r>
      <w:r>
        <w:rPr>
          <w:rFonts w:ascii="宋体" w:hAnsi="宋体" w:cs="宋体" w:hint="eastAsia"/>
          <w:color w:val="000000"/>
          <w:sz w:val="24"/>
          <w:szCs w:val="24"/>
        </w:rPr>
        <w:t>:   </w:t>
      </w:r>
      <w:r>
        <w:rPr>
          <w:rFonts w:ascii="宋体" w:hAnsi="宋体" w:cs="宋体" w:hint="eastAsia"/>
          <w:color w:val="000000"/>
          <w:sz w:val="24"/>
          <w:szCs w:val="24"/>
        </w:rPr>
        <w:t>年</w:t>
      </w:r>
      <w:r>
        <w:rPr>
          <w:rFonts w:ascii="宋体" w:hAnsi="宋体" w:cs="宋体" w:hint="eastAsia"/>
          <w:color w:val="000000"/>
          <w:sz w:val="24"/>
          <w:szCs w:val="24"/>
        </w:rPr>
        <w:t xml:space="preserve">  </w:t>
      </w:r>
      <w:r>
        <w:rPr>
          <w:rFonts w:ascii="宋体" w:hAnsi="宋体" w:cs="宋体" w:hint="eastAsia"/>
          <w:color w:val="000000"/>
          <w:sz w:val="24"/>
          <w:szCs w:val="24"/>
        </w:rPr>
        <w:t>月</w:t>
      </w:r>
      <w:r>
        <w:rPr>
          <w:rFonts w:ascii="宋体" w:hAnsi="宋体" w:cs="宋体" w:hint="eastAsia"/>
          <w:color w:val="000000"/>
          <w:sz w:val="24"/>
          <w:szCs w:val="24"/>
        </w:rPr>
        <w:t xml:space="preserve">  </w:t>
      </w:r>
      <w:r>
        <w:rPr>
          <w:rFonts w:ascii="宋体" w:hAnsi="宋体" w:cs="宋体" w:hint="eastAsia"/>
          <w:color w:val="000000"/>
          <w:sz w:val="24"/>
          <w:szCs w:val="24"/>
        </w:rPr>
        <w:t>日</w:t>
      </w:r>
    </w:p>
    <w:p w:rsidR="00F06532" w:rsidRDefault="00EF49CF">
      <w:pPr>
        <w:pStyle w:val="af0"/>
        <w:widowControl/>
        <w:spacing w:line="555" w:lineRule="atLeast"/>
        <w:ind w:firstLine="0"/>
        <w:rPr>
          <w:rFonts w:ascii="sans-serif" w:eastAsia="sans-serif" w:hAnsi="sans-serif" w:cs="sans-serif"/>
          <w:color w:val="000000"/>
          <w:sz w:val="21"/>
          <w:szCs w:val="21"/>
        </w:rPr>
      </w:pPr>
      <w:r>
        <w:rPr>
          <w:rFonts w:ascii="宋体" w:hAnsi="宋体" w:cs="宋体" w:hint="eastAsia"/>
          <w:color w:val="000000"/>
          <w:sz w:val="24"/>
          <w:szCs w:val="24"/>
        </w:rPr>
        <w:t>投标人代表签字：</w:t>
      </w:r>
      <w:r>
        <w:rPr>
          <w:rFonts w:ascii="宋体" w:hAnsi="宋体" w:cs="宋体" w:hint="eastAsia"/>
          <w:color w:val="000000"/>
          <w:sz w:val="24"/>
          <w:szCs w:val="24"/>
          <w:u w:val="single"/>
        </w:rPr>
        <w:t>                       </w:t>
      </w:r>
      <w:r>
        <w:rPr>
          <w:rFonts w:ascii="宋体" w:hAnsi="宋体" w:cs="宋体" w:hint="eastAsia"/>
          <w:color w:val="000000"/>
          <w:sz w:val="24"/>
          <w:szCs w:val="24"/>
        </w:rPr>
        <w:t>职务</w:t>
      </w:r>
      <w:r>
        <w:rPr>
          <w:rFonts w:ascii="宋体" w:hAnsi="宋体" w:cs="宋体" w:hint="eastAsia"/>
          <w:color w:val="000000"/>
          <w:sz w:val="24"/>
          <w:szCs w:val="24"/>
        </w:rPr>
        <w:t>:____________</w:t>
      </w:r>
    </w:p>
    <w:p w:rsidR="00F06532" w:rsidRDefault="00EF49CF">
      <w:pPr>
        <w:pStyle w:val="af0"/>
        <w:widowControl/>
        <w:spacing w:line="555" w:lineRule="atLeast"/>
        <w:ind w:firstLine="0"/>
        <w:rPr>
          <w:rFonts w:ascii="sans-serif" w:eastAsia="sans-serif" w:hAnsi="sans-serif" w:cs="sans-serif"/>
          <w:color w:val="000000"/>
          <w:sz w:val="21"/>
          <w:szCs w:val="21"/>
        </w:rPr>
      </w:pPr>
      <w:r>
        <w:rPr>
          <w:rFonts w:ascii="宋体" w:hAnsi="宋体" w:cs="宋体" w:hint="eastAsia"/>
          <w:color w:val="000000"/>
          <w:sz w:val="24"/>
          <w:szCs w:val="24"/>
        </w:rPr>
        <w:t>备注：投标报价为投标方所能承受的一次性最低报价，以人民币为结算币种，包括产品制造费、运输费、税金等所有费用。</w:t>
      </w:r>
    </w:p>
    <w:p w:rsidR="00F06532" w:rsidRDefault="00EF49CF">
      <w:pPr>
        <w:pStyle w:val="af0"/>
        <w:widowControl/>
        <w:spacing w:line="555" w:lineRule="atLeast"/>
        <w:ind w:firstLine="0"/>
        <w:rPr>
          <w:rFonts w:ascii="sans-serif" w:eastAsia="sans-serif" w:hAnsi="sans-serif" w:cs="sans-serif"/>
          <w:color w:val="000000"/>
          <w:sz w:val="21"/>
          <w:szCs w:val="21"/>
        </w:rPr>
      </w:pPr>
      <w:r>
        <w:rPr>
          <w:rFonts w:ascii="宋体" w:hAnsi="宋体" w:cs="宋体" w:hint="eastAsia"/>
          <w:color w:val="000000"/>
          <w:sz w:val="24"/>
          <w:szCs w:val="24"/>
        </w:rPr>
        <w:t> </w:t>
      </w:r>
    </w:p>
    <w:p w:rsidR="00F06532" w:rsidRDefault="00EF49CF">
      <w:pPr>
        <w:pStyle w:val="af0"/>
        <w:widowControl/>
        <w:spacing w:line="555" w:lineRule="atLeast"/>
        <w:ind w:firstLine="0"/>
        <w:rPr>
          <w:rFonts w:ascii="sans-serif" w:eastAsia="sans-serif" w:hAnsi="sans-serif" w:cs="sans-serif"/>
          <w:color w:val="000000"/>
          <w:sz w:val="21"/>
          <w:szCs w:val="21"/>
        </w:rPr>
      </w:pPr>
      <w:r>
        <w:rPr>
          <w:rFonts w:ascii="宋体" w:hAnsi="宋体" w:cs="宋体" w:hint="eastAsia"/>
          <w:color w:val="000000"/>
          <w:sz w:val="24"/>
          <w:szCs w:val="24"/>
        </w:rPr>
        <w:t> </w:t>
      </w:r>
    </w:p>
    <w:p w:rsidR="00F06532" w:rsidRDefault="00EF49CF">
      <w:pPr>
        <w:pStyle w:val="af0"/>
        <w:widowControl/>
        <w:spacing w:line="555" w:lineRule="atLeast"/>
        <w:ind w:firstLine="0"/>
        <w:rPr>
          <w:rFonts w:ascii="sans-serif" w:eastAsia="sans-serif" w:hAnsi="sans-serif" w:cs="sans-serif"/>
          <w:color w:val="000000"/>
          <w:sz w:val="21"/>
          <w:szCs w:val="21"/>
        </w:rPr>
      </w:pPr>
      <w:r>
        <w:rPr>
          <w:rFonts w:ascii="宋体" w:hAnsi="宋体" w:cs="宋体" w:hint="eastAsia"/>
          <w:color w:val="000000"/>
          <w:sz w:val="24"/>
          <w:szCs w:val="24"/>
        </w:rPr>
        <w:t> </w:t>
      </w:r>
    </w:p>
    <w:p w:rsidR="00F06532" w:rsidRDefault="00EF49CF">
      <w:pPr>
        <w:pStyle w:val="af0"/>
        <w:widowControl/>
        <w:spacing w:line="555" w:lineRule="atLeast"/>
        <w:ind w:firstLine="0"/>
        <w:rPr>
          <w:rFonts w:ascii="sans-serif" w:eastAsia="sans-serif" w:hAnsi="sans-serif" w:cs="sans-serif"/>
          <w:color w:val="000000"/>
          <w:sz w:val="21"/>
          <w:szCs w:val="21"/>
        </w:rPr>
      </w:pPr>
      <w:r>
        <w:rPr>
          <w:rFonts w:ascii="宋体" w:hAnsi="宋体" w:cs="宋体" w:hint="eastAsia"/>
          <w:color w:val="000000"/>
          <w:sz w:val="24"/>
          <w:szCs w:val="24"/>
        </w:rPr>
        <w:t> </w:t>
      </w:r>
    </w:p>
    <w:p w:rsidR="00F06532" w:rsidRDefault="00EF49CF">
      <w:pPr>
        <w:pStyle w:val="af0"/>
        <w:widowControl/>
        <w:spacing w:line="555" w:lineRule="atLeast"/>
        <w:ind w:firstLine="0"/>
        <w:rPr>
          <w:rFonts w:ascii="宋体" w:hAnsi="宋体" w:cs="宋体"/>
          <w:color w:val="000000"/>
          <w:sz w:val="24"/>
          <w:szCs w:val="24"/>
        </w:rPr>
      </w:pPr>
      <w:r>
        <w:rPr>
          <w:rFonts w:ascii="宋体" w:hAnsi="宋体" w:cs="宋体" w:hint="eastAsia"/>
          <w:color w:val="000000"/>
          <w:sz w:val="24"/>
          <w:szCs w:val="24"/>
        </w:rPr>
        <w:t> </w:t>
      </w:r>
    </w:p>
    <w:p w:rsidR="00F06532" w:rsidRDefault="00F06532">
      <w:pPr>
        <w:pStyle w:val="CharCharChar"/>
        <w:rPr>
          <w:rFonts w:ascii="宋体" w:hAnsi="宋体" w:cs="宋体"/>
          <w:color w:val="000000"/>
          <w:sz w:val="24"/>
          <w:szCs w:val="24"/>
        </w:rPr>
      </w:pPr>
    </w:p>
    <w:p w:rsidR="00F06532" w:rsidRDefault="00F06532">
      <w:pPr>
        <w:pStyle w:val="21"/>
      </w:pPr>
    </w:p>
    <w:p w:rsidR="00F06532" w:rsidRDefault="00F06532">
      <w:pPr>
        <w:pStyle w:val="a6"/>
      </w:pPr>
    </w:p>
    <w:p w:rsidR="00F06532" w:rsidRDefault="00F06532">
      <w:pPr>
        <w:pStyle w:val="60"/>
      </w:pPr>
    </w:p>
    <w:p w:rsidR="00F06532" w:rsidRDefault="00EF49CF">
      <w:pPr>
        <w:pStyle w:val="af0"/>
        <w:widowControl/>
        <w:spacing w:line="555" w:lineRule="atLeast"/>
        <w:ind w:firstLine="0"/>
        <w:rPr>
          <w:rFonts w:ascii="sans-serif" w:eastAsia="sans-serif" w:hAnsi="sans-serif" w:cs="sans-serif"/>
          <w:color w:val="000000"/>
          <w:sz w:val="21"/>
          <w:szCs w:val="21"/>
        </w:rPr>
      </w:pPr>
      <w:r>
        <w:rPr>
          <w:rFonts w:ascii="宋体" w:hAnsi="宋体" w:cs="宋体" w:hint="eastAsia"/>
          <w:color w:val="000000"/>
          <w:sz w:val="24"/>
          <w:szCs w:val="24"/>
        </w:rPr>
        <w:t>附件</w:t>
      </w:r>
      <w:r>
        <w:rPr>
          <w:rFonts w:ascii="宋体" w:hAnsi="宋体" w:cs="宋体" w:hint="eastAsia"/>
          <w:color w:val="000000"/>
          <w:sz w:val="24"/>
          <w:szCs w:val="24"/>
        </w:rPr>
        <w:t>10</w:t>
      </w:r>
    </w:p>
    <w:p w:rsidR="00F06532" w:rsidRDefault="00EF49CF">
      <w:pPr>
        <w:pStyle w:val="af0"/>
        <w:widowControl/>
        <w:spacing w:line="555" w:lineRule="atLeast"/>
        <w:ind w:firstLine="0"/>
        <w:jc w:val="center"/>
        <w:rPr>
          <w:rFonts w:ascii="sans-serif" w:eastAsia="sans-serif" w:hAnsi="sans-serif" w:cs="sans-serif"/>
          <w:color w:val="000000"/>
          <w:sz w:val="21"/>
          <w:szCs w:val="21"/>
        </w:rPr>
      </w:pPr>
      <w:r>
        <w:rPr>
          <w:rFonts w:ascii="方正小标宋_GBK" w:eastAsia="方正小标宋_GBK" w:hAnsi="方正小标宋_GBK" w:cs="方正小标宋_GBK"/>
          <w:color w:val="000000"/>
          <w:sz w:val="24"/>
          <w:szCs w:val="24"/>
        </w:rPr>
        <w:t>详细报价清单（报价标）</w:t>
      </w:r>
    </w:p>
    <w:tbl>
      <w:tblPr>
        <w:tblW w:w="9405" w:type="dxa"/>
        <w:jc w:val="center"/>
        <w:tblBorders>
          <w:top w:val="none" w:sz="6" w:space="0" w:color="auto"/>
          <w:left w:val="none" w:sz="6" w:space="0" w:color="auto"/>
          <w:bottom w:val="none" w:sz="6" w:space="0" w:color="auto"/>
          <w:right w:val="none" w:sz="6" w:space="0" w:color="auto"/>
          <w:insideH w:val="outset" w:sz="6" w:space="0" w:color="auto"/>
          <w:insideV w:val="outset" w:sz="6" w:space="0" w:color="auto"/>
        </w:tblBorders>
        <w:tblLayout w:type="fixed"/>
        <w:tblCellMar>
          <w:top w:w="15" w:type="dxa"/>
          <w:left w:w="15" w:type="dxa"/>
          <w:bottom w:w="15" w:type="dxa"/>
          <w:right w:w="15" w:type="dxa"/>
        </w:tblCellMar>
        <w:tblLook w:val="04A0"/>
      </w:tblPr>
      <w:tblGrid>
        <w:gridCol w:w="1050"/>
        <w:gridCol w:w="1335"/>
        <w:gridCol w:w="4155"/>
        <w:gridCol w:w="855"/>
        <w:gridCol w:w="990"/>
        <w:gridCol w:w="1020"/>
      </w:tblGrid>
      <w:tr w:rsidR="00F06532">
        <w:trPr>
          <w:jc w:val="center"/>
        </w:trPr>
        <w:tc>
          <w:tcPr>
            <w:tcW w:w="1050" w:type="dxa"/>
            <w:tcBorders>
              <w:top w:val="single" w:sz="6" w:space="0" w:color="auto"/>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EF49CF">
            <w:pPr>
              <w:pStyle w:val="af0"/>
              <w:widowControl/>
              <w:spacing w:line="555" w:lineRule="atLeast"/>
              <w:ind w:firstLine="0"/>
              <w:textAlignment w:val="baseline"/>
              <w:rPr>
                <w:sz w:val="21"/>
                <w:szCs w:val="21"/>
              </w:rPr>
            </w:pPr>
            <w:r>
              <w:rPr>
                <w:rFonts w:ascii="宋体" w:hAnsi="宋体" w:cs="宋体" w:hint="eastAsia"/>
                <w:sz w:val="24"/>
                <w:szCs w:val="24"/>
              </w:rPr>
              <w:t>序号</w:t>
            </w:r>
          </w:p>
        </w:tc>
        <w:tc>
          <w:tcPr>
            <w:tcW w:w="1335" w:type="dxa"/>
            <w:tcBorders>
              <w:top w:val="single" w:sz="6" w:space="0" w:color="auto"/>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EF49CF">
            <w:pPr>
              <w:pStyle w:val="af0"/>
              <w:widowControl/>
              <w:spacing w:line="555" w:lineRule="atLeast"/>
              <w:ind w:firstLine="0"/>
              <w:textAlignment w:val="baseline"/>
              <w:rPr>
                <w:sz w:val="21"/>
                <w:szCs w:val="21"/>
              </w:rPr>
            </w:pPr>
            <w:r>
              <w:rPr>
                <w:rFonts w:ascii="宋体" w:hAnsi="宋体" w:cs="宋体" w:hint="eastAsia"/>
                <w:sz w:val="24"/>
                <w:szCs w:val="24"/>
              </w:rPr>
              <w:t>名称</w:t>
            </w:r>
          </w:p>
        </w:tc>
        <w:tc>
          <w:tcPr>
            <w:tcW w:w="4155" w:type="dxa"/>
            <w:tcBorders>
              <w:top w:val="single" w:sz="6" w:space="0" w:color="auto"/>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EF49CF">
            <w:pPr>
              <w:pStyle w:val="af0"/>
              <w:widowControl/>
              <w:spacing w:line="555" w:lineRule="atLeast"/>
              <w:ind w:firstLine="1200"/>
              <w:textAlignment w:val="baseline"/>
              <w:rPr>
                <w:sz w:val="21"/>
                <w:szCs w:val="21"/>
              </w:rPr>
            </w:pPr>
            <w:r>
              <w:rPr>
                <w:rFonts w:ascii="宋体" w:hAnsi="宋体" w:cs="宋体" w:hint="eastAsia"/>
                <w:sz w:val="24"/>
                <w:szCs w:val="24"/>
              </w:rPr>
              <w:t>参数或指标</w:t>
            </w:r>
          </w:p>
        </w:tc>
        <w:tc>
          <w:tcPr>
            <w:tcW w:w="855" w:type="dxa"/>
            <w:tcBorders>
              <w:top w:val="single" w:sz="6" w:space="0" w:color="auto"/>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EF49CF">
            <w:pPr>
              <w:pStyle w:val="af0"/>
              <w:widowControl/>
              <w:spacing w:line="555" w:lineRule="atLeast"/>
              <w:ind w:firstLine="0"/>
              <w:textAlignment w:val="baseline"/>
              <w:rPr>
                <w:sz w:val="21"/>
                <w:szCs w:val="21"/>
              </w:rPr>
            </w:pPr>
            <w:r>
              <w:rPr>
                <w:rFonts w:ascii="宋体" w:hAnsi="宋体" w:cs="宋体" w:hint="eastAsia"/>
                <w:sz w:val="24"/>
                <w:szCs w:val="24"/>
              </w:rPr>
              <w:t>数量</w:t>
            </w:r>
          </w:p>
        </w:tc>
        <w:tc>
          <w:tcPr>
            <w:tcW w:w="990" w:type="dxa"/>
            <w:tcBorders>
              <w:top w:val="single" w:sz="6" w:space="0" w:color="auto"/>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EF49CF">
            <w:pPr>
              <w:pStyle w:val="af0"/>
              <w:widowControl/>
              <w:spacing w:line="555" w:lineRule="atLeast"/>
              <w:ind w:firstLine="0"/>
              <w:textAlignment w:val="baseline"/>
              <w:rPr>
                <w:sz w:val="21"/>
                <w:szCs w:val="21"/>
              </w:rPr>
            </w:pPr>
            <w:r>
              <w:rPr>
                <w:rFonts w:ascii="宋体" w:hAnsi="宋体" w:cs="宋体" w:hint="eastAsia"/>
                <w:sz w:val="24"/>
                <w:szCs w:val="24"/>
              </w:rPr>
              <w:t>价格</w:t>
            </w:r>
          </w:p>
        </w:tc>
        <w:tc>
          <w:tcPr>
            <w:tcW w:w="1020" w:type="dxa"/>
            <w:tcBorders>
              <w:top w:val="single" w:sz="6" w:space="0" w:color="auto"/>
              <w:left w:val="single" w:sz="6" w:space="0" w:color="auto"/>
              <w:bottom w:val="single" w:sz="6" w:space="0" w:color="auto"/>
              <w:right w:val="single" w:sz="6" w:space="0" w:color="auto"/>
            </w:tcBorders>
            <w:tcMar>
              <w:top w:w="0" w:type="dxa"/>
              <w:left w:w="105" w:type="dxa"/>
              <w:bottom w:w="0" w:type="dxa"/>
              <w:right w:w="105" w:type="dxa"/>
            </w:tcMar>
          </w:tcPr>
          <w:p w:rsidR="00F06532" w:rsidRDefault="00EF49CF">
            <w:pPr>
              <w:pStyle w:val="af0"/>
              <w:widowControl/>
              <w:spacing w:line="555" w:lineRule="atLeast"/>
              <w:ind w:firstLine="0"/>
              <w:textAlignment w:val="baseline"/>
              <w:rPr>
                <w:sz w:val="21"/>
                <w:szCs w:val="21"/>
              </w:rPr>
            </w:pPr>
            <w:r>
              <w:rPr>
                <w:rFonts w:ascii="宋体" w:hAnsi="宋体" w:cs="宋体" w:hint="eastAsia"/>
                <w:sz w:val="24"/>
                <w:szCs w:val="24"/>
              </w:rPr>
              <w:t>备注</w:t>
            </w:r>
          </w:p>
        </w:tc>
      </w:tr>
      <w:tr w:rsidR="00F06532">
        <w:trPr>
          <w:jc w:val="center"/>
        </w:trPr>
        <w:tc>
          <w:tcPr>
            <w:tcW w:w="1050" w:type="dxa"/>
            <w:vMerge w:val="restart"/>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1335" w:type="dxa"/>
            <w:vMerge w:val="restart"/>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415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85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99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102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r>
      <w:tr w:rsidR="00F06532">
        <w:trPr>
          <w:jc w:val="center"/>
        </w:trPr>
        <w:tc>
          <w:tcPr>
            <w:tcW w:w="1050" w:type="dxa"/>
            <w:vMerge/>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rPr>
                <w:rFonts w:ascii="宋体"/>
                <w:sz w:val="24"/>
                <w:szCs w:val="24"/>
              </w:rPr>
            </w:pPr>
          </w:p>
        </w:tc>
        <w:tc>
          <w:tcPr>
            <w:tcW w:w="1335" w:type="dxa"/>
            <w:vMerge/>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rPr>
                <w:rFonts w:ascii="宋体"/>
                <w:sz w:val="24"/>
                <w:szCs w:val="24"/>
              </w:rPr>
            </w:pPr>
          </w:p>
        </w:tc>
        <w:tc>
          <w:tcPr>
            <w:tcW w:w="415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85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99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102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r>
      <w:tr w:rsidR="00F06532">
        <w:trPr>
          <w:jc w:val="center"/>
        </w:trPr>
        <w:tc>
          <w:tcPr>
            <w:tcW w:w="1050" w:type="dxa"/>
            <w:vMerge/>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rPr>
                <w:rFonts w:ascii="宋体"/>
                <w:sz w:val="24"/>
                <w:szCs w:val="24"/>
              </w:rPr>
            </w:pPr>
          </w:p>
        </w:tc>
        <w:tc>
          <w:tcPr>
            <w:tcW w:w="1335" w:type="dxa"/>
            <w:vMerge/>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rPr>
                <w:rFonts w:ascii="宋体"/>
                <w:sz w:val="24"/>
                <w:szCs w:val="24"/>
              </w:rPr>
            </w:pPr>
          </w:p>
        </w:tc>
        <w:tc>
          <w:tcPr>
            <w:tcW w:w="415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85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99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102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r>
      <w:tr w:rsidR="00F06532">
        <w:trPr>
          <w:jc w:val="center"/>
        </w:trPr>
        <w:tc>
          <w:tcPr>
            <w:tcW w:w="1050" w:type="dxa"/>
            <w:vMerge/>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rPr>
                <w:rFonts w:ascii="宋体"/>
                <w:sz w:val="24"/>
                <w:szCs w:val="24"/>
              </w:rPr>
            </w:pPr>
          </w:p>
        </w:tc>
        <w:tc>
          <w:tcPr>
            <w:tcW w:w="1335" w:type="dxa"/>
            <w:vMerge/>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rPr>
                <w:rFonts w:ascii="宋体"/>
                <w:sz w:val="24"/>
                <w:szCs w:val="24"/>
              </w:rPr>
            </w:pPr>
          </w:p>
        </w:tc>
        <w:tc>
          <w:tcPr>
            <w:tcW w:w="415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85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99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102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r>
      <w:tr w:rsidR="00F06532">
        <w:trPr>
          <w:jc w:val="center"/>
        </w:trPr>
        <w:tc>
          <w:tcPr>
            <w:tcW w:w="1050" w:type="dxa"/>
            <w:vMerge/>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rPr>
                <w:rFonts w:ascii="宋体"/>
                <w:sz w:val="24"/>
                <w:szCs w:val="24"/>
              </w:rPr>
            </w:pPr>
          </w:p>
        </w:tc>
        <w:tc>
          <w:tcPr>
            <w:tcW w:w="1335" w:type="dxa"/>
            <w:vMerge/>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rPr>
                <w:rFonts w:ascii="宋体"/>
                <w:sz w:val="24"/>
                <w:szCs w:val="24"/>
              </w:rPr>
            </w:pPr>
          </w:p>
        </w:tc>
        <w:tc>
          <w:tcPr>
            <w:tcW w:w="415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85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99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102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r>
      <w:tr w:rsidR="00F06532">
        <w:trPr>
          <w:jc w:val="center"/>
        </w:trPr>
        <w:tc>
          <w:tcPr>
            <w:tcW w:w="1050" w:type="dxa"/>
            <w:vMerge/>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rPr>
                <w:rFonts w:ascii="宋体"/>
                <w:sz w:val="24"/>
                <w:szCs w:val="24"/>
              </w:rPr>
            </w:pPr>
          </w:p>
        </w:tc>
        <w:tc>
          <w:tcPr>
            <w:tcW w:w="1335" w:type="dxa"/>
            <w:vMerge/>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rPr>
                <w:rFonts w:ascii="宋体"/>
                <w:sz w:val="24"/>
                <w:szCs w:val="24"/>
              </w:rPr>
            </w:pPr>
          </w:p>
        </w:tc>
        <w:tc>
          <w:tcPr>
            <w:tcW w:w="415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85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99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102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r>
      <w:tr w:rsidR="00F06532">
        <w:trPr>
          <w:jc w:val="center"/>
        </w:trPr>
        <w:tc>
          <w:tcPr>
            <w:tcW w:w="1050" w:type="dxa"/>
            <w:vMerge/>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rPr>
                <w:rFonts w:ascii="宋体"/>
                <w:sz w:val="24"/>
                <w:szCs w:val="24"/>
              </w:rPr>
            </w:pPr>
          </w:p>
        </w:tc>
        <w:tc>
          <w:tcPr>
            <w:tcW w:w="1335" w:type="dxa"/>
            <w:vMerge/>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rPr>
                <w:rFonts w:ascii="宋体"/>
                <w:sz w:val="24"/>
                <w:szCs w:val="24"/>
              </w:rPr>
            </w:pPr>
          </w:p>
        </w:tc>
        <w:tc>
          <w:tcPr>
            <w:tcW w:w="415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85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99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102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r>
      <w:tr w:rsidR="00F06532">
        <w:trPr>
          <w:jc w:val="center"/>
        </w:trPr>
        <w:tc>
          <w:tcPr>
            <w:tcW w:w="1050" w:type="dxa"/>
            <w:vMerge/>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rPr>
                <w:rFonts w:ascii="宋体"/>
                <w:sz w:val="24"/>
                <w:szCs w:val="24"/>
              </w:rPr>
            </w:pPr>
          </w:p>
        </w:tc>
        <w:tc>
          <w:tcPr>
            <w:tcW w:w="1335" w:type="dxa"/>
            <w:vMerge/>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rPr>
                <w:rFonts w:ascii="宋体"/>
                <w:sz w:val="24"/>
                <w:szCs w:val="24"/>
              </w:rPr>
            </w:pPr>
          </w:p>
        </w:tc>
        <w:tc>
          <w:tcPr>
            <w:tcW w:w="415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85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99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102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r>
      <w:tr w:rsidR="00F06532">
        <w:trPr>
          <w:jc w:val="center"/>
        </w:trPr>
        <w:tc>
          <w:tcPr>
            <w:tcW w:w="1050" w:type="dxa"/>
            <w:vMerge/>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rPr>
                <w:rFonts w:ascii="宋体"/>
                <w:sz w:val="24"/>
                <w:szCs w:val="24"/>
              </w:rPr>
            </w:pPr>
          </w:p>
        </w:tc>
        <w:tc>
          <w:tcPr>
            <w:tcW w:w="1335" w:type="dxa"/>
            <w:vMerge/>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rPr>
                <w:rFonts w:ascii="宋体"/>
                <w:sz w:val="24"/>
                <w:szCs w:val="24"/>
              </w:rPr>
            </w:pPr>
          </w:p>
        </w:tc>
        <w:tc>
          <w:tcPr>
            <w:tcW w:w="415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85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99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102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r>
      <w:tr w:rsidR="00F06532">
        <w:trPr>
          <w:jc w:val="center"/>
        </w:trPr>
        <w:tc>
          <w:tcPr>
            <w:tcW w:w="1050" w:type="dxa"/>
            <w:vMerge/>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rPr>
                <w:rFonts w:ascii="宋体"/>
                <w:sz w:val="24"/>
                <w:szCs w:val="24"/>
              </w:rPr>
            </w:pPr>
          </w:p>
        </w:tc>
        <w:tc>
          <w:tcPr>
            <w:tcW w:w="1335" w:type="dxa"/>
            <w:vMerge/>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rPr>
                <w:rFonts w:ascii="宋体"/>
                <w:sz w:val="24"/>
                <w:szCs w:val="24"/>
              </w:rPr>
            </w:pPr>
          </w:p>
        </w:tc>
        <w:tc>
          <w:tcPr>
            <w:tcW w:w="415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85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99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102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r>
      <w:tr w:rsidR="00F06532">
        <w:trPr>
          <w:jc w:val="center"/>
        </w:trPr>
        <w:tc>
          <w:tcPr>
            <w:tcW w:w="1050" w:type="dxa"/>
            <w:vMerge w:val="restart"/>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1335" w:type="dxa"/>
            <w:vMerge w:val="restart"/>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415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85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99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c>
          <w:tcPr>
            <w:tcW w:w="102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r>
      <w:tr w:rsidR="00F06532">
        <w:trPr>
          <w:jc w:val="center"/>
        </w:trPr>
        <w:tc>
          <w:tcPr>
            <w:tcW w:w="1050" w:type="dxa"/>
            <w:vMerge/>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rPr>
                <w:rFonts w:ascii="宋体"/>
                <w:sz w:val="24"/>
                <w:szCs w:val="24"/>
              </w:rPr>
            </w:pPr>
          </w:p>
        </w:tc>
        <w:tc>
          <w:tcPr>
            <w:tcW w:w="1335" w:type="dxa"/>
            <w:vMerge/>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rPr>
                <w:rFonts w:ascii="宋体"/>
                <w:sz w:val="24"/>
                <w:szCs w:val="24"/>
              </w:rPr>
            </w:pPr>
          </w:p>
        </w:tc>
        <w:tc>
          <w:tcPr>
            <w:tcW w:w="415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85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99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c>
          <w:tcPr>
            <w:tcW w:w="102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r>
      <w:tr w:rsidR="00F06532">
        <w:trPr>
          <w:jc w:val="center"/>
        </w:trPr>
        <w:tc>
          <w:tcPr>
            <w:tcW w:w="1050" w:type="dxa"/>
            <w:vMerge/>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rPr>
                <w:rFonts w:ascii="宋体"/>
                <w:sz w:val="24"/>
                <w:szCs w:val="24"/>
              </w:rPr>
            </w:pPr>
          </w:p>
        </w:tc>
        <w:tc>
          <w:tcPr>
            <w:tcW w:w="1335" w:type="dxa"/>
            <w:vMerge/>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rPr>
                <w:rFonts w:ascii="宋体"/>
                <w:sz w:val="24"/>
                <w:szCs w:val="24"/>
              </w:rPr>
            </w:pPr>
          </w:p>
        </w:tc>
        <w:tc>
          <w:tcPr>
            <w:tcW w:w="415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85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99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c>
          <w:tcPr>
            <w:tcW w:w="102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r>
      <w:tr w:rsidR="00F06532">
        <w:trPr>
          <w:jc w:val="center"/>
        </w:trPr>
        <w:tc>
          <w:tcPr>
            <w:tcW w:w="1050" w:type="dxa"/>
            <w:vMerge/>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rPr>
                <w:rFonts w:ascii="宋体"/>
                <w:sz w:val="24"/>
                <w:szCs w:val="24"/>
              </w:rPr>
            </w:pPr>
          </w:p>
        </w:tc>
        <w:tc>
          <w:tcPr>
            <w:tcW w:w="1335" w:type="dxa"/>
            <w:vMerge/>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rPr>
                <w:rFonts w:ascii="宋体"/>
                <w:sz w:val="24"/>
                <w:szCs w:val="24"/>
              </w:rPr>
            </w:pPr>
          </w:p>
        </w:tc>
        <w:tc>
          <w:tcPr>
            <w:tcW w:w="415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85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99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102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r>
      <w:tr w:rsidR="00F06532">
        <w:trPr>
          <w:jc w:val="center"/>
        </w:trPr>
        <w:tc>
          <w:tcPr>
            <w:tcW w:w="1050" w:type="dxa"/>
            <w:vMerge/>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rPr>
                <w:rFonts w:ascii="宋体"/>
                <w:sz w:val="24"/>
                <w:szCs w:val="24"/>
              </w:rPr>
            </w:pPr>
          </w:p>
        </w:tc>
        <w:tc>
          <w:tcPr>
            <w:tcW w:w="1335" w:type="dxa"/>
            <w:vMerge/>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rPr>
                <w:rFonts w:ascii="宋体"/>
                <w:sz w:val="24"/>
                <w:szCs w:val="24"/>
              </w:rPr>
            </w:pPr>
          </w:p>
        </w:tc>
        <w:tc>
          <w:tcPr>
            <w:tcW w:w="415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85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99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102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r>
      <w:tr w:rsidR="00F06532">
        <w:trPr>
          <w:jc w:val="center"/>
        </w:trPr>
        <w:tc>
          <w:tcPr>
            <w:tcW w:w="1050" w:type="dxa"/>
            <w:vMerge/>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rPr>
                <w:rFonts w:ascii="宋体"/>
                <w:sz w:val="24"/>
                <w:szCs w:val="24"/>
              </w:rPr>
            </w:pPr>
          </w:p>
        </w:tc>
        <w:tc>
          <w:tcPr>
            <w:tcW w:w="1335" w:type="dxa"/>
            <w:vMerge/>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rPr>
                <w:rFonts w:ascii="宋体"/>
                <w:sz w:val="24"/>
                <w:szCs w:val="24"/>
              </w:rPr>
            </w:pPr>
          </w:p>
        </w:tc>
        <w:tc>
          <w:tcPr>
            <w:tcW w:w="415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85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99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102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r>
      <w:tr w:rsidR="00F06532">
        <w:trPr>
          <w:jc w:val="center"/>
        </w:trPr>
        <w:tc>
          <w:tcPr>
            <w:tcW w:w="1050" w:type="dxa"/>
            <w:vMerge/>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rPr>
                <w:rFonts w:ascii="宋体"/>
                <w:sz w:val="24"/>
                <w:szCs w:val="24"/>
              </w:rPr>
            </w:pPr>
          </w:p>
        </w:tc>
        <w:tc>
          <w:tcPr>
            <w:tcW w:w="1335" w:type="dxa"/>
            <w:vMerge/>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rPr>
                <w:rFonts w:ascii="宋体"/>
                <w:sz w:val="24"/>
                <w:szCs w:val="24"/>
              </w:rPr>
            </w:pPr>
          </w:p>
        </w:tc>
        <w:tc>
          <w:tcPr>
            <w:tcW w:w="415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85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99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102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r>
      <w:tr w:rsidR="00F06532">
        <w:trPr>
          <w:jc w:val="center"/>
        </w:trPr>
        <w:tc>
          <w:tcPr>
            <w:tcW w:w="1050" w:type="dxa"/>
            <w:vMerge/>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rPr>
                <w:rFonts w:ascii="宋体"/>
                <w:sz w:val="24"/>
                <w:szCs w:val="24"/>
              </w:rPr>
            </w:pPr>
          </w:p>
        </w:tc>
        <w:tc>
          <w:tcPr>
            <w:tcW w:w="1335" w:type="dxa"/>
            <w:vMerge/>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rPr>
                <w:rFonts w:ascii="宋体"/>
                <w:sz w:val="24"/>
                <w:szCs w:val="24"/>
              </w:rPr>
            </w:pPr>
          </w:p>
        </w:tc>
        <w:tc>
          <w:tcPr>
            <w:tcW w:w="415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85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99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102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r>
      <w:tr w:rsidR="00F06532">
        <w:trPr>
          <w:jc w:val="center"/>
        </w:trPr>
        <w:tc>
          <w:tcPr>
            <w:tcW w:w="1050" w:type="dxa"/>
            <w:vMerge/>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rPr>
                <w:rFonts w:ascii="宋体"/>
                <w:sz w:val="24"/>
                <w:szCs w:val="24"/>
              </w:rPr>
            </w:pPr>
          </w:p>
        </w:tc>
        <w:tc>
          <w:tcPr>
            <w:tcW w:w="1335" w:type="dxa"/>
            <w:vMerge/>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rPr>
                <w:rFonts w:ascii="宋体"/>
                <w:sz w:val="24"/>
                <w:szCs w:val="24"/>
              </w:rPr>
            </w:pPr>
          </w:p>
        </w:tc>
        <w:tc>
          <w:tcPr>
            <w:tcW w:w="415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85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99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102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r>
      <w:tr w:rsidR="00F06532">
        <w:trPr>
          <w:jc w:val="center"/>
        </w:trPr>
        <w:tc>
          <w:tcPr>
            <w:tcW w:w="1050" w:type="dxa"/>
            <w:vMerge/>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rPr>
                <w:rFonts w:ascii="宋体"/>
                <w:sz w:val="24"/>
                <w:szCs w:val="24"/>
              </w:rPr>
            </w:pPr>
          </w:p>
        </w:tc>
        <w:tc>
          <w:tcPr>
            <w:tcW w:w="1335" w:type="dxa"/>
            <w:vMerge/>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rPr>
                <w:rFonts w:ascii="宋体"/>
                <w:sz w:val="24"/>
                <w:szCs w:val="24"/>
              </w:rPr>
            </w:pPr>
          </w:p>
        </w:tc>
        <w:tc>
          <w:tcPr>
            <w:tcW w:w="415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85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99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102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r>
      <w:tr w:rsidR="00F06532">
        <w:trPr>
          <w:jc w:val="center"/>
        </w:trPr>
        <w:tc>
          <w:tcPr>
            <w:tcW w:w="1050" w:type="dxa"/>
            <w:vMerge w:val="restart"/>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1335" w:type="dxa"/>
            <w:vMerge w:val="restart"/>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415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85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99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102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r>
      <w:tr w:rsidR="00F06532">
        <w:trPr>
          <w:jc w:val="center"/>
        </w:trPr>
        <w:tc>
          <w:tcPr>
            <w:tcW w:w="1050" w:type="dxa"/>
            <w:vMerge/>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rPr>
                <w:rFonts w:ascii="宋体"/>
                <w:sz w:val="24"/>
                <w:szCs w:val="24"/>
              </w:rPr>
            </w:pPr>
          </w:p>
        </w:tc>
        <w:tc>
          <w:tcPr>
            <w:tcW w:w="1335" w:type="dxa"/>
            <w:vMerge/>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rPr>
                <w:rFonts w:ascii="宋体"/>
                <w:sz w:val="24"/>
                <w:szCs w:val="24"/>
              </w:rPr>
            </w:pPr>
          </w:p>
        </w:tc>
        <w:tc>
          <w:tcPr>
            <w:tcW w:w="415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85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99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102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r>
      <w:tr w:rsidR="00F06532">
        <w:trPr>
          <w:jc w:val="center"/>
        </w:trPr>
        <w:tc>
          <w:tcPr>
            <w:tcW w:w="1050" w:type="dxa"/>
            <w:vMerge/>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rPr>
                <w:rFonts w:ascii="宋体"/>
                <w:sz w:val="24"/>
                <w:szCs w:val="24"/>
              </w:rPr>
            </w:pPr>
          </w:p>
        </w:tc>
        <w:tc>
          <w:tcPr>
            <w:tcW w:w="1335" w:type="dxa"/>
            <w:vMerge/>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rPr>
                <w:rFonts w:ascii="宋体"/>
                <w:sz w:val="24"/>
                <w:szCs w:val="24"/>
              </w:rPr>
            </w:pPr>
          </w:p>
        </w:tc>
        <w:tc>
          <w:tcPr>
            <w:tcW w:w="415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85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99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102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r>
      <w:tr w:rsidR="00F06532">
        <w:trPr>
          <w:jc w:val="center"/>
        </w:trPr>
        <w:tc>
          <w:tcPr>
            <w:tcW w:w="1050" w:type="dxa"/>
            <w:vMerge/>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rPr>
                <w:rFonts w:ascii="宋体"/>
                <w:sz w:val="24"/>
                <w:szCs w:val="24"/>
              </w:rPr>
            </w:pPr>
          </w:p>
        </w:tc>
        <w:tc>
          <w:tcPr>
            <w:tcW w:w="1335" w:type="dxa"/>
            <w:vMerge/>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rPr>
                <w:rFonts w:ascii="宋体"/>
                <w:sz w:val="24"/>
                <w:szCs w:val="24"/>
              </w:rPr>
            </w:pPr>
          </w:p>
        </w:tc>
        <w:tc>
          <w:tcPr>
            <w:tcW w:w="415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85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99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102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r>
      <w:tr w:rsidR="00F06532">
        <w:trPr>
          <w:jc w:val="center"/>
        </w:trPr>
        <w:tc>
          <w:tcPr>
            <w:tcW w:w="2385" w:type="dxa"/>
            <w:gridSpan w:val="2"/>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EF49CF">
            <w:pPr>
              <w:pStyle w:val="af0"/>
              <w:widowControl/>
              <w:spacing w:line="555" w:lineRule="atLeast"/>
              <w:ind w:firstLine="0"/>
              <w:textAlignment w:val="baseline"/>
              <w:rPr>
                <w:sz w:val="21"/>
                <w:szCs w:val="21"/>
              </w:rPr>
            </w:pPr>
            <w:r>
              <w:rPr>
                <w:rFonts w:ascii="宋体" w:hAnsi="宋体" w:cs="宋体" w:hint="eastAsia"/>
                <w:sz w:val="24"/>
                <w:szCs w:val="24"/>
              </w:rPr>
              <w:t>合</w:t>
            </w:r>
            <w:r>
              <w:rPr>
                <w:rFonts w:ascii="宋体" w:hAnsi="宋体" w:cs="宋体" w:hint="eastAsia"/>
                <w:sz w:val="24"/>
                <w:szCs w:val="24"/>
              </w:rPr>
              <w:t>  </w:t>
            </w:r>
            <w:r>
              <w:rPr>
                <w:rFonts w:ascii="宋体" w:hAnsi="宋体" w:cs="宋体" w:hint="eastAsia"/>
                <w:sz w:val="24"/>
                <w:szCs w:val="24"/>
              </w:rPr>
              <w:t>计</w:t>
            </w:r>
            <w:r>
              <w:rPr>
                <w:rFonts w:ascii="宋体" w:hAnsi="宋体" w:cs="宋体" w:hint="eastAsia"/>
                <w:sz w:val="24"/>
                <w:szCs w:val="24"/>
              </w:rPr>
              <w:t xml:space="preserve">  </w:t>
            </w:r>
          </w:p>
        </w:tc>
        <w:tc>
          <w:tcPr>
            <w:tcW w:w="415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855"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99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tcPr>
          <w:p w:rsidR="00F06532" w:rsidRDefault="00F06532">
            <w:pPr>
              <w:widowControl/>
              <w:jc w:val="left"/>
            </w:pPr>
          </w:p>
        </w:tc>
        <w:tc>
          <w:tcPr>
            <w:tcW w:w="1020" w:type="dxa"/>
            <w:tcBorders>
              <w:top w:val="nil"/>
              <w:left w:val="single" w:sz="6" w:space="0" w:color="auto"/>
              <w:bottom w:val="single" w:sz="6" w:space="0" w:color="auto"/>
              <w:right w:val="single" w:sz="6" w:space="0" w:color="auto"/>
            </w:tcBorders>
            <w:tcMar>
              <w:top w:w="0" w:type="dxa"/>
              <w:left w:w="105" w:type="dxa"/>
              <w:bottom w:w="0" w:type="dxa"/>
              <w:right w:w="105" w:type="dxa"/>
            </w:tcMar>
          </w:tcPr>
          <w:p w:rsidR="00F06532" w:rsidRDefault="00F06532">
            <w:pPr>
              <w:widowControl/>
              <w:jc w:val="left"/>
            </w:pPr>
          </w:p>
        </w:tc>
      </w:tr>
    </w:tbl>
    <w:p w:rsidR="00F06532" w:rsidRDefault="00EF49CF">
      <w:pPr>
        <w:pStyle w:val="af0"/>
        <w:widowControl/>
        <w:spacing w:line="555" w:lineRule="atLeast"/>
        <w:ind w:firstLine="0"/>
        <w:rPr>
          <w:rFonts w:ascii="sans-serif" w:eastAsia="sans-serif" w:hAnsi="sans-serif" w:cs="sans-serif"/>
          <w:color w:val="000000"/>
          <w:sz w:val="21"/>
          <w:szCs w:val="21"/>
        </w:rPr>
      </w:pPr>
      <w:r>
        <w:rPr>
          <w:rFonts w:ascii="宋体" w:hAnsi="宋体" w:cs="宋体" w:hint="eastAsia"/>
          <w:color w:val="000000"/>
          <w:sz w:val="24"/>
          <w:szCs w:val="24"/>
        </w:rPr>
        <w:t>投标人名称（盖章）：</w:t>
      </w:r>
      <w:r>
        <w:rPr>
          <w:rFonts w:ascii="宋体" w:hAnsi="宋体" w:cs="宋体" w:hint="eastAsia"/>
          <w:color w:val="000000"/>
          <w:sz w:val="24"/>
          <w:szCs w:val="24"/>
          <w:u w:val="single"/>
        </w:rPr>
        <w:t>                        </w:t>
      </w:r>
    </w:p>
    <w:p w:rsidR="00F06532" w:rsidRDefault="00EF49CF">
      <w:pPr>
        <w:pStyle w:val="af0"/>
        <w:widowControl/>
        <w:spacing w:line="555" w:lineRule="atLeast"/>
        <w:ind w:firstLine="0"/>
        <w:rPr>
          <w:rFonts w:ascii="sans-serif" w:eastAsia="sans-serif" w:hAnsi="sans-serif" w:cs="sans-serif"/>
          <w:color w:val="000000"/>
          <w:sz w:val="21"/>
          <w:szCs w:val="21"/>
        </w:rPr>
      </w:pPr>
      <w:r>
        <w:rPr>
          <w:rFonts w:ascii="宋体" w:hAnsi="宋体" w:cs="宋体" w:hint="eastAsia"/>
          <w:color w:val="000000"/>
          <w:sz w:val="24"/>
          <w:szCs w:val="24"/>
        </w:rPr>
        <w:t>投标人代表签字：</w:t>
      </w:r>
      <w:r>
        <w:rPr>
          <w:rFonts w:ascii="宋体" w:hAnsi="宋体" w:cs="宋体" w:hint="eastAsia"/>
          <w:color w:val="000000"/>
          <w:sz w:val="24"/>
          <w:szCs w:val="24"/>
          <w:u w:val="single"/>
        </w:rPr>
        <w:t>                  </w:t>
      </w:r>
      <w:r>
        <w:rPr>
          <w:rFonts w:ascii="宋体" w:hAnsi="宋体" w:cs="宋体" w:hint="eastAsia"/>
          <w:color w:val="000000"/>
          <w:sz w:val="24"/>
          <w:szCs w:val="24"/>
        </w:rPr>
        <w:t> </w:t>
      </w:r>
    </w:p>
    <w:p w:rsidR="00F06532" w:rsidRDefault="00EF49CF">
      <w:pPr>
        <w:pStyle w:val="af0"/>
        <w:widowControl/>
        <w:spacing w:line="555" w:lineRule="atLeast"/>
        <w:ind w:firstLine="0"/>
        <w:rPr>
          <w:rFonts w:ascii="sans-serif" w:eastAsia="sans-serif" w:hAnsi="sans-serif" w:cs="sans-serif"/>
          <w:color w:val="000000"/>
          <w:sz w:val="21"/>
          <w:szCs w:val="21"/>
        </w:rPr>
      </w:pPr>
      <w:r>
        <w:rPr>
          <w:rFonts w:ascii="宋体" w:hAnsi="宋体" w:cs="宋体" w:hint="eastAsia"/>
          <w:color w:val="000000"/>
          <w:sz w:val="24"/>
          <w:szCs w:val="24"/>
        </w:rPr>
        <w:t>日期</w:t>
      </w:r>
      <w:r>
        <w:rPr>
          <w:rFonts w:ascii="宋体" w:hAnsi="宋体" w:cs="宋体" w:hint="eastAsia"/>
          <w:color w:val="000000"/>
          <w:sz w:val="24"/>
          <w:szCs w:val="24"/>
        </w:rPr>
        <w:t>:   </w:t>
      </w:r>
      <w:r>
        <w:rPr>
          <w:rFonts w:ascii="宋体" w:hAnsi="宋体" w:cs="宋体" w:hint="eastAsia"/>
          <w:color w:val="000000"/>
          <w:sz w:val="24"/>
          <w:szCs w:val="24"/>
        </w:rPr>
        <w:t>年</w:t>
      </w:r>
      <w:r>
        <w:rPr>
          <w:rFonts w:ascii="宋体" w:hAnsi="宋体" w:cs="宋体" w:hint="eastAsia"/>
          <w:color w:val="000000"/>
          <w:sz w:val="24"/>
          <w:szCs w:val="24"/>
        </w:rPr>
        <w:t xml:space="preserve">  </w:t>
      </w:r>
      <w:r>
        <w:rPr>
          <w:rFonts w:ascii="宋体" w:hAnsi="宋体" w:cs="宋体" w:hint="eastAsia"/>
          <w:color w:val="000000"/>
          <w:sz w:val="24"/>
          <w:szCs w:val="24"/>
        </w:rPr>
        <w:t>月</w:t>
      </w:r>
      <w:r>
        <w:rPr>
          <w:rFonts w:ascii="宋体" w:hAnsi="宋体" w:cs="宋体" w:hint="eastAsia"/>
          <w:color w:val="000000"/>
          <w:sz w:val="24"/>
          <w:szCs w:val="24"/>
        </w:rPr>
        <w:t xml:space="preserve">  </w:t>
      </w:r>
      <w:r>
        <w:rPr>
          <w:rFonts w:ascii="宋体" w:hAnsi="宋体" w:cs="宋体" w:hint="eastAsia"/>
          <w:color w:val="000000"/>
          <w:sz w:val="24"/>
          <w:szCs w:val="24"/>
        </w:rPr>
        <w:t>日</w:t>
      </w:r>
    </w:p>
    <w:p w:rsidR="00F06532" w:rsidRDefault="00EF49CF">
      <w:pPr>
        <w:pStyle w:val="af0"/>
        <w:widowControl/>
        <w:spacing w:line="555" w:lineRule="atLeast"/>
        <w:ind w:firstLine="0"/>
        <w:rPr>
          <w:rFonts w:ascii="sans-serif" w:eastAsia="sans-serif" w:hAnsi="sans-serif" w:cs="sans-serif"/>
          <w:color w:val="000000"/>
          <w:sz w:val="21"/>
          <w:szCs w:val="21"/>
        </w:rPr>
      </w:pPr>
      <w:r>
        <w:rPr>
          <w:rFonts w:ascii="宋体" w:hAnsi="宋体" w:cs="宋体" w:hint="eastAsia"/>
          <w:color w:val="000000"/>
          <w:sz w:val="24"/>
          <w:szCs w:val="24"/>
        </w:rPr>
        <w:t>此表可在不改变格式的情况下自行制作</w:t>
      </w:r>
    </w:p>
    <w:p w:rsidR="00F06532" w:rsidRDefault="00EF49CF">
      <w:pPr>
        <w:pStyle w:val="af0"/>
        <w:widowControl/>
        <w:spacing w:line="420" w:lineRule="atLeast"/>
        <w:ind w:firstLine="0"/>
        <w:rPr>
          <w:rFonts w:ascii="sans-serif" w:eastAsia="sans-serif" w:hAnsi="sans-serif" w:cs="sans-serif"/>
          <w:color w:val="000000"/>
          <w:sz w:val="21"/>
          <w:szCs w:val="21"/>
        </w:rPr>
      </w:pPr>
      <w:r>
        <w:rPr>
          <w:rFonts w:ascii="宋体" w:hAnsi="宋体" w:cs="宋体" w:hint="eastAsia"/>
          <w:color w:val="000000"/>
          <w:sz w:val="24"/>
          <w:szCs w:val="24"/>
        </w:rPr>
        <w:t>备注：该表需详细填写，置于报价标中，用于价格评审。</w:t>
      </w:r>
    </w:p>
    <w:p w:rsidR="00F06532" w:rsidRDefault="00EF49CF">
      <w:pPr>
        <w:pStyle w:val="af0"/>
        <w:widowControl/>
        <w:spacing w:line="555" w:lineRule="atLeast"/>
        <w:ind w:firstLine="0"/>
        <w:rPr>
          <w:rFonts w:ascii="宋体" w:hAnsi="宋体" w:cs="宋体"/>
          <w:color w:val="000000"/>
          <w:sz w:val="24"/>
          <w:szCs w:val="24"/>
        </w:rPr>
      </w:pPr>
      <w:r>
        <w:rPr>
          <w:rFonts w:ascii="宋体" w:hAnsi="宋体" w:cs="宋体" w:hint="eastAsia"/>
          <w:color w:val="000000"/>
          <w:sz w:val="24"/>
          <w:szCs w:val="24"/>
        </w:rPr>
        <w:t> </w:t>
      </w:r>
    </w:p>
    <w:p w:rsidR="00F06532" w:rsidRDefault="00F06532">
      <w:pPr>
        <w:pStyle w:val="CharCharChar"/>
      </w:pPr>
    </w:p>
    <w:p w:rsidR="00F06532" w:rsidRDefault="00F06532">
      <w:pPr>
        <w:pStyle w:val="21"/>
      </w:pPr>
    </w:p>
    <w:p w:rsidR="00F06532" w:rsidRDefault="00EF49CF">
      <w:pPr>
        <w:pStyle w:val="af0"/>
        <w:widowControl/>
        <w:tabs>
          <w:tab w:val="left" w:pos="7892"/>
        </w:tabs>
        <w:spacing w:line="555" w:lineRule="atLeast"/>
        <w:ind w:firstLine="0"/>
        <w:rPr>
          <w:rFonts w:ascii="sans-serif" w:eastAsia="sans-serif" w:hAnsi="sans-serif" w:cs="sans-serif"/>
          <w:color w:val="000000"/>
          <w:sz w:val="24"/>
          <w:szCs w:val="24"/>
        </w:rPr>
      </w:pPr>
      <w:r>
        <w:rPr>
          <w:rFonts w:ascii="宋体" w:hAnsi="宋体" w:cs="宋体" w:hint="eastAsia"/>
          <w:color w:val="000000"/>
          <w:sz w:val="24"/>
          <w:szCs w:val="24"/>
        </w:rPr>
        <w:t>附件</w:t>
      </w:r>
      <w:r>
        <w:rPr>
          <w:rFonts w:ascii="宋体" w:hAnsi="宋体" w:cs="宋体" w:hint="eastAsia"/>
          <w:color w:val="000000"/>
          <w:sz w:val="24"/>
          <w:szCs w:val="24"/>
        </w:rPr>
        <w:t>11</w:t>
      </w:r>
      <w:r>
        <w:rPr>
          <w:rFonts w:ascii="宋体" w:hAnsi="宋体" w:cs="宋体"/>
          <w:color w:val="000000"/>
          <w:sz w:val="24"/>
          <w:szCs w:val="24"/>
        </w:rPr>
        <w:tab/>
      </w:r>
    </w:p>
    <w:p w:rsidR="00F06532" w:rsidRDefault="00EF49CF">
      <w:pPr>
        <w:widowControl/>
        <w:spacing w:after="120" w:line="520" w:lineRule="exact"/>
        <w:ind w:leftChars="200" w:left="400" w:firstLine="0"/>
        <w:jc w:val="center"/>
        <w:rPr>
          <w:rFonts w:ascii="宋体" w:hAnsi="宋体" w:cs="宋体"/>
          <w:b/>
          <w:sz w:val="28"/>
          <w:szCs w:val="28"/>
        </w:rPr>
      </w:pPr>
      <w:r>
        <w:rPr>
          <w:rFonts w:ascii="宋体" w:hAnsi="宋体" w:cs="宋体"/>
          <w:b/>
          <w:sz w:val="28"/>
          <w:szCs w:val="28"/>
        </w:rPr>
        <w:t>中小企业声明函（</w:t>
      </w:r>
      <w:r>
        <w:rPr>
          <w:rFonts w:ascii="宋体" w:hAnsi="宋体" w:cs="宋体" w:hint="eastAsia"/>
          <w:b/>
          <w:sz w:val="28"/>
          <w:szCs w:val="28"/>
        </w:rPr>
        <w:t>货物类</w:t>
      </w:r>
      <w:r>
        <w:rPr>
          <w:rFonts w:ascii="宋体" w:hAnsi="宋体" w:cs="宋体"/>
          <w:b/>
          <w:sz w:val="28"/>
          <w:szCs w:val="28"/>
        </w:rPr>
        <w:t>）</w:t>
      </w:r>
    </w:p>
    <w:p w:rsidR="00F06532" w:rsidRDefault="00EF49CF">
      <w:pPr>
        <w:pStyle w:val="af0"/>
        <w:widowControl/>
        <w:spacing w:line="360" w:lineRule="auto"/>
        <w:ind w:firstLine="0"/>
        <w:jc w:val="center"/>
        <w:rPr>
          <w:rFonts w:ascii="sans-serif" w:eastAsia="sans-serif" w:hAnsi="sans-serif" w:cs="sans-serif"/>
          <w:color w:val="000000"/>
          <w:sz w:val="24"/>
          <w:szCs w:val="24"/>
        </w:rPr>
      </w:pPr>
      <w:r>
        <w:rPr>
          <w:rFonts w:ascii="宋体" w:hAnsi="宋体" w:cs="宋体" w:hint="eastAsia"/>
          <w:color w:val="000000"/>
          <w:sz w:val="24"/>
          <w:szCs w:val="24"/>
        </w:rPr>
        <w:t>（参照财库</w:t>
      </w:r>
      <w:r>
        <w:rPr>
          <w:rFonts w:ascii="宋体" w:hAnsi="宋体" w:cs="宋体" w:hint="eastAsia"/>
          <w:color w:val="000000"/>
          <w:sz w:val="24"/>
          <w:szCs w:val="24"/>
        </w:rPr>
        <w:t>2020</w:t>
      </w:r>
      <w:r>
        <w:rPr>
          <w:rFonts w:ascii="宋体" w:hAnsi="宋体" w:cs="宋体" w:hint="eastAsia"/>
          <w:color w:val="000000"/>
          <w:sz w:val="24"/>
          <w:szCs w:val="24"/>
        </w:rPr>
        <w:t>【</w:t>
      </w:r>
      <w:r>
        <w:rPr>
          <w:rFonts w:ascii="宋体" w:hAnsi="宋体" w:cs="宋体" w:hint="eastAsia"/>
          <w:color w:val="000000"/>
          <w:sz w:val="24"/>
          <w:szCs w:val="24"/>
        </w:rPr>
        <w:t>46</w:t>
      </w:r>
      <w:r>
        <w:rPr>
          <w:rFonts w:ascii="宋体" w:hAnsi="宋体" w:cs="宋体" w:hint="eastAsia"/>
          <w:color w:val="000000"/>
          <w:sz w:val="24"/>
          <w:szCs w:val="24"/>
        </w:rPr>
        <w:t>】号政府采购促进中小企业发展办法附件格式）</w:t>
      </w:r>
    </w:p>
    <w:p w:rsidR="00F06532" w:rsidRDefault="00EF49CF">
      <w:pPr>
        <w:pStyle w:val="af0"/>
        <w:widowControl/>
        <w:spacing w:line="360" w:lineRule="auto"/>
        <w:ind w:firstLineChars="200" w:firstLine="480"/>
        <w:rPr>
          <w:rFonts w:ascii="sans-serif" w:eastAsia="sans-serif" w:hAnsi="sans-serif" w:cs="sans-serif"/>
          <w:color w:val="000000"/>
          <w:sz w:val="21"/>
          <w:szCs w:val="21"/>
        </w:rPr>
      </w:pPr>
      <w:r>
        <w:rPr>
          <w:rFonts w:ascii="宋体" w:hAnsi="宋体" w:cs="宋体" w:hint="eastAsia"/>
          <w:color w:val="000000"/>
          <w:sz w:val="24"/>
          <w:szCs w:val="24"/>
        </w:rPr>
        <w:t>本公司（联合体）郑重声明，根据《政府采购促进中小企业发展管理办法》（财库﹝</w:t>
      </w:r>
      <w:r>
        <w:rPr>
          <w:rFonts w:ascii="宋体" w:hAnsi="宋体" w:cs="宋体" w:hint="eastAsia"/>
          <w:color w:val="000000"/>
          <w:sz w:val="24"/>
          <w:szCs w:val="24"/>
        </w:rPr>
        <w:t>2020</w:t>
      </w:r>
      <w:r>
        <w:rPr>
          <w:rFonts w:ascii="宋体" w:hAnsi="宋体" w:cs="宋体" w:hint="eastAsia"/>
          <w:color w:val="000000"/>
          <w:sz w:val="24"/>
          <w:szCs w:val="24"/>
        </w:rPr>
        <w:t>﹞</w:t>
      </w:r>
      <w:r>
        <w:rPr>
          <w:rFonts w:ascii="宋体" w:hAnsi="宋体" w:cs="宋体" w:hint="eastAsia"/>
          <w:color w:val="000000"/>
          <w:sz w:val="24"/>
          <w:szCs w:val="24"/>
        </w:rPr>
        <w:t xml:space="preserve">46 </w:t>
      </w:r>
      <w:r>
        <w:rPr>
          <w:rFonts w:ascii="宋体" w:hAnsi="宋体" w:cs="宋体" w:hint="eastAsia"/>
          <w:color w:val="000000"/>
          <w:sz w:val="24"/>
          <w:szCs w:val="24"/>
        </w:rPr>
        <w:t>号）的规定，本公司参加</w:t>
      </w:r>
      <w:r>
        <w:rPr>
          <w:rFonts w:ascii="宋体" w:hAnsi="宋体" w:cs="宋体" w:hint="eastAsia"/>
          <w:color w:val="000000"/>
          <w:sz w:val="24"/>
          <w:szCs w:val="24"/>
          <w:u w:val="single"/>
        </w:rPr>
        <w:t>              </w:t>
      </w:r>
      <w:r>
        <w:rPr>
          <w:rFonts w:ascii="宋体" w:hAnsi="宋体" w:cs="宋体" w:hint="eastAsia"/>
          <w:color w:val="000000"/>
          <w:sz w:val="24"/>
          <w:szCs w:val="24"/>
        </w:rPr>
        <w:t>（单位名称）的</w:t>
      </w:r>
      <w:r>
        <w:rPr>
          <w:rFonts w:ascii="宋体" w:hAnsi="宋体" w:cs="宋体" w:hint="eastAsia"/>
          <w:color w:val="000000"/>
          <w:sz w:val="24"/>
          <w:szCs w:val="24"/>
        </w:rPr>
        <w:t> </w:t>
      </w:r>
      <w:r>
        <w:rPr>
          <w:rFonts w:ascii="宋体" w:hAnsi="宋体" w:cs="宋体" w:hint="eastAsia"/>
          <w:color w:val="000000"/>
          <w:sz w:val="24"/>
          <w:szCs w:val="24"/>
          <w:u w:val="single"/>
        </w:rPr>
        <w:t>                  </w:t>
      </w:r>
      <w:r>
        <w:rPr>
          <w:rFonts w:ascii="宋体" w:hAnsi="宋体" w:cs="宋体" w:hint="eastAsia"/>
          <w:color w:val="000000"/>
          <w:sz w:val="24"/>
          <w:szCs w:val="24"/>
        </w:rPr>
        <w:t>（项目名称）采购活动，提供的货物全部由符合政策要求的中小企业制造</w:t>
      </w:r>
      <w:r>
        <w:rPr>
          <w:rFonts w:ascii="宋体" w:hAnsi="宋体" w:cs="宋体" w:hint="eastAsia"/>
          <w:color w:val="000000"/>
          <w:sz w:val="24"/>
          <w:szCs w:val="24"/>
        </w:rPr>
        <w:t>/</w:t>
      </w:r>
      <w:r>
        <w:rPr>
          <w:rFonts w:ascii="宋体" w:hAnsi="宋体" w:cs="宋体" w:hint="eastAsia"/>
          <w:color w:val="000000"/>
          <w:sz w:val="24"/>
          <w:szCs w:val="24"/>
        </w:rPr>
        <w:t>工程的施工单位全部为符合政策要求的中小企业</w:t>
      </w:r>
      <w:r>
        <w:rPr>
          <w:rFonts w:ascii="宋体" w:hAnsi="宋体" w:cs="宋体" w:hint="eastAsia"/>
          <w:color w:val="000000"/>
          <w:sz w:val="24"/>
          <w:szCs w:val="24"/>
        </w:rPr>
        <w:t>/</w:t>
      </w:r>
      <w:r>
        <w:rPr>
          <w:rFonts w:ascii="宋体" w:hAnsi="宋体" w:cs="宋体" w:hint="eastAsia"/>
          <w:color w:val="000000"/>
          <w:sz w:val="24"/>
          <w:szCs w:val="24"/>
        </w:rPr>
        <w:t>服务全部由符合政策要求的中小企业承接，具体情况如下：</w:t>
      </w:r>
    </w:p>
    <w:p w:rsidR="00F06532" w:rsidRDefault="00EF49CF">
      <w:pPr>
        <w:pStyle w:val="af0"/>
        <w:widowControl/>
        <w:spacing w:line="360" w:lineRule="auto"/>
        <w:ind w:firstLine="480"/>
        <w:rPr>
          <w:rFonts w:ascii="sans-serif" w:eastAsia="sans-serif" w:hAnsi="sans-serif" w:cs="sans-serif"/>
          <w:color w:val="000000"/>
          <w:sz w:val="21"/>
          <w:szCs w:val="21"/>
        </w:rPr>
      </w:pPr>
      <w:r>
        <w:rPr>
          <w:rFonts w:ascii="宋体" w:hAnsi="宋体" w:cs="宋体" w:hint="eastAsia"/>
          <w:color w:val="000000"/>
          <w:sz w:val="24"/>
          <w:szCs w:val="24"/>
        </w:rPr>
        <w:t>1</w:t>
      </w:r>
      <w:r>
        <w:rPr>
          <w:rFonts w:ascii="宋体" w:hAnsi="宋体" w:cs="宋体" w:hint="eastAsia"/>
          <w:color w:val="000000"/>
          <w:sz w:val="24"/>
          <w:szCs w:val="24"/>
        </w:rPr>
        <w:t>、</w:t>
      </w:r>
      <w:r>
        <w:rPr>
          <w:rFonts w:ascii="宋体" w:hAnsi="宋体" w:cs="宋体" w:hint="eastAsia"/>
          <w:color w:val="000000"/>
          <w:sz w:val="24"/>
          <w:szCs w:val="24"/>
        </w:rPr>
        <w:t> </w:t>
      </w:r>
      <w:r>
        <w:rPr>
          <w:rFonts w:ascii="宋体" w:hAnsi="宋体" w:cs="宋体" w:hint="eastAsia"/>
          <w:color w:val="000000"/>
          <w:sz w:val="24"/>
          <w:szCs w:val="24"/>
          <w:u w:val="single"/>
        </w:rPr>
        <w:t>                </w:t>
      </w:r>
      <w:r>
        <w:rPr>
          <w:rFonts w:ascii="宋体" w:hAnsi="宋体" w:cs="宋体" w:hint="eastAsia"/>
          <w:color w:val="000000"/>
          <w:sz w:val="24"/>
          <w:szCs w:val="24"/>
        </w:rPr>
        <w:t>（标的名称），属于（采购文件中明确的所属行业）；承建（承接）企业为</w:t>
      </w:r>
      <w:r>
        <w:rPr>
          <w:rFonts w:ascii="宋体" w:hAnsi="宋体" w:cs="宋体" w:hint="eastAsia"/>
          <w:color w:val="000000"/>
          <w:sz w:val="24"/>
          <w:szCs w:val="24"/>
          <w:u w:val="single"/>
        </w:rPr>
        <w:t>                           </w:t>
      </w:r>
      <w:r>
        <w:rPr>
          <w:rFonts w:ascii="宋体" w:hAnsi="宋体" w:cs="宋体" w:hint="eastAsia"/>
          <w:color w:val="000000"/>
          <w:sz w:val="24"/>
          <w:szCs w:val="24"/>
        </w:rPr>
        <w:t>（企业名称），从业人员</w:t>
      </w:r>
      <w:r>
        <w:rPr>
          <w:rFonts w:ascii="宋体" w:hAnsi="宋体" w:cs="宋体" w:hint="eastAsia"/>
          <w:color w:val="000000"/>
          <w:sz w:val="24"/>
          <w:szCs w:val="24"/>
          <w:u w:val="single"/>
        </w:rPr>
        <w:t>       </w:t>
      </w:r>
      <w:r>
        <w:rPr>
          <w:rFonts w:ascii="sans-serif" w:eastAsia="sans-serif" w:hAnsi="sans-serif" w:cs="sans-serif"/>
          <w:color w:val="000000"/>
          <w:sz w:val="21"/>
          <w:szCs w:val="21"/>
          <w:u w:val="single"/>
        </w:rPr>
        <w:t> </w:t>
      </w:r>
      <w:r>
        <w:rPr>
          <w:rFonts w:ascii="宋体" w:hAnsi="宋体" w:cs="宋体" w:hint="eastAsia"/>
          <w:color w:val="000000"/>
          <w:sz w:val="24"/>
          <w:szCs w:val="24"/>
        </w:rPr>
        <w:t>人，营业收入为</w:t>
      </w:r>
      <w:r>
        <w:rPr>
          <w:rFonts w:ascii="宋体" w:hAnsi="宋体" w:cs="宋体" w:hint="eastAsia"/>
          <w:color w:val="000000"/>
          <w:sz w:val="24"/>
          <w:szCs w:val="24"/>
          <w:u w:val="single"/>
        </w:rPr>
        <w:t>         </w:t>
      </w:r>
      <w:r>
        <w:rPr>
          <w:rFonts w:ascii="宋体" w:hAnsi="宋体" w:cs="宋体" w:hint="eastAsia"/>
          <w:color w:val="000000"/>
          <w:sz w:val="24"/>
          <w:szCs w:val="24"/>
        </w:rPr>
        <w:t>万元，资产总额为</w:t>
      </w:r>
      <w:r>
        <w:rPr>
          <w:rFonts w:ascii="宋体" w:hAnsi="宋体" w:cs="宋体" w:hint="eastAsia"/>
          <w:color w:val="000000"/>
          <w:sz w:val="24"/>
          <w:szCs w:val="24"/>
          <w:u w:val="single"/>
        </w:rPr>
        <w:t>      </w:t>
      </w:r>
      <w:r>
        <w:rPr>
          <w:rFonts w:ascii="宋体" w:hAnsi="宋体" w:cs="宋体" w:hint="eastAsia"/>
          <w:color w:val="000000"/>
          <w:sz w:val="24"/>
          <w:szCs w:val="24"/>
        </w:rPr>
        <w:t>万元，属于（中型企业、小型企业、微型企业）；</w:t>
      </w:r>
    </w:p>
    <w:p w:rsidR="00F06532" w:rsidRDefault="00EF49CF">
      <w:pPr>
        <w:pStyle w:val="af0"/>
        <w:widowControl/>
        <w:spacing w:line="360" w:lineRule="auto"/>
        <w:ind w:firstLine="480"/>
        <w:rPr>
          <w:rFonts w:ascii="sans-serif" w:eastAsia="sans-serif" w:hAnsi="sans-serif" w:cs="sans-serif"/>
          <w:color w:val="000000"/>
          <w:sz w:val="21"/>
          <w:szCs w:val="21"/>
        </w:rPr>
      </w:pPr>
      <w:r>
        <w:rPr>
          <w:rFonts w:ascii="宋体" w:hAnsi="宋体" w:cs="宋体" w:hint="eastAsia"/>
          <w:color w:val="000000"/>
          <w:sz w:val="24"/>
          <w:szCs w:val="24"/>
        </w:rPr>
        <w:t>2</w:t>
      </w:r>
      <w:r>
        <w:rPr>
          <w:rFonts w:ascii="宋体" w:hAnsi="宋体" w:cs="宋体" w:hint="eastAsia"/>
          <w:color w:val="000000"/>
          <w:sz w:val="24"/>
          <w:szCs w:val="24"/>
        </w:rPr>
        <w:t>、</w:t>
      </w:r>
      <w:r>
        <w:rPr>
          <w:rFonts w:ascii="宋体" w:hAnsi="宋体" w:cs="宋体" w:hint="eastAsia"/>
          <w:color w:val="000000"/>
          <w:sz w:val="24"/>
          <w:szCs w:val="24"/>
          <w:u w:val="single"/>
        </w:rPr>
        <w:t>                  </w:t>
      </w:r>
      <w:r>
        <w:rPr>
          <w:rFonts w:ascii="宋体" w:hAnsi="宋体" w:cs="宋体" w:hint="eastAsia"/>
          <w:color w:val="000000"/>
          <w:sz w:val="24"/>
          <w:szCs w:val="24"/>
        </w:rPr>
        <w:t>（标的名称），属于（采购文件中明确的所属行业）；承建（承接）企业为</w:t>
      </w:r>
      <w:r>
        <w:rPr>
          <w:rFonts w:ascii="宋体" w:hAnsi="宋体" w:cs="宋体" w:hint="eastAsia"/>
          <w:color w:val="000000"/>
          <w:sz w:val="24"/>
          <w:szCs w:val="24"/>
          <w:u w:val="single"/>
        </w:rPr>
        <w:t>                     </w:t>
      </w:r>
      <w:r>
        <w:rPr>
          <w:rFonts w:ascii="宋体" w:hAnsi="宋体" w:cs="宋体" w:hint="eastAsia"/>
          <w:color w:val="000000"/>
          <w:sz w:val="24"/>
          <w:szCs w:val="24"/>
        </w:rPr>
        <w:t>（企业名称），从业人员</w:t>
      </w:r>
      <w:r>
        <w:rPr>
          <w:rFonts w:ascii="宋体" w:hAnsi="宋体" w:cs="宋体" w:hint="eastAsia"/>
          <w:color w:val="000000"/>
          <w:sz w:val="24"/>
          <w:szCs w:val="24"/>
          <w:u w:val="single"/>
        </w:rPr>
        <w:t>       </w:t>
      </w:r>
      <w:r>
        <w:rPr>
          <w:rFonts w:ascii="sans-serif" w:eastAsia="sans-serif" w:hAnsi="sans-serif" w:cs="sans-serif"/>
          <w:color w:val="000000"/>
          <w:sz w:val="21"/>
          <w:szCs w:val="21"/>
          <w:u w:val="single"/>
        </w:rPr>
        <w:t> </w:t>
      </w:r>
      <w:r>
        <w:rPr>
          <w:rFonts w:ascii="宋体" w:hAnsi="宋体" w:cs="宋体" w:hint="eastAsia"/>
          <w:color w:val="000000"/>
          <w:sz w:val="24"/>
          <w:szCs w:val="24"/>
        </w:rPr>
        <w:t>人，营业收入为</w:t>
      </w:r>
      <w:r>
        <w:rPr>
          <w:rFonts w:ascii="宋体" w:hAnsi="宋体" w:cs="宋体" w:hint="eastAsia"/>
          <w:color w:val="000000"/>
          <w:sz w:val="24"/>
          <w:szCs w:val="24"/>
          <w:u w:val="single"/>
        </w:rPr>
        <w:t>           </w:t>
      </w:r>
      <w:r>
        <w:rPr>
          <w:rFonts w:ascii="宋体" w:hAnsi="宋体" w:cs="宋体" w:hint="eastAsia"/>
          <w:color w:val="000000"/>
          <w:sz w:val="24"/>
          <w:szCs w:val="24"/>
        </w:rPr>
        <w:t>万元，资产总额为</w:t>
      </w:r>
      <w:r>
        <w:rPr>
          <w:rFonts w:ascii="宋体" w:hAnsi="宋体" w:cs="宋体" w:hint="eastAsia"/>
          <w:color w:val="000000"/>
          <w:sz w:val="24"/>
          <w:szCs w:val="24"/>
          <w:u w:val="single"/>
        </w:rPr>
        <w:t>      </w:t>
      </w:r>
      <w:r>
        <w:rPr>
          <w:rFonts w:ascii="宋体" w:hAnsi="宋体" w:cs="宋体" w:hint="eastAsia"/>
          <w:color w:val="000000"/>
          <w:sz w:val="24"/>
          <w:szCs w:val="24"/>
        </w:rPr>
        <w:t>万元，属于（中型企业、小型企业、微型企业）；</w:t>
      </w:r>
    </w:p>
    <w:p w:rsidR="00F06532" w:rsidRDefault="00EF49CF">
      <w:pPr>
        <w:pStyle w:val="af0"/>
        <w:widowControl/>
        <w:spacing w:line="360" w:lineRule="auto"/>
        <w:ind w:firstLine="720"/>
        <w:rPr>
          <w:rFonts w:ascii="sans-serif" w:eastAsia="sans-serif" w:hAnsi="sans-serif" w:cs="sans-serif"/>
          <w:color w:val="000000"/>
          <w:sz w:val="24"/>
          <w:szCs w:val="24"/>
        </w:rPr>
      </w:pPr>
      <w:r>
        <w:rPr>
          <w:rFonts w:ascii="宋体" w:hAnsi="宋体" w:cs="宋体" w:hint="eastAsia"/>
          <w:color w:val="000000"/>
          <w:sz w:val="24"/>
          <w:szCs w:val="24"/>
        </w:rPr>
        <w:t>……</w:t>
      </w:r>
    </w:p>
    <w:p w:rsidR="00F06532" w:rsidRDefault="00EF49CF">
      <w:pPr>
        <w:pStyle w:val="af0"/>
        <w:widowControl/>
        <w:spacing w:line="360" w:lineRule="auto"/>
        <w:ind w:firstLine="480"/>
        <w:rPr>
          <w:rFonts w:ascii="sans-serif" w:eastAsia="sans-serif" w:hAnsi="sans-serif" w:cs="sans-serif"/>
          <w:color w:val="000000"/>
          <w:sz w:val="21"/>
          <w:szCs w:val="21"/>
        </w:rPr>
      </w:pPr>
      <w:r>
        <w:rPr>
          <w:rFonts w:ascii="宋体" w:hAnsi="宋体" w:cs="宋体" w:hint="eastAsia"/>
          <w:color w:val="000000"/>
          <w:sz w:val="24"/>
          <w:szCs w:val="24"/>
        </w:rPr>
        <w:t>以上企业，不属于大企业的分支机构，不存在控股股东为大企业的情形，也不存在与大企业的负责人为同一人的情形。</w:t>
      </w:r>
    </w:p>
    <w:p w:rsidR="00F06532" w:rsidRDefault="00EF49CF">
      <w:pPr>
        <w:pStyle w:val="af0"/>
        <w:widowControl/>
        <w:spacing w:line="360" w:lineRule="auto"/>
        <w:ind w:firstLine="480"/>
        <w:rPr>
          <w:rFonts w:ascii="sans-serif" w:eastAsia="sans-serif" w:hAnsi="sans-serif" w:cs="sans-serif"/>
          <w:color w:val="000000"/>
          <w:sz w:val="21"/>
          <w:szCs w:val="21"/>
        </w:rPr>
      </w:pPr>
      <w:r>
        <w:rPr>
          <w:rFonts w:ascii="宋体" w:hAnsi="宋体" w:cs="宋体" w:hint="eastAsia"/>
          <w:color w:val="000000"/>
          <w:sz w:val="24"/>
          <w:szCs w:val="24"/>
        </w:rPr>
        <w:t>本企业对上述声明内容的真实性负责。如有虚假，将</w:t>
      </w:r>
      <w:r>
        <w:rPr>
          <w:rFonts w:ascii="宋体" w:hAnsi="宋体" w:cs="宋体" w:hint="eastAsia"/>
          <w:color w:val="000000"/>
          <w:sz w:val="24"/>
          <w:szCs w:val="24"/>
        </w:rPr>
        <w:t>依法承担相应责任。</w:t>
      </w:r>
    </w:p>
    <w:p w:rsidR="00F06532" w:rsidRDefault="00EF49CF">
      <w:pPr>
        <w:pStyle w:val="af0"/>
        <w:widowControl/>
        <w:spacing w:line="360" w:lineRule="auto"/>
        <w:ind w:firstLine="0"/>
        <w:rPr>
          <w:rFonts w:ascii="宋体" w:hAnsi="宋体" w:cs="宋体"/>
          <w:color w:val="000000"/>
          <w:sz w:val="24"/>
          <w:szCs w:val="24"/>
        </w:rPr>
      </w:pPr>
      <w:r>
        <w:rPr>
          <w:rFonts w:ascii="宋体" w:hAnsi="宋体" w:cs="宋体" w:hint="eastAsia"/>
          <w:color w:val="000000"/>
          <w:sz w:val="24"/>
          <w:szCs w:val="24"/>
        </w:rPr>
        <w:t>                                       </w:t>
      </w:r>
    </w:p>
    <w:p w:rsidR="00F06532" w:rsidRDefault="00F06532">
      <w:pPr>
        <w:pStyle w:val="af0"/>
        <w:widowControl/>
        <w:spacing w:line="360" w:lineRule="auto"/>
        <w:ind w:firstLine="0"/>
        <w:rPr>
          <w:rFonts w:ascii="宋体" w:hAnsi="宋体" w:cs="宋体"/>
          <w:color w:val="000000"/>
          <w:sz w:val="24"/>
          <w:szCs w:val="24"/>
        </w:rPr>
      </w:pPr>
    </w:p>
    <w:p w:rsidR="00F06532" w:rsidRDefault="00EF49CF">
      <w:pPr>
        <w:pStyle w:val="af0"/>
        <w:widowControl/>
        <w:spacing w:line="360" w:lineRule="auto"/>
        <w:ind w:firstLine="0"/>
        <w:rPr>
          <w:rFonts w:ascii="sans-serif" w:eastAsia="sans-serif" w:hAnsi="sans-serif" w:cs="sans-serif"/>
          <w:color w:val="000000"/>
          <w:sz w:val="21"/>
          <w:szCs w:val="21"/>
        </w:rPr>
      </w:pPr>
      <w:r>
        <w:rPr>
          <w:rFonts w:ascii="宋体" w:hAnsi="宋体" w:cs="宋体" w:hint="eastAsia"/>
          <w:color w:val="000000"/>
          <w:sz w:val="24"/>
          <w:szCs w:val="24"/>
        </w:rPr>
        <w:t>企业名称（盖章）：</w:t>
      </w:r>
    </w:p>
    <w:p w:rsidR="00F06532" w:rsidRDefault="00F06532">
      <w:pPr>
        <w:pStyle w:val="af0"/>
        <w:widowControl/>
        <w:spacing w:line="360" w:lineRule="auto"/>
        <w:ind w:firstLine="0"/>
        <w:rPr>
          <w:rFonts w:ascii="宋体" w:hAnsi="宋体" w:cs="宋体"/>
          <w:color w:val="000000"/>
          <w:sz w:val="24"/>
          <w:szCs w:val="24"/>
        </w:rPr>
      </w:pPr>
    </w:p>
    <w:p w:rsidR="00F06532" w:rsidRDefault="00EF49CF">
      <w:pPr>
        <w:pStyle w:val="af0"/>
        <w:widowControl/>
        <w:spacing w:line="360" w:lineRule="auto"/>
        <w:ind w:firstLine="0"/>
        <w:rPr>
          <w:rFonts w:ascii="sans-serif" w:eastAsia="sans-serif" w:hAnsi="sans-serif" w:cs="sans-serif"/>
          <w:color w:val="000000"/>
          <w:sz w:val="21"/>
          <w:szCs w:val="21"/>
        </w:rPr>
      </w:pPr>
      <w:r>
        <w:rPr>
          <w:rFonts w:ascii="宋体" w:hAnsi="宋体" w:cs="宋体" w:hint="eastAsia"/>
          <w:color w:val="000000"/>
          <w:sz w:val="24"/>
          <w:szCs w:val="24"/>
        </w:rPr>
        <w:t>日</w:t>
      </w:r>
      <w:r>
        <w:rPr>
          <w:rFonts w:ascii="宋体" w:hAnsi="宋体" w:cs="宋体" w:hint="eastAsia"/>
          <w:color w:val="000000"/>
          <w:sz w:val="24"/>
          <w:szCs w:val="24"/>
        </w:rPr>
        <w:t>  </w:t>
      </w:r>
      <w:r>
        <w:rPr>
          <w:rFonts w:ascii="宋体" w:hAnsi="宋体" w:cs="宋体" w:hint="eastAsia"/>
          <w:color w:val="000000"/>
          <w:sz w:val="24"/>
          <w:szCs w:val="24"/>
        </w:rPr>
        <w:t>期：</w:t>
      </w:r>
    </w:p>
    <w:p w:rsidR="00F06532" w:rsidRDefault="00F06532">
      <w:pPr>
        <w:pStyle w:val="af0"/>
        <w:widowControl/>
        <w:spacing w:line="360" w:lineRule="auto"/>
        <w:ind w:firstLine="0"/>
        <w:jc w:val="center"/>
        <w:rPr>
          <w:rFonts w:ascii="方正小标宋_GBK" w:eastAsia="方正小标宋_GBK" w:hAnsi="方正小标宋_GBK" w:cs="方正小标宋_GBK"/>
          <w:color w:val="000000"/>
          <w:sz w:val="24"/>
          <w:szCs w:val="24"/>
        </w:rPr>
      </w:pPr>
    </w:p>
    <w:p w:rsidR="00F06532" w:rsidRDefault="00F06532">
      <w:pPr>
        <w:pStyle w:val="af0"/>
        <w:widowControl/>
        <w:spacing w:line="360" w:lineRule="auto"/>
        <w:ind w:firstLine="0"/>
        <w:jc w:val="center"/>
        <w:rPr>
          <w:rFonts w:ascii="方正小标宋_GBK" w:eastAsia="方正小标宋_GBK" w:hAnsi="方正小标宋_GBK" w:cs="方正小标宋_GBK"/>
          <w:color w:val="000000"/>
          <w:sz w:val="24"/>
          <w:szCs w:val="24"/>
        </w:rPr>
      </w:pPr>
    </w:p>
    <w:p w:rsidR="00F06532" w:rsidRDefault="00F06532">
      <w:pPr>
        <w:pStyle w:val="af0"/>
        <w:widowControl/>
        <w:spacing w:line="360" w:lineRule="auto"/>
        <w:ind w:firstLine="0"/>
        <w:jc w:val="center"/>
        <w:rPr>
          <w:rFonts w:ascii="方正小标宋_GBK" w:eastAsia="方正小标宋_GBK" w:hAnsi="方正小标宋_GBK" w:cs="方正小标宋_GBK"/>
          <w:color w:val="000000"/>
          <w:sz w:val="24"/>
          <w:szCs w:val="24"/>
        </w:rPr>
      </w:pPr>
    </w:p>
    <w:p w:rsidR="00F06532" w:rsidRDefault="00EF49CF">
      <w:pPr>
        <w:widowControl/>
        <w:spacing w:after="120" w:line="520" w:lineRule="exact"/>
        <w:ind w:leftChars="200" w:left="400" w:firstLine="0"/>
        <w:jc w:val="center"/>
        <w:rPr>
          <w:rFonts w:ascii="宋体" w:hAnsi="宋体" w:cs="宋体"/>
          <w:b/>
          <w:sz w:val="28"/>
          <w:szCs w:val="28"/>
        </w:rPr>
      </w:pPr>
      <w:r>
        <w:rPr>
          <w:rFonts w:ascii="宋体" w:hAnsi="宋体" w:cs="宋体" w:hint="eastAsia"/>
          <w:b/>
          <w:sz w:val="28"/>
          <w:szCs w:val="28"/>
        </w:rPr>
        <w:t>中小企业声明函（工程、服务）</w:t>
      </w:r>
    </w:p>
    <w:p w:rsidR="00F06532" w:rsidRDefault="00EF49CF">
      <w:pPr>
        <w:pStyle w:val="af0"/>
        <w:widowControl/>
        <w:spacing w:line="360" w:lineRule="auto"/>
        <w:ind w:firstLine="0"/>
        <w:jc w:val="center"/>
        <w:rPr>
          <w:rFonts w:ascii="sans-serif" w:eastAsia="sans-serif" w:hAnsi="sans-serif" w:cs="sans-serif"/>
          <w:color w:val="000000"/>
          <w:sz w:val="24"/>
          <w:szCs w:val="24"/>
        </w:rPr>
      </w:pPr>
      <w:r>
        <w:rPr>
          <w:rFonts w:ascii="宋体" w:hAnsi="宋体" w:cs="宋体" w:hint="eastAsia"/>
          <w:color w:val="000000"/>
          <w:sz w:val="24"/>
          <w:szCs w:val="24"/>
        </w:rPr>
        <w:t>（参照财库</w:t>
      </w:r>
      <w:r>
        <w:rPr>
          <w:rFonts w:ascii="宋体" w:hAnsi="宋体" w:cs="宋体" w:hint="eastAsia"/>
          <w:color w:val="000000"/>
          <w:sz w:val="24"/>
          <w:szCs w:val="24"/>
        </w:rPr>
        <w:t>2020</w:t>
      </w:r>
      <w:r>
        <w:rPr>
          <w:rFonts w:ascii="宋体" w:hAnsi="宋体" w:cs="宋体" w:hint="eastAsia"/>
          <w:color w:val="000000"/>
          <w:sz w:val="24"/>
          <w:szCs w:val="24"/>
        </w:rPr>
        <w:t>【</w:t>
      </w:r>
      <w:r>
        <w:rPr>
          <w:rFonts w:ascii="宋体" w:hAnsi="宋体" w:cs="宋体" w:hint="eastAsia"/>
          <w:color w:val="000000"/>
          <w:sz w:val="24"/>
          <w:szCs w:val="24"/>
        </w:rPr>
        <w:t>46</w:t>
      </w:r>
      <w:r>
        <w:rPr>
          <w:rFonts w:ascii="宋体" w:hAnsi="宋体" w:cs="宋体" w:hint="eastAsia"/>
          <w:color w:val="000000"/>
          <w:sz w:val="24"/>
          <w:szCs w:val="24"/>
        </w:rPr>
        <w:t>】号政府采购促进中小企业发展办法附件格式）</w:t>
      </w:r>
    </w:p>
    <w:p w:rsidR="00F06532" w:rsidRDefault="00EF49CF">
      <w:pPr>
        <w:widowControl/>
        <w:spacing w:line="500" w:lineRule="exact"/>
        <w:ind w:firstLineChars="200" w:firstLine="480"/>
        <w:jc w:val="left"/>
        <w:rPr>
          <w:rFonts w:ascii="宋体" w:hAnsi="宋体" w:cs="宋体"/>
          <w:color w:val="000000"/>
          <w:sz w:val="24"/>
          <w:szCs w:val="24"/>
        </w:rPr>
      </w:pPr>
      <w:r>
        <w:rPr>
          <w:rFonts w:ascii="宋体" w:hAnsi="宋体" w:cs="宋体" w:hint="eastAsia"/>
          <w:color w:val="000000"/>
          <w:sz w:val="24"/>
          <w:szCs w:val="24"/>
        </w:rPr>
        <w:t>本公司（联合体）郑重声明，根据《政府采购促进中小企业发展管理办法》（财库﹝</w:t>
      </w:r>
      <w:r>
        <w:rPr>
          <w:rFonts w:ascii="宋体" w:hAnsi="宋体" w:cs="宋体" w:hint="eastAsia"/>
          <w:color w:val="000000"/>
          <w:sz w:val="24"/>
          <w:szCs w:val="24"/>
        </w:rPr>
        <w:t>2020</w:t>
      </w:r>
      <w:r>
        <w:rPr>
          <w:rFonts w:ascii="宋体" w:hAnsi="宋体" w:cs="宋体" w:hint="eastAsia"/>
          <w:color w:val="000000"/>
          <w:sz w:val="24"/>
          <w:szCs w:val="24"/>
        </w:rPr>
        <w:t>﹞</w:t>
      </w:r>
      <w:r>
        <w:rPr>
          <w:rFonts w:ascii="宋体" w:hAnsi="宋体" w:cs="宋体" w:hint="eastAsia"/>
          <w:color w:val="000000"/>
          <w:sz w:val="24"/>
          <w:szCs w:val="24"/>
        </w:rPr>
        <w:t xml:space="preserve">46 </w:t>
      </w:r>
      <w:r>
        <w:rPr>
          <w:rFonts w:ascii="宋体" w:hAnsi="宋体" w:cs="宋体" w:hint="eastAsia"/>
          <w:color w:val="000000"/>
          <w:sz w:val="24"/>
          <w:szCs w:val="24"/>
        </w:rPr>
        <w:t>号）的规定，本公司（联合体）参加</w:t>
      </w:r>
      <w:r>
        <w:rPr>
          <w:rFonts w:ascii="宋体" w:hAnsi="宋体" w:cs="宋体" w:hint="eastAsia"/>
          <w:color w:val="000000"/>
          <w:sz w:val="24"/>
          <w:szCs w:val="24"/>
          <w:u w:val="single"/>
        </w:rPr>
        <w:t>（单位名称）</w:t>
      </w:r>
      <w:r>
        <w:rPr>
          <w:rFonts w:ascii="宋体" w:hAnsi="宋体" w:cs="宋体" w:hint="eastAsia"/>
          <w:color w:val="000000"/>
          <w:sz w:val="24"/>
          <w:szCs w:val="24"/>
        </w:rPr>
        <w:t>的</w:t>
      </w:r>
      <w:r>
        <w:rPr>
          <w:rFonts w:ascii="宋体" w:hAnsi="宋体" w:cs="宋体" w:hint="eastAsia"/>
          <w:color w:val="000000"/>
          <w:sz w:val="24"/>
          <w:szCs w:val="24"/>
          <w:u w:val="single"/>
        </w:rPr>
        <w:t>（项目名称）</w:t>
      </w:r>
      <w:r>
        <w:rPr>
          <w:rFonts w:ascii="宋体" w:hAnsi="宋体" w:cs="宋体" w:hint="eastAsia"/>
          <w:color w:val="000000"/>
          <w:sz w:val="24"/>
          <w:szCs w:val="24"/>
        </w:rPr>
        <w:t>采购活动，服务全部由符合政策要求的中小企业承接（或者：工程的施工单位全部为符合政策要求的中小企业）。相关企业（含联合体中的中小企业、签订分包意向协议的中小企业）的具体情况如下：</w:t>
      </w:r>
    </w:p>
    <w:p w:rsidR="00F06532" w:rsidRDefault="00EF49CF">
      <w:pPr>
        <w:widowControl/>
        <w:spacing w:line="500" w:lineRule="exact"/>
        <w:ind w:firstLineChars="200" w:firstLine="480"/>
        <w:jc w:val="left"/>
        <w:rPr>
          <w:rFonts w:ascii="宋体" w:hAnsi="宋体" w:cs="宋体"/>
          <w:color w:val="000000"/>
          <w:sz w:val="24"/>
          <w:szCs w:val="24"/>
        </w:rPr>
      </w:pPr>
      <w:r>
        <w:rPr>
          <w:rFonts w:ascii="宋体" w:hAnsi="宋体" w:cs="宋体" w:hint="eastAsia"/>
          <w:color w:val="000000"/>
          <w:sz w:val="24"/>
          <w:szCs w:val="24"/>
        </w:rPr>
        <w:t xml:space="preserve">1. </w:t>
      </w:r>
      <w:r>
        <w:rPr>
          <w:rFonts w:ascii="宋体" w:hAnsi="宋体" w:cs="宋体" w:hint="eastAsia"/>
          <w:color w:val="000000"/>
          <w:sz w:val="24"/>
          <w:szCs w:val="24"/>
          <w:u w:val="single"/>
        </w:rPr>
        <w:t>（标的名称）</w:t>
      </w:r>
      <w:r>
        <w:rPr>
          <w:rFonts w:ascii="宋体" w:hAnsi="宋体" w:cs="宋体" w:hint="eastAsia"/>
          <w:color w:val="000000"/>
          <w:sz w:val="24"/>
          <w:szCs w:val="24"/>
          <w:u w:val="single"/>
        </w:rPr>
        <w:t xml:space="preserve"> </w:t>
      </w:r>
      <w:r>
        <w:rPr>
          <w:rFonts w:ascii="宋体" w:hAnsi="宋体" w:cs="宋体" w:hint="eastAsia"/>
          <w:color w:val="000000"/>
          <w:sz w:val="24"/>
          <w:szCs w:val="24"/>
        </w:rPr>
        <w:t>，属于（采购文件中明确的所属行业）；承接企业为</w:t>
      </w:r>
      <w:r>
        <w:rPr>
          <w:rFonts w:ascii="宋体" w:hAnsi="宋体" w:cs="宋体" w:hint="eastAsia"/>
          <w:color w:val="000000"/>
          <w:sz w:val="24"/>
          <w:szCs w:val="24"/>
          <w:u w:val="single"/>
        </w:rPr>
        <w:t>（企业名称）</w:t>
      </w:r>
      <w:r>
        <w:rPr>
          <w:rFonts w:ascii="宋体" w:hAnsi="宋体" w:cs="宋体" w:hint="eastAsia"/>
          <w:color w:val="000000"/>
          <w:sz w:val="24"/>
          <w:szCs w:val="24"/>
        </w:rPr>
        <w:t>，从业人员</w:t>
      </w:r>
      <w:r>
        <w:rPr>
          <w:rFonts w:ascii="宋体" w:hAnsi="宋体" w:cs="宋体" w:hint="eastAsia"/>
          <w:color w:val="000000"/>
          <w:sz w:val="24"/>
          <w:szCs w:val="24"/>
          <w:u w:val="single"/>
        </w:rPr>
        <w:t xml:space="preserve">      </w:t>
      </w:r>
      <w:r>
        <w:rPr>
          <w:rFonts w:ascii="宋体" w:hAnsi="宋体" w:cs="宋体" w:hint="eastAsia"/>
          <w:color w:val="000000"/>
          <w:sz w:val="24"/>
          <w:szCs w:val="24"/>
        </w:rPr>
        <w:t>人，营业收入为</w:t>
      </w:r>
      <w:r>
        <w:rPr>
          <w:rFonts w:ascii="宋体" w:hAnsi="宋体" w:cs="宋体" w:hint="eastAsia"/>
          <w:color w:val="000000"/>
          <w:sz w:val="24"/>
          <w:szCs w:val="24"/>
          <w:u w:val="single"/>
        </w:rPr>
        <w:t xml:space="preserve">      </w:t>
      </w:r>
      <w:r>
        <w:rPr>
          <w:rFonts w:ascii="宋体" w:hAnsi="宋体" w:cs="宋体" w:hint="eastAsia"/>
          <w:color w:val="000000"/>
          <w:sz w:val="24"/>
          <w:szCs w:val="24"/>
        </w:rPr>
        <w:t>万元，资产总额为</w:t>
      </w:r>
      <w:r>
        <w:rPr>
          <w:rFonts w:ascii="宋体" w:hAnsi="宋体" w:cs="宋体" w:hint="eastAsia"/>
          <w:color w:val="000000"/>
          <w:sz w:val="24"/>
          <w:szCs w:val="24"/>
          <w:u w:val="single"/>
        </w:rPr>
        <w:t xml:space="preserve">    </w:t>
      </w:r>
      <w:r>
        <w:rPr>
          <w:rFonts w:ascii="宋体" w:hAnsi="宋体" w:cs="宋体" w:hint="eastAsia"/>
          <w:color w:val="000000"/>
          <w:sz w:val="24"/>
          <w:szCs w:val="24"/>
        </w:rPr>
        <w:t>万元，属于（中型企业、小型企业、微型企业）；</w:t>
      </w:r>
    </w:p>
    <w:p w:rsidR="00F06532" w:rsidRDefault="00EF49CF">
      <w:pPr>
        <w:widowControl/>
        <w:spacing w:line="500" w:lineRule="exact"/>
        <w:ind w:firstLineChars="200" w:firstLine="480"/>
        <w:jc w:val="left"/>
        <w:rPr>
          <w:rFonts w:ascii="宋体" w:hAnsi="宋体" w:cs="宋体"/>
          <w:color w:val="000000"/>
          <w:sz w:val="24"/>
          <w:szCs w:val="24"/>
        </w:rPr>
      </w:pPr>
      <w:r>
        <w:rPr>
          <w:rFonts w:ascii="宋体" w:hAnsi="宋体" w:cs="宋体" w:hint="eastAsia"/>
          <w:color w:val="000000"/>
          <w:sz w:val="24"/>
          <w:szCs w:val="24"/>
        </w:rPr>
        <w:t>2.</w:t>
      </w:r>
      <w:r>
        <w:rPr>
          <w:rFonts w:ascii="宋体" w:hAnsi="宋体" w:cs="宋体" w:hint="eastAsia"/>
          <w:color w:val="000000"/>
          <w:sz w:val="24"/>
          <w:szCs w:val="24"/>
          <w:u w:val="single"/>
        </w:rPr>
        <w:t xml:space="preserve"> </w:t>
      </w:r>
      <w:r>
        <w:rPr>
          <w:rFonts w:ascii="宋体" w:hAnsi="宋体" w:cs="宋体" w:hint="eastAsia"/>
          <w:color w:val="000000"/>
          <w:sz w:val="24"/>
          <w:szCs w:val="24"/>
          <w:u w:val="single"/>
        </w:rPr>
        <w:t>（标的名称）</w:t>
      </w:r>
      <w:r>
        <w:rPr>
          <w:rFonts w:ascii="宋体" w:hAnsi="宋体" w:cs="宋体" w:hint="eastAsia"/>
          <w:color w:val="000000"/>
          <w:sz w:val="24"/>
          <w:szCs w:val="24"/>
          <w:u w:val="single"/>
        </w:rPr>
        <w:t xml:space="preserve"> </w:t>
      </w:r>
      <w:r>
        <w:rPr>
          <w:rFonts w:ascii="宋体" w:hAnsi="宋体" w:cs="宋体" w:hint="eastAsia"/>
          <w:color w:val="000000"/>
          <w:sz w:val="24"/>
          <w:szCs w:val="24"/>
        </w:rPr>
        <w:t>，属于（采购文件中明确的所属行业）；承接企业为</w:t>
      </w:r>
      <w:r>
        <w:rPr>
          <w:rFonts w:ascii="宋体" w:hAnsi="宋体" w:cs="宋体" w:hint="eastAsia"/>
          <w:color w:val="000000"/>
          <w:sz w:val="24"/>
          <w:szCs w:val="24"/>
          <w:u w:val="single"/>
        </w:rPr>
        <w:t>（企业名称），</w:t>
      </w:r>
      <w:r>
        <w:rPr>
          <w:rFonts w:ascii="宋体" w:hAnsi="宋体" w:cs="宋体" w:hint="eastAsia"/>
          <w:color w:val="000000"/>
          <w:sz w:val="24"/>
          <w:szCs w:val="24"/>
        </w:rPr>
        <w:t>从业人员</w:t>
      </w:r>
      <w:r>
        <w:rPr>
          <w:rFonts w:ascii="宋体" w:hAnsi="宋体" w:cs="宋体" w:hint="eastAsia"/>
          <w:color w:val="000000"/>
          <w:sz w:val="24"/>
          <w:szCs w:val="24"/>
          <w:u w:val="single"/>
        </w:rPr>
        <w:t xml:space="preserve">     </w:t>
      </w:r>
      <w:r>
        <w:rPr>
          <w:rFonts w:ascii="宋体" w:hAnsi="宋体" w:cs="宋体" w:hint="eastAsia"/>
          <w:color w:val="000000"/>
          <w:sz w:val="24"/>
          <w:szCs w:val="24"/>
        </w:rPr>
        <w:t>人，营业收入为</w:t>
      </w:r>
      <w:r>
        <w:rPr>
          <w:rFonts w:ascii="宋体" w:hAnsi="宋体" w:cs="宋体" w:hint="eastAsia"/>
          <w:color w:val="000000"/>
          <w:sz w:val="24"/>
          <w:szCs w:val="24"/>
          <w:u w:val="single"/>
        </w:rPr>
        <w:t xml:space="preserve">    </w:t>
      </w:r>
      <w:r>
        <w:rPr>
          <w:rFonts w:ascii="宋体" w:hAnsi="宋体" w:cs="宋体" w:hint="eastAsia"/>
          <w:color w:val="000000"/>
          <w:sz w:val="24"/>
          <w:szCs w:val="24"/>
        </w:rPr>
        <w:t>万元，资产总额为</w:t>
      </w:r>
      <w:r>
        <w:rPr>
          <w:rFonts w:ascii="宋体" w:hAnsi="宋体" w:cs="宋体" w:hint="eastAsia"/>
          <w:color w:val="000000"/>
          <w:sz w:val="24"/>
          <w:szCs w:val="24"/>
          <w:u w:val="single"/>
        </w:rPr>
        <w:t xml:space="preserve"> </w:t>
      </w:r>
      <w:r>
        <w:rPr>
          <w:rFonts w:ascii="宋体" w:hAnsi="宋体" w:cs="宋体" w:hint="eastAsia"/>
          <w:color w:val="000000"/>
          <w:sz w:val="24"/>
          <w:szCs w:val="24"/>
          <w:u w:val="single"/>
        </w:rPr>
        <w:t xml:space="preserve">   </w:t>
      </w:r>
      <w:r>
        <w:rPr>
          <w:rFonts w:ascii="宋体" w:hAnsi="宋体" w:cs="宋体" w:hint="eastAsia"/>
          <w:color w:val="000000"/>
          <w:sz w:val="24"/>
          <w:szCs w:val="24"/>
        </w:rPr>
        <w:t>万元，属于（中型企业、小型企业、微型企业）；</w:t>
      </w:r>
    </w:p>
    <w:p w:rsidR="00F06532" w:rsidRDefault="00EF49CF">
      <w:pPr>
        <w:widowControl/>
        <w:spacing w:line="500" w:lineRule="exact"/>
        <w:ind w:firstLineChars="200" w:firstLine="480"/>
        <w:jc w:val="left"/>
        <w:rPr>
          <w:rFonts w:ascii="宋体" w:hAnsi="宋体" w:cs="宋体"/>
          <w:color w:val="000000"/>
          <w:sz w:val="24"/>
          <w:szCs w:val="24"/>
        </w:rPr>
      </w:pPr>
      <w:r>
        <w:rPr>
          <w:rFonts w:ascii="宋体" w:hAnsi="宋体" w:cs="宋体" w:hint="eastAsia"/>
          <w:color w:val="000000"/>
          <w:sz w:val="24"/>
          <w:szCs w:val="24"/>
        </w:rPr>
        <w:t>……</w:t>
      </w:r>
    </w:p>
    <w:p w:rsidR="00F06532" w:rsidRDefault="00EF49CF">
      <w:pPr>
        <w:widowControl/>
        <w:spacing w:line="500" w:lineRule="exact"/>
        <w:ind w:firstLineChars="200" w:firstLine="480"/>
        <w:jc w:val="left"/>
        <w:rPr>
          <w:rFonts w:ascii="宋体" w:hAnsi="宋体" w:cs="宋体"/>
          <w:color w:val="000000"/>
          <w:sz w:val="24"/>
          <w:szCs w:val="24"/>
        </w:rPr>
      </w:pPr>
      <w:r>
        <w:rPr>
          <w:rFonts w:ascii="宋体" w:hAnsi="宋体" w:cs="宋体" w:hint="eastAsia"/>
          <w:color w:val="000000"/>
          <w:sz w:val="24"/>
          <w:szCs w:val="24"/>
        </w:rPr>
        <w:t>以上企业，不属于大企业的分支机构，不存在控股股东为大企业的情形，也不存在与大企业的负责人为同一人的情形。</w:t>
      </w:r>
    </w:p>
    <w:p w:rsidR="00F06532" w:rsidRDefault="00EF49CF">
      <w:pPr>
        <w:widowControl/>
        <w:spacing w:line="500" w:lineRule="exact"/>
        <w:ind w:firstLineChars="200" w:firstLine="480"/>
        <w:jc w:val="left"/>
        <w:rPr>
          <w:rFonts w:ascii="宋体" w:hAnsi="宋体" w:cs="宋体"/>
          <w:color w:val="000000"/>
          <w:sz w:val="24"/>
          <w:szCs w:val="24"/>
        </w:rPr>
      </w:pPr>
      <w:r>
        <w:rPr>
          <w:rFonts w:ascii="宋体" w:hAnsi="宋体" w:cs="宋体" w:hint="eastAsia"/>
          <w:color w:val="000000"/>
          <w:sz w:val="24"/>
          <w:szCs w:val="24"/>
        </w:rPr>
        <w:t>本企业对上述声明内容的真实性负责。如有虚假，将依法承担相应责任。</w:t>
      </w:r>
    </w:p>
    <w:p w:rsidR="00F06532" w:rsidRDefault="00EF49CF">
      <w:pPr>
        <w:widowControl/>
        <w:spacing w:line="500" w:lineRule="exact"/>
        <w:ind w:firstLine="0"/>
        <w:jc w:val="left"/>
        <w:rPr>
          <w:rFonts w:ascii="宋体" w:hAnsi="宋体" w:cs="宋体"/>
          <w:color w:val="000000"/>
          <w:sz w:val="24"/>
          <w:szCs w:val="24"/>
        </w:rPr>
      </w:pPr>
      <w:r>
        <w:rPr>
          <w:rFonts w:ascii="宋体" w:hAnsi="宋体" w:cs="宋体" w:hint="eastAsia"/>
          <w:color w:val="000000"/>
          <w:sz w:val="24"/>
          <w:szCs w:val="24"/>
        </w:rPr>
        <w:t xml:space="preserve">                                         </w:t>
      </w:r>
    </w:p>
    <w:p w:rsidR="00F06532" w:rsidRDefault="00EF49CF">
      <w:pPr>
        <w:widowControl/>
        <w:spacing w:line="500" w:lineRule="exact"/>
        <w:ind w:firstLineChars="2200" w:firstLine="5280"/>
        <w:jc w:val="left"/>
        <w:rPr>
          <w:rFonts w:ascii="宋体" w:hAnsi="宋体" w:cs="宋体"/>
          <w:color w:val="000000"/>
          <w:sz w:val="24"/>
          <w:szCs w:val="24"/>
        </w:rPr>
      </w:pPr>
      <w:r>
        <w:rPr>
          <w:rFonts w:ascii="宋体" w:hAnsi="宋体" w:cs="宋体" w:hint="eastAsia"/>
          <w:color w:val="000000"/>
          <w:sz w:val="24"/>
          <w:szCs w:val="24"/>
        </w:rPr>
        <w:t>企业名称（盖章）：</w:t>
      </w:r>
    </w:p>
    <w:p w:rsidR="00F06532" w:rsidRDefault="00EF49CF">
      <w:pPr>
        <w:widowControl/>
        <w:spacing w:line="500" w:lineRule="exact"/>
        <w:ind w:firstLine="0"/>
        <w:jc w:val="left"/>
        <w:rPr>
          <w:rFonts w:ascii="宋体" w:hAnsi="宋体" w:cs="宋体"/>
          <w:color w:val="000000"/>
          <w:sz w:val="24"/>
          <w:szCs w:val="24"/>
        </w:rPr>
      </w:pPr>
      <w:r>
        <w:rPr>
          <w:rFonts w:ascii="宋体" w:hAnsi="宋体" w:cs="宋体" w:hint="eastAsia"/>
          <w:color w:val="000000"/>
          <w:sz w:val="24"/>
          <w:szCs w:val="24"/>
        </w:rPr>
        <w:t xml:space="preserve">                                          </w:t>
      </w:r>
    </w:p>
    <w:p w:rsidR="00F06532" w:rsidRDefault="00EF49CF">
      <w:pPr>
        <w:widowControl/>
        <w:spacing w:line="500" w:lineRule="exact"/>
        <w:ind w:firstLineChars="2100" w:firstLine="5040"/>
        <w:jc w:val="left"/>
        <w:rPr>
          <w:rFonts w:ascii="宋体" w:hAnsi="宋体" w:cs="宋体"/>
          <w:color w:val="000000"/>
          <w:sz w:val="24"/>
          <w:szCs w:val="24"/>
        </w:rPr>
      </w:pPr>
      <w:r>
        <w:rPr>
          <w:rFonts w:ascii="宋体" w:hAnsi="宋体" w:cs="宋体" w:hint="eastAsia"/>
          <w:color w:val="000000"/>
          <w:sz w:val="24"/>
          <w:szCs w:val="24"/>
        </w:rPr>
        <w:t xml:space="preserve">  </w:t>
      </w:r>
      <w:r>
        <w:rPr>
          <w:rFonts w:ascii="宋体" w:hAnsi="宋体" w:cs="宋体" w:hint="eastAsia"/>
          <w:color w:val="000000"/>
          <w:sz w:val="24"/>
          <w:szCs w:val="24"/>
        </w:rPr>
        <w:t>日期：</w:t>
      </w:r>
    </w:p>
    <w:p w:rsidR="00F06532" w:rsidRDefault="00EF49CF">
      <w:pPr>
        <w:widowControl/>
        <w:spacing w:after="120" w:line="520" w:lineRule="exact"/>
        <w:ind w:firstLine="0"/>
        <w:jc w:val="left"/>
        <w:rPr>
          <w:rFonts w:ascii="宋体" w:hAnsi="宋体" w:cs="宋体"/>
          <w:sz w:val="21"/>
          <w:szCs w:val="21"/>
        </w:rPr>
      </w:pPr>
      <w:r>
        <w:rPr>
          <w:rFonts w:ascii="宋体" w:hAnsi="宋体" w:cs="宋体" w:hint="eastAsia"/>
          <w:sz w:val="21"/>
          <w:szCs w:val="21"/>
        </w:rPr>
        <w:t>说明：</w:t>
      </w:r>
    </w:p>
    <w:p w:rsidR="00F06532" w:rsidRDefault="00EF49CF">
      <w:pPr>
        <w:widowControl/>
        <w:spacing w:after="120" w:line="520" w:lineRule="exact"/>
        <w:ind w:firstLine="0"/>
        <w:jc w:val="left"/>
        <w:rPr>
          <w:rFonts w:ascii="宋体" w:hAnsi="宋体" w:cs="宋体"/>
          <w:sz w:val="21"/>
          <w:szCs w:val="21"/>
        </w:rPr>
      </w:pPr>
      <w:r>
        <w:rPr>
          <w:rFonts w:ascii="宋体" w:hAnsi="宋体" w:cs="宋体" w:hint="eastAsia"/>
          <w:sz w:val="21"/>
          <w:szCs w:val="21"/>
        </w:rPr>
        <w:t>1</w:t>
      </w:r>
      <w:r>
        <w:rPr>
          <w:rFonts w:ascii="宋体" w:hAnsi="宋体" w:cs="宋体" w:hint="eastAsia"/>
          <w:sz w:val="21"/>
          <w:szCs w:val="21"/>
        </w:rPr>
        <w:t>、从业人员、营业收入、资产总额填报上一年度数据，无上一年度数据的新成立企业可不填报。</w:t>
      </w:r>
    </w:p>
    <w:p w:rsidR="00F06532" w:rsidRDefault="00EF49CF">
      <w:pPr>
        <w:widowControl/>
        <w:spacing w:after="120" w:line="520" w:lineRule="exact"/>
        <w:ind w:firstLine="0"/>
        <w:jc w:val="left"/>
        <w:rPr>
          <w:rFonts w:ascii="宋体" w:hAnsi="宋体" w:cs="宋体"/>
          <w:sz w:val="21"/>
          <w:szCs w:val="21"/>
        </w:rPr>
      </w:pPr>
      <w:r>
        <w:rPr>
          <w:rFonts w:ascii="宋体" w:hAnsi="宋体" w:cs="宋体" w:hint="eastAsia"/>
          <w:sz w:val="21"/>
          <w:szCs w:val="21"/>
        </w:rPr>
        <w:t>2</w:t>
      </w:r>
      <w:r>
        <w:rPr>
          <w:rFonts w:ascii="宋体" w:hAnsi="宋体" w:cs="宋体" w:hint="eastAsia"/>
          <w:sz w:val="21"/>
          <w:szCs w:val="21"/>
        </w:rPr>
        <w:t>、根据工信部联企业</w:t>
      </w:r>
      <w:r>
        <w:rPr>
          <w:rFonts w:ascii="宋体" w:hAnsi="宋体" w:cs="宋体" w:hint="eastAsia"/>
          <w:sz w:val="21"/>
          <w:szCs w:val="21"/>
        </w:rPr>
        <w:t>[2011]300</w:t>
      </w:r>
      <w:r>
        <w:rPr>
          <w:rFonts w:ascii="宋体" w:hAnsi="宋体" w:cs="宋体" w:hint="eastAsia"/>
          <w:sz w:val="21"/>
          <w:szCs w:val="21"/>
        </w:rPr>
        <w:t>号规定。其他未列明行业：从业人员</w:t>
      </w:r>
      <w:r>
        <w:rPr>
          <w:rFonts w:ascii="宋体" w:hAnsi="宋体" w:cs="宋体" w:hint="eastAsia"/>
          <w:sz w:val="21"/>
          <w:szCs w:val="21"/>
        </w:rPr>
        <w:t>300</w:t>
      </w:r>
      <w:r>
        <w:rPr>
          <w:rFonts w:ascii="宋体" w:hAnsi="宋体" w:cs="宋体" w:hint="eastAsia"/>
          <w:sz w:val="21"/>
          <w:szCs w:val="21"/>
        </w:rPr>
        <w:t>人以下的为中小微型企业。其中，从业人员</w:t>
      </w:r>
      <w:r>
        <w:rPr>
          <w:rFonts w:ascii="宋体" w:hAnsi="宋体" w:cs="宋体" w:hint="eastAsia"/>
          <w:sz w:val="21"/>
          <w:szCs w:val="21"/>
        </w:rPr>
        <w:t>100</w:t>
      </w:r>
      <w:r>
        <w:rPr>
          <w:rFonts w:ascii="宋体" w:hAnsi="宋体" w:cs="宋体" w:hint="eastAsia"/>
          <w:sz w:val="21"/>
          <w:szCs w:val="21"/>
        </w:rPr>
        <w:t>人及以上的为中型企业；从业人员</w:t>
      </w:r>
      <w:r>
        <w:rPr>
          <w:rFonts w:ascii="宋体" w:hAnsi="宋体" w:cs="宋体" w:hint="eastAsia"/>
          <w:sz w:val="21"/>
          <w:szCs w:val="21"/>
        </w:rPr>
        <w:t>10</w:t>
      </w:r>
      <w:r>
        <w:rPr>
          <w:rFonts w:ascii="宋体" w:hAnsi="宋体" w:cs="宋体" w:hint="eastAsia"/>
          <w:sz w:val="21"/>
          <w:szCs w:val="21"/>
        </w:rPr>
        <w:t>人及以上的为小型企业；从业人员</w:t>
      </w:r>
      <w:r>
        <w:rPr>
          <w:rFonts w:ascii="宋体" w:hAnsi="宋体" w:cs="宋体" w:hint="eastAsia"/>
          <w:sz w:val="21"/>
          <w:szCs w:val="21"/>
        </w:rPr>
        <w:t>10</w:t>
      </w:r>
      <w:r>
        <w:rPr>
          <w:rFonts w:ascii="宋体" w:hAnsi="宋体" w:cs="宋体" w:hint="eastAsia"/>
          <w:sz w:val="21"/>
          <w:szCs w:val="21"/>
        </w:rPr>
        <w:t>人以下的为微型企业。</w:t>
      </w:r>
    </w:p>
    <w:p w:rsidR="00F06532" w:rsidRDefault="00F06532">
      <w:pPr>
        <w:widowControl/>
        <w:spacing w:line="480" w:lineRule="exact"/>
        <w:ind w:firstLine="0"/>
        <w:jc w:val="left"/>
        <w:rPr>
          <w:rFonts w:ascii="宋体" w:hAnsi="宋体"/>
          <w:b/>
          <w:color w:val="000000"/>
          <w:sz w:val="24"/>
          <w:szCs w:val="24"/>
        </w:rPr>
      </w:pPr>
    </w:p>
    <w:p w:rsidR="00F06532" w:rsidRDefault="00EF49CF">
      <w:pPr>
        <w:pStyle w:val="af0"/>
        <w:widowControl/>
        <w:spacing w:line="360" w:lineRule="auto"/>
        <w:ind w:firstLine="480"/>
        <w:rPr>
          <w:rFonts w:ascii="sans-serif" w:eastAsia="sans-serif" w:hAnsi="sans-serif" w:cs="sans-serif"/>
          <w:color w:val="000000"/>
          <w:sz w:val="21"/>
          <w:szCs w:val="21"/>
        </w:rPr>
      </w:pPr>
      <w:r>
        <w:rPr>
          <w:rFonts w:ascii="宋体" w:hAnsi="宋体" w:cs="宋体" w:hint="eastAsia"/>
          <w:color w:val="000000"/>
          <w:sz w:val="24"/>
          <w:szCs w:val="24"/>
        </w:rPr>
        <w:lastRenderedPageBreak/>
        <w:t>    </w:t>
      </w:r>
    </w:p>
    <w:p w:rsidR="00F06532" w:rsidRDefault="00EF49CF">
      <w:pPr>
        <w:pStyle w:val="af0"/>
        <w:widowControl/>
        <w:spacing w:line="555" w:lineRule="atLeast"/>
        <w:ind w:firstLine="0"/>
        <w:jc w:val="center"/>
        <w:rPr>
          <w:rFonts w:ascii="sans-serif" w:eastAsia="sans-serif" w:hAnsi="sans-serif" w:cs="sans-serif"/>
          <w:color w:val="000000"/>
          <w:sz w:val="21"/>
          <w:szCs w:val="21"/>
        </w:rPr>
      </w:pPr>
      <w:r>
        <w:rPr>
          <w:rFonts w:ascii="宋体" w:hAnsi="宋体" w:cs="宋体" w:hint="eastAsia"/>
          <w:color w:val="000000"/>
          <w:sz w:val="24"/>
          <w:szCs w:val="24"/>
        </w:rPr>
        <w:t> </w:t>
      </w:r>
    </w:p>
    <w:p w:rsidR="00F06532" w:rsidRDefault="00EF49CF">
      <w:pPr>
        <w:pStyle w:val="af0"/>
        <w:widowControl/>
        <w:spacing w:line="555" w:lineRule="atLeast"/>
        <w:ind w:firstLine="0"/>
        <w:jc w:val="center"/>
        <w:rPr>
          <w:rFonts w:ascii="sans-serif" w:eastAsia="sans-serif" w:hAnsi="sans-serif" w:cs="sans-serif"/>
          <w:color w:val="000000"/>
          <w:sz w:val="21"/>
          <w:szCs w:val="21"/>
        </w:rPr>
      </w:pPr>
      <w:r>
        <w:rPr>
          <w:rFonts w:ascii="方正小标宋_GBK" w:eastAsia="方正小标宋_GBK" w:hAnsi="方正小标宋_GBK" w:cs="方正小标宋_GBK"/>
          <w:color w:val="000000"/>
          <w:sz w:val="24"/>
          <w:szCs w:val="24"/>
        </w:rPr>
        <w:t>残疾人福利性单位声明函</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本单位郑重声明，根据《财政部</w:t>
      </w:r>
      <w:r>
        <w:rPr>
          <w:rFonts w:ascii="宋体" w:hAnsi="宋体" w:cs="宋体" w:hint="eastAsia"/>
          <w:color w:val="000000"/>
          <w:sz w:val="24"/>
          <w:szCs w:val="24"/>
        </w:rPr>
        <w:t> </w:t>
      </w:r>
      <w:r>
        <w:rPr>
          <w:rFonts w:ascii="宋体" w:hAnsi="宋体" w:cs="宋体" w:hint="eastAsia"/>
          <w:color w:val="000000"/>
          <w:sz w:val="24"/>
          <w:szCs w:val="24"/>
        </w:rPr>
        <w:t>民政部</w:t>
      </w:r>
      <w:r>
        <w:rPr>
          <w:rFonts w:ascii="宋体" w:hAnsi="宋体" w:cs="宋体" w:hint="eastAsia"/>
          <w:color w:val="000000"/>
          <w:sz w:val="24"/>
          <w:szCs w:val="24"/>
        </w:rPr>
        <w:t xml:space="preserve"> </w:t>
      </w:r>
      <w:r>
        <w:rPr>
          <w:rFonts w:ascii="宋体" w:hAnsi="宋体" w:cs="宋体" w:hint="eastAsia"/>
          <w:color w:val="000000"/>
          <w:sz w:val="24"/>
          <w:szCs w:val="24"/>
        </w:rPr>
        <w:t>中国残疾人联合会关于促进残疾人就业政府采购政策的通知》（财库〔</w:t>
      </w:r>
      <w:r>
        <w:rPr>
          <w:rFonts w:ascii="宋体" w:hAnsi="宋体" w:cs="宋体" w:hint="eastAsia"/>
          <w:color w:val="000000"/>
          <w:sz w:val="24"/>
          <w:szCs w:val="24"/>
        </w:rPr>
        <w:t>2017</w:t>
      </w:r>
      <w:r>
        <w:rPr>
          <w:rFonts w:ascii="宋体" w:hAnsi="宋体" w:cs="宋体" w:hint="eastAsia"/>
          <w:color w:val="000000"/>
          <w:sz w:val="24"/>
          <w:szCs w:val="24"/>
        </w:rPr>
        <w:t>〕</w:t>
      </w:r>
      <w:r>
        <w:rPr>
          <w:rFonts w:ascii="宋体" w:hAnsi="宋体" w:cs="宋体" w:hint="eastAsia"/>
          <w:color w:val="000000"/>
          <w:sz w:val="24"/>
          <w:szCs w:val="24"/>
        </w:rPr>
        <w:t>141</w:t>
      </w:r>
      <w:r>
        <w:rPr>
          <w:rFonts w:ascii="宋体" w:hAnsi="宋体" w:cs="宋体" w:hint="eastAsia"/>
          <w:color w:val="000000"/>
          <w:sz w:val="24"/>
          <w:szCs w:val="24"/>
        </w:rPr>
        <w:t>号）的规定，本单位为符合条件的残疾人福利性单位，且本单位参加</w:t>
      </w:r>
      <w:r>
        <w:rPr>
          <w:rFonts w:ascii="宋体" w:hAnsi="宋体" w:cs="宋体" w:hint="eastAsia"/>
          <w:color w:val="000000"/>
          <w:sz w:val="24"/>
          <w:szCs w:val="24"/>
        </w:rPr>
        <w:t>______</w:t>
      </w:r>
      <w:r>
        <w:rPr>
          <w:rFonts w:ascii="宋体" w:hAnsi="宋体" w:cs="宋体" w:hint="eastAsia"/>
          <w:color w:val="000000"/>
          <w:sz w:val="24"/>
          <w:szCs w:val="24"/>
        </w:rPr>
        <w:t>单位的</w:t>
      </w:r>
      <w:r>
        <w:rPr>
          <w:rFonts w:ascii="宋体" w:hAnsi="宋体" w:cs="宋体" w:hint="eastAsia"/>
          <w:color w:val="000000"/>
          <w:sz w:val="24"/>
          <w:szCs w:val="24"/>
        </w:rPr>
        <w:t>______</w:t>
      </w:r>
      <w:r>
        <w:rPr>
          <w:rFonts w:ascii="宋体" w:hAnsi="宋体" w:cs="宋体" w:hint="eastAsia"/>
          <w:color w:val="000000"/>
          <w:sz w:val="24"/>
          <w:szCs w:val="24"/>
        </w:rPr>
        <w:t>项目采购活动提供本单位制造的货物（由本单位承担工程</w:t>
      </w:r>
      <w:r>
        <w:rPr>
          <w:rFonts w:ascii="宋体" w:hAnsi="宋体" w:cs="宋体" w:hint="eastAsia"/>
          <w:color w:val="000000"/>
          <w:sz w:val="24"/>
          <w:szCs w:val="24"/>
        </w:rPr>
        <w:t>/</w:t>
      </w:r>
      <w:r>
        <w:rPr>
          <w:rFonts w:ascii="宋体" w:hAnsi="宋体" w:cs="宋体" w:hint="eastAsia"/>
          <w:color w:val="000000"/>
          <w:sz w:val="24"/>
          <w:szCs w:val="24"/>
        </w:rPr>
        <w:t>提供服务），或者提供其他残疾人福利性单位制造的货物（不包括使用非残疾人福利性单位注册商标的货物）。</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本单位对上述声明的真实性负责。如有虚假，将依法承担相应责任。</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                           </w:t>
      </w:r>
    </w:p>
    <w:p w:rsidR="00F06532" w:rsidRDefault="00EF49CF">
      <w:pPr>
        <w:pStyle w:val="af0"/>
        <w:widowControl/>
        <w:spacing w:line="555" w:lineRule="atLeast"/>
        <w:ind w:firstLine="480"/>
        <w:rPr>
          <w:rFonts w:ascii="sans-serif" w:eastAsia="sans-serif" w:hAnsi="sans-serif" w:cs="sans-serif"/>
          <w:color w:val="000000"/>
          <w:sz w:val="24"/>
          <w:szCs w:val="24"/>
        </w:rPr>
      </w:pPr>
      <w:r>
        <w:rPr>
          <w:rFonts w:ascii="宋体" w:hAnsi="宋体" w:cs="宋体" w:hint="eastAsia"/>
          <w:color w:val="000000"/>
          <w:sz w:val="24"/>
          <w:szCs w:val="24"/>
        </w:rPr>
        <w:t> </w:t>
      </w:r>
    </w:p>
    <w:p w:rsidR="00F06532" w:rsidRDefault="00EF49CF" w:rsidP="00BA659F">
      <w:pPr>
        <w:pStyle w:val="af0"/>
        <w:widowControl/>
        <w:spacing w:line="555" w:lineRule="atLeast"/>
        <w:ind w:firstLineChars="2337" w:firstLine="5609"/>
        <w:rPr>
          <w:rFonts w:ascii="sans-serif" w:eastAsia="sans-serif" w:hAnsi="sans-serif" w:cs="sans-serif"/>
          <w:color w:val="000000"/>
          <w:sz w:val="21"/>
          <w:szCs w:val="21"/>
        </w:rPr>
      </w:pPr>
      <w:r>
        <w:rPr>
          <w:rFonts w:ascii="宋体" w:hAnsi="宋体" w:cs="宋体" w:hint="eastAsia"/>
          <w:color w:val="000000"/>
          <w:sz w:val="24"/>
          <w:szCs w:val="24"/>
        </w:rPr>
        <w:t>单位名称（盖章）：</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                      </w:t>
      </w:r>
      <w:r>
        <w:rPr>
          <w:rFonts w:ascii="宋体" w:hAnsi="宋体" w:cs="宋体" w:hint="eastAsia"/>
          <w:color w:val="000000"/>
          <w:sz w:val="24"/>
          <w:szCs w:val="24"/>
        </w:rPr>
        <w:t>日</w:t>
      </w:r>
      <w:r>
        <w:rPr>
          <w:rFonts w:ascii="宋体" w:hAnsi="宋体" w:cs="宋体" w:hint="eastAsia"/>
          <w:color w:val="000000"/>
          <w:sz w:val="24"/>
          <w:szCs w:val="24"/>
        </w:rPr>
        <w:t>  </w:t>
      </w:r>
      <w:r>
        <w:rPr>
          <w:rFonts w:ascii="宋体" w:hAnsi="宋体" w:cs="宋体" w:hint="eastAsia"/>
          <w:color w:val="000000"/>
          <w:sz w:val="24"/>
          <w:szCs w:val="24"/>
        </w:rPr>
        <w:t>期：</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注：</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1.</w:t>
      </w:r>
      <w:r>
        <w:rPr>
          <w:rFonts w:ascii="宋体" w:hAnsi="宋体" w:cs="宋体" w:hint="eastAsia"/>
          <w:color w:val="000000"/>
          <w:sz w:val="24"/>
          <w:szCs w:val="24"/>
        </w:rPr>
        <w:t>中标供应商为残疾人福利性单位的，其《残疾人福利性单位声明函》随中标结果同时公告，接受社会监督。</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2.</w:t>
      </w:r>
      <w:r>
        <w:rPr>
          <w:rFonts w:ascii="宋体" w:hAnsi="宋体" w:cs="宋体" w:hint="eastAsia"/>
          <w:color w:val="000000"/>
          <w:sz w:val="24"/>
          <w:szCs w:val="24"/>
        </w:rPr>
        <w:t>供应商提供的《残疾人福利性单位声明函》与事实不符的，依照《政府采购法》第七十七条第一款的规定追究法律责任。</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3.</w:t>
      </w:r>
      <w:r>
        <w:rPr>
          <w:rFonts w:ascii="宋体" w:hAnsi="宋体" w:cs="宋体" w:hint="eastAsia"/>
          <w:color w:val="000000"/>
          <w:sz w:val="24"/>
          <w:szCs w:val="24"/>
        </w:rPr>
        <w:t>若投标人享受残疾人福利单位的需提供财库【</w:t>
      </w:r>
      <w:r>
        <w:rPr>
          <w:rFonts w:ascii="宋体" w:hAnsi="宋体" w:cs="宋体" w:hint="eastAsia"/>
          <w:color w:val="000000"/>
          <w:sz w:val="24"/>
          <w:szCs w:val="24"/>
        </w:rPr>
        <w:t>2017</w:t>
      </w:r>
      <w:r>
        <w:rPr>
          <w:rFonts w:ascii="宋体" w:hAnsi="宋体" w:cs="宋体" w:hint="eastAsia"/>
          <w:color w:val="000000"/>
          <w:sz w:val="24"/>
          <w:szCs w:val="24"/>
        </w:rPr>
        <w:t>】</w:t>
      </w:r>
      <w:r>
        <w:rPr>
          <w:rFonts w:ascii="宋体" w:hAnsi="宋体" w:cs="宋体" w:hint="eastAsia"/>
          <w:color w:val="000000"/>
          <w:sz w:val="24"/>
          <w:szCs w:val="24"/>
        </w:rPr>
        <w:t>141</w:t>
      </w:r>
      <w:r>
        <w:rPr>
          <w:rFonts w:ascii="宋体" w:hAnsi="宋体" w:cs="宋体" w:hint="eastAsia"/>
          <w:color w:val="000000"/>
          <w:sz w:val="24"/>
          <w:szCs w:val="24"/>
        </w:rPr>
        <w:t>号文第一条（一）至（五）的材料。</w:t>
      </w:r>
    </w:p>
    <w:p w:rsidR="00F06532" w:rsidRDefault="00EF49CF">
      <w:pPr>
        <w:pStyle w:val="af0"/>
        <w:widowControl/>
        <w:spacing w:line="555" w:lineRule="atLeast"/>
        <w:ind w:firstLine="480"/>
        <w:rPr>
          <w:rFonts w:ascii="宋体" w:hAnsi="宋体" w:cs="宋体"/>
          <w:color w:val="000000"/>
          <w:sz w:val="24"/>
          <w:szCs w:val="24"/>
        </w:rPr>
      </w:pPr>
      <w:r>
        <w:rPr>
          <w:rFonts w:ascii="宋体" w:hAnsi="宋体" w:cs="宋体" w:hint="eastAsia"/>
          <w:color w:val="000000"/>
          <w:sz w:val="24"/>
          <w:szCs w:val="24"/>
        </w:rPr>
        <w:t> </w:t>
      </w:r>
    </w:p>
    <w:p w:rsidR="00F06532" w:rsidRDefault="00EF49CF">
      <w:pPr>
        <w:pStyle w:val="af0"/>
        <w:widowControl/>
        <w:spacing w:line="555" w:lineRule="atLeast"/>
        <w:ind w:firstLine="480"/>
        <w:jc w:val="center"/>
        <w:rPr>
          <w:rFonts w:ascii="sans-serif" w:eastAsia="sans-serif" w:hAnsi="sans-serif" w:cs="sans-serif"/>
          <w:color w:val="000000"/>
          <w:sz w:val="21"/>
          <w:szCs w:val="21"/>
        </w:rPr>
      </w:pPr>
      <w:r>
        <w:rPr>
          <w:rFonts w:ascii="方正小标宋_GBK" w:eastAsia="方正小标宋_GBK" w:hAnsi="方正小标宋_GBK" w:cs="方正小标宋_GBK"/>
          <w:color w:val="000000"/>
          <w:sz w:val="24"/>
          <w:szCs w:val="24"/>
        </w:rPr>
        <w:t>监狱企业资格材料</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（省级以上监狱管理局、戒毒管理局（含新疆生产建设兵团）出具的属于监狱企业的资格文件）</w:t>
      </w:r>
    </w:p>
    <w:p w:rsidR="00F06532" w:rsidRDefault="00EF49CF">
      <w:pPr>
        <w:pStyle w:val="af0"/>
        <w:widowControl/>
        <w:spacing w:line="555" w:lineRule="atLeast"/>
        <w:ind w:firstLine="480"/>
        <w:rPr>
          <w:rFonts w:ascii="sans-serif" w:eastAsia="sans-serif" w:hAnsi="sans-serif" w:cs="sans-serif"/>
          <w:color w:val="000000"/>
          <w:sz w:val="21"/>
          <w:szCs w:val="21"/>
        </w:rPr>
      </w:pPr>
      <w:r>
        <w:rPr>
          <w:rFonts w:ascii="宋体" w:hAnsi="宋体" w:cs="宋体" w:hint="eastAsia"/>
          <w:color w:val="000000"/>
          <w:sz w:val="24"/>
          <w:szCs w:val="24"/>
        </w:rPr>
        <w:t>说明：监狱企业视同小型、微型企业。</w:t>
      </w:r>
    </w:p>
    <w:p w:rsidR="00F06532" w:rsidRDefault="00EF49CF">
      <w:pPr>
        <w:pStyle w:val="af0"/>
        <w:widowControl/>
        <w:spacing w:line="555" w:lineRule="atLeast"/>
        <w:ind w:firstLine="0"/>
        <w:rPr>
          <w:rFonts w:ascii="sans-serif" w:eastAsia="sans-serif" w:hAnsi="sans-serif" w:cs="sans-serif"/>
          <w:color w:val="000000"/>
          <w:sz w:val="24"/>
          <w:szCs w:val="24"/>
        </w:rPr>
      </w:pPr>
      <w:r>
        <w:rPr>
          <w:rFonts w:ascii="宋体" w:hAnsi="宋体" w:cs="宋体" w:hint="eastAsia"/>
          <w:color w:val="000000"/>
          <w:sz w:val="24"/>
          <w:szCs w:val="24"/>
        </w:rPr>
        <w:lastRenderedPageBreak/>
        <w:t> </w:t>
      </w:r>
    </w:p>
    <w:p w:rsidR="00F06532" w:rsidRDefault="00EF49CF">
      <w:pPr>
        <w:pageBreakBefore/>
        <w:spacing w:line="300" w:lineRule="auto"/>
        <w:ind w:firstLineChars="700" w:firstLine="1680"/>
        <w:outlineLvl w:val="0"/>
        <w:rPr>
          <w:rFonts w:ascii="宋体" w:hAnsi="宋体"/>
          <w:b/>
          <w:bCs/>
          <w:kern w:val="2"/>
          <w:sz w:val="36"/>
          <w:szCs w:val="44"/>
        </w:rPr>
      </w:pPr>
      <w:r>
        <w:rPr>
          <w:rFonts w:ascii="宋体" w:hAnsi="宋体" w:cs="宋体" w:hint="eastAsia"/>
          <w:color w:val="000000"/>
          <w:sz w:val="24"/>
          <w:szCs w:val="24"/>
        </w:rPr>
        <w:lastRenderedPageBreak/>
        <w:t xml:space="preserve">    </w:t>
      </w:r>
      <w:r>
        <w:rPr>
          <w:rFonts w:ascii="宋体" w:hAnsi="宋体" w:hint="eastAsia"/>
          <w:b/>
          <w:bCs/>
          <w:kern w:val="2"/>
          <w:sz w:val="36"/>
          <w:szCs w:val="44"/>
        </w:rPr>
        <w:t>第七章</w:t>
      </w:r>
      <w:r>
        <w:rPr>
          <w:rFonts w:ascii="宋体" w:hAnsi="宋体" w:hint="eastAsia"/>
          <w:b/>
          <w:bCs/>
          <w:kern w:val="2"/>
          <w:sz w:val="36"/>
          <w:szCs w:val="44"/>
        </w:rPr>
        <w:t xml:space="preserve"> </w:t>
      </w:r>
      <w:r>
        <w:rPr>
          <w:rFonts w:ascii="宋体" w:hAnsi="宋体" w:hint="eastAsia"/>
          <w:b/>
          <w:bCs/>
          <w:kern w:val="2"/>
          <w:sz w:val="36"/>
          <w:szCs w:val="44"/>
        </w:rPr>
        <w:t>合同格式（仅供参考）</w:t>
      </w:r>
    </w:p>
    <w:p w:rsidR="00F06532" w:rsidRDefault="00EF49CF">
      <w:pPr>
        <w:widowControl/>
        <w:overflowPunct w:val="0"/>
        <w:autoSpaceDE w:val="0"/>
        <w:autoSpaceDN w:val="0"/>
        <w:adjustRightInd w:val="0"/>
        <w:snapToGrid w:val="0"/>
        <w:spacing w:line="302" w:lineRule="auto"/>
        <w:ind w:firstLine="0"/>
        <w:jc w:val="left"/>
        <w:textAlignment w:val="baseline"/>
        <w:rPr>
          <w:rFonts w:ascii="宋体" w:hAnsi="宋体"/>
          <w:sz w:val="24"/>
          <w:szCs w:val="24"/>
        </w:rPr>
      </w:pPr>
      <w:r>
        <w:rPr>
          <w:rFonts w:ascii="宋体" w:hAnsi="宋体"/>
          <w:sz w:val="24"/>
          <w:szCs w:val="24"/>
        </w:rPr>
        <w:t>项目名称：</w:t>
      </w:r>
      <w:r>
        <w:rPr>
          <w:rFonts w:ascii="宋体" w:hAnsi="宋体"/>
          <w:sz w:val="24"/>
          <w:szCs w:val="24"/>
        </w:rPr>
        <w:t xml:space="preserve">                                     </w:t>
      </w:r>
      <w:r>
        <w:rPr>
          <w:rFonts w:ascii="宋体" w:hAnsi="宋体"/>
          <w:sz w:val="24"/>
          <w:szCs w:val="24"/>
        </w:rPr>
        <w:t>项目编号：</w:t>
      </w:r>
    </w:p>
    <w:p w:rsidR="00F06532" w:rsidRDefault="00EF49CF">
      <w:pPr>
        <w:widowControl/>
        <w:overflowPunct w:val="0"/>
        <w:autoSpaceDE w:val="0"/>
        <w:autoSpaceDN w:val="0"/>
        <w:adjustRightInd w:val="0"/>
        <w:snapToGrid w:val="0"/>
        <w:spacing w:line="302" w:lineRule="auto"/>
        <w:ind w:firstLine="0"/>
        <w:jc w:val="left"/>
        <w:textAlignment w:val="baseline"/>
        <w:rPr>
          <w:rFonts w:ascii="宋体" w:hAnsi="宋体"/>
          <w:sz w:val="24"/>
          <w:szCs w:val="24"/>
        </w:rPr>
      </w:pPr>
      <w:r>
        <w:rPr>
          <w:rFonts w:ascii="宋体" w:hAnsi="宋体"/>
          <w:sz w:val="24"/>
          <w:szCs w:val="24"/>
        </w:rPr>
        <w:t>甲方：（买方）</w:t>
      </w:r>
    </w:p>
    <w:p w:rsidR="00F06532" w:rsidRDefault="00EF49CF">
      <w:pPr>
        <w:widowControl/>
        <w:overflowPunct w:val="0"/>
        <w:autoSpaceDE w:val="0"/>
        <w:autoSpaceDN w:val="0"/>
        <w:adjustRightInd w:val="0"/>
        <w:snapToGrid w:val="0"/>
        <w:spacing w:line="302" w:lineRule="auto"/>
        <w:ind w:firstLine="0"/>
        <w:jc w:val="left"/>
        <w:textAlignment w:val="baseline"/>
        <w:rPr>
          <w:rFonts w:ascii="宋体" w:hAnsi="宋体"/>
          <w:sz w:val="24"/>
          <w:szCs w:val="24"/>
        </w:rPr>
      </w:pPr>
      <w:r>
        <w:rPr>
          <w:rFonts w:ascii="宋体" w:hAnsi="宋体"/>
          <w:sz w:val="24"/>
          <w:szCs w:val="24"/>
        </w:rPr>
        <w:t>乙方：（卖方）</w:t>
      </w:r>
    </w:p>
    <w:p w:rsidR="00F06532" w:rsidRDefault="00EF49CF">
      <w:pPr>
        <w:widowControl/>
        <w:overflowPunct w:val="0"/>
        <w:autoSpaceDE w:val="0"/>
        <w:autoSpaceDN w:val="0"/>
        <w:adjustRightInd w:val="0"/>
        <w:snapToGrid w:val="0"/>
        <w:spacing w:line="302" w:lineRule="auto"/>
        <w:ind w:firstLine="0"/>
        <w:jc w:val="left"/>
        <w:textAlignment w:val="baseline"/>
        <w:rPr>
          <w:rFonts w:ascii="宋体" w:hAnsi="宋体"/>
          <w:b/>
          <w:sz w:val="24"/>
          <w:szCs w:val="24"/>
        </w:rPr>
      </w:pPr>
      <w:r>
        <w:rPr>
          <w:rFonts w:ascii="宋体" w:hAnsi="宋体"/>
          <w:sz w:val="24"/>
          <w:szCs w:val="24"/>
        </w:rPr>
        <w:t>甲、乙双方根据</w:t>
      </w:r>
      <w:r>
        <w:rPr>
          <w:rFonts w:ascii="宋体" w:hAnsi="宋体" w:hint="eastAsia"/>
          <w:sz w:val="24"/>
          <w:szCs w:val="24"/>
          <w:u w:val="single"/>
        </w:rPr>
        <w:t xml:space="preserve">        </w:t>
      </w:r>
      <w:r>
        <w:rPr>
          <w:rFonts w:ascii="宋体" w:hAnsi="宋体"/>
          <w:sz w:val="24"/>
          <w:szCs w:val="24"/>
          <w:u w:val="single"/>
        </w:rPr>
        <w:t xml:space="preserve">  </w:t>
      </w:r>
      <w:r>
        <w:rPr>
          <w:rFonts w:ascii="宋体" w:hAnsi="宋体"/>
          <w:sz w:val="24"/>
          <w:szCs w:val="24"/>
          <w:u w:val="single"/>
        </w:rPr>
        <w:t>公开招标</w:t>
      </w:r>
      <w:r>
        <w:rPr>
          <w:rFonts w:ascii="宋体" w:hAnsi="宋体"/>
          <w:sz w:val="24"/>
          <w:szCs w:val="24"/>
          <w:u w:val="single"/>
        </w:rPr>
        <w:t xml:space="preserve">  </w:t>
      </w:r>
      <w:r>
        <w:rPr>
          <w:rFonts w:ascii="宋体" w:hAnsi="宋体"/>
          <w:sz w:val="24"/>
          <w:szCs w:val="24"/>
        </w:rPr>
        <w:t>的结果，签署本合同。</w:t>
      </w:r>
    </w:p>
    <w:p w:rsidR="00F06532" w:rsidRDefault="00EF49CF">
      <w:pPr>
        <w:widowControl/>
        <w:overflowPunct w:val="0"/>
        <w:autoSpaceDE w:val="0"/>
        <w:autoSpaceDN w:val="0"/>
        <w:adjustRightInd w:val="0"/>
        <w:snapToGrid w:val="0"/>
        <w:spacing w:line="302" w:lineRule="auto"/>
        <w:ind w:firstLine="0"/>
        <w:jc w:val="left"/>
        <w:textAlignment w:val="baseline"/>
        <w:rPr>
          <w:rFonts w:ascii="宋体" w:hAnsi="宋体"/>
          <w:b/>
          <w:sz w:val="24"/>
          <w:szCs w:val="24"/>
        </w:rPr>
      </w:pPr>
      <w:r>
        <w:rPr>
          <w:rFonts w:ascii="宋体" w:hAnsi="宋体"/>
          <w:b/>
          <w:sz w:val="24"/>
          <w:szCs w:val="24"/>
        </w:rPr>
        <w:t>一、服务内容</w:t>
      </w:r>
    </w:p>
    <w:p w:rsidR="00F06532" w:rsidRDefault="00EF49CF">
      <w:pPr>
        <w:widowControl/>
        <w:overflowPunct w:val="0"/>
        <w:autoSpaceDE w:val="0"/>
        <w:autoSpaceDN w:val="0"/>
        <w:adjustRightInd w:val="0"/>
        <w:snapToGrid w:val="0"/>
        <w:spacing w:line="302" w:lineRule="auto"/>
        <w:ind w:firstLine="0"/>
        <w:jc w:val="left"/>
        <w:textAlignment w:val="baseline"/>
        <w:rPr>
          <w:rFonts w:ascii="宋体" w:hAnsi="宋体"/>
          <w:b/>
          <w:sz w:val="24"/>
          <w:szCs w:val="24"/>
        </w:rPr>
      </w:pPr>
      <w:r>
        <w:rPr>
          <w:rFonts w:ascii="宋体" w:hAnsi="宋体"/>
          <w:b/>
          <w:sz w:val="24"/>
          <w:szCs w:val="24"/>
        </w:rPr>
        <w:t>二、合同金额</w:t>
      </w:r>
    </w:p>
    <w:p w:rsidR="00F06532" w:rsidRDefault="00EF49CF">
      <w:pPr>
        <w:widowControl/>
        <w:overflowPunct w:val="0"/>
        <w:autoSpaceDE w:val="0"/>
        <w:autoSpaceDN w:val="0"/>
        <w:adjustRightInd w:val="0"/>
        <w:snapToGrid w:val="0"/>
        <w:spacing w:line="302" w:lineRule="auto"/>
        <w:ind w:left="410" w:hangingChars="171" w:hanging="410"/>
        <w:jc w:val="left"/>
        <w:textAlignment w:val="baseline"/>
        <w:rPr>
          <w:rFonts w:ascii="宋体" w:hAnsi="宋体"/>
          <w:sz w:val="24"/>
          <w:szCs w:val="24"/>
        </w:rPr>
      </w:pPr>
      <w:r>
        <w:rPr>
          <w:rFonts w:ascii="宋体" w:hAnsi="宋体"/>
          <w:sz w:val="24"/>
          <w:szCs w:val="24"/>
        </w:rPr>
        <w:t>本合同金额为（大写）：</w:t>
      </w:r>
      <w:r>
        <w:rPr>
          <w:rFonts w:ascii="宋体" w:hAnsi="宋体"/>
          <w:sz w:val="24"/>
          <w:szCs w:val="24"/>
        </w:rPr>
        <w:t>____________________________________</w:t>
      </w:r>
      <w:r>
        <w:rPr>
          <w:rFonts w:ascii="宋体" w:hAnsi="宋体"/>
          <w:sz w:val="24"/>
          <w:szCs w:val="24"/>
        </w:rPr>
        <w:t>元（￥</w:t>
      </w:r>
      <w:r>
        <w:rPr>
          <w:rFonts w:ascii="宋体" w:hAnsi="宋体"/>
          <w:sz w:val="24"/>
          <w:szCs w:val="24"/>
        </w:rPr>
        <w:t>_______________</w:t>
      </w:r>
      <w:r>
        <w:rPr>
          <w:rFonts w:ascii="宋体" w:hAnsi="宋体"/>
          <w:sz w:val="24"/>
          <w:szCs w:val="24"/>
        </w:rPr>
        <w:t>元）人民币。</w:t>
      </w:r>
    </w:p>
    <w:p w:rsidR="00F06532" w:rsidRDefault="00EF49CF">
      <w:pPr>
        <w:widowControl/>
        <w:overflowPunct w:val="0"/>
        <w:autoSpaceDE w:val="0"/>
        <w:autoSpaceDN w:val="0"/>
        <w:adjustRightInd w:val="0"/>
        <w:snapToGrid w:val="0"/>
        <w:spacing w:line="302" w:lineRule="auto"/>
        <w:ind w:firstLine="0"/>
        <w:jc w:val="left"/>
        <w:textAlignment w:val="baseline"/>
        <w:rPr>
          <w:rFonts w:ascii="宋体" w:hAnsi="宋体"/>
          <w:b/>
          <w:sz w:val="24"/>
          <w:szCs w:val="24"/>
        </w:rPr>
      </w:pPr>
      <w:r>
        <w:rPr>
          <w:rFonts w:ascii="宋体" w:hAnsi="宋体"/>
          <w:b/>
          <w:sz w:val="24"/>
          <w:szCs w:val="24"/>
        </w:rPr>
        <w:t>三、技术资料</w:t>
      </w:r>
    </w:p>
    <w:p w:rsidR="00F06532" w:rsidRDefault="00EF49CF">
      <w:pPr>
        <w:widowControl/>
        <w:overflowPunct w:val="0"/>
        <w:autoSpaceDE w:val="0"/>
        <w:autoSpaceDN w:val="0"/>
        <w:adjustRightInd w:val="0"/>
        <w:snapToGrid w:val="0"/>
        <w:spacing w:line="302" w:lineRule="auto"/>
        <w:ind w:left="410" w:hangingChars="171" w:hanging="410"/>
        <w:jc w:val="left"/>
        <w:textAlignment w:val="baseline"/>
        <w:rPr>
          <w:rFonts w:ascii="宋体" w:hAnsi="宋体"/>
          <w:sz w:val="24"/>
          <w:szCs w:val="24"/>
        </w:rPr>
      </w:pPr>
      <w:r>
        <w:rPr>
          <w:rFonts w:ascii="宋体" w:hAnsi="宋体"/>
          <w:sz w:val="24"/>
          <w:szCs w:val="24"/>
        </w:rPr>
        <w:t>1</w:t>
      </w:r>
      <w:r>
        <w:rPr>
          <w:rFonts w:ascii="宋体" w:hAnsi="宋体" w:hint="eastAsia"/>
          <w:sz w:val="24"/>
          <w:szCs w:val="24"/>
        </w:rPr>
        <w:t>.</w:t>
      </w:r>
      <w:r>
        <w:rPr>
          <w:rFonts w:ascii="宋体" w:hAnsi="宋体"/>
          <w:sz w:val="24"/>
          <w:szCs w:val="24"/>
        </w:rPr>
        <w:t>乙方应按招标文件规定的时间向甲方提供有关技术资料。</w:t>
      </w:r>
    </w:p>
    <w:p w:rsidR="00F06532" w:rsidRDefault="00EF49CF">
      <w:pPr>
        <w:widowControl/>
        <w:overflowPunct w:val="0"/>
        <w:autoSpaceDE w:val="0"/>
        <w:autoSpaceDN w:val="0"/>
        <w:adjustRightInd w:val="0"/>
        <w:snapToGrid w:val="0"/>
        <w:spacing w:line="302" w:lineRule="auto"/>
        <w:ind w:left="410" w:hangingChars="171" w:hanging="410"/>
        <w:jc w:val="left"/>
        <w:textAlignment w:val="baseline"/>
        <w:rPr>
          <w:rFonts w:ascii="宋体" w:hAnsi="宋体"/>
          <w:sz w:val="24"/>
          <w:szCs w:val="24"/>
        </w:rPr>
      </w:pPr>
      <w:r>
        <w:rPr>
          <w:rFonts w:ascii="宋体" w:hAnsi="宋体"/>
          <w:sz w:val="24"/>
          <w:szCs w:val="24"/>
        </w:rPr>
        <w:t>2</w:t>
      </w:r>
      <w:r>
        <w:rPr>
          <w:rFonts w:ascii="宋体" w:hAnsi="宋体" w:hint="eastAsia"/>
          <w:sz w:val="24"/>
          <w:szCs w:val="24"/>
        </w:rPr>
        <w:t>.</w:t>
      </w:r>
      <w:r>
        <w:rPr>
          <w:rFonts w:ascii="宋体" w:hAnsi="宋体"/>
          <w:sz w:val="24"/>
          <w:szCs w:val="24"/>
        </w:rPr>
        <w:t xml:space="preserve"> </w:t>
      </w:r>
      <w:r>
        <w:rPr>
          <w:rFonts w:ascii="宋体" w:hAnsi="宋体"/>
          <w:sz w:val="24"/>
          <w:szCs w:val="24"/>
        </w:rPr>
        <w:t>没有甲方事先书面同意，乙方不得将由甲方提供的有关合同或任何合同条文、规格、计划、</w:t>
      </w:r>
    </w:p>
    <w:p w:rsidR="00F06532" w:rsidRDefault="00EF49CF">
      <w:pPr>
        <w:widowControl/>
        <w:overflowPunct w:val="0"/>
        <w:autoSpaceDE w:val="0"/>
        <w:autoSpaceDN w:val="0"/>
        <w:adjustRightInd w:val="0"/>
        <w:snapToGrid w:val="0"/>
        <w:spacing w:line="302" w:lineRule="auto"/>
        <w:ind w:left="410" w:hangingChars="171" w:hanging="410"/>
        <w:jc w:val="left"/>
        <w:textAlignment w:val="baseline"/>
        <w:rPr>
          <w:rFonts w:ascii="宋体" w:hAnsi="宋体"/>
          <w:sz w:val="24"/>
          <w:szCs w:val="24"/>
        </w:rPr>
      </w:pPr>
      <w:r>
        <w:rPr>
          <w:rFonts w:ascii="宋体" w:hAnsi="宋体"/>
          <w:sz w:val="24"/>
          <w:szCs w:val="24"/>
        </w:rPr>
        <w:t>图纸、样品或资料提供给与履行本合同无关的任何其他人。即使向履行本合同有关的人员提</w:t>
      </w:r>
    </w:p>
    <w:p w:rsidR="00F06532" w:rsidRDefault="00EF49CF">
      <w:pPr>
        <w:widowControl/>
        <w:overflowPunct w:val="0"/>
        <w:autoSpaceDE w:val="0"/>
        <w:autoSpaceDN w:val="0"/>
        <w:adjustRightInd w:val="0"/>
        <w:snapToGrid w:val="0"/>
        <w:spacing w:line="302" w:lineRule="auto"/>
        <w:ind w:left="410" w:hangingChars="171" w:hanging="410"/>
        <w:jc w:val="left"/>
        <w:textAlignment w:val="baseline"/>
        <w:rPr>
          <w:rFonts w:ascii="宋体" w:hAnsi="宋体"/>
          <w:sz w:val="24"/>
          <w:szCs w:val="24"/>
        </w:rPr>
      </w:pPr>
      <w:r>
        <w:rPr>
          <w:rFonts w:ascii="宋体" w:hAnsi="宋体"/>
          <w:sz w:val="24"/>
          <w:szCs w:val="24"/>
        </w:rPr>
        <w:t>供，也应注意保密并限于履行合同的必需范围。</w:t>
      </w:r>
    </w:p>
    <w:p w:rsidR="00F06532" w:rsidRDefault="00EF49CF">
      <w:pPr>
        <w:widowControl/>
        <w:overflowPunct w:val="0"/>
        <w:autoSpaceDE w:val="0"/>
        <w:autoSpaceDN w:val="0"/>
        <w:adjustRightInd w:val="0"/>
        <w:snapToGrid w:val="0"/>
        <w:spacing w:line="302" w:lineRule="auto"/>
        <w:ind w:left="412" w:hangingChars="171" w:hanging="412"/>
        <w:jc w:val="left"/>
        <w:textAlignment w:val="baseline"/>
        <w:rPr>
          <w:rFonts w:ascii="宋体" w:hAnsi="宋体"/>
          <w:b/>
          <w:sz w:val="24"/>
          <w:szCs w:val="24"/>
        </w:rPr>
      </w:pPr>
      <w:r>
        <w:rPr>
          <w:rFonts w:ascii="宋体" w:hAnsi="宋体"/>
          <w:b/>
          <w:sz w:val="24"/>
          <w:szCs w:val="24"/>
        </w:rPr>
        <w:t>四、知识产权</w:t>
      </w:r>
    </w:p>
    <w:p w:rsidR="00F06532" w:rsidRDefault="00EF49CF">
      <w:pPr>
        <w:widowControl/>
        <w:overflowPunct w:val="0"/>
        <w:autoSpaceDE w:val="0"/>
        <w:autoSpaceDN w:val="0"/>
        <w:adjustRightInd w:val="0"/>
        <w:snapToGrid w:val="0"/>
        <w:spacing w:line="302" w:lineRule="auto"/>
        <w:ind w:left="410" w:hangingChars="171" w:hanging="410"/>
        <w:jc w:val="left"/>
        <w:textAlignment w:val="baseline"/>
        <w:rPr>
          <w:rFonts w:ascii="宋体" w:hAnsi="宋体"/>
          <w:b/>
          <w:bCs/>
          <w:sz w:val="24"/>
          <w:szCs w:val="24"/>
        </w:rPr>
      </w:pPr>
      <w:r>
        <w:rPr>
          <w:rFonts w:ascii="宋体" w:hAnsi="宋体"/>
          <w:sz w:val="24"/>
          <w:szCs w:val="24"/>
        </w:rPr>
        <w:t>乙方应保证提供服务过程中不会侵犯任何第三方的</w:t>
      </w:r>
      <w:r>
        <w:rPr>
          <w:rFonts w:ascii="宋体" w:hAnsi="宋体"/>
          <w:b/>
          <w:sz w:val="24"/>
          <w:szCs w:val="24"/>
        </w:rPr>
        <w:t>知识产权</w:t>
      </w:r>
      <w:r>
        <w:rPr>
          <w:rFonts w:ascii="宋体" w:hAnsi="宋体"/>
          <w:b/>
          <w:bCs/>
          <w:sz w:val="24"/>
          <w:szCs w:val="24"/>
        </w:rPr>
        <w:t>。</w:t>
      </w:r>
    </w:p>
    <w:p w:rsidR="00F06532" w:rsidRDefault="00EF49CF">
      <w:pPr>
        <w:widowControl/>
        <w:overflowPunct w:val="0"/>
        <w:autoSpaceDE w:val="0"/>
        <w:autoSpaceDN w:val="0"/>
        <w:adjustRightInd w:val="0"/>
        <w:snapToGrid w:val="0"/>
        <w:spacing w:line="302" w:lineRule="auto"/>
        <w:ind w:left="410" w:hangingChars="170" w:hanging="410"/>
        <w:jc w:val="left"/>
        <w:textAlignment w:val="baseline"/>
        <w:rPr>
          <w:rFonts w:ascii="宋体" w:hAnsi="宋体"/>
          <w:b/>
          <w:sz w:val="24"/>
          <w:szCs w:val="24"/>
        </w:rPr>
      </w:pPr>
      <w:r>
        <w:rPr>
          <w:rFonts w:ascii="宋体" w:hAnsi="宋体" w:hint="eastAsia"/>
          <w:b/>
          <w:sz w:val="24"/>
          <w:szCs w:val="24"/>
        </w:rPr>
        <w:t>五</w:t>
      </w:r>
      <w:r>
        <w:rPr>
          <w:rFonts w:ascii="宋体" w:hAnsi="宋体"/>
          <w:b/>
          <w:sz w:val="24"/>
          <w:szCs w:val="24"/>
        </w:rPr>
        <w:t>、履约保证金</w:t>
      </w:r>
    </w:p>
    <w:p w:rsidR="00F06532" w:rsidRDefault="00EF49CF">
      <w:pPr>
        <w:widowControl/>
        <w:overflowPunct w:val="0"/>
        <w:autoSpaceDE w:val="0"/>
        <w:autoSpaceDN w:val="0"/>
        <w:adjustRightInd w:val="0"/>
        <w:snapToGrid w:val="0"/>
        <w:spacing w:line="302" w:lineRule="auto"/>
        <w:ind w:left="408" w:hangingChars="170" w:hanging="408"/>
        <w:jc w:val="left"/>
        <w:textAlignment w:val="baseline"/>
        <w:rPr>
          <w:rFonts w:ascii="宋体" w:hAnsi="宋体"/>
          <w:sz w:val="24"/>
          <w:szCs w:val="24"/>
        </w:rPr>
      </w:pPr>
      <w:r>
        <w:rPr>
          <w:rFonts w:ascii="宋体" w:hAnsi="宋体"/>
          <w:sz w:val="24"/>
          <w:szCs w:val="24"/>
        </w:rPr>
        <w:t>乙方交纳</w:t>
      </w:r>
      <w:r>
        <w:rPr>
          <w:rFonts w:ascii="宋体" w:hAnsi="宋体" w:hint="eastAsia"/>
          <w:sz w:val="24"/>
          <w:szCs w:val="24"/>
        </w:rPr>
        <w:t>合同总价</w:t>
      </w:r>
      <w:r>
        <w:rPr>
          <w:rFonts w:ascii="宋体" w:hAnsi="宋体" w:hint="eastAsia"/>
          <w:sz w:val="24"/>
          <w:szCs w:val="24"/>
        </w:rPr>
        <w:t>__%</w:t>
      </w:r>
      <w:r>
        <w:rPr>
          <w:rFonts w:ascii="宋体" w:hAnsi="宋体"/>
          <w:sz w:val="24"/>
          <w:szCs w:val="24"/>
        </w:rPr>
        <w:t>作为本合同的履约保证金。</w:t>
      </w:r>
    </w:p>
    <w:p w:rsidR="00F06532" w:rsidRDefault="00EF49CF">
      <w:pPr>
        <w:snapToGrid w:val="0"/>
        <w:spacing w:line="302" w:lineRule="auto"/>
        <w:ind w:firstLine="0"/>
        <w:rPr>
          <w:rFonts w:ascii="宋体" w:hAnsi="宋体"/>
          <w:b/>
          <w:kern w:val="2"/>
          <w:sz w:val="24"/>
          <w:szCs w:val="24"/>
        </w:rPr>
      </w:pPr>
      <w:r>
        <w:rPr>
          <w:rFonts w:ascii="宋体" w:hAnsi="宋体" w:hint="eastAsia"/>
          <w:b/>
          <w:kern w:val="2"/>
          <w:sz w:val="24"/>
          <w:szCs w:val="24"/>
        </w:rPr>
        <w:t>六、转包或分包</w:t>
      </w:r>
    </w:p>
    <w:p w:rsidR="00F06532" w:rsidRDefault="00EF49CF">
      <w:pPr>
        <w:snapToGrid w:val="0"/>
        <w:spacing w:line="302" w:lineRule="auto"/>
        <w:ind w:firstLine="0"/>
        <w:rPr>
          <w:rFonts w:ascii="宋体" w:hAnsi="宋体"/>
          <w:kern w:val="2"/>
          <w:sz w:val="24"/>
          <w:szCs w:val="24"/>
        </w:rPr>
      </w:pPr>
      <w:r>
        <w:rPr>
          <w:rFonts w:ascii="宋体" w:hAnsi="宋体"/>
          <w:kern w:val="2"/>
          <w:sz w:val="24"/>
          <w:szCs w:val="24"/>
        </w:rPr>
        <w:t>1</w:t>
      </w:r>
      <w:r>
        <w:rPr>
          <w:rFonts w:ascii="宋体" w:hAnsi="宋体" w:hint="eastAsia"/>
          <w:kern w:val="2"/>
          <w:sz w:val="24"/>
          <w:szCs w:val="24"/>
        </w:rPr>
        <w:t>.</w:t>
      </w:r>
      <w:r>
        <w:rPr>
          <w:rFonts w:ascii="宋体" w:hAnsi="宋体" w:hint="eastAsia"/>
          <w:kern w:val="2"/>
          <w:sz w:val="24"/>
          <w:szCs w:val="24"/>
        </w:rPr>
        <w:t>本合同范围的服务，应由</w:t>
      </w:r>
      <w:r>
        <w:rPr>
          <w:rFonts w:ascii="宋体" w:hAnsi="宋体"/>
          <w:kern w:val="2"/>
          <w:sz w:val="24"/>
          <w:szCs w:val="24"/>
        </w:rPr>
        <w:t>乙</w:t>
      </w:r>
      <w:r>
        <w:rPr>
          <w:rFonts w:ascii="宋体" w:hAnsi="宋体" w:hint="eastAsia"/>
          <w:kern w:val="2"/>
          <w:sz w:val="24"/>
          <w:szCs w:val="24"/>
        </w:rPr>
        <w:t>方直接供应，不得转让他人供应；</w:t>
      </w:r>
    </w:p>
    <w:p w:rsidR="00F06532" w:rsidRDefault="00EF49CF">
      <w:pPr>
        <w:snapToGrid w:val="0"/>
        <w:spacing w:line="302" w:lineRule="auto"/>
        <w:ind w:firstLine="0"/>
        <w:rPr>
          <w:rFonts w:ascii="宋体" w:hAnsi="宋体"/>
          <w:kern w:val="2"/>
          <w:sz w:val="24"/>
          <w:szCs w:val="24"/>
        </w:rPr>
      </w:pPr>
      <w:r>
        <w:rPr>
          <w:rFonts w:ascii="宋体" w:hAnsi="宋体"/>
          <w:kern w:val="2"/>
          <w:sz w:val="24"/>
          <w:szCs w:val="24"/>
        </w:rPr>
        <w:t>2</w:t>
      </w:r>
      <w:r>
        <w:rPr>
          <w:rFonts w:ascii="宋体" w:hAnsi="宋体" w:hint="eastAsia"/>
          <w:kern w:val="2"/>
          <w:sz w:val="24"/>
          <w:szCs w:val="24"/>
        </w:rPr>
        <w:t>.</w:t>
      </w:r>
      <w:r>
        <w:rPr>
          <w:rFonts w:ascii="宋体" w:hAnsi="宋体"/>
          <w:kern w:val="2"/>
          <w:sz w:val="24"/>
          <w:szCs w:val="24"/>
        </w:rPr>
        <w:t xml:space="preserve"> </w:t>
      </w:r>
      <w:r>
        <w:rPr>
          <w:rFonts w:ascii="宋体" w:hAnsi="宋体" w:hint="eastAsia"/>
          <w:kern w:val="2"/>
          <w:sz w:val="24"/>
          <w:szCs w:val="24"/>
        </w:rPr>
        <w:t>除非得到甲方的书面同意，</w:t>
      </w:r>
      <w:r>
        <w:rPr>
          <w:rFonts w:ascii="宋体" w:hAnsi="宋体"/>
          <w:kern w:val="2"/>
          <w:sz w:val="24"/>
          <w:szCs w:val="24"/>
        </w:rPr>
        <w:t>乙</w:t>
      </w:r>
      <w:r>
        <w:rPr>
          <w:rFonts w:ascii="宋体" w:hAnsi="宋体" w:hint="eastAsia"/>
          <w:kern w:val="2"/>
          <w:sz w:val="24"/>
          <w:szCs w:val="24"/>
        </w:rPr>
        <w:t>方不得将本合同范围的服务全部或部分分包给他人供应；</w:t>
      </w:r>
    </w:p>
    <w:p w:rsidR="00F06532" w:rsidRDefault="00EF49CF">
      <w:pPr>
        <w:snapToGrid w:val="0"/>
        <w:spacing w:line="302" w:lineRule="auto"/>
        <w:ind w:firstLine="0"/>
        <w:rPr>
          <w:rFonts w:ascii="宋体" w:hAnsi="宋体"/>
          <w:kern w:val="2"/>
          <w:sz w:val="24"/>
          <w:szCs w:val="24"/>
        </w:rPr>
      </w:pPr>
      <w:r>
        <w:rPr>
          <w:rFonts w:ascii="宋体" w:hAnsi="宋体"/>
          <w:kern w:val="2"/>
          <w:sz w:val="24"/>
          <w:szCs w:val="24"/>
        </w:rPr>
        <w:t>3</w:t>
      </w:r>
      <w:r>
        <w:rPr>
          <w:rFonts w:ascii="宋体" w:hAnsi="宋体" w:hint="eastAsia"/>
          <w:kern w:val="2"/>
          <w:sz w:val="24"/>
          <w:szCs w:val="24"/>
        </w:rPr>
        <w:t>.</w:t>
      </w:r>
      <w:r>
        <w:rPr>
          <w:rFonts w:ascii="宋体" w:hAnsi="宋体" w:hint="eastAsia"/>
          <w:kern w:val="2"/>
          <w:sz w:val="24"/>
          <w:szCs w:val="24"/>
        </w:rPr>
        <w:t>如有转让和未经甲方同意的分包行为，甲方有权解除合同，没收履约保证金并追究乙方的违约责任。</w:t>
      </w:r>
    </w:p>
    <w:p w:rsidR="00F06532" w:rsidRDefault="00EF49CF">
      <w:pPr>
        <w:widowControl/>
        <w:overflowPunct w:val="0"/>
        <w:autoSpaceDE w:val="0"/>
        <w:autoSpaceDN w:val="0"/>
        <w:adjustRightInd w:val="0"/>
        <w:snapToGrid w:val="0"/>
        <w:spacing w:line="302" w:lineRule="auto"/>
        <w:ind w:firstLine="0"/>
        <w:jc w:val="left"/>
        <w:textAlignment w:val="baseline"/>
        <w:rPr>
          <w:rFonts w:ascii="宋体" w:hAnsi="宋体"/>
          <w:sz w:val="24"/>
          <w:szCs w:val="24"/>
        </w:rPr>
      </w:pPr>
      <w:r>
        <w:rPr>
          <w:rFonts w:ascii="宋体" w:hAnsi="宋体" w:hint="eastAsia"/>
          <w:b/>
          <w:sz w:val="24"/>
          <w:szCs w:val="24"/>
        </w:rPr>
        <w:t>七</w:t>
      </w:r>
      <w:r>
        <w:rPr>
          <w:rFonts w:ascii="宋体" w:hAnsi="宋体"/>
          <w:b/>
          <w:sz w:val="24"/>
          <w:szCs w:val="24"/>
        </w:rPr>
        <w:t>、服务质量保证期和服务质量保证金</w:t>
      </w:r>
      <w:r>
        <w:rPr>
          <w:rFonts w:ascii="宋体" w:hAnsi="宋体"/>
          <w:b/>
          <w:sz w:val="24"/>
          <w:szCs w:val="24"/>
        </w:rPr>
        <w:t>(</w:t>
      </w:r>
      <w:r>
        <w:rPr>
          <w:rFonts w:ascii="宋体" w:hAnsi="宋体"/>
          <w:b/>
          <w:sz w:val="24"/>
          <w:szCs w:val="24"/>
        </w:rPr>
        <w:t>选用</w:t>
      </w:r>
      <w:r>
        <w:rPr>
          <w:rFonts w:ascii="宋体" w:hAnsi="宋体"/>
          <w:b/>
          <w:sz w:val="24"/>
          <w:szCs w:val="24"/>
        </w:rPr>
        <w:t>)</w:t>
      </w:r>
    </w:p>
    <w:p w:rsidR="00F06532" w:rsidRDefault="00EF49CF">
      <w:pPr>
        <w:widowControl/>
        <w:overflowPunct w:val="0"/>
        <w:autoSpaceDE w:val="0"/>
        <w:autoSpaceDN w:val="0"/>
        <w:adjustRightInd w:val="0"/>
        <w:snapToGrid w:val="0"/>
        <w:spacing w:line="302" w:lineRule="auto"/>
        <w:ind w:left="410" w:hangingChars="171" w:hanging="410"/>
        <w:jc w:val="left"/>
        <w:textAlignment w:val="baseline"/>
        <w:rPr>
          <w:rFonts w:ascii="宋体" w:hAnsi="宋体"/>
          <w:sz w:val="24"/>
          <w:szCs w:val="24"/>
        </w:rPr>
      </w:pPr>
      <w:r>
        <w:rPr>
          <w:rFonts w:ascii="宋体" w:hAnsi="宋体"/>
          <w:sz w:val="24"/>
          <w:szCs w:val="24"/>
        </w:rPr>
        <w:t>1</w:t>
      </w:r>
      <w:r>
        <w:rPr>
          <w:rFonts w:ascii="宋体" w:hAnsi="宋体" w:hint="eastAsia"/>
          <w:sz w:val="24"/>
          <w:szCs w:val="24"/>
        </w:rPr>
        <w:t>.</w:t>
      </w:r>
      <w:r>
        <w:rPr>
          <w:rFonts w:ascii="宋体" w:hAnsi="宋体"/>
          <w:sz w:val="24"/>
          <w:szCs w:val="24"/>
        </w:rPr>
        <w:t xml:space="preserve"> </w:t>
      </w:r>
      <w:r>
        <w:rPr>
          <w:rFonts w:ascii="宋体" w:hAnsi="宋体"/>
          <w:sz w:val="24"/>
          <w:szCs w:val="24"/>
        </w:rPr>
        <w:t>服务质量保证期</w:t>
      </w:r>
      <w:r>
        <w:rPr>
          <w:rFonts w:ascii="宋体" w:hAnsi="宋体"/>
          <w:sz w:val="24"/>
          <w:szCs w:val="24"/>
          <w:u w:val="single"/>
        </w:rPr>
        <w:t xml:space="preserve">   </w:t>
      </w:r>
      <w:r>
        <w:rPr>
          <w:rFonts w:ascii="宋体" w:hAnsi="宋体"/>
          <w:color w:val="FF0000"/>
          <w:sz w:val="24"/>
          <w:szCs w:val="24"/>
          <w:u w:val="single"/>
        </w:rPr>
        <w:t xml:space="preserve"> </w:t>
      </w:r>
      <w:r>
        <w:rPr>
          <w:rFonts w:ascii="宋体" w:hAnsi="宋体"/>
          <w:sz w:val="24"/>
          <w:szCs w:val="24"/>
          <w:u w:val="single"/>
        </w:rPr>
        <w:t xml:space="preserve"> </w:t>
      </w:r>
      <w:r>
        <w:rPr>
          <w:rFonts w:ascii="宋体" w:hAnsi="宋体"/>
          <w:sz w:val="24"/>
          <w:szCs w:val="24"/>
        </w:rPr>
        <w:t>年。（自验收合格之日起计）</w:t>
      </w:r>
    </w:p>
    <w:p w:rsidR="00F06532" w:rsidRDefault="00F06532">
      <w:pPr>
        <w:widowControl/>
        <w:overflowPunct w:val="0"/>
        <w:autoSpaceDE w:val="0"/>
        <w:autoSpaceDN w:val="0"/>
        <w:adjustRightInd w:val="0"/>
        <w:snapToGrid w:val="0"/>
        <w:spacing w:line="302" w:lineRule="auto"/>
        <w:ind w:firstLineChars="1493" w:firstLine="3583"/>
        <w:jc w:val="left"/>
        <w:textAlignment w:val="baseline"/>
        <w:rPr>
          <w:rFonts w:ascii="宋体" w:hAnsi="宋体"/>
          <w:sz w:val="24"/>
          <w:szCs w:val="24"/>
        </w:rPr>
      </w:pPr>
    </w:p>
    <w:p w:rsidR="00F06532" w:rsidRDefault="00EF49CF">
      <w:pPr>
        <w:widowControl/>
        <w:overflowPunct w:val="0"/>
        <w:autoSpaceDE w:val="0"/>
        <w:autoSpaceDN w:val="0"/>
        <w:adjustRightInd w:val="0"/>
        <w:snapToGrid w:val="0"/>
        <w:spacing w:line="302" w:lineRule="auto"/>
        <w:ind w:firstLine="0"/>
        <w:jc w:val="left"/>
        <w:textAlignment w:val="baseline"/>
        <w:rPr>
          <w:rFonts w:ascii="宋体" w:hAnsi="宋体"/>
          <w:b/>
          <w:sz w:val="24"/>
          <w:szCs w:val="24"/>
        </w:rPr>
      </w:pPr>
      <w:r>
        <w:rPr>
          <w:rFonts w:ascii="宋体" w:hAnsi="宋体" w:hint="eastAsia"/>
          <w:b/>
          <w:sz w:val="24"/>
          <w:szCs w:val="24"/>
        </w:rPr>
        <w:t>八</w:t>
      </w:r>
      <w:r>
        <w:rPr>
          <w:rFonts w:ascii="宋体" w:hAnsi="宋体"/>
          <w:b/>
          <w:sz w:val="24"/>
          <w:szCs w:val="24"/>
        </w:rPr>
        <w:t>、合同履行时间、履行方式及履行地点</w:t>
      </w:r>
    </w:p>
    <w:p w:rsidR="00F06532" w:rsidRDefault="00EF49CF">
      <w:pPr>
        <w:widowControl/>
        <w:overflowPunct w:val="0"/>
        <w:autoSpaceDE w:val="0"/>
        <w:autoSpaceDN w:val="0"/>
        <w:adjustRightInd w:val="0"/>
        <w:snapToGrid w:val="0"/>
        <w:spacing w:line="302" w:lineRule="auto"/>
        <w:ind w:firstLine="0"/>
        <w:jc w:val="left"/>
        <w:textAlignment w:val="baseline"/>
        <w:rPr>
          <w:rFonts w:ascii="宋体" w:hAnsi="宋体"/>
          <w:bCs/>
          <w:color w:val="000000"/>
          <w:sz w:val="24"/>
          <w:szCs w:val="24"/>
        </w:rPr>
      </w:pPr>
      <w:r>
        <w:rPr>
          <w:rFonts w:ascii="宋体" w:hAnsi="宋体"/>
          <w:bCs/>
          <w:sz w:val="24"/>
          <w:szCs w:val="24"/>
        </w:rPr>
        <w:t>1</w:t>
      </w:r>
      <w:r>
        <w:rPr>
          <w:rFonts w:ascii="宋体" w:hAnsi="宋体" w:hint="eastAsia"/>
          <w:bCs/>
          <w:sz w:val="24"/>
          <w:szCs w:val="24"/>
        </w:rPr>
        <w:t>.</w:t>
      </w:r>
      <w:r>
        <w:rPr>
          <w:rFonts w:ascii="宋体" w:hAnsi="宋体"/>
          <w:bCs/>
          <w:sz w:val="24"/>
          <w:szCs w:val="24"/>
        </w:rPr>
        <w:t xml:space="preserve"> </w:t>
      </w:r>
      <w:r>
        <w:rPr>
          <w:rFonts w:ascii="宋体" w:hAnsi="宋体"/>
          <w:sz w:val="24"/>
          <w:szCs w:val="24"/>
        </w:rPr>
        <w:t>履行时间</w:t>
      </w:r>
      <w:r>
        <w:rPr>
          <w:rFonts w:ascii="宋体" w:hAnsi="宋体"/>
          <w:bCs/>
          <w:sz w:val="24"/>
          <w:szCs w:val="24"/>
        </w:rPr>
        <w:t>：</w:t>
      </w:r>
    </w:p>
    <w:p w:rsidR="00F06532" w:rsidRDefault="00EF49CF">
      <w:pPr>
        <w:widowControl/>
        <w:overflowPunct w:val="0"/>
        <w:autoSpaceDE w:val="0"/>
        <w:autoSpaceDN w:val="0"/>
        <w:adjustRightInd w:val="0"/>
        <w:snapToGrid w:val="0"/>
        <w:spacing w:line="302" w:lineRule="auto"/>
        <w:ind w:firstLine="0"/>
        <w:jc w:val="left"/>
        <w:textAlignment w:val="baseline"/>
        <w:rPr>
          <w:rFonts w:ascii="宋体" w:hAnsi="宋体"/>
          <w:bCs/>
          <w:color w:val="000000"/>
          <w:sz w:val="24"/>
          <w:szCs w:val="24"/>
        </w:rPr>
      </w:pPr>
      <w:r>
        <w:rPr>
          <w:rFonts w:ascii="宋体" w:hAnsi="宋体"/>
          <w:bCs/>
          <w:color w:val="000000"/>
          <w:sz w:val="24"/>
          <w:szCs w:val="24"/>
        </w:rPr>
        <w:t>2</w:t>
      </w:r>
      <w:r>
        <w:rPr>
          <w:rFonts w:ascii="宋体" w:hAnsi="宋体" w:hint="eastAsia"/>
          <w:bCs/>
          <w:color w:val="000000"/>
          <w:sz w:val="24"/>
          <w:szCs w:val="24"/>
        </w:rPr>
        <w:t>.</w:t>
      </w:r>
      <w:r>
        <w:rPr>
          <w:rFonts w:ascii="宋体" w:hAnsi="宋体"/>
          <w:bCs/>
          <w:color w:val="000000"/>
          <w:sz w:val="24"/>
          <w:szCs w:val="24"/>
        </w:rPr>
        <w:t xml:space="preserve"> </w:t>
      </w:r>
      <w:r>
        <w:rPr>
          <w:rFonts w:ascii="宋体" w:hAnsi="宋体"/>
          <w:sz w:val="24"/>
          <w:szCs w:val="24"/>
        </w:rPr>
        <w:t>履行方式</w:t>
      </w:r>
      <w:r>
        <w:rPr>
          <w:rFonts w:ascii="宋体" w:hAnsi="宋体"/>
          <w:bCs/>
          <w:color w:val="000000"/>
          <w:sz w:val="24"/>
          <w:szCs w:val="24"/>
        </w:rPr>
        <w:t>：</w:t>
      </w:r>
    </w:p>
    <w:p w:rsidR="00F06532" w:rsidRDefault="00EF49CF">
      <w:pPr>
        <w:widowControl/>
        <w:overflowPunct w:val="0"/>
        <w:autoSpaceDE w:val="0"/>
        <w:autoSpaceDN w:val="0"/>
        <w:adjustRightInd w:val="0"/>
        <w:snapToGrid w:val="0"/>
        <w:spacing w:line="302" w:lineRule="auto"/>
        <w:ind w:firstLine="0"/>
        <w:jc w:val="left"/>
        <w:textAlignment w:val="baseline"/>
        <w:rPr>
          <w:rFonts w:ascii="宋体" w:hAnsi="宋体"/>
          <w:color w:val="000000"/>
          <w:sz w:val="24"/>
          <w:szCs w:val="24"/>
        </w:rPr>
      </w:pPr>
      <w:r>
        <w:rPr>
          <w:rFonts w:ascii="宋体" w:hAnsi="宋体"/>
          <w:bCs/>
          <w:color w:val="000000"/>
          <w:sz w:val="24"/>
          <w:szCs w:val="24"/>
        </w:rPr>
        <w:t>3</w:t>
      </w:r>
      <w:r>
        <w:rPr>
          <w:rFonts w:ascii="宋体" w:hAnsi="宋体" w:hint="eastAsia"/>
          <w:bCs/>
          <w:color w:val="000000"/>
          <w:sz w:val="24"/>
          <w:szCs w:val="24"/>
        </w:rPr>
        <w:t>.</w:t>
      </w:r>
      <w:r>
        <w:rPr>
          <w:rFonts w:ascii="宋体" w:hAnsi="宋体"/>
          <w:bCs/>
          <w:color w:val="000000"/>
          <w:sz w:val="24"/>
          <w:szCs w:val="24"/>
        </w:rPr>
        <w:t xml:space="preserve"> </w:t>
      </w:r>
      <w:r>
        <w:rPr>
          <w:rFonts w:ascii="宋体" w:hAnsi="宋体"/>
          <w:sz w:val="24"/>
          <w:szCs w:val="24"/>
        </w:rPr>
        <w:t>履行地点</w:t>
      </w:r>
      <w:r>
        <w:rPr>
          <w:rFonts w:ascii="宋体" w:hAnsi="宋体"/>
          <w:bCs/>
          <w:color w:val="000000"/>
          <w:sz w:val="24"/>
          <w:szCs w:val="24"/>
        </w:rPr>
        <w:t>：</w:t>
      </w:r>
    </w:p>
    <w:p w:rsidR="00F06532" w:rsidRDefault="00EF49CF">
      <w:pPr>
        <w:widowControl/>
        <w:overflowPunct w:val="0"/>
        <w:autoSpaceDE w:val="0"/>
        <w:autoSpaceDN w:val="0"/>
        <w:adjustRightInd w:val="0"/>
        <w:snapToGrid w:val="0"/>
        <w:spacing w:line="302" w:lineRule="auto"/>
        <w:ind w:firstLine="0"/>
        <w:jc w:val="left"/>
        <w:textAlignment w:val="baseline"/>
        <w:rPr>
          <w:rFonts w:ascii="宋体" w:hAnsi="宋体"/>
          <w:b/>
          <w:color w:val="000000"/>
          <w:sz w:val="24"/>
          <w:szCs w:val="24"/>
        </w:rPr>
      </w:pPr>
      <w:r>
        <w:rPr>
          <w:rFonts w:ascii="宋体" w:hAnsi="宋体" w:hint="eastAsia"/>
          <w:b/>
          <w:color w:val="000000"/>
          <w:sz w:val="24"/>
          <w:szCs w:val="24"/>
        </w:rPr>
        <w:t>九</w:t>
      </w:r>
      <w:r>
        <w:rPr>
          <w:rFonts w:ascii="宋体" w:hAnsi="宋体"/>
          <w:b/>
          <w:color w:val="000000"/>
          <w:sz w:val="24"/>
          <w:szCs w:val="24"/>
        </w:rPr>
        <w:t>、款项支付</w:t>
      </w:r>
    </w:p>
    <w:p w:rsidR="00F06532" w:rsidRDefault="00EF49CF">
      <w:pPr>
        <w:widowControl/>
        <w:overflowPunct w:val="0"/>
        <w:autoSpaceDE w:val="0"/>
        <w:autoSpaceDN w:val="0"/>
        <w:adjustRightInd w:val="0"/>
        <w:snapToGrid w:val="0"/>
        <w:spacing w:line="302" w:lineRule="auto"/>
        <w:ind w:firstLine="0"/>
        <w:jc w:val="left"/>
        <w:textAlignment w:val="baseline"/>
        <w:rPr>
          <w:rFonts w:ascii="宋体" w:hAnsi="宋体"/>
          <w:bCs/>
          <w:sz w:val="24"/>
          <w:szCs w:val="24"/>
        </w:rPr>
      </w:pPr>
      <w:r>
        <w:rPr>
          <w:rFonts w:ascii="宋体" w:hAnsi="宋体"/>
          <w:bCs/>
          <w:sz w:val="24"/>
          <w:szCs w:val="24"/>
        </w:rPr>
        <w:t>付款方式：</w:t>
      </w:r>
    </w:p>
    <w:p w:rsidR="00F06532" w:rsidRDefault="00EF49CF">
      <w:pPr>
        <w:snapToGrid w:val="0"/>
        <w:spacing w:line="302" w:lineRule="auto"/>
        <w:ind w:firstLine="0"/>
        <w:rPr>
          <w:rFonts w:ascii="宋体" w:hAnsi="宋体"/>
          <w:b/>
          <w:kern w:val="2"/>
          <w:sz w:val="24"/>
          <w:szCs w:val="24"/>
        </w:rPr>
      </w:pPr>
      <w:r>
        <w:rPr>
          <w:rFonts w:ascii="宋体" w:hAnsi="宋体" w:hint="eastAsia"/>
          <w:b/>
          <w:kern w:val="2"/>
          <w:sz w:val="24"/>
          <w:szCs w:val="24"/>
        </w:rPr>
        <w:t>十、税费</w:t>
      </w:r>
    </w:p>
    <w:p w:rsidR="00F06532" w:rsidRDefault="00EF49CF">
      <w:pPr>
        <w:snapToGrid w:val="0"/>
        <w:spacing w:line="302" w:lineRule="auto"/>
        <w:ind w:firstLine="0"/>
        <w:rPr>
          <w:rFonts w:ascii="宋体" w:hAnsi="宋体"/>
          <w:kern w:val="2"/>
          <w:sz w:val="24"/>
          <w:szCs w:val="24"/>
        </w:rPr>
      </w:pPr>
      <w:r>
        <w:rPr>
          <w:rFonts w:ascii="宋体" w:hAnsi="宋体" w:hint="eastAsia"/>
          <w:kern w:val="2"/>
          <w:sz w:val="24"/>
          <w:szCs w:val="24"/>
        </w:rPr>
        <w:t>本合同执行中相关的一切税费均由</w:t>
      </w:r>
      <w:r>
        <w:rPr>
          <w:rFonts w:ascii="宋体" w:hAnsi="宋体"/>
          <w:kern w:val="2"/>
          <w:sz w:val="24"/>
          <w:szCs w:val="24"/>
        </w:rPr>
        <w:t>乙</w:t>
      </w:r>
      <w:r>
        <w:rPr>
          <w:rFonts w:ascii="宋体" w:hAnsi="宋体" w:hint="eastAsia"/>
          <w:kern w:val="2"/>
          <w:sz w:val="24"/>
          <w:szCs w:val="24"/>
        </w:rPr>
        <w:t>方负担。</w:t>
      </w:r>
    </w:p>
    <w:p w:rsidR="00F06532" w:rsidRDefault="00EF49CF">
      <w:pPr>
        <w:widowControl/>
        <w:overflowPunct w:val="0"/>
        <w:autoSpaceDE w:val="0"/>
        <w:autoSpaceDN w:val="0"/>
        <w:adjustRightInd w:val="0"/>
        <w:snapToGrid w:val="0"/>
        <w:spacing w:line="302" w:lineRule="auto"/>
        <w:ind w:left="412" w:hangingChars="171" w:hanging="412"/>
        <w:jc w:val="left"/>
        <w:textAlignment w:val="baseline"/>
        <w:rPr>
          <w:rFonts w:ascii="宋体" w:hAnsi="宋体"/>
          <w:sz w:val="24"/>
          <w:szCs w:val="24"/>
        </w:rPr>
      </w:pPr>
      <w:r>
        <w:rPr>
          <w:rFonts w:ascii="宋体" w:hAnsi="宋体"/>
          <w:b/>
          <w:sz w:val="24"/>
          <w:szCs w:val="24"/>
        </w:rPr>
        <w:t>十</w:t>
      </w:r>
      <w:r>
        <w:rPr>
          <w:rFonts w:ascii="宋体" w:hAnsi="宋体" w:hint="eastAsia"/>
          <w:b/>
          <w:sz w:val="24"/>
          <w:szCs w:val="24"/>
        </w:rPr>
        <w:t>一</w:t>
      </w:r>
      <w:r>
        <w:rPr>
          <w:rFonts w:ascii="宋体" w:hAnsi="宋体"/>
          <w:b/>
          <w:sz w:val="24"/>
          <w:szCs w:val="24"/>
        </w:rPr>
        <w:t>、质量保证及后续服务</w:t>
      </w:r>
    </w:p>
    <w:p w:rsidR="00F06532" w:rsidRDefault="00EF49CF">
      <w:pPr>
        <w:widowControl/>
        <w:overflowPunct w:val="0"/>
        <w:autoSpaceDE w:val="0"/>
        <w:autoSpaceDN w:val="0"/>
        <w:adjustRightInd w:val="0"/>
        <w:snapToGrid w:val="0"/>
        <w:spacing w:line="302" w:lineRule="auto"/>
        <w:ind w:left="410" w:hangingChars="171" w:hanging="410"/>
        <w:jc w:val="left"/>
        <w:textAlignment w:val="baseline"/>
        <w:rPr>
          <w:rFonts w:ascii="宋体" w:hAnsi="宋体"/>
          <w:sz w:val="24"/>
          <w:szCs w:val="24"/>
        </w:rPr>
      </w:pPr>
      <w:r>
        <w:rPr>
          <w:rFonts w:ascii="宋体" w:hAnsi="宋体"/>
          <w:sz w:val="24"/>
          <w:szCs w:val="24"/>
        </w:rPr>
        <w:t>1</w:t>
      </w:r>
      <w:r>
        <w:rPr>
          <w:rFonts w:ascii="宋体" w:hAnsi="宋体" w:hint="eastAsia"/>
          <w:sz w:val="24"/>
          <w:szCs w:val="24"/>
        </w:rPr>
        <w:t>．</w:t>
      </w:r>
      <w:r>
        <w:rPr>
          <w:rFonts w:ascii="宋体" w:hAnsi="宋体"/>
          <w:sz w:val="24"/>
          <w:szCs w:val="24"/>
        </w:rPr>
        <w:t xml:space="preserve"> </w:t>
      </w:r>
      <w:r>
        <w:rPr>
          <w:rFonts w:ascii="宋体" w:hAnsi="宋体"/>
          <w:sz w:val="24"/>
          <w:szCs w:val="24"/>
        </w:rPr>
        <w:t>乙方应按招标文件规定向甲方提供服务。</w:t>
      </w:r>
    </w:p>
    <w:p w:rsidR="00F06532" w:rsidRDefault="00EF49CF">
      <w:pPr>
        <w:widowControl/>
        <w:overflowPunct w:val="0"/>
        <w:autoSpaceDE w:val="0"/>
        <w:autoSpaceDN w:val="0"/>
        <w:adjustRightInd w:val="0"/>
        <w:snapToGrid w:val="0"/>
        <w:spacing w:line="302" w:lineRule="auto"/>
        <w:ind w:left="480" w:hangingChars="200" w:hanging="480"/>
        <w:jc w:val="left"/>
        <w:textAlignment w:val="baseline"/>
        <w:rPr>
          <w:rFonts w:ascii="宋体" w:hAnsi="宋体"/>
          <w:sz w:val="24"/>
          <w:szCs w:val="24"/>
        </w:rPr>
      </w:pPr>
      <w:r>
        <w:rPr>
          <w:rFonts w:ascii="宋体" w:hAnsi="宋体"/>
          <w:sz w:val="24"/>
          <w:szCs w:val="24"/>
        </w:rPr>
        <w:lastRenderedPageBreak/>
        <w:t>2</w:t>
      </w:r>
      <w:r>
        <w:rPr>
          <w:rFonts w:ascii="宋体" w:hAnsi="宋体" w:hint="eastAsia"/>
          <w:sz w:val="24"/>
          <w:szCs w:val="24"/>
        </w:rPr>
        <w:t>．</w:t>
      </w:r>
      <w:r>
        <w:rPr>
          <w:rFonts w:ascii="宋体" w:hAnsi="宋体"/>
          <w:sz w:val="24"/>
          <w:szCs w:val="24"/>
        </w:rPr>
        <w:t xml:space="preserve"> </w:t>
      </w:r>
      <w:r>
        <w:rPr>
          <w:rFonts w:ascii="宋体" w:hAnsi="宋体"/>
          <w:sz w:val="24"/>
          <w:szCs w:val="24"/>
        </w:rPr>
        <w:t>乙方提供的服务成果在服务质量保证期内发生故障，乙方应负责免费提供后续服务。对</w:t>
      </w:r>
    </w:p>
    <w:p w:rsidR="00F06532" w:rsidRDefault="00EF49CF">
      <w:pPr>
        <w:widowControl/>
        <w:overflowPunct w:val="0"/>
        <w:autoSpaceDE w:val="0"/>
        <w:autoSpaceDN w:val="0"/>
        <w:adjustRightInd w:val="0"/>
        <w:snapToGrid w:val="0"/>
        <w:spacing w:line="302" w:lineRule="auto"/>
        <w:ind w:left="480" w:hangingChars="200" w:hanging="480"/>
        <w:jc w:val="left"/>
        <w:textAlignment w:val="baseline"/>
        <w:rPr>
          <w:rFonts w:ascii="宋体" w:hAnsi="宋体"/>
          <w:sz w:val="24"/>
          <w:szCs w:val="24"/>
        </w:rPr>
      </w:pPr>
      <w:r>
        <w:rPr>
          <w:rFonts w:ascii="宋体" w:hAnsi="宋体"/>
          <w:sz w:val="24"/>
          <w:szCs w:val="24"/>
        </w:rPr>
        <w:t>达不到要求者，根据实际情况，经双方协商，可按以下办法处理：</w:t>
      </w:r>
    </w:p>
    <w:p w:rsidR="00F06532" w:rsidRDefault="00EF49CF">
      <w:pPr>
        <w:widowControl/>
        <w:overflowPunct w:val="0"/>
        <w:autoSpaceDE w:val="0"/>
        <w:autoSpaceDN w:val="0"/>
        <w:adjustRightInd w:val="0"/>
        <w:snapToGrid w:val="0"/>
        <w:spacing w:line="302" w:lineRule="auto"/>
        <w:ind w:firstLine="420"/>
        <w:jc w:val="left"/>
        <w:textAlignment w:val="baseline"/>
        <w:rPr>
          <w:rFonts w:ascii="宋体" w:hAnsi="宋体"/>
          <w:sz w:val="24"/>
          <w:szCs w:val="24"/>
        </w:rPr>
      </w:pPr>
      <w:r>
        <w:rPr>
          <w:rFonts w:ascii="宋体" w:hAnsi="宋体"/>
          <w:sz w:val="24"/>
          <w:szCs w:val="24"/>
        </w:rPr>
        <w:t>⑴</w:t>
      </w:r>
      <w:r>
        <w:rPr>
          <w:rFonts w:ascii="宋体" w:hAnsi="宋体"/>
          <w:sz w:val="24"/>
          <w:szCs w:val="24"/>
        </w:rPr>
        <w:t>重做：由乙方承担所发生的全部费用。</w:t>
      </w:r>
    </w:p>
    <w:p w:rsidR="00F06532" w:rsidRDefault="00EF49CF">
      <w:pPr>
        <w:widowControl/>
        <w:overflowPunct w:val="0"/>
        <w:autoSpaceDE w:val="0"/>
        <w:autoSpaceDN w:val="0"/>
        <w:adjustRightInd w:val="0"/>
        <w:snapToGrid w:val="0"/>
        <w:spacing w:line="302" w:lineRule="auto"/>
        <w:ind w:firstLine="420"/>
        <w:jc w:val="left"/>
        <w:textAlignment w:val="baseline"/>
        <w:rPr>
          <w:rFonts w:ascii="宋体" w:hAnsi="宋体"/>
          <w:sz w:val="24"/>
          <w:szCs w:val="24"/>
        </w:rPr>
      </w:pPr>
      <w:r>
        <w:rPr>
          <w:rFonts w:ascii="宋体" w:hAnsi="宋体"/>
          <w:sz w:val="24"/>
          <w:szCs w:val="24"/>
        </w:rPr>
        <w:t>⑵</w:t>
      </w:r>
      <w:r>
        <w:rPr>
          <w:rFonts w:ascii="宋体" w:hAnsi="宋体"/>
          <w:sz w:val="24"/>
          <w:szCs w:val="24"/>
        </w:rPr>
        <w:t>贬值处理：由甲乙双方合议定价。</w:t>
      </w:r>
    </w:p>
    <w:p w:rsidR="00F06532" w:rsidRDefault="00EF49CF">
      <w:pPr>
        <w:widowControl/>
        <w:overflowPunct w:val="0"/>
        <w:autoSpaceDE w:val="0"/>
        <w:autoSpaceDN w:val="0"/>
        <w:adjustRightInd w:val="0"/>
        <w:snapToGrid w:val="0"/>
        <w:spacing w:line="302" w:lineRule="auto"/>
        <w:ind w:firstLineChars="200" w:firstLine="480"/>
        <w:jc w:val="left"/>
        <w:textAlignment w:val="baseline"/>
        <w:rPr>
          <w:rFonts w:ascii="宋体" w:hAnsi="宋体"/>
          <w:sz w:val="24"/>
          <w:szCs w:val="24"/>
        </w:rPr>
      </w:pPr>
      <w:r>
        <w:rPr>
          <w:rFonts w:ascii="宋体" w:hAnsi="宋体"/>
          <w:sz w:val="24"/>
          <w:szCs w:val="24"/>
        </w:rPr>
        <w:t>⑶</w:t>
      </w:r>
      <w:r>
        <w:rPr>
          <w:rFonts w:ascii="宋体" w:hAnsi="宋体"/>
          <w:sz w:val="24"/>
          <w:szCs w:val="24"/>
        </w:rPr>
        <w:t>解除合同。</w:t>
      </w:r>
    </w:p>
    <w:p w:rsidR="00F06532" w:rsidRDefault="00EF49CF">
      <w:pPr>
        <w:widowControl/>
        <w:overflowPunct w:val="0"/>
        <w:autoSpaceDE w:val="0"/>
        <w:autoSpaceDN w:val="0"/>
        <w:adjustRightInd w:val="0"/>
        <w:snapToGrid w:val="0"/>
        <w:spacing w:line="302" w:lineRule="auto"/>
        <w:ind w:firstLine="0"/>
        <w:jc w:val="left"/>
        <w:textAlignment w:val="baseline"/>
        <w:rPr>
          <w:rFonts w:ascii="宋体" w:hAnsi="宋体"/>
          <w:sz w:val="24"/>
          <w:szCs w:val="24"/>
        </w:rPr>
      </w:pPr>
      <w:r>
        <w:rPr>
          <w:rFonts w:ascii="宋体" w:hAnsi="宋体"/>
          <w:sz w:val="24"/>
          <w:szCs w:val="24"/>
        </w:rPr>
        <w:t>3</w:t>
      </w:r>
      <w:r>
        <w:rPr>
          <w:rFonts w:ascii="宋体" w:hAnsi="宋体" w:hint="eastAsia"/>
          <w:sz w:val="24"/>
          <w:szCs w:val="24"/>
        </w:rPr>
        <w:t>．</w:t>
      </w:r>
      <w:r>
        <w:rPr>
          <w:rFonts w:ascii="宋体" w:hAnsi="宋体"/>
          <w:sz w:val="24"/>
          <w:szCs w:val="24"/>
        </w:rPr>
        <w:t xml:space="preserve"> </w:t>
      </w:r>
      <w:r>
        <w:rPr>
          <w:rFonts w:ascii="宋体" w:hAnsi="宋体"/>
          <w:sz w:val="24"/>
          <w:szCs w:val="24"/>
        </w:rPr>
        <w:t>如在使用过程中发生问题，乙方在接到甲方通知后</w:t>
      </w:r>
      <w:r>
        <w:rPr>
          <w:rFonts w:ascii="宋体" w:hAnsi="宋体"/>
          <w:color w:val="000000"/>
          <w:sz w:val="24"/>
          <w:szCs w:val="24"/>
        </w:rPr>
        <w:t>在</w:t>
      </w:r>
      <w:r>
        <w:rPr>
          <w:rFonts w:ascii="宋体" w:hAnsi="宋体"/>
          <w:sz w:val="24"/>
          <w:szCs w:val="24"/>
        </w:rPr>
        <w:t>△</w:t>
      </w:r>
      <w:r>
        <w:rPr>
          <w:rFonts w:ascii="宋体" w:hAnsi="宋体"/>
          <w:color w:val="000000"/>
          <w:sz w:val="24"/>
          <w:szCs w:val="24"/>
        </w:rPr>
        <w:t>小时</w:t>
      </w:r>
      <w:r>
        <w:rPr>
          <w:rFonts w:ascii="宋体" w:hAnsi="宋体"/>
          <w:sz w:val="24"/>
          <w:szCs w:val="24"/>
        </w:rPr>
        <w:t>内到达甲方现场。</w:t>
      </w:r>
    </w:p>
    <w:p w:rsidR="00F06532" w:rsidRDefault="00EF49CF">
      <w:pPr>
        <w:widowControl/>
        <w:overflowPunct w:val="0"/>
        <w:autoSpaceDE w:val="0"/>
        <w:autoSpaceDN w:val="0"/>
        <w:adjustRightInd w:val="0"/>
        <w:snapToGrid w:val="0"/>
        <w:spacing w:line="302" w:lineRule="auto"/>
        <w:ind w:firstLine="0"/>
        <w:jc w:val="left"/>
        <w:textAlignment w:val="baseline"/>
        <w:rPr>
          <w:rFonts w:ascii="宋体" w:hAnsi="宋体"/>
          <w:sz w:val="24"/>
          <w:szCs w:val="24"/>
        </w:rPr>
      </w:pPr>
      <w:r>
        <w:rPr>
          <w:rFonts w:ascii="宋体" w:hAnsi="宋体"/>
          <w:sz w:val="24"/>
          <w:szCs w:val="24"/>
        </w:rPr>
        <w:t>4</w:t>
      </w:r>
      <w:r>
        <w:rPr>
          <w:rFonts w:ascii="宋体" w:hAnsi="宋体" w:hint="eastAsia"/>
          <w:sz w:val="24"/>
          <w:szCs w:val="24"/>
        </w:rPr>
        <w:t>．</w:t>
      </w:r>
      <w:r>
        <w:rPr>
          <w:rFonts w:ascii="宋体" w:hAnsi="宋体"/>
          <w:sz w:val="24"/>
          <w:szCs w:val="24"/>
        </w:rPr>
        <w:t>在</w:t>
      </w:r>
      <w:r>
        <w:rPr>
          <w:rFonts w:ascii="宋体" w:hAnsi="宋体"/>
          <w:b/>
          <w:sz w:val="24"/>
          <w:szCs w:val="24"/>
        </w:rPr>
        <w:t>服务质量保证期</w:t>
      </w:r>
      <w:r>
        <w:rPr>
          <w:rFonts w:ascii="宋体" w:hAnsi="宋体"/>
          <w:sz w:val="24"/>
          <w:szCs w:val="24"/>
        </w:rPr>
        <w:t>内，乙方应对出现的质量及安全问题负责处理解决并承担</w:t>
      </w:r>
    </w:p>
    <w:p w:rsidR="00F06532" w:rsidRDefault="00EF49CF">
      <w:pPr>
        <w:widowControl/>
        <w:overflowPunct w:val="0"/>
        <w:autoSpaceDE w:val="0"/>
        <w:autoSpaceDN w:val="0"/>
        <w:adjustRightInd w:val="0"/>
        <w:snapToGrid w:val="0"/>
        <w:spacing w:line="302" w:lineRule="auto"/>
        <w:ind w:firstLineChars="150" w:firstLine="360"/>
        <w:jc w:val="left"/>
        <w:textAlignment w:val="baseline"/>
        <w:rPr>
          <w:rFonts w:ascii="宋体" w:hAnsi="宋体"/>
          <w:sz w:val="24"/>
          <w:szCs w:val="24"/>
        </w:rPr>
      </w:pPr>
      <w:r>
        <w:rPr>
          <w:rFonts w:ascii="宋体" w:hAnsi="宋体"/>
          <w:sz w:val="24"/>
          <w:szCs w:val="24"/>
        </w:rPr>
        <w:t>一切费用。</w:t>
      </w:r>
    </w:p>
    <w:p w:rsidR="00F06532" w:rsidRDefault="00EF49CF">
      <w:pPr>
        <w:widowControl/>
        <w:overflowPunct w:val="0"/>
        <w:autoSpaceDE w:val="0"/>
        <w:autoSpaceDN w:val="0"/>
        <w:adjustRightInd w:val="0"/>
        <w:snapToGrid w:val="0"/>
        <w:spacing w:line="302" w:lineRule="auto"/>
        <w:ind w:firstLine="0"/>
        <w:jc w:val="left"/>
        <w:textAlignment w:val="baseline"/>
        <w:rPr>
          <w:rFonts w:ascii="宋体" w:hAnsi="宋体"/>
          <w:b/>
          <w:sz w:val="24"/>
          <w:szCs w:val="24"/>
        </w:rPr>
      </w:pPr>
      <w:r>
        <w:rPr>
          <w:rFonts w:ascii="宋体" w:hAnsi="宋体"/>
          <w:b/>
          <w:sz w:val="24"/>
          <w:szCs w:val="24"/>
        </w:rPr>
        <w:t>十</w:t>
      </w:r>
      <w:r>
        <w:rPr>
          <w:rFonts w:ascii="宋体" w:hAnsi="宋体" w:hint="eastAsia"/>
          <w:b/>
          <w:sz w:val="24"/>
          <w:szCs w:val="24"/>
        </w:rPr>
        <w:t>二</w:t>
      </w:r>
      <w:r>
        <w:rPr>
          <w:rFonts w:ascii="宋体" w:hAnsi="宋体"/>
          <w:b/>
          <w:sz w:val="24"/>
          <w:szCs w:val="24"/>
        </w:rPr>
        <w:t>、违约责任</w:t>
      </w:r>
    </w:p>
    <w:p w:rsidR="00F06532" w:rsidRDefault="00EF49CF">
      <w:pPr>
        <w:widowControl/>
        <w:overflowPunct w:val="0"/>
        <w:autoSpaceDE w:val="0"/>
        <w:autoSpaceDN w:val="0"/>
        <w:adjustRightInd w:val="0"/>
        <w:snapToGrid w:val="0"/>
        <w:spacing w:line="302" w:lineRule="auto"/>
        <w:ind w:left="410" w:hangingChars="171" w:hanging="410"/>
        <w:jc w:val="left"/>
        <w:textAlignment w:val="baseline"/>
        <w:rPr>
          <w:rFonts w:ascii="宋体" w:hAnsi="宋体"/>
          <w:sz w:val="24"/>
          <w:szCs w:val="24"/>
        </w:rPr>
      </w:pPr>
      <w:r>
        <w:rPr>
          <w:rFonts w:ascii="宋体" w:hAnsi="宋体"/>
          <w:sz w:val="24"/>
          <w:szCs w:val="24"/>
        </w:rPr>
        <w:t>1</w:t>
      </w:r>
      <w:r>
        <w:rPr>
          <w:rFonts w:ascii="宋体" w:hAnsi="宋体" w:hint="eastAsia"/>
          <w:sz w:val="24"/>
          <w:szCs w:val="24"/>
        </w:rPr>
        <w:t>．</w:t>
      </w:r>
      <w:r>
        <w:rPr>
          <w:rFonts w:ascii="宋体" w:hAnsi="宋体"/>
          <w:sz w:val="24"/>
          <w:szCs w:val="24"/>
        </w:rPr>
        <w:t>甲方无正当理由拒收接受服务的，甲方向乙方偿付合同款项百分之五作为违约金。</w:t>
      </w:r>
    </w:p>
    <w:p w:rsidR="00F06532" w:rsidRDefault="00EF49CF">
      <w:pPr>
        <w:widowControl/>
        <w:overflowPunct w:val="0"/>
        <w:autoSpaceDE w:val="0"/>
        <w:autoSpaceDN w:val="0"/>
        <w:adjustRightInd w:val="0"/>
        <w:snapToGrid w:val="0"/>
        <w:spacing w:line="302" w:lineRule="auto"/>
        <w:ind w:left="410" w:hangingChars="171" w:hanging="410"/>
        <w:jc w:val="left"/>
        <w:textAlignment w:val="baseline"/>
        <w:rPr>
          <w:rFonts w:ascii="宋体" w:hAnsi="宋体"/>
          <w:sz w:val="24"/>
          <w:szCs w:val="24"/>
        </w:rPr>
      </w:pPr>
      <w:r>
        <w:rPr>
          <w:rFonts w:ascii="宋体" w:hAnsi="宋体"/>
          <w:sz w:val="24"/>
          <w:szCs w:val="24"/>
        </w:rPr>
        <w:t>2</w:t>
      </w:r>
      <w:r>
        <w:rPr>
          <w:rFonts w:ascii="宋体" w:hAnsi="宋体" w:hint="eastAsia"/>
          <w:sz w:val="24"/>
          <w:szCs w:val="24"/>
        </w:rPr>
        <w:t>．</w:t>
      </w:r>
      <w:r>
        <w:rPr>
          <w:rFonts w:ascii="宋体" w:hAnsi="宋体"/>
          <w:sz w:val="24"/>
          <w:szCs w:val="24"/>
        </w:rPr>
        <w:t>甲方无故逾期验收和办理款项支付手续的</w:t>
      </w:r>
      <w:r>
        <w:rPr>
          <w:rFonts w:ascii="宋体" w:hAnsi="宋体"/>
          <w:sz w:val="24"/>
          <w:szCs w:val="24"/>
        </w:rPr>
        <w:t>,</w:t>
      </w:r>
      <w:r>
        <w:rPr>
          <w:rFonts w:ascii="宋体" w:hAnsi="宋体"/>
          <w:sz w:val="24"/>
          <w:szCs w:val="24"/>
        </w:rPr>
        <w:t>甲方应按逾期付款总额每日万分之五向乙方支</w:t>
      </w:r>
    </w:p>
    <w:p w:rsidR="00F06532" w:rsidRDefault="00EF49CF">
      <w:pPr>
        <w:widowControl/>
        <w:overflowPunct w:val="0"/>
        <w:autoSpaceDE w:val="0"/>
        <w:autoSpaceDN w:val="0"/>
        <w:adjustRightInd w:val="0"/>
        <w:snapToGrid w:val="0"/>
        <w:spacing w:line="302" w:lineRule="auto"/>
        <w:ind w:left="410" w:hangingChars="171" w:hanging="410"/>
        <w:jc w:val="left"/>
        <w:textAlignment w:val="baseline"/>
        <w:rPr>
          <w:rFonts w:ascii="宋体" w:hAnsi="宋体"/>
          <w:sz w:val="24"/>
          <w:szCs w:val="24"/>
        </w:rPr>
      </w:pPr>
      <w:r>
        <w:rPr>
          <w:rFonts w:ascii="宋体" w:hAnsi="宋体"/>
          <w:sz w:val="24"/>
          <w:szCs w:val="24"/>
        </w:rPr>
        <w:t>付违约金。</w:t>
      </w:r>
    </w:p>
    <w:p w:rsidR="00F06532" w:rsidRDefault="00EF49CF">
      <w:pPr>
        <w:widowControl/>
        <w:overflowPunct w:val="0"/>
        <w:autoSpaceDE w:val="0"/>
        <w:autoSpaceDN w:val="0"/>
        <w:adjustRightInd w:val="0"/>
        <w:snapToGrid w:val="0"/>
        <w:spacing w:line="302" w:lineRule="auto"/>
        <w:ind w:left="410" w:hangingChars="171" w:hanging="410"/>
        <w:jc w:val="left"/>
        <w:textAlignment w:val="baseline"/>
        <w:rPr>
          <w:rFonts w:ascii="宋体" w:hAnsi="宋体"/>
          <w:sz w:val="24"/>
          <w:szCs w:val="24"/>
        </w:rPr>
      </w:pPr>
      <w:r>
        <w:rPr>
          <w:rFonts w:ascii="宋体" w:hAnsi="宋体"/>
          <w:sz w:val="24"/>
          <w:szCs w:val="24"/>
        </w:rPr>
        <w:t>3</w:t>
      </w:r>
      <w:r>
        <w:rPr>
          <w:rFonts w:ascii="宋体" w:hAnsi="宋体" w:hint="eastAsia"/>
          <w:sz w:val="24"/>
          <w:szCs w:val="24"/>
        </w:rPr>
        <w:t>．</w:t>
      </w:r>
      <w:r>
        <w:rPr>
          <w:rFonts w:ascii="宋体" w:hAnsi="宋体"/>
          <w:sz w:val="24"/>
          <w:szCs w:val="24"/>
        </w:rPr>
        <w:t xml:space="preserve"> </w:t>
      </w:r>
      <w:r>
        <w:rPr>
          <w:rFonts w:ascii="宋体" w:hAnsi="宋体"/>
          <w:sz w:val="24"/>
          <w:szCs w:val="24"/>
        </w:rPr>
        <w:t>乙方</w:t>
      </w:r>
      <w:r>
        <w:rPr>
          <w:rFonts w:ascii="宋体" w:hAnsi="宋体" w:hint="eastAsia"/>
          <w:sz w:val="24"/>
          <w:szCs w:val="24"/>
        </w:rPr>
        <w:t>未能如</w:t>
      </w:r>
      <w:r>
        <w:rPr>
          <w:rFonts w:ascii="宋体" w:hAnsi="宋体"/>
          <w:sz w:val="24"/>
          <w:szCs w:val="24"/>
        </w:rPr>
        <w:t>期提供服务的，每日向甲方支付</w:t>
      </w:r>
      <w:r>
        <w:rPr>
          <w:rFonts w:ascii="宋体" w:hAnsi="宋体" w:hint="eastAsia"/>
          <w:sz w:val="24"/>
          <w:szCs w:val="24"/>
        </w:rPr>
        <w:t>合同款项的</w:t>
      </w:r>
      <w:r>
        <w:rPr>
          <w:rFonts w:ascii="宋体" w:hAnsi="宋体"/>
          <w:sz w:val="24"/>
          <w:szCs w:val="24"/>
        </w:rPr>
        <w:t>千分之六</w:t>
      </w:r>
      <w:r>
        <w:rPr>
          <w:rFonts w:ascii="宋体" w:hAnsi="宋体" w:hint="eastAsia"/>
          <w:sz w:val="24"/>
          <w:szCs w:val="24"/>
        </w:rPr>
        <w:t>作为</w:t>
      </w:r>
      <w:r>
        <w:rPr>
          <w:rFonts w:ascii="宋体" w:hAnsi="宋体"/>
          <w:sz w:val="24"/>
          <w:szCs w:val="24"/>
        </w:rPr>
        <w:t>违约金。乙方超过</w:t>
      </w:r>
    </w:p>
    <w:p w:rsidR="00F06532" w:rsidRDefault="00EF49CF">
      <w:pPr>
        <w:widowControl/>
        <w:overflowPunct w:val="0"/>
        <w:autoSpaceDE w:val="0"/>
        <w:autoSpaceDN w:val="0"/>
        <w:adjustRightInd w:val="0"/>
        <w:snapToGrid w:val="0"/>
        <w:spacing w:line="302" w:lineRule="auto"/>
        <w:ind w:left="410" w:hangingChars="171" w:hanging="410"/>
        <w:jc w:val="left"/>
        <w:textAlignment w:val="baseline"/>
        <w:rPr>
          <w:rFonts w:ascii="宋体" w:hAnsi="宋体"/>
          <w:sz w:val="24"/>
          <w:szCs w:val="24"/>
        </w:rPr>
      </w:pPr>
      <w:r>
        <w:rPr>
          <w:rFonts w:ascii="宋体" w:hAnsi="宋体"/>
          <w:sz w:val="24"/>
          <w:szCs w:val="24"/>
        </w:rPr>
        <w:t>约定日期</w:t>
      </w:r>
      <w:r>
        <w:rPr>
          <w:rFonts w:ascii="宋体" w:hAnsi="宋体"/>
          <w:sz w:val="24"/>
          <w:szCs w:val="24"/>
        </w:rPr>
        <w:t>10</w:t>
      </w:r>
      <w:r>
        <w:rPr>
          <w:rFonts w:ascii="宋体" w:hAnsi="宋体"/>
          <w:sz w:val="24"/>
          <w:szCs w:val="24"/>
        </w:rPr>
        <w:t>个工作日</w:t>
      </w:r>
      <w:r>
        <w:rPr>
          <w:rFonts w:ascii="宋体" w:hAnsi="宋体" w:hint="eastAsia"/>
          <w:sz w:val="24"/>
          <w:szCs w:val="24"/>
        </w:rPr>
        <w:t>仍</w:t>
      </w:r>
      <w:r>
        <w:rPr>
          <w:rFonts w:ascii="宋体" w:hAnsi="宋体"/>
          <w:sz w:val="24"/>
          <w:szCs w:val="24"/>
        </w:rPr>
        <w:t>不能</w:t>
      </w:r>
      <w:r>
        <w:rPr>
          <w:rFonts w:ascii="宋体" w:hAnsi="宋体" w:hint="eastAsia"/>
          <w:sz w:val="24"/>
          <w:szCs w:val="24"/>
        </w:rPr>
        <w:t>提供服务</w:t>
      </w:r>
      <w:r>
        <w:rPr>
          <w:rFonts w:ascii="宋体" w:hAnsi="宋体"/>
          <w:sz w:val="24"/>
          <w:szCs w:val="24"/>
        </w:rPr>
        <w:t>的，甲方可解除本合同。乙方因</w:t>
      </w:r>
      <w:r>
        <w:rPr>
          <w:rFonts w:ascii="宋体" w:hAnsi="宋体" w:hint="eastAsia"/>
          <w:sz w:val="24"/>
          <w:szCs w:val="24"/>
        </w:rPr>
        <w:t>未能如</w:t>
      </w:r>
      <w:r>
        <w:rPr>
          <w:rFonts w:ascii="宋体" w:hAnsi="宋体"/>
          <w:sz w:val="24"/>
          <w:szCs w:val="24"/>
        </w:rPr>
        <w:t>期提供服务或因</w:t>
      </w:r>
    </w:p>
    <w:p w:rsidR="00F06532" w:rsidRDefault="00EF49CF">
      <w:pPr>
        <w:widowControl/>
        <w:overflowPunct w:val="0"/>
        <w:autoSpaceDE w:val="0"/>
        <w:autoSpaceDN w:val="0"/>
        <w:adjustRightInd w:val="0"/>
        <w:snapToGrid w:val="0"/>
        <w:spacing w:line="302" w:lineRule="auto"/>
        <w:ind w:left="410" w:hangingChars="171" w:hanging="410"/>
        <w:jc w:val="left"/>
        <w:textAlignment w:val="baseline"/>
        <w:rPr>
          <w:rFonts w:ascii="宋体" w:hAnsi="宋体"/>
          <w:sz w:val="24"/>
          <w:szCs w:val="24"/>
        </w:rPr>
      </w:pPr>
      <w:r>
        <w:rPr>
          <w:rFonts w:ascii="宋体" w:hAnsi="宋体"/>
          <w:sz w:val="24"/>
          <w:szCs w:val="24"/>
        </w:rPr>
        <w:t>其他违约行为导致甲方解除合同的，乙方应向甲方支付合同总值</w:t>
      </w:r>
      <w:r>
        <w:rPr>
          <w:rFonts w:ascii="宋体" w:hAnsi="宋体"/>
          <w:sz w:val="24"/>
          <w:szCs w:val="24"/>
        </w:rPr>
        <w:t>5%</w:t>
      </w:r>
      <w:r>
        <w:rPr>
          <w:rFonts w:ascii="宋体" w:hAnsi="宋体"/>
          <w:sz w:val="24"/>
          <w:szCs w:val="24"/>
        </w:rPr>
        <w:t>的违约金，如造成甲方损</w:t>
      </w:r>
    </w:p>
    <w:p w:rsidR="00F06532" w:rsidRDefault="00EF49CF">
      <w:pPr>
        <w:widowControl/>
        <w:overflowPunct w:val="0"/>
        <w:autoSpaceDE w:val="0"/>
        <w:autoSpaceDN w:val="0"/>
        <w:adjustRightInd w:val="0"/>
        <w:snapToGrid w:val="0"/>
        <w:spacing w:line="302" w:lineRule="auto"/>
        <w:ind w:left="410" w:hangingChars="171" w:hanging="410"/>
        <w:jc w:val="left"/>
        <w:textAlignment w:val="baseline"/>
        <w:rPr>
          <w:rFonts w:ascii="宋体" w:hAnsi="宋体"/>
          <w:sz w:val="24"/>
          <w:szCs w:val="24"/>
        </w:rPr>
      </w:pPr>
      <w:r>
        <w:rPr>
          <w:rFonts w:ascii="宋体" w:hAnsi="宋体"/>
          <w:sz w:val="24"/>
          <w:szCs w:val="24"/>
        </w:rPr>
        <w:t>失超过违约金的，超出部分由乙方继续承担赔偿责任。</w:t>
      </w:r>
      <w:r>
        <w:rPr>
          <w:rFonts w:ascii="宋体" w:hAnsi="宋体"/>
          <w:sz w:val="24"/>
          <w:szCs w:val="24"/>
        </w:rPr>
        <w:t xml:space="preserve"> </w:t>
      </w:r>
    </w:p>
    <w:p w:rsidR="00F06532" w:rsidRDefault="00EF49CF">
      <w:pPr>
        <w:widowControl/>
        <w:overflowPunct w:val="0"/>
        <w:autoSpaceDE w:val="0"/>
        <w:autoSpaceDN w:val="0"/>
        <w:adjustRightInd w:val="0"/>
        <w:snapToGrid w:val="0"/>
        <w:spacing w:line="302" w:lineRule="auto"/>
        <w:ind w:firstLine="0"/>
        <w:jc w:val="left"/>
        <w:textAlignment w:val="baseline"/>
        <w:rPr>
          <w:rFonts w:ascii="宋体" w:hAnsi="宋体"/>
          <w:b/>
          <w:sz w:val="24"/>
          <w:szCs w:val="24"/>
        </w:rPr>
      </w:pPr>
      <w:r>
        <w:rPr>
          <w:rFonts w:ascii="宋体" w:hAnsi="宋体"/>
          <w:b/>
          <w:sz w:val="24"/>
          <w:szCs w:val="24"/>
        </w:rPr>
        <w:t>十</w:t>
      </w:r>
      <w:r>
        <w:rPr>
          <w:rFonts w:ascii="宋体" w:hAnsi="宋体" w:hint="eastAsia"/>
          <w:b/>
          <w:sz w:val="24"/>
          <w:szCs w:val="24"/>
        </w:rPr>
        <w:t>三</w:t>
      </w:r>
      <w:r>
        <w:rPr>
          <w:rFonts w:ascii="宋体" w:hAnsi="宋体"/>
          <w:b/>
          <w:sz w:val="24"/>
          <w:szCs w:val="24"/>
        </w:rPr>
        <w:t>、不可抗力事件处理</w:t>
      </w:r>
    </w:p>
    <w:p w:rsidR="00F06532" w:rsidRDefault="00EF49CF">
      <w:pPr>
        <w:widowControl/>
        <w:overflowPunct w:val="0"/>
        <w:autoSpaceDE w:val="0"/>
        <w:autoSpaceDN w:val="0"/>
        <w:adjustRightInd w:val="0"/>
        <w:snapToGrid w:val="0"/>
        <w:spacing w:line="302" w:lineRule="auto"/>
        <w:ind w:left="480" w:hangingChars="200" w:hanging="480"/>
        <w:jc w:val="left"/>
        <w:textAlignment w:val="baseline"/>
        <w:rPr>
          <w:rFonts w:ascii="宋体" w:hAnsi="宋体"/>
          <w:sz w:val="24"/>
          <w:szCs w:val="24"/>
        </w:rPr>
      </w:pPr>
      <w:r>
        <w:rPr>
          <w:rFonts w:ascii="宋体" w:hAnsi="宋体"/>
          <w:sz w:val="24"/>
          <w:szCs w:val="24"/>
        </w:rPr>
        <w:t>1</w:t>
      </w:r>
      <w:r>
        <w:rPr>
          <w:rFonts w:ascii="宋体" w:hAnsi="宋体" w:hint="eastAsia"/>
          <w:sz w:val="24"/>
          <w:szCs w:val="24"/>
        </w:rPr>
        <w:t>．</w:t>
      </w:r>
      <w:r>
        <w:rPr>
          <w:rFonts w:ascii="宋体" w:hAnsi="宋体"/>
          <w:sz w:val="24"/>
          <w:szCs w:val="24"/>
        </w:rPr>
        <w:t>在合同有效期内，任何一方因不可抗力事件导致不能履行合同，则合同履行</w:t>
      </w:r>
    </w:p>
    <w:p w:rsidR="00F06532" w:rsidRDefault="00EF49CF">
      <w:pPr>
        <w:widowControl/>
        <w:overflowPunct w:val="0"/>
        <w:autoSpaceDE w:val="0"/>
        <w:autoSpaceDN w:val="0"/>
        <w:adjustRightInd w:val="0"/>
        <w:snapToGrid w:val="0"/>
        <w:spacing w:line="302" w:lineRule="auto"/>
        <w:ind w:firstLine="0"/>
        <w:jc w:val="left"/>
        <w:textAlignment w:val="baseline"/>
        <w:rPr>
          <w:rFonts w:ascii="宋体" w:hAnsi="宋体"/>
          <w:sz w:val="24"/>
          <w:szCs w:val="24"/>
        </w:rPr>
      </w:pPr>
      <w:r>
        <w:rPr>
          <w:rFonts w:ascii="宋体" w:hAnsi="宋体"/>
          <w:sz w:val="24"/>
          <w:szCs w:val="24"/>
        </w:rPr>
        <w:t>期可延长，其延长期与不可抗力影响期相同。</w:t>
      </w:r>
    </w:p>
    <w:p w:rsidR="00F06532" w:rsidRDefault="00EF49CF">
      <w:pPr>
        <w:widowControl/>
        <w:overflowPunct w:val="0"/>
        <w:autoSpaceDE w:val="0"/>
        <w:autoSpaceDN w:val="0"/>
        <w:adjustRightInd w:val="0"/>
        <w:snapToGrid w:val="0"/>
        <w:spacing w:line="302" w:lineRule="auto"/>
        <w:ind w:firstLine="0"/>
        <w:jc w:val="left"/>
        <w:textAlignment w:val="baseline"/>
        <w:rPr>
          <w:rFonts w:ascii="宋体" w:hAnsi="宋体"/>
          <w:sz w:val="24"/>
          <w:szCs w:val="24"/>
        </w:rPr>
      </w:pPr>
      <w:r>
        <w:rPr>
          <w:rFonts w:ascii="宋体" w:hAnsi="宋体"/>
          <w:sz w:val="24"/>
          <w:szCs w:val="24"/>
        </w:rPr>
        <w:t>2</w:t>
      </w:r>
      <w:r>
        <w:rPr>
          <w:rFonts w:ascii="宋体" w:hAnsi="宋体" w:hint="eastAsia"/>
          <w:sz w:val="24"/>
          <w:szCs w:val="24"/>
        </w:rPr>
        <w:t>．</w:t>
      </w:r>
      <w:r>
        <w:rPr>
          <w:rFonts w:ascii="宋体" w:hAnsi="宋体"/>
          <w:sz w:val="24"/>
          <w:szCs w:val="24"/>
        </w:rPr>
        <w:t>不可抗力事件发生后，应立即通知对方，并寄送有关权威机构出具的证明。</w:t>
      </w:r>
    </w:p>
    <w:p w:rsidR="00F06532" w:rsidRDefault="00EF49CF">
      <w:pPr>
        <w:widowControl/>
        <w:overflowPunct w:val="0"/>
        <w:autoSpaceDE w:val="0"/>
        <w:autoSpaceDN w:val="0"/>
        <w:adjustRightInd w:val="0"/>
        <w:snapToGrid w:val="0"/>
        <w:spacing w:line="302" w:lineRule="auto"/>
        <w:ind w:firstLine="0"/>
        <w:jc w:val="left"/>
        <w:textAlignment w:val="baseline"/>
        <w:rPr>
          <w:rFonts w:ascii="宋体" w:hAnsi="宋体"/>
          <w:sz w:val="24"/>
          <w:szCs w:val="24"/>
        </w:rPr>
      </w:pPr>
      <w:r>
        <w:rPr>
          <w:rFonts w:ascii="宋体" w:hAnsi="宋体"/>
          <w:sz w:val="24"/>
          <w:szCs w:val="24"/>
        </w:rPr>
        <w:t>3</w:t>
      </w:r>
      <w:r>
        <w:rPr>
          <w:rFonts w:ascii="宋体" w:hAnsi="宋体" w:hint="eastAsia"/>
          <w:sz w:val="24"/>
          <w:szCs w:val="24"/>
        </w:rPr>
        <w:t>．</w:t>
      </w:r>
      <w:r>
        <w:rPr>
          <w:rFonts w:ascii="宋体" w:hAnsi="宋体"/>
          <w:sz w:val="24"/>
          <w:szCs w:val="24"/>
        </w:rPr>
        <w:t>不可抗力事件延续</w:t>
      </w:r>
      <w:r>
        <w:rPr>
          <w:rFonts w:ascii="宋体" w:hAnsi="宋体"/>
          <w:sz w:val="24"/>
          <w:szCs w:val="24"/>
        </w:rPr>
        <w:t>120</w:t>
      </w:r>
      <w:r>
        <w:rPr>
          <w:rFonts w:ascii="宋体" w:hAnsi="宋体"/>
          <w:sz w:val="24"/>
          <w:szCs w:val="24"/>
        </w:rPr>
        <w:t>天以上，双方应通过友好协商，确定是否继续履行合同。</w:t>
      </w:r>
    </w:p>
    <w:p w:rsidR="00F06532" w:rsidRDefault="00EF49CF">
      <w:pPr>
        <w:widowControl/>
        <w:overflowPunct w:val="0"/>
        <w:autoSpaceDE w:val="0"/>
        <w:autoSpaceDN w:val="0"/>
        <w:adjustRightInd w:val="0"/>
        <w:snapToGrid w:val="0"/>
        <w:spacing w:line="302" w:lineRule="auto"/>
        <w:ind w:firstLine="0"/>
        <w:jc w:val="left"/>
        <w:textAlignment w:val="baseline"/>
        <w:rPr>
          <w:rFonts w:ascii="宋体" w:hAnsi="宋体"/>
          <w:b/>
          <w:sz w:val="24"/>
          <w:szCs w:val="24"/>
        </w:rPr>
      </w:pPr>
      <w:r>
        <w:rPr>
          <w:rFonts w:ascii="宋体" w:hAnsi="宋体"/>
          <w:b/>
          <w:sz w:val="24"/>
          <w:szCs w:val="24"/>
        </w:rPr>
        <w:t>十</w:t>
      </w:r>
      <w:r>
        <w:rPr>
          <w:rFonts w:ascii="宋体" w:hAnsi="宋体" w:hint="eastAsia"/>
          <w:b/>
          <w:sz w:val="24"/>
          <w:szCs w:val="24"/>
        </w:rPr>
        <w:t>四</w:t>
      </w:r>
      <w:r>
        <w:rPr>
          <w:rFonts w:ascii="宋体" w:hAnsi="宋体"/>
          <w:b/>
          <w:sz w:val="24"/>
          <w:szCs w:val="24"/>
        </w:rPr>
        <w:t>、合同生效及其它</w:t>
      </w:r>
    </w:p>
    <w:p w:rsidR="00F06532" w:rsidRDefault="00EF49CF">
      <w:pPr>
        <w:widowControl/>
        <w:overflowPunct w:val="0"/>
        <w:autoSpaceDE w:val="0"/>
        <w:autoSpaceDN w:val="0"/>
        <w:adjustRightInd w:val="0"/>
        <w:snapToGrid w:val="0"/>
        <w:spacing w:line="302" w:lineRule="auto"/>
        <w:ind w:firstLine="0"/>
        <w:jc w:val="left"/>
        <w:textAlignment w:val="baseline"/>
        <w:rPr>
          <w:rFonts w:ascii="宋体" w:hAnsi="宋体"/>
          <w:sz w:val="24"/>
          <w:szCs w:val="24"/>
        </w:rPr>
      </w:pPr>
      <w:r>
        <w:rPr>
          <w:rFonts w:ascii="宋体" w:hAnsi="宋体"/>
          <w:sz w:val="24"/>
          <w:szCs w:val="24"/>
        </w:rPr>
        <w:t>1</w:t>
      </w:r>
      <w:r>
        <w:rPr>
          <w:rFonts w:ascii="宋体" w:hAnsi="宋体" w:hint="eastAsia"/>
          <w:sz w:val="24"/>
          <w:szCs w:val="24"/>
        </w:rPr>
        <w:t>．</w:t>
      </w:r>
      <w:r>
        <w:rPr>
          <w:rFonts w:ascii="宋体" w:hAnsi="宋体"/>
          <w:sz w:val="24"/>
          <w:szCs w:val="24"/>
        </w:rPr>
        <w:t>合同经双方法定代表人或授权代表签字并加盖单位公章后生效。</w:t>
      </w:r>
    </w:p>
    <w:p w:rsidR="00F06532" w:rsidRDefault="00EF49CF">
      <w:pPr>
        <w:widowControl/>
        <w:overflowPunct w:val="0"/>
        <w:autoSpaceDE w:val="0"/>
        <w:autoSpaceDN w:val="0"/>
        <w:adjustRightInd w:val="0"/>
        <w:snapToGrid w:val="0"/>
        <w:spacing w:line="302" w:lineRule="auto"/>
        <w:ind w:firstLine="0"/>
        <w:jc w:val="left"/>
        <w:textAlignment w:val="baseline"/>
        <w:rPr>
          <w:rFonts w:ascii="宋体" w:hAnsi="宋体"/>
          <w:sz w:val="24"/>
          <w:szCs w:val="24"/>
        </w:rPr>
      </w:pPr>
      <w:r>
        <w:rPr>
          <w:rFonts w:ascii="宋体" w:hAnsi="宋体"/>
          <w:sz w:val="24"/>
          <w:szCs w:val="24"/>
        </w:rPr>
        <w:t>2</w:t>
      </w:r>
      <w:r>
        <w:rPr>
          <w:rFonts w:ascii="宋体" w:hAnsi="宋体" w:hint="eastAsia"/>
          <w:sz w:val="24"/>
          <w:szCs w:val="24"/>
        </w:rPr>
        <w:t>．</w:t>
      </w:r>
      <w:r>
        <w:rPr>
          <w:rFonts w:ascii="宋体" w:hAnsi="宋体"/>
          <w:sz w:val="24"/>
          <w:szCs w:val="24"/>
        </w:rPr>
        <w:t>合同执行中涉及采购资金和采购内容修改或补充的，须经财政部门审批，并签书面补充协议报政府采购监督管理部门备案，方可作为主合同不可分割的一部分。</w:t>
      </w:r>
    </w:p>
    <w:p w:rsidR="00F06532" w:rsidRDefault="00EF49CF">
      <w:pPr>
        <w:widowControl/>
        <w:overflowPunct w:val="0"/>
        <w:autoSpaceDE w:val="0"/>
        <w:autoSpaceDN w:val="0"/>
        <w:adjustRightInd w:val="0"/>
        <w:snapToGrid w:val="0"/>
        <w:spacing w:line="302" w:lineRule="auto"/>
        <w:ind w:left="480" w:hangingChars="200" w:hanging="480"/>
        <w:jc w:val="left"/>
        <w:textAlignment w:val="baseline"/>
        <w:rPr>
          <w:rFonts w:ascii="宋体" w:hAnsi="宋体"/>
          <w:sz w:val="24"/>
          <w:szCs w:val="24"/>
        </w:rPr>
      </w:pPr>
      <w:r>
        <w:rPr>
          <w:rFonts w:ascii="宋体" w:hAnsi="宋体"/>
          <w:sz w:val="24"/>
          <w:szCs w:val="24"/>
        </w:rPr>
        <w:t>3</w:t>
      </w:r>
      <w:r>
        <w:rPr>
          <w:rFonts w:ascii="宋体" w:hAnsi="宋体" w:hint="eastAsia"/>
          <w:sz w:val="24"/>
          <w:szCs w:val="24"/>
        </w:rPr>
        <w:t>．</w:t>
      </w:r>
      <w:r>
        <w:rPr>
          <w:rFonts w:ascii="宋体" w:hAnsi="宋体"/>
          <w:sz w:val="24"/>
          <w:szCs w:val="24"/>
        </w:rPr>
        <w:t>本合同未尽事宜，遵照《合同法》有关条文执行。</w:t>
      </w:r>
    </w:p>
    <w:p w:rsidR="00F06532" w:rsidRDefault="00EF49CF">
      <w:pPr>
        <w:spacing w:line="300" w:lineRule="auto"/>
        <w:ind w:firstLine="0"/>
        <w:rPr>
          <w:rFonts w:ascii="宋体" w:hAnsi="宋体"/>
          <w:color w:val="000000"/>
          <w:kern w:val="2"/>
          <w:sz w:val="24"/>
          <w:szCs w:val="24"/>
        </w:rPr>
      </w:pPr>
      <w:r>
        <w:rPr>
          <w:rFonts w:ascii="宋体" w:hAnsi="宋体" w:hint="eastAsia"/>
          <w:b/>
          <w:bCs/>
          <w:color w:val="000000"/>
          <w:kern w:val="2"/>
          <w:sz w:val="24"/>
          <w:szCs w:val="24"/>
        </w:rPr>
        <w:t>十五、合同在执行过程中出现的未尽事宜，</w:t>
      </w:r>
      <w:r>
        <w:rPr>
          <w:rFonts w:ascii="宋体" w:hAnsi="宋体" w:hint="eastAsia"/>
          <w:color w:val="000000"/>
          <w:kern w:val="2"/>
          <w:sz w:val="24"/>
          <w:szCs w:val="24"/>
        </w:rPr>
        <w:t>双</w:t>
      </w:r>
      <w:r>
        <w:rPr>
          <w:rFonts w:ascii="宋体" w:hAnsi="宋体" w:hint="eastAsia"/>
          <w:color w:val="000000"/>
          <w:kern w:val="2"/>
          <w:sz w:val="24"/>
          <w:szCs w:val="24"/>
        </w:rPr>
        <w:t>方在不违背本合同和采购</w:t>
      </w:r>
      <w:r>
        <w:rPr>
          <w:rFonts w:ascii="宋体" w:hAnsi="宋体" w:hint="eastAsia"/>
          <w:color w:val="000000"/>
          <w:kern w:val="2"/>
          <w:sz w:val="24"/>
          <w:szCs w:val="24"/>
        </w:rPr>
        <w:t>(</w:t>
      </w:r>
      <w:r>
        <w:rPr>
          <w:rFonts w:ascii="宋体" w:hAnsi="宋体" w:hint="eastAsia"/>
          <w:color w:val="000000"/>
          <w:kern w:val="2"/>
          <w:sz w:val="24"/>
          <w:szCs w:val="24"/>
        </w:rPr>
        <w:t>招标</w:t>
      </w:r>
      <w:r>
        <w:rPr>
          <w:rFonts w:ascii="宋体" w:hAnsi="宋体" w:hint="eastAsia"/>
          <w:color w:val="000000"/>
          <w:kern w:val="2"/>
          <w:sz w:val="24"/>
          <w:szCs w:val="24"/>
        </w:rPr>
        <w:t>)</w:t>
      </w:r>
      <w:r>
        <w:rPr>
          <w:rFonts w:ascii="宋体" w:hAnsi="宋体" w:hint="eastAsia"/>
          <w:color w:val="000000"/>
          <w:kern w:val="2"/>
          <w:sz w:val="24"/>
          <w:szCs w:val="24"/>
        </w:rPr>
        <w:t>文件的原则下，协商解决，协商结果以书面形式盖章记录在案，作为本合同的附件，具有同等效力。</w:t>
      </w:r>
    </w:p>
    <w:p w:rsidR="00F06532" w:rsidRDefault="00EF49CF">
      <w:pPr>
        <w:spacing w:line="300" w:lineRule="auto"/>
        <w:ind w:firstLine="0"/>
        <w:rPr>
          <w:rFonts w:ascii="宋体" w:hAnsi="宋体"/>
          <w:color w:val="000000"/>
          <w:kern w:val="2"/>
          <w:sz w:val="24"/>
          <w:szCs w:val="24"/>
        </w:rPr>
      </w:pPr>
      <w:r>
        <w:rPr>
          <w:rFonts w:ascii="宋体" w:hAnsi="宋体" w:hint="eastAsia"/>
          <w:b/>
          <w:bCs/>
          <w:color w:val="000000"/>
          <w:kern w:val="2"/>
          <w:sz w:val="24"/>
          <w:szCs w:val="24"/>
        </w:rPr>
        <w:t>十六、合同争议处理方式：</w:t>
      </w:r>
      <w:r>
        <w:rPr>
          <w:rFonts w:ascii="宋体" w:hAnsi="宋体" w:hint="eastAsia"/>
          <w:color w:val="000000"/>
          <w:kern w:val="2"/>
          <w:sz w:val="24"/>
          <w:szCs w:val="24"/>
        </w:rPr>
        <w:t>本合同在履行中若发生争议，双方应协商解决。协商不成时，按下列第</w:t>
      </w:r>
      <w:r>
        <w:rPr>
          <w:rFonts w:ascii="宋体" w:hAnsi="宋体" w:hint="eastAsia"/>
          <w:color w:val="000000"/>
          <w:kern w:val="2"/>
          <w:sz w:val="24"/>
          <w:szCs w:val="24"/>
          <w:u w:val="single"/>
        </w:rPr>
        <w:t xml:space="preserve">    </w:t>
      </w:r>
      <w:r>
        <w:rPr>
          <w:rFonts w:ascii="宋体" w:hAnsi="宋体" w:hint="eastAsia"/>
          <w:color w:val="000000"/>
          <w:kern w:val="2"/>
          <w:sz w:val="24"/>
          <w:szCs w:val="24"/>
        </w:rPr>
        <w:t>种方式处理：</w:t>
      </w:r>
    </w:p>
    <w:p w:rsidR="00F06532" w:rsidRDefault="00EF49CF">
      <w:pPr>
        <w:spacing w:line="300" w:lineRule="auto"/>
        <w:ind w:firstLine="0"/>
        <w:rPr>
          <w:rFonts w:ascii="宋体" w:hAnsi="宋体"/>
          <w:color w:val="000000"/>
          <w:kern w:val="2"/>
          <w:sz w:val="24"/>
          <w:szCs w:val="24"/>
        </w:rPr>
      </w:pPr>
      <w:r>
        <w:rPr>
          <w:rFonts w:ascii="宋体" w:hAnsi="宋体" w:hint="eastAsia"/>
          <w:color w:val="000000"/>
          <w:kern w:val="2"/>
          <w:sz w:val="24"/>
          <w:szCs w:val="24"/>
        </w:rPr>
        <w:t xml:space="preserve"> (1)</w:t>
      </w:r>
      <w:r>
        <w:rPr>
          <w:rFonts w:ascii="宋体" w:hAnsi="宋体" w:hint="eastAsia"/>
          <w:color w:val="000000"/>
          <w:kern w:val="2"/>
          <w:sz w:val="24"/>
          <w:szCs w:val="24"/>
        </w:rPr>
        <w:t>提交</w:t>
      </w:r>
      <w:r>
        <w:rPr>
          <w:rFonts w:ascii="宋体" w:hAnsi="宋体" w:hint="eastAsia"/>
          <w:color w:val="000000"/>
          <w:kern w:val="2"/>
          <w:sz w:val="24"/>
          <w:szCs w:val="24"/>
          <w:u w:val="single"/>
        </w:rPr>
        <w:t xml:space="preserve">          </w:t>
      </w:r>
      <w:r>
        <w:rPr>
          <w:rFonts w:ascii="宋体" w:hAnsi="宋体" w:hint="eastAsia"/>
          <w:color w:val="000000"/>
          <w:kern w:val="2"/>
          <w:sz w:val="24"/>
          <w:szCs w:val="24"/>
        </w:rPr>
        <w:t>仲裁委员会仲裁。</w:t>
      </w:r>
      <w:r>
        <w:rPr>
          <w:rFonts w:ascii="宋体" w:hAnsi="宋体" w:hint="eastAsia"/>
          <w:color w:val="000000"/>
          <w:kern w:val="2"/>
          <w:sz w:val="24"/>
          <w:szCs w:val="24"/>
        </w:rPr>
        <w:t xml:space="preserve">    (2)</w:t>
      </w:r>
      <w:r>
        <w:rPr>
          <w:rFonts w:ascii="宋体" w:hAnsi="宋体" w:hint="eastAsia"/>
          <w:color w:val="000000"/>
          <w:kern w:val="2"/>
          <w:sz w:val="24"/>
          <w:szCs w:val="24"/>
        </w:rPr>
        <w:t>依法向人民法院起诉。</w:t>
      </w:r>
    </w:p>
    <w:p w:rsidR="00F06532" w:rsidRDefault="00EF49CF">
      <w:pPr>
        <w:spacing w:line="300" w:lineRule="auto"/>
        <w:ind w:firstLine="0"/>
        <w:rPr>
          <w:rFonts w:ascii="宋体" w:hAnsi="宋体"/>
          <w:color w:val="000000"/>
          <w:kern w:val="2"/>
          <w:sz w:val="24"/>
          <w:szCs w:val="24"/>
        </w:rPr>
      </w:pPr>
      <w:r>
        <w:rPr>
          <w:rFonts w:ascii="宋体" w:hAnsi="宋体" w:hint="eastAsia"/>
          <w:color w:val="000000"/>
          <w:kern w:val="2"/>
          <w:sz w:val="24"/>
          <w:szCs w:val="24"/>
        </w:rPr>
        <w:t xml:space="preserve"> </w:t>
      </w:r>
      <w:r>
        <w:rPr>
          <w:rFonts w:ascii="宋体" w:hAnsi="宋体" w:hint="eastAsia"/>
          <w:color w:val="000000"/>
          <w:kern w:val="2"/>
          <w:sz w:val="24"/>
          <w:szCs w:val="24"/>
        </w:rPr>
        <w:t>本合同一式</w:t>
      </w:r>
      <w:r>
        <w:rPr>
          <w:rFonts w:ascii="宋体" w:hAnsi="宋体" w:hint="eastAsia"/>
          <w:color w:val="000000"/>
          <w:kern w:val="2"/>
          <w:sz w:val="24"/>
          <w:szCs w:val="24"/>
          <w:u w:val="single"/>
        </w:rPr>
        <w:t xml:space="preserve">    </w:t>
      </w:r>
      <w:r>
        <w:rPr>
          <w:rFonts w:ascii="宋体" w:hAnsi="宋体" w:hint="eastAsia"/>
          <w:color w:val="000000"/>
          <w:kern w:val="2"/>
          <w:sz w:val="24"/>
          <w:szCs w:val="24"/>
        </w:rPr>
        <w:t>份，甲、乙双方和各执</w:t>
      </w:r>
      <w:r>
        <w:rPr>
          <w:rFonts w:ascii="宋体" w:hAnsi="宋体" w:hint="eastAsia"/>
          <w:color w:val="000000"/>
          <w:kern w:val="2"/>
          <w:sz w:val="24"/>
          <w:szCs w:val="24"/>
          <w:u w:val="single"/>
        </w:rPr>
        <w:t xml:space="preserve">   </w:t>
      </w:r>
      <w:r>
        <w:rPr>
          <w:rFonts w:ascii="宋体" w:hAnsi="宋体" w:hint="eastAsia"/>
          <w:color w:val="000000"/>
          <w:kern w:val="2"/>
          <w:sz w:val="24"/>
          <w:szCs w:val="24"/>
        </w:rPr>
        <w:t>份</w:t>
      </w:r>
      <w:r>
        <w:rPr>
          <w:rFonts w:ascii="宋体" w:hAnsi="宋体" w:hint="eastAsia"/>
          <w:kern w:val="2"/>
          <w:sz w:val="24"/>
          <w:szCs w:val="24"/>
        </w:rPr>
        <w:t>，武义县政府采购管理办公室和金华市政府采购中心武义县分中心备案一份。</w:t>
      </w:r>
    </w:p>
    <w:p w:rsidR="00F06532" w:rsidRDefault="00EF49CF">
      <w:pPr>
        <w:spacing w:line="300" w:lineRule="auto"/>
        <w:ind w:firstLine="0"/>
        <w:rPr>
          <w:rFonts w:ascii="宋体" w:hAnsi="宋体"/>
          <w:color w:val="000000"/>
          <w:kern w:val="2"/>
          <w:sz w:val="24"/>
          <w:szCs w:val="24"/>
        </w:rPr>
      </w:pPr>
      <w:r>
        <w:rPr>
          <w:rFonts w:ascii="宋体" w:hAnsi="宋体" w:hint="eastAsia"/>
          <w:color w:val="000000"/>
          <w:kern w:val="2"/>
          <w:sz w:val="24"/>
          <w:szCs w:val="24"/>
        </w:rPr>
        <w:t>合同附件和本合同均具有同等法律效力。</w:t>
      </w:r>
      <w:r>
        <w:rPr>
          <w:rFonts w:ascii="宋体" w:hAnsi="宋体" w:hint="eastAsia"/>
          <w:color w:val="000000"/>
          <w:kern w:val="2"/>
          <w:sz w:val="24"/>
          <w:szCs w:val="24"/>
        </w:rPr>
        <w:t xml:space="preserve">   </w:t>
      </w:r>
    </w:p>
    <w:p w:rsidR="00F06532" w:rsidRDefault="00EF49CF">
      <w:pPr>
        <w:spacing w:line="300" w:lineRule="auto"/>
        <w:ind w:firstLine="0"/>
        <w:rPr>
          <w:rFonts w:ascii="宋体" w:hAnsi="宋体"/>
          <w:color w:val="000000"/>
          <w:kern w:val="2"/>
          <w:sz w:val="24"/>
          <w:szCs w:val="24"/>
        </w:rPr>
      </w:pPr>
      <w:r>
        <w:rPr>
          <w:rFonts w:ascii="宋体" w:hAnsi="宋体" w:hint="eastAsia"/>
          <w:color w:val="000000"/>
          <w:kern w:val="2"/>
          <w:sz w:val="24"/>
          <w:szCs w:val="24"/>
        </w:rPr>
        <w:t>本合同有效期限：</w:t>
      </w:r>
      <w:r>
        <w:rPr>
          <w:rFonts w:ascii="宋体" w:hAnsi="宋体" w:hint="eastAsia"/>
          <w:color w:val="000000"/>
          <w:kern w:val="2"/>
          <w:sz w:val="24"/>
          <w:szCs w:val="24"/>
          <w:u w:val="single"/>
        </w:rPr>
        <w:t xml:space="preserve">        </w:t>
      </w:r>
      <w:r>
        <w:rPr>
          <w:rFonts w:ascii="宋体" w:hAnsi="宋体" w:hint="eastAsia"/>
          <w:color w:val="000000"/>
          <w:kern w:val="2"/>
          <w:sz w:val="24"/>
          <w:szCs w:val="24"/>
        </w:rPr>
        <w:t>年</w:t>
      </w:r>
      <w:r>
        <w:rPr>
          <w:rFonts w:ascii="宋体" w:hAnsi="宋体" w:hint="eastAsia"/>
          <w:color w:val="000000"/>
          <w:kern w:val="2"/>
          <w:sz w:val="24"/>
          <w:szCs w:val="24"/>
          <w:u w:val="single"/>
        </w:rPr>
        <w:t xml:space="preserve">    </w:t>
      </w:r>
      <w:r>
        <w:rPr>
          <w:rFonts w:ascii="宋体" w:hAnsi="宋体" w:hint="eastAsia"/>
          <w:color w:val="000000"/>
          <w:kern w:val="2"/>
          <w:sz w:val="24"/>
          <w:szCs w:val="24"/>
        </w:rPr>
        <w:t>月</w:t>
      </w:r>
      <w:r>
        <w:rPr>
          <w:rFonts w:ascii="宋体" w:hAnsi="宋体" w:hint="eastAsia"/>
          <w:color w:val="000000"/>
          <w:kern w:val="2"/>
          <w:sz w:val="24"/>
          <w:szCs w:val="24"/>
          <w:u w:val="single"/>
        </w:rPr>
        <w:t xml:space="preserve">    </w:t>
      </w:r>
      <w:r>
        <w:rPr>
          <w:rFonts w:ascii="宋体" w:hAnsi="宋体" w:hint="eastAsia"/>
          <w:color w:val="000000"/>
          <w:kern w:val="2"/>
          <w:sz w:val="24"/>
          <w:szCs w:val="24"/>
        </w:rPr>
        <w:t>日至</w:t>
      </w:r>
      <w:r>
        <w:rPr>
          <w:rFonts w:ascii="宋体" w:hAnsi="宋体" w:hint="eastAsia"/>
          <w:color w:val="000000"/>
          <w:kern w:val="2"/>
          <w:sz w:val="24"/>
          <w:szCs w:val="24"/>
          <w:u w:val="single"/>
        </w:rPr>
        <w:t xml:space="preserve">        </w:t>
      </w:r>
      <w:r>
        <w:rPr>
          <w:rFonts w:ascii="宋体" w:hAnsi="宋体" w:hint="eastAsia"/>
          <w:color w:val="000000"/>
          <w:kern w:val="2"/>
          <w:sz w:val="24"/>
          <w:szCs w:val="24"/>
        </w:rPr>
        <w:t>年</w:t>
      </w:r>
      <w:r>
        <w:rPr>
          <w:rFonts w:ascii="宋体" w:hAnsi="宋体" w:hint="eastAsia"/>
          <w:color w:val="000000"/>
          <w:kern w:val="2"/>
          <w:sz w:val="24"/>
          <w:szCs w:val="24"/>
          <w:u w:val="single"/>
        </w:rPr>
        <w:t xml:space="preserve">    </w:t>
      </w:r>
      <w:r>
        <w:rPr>
          <w:rFonts w:ascii="宋体" w:hAnsi="宋体" w:hint="eastAsia"/>
          <w:color w:val="000000"/>
          <w:kern w:val="2"/>
          <w:sz w:val="24"/>
          <w:szCs w:val="24"/>
        </w:rPr>
        <w:t>月</w:t>
      </w:r>
      <w:r>
        <w:rPr>
          <w:rFonts w:ascii="宋体" w:hAnsi="宋体" w:hint="eastAsia"/>
          <w:color w:val="000000"/>
          <w:kern w:val="2"/>
          <w:sz w:val="24"/>
          <w:szCs w:val="24"/>
          <w:u w:val="single"/>
        </w:rPr>
        <w:t xml:space="preserve">    </w:t>
      </w:r>
      <w:r>
        <w:rPr>
          <w:rFonts w:ascii="宋体" w:hAnsi="宋体" w:hint="eastAsia"/>
          <w:color w:val="000000"/>
          <w:kern w:val="2"/>
          <w:sz w:val="24"/>
          <w:szCs w:val="24"/>
        </w:rPr>
        <w:t>日止。自签订之日起生效。</w:t>
      </w:r>
    </w:p>
    <w:p w:rsidR="00F06532" w:rsidRDefault="00F06532">
      <w:pPr>
        <w:spacing w:line="300" w:lineRule="auto"/>
        <w:ind w:firstLine="0"/>
        <w:rPr>
          <w:rFonts w:ascii="宋体" w:hAnsi="宋体"/>
          <w:color w:val="000000"/>
          <w:kern w:val="2"/>
          <w:sz w:val="24"/>
          <w:szCs w:val="24"/>
        </w:rPr>
      </w:pPr>
    </w:p>
    <w:tbl>
      <w:tblPr>
        <w:tblW w:w="953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809"/>
        <w:gridCol w:w="4727"/>
      </w:tblGrid>
      <w:tr w:rsidR="00F06532">
        <w:trPr>
          <w:trHeight w:hRule="exact" w:val="4434"/>
          <w:jc w:val="center"/>
        </w:trPr>
        <w:tc>
          <w:tcPr>
            <w:tcW w:w="4809" w:type="dxa"/>
          </w:tcPr>
          <w:p w:rsidR="00F06532" w:rsidRDefault="00EF49CF">
            <w:pPr>
              <w:spacing w:line="300" w:lineRule="auto"/>
              <w:ind w:firstLine="0"/>
              <w:jc w:val="center"/>
              <w:rPr>
                <w:rFonts w:ascii="宋体" w:hAnsi="宋体"/>
                <w:color w:val="000000"/>
                <w:kern w:val="2"/>
                <w:sz w:val="24"/>
                <w:szCs w:val="24"/>
              </w:rPr>
            </w:pPr>
            <w:r>
              <w:rPr>
                <w:rFonts w:ascii="宋体" w:hAnsi="宋体" w:hint="eastAsia"/>
                <w:color w:val="000000"/>
                <w:kern w:val="2"/>
                <w:sz w:val="24"/>
                <w:szCs w:val="24"/>
              </w:rPr>
              <w:t>甲（采购）方</w:t>
            </w:r>
          </w:p>
          <w:p w:rsidR="00F06532" w:rsidRDefault="00EF49CF">
            <w:pPr>
              <w:spacing w:line="300" w:lineRule="auto"/>
              <w:ind w:leftChars="-42" w:left="-84" w:rightChars="-31" w:right="-62" w:firstLine="0"/>
              <w:rPr>
                <w:rFonts w:ascii="宋体" w:hAnsi="宋体" w:cs="宋体"/>
                <w:color w:val="000000"/>
                <w:kern w:val="2"/>
                <w:sz w:val="24"/>
                <w:szCs w:val="24"/>
              </w:rPr>
            </w:pPr>
            <w:r>
              <w:rPr>
                <w:rFonts w:ascii="宋体" w:hAnsi="宋体" w:hint="eastAsia"/>
                <w:color w:val="000000"/>
                <w:kern w:val="2"/>
                <w:sz w:val="24"/>
                <w:szCs w:val="24"/>
              </w:rPr>
              <w:t>单位名称（章）：</w:t>
            </w:r>
            <w:r>
              <w:rPr>
                <w:rFonts w:ascii="宋体" w:hAnsi="宋体" w:cs="宋体" w:hint="eastAsia"/>
                <w:color w:val="000000"/>
                <w:kern w:val="2"/>
                <w:sz w:val="24"/>
                <w:szCs w:val="24"/>
              </w:rPr>
              <w:t xml:space="preserve"> </w:t>
            </w:r>
          </w:p>
          <w:p w:rsidR="00F06532" w:rsidRDefault="00EF49CF">
            <w:pPr>
              <w:spacing w:line="300" w:lineRule="auto"/>
              <w:ind w:leftChars="-42" w:left="-84" w:rightChars="-31" w:right="-62" w:firstLine="0"/>
              <w:rPr>
                <w:rFonts w:ascii="宋体" w:hAnsi="宋体"/>
                <w:color w:val="000000"/>
                <w:kern w:val="2"/>
                <w:sz w:val="24"/>
                <w:szCs w:val="24"/>
              </w:rPr>
            </w:pPr>
            <w:r>
              <w:rPr>
                <w:rFonts w:ascii="宋体" w:hAnsi="宋体" w:hint="eastAsia"/>
                <w:color w:val="000000"/>
                <w:kern w:val="2"/>
                <w:sz w:val="24"/>
                <w:szCs w:val="24"/>
              </w:rPr>
              <w:t>单位地址：</w:t>
            </w:r>
          </w:p>
          <w:p w:rsidR="00F06532" w:rsidRDefault="00EF49CF">
            <w:pPr>
              <w:spacing w:line="300" w:lineRule="auto"/>
              <w:ind w:leftChars="-42" w:left="-84" w:rightChars="-31" w:right="-62" w:firstLine="0"/>
              <w:rPr>
                <w:rFonts w:ascii="宋体" w:hAnsi="宋体"/>
                <w:color w:val="000000"/>
                <w:kern w:val="2"/>
                <w:sz w:val="24"/>
                <w:szCs w:val="24"/>
              </w:rPr>
            </w:pPr>
            <w:r>
              <w:rPr>
                <w:rFonts w:ascii="宋体" w:hAnsi="宋体" w:hint="eastAsia"/>
                <w:color w:val="000000"/>
                <w:kern w:val="2"/>
                <w:sz w:val="24"/>
                <w:szCs w:val="24"/>
              </w:rPr>
              <w:t>法定代表人：</w:t>
            </w:r>
          </w:p>
          <w:p w:rsidR="00F06532" w:rsidRDefault="00EF49CF">
            <w:pPr>
              <w:spacing w:line="300" w:lineRule="auto"/>
              <w:ind w:leftChars="-42" w:left="-84" w:rightChars="-31" w:right="-62" w:firstLine="0"/>
              <w:rPr>
                <w:rFonts w:ascii="宋体" w:hAnsi="宋体"/>
                <w:color w:val="000000"/>
                <w:kern w:val="2"/>
                <w:sz w:val="24"/>
                <w:szCs w:val="24"/>
              </w:rPr>
            </w:pPr>
            <w:r>
              <w:rPr>
                <w:rFonts w:ascii="宋体" w:hAnsi="宋体" w:hint="eastAsia"/>
                <w:color w:val="000000"/>
                <w:kern w:val="2"/>
                <w:sz w:val="24"/>
                <w:szCs w:val="24"/>
              </w:rPr>
              <w:t>委托代理人：</w:t>
            </w:r>
          </w:p>
          <w:p w:rsidR="00F06532" w:rsidRDefault="00EF49CF">
            <w:pPr>
              <w:spacing w:line="300" w:lineRule="auto"/>
              <w:ind w:leftChars="-42" w:left="-84" w:rightChars="-31" w:right="-62" w:firstLine="0"/>
              <w:rPr>
                <w:rFonts w:ascii="宋体" w:hAnsi="宋体"/>
                <w:color w:val="000000"/>
                <w:kern w:val="2"/>
                <w:sz w:val="24"/>
                <w:szCs w:val="24"/>
              </w:rPr>
            </w:pPr>
            <w:r>
              <w:rPr>
                <w:rFonts w:ascii="宋体" w:hAnsi="宋体" w:hint="eastAsia"/>
                <w:color w:val="000000"/>
                <w:kern w:val="2"/>
                <w:sz w:val="24"/>
                <w:szCs w:val="24"/>
              </w:rPr>
              <w:t>电话：</w:t>
            </w:r>
          </w:p>
          <w:p w:rsidR="00F06532" w:rsidRDefault="00EF49CF">
            <w:pPr>
              <w:spacing w:line="300" w:lineRule="auto"/>
              <w:ind w:leftChars="-42" w:left="-84" w:rightChars="-31" w:right="-62" w:firstLine="0"/>
              <w:rPr>
                <w:rFonts w:ascii="宋体" w:hAnsi="宋体"/>
                <w:color w:val="000000"/>
                <w:kern w:val="2"/>
                <w:sz w:val="24"/>
                <w:szCs w:val="24"/>
              </w:rPr>
            </w:pPr>
            <w:r>
              <w:rPr>
                <w:rFonts w:ascii="宋体" w:hAnsi="宋体" w:hint="eastAsia"/>
                <w:color w:val="000000"/>
                <w:kern w:val="2"/>
                <w:sz w:val="24"/>
                <w:szCs w:val="24"/>
              </w:rPr>
              <w:t>开户银行：</w:t>
            </w:r>
          </w:p>
          <w:p w:rsidR="00F06532" w:rsidRDefault="00EF49CF">
            <w:pPr>
              <w:spacing w:line="300" w:lineRule="auto"/>
              <w:ind w:leftChars="-42" w:left="-84" w:rightChars="-31" w:right="-62" w:firstLine="0"/>
              <w:rPr>
                <w:rFonts w:ascii="宋体" w:hAnsi="宋体"/>
                <w:color w:val="000000"/>
                <w:kern w:val="2"/>
                <w:sz w:val="24"/>
                <w:szCs w:val="24"/>
              </w:rPr>
            </w:pPr>
            <w:r>
              <w:rPr>
                <w:rFonts w:ascii="宋体" w:hAnsi="宋体" w:hint="eastAsia"/>
                <w:color w:val="000000"/>
                <w:kern w:val="2"/>
                <w:sz w:val="24"/>
                <w:szCs w:val="24"/>
              </w:rPr>
              <w:t>帐号：</w:t>
            </w:r>
          </w:p>
          <w:p w:rsidR="00F06532" w:rsidRDefault="00EF49CF">
            <w:pPr>
              <w:spacing w:line="300" w:lineRule="auto"/>
              <w:ind w:leftChars="-42" w:left="-84" w:rightChars="-31" w:right="-62" w:firstLine="0"/>
              <w:rPr>
                <w:rFonts w:ascii="宋体" w:hAnsi="宋体"/>
                <w:color w:val="000000"/>
                <w:kern w:val="2"/>
                <w:sz w:val="24"/>
                <w:szCs w:val="24"/>
              </w:rPr>
            </w:pPr>
            <w:r>
              <w:rPr>
                <w:rFonts w:ascii="宋体" w:hAnsi="宋体" w:hint="eastAsia"/>
                <w:color w:val="000000"/>
                <w:kern w:val="2"/>
                <w:sz w:val="24"/>
                <w:szCs w:val="24"/>
              </w:rPr>
              <w:t>邮政编码：</w:t>
            </w:r>
          </w:p>
        </w:tc>
        <w:tc>
          <w:tcPr>
            <w:tcW w:w="4727" w:type="dxa"/>
          </w:tcPr>
          <w:p w:rsidR="00F06532" w:rsidRDefault="00EF49CF">
            <w:pPr>
              <w:spacing w:line="300" w:lineRule="auto"/>
              <w:ind w:leftChars="-37" w:left="-74" w:rightChars="-27" w:right="-54" w:firstLine="0"/>
              <w:jc w:val="center"/>
              <w:rPr>
                <w:rFonts w:ascii="宋体" w:hAnsi="宋体"/>
                <w:color w:val="000000"/>
                <w:kern w:val="2"/>
                <w:sz w:val="24"/>
                <w:szCs w:val="24"/>
              </w:rPr>
            </w:pPr>
            <w:r>
              <w:rPr>
                <w:rFonts w:ascii="宋体" w:hAnsi="宋体" w:hint="eastAsia"/>
                <w:color w:val="000000"/>
                <w:kern w:val="2"/>
                <w:sz w:val="24"/>
                <w:szCs w:val="24"/>
              </w:rPr>
              <w:t>乙（供货）方</w:t>
            </w:r>
          </w:p>
          <w:p w:rsidR="00F06532" w:rsidRDefault="00EF49CF">
            <w:pPr>
              <w:spacing w:line="300" w:lineRule="auto"/>
              <w:ind w:leftChars="-37" w:left="-74" w:rightChars="-27" w:right="-54" w:firstLine="0"/>
              <w:rPr>
                <w:rFonts w:ascii="宋体" w:hAnsi="宋体"/>
                <w:color w:val="000000"/>
                <w:kern w:val="2"/>
                <w:sz w:val="24"/>
                <w:szCs w:val="24"/>
              </w:rPr>
            </w:pPr>
            <w:r>
              <w:rPr>
                <w:rFonts w:ascii="宋体" w:hAnsi="宋体" w:hint="eastAsia"/>
                <w:color w:val="000000"/>
                <w:kern w:val="2"/>
                <w:sz w:val="24"/>
                <w:szCs w:val="24"/>
              </w:rPr>
              <w:t>单位名称（章）：</w:t>
            </w:r>
          </w:p>
          <w:p w:rsidR="00F06532" w:rsidRDefault="00F06532">
            <w:pPr>
              <w:spacing w:line="300" w:lineRule="auto"/>
              <w:ind w:leftChars="-37" w:left="-74" w:rightChars="-27" w:right="-54" w:firstLine="0"/>
              <w:rPr>
                <w:rFonts w:ascii="宋体" w:hAnsi="宋体"/>
                <w:color w:val="000000"/>
                <w:kern w:val="2"/>
                <w:sz w:val="24"/>
                <w:szCs w:val="24"/>
              </w:rPr>
            </w:pPr>
          </w:p>
          <w:p w:rsidR="00F06532" w:rsidRDefault="00EF49CF">
            <w:pPr>
              <w:spacing w:line="300" w:lineRule="auto"/>
              <w:ind w:leftChars="-37" w:left="-74" w:rightChars="-27" w:right="-54" w:firstLine="0"/>
              <w:rPr>
                <w:rFonts w:ascii="宋体" w:hAnsi="宋体"/>
                <w:color w:val="000000"/>
                <w:kern w:val="2"/>
                <w:sz w:val="24"/>
                <w:szCs w:val="24"/>
              </w:rPr>
            </w:pPr>
            <w:r>
              <w:rPr>
                <w:rFonts w:ascii="宋体" w:hAnsi="宋体" w:hint="eastAsia"/>
                <w:color w:val="000000"/>
                <w:kern w:val="2"/>
                <w:sz w:val="24"/>
                <w:szCs w:val="24"/>
              </w:rPr>
              <w:t>单位地址：</w:t>
            </w:r>
          </w:p>
          <w:p w:rsidR="00F06532" w:rsidRDefault="00F06532">
            <w:pPr>
              <w:spacing w:line="300" w:lineRule="auto"/>
              <w:ind w:leftChars="-37" w:left="-74" w:rightChars="-27" w:right="-54" w:firstLine="0"/>
              <w:rPr>
                <w:rFonts w:ascii="宋体" w:hAnsi="宋体"/>
                <w:color w:val="000000"/>
                <w:kern w:val="2"/>
                <w:sz w:val="24"/>
                <w:szCs w:val="24"/>
              </w:rPr>
            </w:pPr>
          </w:p>
          <w:p w:rsidR="00F06532" w:rsidRDefault="00EF49CF">
            <w:pPr>
              <w:spacing w:line="300" w:lineRule="auto"/>
              <w:ind w:leftChars="-37" w:left="-74" w:rightChars="-27" w:right="-54" w:firstLine="0"/>
              <w:rPr>
                <w:rFonts w:ascii="宋体" w:hAnsi="宋体"/>
                <w:color w:val="000000"/>
                <w:kern w:val="2"/>
                <w:sz w:val="24"/>
                <w:szCs w:val="24"/>
              </w:rPr>
            </w:pPr>
            <w:r>
              <w:rPr>
                <w:rFonts w:ascii="宋体" w:hAnsi="宋体" w:hint="eastAsia"/>
                <w:color w:val="000000"/>
                <w:kern w:val="2"/>
                <w:sz w:val="24"/>
                <w:szCs w:val="24"/>
              </w:rPr>
              <w:t>法定代表人：</w:t>
            </w:r>
          </w:p>
          <w:p w:rsidR="00F06532" w:rsidRDefault="00EF49CF">
            <w:pPr>
              <w:spacing w:line="300" w:lineRule="auto"/>
              <w:ind w:leftChars="-37" w:left="-74" w:rightChars="-27" w:right="-54" w:firstLine="0"/>
              <w:rPr>
                <w:rFonts w:ascii="宋体" w:hAnsi="宋体"/>
                <w:color w:val="000000"/>
                <w:kern w:val="2"/>
                <w:sz w:val="24"/>
                <w:szCs w:val="24"/>
              </w:rPr>
            </w:pPr>
            <w:r>
              <w:rPr>
                <w:rFonts w:ascii="宋体" w:hAnsi="宋体" w:hint="eastAsia"/>
                <w:color w:val="000000"/>
                <w:kern w:val="2"/>
                <w:sz w:val="24"/>
                <w:szCs w:val="24"/>
              </w:rPr>
              <w:t>委托代理人：</w:t>
            </w:r>
          </w:p>
          <w:p w:rsidR="00F06532" w:rsidRDefault="00EF49CF">
            <w:pPr>
              <w:spacing w:line="300" w:lineRule="auto"/>
              <w:ind w:leftChars="-37" w:left="-74" w:rightChars="-27" w:right="-54" w:firstLine="0"/>
              <w:rPr>
                <w:rFonts w:ascii="宋体" w:hAnsi="宋体"/>
                <w:color w:val="000000"/>
                <w:kern w:val="2"/>
                <w:sz w:val="24"/>
                <w:szCs w:val="24"/>
              </w:rPr>
            </w:pPr>
            <w:r>
              <w:rPr>
                <w:rFonts w:ascii="宋体" w:hAnsi="宋体" w:hint="eastAsia"/>
                <w:color w:val="000000"/>
                <w:kern w:val="2"/>
                <w:sz w:val="24"/>
                <w:szCs w:val="24"/>
              </w:rPr>
              <w:t>电话：</w:t>
            </w:r>
          </w:p>
          <w:p w:rsidR="00F06532" w:rsidRDefault="00EF49CF">
            <w:pPr>
              <w:spacing w:line="300" w:lineRule="auto"/>
              <w:ind w:leftChars="-37" w:left="-74" w:rightChars="-27" w:right="-54" w:firstLine="0"/>
              <w:rPr>
                <w:rFonts w:ascii="宋体" w:hAnsi="宋体"/>
                <w:color w:val="000000"/>
                <w:kern w:val="2"/>
                <w:sz w:val="24"/>
                <w:szCs w:val="24"/>
              </w:rPr>
            </w:pPr>
            <w:r>
              <w:rPr>
                <w:rFonts w:ascii="宋体" w:hAnsi="宋体" w:hint="eastAsia"/>
                <w:color w:val="000000"/>
                <w:kern w:val="2"/>
                <w:sz w:val="24"/>
                <w:szCs w:val="24"/>
              </w:rPr>
              <w:t>开户银行：</w:t>
            </w:r>
          </w:p>
          <w:p w:rsidR="00F06532" w:rsidRDefault="00EF49CF">
            <w:pPr>
              <w:spacing w:line="300" w:lineRule="auto"/>
              <w:ind w:leftChars="-37" w:left="-74" w:rightChars="-27" w:right="-54" w:firstLine="0"/>
              <w:rPr>
                <w:rFonts w:ascii="宋体" w:hAnsi="宋体"/>
                <w:color w:val="000000"/>
                <w:kern w:val="2"/>
                <w:sz w:val="24"/>
                <w:szCs w:val="24"/>
              </w:rPr>
            </w:pPr>
            <w:r>
              <w:rPr>
                <w:rFonts w:ascii="宋体" w:hAnsi="宋体" w:hint="eastAsia"/>
                <w:color w:val="000000"/>
                <w:kern w:val="2"/>
                <w:sz w:val="24"/>
                <w:szCs w:val="24"/>
              </w:rPr>
              <w:t>帐号：</w:t>
            </w:r>
          </w:p>
          <w:p w:rsidR="00F06532" w:rsidRDefault="00EF49CF">
            <w:pPr>
              <w:spacing w:line="300" w:lineRule="auto"/>
              <w:ind w:leftChars="-37" w:left="-74" w:rightChars="-27" w:right="-54" w:firstLine="0"/>
              <w:rPr>
                <w:rFonts w:ascii="宋体" w:hAnsi="宋体"/>
                <w:color w:val="000000"/>
                <w:kern w:val="2"/>
                <w:sz w:val="24"/>
                <w:szCs w:val="24"/>
              </w:rPr>
            </w:pPr>
            <w:r>
              <w:rPr>
                <w:rFonts w:ascii="宋体" w:hAnsi="宋体" w:hint="eastAsia"/>
                <w:color w:val="000000"/>
                <w:kern w:val="2"/>
                <w:sz w:val="24"/>
                <w:szCs w:val="24"/>
              </w:rPr>
              <w:t>邮政编码：</w:t>
            </w:r>
          </w:p>
          <w:p w:rsidR="00F06532" w:rsidRDefault="00F06532">
            <w:pPr>
              <w:spacing w:line="300" w:lineRule="auto"/>
              <w:ind w:firstLine="0"/>
              <w:jc w:val="center"/>
              <w:rPr>
                <w:rFonts w:ascii="宋体" w:hAnsi="宋体"/>
                <w:color w:val="000000"/>
                <w:kern w:val="2"/>
                <w:sz w:val="24"/>
                <w:szCs w:val="24"/>
              </w:rPr>
            </w:pPr>
          </w:p>
          <w:p w:rsidR="00F06532" w:rsidRDefault="00EF49CF">
            <w:pPr>
              <w:spacing w:line="300" w:lineRule="auto"/>
              <w:ind w:firstLineChars="200" w:firstLine="480"/>
              <w:jc w:val="right"/>
              <w:rPr>
                <w:rFonts w:ascii="宋体" w:hAnsi="宋体"/>
                <w:color w:val="000000"/>
                <w:kern w:val="2"/>
                <w:sz w:val="24"/>
                <w:szCs w:val="24"/>
              </w:rPr>
            </w:pPr>
            <w:r>
              <w:rPr>
                <w:rFonts w:ascii="宋体" w:hAnsi="宋体" w:hint="eastAsia"/>
                <w:color w:val="000000"/>
                <w:kern w:val="2"/>
                <w:sz w:val="24"/>
                <w:szCs w:val="24"/>
              </w:rPr>
              <w:t xml:space="preserve"> </w:t>
            </w:r>
          </w:p>
        </w:tc>
      </w:tr>
      <w:tr w:rsidR="00F06532">
        <w:trPr>
          <w:trHeight w:hRule="exact" w:val="3359"/>
          <w:jc w:val="center"/>
        </w:trPr>
        <w:tc>
          <w:tcPr>
            <w:tcW w:w="9536" w:type="dxa"/>
            <w:gridSpan w:val="2"/>
          </w:tcPr>
          <w:p w:rsidR="00F06532" w:rsidRDefault="00F06532">
            <w:pPr>
              <w:spacing w:line="300" w:lineRule="auto"/>
              <w:ind w:firstLineChars="200" w:firstLine="480"/>
              <w:jc w:val="right"/>
              <w:rPr>
                <w:rFonts w:ascii="宋体" w:hAnsi="宋体"/>
                <w:color w:val="000000"/>
                <w:kern w:val="2"/>
                <w:sz w:val="24"/>
                <w:szCs w:val="24"/>
              </w:rPr>
            </w:pPr>
          </w:p>
          <w:p w:rsidR="00F06532" w:rsidRDefault="00EF49CF">
            <w:pPr>
              <w:tabs>
                <w:tab w:val="left" w:pos="760"/>
              </w:tabs>
              <w:ind w:firstLine="0"/>
              <w:jc w:val="left"/>
              <w:rPr>
                <w:kern w:val="2"/>
                <w:sz w:val="21"/>
                <w:szCs w:val="24"/>
              </w:rPr>
            </w:pPr>
            <w:r>
              <w:rPr>
                <w:rFonts w:hint="eastAsia"/>
                <w:kern w:val="2"/>
                <w:sz w:val="21"/>
                <w:szCs w:val="24"/>
              </w:rPr>
              <w:t xml:space="preserve"> </w:t>
            </w:r>
            <w:r>
              <w:rPr>
                <w:rFonts w:hint="eastAsia"/>
                <w:kern w:val="2"/>
                <w:sz w:val="21"/>
                <w:szCs w:val="24"/>
              </w:rPr>
              <w:t>鉴证方：</w:t>
            </w:r>
          </w:p>
          <w:p w:rsidR="00F06532" w:rsidRDefault="00EF49CF">
            <w:pPr>
              <w:tabs>
                <w:tab w:val="left" w:pos="760"/>
              </w:tabs>
              <w:ind w:firstLine="0"/>
              <w:jc w:val="left"/>
              <w:rPr>
                <w:kern w:val="2"/>
                <w:sz w:val="21"/>
                <w:szCs w:val="24"/>
              </w:rPr>
            </w:pPr>
            <w:r>
              <w:rPr>
                <w:rFonts w:hint="eastAsia"/>
                <w:kern w:val="2"/>
                <w:sz w:val="21"/>
                <w:szCs w:val="24"/>
              </w:rPr>
              <w:t xml:space="preserve"> </w:t>
            </w:r>
            <w:r>
              <w:rPr>
                <w:rFonts w:hint="eastAsia"/>
                <w:kern w:val="2"/>
                <w:sz w:val="21"/>
                <w:szCs w:val="24"/>
              </w:rPr>
              <w:t>经办人：</w:t>
            </w:r>
          </w:p>
          <w:p w:rsidR="00F06532" w:rsidRDefault="00EF49CF">
            <w:pPr>
              <w:tabs>
                <w:tab w:val="left" w:pos="760"/>
              </w:tabs>
              <w:ind w:firstLine="0"/>
              <w:jc w:val="left"/>
              <w:rPr>
                <w:kern w:val="2"/>
                <w:sz w:val="21"/>
                <w:szCs w:val="24"/>
              </w:rPr>
            </w:pPr>
            <w:r>
              <w:rPr>
                <w:rFonts w:hint="eastAsia"/>
                <w:kern w:val="2"/>
                <w:sz w:val="21"/>
                <w:szCs w:val="24"/>
              </w:rPr>
              <w:t xml:space="preserve"> </w:t>
            </w:r>
            <w:r>
              <w:rPr>
                <w:rFonts w:hint="eastAsia"/>
                <w:kern w:val="2"/>
                <w:sz w:val="21"/>
                <w:szCs w:val="24"/>
              </w:rPr>
              <w:t>时间：</w:t>
            </w:r>
          </w:p>
        </w:tc>
      </w:tr>
    </w:tbl>
    <w:p w:rsidR="00F06532" w:rsidRDefault="00F06532">
      <w:pPr>
        <w:adjustRightInd w:val="0"/>
        <w:snapToGrid w:val="0"/>
        <w:spacing w:line="560" w:lineRule="exact"/>
        <w:ind w:firstLine="0"/>
        <w:rPr>
          <w:rFonts w:ascii="宋体" w:hAnsi="宋体" w:cs="宋体"/>
          <w:bCs/>
          <w:sz w:val="24"/>
          <w:szCs w:val="24"/>
        </w:rPr>
      </w:pPr>
    </w:p>
    <w:p w:rsidR="00F06532" w:rsidRDefault="00F06532"/>
    <w:p w:rsidR="00F06532" w:rsidRDefault="00F06532">
      <w:pPr>
        <w:pStyle w:val="af0"/>
        <w:widowControl/>
        <w:spacing w:line="555" w:lineRule="atLeast"/>
        <w:ind w:firstLine="0"/>
      </w:pPr>
    </w:p>
    <w:sectPr w:rsidR="00F06532" w:rsidSect="00F06532">
      <w:pgSz w:w="11906" w:h="16838"/>
      <w:pgMar w:top="1134" w:right="1134" w:bottom="1134" w:left="1134" w:header="851" w:footer="850" w:gutter="0"/>
      <w:cols w:space="720"/>
      <w:titlePg/>
      <w:docGrid w:type="lines" w:linePitch="32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F49CF" w:rsidRDefault="00EF49CF" w:rsidP="00F06532">
      <w:r>
        <w:separator/>
      </w:r>
    </w:p>
  </w:endnote>
  <w:endnote w:type="continuationSeparator" w:id="0">
    <w:p w:rsidR="00EF49CF" w:rsidRDefault="00EF49CF" w:rsidP="00F0653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华文仿宋">
    <w:altName w:val="汉仪仿宋KW"/>
    <w:charset w:val="86"/>
    <w:family w:val="auto"/>
    <w:pitch w:val="default"/>
    <w:sig w:usb0="00000000" w:usb1="00000000" w:usb2="00000010" w:usb3="00000000" w:csb0="0004009F" w:csb1="00000000"/>
  </w:font>
  <w:font w:name="仿宋_GB2312">
    <w:altName w:val="仿宋"/>
    <w:charset w:val="86"/>
    <w:family w:val="modern"/>
    <w:pitch w:val="default"/>
    <w:sig w:usb0="00000000" w:usb1="00000000" w:usb2="00000010" w:usb3="00000000" w:csb0="00040000" w:csb1="00000000"/>
  </w:font>
  <w:font w:name="等线">
    <w:altName w:val="微软雅黑"/>
    <w:charset w:val="86"/>
    <w:family w:val="auto"/>
    <w:pitch w:val="default"/>
    <w:sig w:usb0="00000000" w:usb1="00000000" w:usb2="00000016" w:usb3="00000000" w:csb0="0004000F" w:csb1="00000000"/>
  </w:font>
  <w:font w:name="Arial Narrow">
    <w:altName w:val="Arial"/>
    <w:charset w:val="00"/>
    <w:family w:val="swiss"/>
    <w:pitch w:val="default"/>
    <w:sig w:usb0="00000000" w:usb1="00000000" w:usb2="00000000" w:usb3="00000000" w:csb0="0000009F" w:csb1="00000000"/>
  </w:font>
  <w:font w:name="仿宋">
    <w:panose1 w:val="02010609060101010101"/>
    <w:charset w:val="86"/>
    <w:family w:val="modern"/>
    <w:pitch w:val="fixed"/>
    <w:sig w:usb0="800002BF" w:usb1="38CF7CFA" w:usb2="00000016" w:usb3="00000000" w:csb0="00040001" w:csb1="00000000"/>
  </w:font>
  <w:font w:name="微软雅黑">
    <w:altName w:val="汉仪旗黑KW 55S"/>
    <w:panose1 w:val="020B0503020204020204"/>
    <w:charset w:val="86"/>
    <w:family w:val="swiss"/>
    <w:pitch w:val="variable"/>
    <w:sig w:usb0="80000287" w:usb1="280F3C52" w:usb2="00000016" w:usb3="00000000" w:csb0="0004001F" w:csb1="00000000"/>
  </w:font>
  <w:font w:name="方正小标宋_GBK">
    <w:altName w:val="微软雅黑"/>
    <w:charset w:val="00"/>
    <w:family w:val="auto"/>
    <w:pitch w:val="default"/>
    <w:sig w:usb0="00000000" w:usb1="00000000" w:usb2="00000000" w:usb3="00000000" w:csb0="00040001" w:csb1="00000000"/>
  </w:font>
  <w:font w:name="黑体">
    <w:altName w:val="微软雅黑"/>
    <w:panose1 w:val="02010600030101010101"/>
    <w:charset w:val="86"/>
    <w:family w:val="modern"/>
    <w:notTrueType/>
    <w:pitch w:val="fixed"/>
    <w:sig w:usb0="00000000" w:usb1="080E0000" w:usb2="00000010" w:usb3="00000000" w:csb0="00040000" w:csb1="00000000"/>
  </w:font>
  <w:font w:name="sans-serif">
    <w:altName w:val="微软雅黑"/>
    <w:charset w:val="00"/>
    <w:family w:val="auto"/>
    <w:pitch w:val="default"/>
    <w:sig w:usb0="00000000" w:usb1="00000000" w:usb2="00000000" w:usb3="00000000" w:csb0="00040001" w:csb1="00000000"/>
  </w:font>
  <w:font w:name="楷体_GB2312">
    <w:altName w:val="微软雅黑"/>
    <w:charset w:val="00"/>
    <w:family w:val="auto"/>
    <w:pitch w:val="default"/>
    <w:sig w:usb0="00000000" w:usb1="00000000" w:usb2="00000000" w:usb3="00000000" w:csb0="00040001" w:csb1="00000000"/>
  </w:font>
  <w:font w:name="Songti SC Regular">
    <w:altName w:val="宋体"/>
    <w:charset w:val="86"/>
    <w:family w:val="auto"/>
    <w:pitch w:val="default"/>
    <w:sig w:usb0="00000000" w:usb1="00000000" w:usb2="00000000" w:usb3="00000000" w:csb0="00040000" w:csb1="00000000"/>
  </w:font>
  <w:font w:name="新宋体">
    <w:altName w:val="汉仪书宋二KW"/>
    <w:panose1 w:val="02010609030101010101"/>
    <w:charset w:val="86"/>
    <w:family w:val="modern"/>
    <w:pitch w:val="fixed"/>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6532" w:rsidRDefault="00F06532">
    <w:pPr>
      <w:pStyle w:val="ae"/>
      <w:tabs>
        <w:tab w:val="center" w:pos="4153"/>
        <w:tab w:val="right" w:pos="8306"/>
      </w:tabs>
      <w:spacing w:after="120"/>
      <w:ind w:firstLine="360"/>
    </w:pPr>
    <w:r>
      <w:pict>
        <v:shapetype id="_x0000_t202" coordsize="21600,21600" o:spt="202" path="m,l,21600r21600,l21600,xe">
          <v:stroke joinstyle="miter"/>
          <v:path gradientshapeok="t" o:connecttype="rect"/>
        </v:shapetype>
        <v:shape id="文本框 1" o:spid="_x0000_s4097" type="#_x0000_t202" style="position:absolute;left:0;text-align:left;margin-left:0;margin-top:0;width:22.6pt;height:17pt;z-index:251659264;mso-wrap-style:none;mso-position-horizontal:center;mso-position-horizontal-relative:margin" filled="f" stroked="f" strokeweight=".5pt">
          <v:textbox style="mso-fit-shape-to-text:t" inset="0,0,0,0">
            <w:txbxContent>
              <w:p w:rsidR="00F06532" w:rsidRDefault="00EF49CF">
                <w:pPr>
                  <w:pStyle w:val="ae"/>
                  <w:tabs>
                    <w:tab w:val="center" w:pos="4153"/>
                    <w:tab w:val="right" w:pos="8306"/>
                  </w:tabs>
                  <w:spacing w:after="120"/>
                  <w:ind w:firstLine="360"/>
                </w:pPr>
                <w:r>
                  <w:t>第</w:t>
                </w:r>
                <w:r>
                  <w:t xml:space="preserve"> </w:t>
                </w:r>
                <w:r w:rsidR="00F06532">
                  <w:fldChar w:fldCharType="begin"/>
                </w:r>
                <w:r>
                  <w:instrText xml:space="preserve"> PAGE  \* MERGEFORMAT </w:instrText>
                </w:r>
                <w:r w:rsidR="00F06532">
                  <w:fldChar w:fldCharType="separate"/>
                </w:r>
                <w:r w:rsidR="00BA659F">
                  <w:rPr>
                    <w:noProof/>
                  </w:rPr>
                  <w:t>16</w:t>
                </w:r>
                <w:r w:rsidR="00F06532">
                  <w:fldChar w:fldCharType="end"/>
                </w:r>
                <w:r>
                  <w:t xml:space="preserve"> </w:t>
                </w:r>
                <w:r>
                  <w:t>页</w:t>
                </w:r>
                <w:r>
                  <w:t xml:space="preserve"> </w:t>
                </w:r>
                <w:r>
                  <w:t>共</w:t>
                </w:r>
                <w:r>
                  <w:t xml:space="preserve"> </w:t>
                </w:r>
                <w:fldSimple w:instr=" NUMPAGES  \* MERGEFORMAT ">
                  <w:r w:rsidR="00BA659F">
                    <w:rPr>
                      <w:noProof/>
                    </w:rPr>
                    <w:t>54</w:t>
                  </w:r>
                </w:fldSimple>
                <w:r>
                  <w:t xml:space="preserve"> </w:t>
                </w:r>
                <w:r>
                  <w:t>页</w:t>
                </w:r>
              </w:p>
            </w:txbxContent>
          </v:textbox>
          <w10:wrap anchorx="margin"/>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6532" w:rsidRDefault="00F06532">
    <w:pPr>
      <w:pStyle w:val="ae"/>
      <w:tabs>
        <w:tab w:val="center" w:pos="4153"/>
        <w:tab w:val="right" w:pos="8306"/>
      </w:tabs>
      <w:spacing w:after="120"/>
      <w:ind w:firstLine="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F49CF" w:rsidRDefault="00EF49CF" w:rsidP="00F06532">
      <w:r>
        <w:separator/>
      </w:r>
    </w:p>
  </w:footnote>
  <w:footnote w:type="continuationSeparator" w:id="0">
    <w:p w:rsidR="00EF49CF" w:rsidRDefault="00EF49CF" w:rsidP="00F0653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6532" w:rsidRDefault="00EF49CF">
    <w:pPr>
      <w:pStyle w:val="af"/>
      <w:jc w:val="both"/>
    </w:pPr>
    <w:r>
      <w:rPr>
        <w:rFonts w:ascii="微软雅黑" w:eastAsia="微软雅黑" w:hAnsi="微软雅黑" w:hint="eastAsia"/>
        <w:sz w:val="21"/>
        <w:szCs w:val="21"/>
        <w:shd w:val="clear" w:color="auto" w:fill="F5FAFF"/>
      </w:rPr>
      <w:t>武义县财政局云桌面系统建设项目</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6532" w:rsidRDefault="00EF49CF">
    <w:pPr>
      <w:pStyle w:val="af"/>
      <w:jc w:val="both"/>
    </w:pPr>
    <w:r>
      <w:rPr>
        <w:rFonts w:ascii="微软雅黑" w:eastAsia="微软雅黑" w:hAnsi="微软雅黑" w:hint="eastAsia"/>
        <w:sz w:val="21"/>
        <w:szCs w:val="21"/>
        <w:shd w:val="clear" w:color="auto" w:fill="F5FAFF"/>
      </w:rPr>
      <w:t>武义县财政局云桌面系统建设项目</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8978B40D"/>
    <w:multiLevelType w:val="singleLevel"/>
    <w:tmpl w:val="8978B40D"/>
    <w:lvl w:ilvl="0">
      <w:start w:val="3"/>
      <w:numFmt w:val="chineseCounting"/>
      <w:suff w:val="nothing"/>
      <w:lvlText w:val="%1、"/>
      <w:lvlJc w:val="left"/>
      <w:pPr>
        <w:ind w:left="120"/>
      </w:pPr>
      <w:rPr>
        <w:rFonts w:hint="eastAsi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defaultTabStop w:val="420"/>
  <w:drawingGridHorizontalSpacing w:val="100"/>
  <w:drawingGridVerticalSpacing w:val="321"/>
  <w:displayHorizontalDrawingGridEvery w:val="2"/>
  <w:noPunctuationKerning/>
  <w:characterSpacingControl w:val="compressPunctuation"/>
  <w:doNotValidateAgainstSchema/>
  <w:doNotDemarcateInvalidXml/>
  <w:hdrShapeDefaults>
    <o:shapedefaults v:ext="edit" spidmax="6146"/>
    <o:shapelayout v:ext="edit">
      <o:idmap v:ext="edit" data="3,4"/>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172A27"/>
    <w:rsid w:val="000050E6"/>
    <w:rsid w:val="000114C1"/>
    <w:rsid w:val="00012614"/>
    <w:rsid w:val="00017B5E"/>
    <w:rsid w:val="00020F80"/>
    <w:rsid w:val="00027DA0"/>
    <w:rsid w:val="00060A08"/>
    <w:rsid w:val="0006151F"/>
    <w:rsid w:val="00070D76"/>
    <w:rsid w:val="00073632"/>
    <w:rsid w:val="000741AE"/>
    <w:rsid w:val="000803CF"/>
    <w:rsid w:val="0008603D"/>
    <w:rsid w:val="000902C1"/>
    <w:rsid w:val="00096D67"/>
    <w:rsid w:val="000A1E21"/>
    <w:rsid w:val="000A32AE"/>
    <w:rsid w:val="000A3EC7"/>
    <w:rsid w:val="000A4E07"/>
    <w:rsid w:val="000B121E"/>
    <w:rsid w:val="000B38CC"/>
    <w:rsid w:val="000C6167"/>
    <w:rsid w:val="000D5E35"/>
    <w:rsid w:val="000F0512"/>
    <w:rsid w:val="000F527F"/>
    <w:rsid w:val="00100848"/>
    <w:rsid w:val="00104097"/>
    <w:rsid w:val="00104126"/>
    <w:rsid w:val="00105794"/>
    <w:rsid w:val="00132106"/>
    <w:rsid w:val="00151D7C"/>
    <w:rsid w:val="00153429"/>
    <w:rsid w:val="00172A27"/>
    <w:rsid w:val="00176610"/>
    <w:rsid w:val="001766B1"/>
    <w:rsid w:val="00176B6F"/>
    <w:rsid w:val="001959BE"/>
    <w:rsid w:val="001B1ED9"/>
    <w:rsid w:val="001E7673"/>
    <w:rsid w:val="00205378"/>
    <w:rsid w:val="00211BBE"/>
    <w:rsid w:val="00245A01"/>
    <w:rsid w:val="00261AFA"/>
    <w:rsid w:val="00264222"/>
    <w:rsid w:val="00272667"/>
    <w:rsid w:val="002773CB"/>
    <w:rsid w:val="00290C03"/>
    <w:rsid w:val="00297684"/>
    <w:rsid w:val="002A1ADD"/>
    <w:rsid w:val="002A65A8"/>
    <w:rsid w:val="002B457B"/>
    <w:rsid w:val="002B6477"/>
    <w:rsid w:val="002B6AB9"/>
    <w:rsid w:val="002B7000"/>
    <w:rsid w:val="002C7748"/>
    <w:rsid w:val="002E67B3"/>
    <w:rsid w:val="002E7255"/>
    <w:rsid w:val="00300253"/>
    <w:rsid w:val="00300773"/>
    <w:rsid w:val="00304C8B"/>
    <w:rsid w:val="00315000"/>
    <w:rsid w:val="003150DC"/>
    <w:rsid w:val="00341032"/>
    <w:rsid w:val="00371F61"/>
    <w:rsid w:val="00382817"/>
    <w:rsid w:val="00392421"/>
    <w:rsid w:val="003B2279"/>
    <w:rsid w:val="003D1FA3"/>
    <w:rsid w:val="003F5A45"/>
    <w:rsid w:val="00412862"/>
    <w:rsid w:val="00422BBB"/>
    <w:rsid w:val="00434EDB"/>
    <w:rsid w:val="00442671"/>
    <w:rsid w:val="00451EE1"/>
    <w:rsid w:val="00465DAA"/>
    <w:rsid w:val="00481DE2"/>
    <w:rsid w:val="00487A7B"/>
    <w:rsid w:val="00492898"/>
    <w:rsid w:val="0049707F"/>
    <w:rsid w:val="004A131E"/>
    <w:rsid w:val="004A7C2B"/>
    <w:rsid w:val="004C0647"/>
    <w:rsid w:val="004C2FC1"/>
    <w:rsid w:val="004C6163"/>
    <w:rsid w:val="004D1CA3"/>
    <w:rsid w:val="004E44EC"/>
    <w:rsid w:val="004E5C42"/>
    <w:rsid w:val="004E7AB1"/>
    <w:rsid w:val="00504CB6"/>
    <w:rsid w:val="00520BEE"/>
    <w:rsid w:val="005361F8"/>
    <w:rsid w:val="005461EF"/>
    <w:rsid w:val="00550717"/>
    <w:rsid w:val="00560262"/>
    <w:rsid w:val="00561A6C"/>
    <w:rsid w:val="00561FF9"/>
    <w:rsid w:val="005623EC"/>
    <w:rsid w:val="005659CD"/>
    <w:rsid w:val="00565D10"/>
    <w:rsid w:val="00582B6E"/>
    <w:rsid w:val="005A52F2"/>
    <w:rsid w:val="005B5322"/>
    <w:rsid w:val="00603BA5"/>
    <w:rsid w:val="00611A3F"/>
    <w:rsid w:val="00611F7A"/>
    <w:rsid w:val="00620DF8"/>
    <w:rsid w:val="00623A1E"/>
    <w:rsid w:val="00627E15"/>
    <w:rsid w:val="00632322"/>
    <w:rsid w:val="00652DFF"/>
    <w:rsid w:val="00654121"/>
    <w:rsid w:val="006617E2"/>
    <w:rsid w:val="00662B8D"/>
    <w:rsid w:val="00677C03"/>
    <w:rsid w:val="00683CDD"/>
    <w:rsid w:val="00695B10"/>
    <w:rsid w:val="006C0955"/>
    <w:rsid w:val="006E073E"/>
    <w:rsid w:val="006E0F94"/>
    <w:rsid w:val="006E3C97"/>
    <w:rsid w:val="006E5575"/>
    <w:rsid w:val="006E5E95"/>
    <w:rsid w:val="006F24DB"/>
    <w:rsid w:val="007175BD"/>
    <w:rsid w:val="00727F9E"/>
    <w:rsid w:val="00730367"/>
    <w:rsid w:val="0073469A"/>
    <w:rsid w:val="00734BF3"/>
    <w:rsid w:val="007374E2"/>
    <w:rsid w:val="00740585"/>
    <w:rsid w:val="00752807"/>
    <w:rsid w:val="007652B9"/>
    <w:rsid w:val="00780F3E"/>
    <w:rsid w:val="0078443C"/>
    <w:rsid w:val="007859C4"/>
    <w:rsid w:val="00787B77"/>
    <w:rsid w:val="007A4752"/>
    <w:rsid w:val="007B52AC"/>
    <w:rsid w:val="007B55F8"/>
    <w:rsid w:val="007B58CF"/>
    <w:rsid w:val="007C31A2"/>
    <w:rsid w:val="007C357F"/>
    <w:rsid w:val="007F3B27"/>
    <w:rsid w:val="007F4159"/>
    <w:rsid w:val="007F455A"/>
    <w:rsid w:val="007F4953"/>
    <w:rsid w:val="008044BD"/>
    <w:rsid w:val="00804FD6"/>
    <w:rsid w:val="0081178C"/>
    <w:rsid w:val="008171B2"/>
    <w:rsid w:val="00822902"/>
    <w:rsid w:val="008457CD"/>
    <w:rsid w:val="00857933"/>
    <w:rsid w:val="0087528F"/>
    <w:rsid w:val="00883024"/>
    <w:rsid w:val="008956C3"/>
    <w:rsid w:val="008B01EC"/>
    <w:rsid w:val="008B4AB9"/>
    <w:rsid w:val="008B6CCC"/>
    <w:rsid w:val="008C10A7"/>
    <w:rsid w:val="008D0797"/>
    <w:rsid w:val="008D6064"/>
    <w:rsid w:val="008E56F1"/>
    <w:rsid w:val="008F40B4"/>
    <w:rsid w:val="008F589B"/>
    <w:rsid w:val="008F6F8E"/>
    <w:rsid w:val="00907C30"/>
    <w:rsid w:val="00920A38"/>
    <w:rsid w:val="0094022B"/>
    <w:rsid w:val="00943306"/>
    <w:rsid w:val="00966531"/>
    <w:rsid w:val="00971463"/>
    <w:rsid w:val="009723F8"/>
    <w:rsid w:val="009740D7"/>
    <w:rsid w:val="009813F8"/>
    <w:rsid w:val="00995496"/>
    <w:rsid w:val="00997D0A"/>
    <w:rsid w:val="009A4898"/>
    <w:rsid w:val="009A7E09"/>
    <w:rsid w:val="009B1F5B"/>
    <w:rsid w:val="009B2056"/>
    <w:rsid w:val="009C4E93"/>
    <w:rsid w:val="009C7DAC"/>
    <w:rsid w:val="009D095B"/>
    <w:rsid w:val="009E0420"/>
    <w:rsid w:val="009E64EE"/>
    <w:rsid w:val="009F5D6F"/>
    <w:rsid w:val="00A0319C"/>
    <w:rsid w:val="00A0441D"/>
    <w:rsid w:val="00A212F3"/>
    <w:rsid w:val="00A2463C"/>
    <w:rsid w:val="00A3576C"/>
    <w:rsid w:val="00A62425"/>
    <w:rsid w:val="00A6793E"/>
    <w:rsid w:val="00A75091"/>
    <w:rsid w:val="00A85B41"/>
    <w:rsid w:val="00AA4535"/>
    <w:rsid w:val="00AC3541"/>
    <w:rsid w:val="00AC44D9"/>
    <w:rsid w:val="00AD64F8"/>
    <w:rsid w:val="00AE3261"/>
    <w:rsid w:val="00B00A51"/>
    <w:rsid w:val="00B05F47"/>
    <w:rsid w:val="00B14D5F"/>
    <w:rsid w:val="00B3059E"/>
    <w:rsid w:val="00B31D7F"/>
    <w:rsid w:val="00B40E48"/>
    <w:rsid w:val="00B431AD"/>
    <w:rsid w:val="00B60855"/>
    <w:rsid w:val="00B62E93"/>
    <w:rsid w:val="00B810C0"/>
    <w:rsid w:val="00B9562B"/>
    <w:rsid w:val="00BA128C"/>
    <w:rsid w:val="00BA64C7"/>
    <w:rsid w:val="00BA659F"/>
    <w:rsid w:val="00BB5109"/>
    <w:rsid w:val="00BF0D30"/>
    <w:rsid w:val="00BF175F"/>
    <w:rsid w:val="00BF46B0"/>
    <w:rsid w:val="00BF50A5"/>
    <w:rsid w:val="00C000EE"/>
    <w:rsid w:val="00C044C9"/>
    <w:rsid w:val="00C4455F"/>
    <w:rsid w:val="00C636EF"/>
    <w:rsid w:val="00C8156E"/>
    <w:rsid w:val="00C81845"/>
    <w:rsid w:val="00C9254A"/>
    <w:rsid w:val="00CA274C"/>
    <w:rsid w:val="00CB435E"/>
    <w:rsid w:val="00CB7821"/>
    <w:rsid w:val="00CD2687"/>
    <w:rsid w:val="00CE55E8"/>
    <w:rsid w:val="00CF3445"/>
    <w:rsid w:val="00D15C5B"/>
    <w:rsid w:val="00D16FF6"/>
    <w:rsid w:val="00D60EA1"/>
    <w:rsid w:val="00D71CBC"/>
    <w:rsid w:val="00D87CB4"/>
    <w:rsid w:val="00D90DE0"/>
    <w:rsid w:val="00D9780D"/>
    <w:rsid w:val="00DB2AB1"/>
    <w:rsid w:val="00DB3762"/>
    <w:rsid w:val="00DC06EB"/>
    <w:rsid w:val="00DC0FD5"/>
    <w:rsid w:val="00DC19CB"/>
    <w:rsid w:val="00DC6968"/>
    <w:rsid w:val="00DE27DA"/>
    <w:rsid w:val="00E00172"/>
    <w:rsid w:val="00E24087"/>
    <w:rsid w:val="00E301EF"/>
    <w:rsid w:val="00E51536"/>
    <w:rsid w:val="00E66694"/>
    <w:rsid w:val="00E7717C"/>
    <w:rsid w:val="00E86D5E"/>
    <w:rsid w:val="00E87364"/>
    <w:rsid w:val="00E96E4D"/>
    <w:rsid w:val="00EA3A54"/>
    <w:rsid w:val="00EA707C"/>
    <w:rsid w:val="00EA788B"/>
    <w:rsid w:val="00EB0B98"/>
    <w:rsid w:val="00EB2E68"/>
    <w:rsid w:val="00EB4235"/>
    <w:rsid w:val="00EB6AE1"/>
    <w:rsid w:val="00EC21A9"/>
    <w:rsid w:val="00EC33A7"/>
    <w:rsid w:val="00EE27A1"/>
    <w:rsid w:val="00EF49CF"/>
    <w:rsid w:val="00F027A3"/>
    <w:rsid w:val="00F02EAE"/>
    <w:rsid w:val="00F03EDC"/>
    <w:rsid w:val="00F04901"/>
    <w:rsid w:val="00F06532"/>
    <w:rsid w:val="00F23A31"/>
    <w:rsid w:val="00F2430B"/>
    <w:rsid w:val="00F403E6"/>
    <w:rsid w:val="00F41ED7"/>
    <w:rsid w:val="00F63499"/>
    <w:rsid w:val="00F76CA4"/>
    <w:rsid w:val="00F81B30"/>
    <w:rsid w:val="00F839FD"/>
    <w:rsid w:val="00FA4757"/>
    <w:rsid w:val="00FA55FD"/>
    <w:rsid w:val="00FD0CAA"/>
    <w:rsid w:val="00FD1B4A"/>
    <w:rsid w:val="00FD7D10"/>
    <w:rsid w:val="00FE79DA"/>
    <w:rsid w:val="00FF12FD"/>
    <w:rsid w:val="01787401"/>
    <w:rsid w:val="01A06724"/>
    <w:rsid w:val="01D55085"/>
    <w:rsid w:val="020B2DE1"/>
    <w:rsid w:val="02135174"/>
    <w:rsid w:val="02506356"/>
    <w:rsid w:val="0292696D"/>
    <w:rsid w:val="02E64BE1"/>
    <w:rsid w:val="02F5057D"/>
    <w:rsid w:val="030B573D"/>
    <w:rsid w:val="03185168"/>
    <w:rsid w:val="0348794E"/>
    <w:rsid w:val="034E2F96"/>
    <w:rsid w:val="036660C7"/>
    <w:rsid w:val="03673FDC"/>
    <w:rsid w:val="03702C3A"/>
    <w:rsid w:val="03810328"/>
    <w:rsid w:val="03BC091F"/>
    <w:rsid w:val="03DC7A19"/>
    <w:rsid w:val="041B57F3"/>
    <w:rsid w:val="04400A8E"/>
    <w:rsid w:val="04657D42"/>
    <w:rsid w:val="046E27B9"/>
    <w:rsid w:val="04874654"/>
    <w:rsid w:val="04CB7947"/>
    <w:rsid w:val="0532510B"/>
    <w:rsid w:val="054A696B"/>
    <w:rsid w:val="05A652A8"/>
    <w:rsid w:val="05D8602D"/>
    <w:rsid w:val="06823528"/>
    <w:rsid w:val="06C9056F"/>
    <w:rsid w:val="06D439C7"/>
    <w:rsid w:val="071103ED"/>
    <w:rsid w:val="07355541"/>
    <w:rsid w:val="075418E8"/>
    <w:rsid w:val="07E70FBD"/>
    <w:rsid w:val="081D10AB"/>
    <w:rsid w:val="084132DD"/>
    <w:rsid w:val="08A8335F"/>
    <w:rsid w:val="08C767DC"/>
    <w:rsid w:val="09D651F0"/>
    <w:rsid w:val="09EF7B08"/>
    <w:rsid w:val="0A7D7D7B"/>
    <w:rsid w:val="0A8A693C"/>
    <w:rsid w:val="0A8F3C96"/>
    <w:rsid w:val="0AD35BED"/>
    <w:rsid w:val="0B125743"/>
    <w:rsid w:val="0B242507"/>
    <w:rsid w:val="0BAE21EC"/>
    <w:rsid w:val="0C0D3381"/>
    <w:rsid w:val="0C157D43"/>
    <w:rsid w:val="0C175AA7"/>
    <w:rsid w:val="0C1D65C2"/>
    <w:rsid w:val="0C7331B8"/>
    <w:rsid w:val="0CAB4585"/>
    <w:rsid w:val="0CBB3955"/>
    <w:rsid w:val="0CC9608A"/>
    <w:rsid w:val="0CF05DD0"/>
    <w:rsid w:val="0D4D3795"/>
    <w:rsid w:val="0D5C45C0"/>
    <w:rsid w:val="0DD8176C"/>
    <w:rsid w:val="0DDC4702"/>
    <w:rsid w:val="0E1B6569"/>
    <w:rsid w:val="0E5768DA"/>
    <w:rsid w:val="0E717BE9"/>
    <w:rsid w:val="0E8E6699"/>
    <w:rsid w:val="0EAB17A1"/>
    <w:rsid w:val="0EC02ECC"/>
    <w:rsid w:val="0ED57995"/>
    <w:rsid w:val="0EF519A4"/>
    <w:rsid w:val="0F1422C2"/>
    <w:rsid w:val="0F5A37A5"/>
    <w:rsid w:val="0F8B5889"/>
    <w:rsid w:val="10856B5D"/>
    <w:rsid w:val="108A4DA0"/>
    <w:rsid w:val="11020FDA"/>
    <w:rsid w:val="11121778"/>
    <w:rsid w:val="111B1518"/>
    <w:rsid w:val="115E32DA"/>
    <w:rsid w:val="11B61481"/>
    <w:rsid w:val="1218366B"/>
    <w:rsid w:val="12626392"/>
    <w:rsid w:val="12723431"/>
    <w:rsid w:val="12822404"/>
    <w:rsid w:val="13564AC5"/>
    <w:rsid w:val="1370148E"/>
    <w:rsid w:val="139455D6"/>
    <w:rsid w:val="139B04D8"/>
    <w:rsid w:val="14717079"/>
    <w:rsid w:val="147F715D"/>
    <w:rsid w:val="151046C0"/>
    <w:rsid w:val="153C62E8"/>
    <w:rsid w:val="153D71F8"/>
    <w:rsid w:val="154E140A"/>
    <w:rsid w:val="15524BB5"/>
    <w:rsid w:val="15567E08"/>
    <w:rsid w:val="1571672E"/>
    <w:rsid w:val="15806ACA"/>
    <w:rsid w:val="1597692F"/>
    <w:rsid w:val="15AB22FE"/>
    <w:rsid w:val="15E2506C"/>
    <w:rsid w:val="15E6451C"/>
    <w:rsid w:val="162F5D14"/>
    <w:rsid w:val="16BE0F04"/>
    <w:rsid w:val="16E86E09"/>
    <w:rsid w:val="173D69BF"/>
    <w:rsid w:val="17841223"/>
    <w:rsid w:val="17D422AF"/>
    <w:rsid w:val="17F93DD3"/>
    <w:rsid w:val="18220AF1"/>
    <w:rsid w:val="182B2ED0"/>
    <w:rsid w:val="182F7C7C"/>
    <w:rsid w:val="183E6749"/>
    <w:rsid w:val="186FE4BA"/>
    <w:rsid w:val="18BC7B61"/>
    <w:rsid w:val="18DE177B"/>
    <w:rsid w:val="18EB4B1A"/>
    <w:rsid w:val="195633AA"/>
    <w:rsid w:val="198C4D27"/>
    <w:rsid w:val="19C00004"/>
    <w:rsid w:val="19C770BD"/>
    <w:rsid w:val="19CD324E"/>
    <w:rsid w:val="19D77D40"/>
    <w:rsid w:val="1A1155D0"/>
    <w:rsid w:val="1A1F1812"/>
    <w:rsid w:val="1A5006A9"/>
    <w:rsid w:val="1A667F0D"/>
    <w:rsid w:val="1AB6687B"/>
    <w:rsid w:val="1ABE2B3B"/>
    <w:rsid w:val="1ADC1860"/>
    <w:rsid w:val="1B1003C1"/>
    <w:rsid w:val="1B9A2E08"/>
    <w:rsid w:val="1C2C3637"/>
    <w:rsid w:val="1C4319E0"/>
    <w:rsid w:val="1C622205"/>
    <w:rsid w:val="1C793E5B"/>
    <w:rsid w:val="1C7C04A8"/>
    <w:rsid w:val="1C8430FB"/>
    <w:rsid w:val="1C99365D"/>
    <w:rsid w:val="1CDF5103"/>
    <w:rsid w:val="1CE216D8"/>
    <w:rsid w:val="1D272ACC"/>
    <w:rsid w:val="1D74456C"/>
    <w:rsid w:val="1D9240FA"/>
    <w:rsid w:val="1DFB69B4"/>
    <w:rsid w:val="1E731CF2"/>
    <w:rsid w:val="1EB0268D"/>
    <w:rsid w:val="1F0F6C6E"/>
    <w:rsid w:val="1F8D57A0"/>
    <w:rsid w:val="1FF5D567"/>
    <w:rsid w:val="20766C71"/>
    <w:rsid w:val="208942DE"/>
    <w:rsid w:val="209E42B6"/>
    <w:rsid w:val="20A93E8F"/>
    <w:rsid w:val="20C55342"/>
    <w:rsid w:val="211669CA"/>
    <w:rsid w:val="213065A0"/>
    <w:rsid w:val="213C417A"/>
    <w:rsid w:val="216213D4"/>
    <w:rsid w:val="218156C3"/>
    <w:rsid w:val="2195516E"/>
    <w:rsid w:val="21D45CAC"/>
    <w:rsid w:val="22034BB2"/>
    <w:rsid w:val="228D0CE2"/>
    <w:rsid w:val="228D3006"/>
    <w:rsid w:val="22F26955"/>
    <w:rsid w:val="235E1D87"/>
    <w:rsid w:val="238A54DC"/>
    <w:rsid w:val="23FB443A"/>
    <w:rsid w:val="244077E6"/>
    <w:rsid w:val="245D019D"/>
    <w:rsid w:val="245F2A83"/>
    <w:rsid w:val="248F1FC7"/>
    <w:rsid w:val="24C42782"/>
    <w:rsid w:val="24EF791A"/>
    <w:rsid w:val="2509661F"/>
    <w:rsid w:val="25161970"/>
    <w:rsid w:val="2542019C"/>
    <w:rsid w:val="2564324F"/>
    <w:rsid w:val="259712AC"/>
    <w:rsid w:val="25A10C01"/>
    <w:rsid w:val="25BC3A8F"/>
    <w:rsid w:val="25D87247"/>
    <w:rsid w:val="25E83A35"/>
    <w:rsid w:val="266D54F7"/>
    <w:rsid w:val="267B61A3"/>
    <w:rsid w:val="26A2152F"/>
    <w:rsid w:val="26CC1C87"/>
    <w:rsid w:val="27057A4D"/>
    <w:rsid w:val="27133F12"/>
    <w:rsid w:val="272B6861"/>
    <w:rsid w:val="27302379"/>
    <w:rsid w:val="277C71FD"/>
    <w:rsid w:val="278958C5"/>
    <w:rsid w:val="27E646B9"/>
    <w:rsid w:val="28154BFE"/>
    <w:rsid w:val="283417A6"/>
    <w:rsid w:val="283F4D5E"/>
    <w:rsid w:val="28483238"/>
    <w:rsid w:val="285A1E44"/>
    <w:rsid w:val="285C07B3"/>
    <w:rsid w:val="28B22E8E"/>
    <w:rsid w:val="28D54887"/>
    <w:rsid w:val="29856707"/>
    <w:rsid w:val="298B088C"/>
    <w:rsid w:val="298B3349"/>
    <w:rsid w:val="29B7185D"/>
    <w:rsid w:val="29D61FBC"/>
    <w:rsid w:val="29FD1E34"/>
    <w:rsid w:val="2A0E33AE"/>
    <w:rsid w:val="2A113B9A"/>
    <w:rsid w:val="2A143025"/>
    <w:rsid w:val="2A2B32DD"/>
    <w:rsid w:val="2A480E55"/>
    <w:rsid w:val="2A6D2862"/>
    <w:rsid w:val="2AB23F21"/>
    <w:rsid w:val="2AC133C1"/>
    <w:rsid w:val="2AFD4D54"/>
    <w:rsid w:val="2B0D5692"/>
    <w:rsid w:val="2B101955"/>
    <w:rsid w:val="2B3C39C3"/>
    <w:rsid w:val="2B5671CC"/>
    <w:rsid w:val="2B7537C3"/>
    <w:rsid w:val="2B9860E0"/>
    <w:rsid w:val="2BC072ED"/>
    <w:rsid w:val="2BD448A2"/>
    <w:rsid w:val="2C1733AA"/>
    <w:rsid w:val="2C5121A5"/>
    <w:rsid w:val="2C954A18"/>
    <w:rsid w:val="2CE9559B"/>
    <w:rsid w:val="2CEA6918"/>
    <w:rsid w:val="2D076CC4"/>
    <w:rsid w:val="2D0C4BE5"/>
    <w:rsid w:val="2D3A64D5"/>
    <w:rsid w:val="2D4174E6"/>
    <w:rsid w:val="2D440BDC"/>
    <w:rsid w:val="2D9105A1"/>
    <w:rsid w:val="2DA91B8B"/>
    <w:rsid w:val="2DE02505"/>
    <w:rsid w:val="2E6C1DB8"/>
    <w:rsid w:val="2E7F2A5D"/>
    <w:rsid w:val="2EB61ABE"/>
    <w:rsid w:val="2EF6745E"/>
    <w:rsid w:val="2F041A21"/>
    <w:rsid w:val="2F255FE8"/>
    <w:rsid w:val="2F280EE7"/>
    <w:rsid w:val="2FB11FAF"/>
    <w:rsid w:val="301861F7"/>
    <w:rsid w:val="30641C9F"/>
    <w:rsid w:val="3075610A"/>
    <w:rsid w:val="309A479F"/>
    <w:rsid w:val="30DF1A9A"/>
    <w:rsid w:val="317E01A1"/>
    <w:rsid w:val="31BD2098"/>
    <w:rsid w:val="31D54269"/>
    <w:rsid w:val="31FB7D5C"/>
    <w:rsid w:val="3205731F"/>
    <w:rsid w:val="320A1C47"/>
    <w:rsid w:val="32111E67"/>
    <w:rsid w:val="326350CE"/>
    <w:rsid w:val="327923BD"/>
    <w:rsid w:val="32D12CFA"/>
    <w:rsid w:val="32D33FB8"/>
    <w:rsid w:val="32F461F0"/>
    <w:rsid w:val="32F94013"/>
    <w:rsid w:val="330B74E9"/>
    <w:rsid w:val="33606CAC"/>
    <w:rsid w:val="33932469"/>
    <w:rsid w:val="33A650FB"/>
    <w:rsid w:val="33A95708"/>
    <w:rsid w:val="33DB7C6D"/>
    <w:rsid w:val="33E45C15"/>
    <w:rsid w:val="340B36C6"/>
    <w:rsid w:val="34193549"/>
    <w:rsid w:val="342C38DD"/>
    <w:rsid w:val="34397B86"/>
    <w:rsid w:val="34720D36"/>
    <w:rsid w:val="34A0475B"/>
    <w:rsid w:val="34E74DBE"/>
    <w:rsid w:val="35591A3B"/>
    <w:rsid w:val="3569445D"/>
    <w:rsid w:val="358A0368"/>
    <w:rsid w:val="359A3B68"/>
    <w:rsid w:val="35B55468"/>
    <w:rsid w:val="35B8488C"/>
    <w:rsid w:val="35DE5A30"/>
    <w:rsid w:val="363F5626"/>
    <w:rsid w:val="365D597B"/>
    <w:rsid w:val="36DB1D33"/>
    <w:rsid w:val="371F08BF"/>
    <w:rsid w:val="377E5F7D"/>
    <w:rsid w:val="37977E1F"/>
    <w:rsid w:val="37F45271"/>
    <w:rsid w:val="385C680D"/>
    <w:rsid w:val="387A668C"/>
    <w:rsid w:val="38873E6F"/>
    <w:rsid w:val="38921DE3"/>
    <w:rsid w:val="389D1B8A"/>
    <w:rsid w:val="38DB3FB6"/>
    <w:rsid w:val="3908689A"/>
    <w:rsid w:val="3921708C"/>
    <w:rsid w:val="39355B41"/>
    <w:rsid w:val="399B614E"/>
    <w:rsid w:val="3A0D5E89"/>
    <w:rsid w:val="3A111E15"/>
    <w:rsid w:val="3A4F2728"/>
    <w:rsid w:val="3A563D03"/>
    <w:rsid w:val="3A6A229A"/>
    <w:rsid w:val="3ABF27F3"/>
    <w:rsid w:val="3ADF3825"/>
    <w:rsid w:val="3AEB26FE"/>
    <w:rsid w:val="3B30032E"/>
    <w:rsid w:val="3B4E40E8"/>
    <w:rsid w:val="3B90050F"/>
    <w:rsid w:val="3C2F482B"/>
    <w:rsid w:val="3C5C0898"/>
    <w:rsid w:val="3C6025DF"/>
    <w:rsid w:val="3C630BF1"/>
    <w:rsid w:val="3C984D04"/>
    <w:rsid w:val="3CCC3584"/>
    <w:rsid w:val="3CD12405"/>
    <w:rsid w:val="3CE97476"/>
    <w:rsid w:val="3D530C9E"/>
    <w:rsid w:val="3D6C6B40"/>
    <w:rsid w:val="3D9F266F"/>
    <w:rsid w:val="3DB239A8"/>
    <w:rsid w:val="3DBA40C4"/>
    <w:rsid w:val="3E126D69"/>
    <w:rsid w:val="3E5915BB"/>
    <w:rsid w:val="3E642BF8"/>
    <w:rsid w:val="3E6C6CAF"/>
    <w:rsid w:val="3EED3980"/>
    <w:rsid w:val="3EEF7BCF"/>
    <w:rsid w:val="3F07698E"/>
    <w:rsid w:val="3F202B1D"/>
    <w:rsid w:val="3F755E36"/>
    <w:rsid w:val="3FB01C0C"/>
    <w:rsid w:val="3FE5189F"/>
    <w:rsid w:val="40810364"/>
    <w:rsid w:val="40923F33"/>
    <w:rsid w:val="40A84BCA"/>
    <w:rsid w:val="40B21B9F"/>
    <w:rsid w:val="40DB46C8"/>
    <w:rsid w:val="411B5D36"/>
    <w:rsid w:val="418F0806"/>
    <w:rsid w:val="41CD4935"/>
    <w:rsid w:val="41D52B98"/>
    <w:rsid w:val="424B1770"/>
    <w:rsid w:val="4258029C"/>
    <w:rsid w:val="425C07EE"/>
    <w:rsid w:val="4271307E"/>
    <w:rsid w:val="42790219"/>
    <w:rsid w:val="4285559A"/>
    <w:rsid w:val="43033D06"/>
    <w:rsid w:val="43076A70"/>
    <w:rsid w:val="433A6032"/>
    <w:rsid w:val="434327B0"/>
    <w:rsid w:val="43526567"/>
    <w:rsid w:val="43D86B2F"/>
    <w:rsid w:val="4460475E"/>
    <w:rsid w:val="449665E6"/>
    <w:rsid w:val="44C71BE4"/>
    <w:rsid w:val="44FB6BB2"/>
    <w:rsid w:val="44FC3536"/>
    <w:rsid w:val="451B180B"/>
    <w:rsid w:val="45345A32"/>
    <w:rsid w:val="453B623C"/>
    <w:rsid w:val="453E7CB6"/>
    <w:rsid w:val="456E32CD"/>
    <w:rsid w:val="459B2FF5"/>
    <w:rsid w:val="45A72A6E"/>
    <w:rsid w:val="45D32B13"/>
    <w:rsid w:val="45D93571"/>
    <w:rsid w:val="45E5194C"/>
    <w:rsid w:val="46171674"/>
    <w:rsid w:val="46466AFE"/>
    <w:rsid w:val="46AE0804"/>
    <w:rsid w:val="46C02115"/>
    <w:rsid w:val="46CC722A"/>
    <w:rsid w:val="46FA3710"/>
    <w:rsid w:val="471475BC"/>
    <w:rsid w:val="47414032"/>
    <w:rsid w:val="47586804"/>
    <w:rsid w:val="47BD15E5"/>
    <w:rsid w:val="47D34A72"/>
    <w:rsid w:val="47EF3C1A"/>
    <w:rsid w:val="481442A0"/>
    <w:rsid w:val="486C26F8"/>
    <w:rsid w:val="493B6558"/>
    <w:rsid w:val="494745FB"/>
    <w:rsid w:val="49497C37"/>
    <w:rsid w:val="49726924"/>
    <w:rsid w:val="497D2653"/>
    <w:rsid w:val="497E4078"/>
    <w:rsid w:val="498F1A9B"/>
    <w:rsid w:val="49B17422"/>
    <w:rsid w:val="4A3322E6"/>
    <w:rsid w:val="4A4B078A"/>
    <w:rsid w:val="4A4F3A74"/>
    <w:rsid w:val="4AAF1485"/>
    <w:rsid w:val="4ABF70B7"/>
    <w:rsid w:val="4AE52FC7"/>
    <w:rsid w:val="4B053CD5"/>
    <w:rsid w:val="4C4516C3"/>
    <w:rsid w:val="4C776CB1"/>
    <w:rsid w:val="4CB10B3C"/>
    <w:rsid w:val="4CC90623"/>
    <w:rsid w:val="4CDC5F14"/>
    <w:rsid w:val="4CEE501F"/>
    <w:rsid w:val="4CF612E8"/>
    <w:rsid w:val="4D1D271C"/>
    <w:rsid w:val="4D416FFA"/>
    <w:rsid w:val="4DB3486A"/>
    <w:rsid w:val="4DBC56C1"/>
    <w:rsid w:val="4DF24702"/>
    <w:rsid w:val="4E59500D"/>
    <w:rsid w:val="4E633871"/>
    <w:rsid w:val="4E7942E8"/>
    <w:rsid w:val="4EB57823"/>
    <w:rsid w:val="4EE47996"/>
    <w:rsid w:val="4F155DA4"/>
    <w:rsid w:val="4F315926"/>
    <w:rsid w:val="4F36405B"/>
    <w:rsid w:val="4F6B41F9"/>
    <w:rsid w:val="4F9D56D0"/>
    <w:rsid w:val="4FAA6C86"/>
    <w:rsid w:val="4FD245BB"/>
    <w:rsid w:val="50340B4D"/>
    <w:rsid w:val="50663296"/>
    <w:rsid w:val="5072324C"/>
    <w:rsid w:val="50E30864"/>
    <w:rsid w:val="5129000B"/>
    <w:rsid w:val="513D25D1"/>
    <w:rsid w:val="51481EBF"/>
    <w:rsid w:val="5153262A"/>
    <w:rsid w:val="516F1AF7"/>
    <w:rsid w:val="5186278D"/>
    <w:rsid w:val="518B3A96"/>
    <w:rsid w:val="51DC1BD3"/>
    <w:rsid w:val="51F426BA"/>
    <w:rsid w:val="52051542"/>
    <w:rsid w:val="52403C9B"/>
    <w:rsid w:val="52B94A2A"/>
    <w:rsid w:val="531A1803"/>
    <w:rsid w:val="531C3C7E"/>
    <w:rsid w:val="532E77DC"/>
    <w:rsid w:val="533E4B10"/>
    <w:rsid w:val="53706025"/>
    <w:rsid w:val="53B402A1"/>
    <w:rsid w:val="53E27EB9"/>
    <w:rsid w:val="548968E9"/>
    <w:rsid w:val="54AA2B60"/>
    <w:rsid w:val="54C309D5"/>
    <w:rsid w:val="54D423F4"/>
    <w:rsid w:val="54EA0843"/>
    <w:rsid w:val="55196B3B"/>
    <w:rsid w:val="55224DA0"/>
    <w:rsid w:val="55416ADF"/>
    <w:rsid w:val="554E7B07"/>
    <w:rsid w:val="555703D3"/>
    <w:rsid w:val="558638DB"/>
    <w:rsid w:val="559E5141"/>
    <w:rsid w:val="55F042A0"/>
    <w:rsid w:val="56004B9C"/>
    <w:rsid w:val="563931ED"/>
    <w:rsid w:val="563C5660"/>
    <w:rsid w:val="56443351"/>
    <w:rsid w:val="56A875F0"/>
    <w:rsid w:val="56D27A52"/>
    <w:rsid w:val="56F1591C"/>
    <w:rsid w:val="56F42BCA"/>
    <w:rsid w:val="573F6E66"/>
    <w:rsid w:val="574E3332"/>
    <w:rsid w:val="57A73137"/>
    <w:rsid w:val="57AD7862"/>
    <w:rsid w:val="57CA1231"/>
    <w:rsid w:val="57F25AEE"/>
    <w:rsid w:val="581163C2"/>
    <w:rsid w:val="58336C67"/>
    <w:rsid w:val="58D00BBB"/>
    <w:rsid w:val="5900356E"/>
    <w:rsid w:val="59186DA7"/>
    <w:rsid w:val="591B60B5"/>
    <w:rsid w:val="593410F7"/>
    <w:rsid w:val="5941501C"/>
    <w:rsid w:val="59576FB6"/>
    <w:rsid w:val="59A114A5"/>
    <w:rsid w:val="59EA7494"/>
    <w:rsid w:val="59F1780C"/>
    <w:rsid w:val="59F70761"/>
    <w:rsid w:val="5A204E60"/>
    <w:rsid w:val="5A2C0FA3"/>
    <w:rsid w:val="5A5C36DB"/>
    <w:rsid w:val="5A865495"/>
    <w:rsid w:val="5AE344CD"/>
    <w:rsid w:val="5AF601F8"/>
    <w:rsid w:val="5AFB6E50"/>
    <w:rsid w:val="5B0160E2"/>
    <w:rsid w:val="5B352FA8"/>
    <w:rsid w:val="5B412F5E"/>
    <w:rsid w:val="5B853B3E"/>
    <w:rsid w:val="5B8E1FE4"/>
    <w:rsid w:val="5BB27329"/>
    <w:rsid w:val="5BE43965"/>
    <w:rsid w:val="5C917E24"/>
    <w:rsid w:val="5CA618C7"/>
    <w:rsid w:val="5CBD565A"/>
    <w:rsid w:val="5CC63269"/>
    <w:rsid w:val="5CD20485"/>
    <w:rsid w:val="5CE50626"/>
    <w:rsid w:val="5CEF1BE0"/>
    <w:rsid w:val="5D0B6DB6"/>
    <w:rsid w:val="5D4C2E83"/>
    <w:rsid w:val="5DA43D4D"/>
    <w:rsid w:val="5DB62BE2"/>
    <w:rsid w:val="5DCF7A63"/>
    <w:rsid w:val="5DE117AD"/>
    <w:rsid w:val="5DFB63C8"/>
    <w:rsid w:val="5E2B4C2F"/>
    <w:rsid w:val="5E2D0BA6"/>
    <w:rsid w:val="5E3D2C1E"/>
    <w:rsid w:val="5E4D3CFC"/>
    <w:rsid w:val="5EAE15D3"/>
    <w:rsid w:val="5EC70B39"/>
    <w:rsid w:val="5EDD1282"/>
    <w:rsid w:val="5EF90894"/>
    <w:rsid w:val="5F371C5E"/>
    <w:rsid w:val="5F7426F0"/>
    <w:rsid w:val="5F8015CD"/>
    <w:rsid w:val="5FD11F19"/>
    <w:rsid w:val="5FEB7F47"/>
    <w:rsid w:val="5FEE6B0F"/>
    <w:rsid w:val="602B35B2"/>
    <w:rsid w:val="602C1B9C"/>
    <w:rsid w:val="609D42CB"/>
    <w:rsid w:val="60BD3FD0"/>
    <w:rsid w:val="613310AD"/>
    <w:rsid w:val="614008FB"/>
    <w:rsid w:val="61A27F3C"/>
    <w:rsid w:val="61E545D1"/>
    <w:rsid w:val="61E66F4C"/>
    <w:rsid w:val="61E7601A"/>
    <w:rsid w:val="622D540C"/>
    <w:rsid w:val="623E0B51"/>
    <w:rsid w:val="62552136"/>
    <w:rsid w:val="62AF7475"/>
    <w:rsid w:val="62DD5EE7"/>
    <w:rsid w:val="63241A8B"/>
    <w:rsid w:val="634C1E88"/>
    <w:rsid w:val="63A600D4"/>
    <w:rsid w:val="63B746A8"/>
    <w:rsid w:val="63F640F6"/>
    <w:rsid w:val="648600AA"/>
    <w:rsid w:val="649841D8"/>
    <w:rsid w:val="6526022A"/>
    <w:rsid w:val="654854D4"/>
    <w:rsid w:val="6585050A"/>
    <w:rsid w:val="65C5508B"/>
    <w:rsid w:val="660E3F5F"/>
    <w:rsid w:val="66251464"/>
    <w:rsid w:val="667E5A23"/>
    <w:rsid w:val="6721168A"/>
    <w:rsid w:val="67446795"/>
    <w:rsid w:val="67627252"/>
    <w:rsid w:val="677B1838"/>
    <w:rsid w:val="67987C86"/>
    <w:rsid w:val="67CC4144"/>
    <w:rsid w:val="681D13CB"/>
    <w:rsid w:val="683600DF"/>
    <w:rsid w:val="685F2E54"/>
    <w:rsid w:val="68A04247"/>
    <w:rsid w:val="68E2306D"/>
    <w:rsid w:val="68F003A1"/>
    <w:rsid w:val="694B65F4"/>
    <w:rsid w:val="697A16B7"/>
    <w:rsid w:val="69AC0B57"/>
    <w:rsid w:val="69C45FA2"/>
    <w:rsid w:val="69CF6217"/>
    <w:rsid w:val="6A417EE0"/>
    <w:rsid w:val="6A4E7330"/>
    <w:rsid w:val="6A566F68"/>
    <w:rsid w:val="6B2D401B"/>
    <w:rsid w:val="6B456A4E"/>
    <w:rsid w:val="6B4648F3"/>
    <w:rsid w:val="6B63117B"/>
    <w:rsid w:val="6BB665CA"/>
    <w:rsid w:val="6BD3453A"/>
    <w:rsid w:val="6C2B3FCE"/>
    <w:rsid w:val="6C4D654A"/>
    <w:rsid w:val="6C557DC9"/>
    <w:rsid w:val="6C671918"/>
    <w:rsid w:val="6C680A96"/>
    <w:rsid w:val="6C7E6DD8"/>
    <w:rsid w:val="6CA232C2"/>
    <w:rsid w:val="6CBA68D4"/>
    <w:rsid w:val="6CD3638D"/>
    <w:rsid w:val="6CE75B5E"/>
    <w:rsid w:val="6D2D6A59"/>
    <w:rsid w:val="6D5E71F6"/>
    <w:rsid w:val="6D876C34"/>
    <w:rsid w:val="6D9F3D62"/>
    <w:rsid w:val="6DA02EA3"/>
    <w:rsid w:val="6DCB415A"/>
    <w:rsid w:val="6DCC7C9B"/>
    <w:rsid w:val="6DDE1B09"/>
    <w:rsid w:val="6DEC0D40"/>
    <w:rsid w:val="6E6C18CC"/>
    <w:rsid w:val="6E7D33A4"/>
    <w:rsid w:val="6E850554"/>
    <w:rsid w:val="6E9775F4"/>
    <w:rsid w:val="6EBB711C"/>
    <w:rsid w:val="6F04282D"/>
    <w:rsid w:val="6F745412"/>
    <w:rsid w:val="6FF04731"/>
    <w:rsid w:val="6FF249A1"/>
    <w:rsid w:val="6FFE3B40"/>
    <w:rsid w:val="70472FEA"/>
    <w:rsid w:val="705A377F"/>
    <w:rsid w:val="709A576B"/>
    <w:rsid w:val="709C542F"/>
    <w:rsid w:val="70BF74C3"/>
    <w:rsid w:val="70D07340"/>
    <w:rsid w:val="7129014E"/>
    <w:rsid w:val="715466C0"/>
    <w:rsid w:val="71C31081"/>
    <w:rsid w:val="71D96282"/>
    <w:rsid w:val="72193808"/>
    <w:rsid w:val="72477820"/>
    <w:rsid w:val="725A6449"/>
    <w:rsid w:val="728974E0"/>
    <w:rsid w:val="731539DE"/>
    <w:rsid w:val="73497EB4"/>
    <w:rsid w:val="737C1971"/>
    <w:rsid w:val="738642C8"/>
    <w:rsid w:val="73B40E35"/>
    <w:rsid w:val="73C22F51"/>
    <w:rsid w:val="73CB211B"/>
    <w:rsid w:val="740A6CA7"/>
    <w:rsid w:val="74484BB6"/>
    <w:rsid w:val="746454A3"/>
    <w:rsid w:val="74651694"/>
    <w:rsid w:val="7472484C"/>
    <w:rsid w:val="747E59D8"/>
    <w:rsid w:val="75552249"/>
    <w:rsid w:val="759D3F6D"/>
    <w:rsid w:val="75A00BDA"/>
    <w:rsid w:val="76435B98"/>
    <w:rsid w:val="76692538"/>
    <w:rsid w:val="76804073"/>
    <w:rsid w:val="772207AC"/>
    <w:rsid w:val="77240E6C"/>
    <w:rsid w:val="77523BE6"/>
    <w:rsid w:val="779E5327"/>
    <w:rsid w:val="77F65FC8"/>
    <w:rsid w:val="78110E93"/>
    <w:rsid w:val="785F7024"/>
    <w:rsid w:val="78EB693F"/>
    <w:rsid w:val="78F34AD5"/>
    <w:rsid w:val="78FA4747"/>
    <w:rsid w:val="792116B5"/>
    <w:rsid w:val="79493E08"/>
    <w:rsid w:val="795C4B30"/>
    <w:rsid w:val="79606581"/>
    <w:rsid w:val="79C30024"/>
    <w:rsid w:val="79D57506"/>
    <w:rsid w:val="7A093133"/>
    <w:rsid w:val="7AD75DCA"/>
    <w:rsid w:val="7AD81C48"/>
    <w:rsid w:val="7AEB5B6D"/>
    <w:rsid w:val="7B3128AF"/>
    <w:rsid w:val="7B680F0E"/>
    <w:rsid w:val="7BCC4AAD"/>
    <w:rsid w:val="7BD61B65"/>
    <w:rsid w:val="7C605FFE"/>
    <w:rsid w:val="7C6A48CE"/>
    <w:rsid w:val="7C905815"/>
    <w:rsid w:val="7C923CDE"/>
    <w:rsid w:val="7CAA0FC0"/>
    <w:rsid w:val="7D244AB3"/>
    <w:rsid w:val="7D3C4937"/>
    <w:rsid w:val="7D7E3D29"/>
    <w:rsid w:val="7DDA212F"/>
    <w:rsid w:val="7E242CA3"/>
    <w:rsid w:val="7E437851"/>
    <w:rsid w:val="7E9D1BEF"/>
    <w:rsid w:val="7EA33403"/>
    <w:rsid w:val="7EF40258"/>
    <w:rsid w:val="7F527B06"/>
    <w:rsid w:val="7F6B6D63"/>
    <w:rsid w:val="7F8065C4"/>
    <w:rsid w:val="7F926E39"/>
    <w:rsid w:val="7FAC50B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6"/>
    <o:shapelayout v:ext="edit">
      <o:idmap v:ext="edit" data="5"/>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uiPriority="9" w:qFormat="1"/>
    <w:lsdException w:name="heading 2" w:qFormat="1"/>
    <w:lsdException w:name="heading 3" w:uiPriority="9"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qFormat="1"/>
    <w:lsdException w:name="toc 2" w:qFormat="1"/>
    <w:lsdException w:name="toc 3" w:qFormat="1"/>
    <w:lsdException w:name="toc 4" w:qFormat="1"/>
    <w:lsdException w:name="Normal Indent" w:uiPriority="99" w:qFormat="1"/>
    <w:lsdException w:name="annotation text" w:qFormat="1"/>
    <w:lsdException w:name="header" w:uiPriority="99" w:qFormat="1"/>
    <w:lsdException w:name="footer" w:uiPriority="99" w:qFormat="1"/>
    <w:lsdException w:name="caption" w:semiHidden="1" w:unhideWhenUsed="1" w:qFormat="1"/>
    <w:lsdException w:name="annotation reference" w:qFormat="1"/>
    <w:lsdException w:name="page number" w:qFormat="1"/>
    <w:lsdException w:name="List Bullet" w:qFormat="1"/>
    <w:lsdException w:name="List Bullet 2" w:qFormat="1"/>
    <w:lsdException w:name="Title" w:uiPriority="10" w:qFormat="1"/>
    <w:lsdException w:name="Default Paragraph Font" w:semiHidden="1" w:uiPriority="1" w:unhideWhenUsed="1"/>
    <w:lsdException w:name="Body Text" w:uiPriority="99" w:qFormat="1"/>
    <w:lsdException w:name="Body Text Indent" w:qFormat="1"/>
    <w:lsdException w:name="Subtitle" w:qFormat="1"/>
    <w:lsdException w:name="Date" w:qFormat="1"/>
    <w:lsdException w:name="Body Text First Indent" w:qFormat="1"/>
    <w:lsdException w:name="Body Text First Indent 2" w:qFormat="1"/>
    <w:lsdException w:name="Body Text 2" w:qFormat="1"/>
    <w:lsdException w:name="Body Text Indent 2" w:qFormat="1"/>
    <w:lsdException w:name="Hyperlink" w:uiPriority="99" w:qFormat="1"/>
    <w:lsdException w:name="FollowedHyperlink" w:uiPriority="99" w:unhideWhenUsed="1" w:qFormat="1"/>
    <w:lsdException w:name="Strong" w:qFormat="1"/>
    <w:lsdException w:name="Emphasis" w:qFormat="1"/>
    <w:lsdException w:name="Document Map" w:qFormat="1"/>
    <w:lsdException w:name="Plain Text" w:uiPriority="99" w:qFormat="1"/>
    <w:lsdException w:name="HTML Top of Form" w:semiHidden="1" w:uiPriority="99" w:unhideWhenUsed="1"/>
    <w:lsdException w:name="HTML Bottom of Form" w:semiHidden="1" w:uiPriority="99" w:unhideWhenUsed="1"/>
    <w:lsdException w:name="Normal (Web)"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Balloon Text" w:qFormat="1"/>
    <w:lsdException w:name="Table Grid" w:uiPriority="39"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qFormat="1"/>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qFormat="1"/>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qFormat="1"/>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qFormat="1"/>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qFormat="1"/>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qFormat="1"/>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2"/>
    <w:qFormat/>
    <w:rsid w:val="00F06532"/>
    <w:pPr>
      <w:widowControl w:val="0"/>
      <w:ind w:firstLine="3584"/>
      <w:jc w:val="both"/>
    </w:pPr>
  </w:style>
  <w:style w:type="paragraph" w:styleId="1">
    <w:name w:val="heading 1"/>
    <w:basedOn w:val="a"/>
    <w:next w:val="a"/>
    <w:link w:val="1Char1"/>
    <w:uiPriority w:val="9"/>
    <w:qFormat/>
    <w:rsid w:val="00F06532"/>
    <w:pPr>
      <w:spacing w:before="340" w:after="330" w:line="576" w:lineRule="auto"/>
      <w:ind w:firstLine="18"/>
      <w:outlineLvl w:val="0"/>
    </w:pPr>
  </w:style>
  <w:style w:type="paragraph" w:styleId="20">
    <w:name w:val="heading 2"/>
    <w:basedOn w:val="a"/>
    <w:next w:val="a"/>
    <w:qFormat/>
    <w:rsid w:val="00F06532"/>
    <w:pPr>
      <w:spacing w:before="260" w:after="260" w:line="413" w:lineRule="auto"/>
      <w:ind w:firstLine="18"/>
      <w:outlineLvl w:val="1"/>
    </w:pPr>
    <w:rPr>
      <w:rFonts w:ascii="Arial"/>
    </w:rPr>
  </w:style>
  <w:style w:type="paragraph" w:styleId="3">
    <w:name w:val="heading 3"/>
    <w:basedOn w:val="a"/>
    <w:next w:val="a"/>
    <w:uiPriority w:val="9"/>
    <w:qFormat/>
    <w:rsid w:val="00F06532"/>
    <w:pPr>
      <w:spacing w:before="260" w:after="260" w:line="413" w:lineRule="auto"/>
      <w:ind w:firstLine="18"/>
      <w:outlineLvl w:val="2"/>
    </w:pPr>
  </w:style>
  <w:style w:type="paragraph" w:styleId="4">
    <w:name w:val="heading 4"/>
    <w:basedOn w:val="a"/>
    <w:next w:val="a"/>
    <w:qFormat/>
    <w:rsid w:val="00F06532"/>
    <w:pPr>
      <w:spacing w:before="280" w:after="290" w:line="372" w:lineRule="auto"/>
      <w:ind w:firstLine="18"/>
      <w:outlineLvl w:val="3"/>
    </w:pPr>
    <w:rPr>
      <w:rFonts w:ascii="Arial"/>
    </w:rPr>
  </w:style>
  <w:style w:type="paragraph" w:styleId="5">
    <w:name w:val="heading 5"/>
    <w:basedOn w:val="a"/>
    <w:next w:val="a"/>
    <w:qFormat/>
    <w:rsid w:val="00F06532"/>
    <w:pPr>
      <w:keepNext/>
      <w:keepLines/>
      <w:widowControl/>
      <w:adjustRightInd w:val="0"/>
      <w:snapToGrid w:val="0"/>
      <w:spacing w:before="120" w:after="120"/>
      <w:ind w:left="1009" w:hanging="1009"/>
      <w:outlineLvl w:val="4"/>
    </w:pPr>
    <w:rPr>
      <w:rFonts w:ascii="宋体" w:hAnsi="宋体" w:cs="宋体"/>
      <w:b/>
      <w:sz w:val="24"/>
    </w:rPr>
  </w:style>
  <w:style w:type="paragraph" w:styleId="6">
    <w:name w:val="heading 6"/>
    <w:basedOn w:val="a"/>
    <w:next w:val="a"/>
    <w:qFormat/>
    <w:rsid w:val="00F06532"/>
    <w:pPr>
      <w:keepNext/>
      <w:keepLines/>
      <w:spacing w:line="360" w:lineRule="auto"/>
      <w:jc w:val="left"/>
      <w:outlineLvl w:val="5"/>
    </w:pPr>
    <w:rPr>
      <w:rFonts w:ascii="宋体" w:hAnsi="宋体"/>
      <w:b/>
      <w:bCs/>
      <w:sz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2"/>
    <w:basedOn w:val="a"/>
    <w:next w:val="ParaChar"/>
    <w:qFormat/>
    <w:rsid w:val="00F06532"/>
    <w:pPr>
      <w:spacing w:after="120" w:line="480" w:lineRule="auto"/>
    </w:pPr>
  </w:style>
  <w:style w:type="paragraph" w:customStyle="1" w:styleId="ParaChar">
    <w:name w:val="默认段落字体 Para Char"/>
    <w:basedOn w:val="a"/>
    <w:next w:val="CharCharCharCharCharCharCharCharCharCharCharCharCharCharCharChar"/>
    <w:qFormat/>
    <w:rsid w:val="00F06532"/>
    <w:pPr>
      <w:widowControl/>
      <w:spacing w:before="160" w:after="160" w:line="240" w:lineRule="atLeast"/>
      <w:ind w:left="1701"/>
    </w:pPr>
  </w:style>
  <w:style w:type="paragraph" w:customStyle="1" w:styleId="CharCharCharCharCharCharCharCharCharCharCharCharCharCharCharChar">
    <w:name w:val="Char Char Char Char Char Char Char Char Char Char Char Char Char Char Char Char"/>
    <w:basedOn w:val="a"/>
    <w:next w:val="a3"/>
    <w:qFormat/>
    <w:rsid w:val="00F06532"/>
  </w:style>
  <w:style w:type="paragraph" w:styleId="a3">
    <w:name w:val="List Paragraph"/>
    <w:basedOn w:val="a"/>
    <w:next w:val="Char"/>
    <w:uiPriority w:val="34"/>
    <w:qFormat/>
    <w:rsid w:val="00F06532"/>
    <w:pPr>
      <w:ind w:firstLineChars="200" w:firstLine="420"/>
    </w:pPr>
    <w:rPr>
      <w:rFonts w:ascii="Calibri" w:hAnsi="Calibri"/>
      <w:kern w:val="2"/>
      <w:sz w:val="21"/>
      <w:szCs w:val="22"/>
    </w:rPr>
  </w:style>
  <w:style w:type="paragraph" w:customStyle="1" w:styleId="Char">
    <w:name w:val="Char"/>
    <w:basedOn w:val="a"/>
    <w:next w:val="p0"/>
    <w:qFormat/>
    <w:rsid w:val="00F06532"/>
  </w:style>
  <w:style w:type="paragraph" w:customStyle="1" w:styleId="p0">
    <w:name w:val="p0"/>
    <w:basedOn w:val="a"/>
    <w:next w:val="CharChar2"/>
    <w:qFormat/>
    <w:rsid w:val="00F06532"/>
    <w:pPr>
      <w:widowControl/>
    </w:pPr>
  </w:style>
  <w:style w:type="paragraph" w:customStyle="1" w:styleId="CharChar2">
    <w:name w:val="Char Char2"/>
    <w:basedOn w:val="a"/>
    <w:next w:val="a4"/>
    <w:qFormat/>
    <w:rsid w:val="00F06532"/>
  </w:style>
  <w:style w:type="paragraph" w:styleId="a4">
    <w:name w:val="Plain Text"/>
    <w:basedOn w:val="a"/>
    <w:next w:val="a"/>
    <w:link w:val="Char0"/>
    <w:uiPriority w:val="99"/>
    <w:qFormat/>
    <w:rsid w:val="00F06532"/>
    <w:pPr>
      <w:widowControl/>
      <w:autoSpaceDE w:val="0"/>
      <w:autoSpaceDN w:val="0"/>
    </w:pPr>
  </w:style>
  <w:style w:type="paragraph" w:styleId="a5">
    <w:name w:val="Normal Indent"/>
    <w:basedOn w:val="a"/>
    <w:next w:val="NewNewNewNew"/>
    <w:uiPriority w:val="99"/>
    <w:qFormat/>
    <w:rsid w:val="00F06532"/>
    <w:pPr>
      <w:ind w:left="420" w:firstLine="3748"/>
    </w:pPr>
  </w:style>
  <w:style w:type="paragraph" w:customStyle="1" w:styleId="NewNewNewNew">
    <w:name w:val="正文 New New New New"/>
    <w:next w:val="TableParagraph"/>
    <w:qFormat/>
    <w:rsid w:val="00F06532"/>
    <w:pPr>
      <w:widowControl w:val="0"/>
      <w:ind w:firstLine="2560"/>
      <w:jc w:val="both"/>
    </w:pPr>
  </w:style>
  <w:style w:type="paragraph" w:customStyle="1" w:styleId="TableParagraph">
    <w:name w:val="Table Paragraph"/>
    <w:basedOn w:val="a"/>
    <w:next w:val="Web1"/>
    <w:uiPriority w:val="1"/>
    <w:qFormat/>
    <w:rsid w:val="00F06532"/>
  </w:style>
  <w:style w:type="paragraph" w:customStyle="1" w:styleId="Web1">
    <w:name w:val="普通(Web)1"/>
    <w:basedOn w:val="a"/>
    <w:next w:val="CharCharChar"/>
    <w:qFormat/>
    <w:rsid w:val="00F06532"/>
    <w:pPr>
      <w:widowControl/>
      <w:spacing w:before="280" w:after="280"/>
      <w:ind w:firstLine="5120"/>
    </w:pPr>
    <w:rPr>
      <w:rFonts w:ascii="宋体"/>
    </w:rPr>
  </w:style>
  <w:style w:type="paragraph" w:customStyle="1" w:styleId="CharCharChar">
    <w:name w:val="Char Char Char"/>
    <w:basedOn w:val="a"/>
    <w:next w:val="21"/>
    <w:qFormat/>
    <w:rsid w:val="00F06532"/>
    <w:pPr>
      <w:widowControl/>
      <w:spacing w:after="160" w:line="240" w:lineRule="exact"/>
    </w:pPr>
  </w:style>
  <w:style w:type="paragraph" w:customStyle="1" w:styleId="21">
    <w:name w:val="正文2"/>
    <w:basedOn w:val="a"/>
    <w:next w:val="a6"/>
    <w:qFormat/>
    <w:rsid w:val="00F06532"/>
    <w:pPr>
      <w:spacing w:before="156" w:line="360" w:lineRule="auto"/>
      <w:ind w:left="510" w:firstLine="3838"/>
    </w:pPr>
  </w:style>
  <w:style w:type="paragraph" w:styleId="a6">
    <w:name w:val="annotation text"/>
    <w:basedOn w:val="a"/>
    <w:next w:val="60"/>
    <w:qFormat/>
    <w:rsid w:val="00F06532"/>
  </w:style>
  <w:style w:type="paragraph" w:customStyle="1" w:styleId="60">
    <w:name w:val="样式6"/>
    <w:next w:val="2"/>
    <w:qFormat/>
    <w:rsid w:val="00F06532"/>
    <w:pPr>
      <w:widowControl w:val="0"/>
      <w:spacing w:before="120" w:after="120" w:line="240" w:lineRule="atLeast"/>
      <w:ind w:firstLine="5120"/>
      <w:jc w:val="both"/>
    </w:pPr>
    <w:rPr>
      <w:rFonts w:ascii="宋体"/>
      <w:caps/>
    </w:rPr>
  </w:style>
  <w:style w:type="paragraph" w:styleId="a7">
    <w:name w:val="List Bullet"/>
    <w:basedOn w:val="a"/>
    <w:next w:val="278"/>
    <w:qFormat/>
    <w:rsid w:val="00F06532"/>
    <w:pPr>
      <w:widowControl/>
      <w:ind w:left="360" w:firstLine="3736"/>
    </w:pPr>
  </w:style>
  <w:style w:type="paragraph" w:customStyle="1" w:styleId="278">
    <w:name w:val="正文 + 首行缩进:  2 字符 段后: 7.8 磅"/>
    <w:next w:val="a"/>
    <w:qFormat/>
    <w:rsid w:val="00F06532"/>
    <w:pPr>
      <w:widowControl w:val="0"/>
      <w:spacing w:after="156" w:line="360" w:lineRule="auto"/>
      <w:ind w:left="200" w:firstLine="2760"/>
    </w:pPr>
  </w:style>
  <w:style w:type="paragraph" w:styleId="a8">
    <w:name w:val="Document Map"/>
    <w:basedOn w:val="a"/>
    <w:next w:val="a"/>
    <w:qFormat/>
    <w:rsid w:val="00F06532"/>
    <w:pPr>
      <w:shd w:val="clear" w:color="000000" w:fill="000080"/>
      <w:ind w:firstLine="14"/>
    </w:pPr>
  </w:style>
  <w:style w:type="paragraph" w:styleId="a9">
    <w:name w:val="Body Text"/>
    <w:basedOn w:val="a"/>
    <w:next w:val="aa"/>
    <w:link w:val="Char1"/>
    <w:uiPriority w:val="99"/>
    <w:qFormat/>
    <w:rsid w:val="00F06532"/>
    <w:pPr>
      <w:ind w:firstLine="4608"/>
      <w:jc w:val="center"/>
    </w:pPr>
  </w:style>
  <w:style w:type="paragraph" w:styleId="aa">
    <w:name w:val="Body Text First Indent"/>
    <w:basedOn w:val="a9"/>
    <w:next w:val="a"/>
    <w:qFormat/>
    <w:rsid w:val="00F06532"/>
    <w:pPr>
      <w:spacing w:after="120"/>
      <w:ind w:left="420" w:firstLine="4772"/>
      <w:jc w:val="both"/>
    </w:pPr>
  </w:style>
  <w:style w:type="paragraph" w:styleId="ab">
    <w:name w:val="Body Text Indent"/>
    <w:basedOn w:val="a"/>
    <w:next w:val="a"/>
    <w:qFormat/>
    <w:rsid w:val="00F06532"/>
    <w:pPr>
      <w:spacing w:after="120"/>
      <w:ind w:left="420"/>
    </w:pPr>
  </w:style>
  <w:style w:type="paragraph" w:styleId="22">
    <w:name w:val="List Bullet 2"/>
    <w:basedOn w:val="a"/>
    <w:next w:val="BodyText21"/>
    <w:qFormat/>
    <w:rsid w:val="00F06532"/>
    <w:pPr>
      <w:ind w:left="780" w:firstLine="3736"/>
    </w:pPr>
  </w:style>
  <w:style w:type="paragraph" w:customStyle="1" w:styleId="BodyText21">
    <w:name w:val="Body Text 21"/>
    <w:basedOn w:val="a"/>
    <w:next w:val="a"/>
    <w:qFormat/>
    <w:rsid w:val="00F06532"/>
    <w:pPr>
      <w:widowControl/>
      <w:spacing w:line="300" w:lineRule="auto"/>
      <w:ind w:firstLine="5120"/>
      <w:jc w:val="center"/>
    </w:pPr>
    <w:rPr>
      <w:rFonts w:ascii="宋体"/>
    </w:rPr>
  </w:style>
  <w:style w:type="paragraph" w:styleId="30">
    <w:name w:val="toc 3"/>
    <w:basedOn w:val="a"/>
    <w:next w:val="a"/>
    <w:qFormat/>
    <w:rsid w:val="00F06532"/>
    <w:pPr>
      <w:ind w:left="840"/>
    </w:pPr>
  </w:style>
  <w:style w:type="paragraph" w:styleId="ac">
    <w:name w:val="Date"/>
    <w:basedOn w:val="a"/>
    <w:next w:val="a"/>
    <w:qFormat/>
    <w:rsid w:val="00F06532"/>
    <w:pPr>
      <w:ind w:left="100"/>
    </w:pPr>
  </w:style>
  <w:style w:type="paragraph" w:styleId="23">
    <w:name w:val="Body Text Indent 2"/>
    <w:basedOn w:val="a"/>
    <w:next w:val="10"/>
    <w:qFormat/>
    <w:rsid w:val="00F06532"/>
    <w:pPr>
      <w:spacing w:after="120" w:line="480" w:lineRule="auto"/>
      <w:ind w:left="420"/>
    </w:pPr>
  </w:style>
  <w:style w:type="paragraph" w:styleId="10">
    <w:name w:val="toc 1"/>
    <w:basedOn w:val="a"/>
    <w:next w:val="a"/>
    <w:qFormat/>
    <w:rsid w:val="00F06532"/>
  </w:style>
  <w:style w:type="paragraph" w:styleId="ad">
    <w:name w:val="Balloon Text"/>
    <w:basedOn w:val="a"/>
    <w:next w:val="aa"/>
    <w:link w:val="Char2"/>
    <w:qFormat/>
    <w:rsid w:val="00F06532"/>
  </w:style>
  <w:style w:type="paragraph" w:styleId="ae">
    <w:name w:val="footer"/>
    <w:basedOn w:val="a"/>
    <w:next w:val="ListParagraph1"/>
    <w:link w:val="Char3"/>
    <w:uiPriority w:val="99"/>
    <w:qFormat/>
    <w:rsid w:val="00F06532"/>
  </w:style>
  <w:style w:type="paragraph" w:customStyle="1" w:styleId="ListParagraph1">
    <w:name w:val="List Paragraph1"/>
    <w:basedOn w:val="a"/>
    <w:next w:val="11"/>
    <w:qFormat/>
    <w:rsid w:val="00F06532"/>
    <w:pPr>
      <w:widowControl/>
      <w:spacing w:before="280" w:after="280"/>
    </w:pPr>
  </w:style>
  <w:style w:type="paragraph" w:customStyle="1" w:styleId="11">
    <w:name w:val="彩色列表1"/>
    <w:basedOn w:val="a"/>
    <w:next w:val="a5"/>
    <w:qFormat/>
    <w:rsid w:val="00F06532"/>
    <w:pPr>
      <w:ind w:left="420" w:firstLine="3748"/>
    </w:pPr>
  </w:style>
  <w:style w:type="paragraph" w:styleId="af">
    <w:name w:val="header"/>
    <w:basedOn w:val="a"/>
    <w:next w:val="23"/>
    <w:link w:val="Char4"/>
    <w:uiPriority w:val="99"/>
    <w:qFormat/>
    <w:rsid w:val="00F06532"/>
    <w:pPr>
      <w:jc w:val="center"/>
    </w:pPr>
  </w:style>
  <w:style w:type="paragraph" w:styleId="40">
    <w:name w:val="toc 4"/>
    <w:basedOn w:val="a"/>
    <w:next w:val="a"/>
    <w:qFormat/>
    <w:rsid w:val="00F06532"/>
    <w:pPr>
      <w:ind w:left="1260"/>
    </w:pPr>
  </w:style>
  <w:style w:type="paragraph" w:styleId="24">
    <w:name w:val="toc 2"/>
    <w:basedOn w:val="a"/>
    <w:next w:val="a"/>
    <w:qFormat/>
    <w:rsid w:val="00F06532"/>
    <w:pPr>
      <w:ind w:left="420"/>
    </w:pPr>
  </w:style>
  <w:style w:type="paragraph" w:styleId="af0">
    <w:name w:val="Normal (Web)"/>
    <w:basedOn w:val="a"/>
    <w:next w:val="CharCharChar"/>
    <w:qFormat/>
    <w:rsid w:val="00F06532"/>
  </w:style>
  <w:style w:type="paragraph" w:styleId="af1">
    <w:name w:val="Title"/>
    <w:basedOn w:val="a"/>
    <w:next w:val="a"/>
    <w:link w:val="Char5"/>
    <w:uiPriority w:val="10"/>
    <w:qFormat/>
    <w:rsid w:val="00F06532"/>
    <w:pPr>
      <w:spacing w:before="240" w:after="60"/>
      <w:jc w:val="center"/>
      <w:outlineLvl w:val="0"/>
    </w:pPr>
    <w:rPr>
      <w:rFonts w:ascii="Cambria" w:hAnsi="Cambria"/>
      <w:b/>
      <w:bCs/>
      <w:sz w:val="32"/>
      <w:szCs w:val="32"/>
    </w:rPr>
  </w:style>
  <w:style w:type="paragraph" w:styleId="25">
    <w:name w:val="Body Text First Indent 2"/>
    <w:basedOn w:val="ab"/>
    <w:next w:val="22"/>
    <w:qFormat/>
    <w:rsid w:val="00F06532"/>
    <w:pPr>
      <w:ind w:left="840" w:firstLine="3748"/>
    </w:pPr>
  </w:style>
  <w:style w:type="table" w:styleId="af2">
    <w:name w:val="Table Grid"/>
    <w:basedOn w:val="a1"/>
    <w:uiPriority w:val="39"/>
    <w:qFormat/>
    <w:rsid w:val="00F06532"/>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3-1">
    <w:name w:val="Medium Grid 3 Accent 1"/>
    <w:basedOn w:val="a1"/>
    <w:qFormat/>
    <w:rsid w:val="00F06532"/>
    <w:rPr>
      <w:b/>
    </w:rPr>
    <w:tblPr>
      <w:tblInd w:w="0" w:type="dxa"/>
      <w:tblBorders>
        <w:top w:val="single" w:sz="8" w:space="0" w:color="CCE8CF"/>
        <w:left w:val="single" w:sz="8" w:space="0" w:color="CCE8CF"/>
        <w:bottom w:val="single" w:sz="8" w:space="0" w:color="CCE8CF"/>
        <w:right w:val="single" w:sz="8" w:space="0" w:color="CCE8CF"/>
        <w:insideH w:val="single" w:sz="6" w:space="0" w:color="CCE8CF"/>
        <w:insideV w:val="single" w:sz="6" w:space="0" w:color="CCE8CF"/>
      </w:tblBorders>
      <w:tblCellMar>
        <w:top w:w="0" w:type="dxa"/>
        <w:left w:w="108" w:type="dxa"/>
        <w:bottom w:w="0" w:type="dxa"/>
        <w:right w:w="108" w:type="dxa"/>
      </w:tblCellMar>
    </w:tblPr>
    <w:tcPr>
      <w:shd w:val="clear" w:color="auto" w:fill="D3DFEE"/>
    </w:tcPr>
    <w:tblStylePr w:type="firstRow">
      <w:rPr>
        <w:b/>
        <w:bCs/>
        <w:i w:val="0"/>
        <w:iCs w:val="0"/>
        <w:color w:val="FFFFFF"/>
      </w:rPr>
      <w:tblPr/>
      <w:tcPr>
        <w:tcBorders>
          <w:top w:val="single" w:sz="8" w:space="0" w:color="CCE8CF"/>
          <w:left w:val="single" w:sz="8" w:space="0" w:color="CCE8CF"/>
          <w:bottom w:val="single" w:sz="24" w:space="0" w:color="CCE8CF"/>
          <w:right w:val="single" w:sz="8" w:space="0" w:color="CCE8CF"/>
          <w:insideH w:val="nil"/>
          <w:insideV w:val="single" w:sz="8" w:space="0" w:color="auto"/>
          <w:tl2br w:val="nil"/>
          <w:tr2bl w:val="nil"/>
        </w:tcBorders>
        <w:shd w:val="clear" w:color="auto" w:fill="4F81BD"/>
      </w:tcPr>
    </w:tblStylePr>
    <w:tblStylePr w:type="lastRow">
      <w:rPr>
        <w:b/>
        <w:bCs/>
        <w:i w:val="0"/>
        <w:iCs w:val="0"/>
        <w:color w:val="FFFFFF"/>
      </w:rPr>
      <w:tblPr/>
      <w:tcPr>
        <w:tcBorders>
          <w:top w:val="single" w:sz="24" w:space="0" w:color="CCE8CF"/>
          <w:left w:val="single" w:sz="8" w:space="0" w:color="CCE8CF"/>
          <w:bottom w:val="single" w:sz="8" w:space="0" w:color="CCE8CF"/>
          <w:right w:val="single" w:sz="8" w:space="0" w:color="CCE8CF"/>
          <w:insideH w:val="nil"/>
          <w:insideV w:val="single" w:sz="8" w:space="0" w:color="auto"/>
          <w:tl2br w:val="nil"/>
          <w:tr2bl w:val="nil"/>
        </w:tcBorders>
        <w:shd w:val="clear" w:color="auto" w:fill="4F81BD"/>
      </w:tcPr>
    </w:tblStylePr>
    <w:tblStylePr w:type="firstCol">
      <w:rPr>
        <w:b/>
        <w:bCs/>
        <w:i w:val="0"/>
        <w:iCs w:val="0"/>
        <w:color w:val="FFFFFF"/>
      </w:rPr>
      <w:tblPr/>
      <w:tcPr>
        <w:tcBorders>
          <w:top w:val="nil"/>
          <w:left w:val="single" w:sz="8" w:space="0" w:color="CCE8CF"/>
          <w:bottom w:val="nil"/>
          <w:right w:val="single" w:sz="24" w:space="0" w:color="CCE8CF"/>
          <w:insideH w:val="nil"/>
          <w:insideV w:val="nil"/>
          <w:tl2br w:val="nil"/>
          <w:tr2bl w:val="nil"/>
        </w:tcBorders>
        <w:shd w:val="clear" w:color="auto" w:fill="4F81BD"/>
      </w:tcPr>
    </w:tblStylePr>
    <w:tblStylePr w:type="lastCol">
      <w:rPr>
        <w:b/>
        <w:bCs/>
        <w:i w:val="0"/>
        <w:iCs w:val="0"/>
        <w:color w:val="FFFFFF"/>
      </w:rPr>
      <w:tblPr/>
      <w:tcPr>
        <w:tcBorders>
          <w:top w:val="nil"/>
          <w:left w:val="single" w:sz="24" w:space="0" w:color="CCE8CF"/>
          <w:bottom w:val="nil"/>
          <w:right w:val="nil"/>
          <w:insideH w:val="nil"/>
          <w:insideV w:val="nil"/>
          <w:tl2br w:val="nil"/>
          <w:tr2bl w:val="nil"/>
        </w:tcBorders>
        <w:shd w:val="clear" w:color="auto" w:fill="4F81BD"/>
      </w:tcPr>
    </w:tblStylePr>
    <w:tblStylePr w:type="band1Vert">
      <w:tblPr/>
      <w:tcPr>
        <w:tcBorders>
          <w:top w:val="single" w:sz="8" w:space="0" w:color="CCE8CF"/>
          <w:left w:val="single" w:sz="8" w:space="0" w:color="CCE8CF"/>
          <w:bottom w:val="single" w:sz="8" w:space="0" w:color="CCE8CF"/>
          <w:right w:val="single" w:sz="8" w:space="0" w:color="CCE8CF"/>
          <w:insideH w:val="nil"/>
          <w:insideV w:val="nil"/>
          <w:tl2br w:val="nil"/>
          <w:tr2bl w:val="nil"/>
        </w:tcBorders>
        <w:shd w:val="clear" w:color="auto" w:fill="A7BFDE"/>
      </w:tcPr>
    </w:tblStylePr>
    <w:tblStylePr w:type="band1Horz">
      <w:tblPr/>
      <w:tcPr>
        <w:tcBorders>
          <w:top w:val="single" w:sz="8" w:space="0" w:color="CCE8CF"/>
          <w:left w:val="single" w:sz="8" w:space="0" w:color="CCE8CF"/>
          <w:bottom w:val="single" w:sz="8" w:space="0" w:color="CCE8CF"/>
          <w:right w:val="single" w:sz="8" w:space="0" w:color="CCE8CF"/>
          <w:insideH w:val="single" w:sz="8" w:space="0" w:color="auto"/>
          <w:insideV w:val="single" w:sz="8" w:space="0" w:color="auto"/>
          <w:tl2br w:val="nil"/>
          <w:tr2bl w:val="nil"/>
        </w:tcBorders>
        <w:shd w:val="clear" w:color="auto" w:fill="A7BFDE"/>
      </w:tcPr>
    </w:tblStylePr>
  </w:style>
  <w:style w:type="table" w:styleId="3-2">
    <w:name w:val="Medium Grid 3 Accent 2"/>
    <w:basedOn w:val="a1"/>
    <w:qFormat/>
    <w:rsid w:val="00F06532"/>
    <w:rPr>
      <w:b/>
    </w:rPr>
    <w:tblPr>
      <w:tblInd w:w="0" w:type="dxa"/>
      <w:tblBorders>
        <w:top w:val="single" w:sz="8" w:space="0" w:color="CCE8CF"/>
        <w:left w:val="single" w:sz="8" w:space="0" w:color="CCE8CF"/>
        <w:bottom w:val="single" w:sz="8" w:space="0" w:color="CCE8CF"/>
        <w:right w:val="single" w:sz="8" w:space="0" w:color="CCE8CF"/>
        <w:insideH w:val="single" w:sz="6" w:space="0" w:color="CCE8CF"/>
        <w:insideV w:val="single" w:sz="6" w:space="0" w:color="CCE8CF"/>
      </w:tblBorders>
      <w:tblCellMar>
        <w:top w:w="0" w:type="dxa"/>
        <w:left w:w="108" w:type="dxa"/>
        <w:bottom w:w="0" w:type="dxa"/>
        <w:right w:w="108" w:type="dxa"/>
      </w:tblCellMar>
    </w:tblPr>
    <w:tcPr>
      <w:shd w:val="clear" w:color="auto" w:fill="EFD3D2"/>
    </w:tcPr>
    <w:tblStylePr w:type="firstRow">
      <w:rPr>
        <w:b/>
        <w:bCs/>
        <w:i w:val="0"/>
        <w:iCs w:val="0"/>
        <w:color w:val="FFFFFF"/>
      </w:rPr>
      <w:tblPr/>
      <w:tcPr>
        <w:tcBorders>
          <w:top w:val="single" w:sz="8" w:space="0" w:color="CCE8CF"/>
          <w:left w:val="single" w:sz="8" w:space="0" w:color="CCE8CF"/>
          <w:bottom w:val="single" w:sz="24" w:space="0" w:color="CCE8CF"/>
          <w:right w:val="single" w:sz="8" w:space="0" w:color="CCE8CF"/>
          <w:insideH w:val="nil"/>
          <w:insideV w:val="single" w:sz="8" w:space="0" w:color="auto"/>
          <w:tl2br w:val="nil"/>
          <w:tr2bl w:val="nil"/>
        </w:tcBorders>
        <w:shd w:val="clear" w:color="auto" w:fill="C0504D"/>
      </w:tcPr>
    </w:tblStylePr>
    <w:tblStylePr w:type="lastRow">
      <w:rPr>
        <w:b/>
        <w:bCs/>
        <w:i w:val="0"/>
        <w:iCs w:val="0"/>
        <w:color w:val="FFFFFF"/>
      </w:rPr>
      <w:tblPr/>
      <w:tcPr>
        <w:tcBorders>
          <w:top w:val="single" w:sz="24" w:space="0" w:color="CCE8CF"/>
          <w:left w:val="single" w:sz="8" w:space="0" w:color="CCE8CF"/>
          <w:bottom w:val="single" w:sz="8" w:space="0" w:color="CCE8CF"/>
          <w:right w:val="single" w:sz="8" w:space="0" w:color="CCE8CF"/>
          <w:insideH w:val="nil"/>
          <w:insideV w:val="single" w:sz="8" w:space="0" w:color="auto"/>
          <w:tl2br w:val="nil"/>
          <w:tr2bl w:val="nil"/>
        </w:tcBorders>
        <w:shd w:val="clear" w:color="auto" w:fill="C0504D"/>
      </w:tcPr>
    </w:tblStylePr>
    <w:tblStylePr w:type="firstCol">
      <w:rPr>
        <w:b/>
        <w:bCs/>
        <w:i w:val="0"/>
        <w:iCs w:val="0"/>
        <w:color w:val="FFFFFF"/>
      </w:rPr>
      <w:tblPr/>
      <w:tcPr>
        <w:tcBorders>
          <w:top w:val="nil"/>
          <w:left w:val="single" w:sz="8" w:space="0" w:color="CCE8CF"/>
          <w:bottom w:val="nil"/>
          <w:right w:val="single" w:sz="24" w:space="0" w:color="CCE8CF"/>
          <w:insideH w:val="nil"/>
          <w:insideV w:val="nil"/>
          <w:tl2br w:val="nil"/>
          <w:tr2bl w:val="nil"/>
        </w:tcBorders>
        <w:shd w:val="clear" w:color="auto" w:fill="C0504D"/>
      </w:tcPr>
    </w:tblStylePr>
    <w:tblStylePr w:type="lastCol">
      <w:rPr>
        <w:b/>
        <w:bCs/>
        <w:i w:val="0"/>
        <w:iCs w:val="0"/>
        <w:color w:val="FFFFFF"/>
      </w:rPr>
      <w:tblPr/>
      <w:tcPr>
        <w:tcBorders>
          <w:top w:val="nil"/>
          <w:left w:val="single" w:sz="24" w:space="0" w:color="CCE8CF"/>
          <w:bottom w:val="nil"/>
          <w:right w:val="nil"/>
          <w:insideH w:val="nil"/>
          <w:insideV w:val="nil"/>
          <w:tl2br w:val="nil"/>
          <w:tr2bl w:val="nil"/>
        </w:tcBorders>
        <w:shd w:val="clear" w:color="auto" w:fill="C0504D"/>
      </w:tcPr>
    </w:tblStylePr>
    <w:tblStylePr w:type="band1Vert">
      <w:tblPr/>
      <w:tcPr>
        <w:tcBorders>
          <w:top w:val="single" w:sz="8" w:space="0" w:color="CCE8CF"/>
          <w:left w:val="single" w:sz="8" w:space="0" w:color="CCE8CF"/>
          <w:bottom w:val="single" w:sz="8" w:space="0" w:color="CCE8CF"/>
          <w:right w:val="single" w:sz="8" w:space="0" w:color="CCE8CF"/>
          <w:insideH w:val="nil"/>
          <w:insideV w:val="nil"/>
          <w:tl2br w:val="nil"/>
          <w:tr2bl w:val="nil"/>
        </w:tcBorders>
        <w:shd w:val="clear" w:color="auto" w:fill="DFA7A6"/>
      </w:tcPr>
    </w:tblStylePr>
    <w:tblStylePr w:type="band1Horz">
      <w:tblPr/>
      <w:tcPr>
        <w:tcBorders>
          <w:top w:val="single" w:sz="8" w:space="0" w:color="CCE8CF"/>
          <w:left w:val="single" w:sz="8" w:space="0" w:color="CCE8CF"/>
          <w:bottom w:val="single" w:sz="8" w:space="0" w:color="CCE8CF"/>
          <w:right w:val="single" w:sz="8" w:space="0" w:color="CCE8CF"/>
          <w:insideH w:val="single" w:sz="8" w:space="0" w:color="auto"/>
          <w:insideV w:val="single" w:sz="8" w:space="0" w:color="auto"/>
          <w:tl2br w:val="nil"/>
          <w:tr2bl w:val="nil"/>
        </w:tcBorders>
        <w:shd w:val="clear" w:color="auto" w:fill="DFA7A6"/>
      </w:tcPr>
    </w:tblStylePr>
  </w:style>
  <w:style w:type="table" w:styleId="3-3">
    <w:name w:val="Medium Grid 3 Accent 3"/>
    <w:basedOn w:val="a1"/>
    <w:qFormat/>
    <w:rsid w:val="00F06532"/>
    <w:rPr>
      <w:b/>
    </w:rPr>
    <w:tblPr>
      <w:tblInd w:w="0" w:type="dxa"/>
      <w:tblBorders>
        <w:top w:val="single" w:sz="8" w:space="0" w:color="CCE8CF"/>
        <w:left w:val="single" w:sz="8" w:space="0" w:color="CCE8CF"/>
        <w:bottom w:val="single" w:sz="8" w:space="0" w:color="CCE8CF"/>
        <w:right w:val="single" w:sz="8" w:space="0" w:color="CCE8CF"/>
        <w:insideH w:val="single" w:sz="6" w:space="0" w:color="CCE8CF"/>
        <w:insideV w:val="single" w:sz="6" w:space="0" w:color="CCE8CF"/>
      </w:tblBorders>
      <w:tblCellMar>
        <w:top w:w="0" w:type="dxa"/>
        <w:left w:w="108" w:type="dxa"/>
        <w:bottom w:w="0" w:type="dxa"/>
        <w:right w:w="108" w:type="dxa"/>
      </w:tblCellMar>
    </w:tblPr>
    <w:tcPr>
      <w:shd w:val="clear" w:color="auto" w:fill="E6EED5"/>
    </w:tcPr>
    <w:tblStylePr w:type="firstRow">
      <w:rPr>
        <w:b/>
        <w:bCs/>
        <w:i w:val="0"/>
        <w:iCs w:val="0"/>
        <w:color w:val="FFFFFF"/>
      </w:rPr>
      <w:tblPr/>
      <w:tcPr>
        <w:tcBorders>
          <w:top w:val="single" w:sz="8" w:space="0" w:color="CCE8CF"/>
          <w:left w:val="single" w:sz="8" w:space="0" w:color="CCE8CF"/>
          <w:bottom w:val="single" w:sz="24" w:space="0" w:color="CCE8CF"/>
          <w:right w:val="single" w:sz="8" w:space="0" w:color="CCE8CF"/>
          <w:insideH w:val="nil"/>
          <w:insideV w:val="single" w:sz="8" w:space="0" w:color="auto"/>
          <w:tl2br w:val="nil"/>
          <w:tr2bl w:val="nil"/>
        </w:tcBorders>
        <w:shd w:val="clear" w:color="auto" w:fill="9BBB59"/>
      </w:tcPr>
    </w:tblStylePr>
    <w:tblStylePr w:type="lastRow">
      <w:rPr>
        <w:b/>
        <w:bCs/>
        <w:i w:val="0"/>
        <w:iCs w:val="0"/>
        <w:color w:val="FFFFFF"/>
      </w:rPr>
      <w:tblPr/>
      <w:tcPr>
        <w:tcBorders>
          <w:top w:val="single" w:sz="24" w:space="0" w:color="CCE8CF"/>
          <w:left w:val="single" w:sz="8" w:space="0" w:color="CCE8CF"/>
          <w:bottom w:val="single" w:sz="8" w:space="0" w:color="CCE8CF"/>
          <w:right w:val="single" w:sz="8" w:space="0" w:color="CCE8CF"/>
          <w:insideH w:val="nil"/>
          <w:insideV w:val="single" w:sz="8" w:space="0" w:color="auto"/>
          <w:tl2br w:val="nil"/>
          <w:tr2bl w:val="nil"/>
        </w:tcBorders>
        <w:shd w:val="clear" w:color="auto" w:fill="9BBB59"/>
      </w:tcPr>
    </w:tblStylePr>
    <w:tblStylePr w:type="firstCol">
      <w:rPr>
        <w:b/>
        <w:bCs/>
        <w:i w:val="0"/>
        <w:iCs w:val="0"/>
        <w:color w:val="FFFFFF"/>
      </w:rPr>
      <w:tblPr/>
      <w:tcPr>
        <w:tcBorders>
          <w:top w:val="nil"/>
          <w:left w:val="single" w:sz="8" w:space="0" w:color="CCE8CF"/>
          <w:bottom w:val="nil"/>
          <w:right w:val="single" w:sz="24" w:space="0" w:color="CCE8CF"/>
          <w:insideH w:val="nil"/>
          <w:insideV w:val="nil"/>
          <w:tl2br w:val="nil"/>
          <w:tr2bl w:val="nil"/>
        </w:tcBorders>
        <w:shd w:val="clear" w:color="auto" w:fill="9BBB59"/>
      </w:tcPr>
    </w:tblStylePr>
    <w:tblStylePr w:type="lastCol">
      <w:rPr>
        <w:b/>
        <w:bCs/>
        <w:i w:val="0"/>
        <w:iCs w:val="0"/>
        <w:color w:val="FFFFFF"/>
      </w:rPr>
      <w:tblPr/>
      <w:tcPr>
        <w:tcBorders>
          <w:top w:val="nil"/>
          <w:left w:val="single" w:sz="24" w:space="0" w:color="CCE8CF"/>
          <w:bottom w:val="nil"/>
          <w:right w:val="nil"/>
          <w:insideH w:val="nil"/>
          <w:insideV w:val="nil"/>
          <w:tl2br w:val="nil"/>
          <w:tr2bl w:val="nil"/>
        </w:tcBorders>
        <w:shd w:val="clear" w:color="auto" w:fill="9BBB59"/>
      </w:tcPr>
    </w:tblStylePr>
    <w:tblStylePr w:type="band1Vert">
      <w:tblPr/>
      <w:tcPr>
        <w:tcBorders>
          <w:top w:val="single" w:sz="8" w:space="0" w:color="CCE8CF"/>
          <w:left w:val="single" w:sz="8" w:space="0" w:color="CCE8CF"/>
          <w:bottom w:val="single" w:sz="8" w:space="0" w:color="CCE8CF"/>
          <w:right w:val="single" w:sz="8" w:space="0" w:color="CCE8CF"/>
          <w:insideH w:val="nil"/>
          <w:insideV w:val="nil"/>
          <w:tl2br w:val="nil"/>
          <w:tr2bl w:val="nil"/>
        </w:tcBorders>
        <w:shd w:val="clear" w:color="auto" w:fill="CDDDAC"/>
      </w:tcPr>
    </w:tblStylePr>
    <w:tblStylePr w:type="band1Horz">
      <w:tblPr/>
      <w:tcPr>
        <w:tcBorders>
          <w:top w:val="single" w:sz="8" w:space="0" w:color="CCE8CF"/>
          <w:left w:val="single" w:sz="8" w:space="0" w:color="CCE8CF"/>
          <w:bottom w:val="single" w:sz="8" w:space="0" w:color="CCE8CF"/>
          <w:right w:val="single" w:sz="8" w:space="0" w:color="CCE8CF"/>
          <w:insideH w:val="single" w:sz="8" w:space="0" w:color="auto"/>
          <w:insideV w:val="single" w:sz="8" w:space="0" w:color="auto"/>
          <w:tl2br w:val="nil"/>
          <w:tr2bl w:val="nil"/>
        </w:tcBorders>
        <w:shd w:val="clear" w:color="auto" w:fill="CDDDAC"/>
      </w:tcPr>
    </w:tblStylePr>
  </w:style>
  <w:style w:type="table" w:styleId="3-4">
    <w:name w:val="Medium Grid 3 Accent 4"/>
    <w:basedOn w:val="a1"/>
    <w:qFormat/>
    <w:rsid w:val="00F06532"/>
    <w:rPr>
      <w:b/>
    </w:rPr>
    <w:tblPr>
      <w:tblInd w:w="0" w:type="dxa"/>
      <w:tblBorders>
        <w:top w:val="single" w:sz="8" w:space="0" w:color="CCE8CF"/>
        <w:left w:val="single" w:sz="8" w:space="0" w:color="CCE8CF"/>
        <w:bottom w:val="single" w:sz="8" w:space="0" w:color="CCE8CF"/>
        <w:right w:val="single" w:sz="8" w:space="0" w:color="CCE8CF"/>
        <w:insideH w:val="single" w:sz="6" w:space="0" w:color="CCE8CF"/>
        <w:insideV w:val="single" w:sz="6" w:space="0" w:color="CCE8CF"/>
      </w:tblBorders>
      <w:tblCellMar>
        <w:top w:w="0" w:type="dxa"/>
        <w:left w:w="108" w:type="dxa"/>
        <w:bottom w:w="0" w:type="dxa"/>
        <w:right w:w="108" w:type="dxa"/>
      </w:tblCellMar>
    </w:tblPr>
    <w:tcPr>
      <w:shd w:val="clear" w:color="auto" w:fill="DFD8E8"/>
    </w:tcPr>
    <w:tblStylePr w:type="firstRow">
      <w:rPr>
        <w:b/>
        <w:bCs/>
        <w:i w:val="0"/>
        <w:iCs w:val="0"/>
        <w:color w:val="FFFFFF"/>
      </w:rPr>
      <w:tblPr/>
      <w:tcPr>
        <w:tcBorders>
          <w:top w:val="single" w:sz="8" w:space="0" w:color="CCE8CF"/>
          <w:left w:val="single" w:sz="8" w:space="0" w:color="CCE8CF"/>
          <w:bottom w:val="single" w:sz="24" w:space="0" w:color="CCE8CF"/>
          <w:right w:val="single" w:sz="8" w:space="0" w:color="CCE8CF"/>
          <w:insideH w:val="nil"/>
          <w:insideV w:val="single" w:sz="8" w:space="0" w:color="auto"/>
          <w:tl2br w:val="nil"/>
          <w:tr2bl w:val="nil"/>
        </w:tcBorders>
        <w:shd w:val="clear" w:color="auto" w:fill="8064A2"/>
      </w:tcPr>
    </w:tblStylePr>
    <w:tblStylePr w:type="lastRow">
      <w:rPr>
        <w:b/>
        <w:bCs/>
        <w:i w:val="0"/>
        <w:iCs w:val="0"/>
        <w:color w:val="FFFFFF"/>
      </w:rPr>
      <w:tblPr/>
      <w:tcPr>
        <w:tcBorders>
          <w:top w:val="single" w:sz="24" w:space="0" w:color="CCE8CF"/>
          <w:left w:val="single" w:sz="8" w:space="0" w:color="CCE8CF"/>
          <w:bottom w:val="single" w:sz="8" w:space="0" w:color="CCE8CF"/>
          <w:right w:val="single" w:sz="8" w:space="0" w:color="CCE8CF"/>
          <w:insideH w:val="nil"/>
          <w:insideV w:val="single" w:sz="8" w:space="0" w:color="auto"/>
          <w:tl2br w:val="nil"/>
          <w:tr2bl w:val="nil"/>
        </w:tcBorders>
        <w:shd w:val="clear" w:color="auto" w:fill="8064A2"/>
      </w:tcPr>
    </w:tblStylePr>
    <w:tblStylePr w:type="firstCol">
      <w:rPr>
        <w:b/>
        <w:bCs/>
        <w:i w:val="0"/>
        <w:iCs w:val="0"/>
        <w:color w:val="FFFFFF"/>
      </w:rPr>
      <w:tblPr/>
      <w:tcPr>
        <w:tcBorders>
          <w:top w:val="nil"/>
          <w:left w:val="single" w:sz="8" w:space="0" w:color="CCE8CF"/>
          <w:bottom w:val="nil"/>
          <w:right w:val="single" w:sz="24" w:space="0" w:color="CCE8CF"/>
          <w:insideH w:val="nil"/>
          <w:insideV w:val="nil"/>
          <w:tl2br w:val="nil"/>
          <w:tr2bl w:val="nil"/>
        </w:tcBorders>
        <w:shd w:val="clear" w:color="auto" w:fill="8064A2"/>
      </w:tcPr>
    </w:tblStylePr>
    <w:tblStylePr w:type="lastCol">
      <w:rPr>
        <w:b/>
        <w:bCs/>
        <w:i w:val="0"/>
        <w:iCs w:val="0"/>
        <w:color w:val="FFFFFF"/>
      </w:rPr>
      <w:tblPr/>
      <w:tcPr>
        <w:tcBorders>
          <w:top w:val="nil"/>
          <w:left w:val="single" w:sz="24" w:space="0" w:color="CCE8CF"/>
          <w:bottom w:val="nil"/>
          <w:right w:val="nil"/>
          <w:insideH w:val="nil"/>
          <w:insideV w:val="nil"/>
          <w:tl2br w:val="nil"/>
          <w:tr2bl w:val="nil"/>
        </w:tcBorders>
        <w:shd w:val="clear" w:color="auto" w:fill="8064A2"/>
      </w:tcPr>
    </w:tblStylePr>
    <w:tblStylePr w:type="band1Vert">
      <w:tblPr/>
      <w:tcPr>
        <w:tcBorders>
          <w:top w:val="single" w:sz="8" w:space="0" w:color="CCE8CF"/>
          <w:left w:val="single" w:sz="8" w:space="0" w:color="CCE8CF"/>
          <w:bottom w:val="single" w:sz="8" w:space="0" w:color="CCE8CF"/>
          <w:right w:val="single" w:sz="8" w:space="0" w:color="CCE8CF"/>
          <w:insideH w:val="nil"/>
          <w:insideV w:val="nil"/>
          <w:tl2br w:val="nil"/>
          <w:tr2bl w:val="nil"/>
        </w:tcBorders>
        <w:shd w:val="clear" w:color="auto" w:fill="BFB1D0"/>
      </w:tcPr>
    </w:tblStylePr>
    <w:tblStylePr w:type="band1Horz">
      <w:tblPr/>
      <w:tcPr>
        <w:tcBorders>
          <w:top w:val="single" w:sz="8" w:space="0" w:color="CCE8CF"/>
          <w:left w:val="single" w:sz="8" w:space="0" w:color="CCE8CF"/>
          <w:bottom w:val="single" w:sz="8" w:space="0" w:color="CCE8CF"/>
          <w:right w:val="single" w:sz="8" w:space="0" w:color="CCE8CF"/>
          <w:insideH w:val="single" w:sz="8" w:space="0" w:color="auto"/>
          <w:insideV w:val="single" w:sz="8" w:space="0" w:color="auto"/>
          <w:tl2br w:val="nil"/>
          <w:tr2bl w:val="nil"/>
        </w:tcBorders>
        <w:shd w:val="clear" w:color="auto" w:fill="BFB1D0"/>
      </w:tcPr>
    </w:tblStylePr>
  </w:style>
  <w:style w:type="table" w:styleId="3-5">
    <w:name w:val="Medium Grid 3 Accent 5"/>
    <w:basedOn w:val="a1"/>
    <w:qFormat/>
    <w:rsid w:val="00F06532"/>
    <w:rPr>
      <w:b/>
    </w:rPr>
    <w:tblPr>
      <w:tblInd w:w="0" w:type="dxa"/>
      <w:tblBorders>
        <w:top w:val="single" w:sz="8" w:space="0" w:color="CCE8CF"/>
        <w:left w:val="single" w:sz="8" w:space="0" w:color="CCE8CF"/>
        <w:bottom w:val="single" w:sz="8" w:space="0" w:color="CCE8CF"/>
        <w:right w:val="single" w:sz="8" w:space="0" w:color="CCE8CF"/>
        <w:insideH w:val="single" w:sz="6" w:space="0" w:color="CCE8CF"/>
        <w:insideV w:val="single" w:sz="6" w:space="0" w:color="CCE8CF"/>
      </w:tblBorders>
      <w:tblCellMar>
        <w:top w:w="0" w:type="dxa"/>
        <w:left w:w="108" w:type="dxa"/>
        <w:bottom w:w="0" w:type="dxa"/>
        <w:right w:w="108" w:type="dxa"/>
      </w:tblCellMar>
    </w:tblPr>
    <w:tcPr>
      <w:shd w:val="clear" w:color="auto" w:fill="D2EAF1"/>
    </w:tcPr>
    <w:tblStylePr w:type="firstRow">
      <w:rPr>
        <w:b/>
        <w:bCs/>
        <w:i w:val="0"/>
        <w:iCs w:val="0"/>
        <w:color w:val="FFFFFF"/>
      </w:rPr>
      <w:tblPr/>
      <w:tcPr>
        <w:tcBorders>
          <w:top w:val="single" w:sz="8" w:space="0" w:color="CCE8CF"/>
          <w:left w:val="single" w:sz="8" w:space="0" w:color="CCE8CF"/>
          <w:bottom w:val="single" w:sz="24" w:space="0" w:color="CCE8CF"/>
          <w:right w:val="single" w:sz="8" w:space="0" w:color="CCE8CF"/>
          <w:insideH w:val="nil"/>
          <w:insideV w:val="single" w:sz="8" w:space="0" w:color="auto"/>
          <w:tl2br w:val="nil"/>
          <w:tr2bl w:val="nil"/>
        </w:tcBorders>
        <w:shd w:val="clear" w:color="auto" w:fill="4BACC6"/>
      </w:tcPr>
    </w:tblStylePr>
    <w:tblStylePr w:type="lastRow">
      <w:rPr>
        <w:b/>
        <w:bCs/>
        <w:i w:val="0"/>
        <w:iCs w:val="0"/>
        <w:color w:val="FFFFFF"/>
      </w:rPr>
      <w:tblPr/>
      <w:tcPr>
        <w:tcBorders>
          <w:top w:val="single" w:sz="24" w:space="0" w:color="CCE8CF"/>
          <w:left w:val="single" w:sz="8" w:space="0" w:color="CCE8CF"/>
          <w:bottom w:val="single" w:sz="8" w:space="0" w:color="CCE8CF"/>
          <w:right w:val="single" w:sz="8" w:space="0" w:color="CCE8CF"/>
          <w:insideH w:val="nil"/>
          <w:insideV w:val="single" w:sz="8" w:space="0" w:color="auto"/>
          <w:tl2br w:val="nil"/>
          <w:tr2bl w:val="nil"/>
        </w:tcBorders>
        <w:shd w:val="clear" w:color="auto" w:fill="4BACC6"/>
      </w:tcPr>
    </w:tblStylePr>
    <w:tblStylePr w:type="firstCol">
      <w:rPr>
        <w:b/>
        <w:bCs/>
        <w:i w:val="0"/>
        <w:iCs w:val="0"/>
        <w:color w:val="FFFFFF"/>
      </w:rPr>
      <w:tblPr/>
      <w:tcPr>
        <w:tcBorders>
          <w:top w:val="nil"/>
          <w:left w:val="single" w:sz="8" w:space="0" w:color="CCE8CF"/>
          <w:bottom w:val="nil"/>
          <w:right w:val="single" w:sz="24" w:space="0" w:color="CCE8CF"/>
          <w:insideH w:val="nil"/>
          <w:insideV w:val="nil"/>
          <w:tl2br w:val="nil"/>
          <w:tr2bl w:val="nil"/>
        </w:tcBorders>
        <w:shd w:val="clear" w:color="auto" w:fill="4BACC6"/>
      </w:tcPr>
    </w:tblStylePr>
    <w:tblStylePr w:type="lastCol">
      <w:rPr>
        <w:b/>
        <w:bCs/>
        <w:i w:val="0"/>
        <w:iCs w:val="0"/>
        <w:color w:val="FFFFFF"/>
      </w:rPr>
      <w:tblPr/>
      <w:tcPr>
        <w:tcBorders>
          <w:top w:val="nil"/>
          <w:left w:val="single" w:sz="24" w:space="0" w:color="CCE8CF"/>
          <w:bottom w:val="nil"/>
          <w:right w:val="nil"/>
          <w:insideH w:val="nil"/>
          <w:insideV w:val="nil"/>
          <w:tl2br w:val="nil"/>
          <w:tr2bl w:val="nil"/>
        </w:tcBorders>
        <w:shd w:val="clear" w:color="auto" w:fill="4BACC6"/>
      </w:tcPr>
    </w:tblStylePr>
    <w:tblStylePr w:type="band1Vert">
      <w:tblPr/>
      <w:tcPr>
        <w:tcBorders>
          <w:top w:val="single" w:sz="8" w:space="0" w:color="CCE8CF"/>
          <w:left w:val="single" w:sz="8" w:space="0" w:color="CCE8CF"/>
          <w:bottom w:val="single" w:sz="8" w:space="0" w:color="CCE8CF"/>
          <w:right w:val="single" w:sz="8" w:space="0" w:color="CCE8CF"/>
          <w:insideH w:val="nil"/>
          <w:insideV w:val="nil"/>
          <w:tl2br w:val="nil"/>
          <w:tr2bl w:val="nil"/>
        </w:tcBorders>
        <w:shd w:val="clear" w:color="auto" w:fill="A5D5E2"/>
      </w:tcPr>
    </w:tblStylePr>
    <w:tblStylePr w:type="band1Horz">
      <w:tblPr/>
      <w:tcPr>
        <w:tcBorders>
          <w:top w:val="single" w:sz="8" w:space="0" w:color="CCE8CF"/>
          <w:left w:val="single" w:sz="8" w:space="0" w:color="CCE8CF"/>
          <w:bottom w:val="single" w:sz="8" w:space="0" w:color="CCE8CF"/>
          <w:right w:val="single" w:sz="8" w:space="0" w:color="CCE8CF"/>
          <w:insideH w:val="single" w:sz="8" w:space="0" w:color="auto"/>
          <w:insideV w:val="single" w:sz="8" w:space="0" w:color="auto"/>
          <w:tl2br w:val="nil"/>
          <w:tr2bl w:val="nil"/>
        </w:tcBorders>
        <w:shd w:val="clear" w:color="auto" w:fill="A5D5E2"/>
      </w:tcPr>
    </w:tblStylePr>
  </w:style>
  <w:style w:type="table" w:styleId="3-6">
    <w:name w:val="Medium Grid 3 Accent 6"/>
    <w:basedOn w:val="a1"/>
    <w:qFormat/>
    <w:rsid w:val="00F06532"/>
    <w:rPr>
      <w:b/>
    </w:rPr>
    <w:tblPr>
      <w:tblInd w:w="0" w:type="dxa"/>
      <w:tblBorders>
        <w:top w:val="single" w:sz="8" w:space="0" w:color="CCE8CF"/>
        <w:left w:val="single" w:sz="8" w:space="0" w:color="CCE8CF"/>
        <w:bottom w:val="single" w:sz="8" w:space="0" w:color="CCE8CF"/>
        <w:right w:val="single" w:sz="8" w:space="0" w:color="CCE8CF"/>
        <w:insideH w:val="single" w:sz="6" w:space="0" w:color="CCE8CF"/>
        <w:insideV w:val="single" w:sz="6" w:space="0" w:color="CCE8C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CCE8CF"/>
          <w:left w:val="single" w:sz="8" w:space="0" w:color="CCE8CF"/>
          <w:bottom w:val="single" w:sz="24" w:space="0" w:color="CCE8CF"/>
          <w:right w:val="single" w:sz="8" w:space="0" w:color="CCE8CF"/>
          <w:insideH w:val="nil"/>
          <w:insideV w:val="single" w:sz="8" w:space="0" w:color="auto"/>
          <w:tl2br w:val="nil"/>
          <w:tr2bl w:val="nil"/>
        </w:tcBorders>
        <w:shd w:val="clear" w:color="auto" w:fill="F79646"/>
      </w:tcPr>
    </w:tblStylePr>
    <w:tblStylePr w:type="lastRow">
      <w:rPr>
        <w:b/>
        <w:bCs/>
        <w:i w:val="0"/>
        <w:iCs w:val="0"/>
        <w:color w:val="FFFFFF"/>
      </w:rPr>
      <w:tblPr/>
      <w:tcPr>
        <w:tcBorders>
          <w:top w:val="single" w:sz="24" w:space="0" w:color="CCE8CF"/>
          <w:left w:val="single" w:sz="8" w:space="0" w:color="CCE8CF"/>
          <w:bottom w:val="single" w:sz="8" w:space="0" w:color="CCE8CF"/>
          <w:right w:val="single" w:sz="8" w:space="0" w:color="CCE8CF"/>
          <w:insideH w:val="nil"/>
          <w:insideV w:val="single" w:sz="8" w:space="0" w:color="auto"/>
          <w:tl2br w:val="nil"/>
          <w:tr2bl w:val="nil"/>
        </w:tcBorders>
        <w:shd w:val="clear" w:color="auto" w:fill="F79646"/>
      </w:tcPr>
    </w:tblStylePr>
    <w:tblStylePr w:type="firstCol">
      <w:rPr>
        <w:b/>
        <w:bCs/>
        <w:i w:val="0"/>
        <w:iCs w:val="0"/>
        <w:color w:val="FFFFFF"/>
      </w:rPr>
      <w:tblPr/>
      <w:tcPr>
        <w:tcBorders>
          <w:top w:val="nil"/>
          <w:left w:val="single" w:sz="8" w:space="0" w:color="CCE8CF"/>
          <w:bottom w:val="nil"/>
          <w:right w:val="single" w:sz="24" w:space="0" w:color="CCE8CF"/>
          <w:insideH w:val="nil"/>
          <w:insideV w:val="nil"/>
          <w:tl2br w:val="nil"/>
          <w:tr2bl w:val="nil"/>
        </w:tcBorders>
        <w:shd w:val="clear" w:color="auto" w:fill="F79646"/>
      </w:tcPr>
    </w:tblStylePr>
    <w:tblStylePr w:type="lastCol">
      <w:rPr>
        <w:b/>
        <w:bCs/>
        <w:i w:val="0"/>
        <w:iCs w:val="0"/>
        <w:color w:val="FFFFFF"/>
      </w:rPr>
      <w:tblPr/>
      <w:tcPr>
        <w:tcBorders>
          <w:top w:val="nil"/>
          <w:left w:val="single" w:sz="24" w:space="0" w:color="CCE8CF"/>
          <w:bottom w:val="nil"/>
          <w:right w:val="nil"/>
          <w:insideH w:val="nil"/>
          <w:insideV w:val="nil"/>
          <w:tl2br w:val="nil"/>
          <w:tr2bl w:val="nil"/>
        </w:tcBorders>
        <w:shd w:val="clear" w:color="auto" w:fill="F79646"/>
      </w:tcPr>
    </w:tblStylePr>
    <w:tblStylePr w:type="band1Vert">
      <w:tblPr/>
      <w:tcPr>
        <w:tcBorders>
          <w:top w:val="single" w:sz="8" w:space="0" w:color="CCE8CF"/>
          <w:left w:val="single" w:sz="8" w:space="0" w:color="CCE8CF"/>
          <w:bottom w:val="single" w:sz="8" w:space="0" w:color="CCE8CF"/>
          <w:right w:val="single" w:sz="8" w:space="0" w:color="CCE8CF"/>
          <w:insideH w:val="nil"/>
          <w:insideV w:val="nil"/>
          <w:tl2br w:val="nil"/>
          <w:tr2bl w:val="nil"/>
        </w:tcBorders>
        <w:shd w:val="clear" w:color="auto" w:fill="FBCAA2"/>
      </w:tcPr>
    </w:tblStylePr>
    <w:tblStylePr w:type="band1Horz">
      <w:tblPr/>
      <w:tcPr>
        <w:tcBorders>
          <w:top w:val="single" w:sz="8" w:space="0" w:color="CCE8CF"/>
          <w:left w:val="single" w:sz="8" w:space="0" w:color="CCE8CF"/>
          <w:bottom w:val="single" w:sz="8" w:space="0" w:color="CCE8CF"/>
          <w:right w:val="single" w:sz="8" w:space="0" w:color="CCE8CF"/>
          <w:insideH w:val="single" w:sz="8" w:space="0" w:color="auto"/>
          <w:insideV w:val="single" w:sz="8" w:space="0" w:color="auto"/>
          <w:tl2br w:val="nil"/>
          <w:tr2bl w:val="nil"/>
        </w:tcBorders>
        <w:shd w:val="clear" w:color="auto" w:fill="FBCAA2"/>
      </w:tcPr>
    </w:tblStylePr>
  </w:style>
  <w:style w:type="character" w:styleId="af3">
    <w:name w:val="Strong"/>
    <w:qFormat/>
    <w:rsid w:val="00F06532"/>
    <w:rPr>
      <w:b/>
    </w:rPr>
  </w:style>
  <w:style w:type="character" w:styleId="af4">
    <w:name w:val="page number"/>
    <w:basedOn w:val="a0"/>
    <w:qFormat/>
    <w:rsid w:val="00F06532"/>
  </w:style>
  <w:style w:type="character" w:styleId="af5">
    <w:name w:val="FollowedHyperlink"/>
    <w:basedOn w:val="a0"/>
    <w:uiPriority w:val="99"/>
    <w:unhideWhenUsed/>
    <w:qFormat/>
    <w:rsid w:val="00F06532"/>
    <w:rPr>
      <w:color w:val="800080"/>
      <w:u w:val="single"/>
    </w:rPr>
  </w:style>
  <w:style w:type="character" w:styleId="af6">
    <w:name w:val="Hyperlink"/>
    <w:uiPriority w:val="99"/>
    <w:qFormat/>
    <w:rsid w:val="00F06532"/>
    <w:rPr>
      <w:color w:val="0000FF"/>
      <w:u w:val="single"/>
    </w:rPr>
  </w:style>
  <w:style w:type="character" w:styleId="af7">
    <w:name w:val="annotation reference"/>
    <w:qFormat/>
    <w:rsid w:val="00F06532"/>
  </w:style>
  <w:style w:type="paragraph" w:customStyle="1" w:styleId="CharCharCharCharCharCharCharCharCharCharCharCharCharCharCharChar1">
    <w:name w:val="Char Char Char Char Char Char Char Char Char Char Char Char Char Char Char Char1"/>
    <w:basedOn w:val="a"/>
    <w:next w:val="12"/>
    <w:qFormat/>
    <w:rsid w:val="00F06532"/>
  </w:style>
  <w:style w:type="paragraph" w:customStyle="1" w:styleId="12">
    <w:name w:val="列出段落1"/>
    <w:basedOn w:val="a"/>
    <w:next w:val="Char"/>
    <w:qFormat/>
    <w:rsid w:val="00F06532"/>
    <w:pPr>
      <w:ind w:left="420" w:firstLine="3748"/>
    </w:pPr>
  </w:style>
  <w:style w:type="paragraph" w:customStyle="1" w:styleId="CharChar21">
    <w:name w:val="Char Char21"/>
    <w:basedOn w:val="a"/>
    <w:next w:val="a4"/>
    <w:qFormat/>
    <w:rsid w:val="00F06532"/>
  </w:style>
  <w:style w:type="paragraph" w:customStyle="1" w:styleId="Default">
    <w:name w:val="Default"/>
    <w:next w:val="a"/>
    <w:qFormat/>
    <w:rsid w:val="00F06532"/>
    <w:pPr>
      <w:widowControl w:val="0"/>
      <w:autoSpaceDE w:val="0"/>
      <w:autoSpaceDN w:val="0"/>
      <w:adjustRightInd w:val="0"/>
    </w:pPr>
    <w:rPr>
      <w:rFonts w:ascii="宋体" w:cs="宋体"/>
      <w:color w:val="000000"/>
      <w:sz w:val="24"/>
      <w:szCs w:val="24"/>
    </w:rPr>
  </w:style>
  <w:style w:type="paragraph" w:customStyle="1" w:styleId="af8">
    <w:name w:val="报告正文"/>
    <w:basedOn w:val="a"/>
    <w:qFormat/>
    <w:rsid w:val="00F06532"/>
    <w:pPr>
      <w:adjustRightInd w:val="0"/>
      <w:spacing w:beforeLines="25"/>
      <w:ind w:firstLine="482"/>
      <w:textAlignment w:val="baseline"/>
    </w:pPr>
    <w:rPr>
      <w:snapToGrid w:val="0"/>
      <w:kern w:val="24"/>
      <w:sz w:val="24"/>
      <w:szCs w:val="21"/>
    </w:rPr>
  </w:style>
  <w:style w:type="character" w:customStyle="1" w:styleId="1Char1">
    <w:name w:val="标题 1 Char1"/>
    <w:link w:val="1"/>
    <w:qFormat/>
    <w:rsid w:val="00F06532"/>
    <w:rPr>
      <w:rFonts w:ascii="Times New Roman"/>
    </w:rPr>
  </w:style>
  <w:style w:type="character" w:customStyle="1" w:styleId="Char5">
    <w:name w:val="标题 Char"/>
    <w:link w:val="af1"/>
    <w:uiPriority w:val="10"/>
    <w:qFormat/>
    <w:rsid w:val="00F06532"/>
    <w:rPr>
      <w:rFonts w:ascii="Cambria" w:hAnsi="Cambria" w:cs="Times New Roman"/>
      <w:b/>
      <w:bCs/>
      <w:sz w:val="32"/>
      <w:szCs w:val="32"/>
    </w:rPr>
  </w:style>
  <w:style w:type="character" w:customStyle="1" w:styleId="font3">
    <w:name w:val="font3"/>
    <w:qFormat/>
    <w:rsid w:val="00F06532"/>
  </w:style>
  <w:style w:type="character" w:customStyle="1" w:styleId="af9">
    <w:name w:val="彩色列表字符"/>
    <w:qFormat/>
    <w:rsid w:val="00F06532"/>
  </w:style>
  <w:style w:type="character" w:customStyle="1" w:styleId="1Char">
    <w:name w:val="标题 1 Char"/>
    <w:uiPriority w:val="9"/>
    <w:qFormat/>
    <w:rsid w:val="00F06532"/>
    <w:rPr>
      <w:b/>
    </w:rPr>
  </w:style>
  <w:style w:type="character" w:customStyle="1" w:styleId="font61">
    <w:name w:val="font61"/>
    <w:qFormat/>
    <w:rsid w:val="00F06532"/>
    <w:rPr>
      <w:color w:val="000000"/>
      <w:u w:val="none"/>
    </w:rPr>
  </w:style>
  <w:style w:type="character" w:customStyle="1" w:styleId="unnamed24">
    <w:name w:val="unnamed24"/>
    <w:qFormat/>
    <w:rsid w:val="00F06532"/>
  </w:style>
  <w:style w:type="character" w:customStyle="1" w:styleId="font21">
    <w:name w:val="font21"/>
    <w:qFormat/>
    <w:rsid w:val="00F06532"/>
    <w:rPr>
      <w:color w:val="000000"/>
      <w:u w:val="none"/>
    </w:rPr>
  </w:style>
  <w:style w:type="character" w:customStyle="1" w:styleId="font11">
    <w:name w:val="font11"/>
    <w:qFormat/>
    <w:rsid w:val="00F06532"/>
    <w:rPr>
      <w:color w:val="000000"/>
      <w:u w:val="none"/>
    </w:rPr>
  </w:style>
  <w:style w:type="character" w:customStyle="1" w:styleId="font51">
    <w:name w:val="font51"/>
    <w:uiPriority w:val="99"/>
    <w:qFormat/>
    <w:rsid w:val="00F06532"/>
    <w:rPr>
      <w:rFonts w:ascii="宋体" w:eastAsia="宋体" w:hAnsi="宋体" w:cs="宋体"/>
      <w:color w:val="000000"/>
      <w:sz w:val="20"/>
      <w:szCs w:val="20"/>
      <w:u w:val="none"/>
    </w:rPr>
  </w:style>
  <w:style w:type="character" w:customStyle="1" w:styleId="afa">
    <w:name w:val="批注文字字符"/>
    <w:qFormat/>
    <w:rsid w:val="00F06532"/>
  </w:style>
  <w:style w:type="character" w:customStyle="1" w:styleId="unnamed31">
    <w:name w:val="unnamed31"/>
    <w:qFormat/>
    <w:rsid w:val="00F06532"/>
  </w:style>
  <w:style w:type="character" w:customStyle="1" w:styleId="font31">
    <w:name w:val="font31"/>
    <w:qFormat/>
    <w:rsid w:val="00F06532"/>
    <w:rPr>
      <w:color w:val="000000"/>
      <w:u w:val="none"/>
    </w:rPr>
  </w:style>
  <w:style w:type="character" w:customStyle="1" w:styleId="font41">
    <w:name w:val="font41"/>
    <w:qFormat/>
    <w:rsid w:val="00F06532"/>
    <w:rPr>
      <w:color w:val="000000"/>
      <w:u w:val="none"/>
    </w:rPr>
  </w:style>
  <w:style w:type="paragraph" w:customStyle="1" w:styleId="afb">
    <w:name w:val="段"/>
    <w:qFormat/>
    <w:rsid w:val="00F06532"/>
    <w:pPr>
      <w:autoSpaceDE w:val="0"/>
      <w:autoSpaceDN w:val="0"/>
      <w:ind w:firstLine="200"/>
      <w:jc w:val="both"/>
    </w:pPr>
    <w:rPr>
      <w:rFonts w:ascii="宋体"/>
      <w:sz w:val="21"/>
    </w:rPr>
  </w:style>
  <w:style w:type="paragraph" w:customStyle="1" w:styleId="13">
    <w:name w:val="正文1"/>
    <w:basedOn w:val="a"/>
    <w:next w:val="a"/>
    <w:uiPriority w:val="3"/>
    <w:qFormat/>
    <w:rsid w:val="00F06532"/>
    <w:pPr>
      <w:spacing w:line="360" w:lineRule="auto"/>
    </w:pPr>
    <w:rPr>
      <w:rFonts w:ascii="宋体" w:hAnsi="宋体"/>
    </w:rPr>
  </w:style>
  <w:style w:type="paragraph" w:customStyle="1" w:styleId="14">
    <w:name w:val="列表段落1"/>
    <w:basedOn w:val="a"/>
    <w:uiPriority w:val="99"/>
    <w:qFormat/>
    <w:rsid w:val="00F06532"/>
    <w:pPr>
      <w:spacing w:beforeLines="50" w:afterLines="50" w:line="360" w:lineRule="auto"/>
      <w:ind w:firstLineChars="200" w:firstLine="480"/>
      <w:jc w:val="left"/>
    </w:pPr>
    <w:rPr>
      <w:rFonts w:ascii="华文仿宋" w:eastAsia="华文仿宋" w:hAnsi="华文仿宋"/>
    </w:rPr>
  </w:style>
  <w:style w:type="paragraph" w:customStyle="1" w:styleId="26">
    <w:name w:val="无间隔2"/>
    <w:next w:val="24"/>
    <w:qFormat/>
    <w:rsid w:val="00F06532"/>
    <w:pPr>
      <w:ind w:firstLine="2560"/>
    </w:pPr>
  </w:style>
  <w:style w:type="paragraph" w:customStyle="1" w:styleId="Char20">
    <w:name w:val="Char2"/>
    <w:basedOn w:val="a"/>
    <w:next w:val="26"/>
    <w:qFormat/>
    <w:rsid w:val="00F06532"/>
    <w:pPr>
      <w:ind w:firstLine="4608"/>
    </w:pPr>
    <w:rPr>
      <w:rFonts w:ascii="仿宋_GB2312"/>
    </w:rPr>
  </w:style>
  <w:style w:type="paragraph" w:customStyle="1" w:styleId="15">
    <w:name w:val="纯文本1"/>
    <w:basedOn w:val="a"/>
    <w:next w:val="Char20"/>
    <w:qFormat/>
    <w:rsid w:val="00F06532"/>
    <w:pPr>
      <w:spacing w:line="400" w:lineRule="exact"/>
    </w:pPr>
  </w:style>
  <w:style w:type="paragraph" w:customStyle="1" w:styleId="16">
    <w:name w:val="无间隔1"/>
    <w:next w:val="15"/>
    <w:qFormat/>
    <w:rsid w:val="00F06532"/>
    <w:pPr>
      <w:ind w:firstLine="2560"/>
    </w:pPr>
  </w:style>
  <w:style w:type="paragraph" w:customStyle="1" w:styleId="afc">
    <w:name w:val="图形"/>
    <w:next w:val="a"/>
    <w:qFormat/>
    <w:rsid w:val="00F06532"/>
    <w:pPr>
      <w:widowControl w:val="0"/>
      <w:spacing w:after="120"/>
      <w:ind w:left="1474" w:firstLine="4188"/>
      <w:jc w:val="center"/>
    </w:pPr>
  </w:style>
  <w:style w:type="paragraph" w:customStyle="1" w:styleId="ParaCharCharCharCharCharCharCharCharChar1CharCharCharCharCharCharChar">
    <w:name w:val="默认段落字体 Para Char Char Char Char Char Char Char Char Char1 Char Char Char Char Char Char Char"/>
    <w:next w:val="afc"/>
    <w:qFormat/>
    <w:rsid w:val="00F06532"/>
    <w:pPr>
      <w:widowControl w:val="0"/>
      <w:shd w:val="clear" w:color="000000" w:fill="000080"/>
      <w:ind w:firstLine="14"/>
      <w:jc w:val="both"/>
    </w:pPr>
  </w:style>
  <w:style w:type="paragraph" w:customStyle="1" w:styleId="CharChar">
    <w:name w:val="Char Char"/>
    <w:basedOn w:val="a"/>
    <w:next w:val="40"/>
    <w:qFormat/>
    <w:rsid w:val="00F06532"/>
    <w:pPr>
      <w:spacing w:line="360" w:lineRule="auto"/>
    </w:pPr>
  </w:style>
  <w:style w:type="paragraph" w:customStyle="1" w:styleId="CtrQ">
    <w:name w:val="!我的正文 Ctr+Q"/>
    <w:basedOn w:val="a"/>
    <w:qFormat/>
    <w:rsid w:val="00F06532"/>
    <w:pPr>
      <w:widowControl/>
      <w:adjustRightInd w:val="0"/>
      <w:snapToGrid w:val="0"/>
      <w:spacing w:beforeLines="50" w:afterLines="50" w:line="360" w:lineRule="auto"/>
      <w:ind w:firstLineChars="200" w:firstLine="480"/>
      <w:jc w:val="left"/>
    </w:pPr>
    <w:rPr>
      <w:rFonts w:ascii="Arial" w:eastAsia="等线" w:hAnsi="Arial"/>
      <w:sz w:val="24"/>
      <w:szCs w:val="21"/>
    </w:rPr>
  </w:style>
  <w:style w:type="paragraph" w:customStyle="1" w:styleId="Body">
    <w:name w:val="Body"/>
    <w:next w:val="afd"/>
    <w:qFormat/>
    <w:rsid w:val="00F06532"/>
    <w:pPr>
      <w:spacing w:before="130" w:after="130" w:line="260" w:lineRule="exact"/>
      <w:ind w:firstLine="4096"/>
    </w:pPr>
  </w:style>
  <w:style w:type="paragraph" w:customStyle="1" w:styleId="afd">
    <w:name w:val="正文段"/>
    <w:basedOn w:val="a"/>
    <w:next w:val="ParaCharCharCharCharCharCharCharCharChar1CharCharCharCharCharCharChar"/>
    <w:qFormat/>
    <w:rsid w:val="00F06532"/>
    <w:pPr>
      <w:widowControl/>
      <w:spacing w:after="156"/>
      <w:ind w:left="200" w:firstLine="3784"/>
    </w:pPr>
  </w:style>
  <w:style w:type="paragraph" w:customStyle="1" w:styleId="111">
    <w:name w:val="列出段落111"/>
    <w:basedOn w:val="a"/>
    <w:next w:val="ad"/>
    <w:link w:val="Char6"/>
    <w:uiPriority w:val="99"/>
    <w:qFormat/>
    <w:rsid w:val="00F06532"/>
    <w:pPr>
      <w:ind w:left="420" w:firstLine="3748"/>
    </w:pPr>
  </w:style>
  <w:style w:type="table" w:customStyle="1" w:styleId="31">
    <w:name w:val="中等深浅网格 31"/>
    <w:basedOn w:val="a1"/>
    <w:qFormat/>
    <w:rsid w:val="00F06532"/>
    <w:tblPr>
      <w:tblInd w:w="0" w:type="dxa"/>
      <w:tblBorders>
        <w:top w:val="single" w:sz="8" w:space="0" w:color="CCE8CF"/>
        <w:left w:val="single" w:sz="8" w:space="0" w:color="CCE8CF"/>
        <w:bottom w:val="single" w:sz="8" w:space="0" w:color="CCE8CF"/>
        <w:right w:val="single" w:sz="8" w:space="0" w:color="CCE8CF"/>
        <w:insideH w:val="single" w:sz="6" w:space="0" w:color="CCE8CF"/>
        <w:insideV w:val="single" w:sz="6" w:space="0" w:color="CCE8CF"/>
      </w:tblBorders>
      <w:tblCellMar>
        <w:top w:w="0" w:type="dxa"/>
        <w:left w:w="108" w:type="dxa"/>
        <w:bottom w:w="0" w:type="dxa"/>
        <w:right w:w="108" w:type="dxa"/>
      </w:tblCellMar>
    </w:tblPr>
    <w:tcPr>
      <w:shd w:val="clear" w:color="auto" w:fill="C0C0C0"/>
    </w:tcPr>
    <w:tblStylePr w:type="firstRow">
      <w:tblPr/>
      <w:tcPr>
        <w:tcBorders>
          <w:top w:val="single" w:sz="8" w:space="0" w:color="CCE8CF"/>
          <w:left w:val="single" w:sz="8" w:space="0" w:color="CCE8CF"/>
          <w:bottom w:val="single" w:sz="24" w:space="0" w:color="CCE8CF"/>
          <w:right w:val="single" w:sz="8" w:space="0" w:color="CCE8CF"/>
          <w:insideH w:val="nil"/>
          <w:insideV w:val="single" w:sz="8" w:space="0" w:color="auto"/>
          <w:tl2br w:val="nil"/>
          <w:tr2bl w:val="nil"/>
        </w:tcBorders>
        <w:shd w:val="clear" w:color="auto" w:fill="000000"/>
      </w:tcPr>
    </w:tblStylePr>
    <w:tblStylePr w:type="lastRow">
      <w:tblPr/>
      <w:tcPr>
        <w:tcBorders>
          <w:top w:val="single" w:sz="24" w:space="0" w:color="CCE8CF"/>
          <w:left w:val="single" w:sz="8" w:space="0" w:color="CCE8CF"/>
          <w:bottom w:val="single" w:sz="8" w:space="0" w:color="CCE8CF"/>
          <w:right w:val="single" w:sz="8" w:space="0" w:color="CCE8CF"/>
          <w:insideH w:val="nil"/>
          <w:insideV w:val="single" w:sz="8" w:space="0" w:color="auto"/>
          <w:tl2br w:val="nil"/>
          <w:tr2bl w:val="nil"/>
        </w:tcBorders>
        <w:shd w:val="clear" w:color="auto" w:fill="000000"/>
      </w:tcPr>
    </w:tblStylePr>
    <w:tblStylePr w:type="firstCol">
      <w:tblPr/>
      <w:tcPr>
        <w:tcBorders>
          <w:top w:val="nil"/>
          <w:left w:val="single" w:sz="8" w:space="0" w:color="CCE8CF"/>
          <w:bottom w:val="nil"/>
          <w:right w:val="single" w:sz="24" w:space="0" w:color="CCE8CF"/>
          <w:insideH w:val="nil"/>
          <w:insideV w:val="nil"/>
          <w:tl2br w:val="nil"/>
          <w:tr2bl w:val="nil"/>
        </w:tcBorders>
        <w:shd w:val="clear" w:color="auto" w:fill="000000"/>
      </w:tcPr>
    </w:tblStylePr>
    <w:tblStylePr w:type="lastCol">
      <w:tblPr/>
      <w:tcPr>
        <w:tcBorders>
          <w:top w:val="nil"/>
          <w:left w:val="single" w:sz="24" w:space="0" w:color="CCE8CF"/>
          <w:bottom w:val="nil"/>
          <w:right w:val="nil"/>
          <w:insideH w:val="nil"/>
          <w:insideV w:val="nil"/>
          <w:tl2br w:val="nil"/>
          <w:tr2bl w:val="nil"/>
        </w:tcBorders>
        <w:shd w:val="clear" w:color="auto" w:fill="000000"/>
      </w:tcPr>
    </w:tblStylePr>
    <w:tblStylePr w:type="band1Vert">
      <w:tblPr/>
      <w:tcPr>
        <w:tcBorders>
          <w:top w:val="single" w:sz="8" w:space="0" w:color="CCE8CF"/>
          <w:left w:val="single" w:sz="8" w:space="0" w:color="CCE8CF"/>
          <w:bottom w:val="single" w:sz="8" w:space="0" w:color="CCE8CF"/>
          <w:right w:val="single" w:sz="8" w:space="0" w:color="CCE8CF"/>
          <w:insideH w:val="nil"/>
          <w:insideV w:val="nil"/>
          <w:tl2br w:val="nil"/>
          <w:tr2bl w:val="nil"/>
        </w:tcBorders>
        <w:shd w:val="clear" w:color="auto" w:fill="808080"/>
      </w:tcPr>
    </w:tblStylePr>
    <w:tblStylePr w:type="band1Horz">
      <w:tblPr/>
      <w:tcPr>
        <w:tcBorders>
          <w:top w:val="single" w:sz="8" w:space="0" w:color="CCE8CF"/>
          <w:left w:val="single" w:sz="8" w:space="0" w:color="CCE8CF"/>
          <w:bottom w:val="single" w:sz="8" w:space="0" w:color="CCE8CF"/>
          <w:right w:val="single" w:sz="8" w:space="0" w:color="CCE8CF"/>
          <w:insideH w:val="single" w:sz="8" w:space="0" w:color="auto"/>
          <w:insideV w:val="single" w:sz="8" w:space="0" w:color="auto"/>
          <w:tl2br w:val="nil"/>
          <w:tr2bl w:val="nil"/>
        </w:tcBorders>
        <w:shd w:val="clear" w:color="auto" w:fill="808080"/>
      </w:tcPr>
    </w:tblStylePr>
  </w:style>
  <w:style w:type="paragraph" w:customStyle="1" w:styleId="17">
    <w:name w:val="列表1"/>
    <w:basedOn w:val="a"/>
    <w:next w:val="12"/>
    <w:uiPriority w:val="34"/>
    <w:qFormat/>
    <w:rsid w:val="00F06532"/>
    <w:pPr>
      <w:widowControl/>
      <w:spacing w:line="360" w:lineRule="auto"/>
    </w:pPr>
    <w:rPr>
      <w:rFonts w:ascii="宋体" w:hAnsi="宋体"/>
      <w:sz w:val="24"/>
    </w:rPr>
  </w:style>
  <w:style w:type="character" w:customStyle="1" w:styleId="ant-form-item-children">
    <w:name w:val="ant-form-item-children"/>
    <w:basedOn w:val="a0"/>
    <w:qFormat/>
    <w:rsid w:val="00F06532"/>
  </w:style>
  <w:style w:type="character" w:customStyle="1" w:styleId="Char4">
    <w:name w:val="页眉 Char"/>
    <w:basedOn w:val="a0"/>
    <w:link w:val="af"/>
    <w:uiPriority w:val="99"/>
    <w:qFormat/>
    <w:rsid w:val="00F06532"/>
  </w:style>
  <w:style w:type="character" w:customStyle="1" w:styleId="Char3">
    <w:name w:val="页脚 Char"/>
    <w:basedOn w:val="a0"/>
    <w:link w:val="ae"/>
    <w:uiPriority w:val="99"/>
    <w:qFormat/>
    <w:rsid w:val="00F06532"/>
  </w:style>
  <w:style w:type="character" w:customStyle="1" w:styleId="Char0">
    <w:name w:val="纯文本 Char"/>
    <w:basedOn w:val="a0"/>
    <w:link w:val="a4"/>
    <w:uiPriority w:val="99"/>
    <w:qFormat/>
    <w:rsid w:val="00F06532"/>
  </w:style>
  <w:style w:type="character" w:customStyle="1" w:styleId="Char6">
    <w:name w:val="列出段落 Char"/>
    <w:link w:val="111"/>
    <w:uiPriority w:val="99"/>
    <w:qFormat/>
    <w:locked/>
    <w:rsid w:val="00F06532"/>
  </w:style>
  <w:style w:type="paragraph" w:customStyle="1" w:styleId="110">
    <w:name w:val="列出段落11"/>
    <w:basedOn w:val="a"/>
    <w:qFormat/>
    <w:rsid w:val="00F06532"/>
    <w:pPr>
      <w:ind w:firstLineChars="200" w:firstLine="420"/>
    </w:pPr>
    <w:rPr>
      <w:rFonts w:ascii="Calibri" w:hAnsi="Calibri"/>
      <w:kern w:val="2"/>
      <w:sz w:val="24"/>
      <w:szCs w:val="24"/>
    </w:rPr>
  </w:style>
  <w:style w:type="character" w:customStyle="1" w:styleId="Char1">
    <w:name w:val="正文文本 Char"/>
    <w:basedOn w:val="a0"/>
    <w:link w:val="a9"/>
    <w:uiPriority w:val="99"/>
    <w:qFormat/>
    <w:rsid w:val="00F06532"/>
  </w:style>
  <w:style w:type="paragraph" w:customStyle="1" w:styleId="GW-">
    <w:name w:val="GW-正文"/>
    <w:basedOn w:val="a"/>
    <w:qFormat/>
    <w:rsid w:val="00F06532"/>
    <w:pPr>
      <w:ind w:firstLineChars="200" w:firstLine="200"/>
      <w:contextualSpacing/>
    </w:pPr>
    <w:rPr>
      <w:rFonts w:ascii="Arial Narrow" w:hAnsi="Arial Narrow"/>
      <w:kern w:val="2"/>
      <w:sz w:val="21"/>
      <w:szCs w:val="24"/>
    </w:rPr>
  </w:style>
  <w:style w:type="paragraph" w:customStyle="1" w:styleId="msonormal0">
    <w:name w:val="msonormal"/>
    <w:basedOn w:val="a"/>
    <w:qFormat/>
    <w:rsid w:val="00F06532"/>
    <w:pPr>
      <w:widowControl/>
      <w:spacing w:before="100" w:beforeAutospacing="1" w:after="100" w:afterAutospacing="1"/>
      <w:ind w:firstLine="0"/>
      <w:jc w:val="left"/>
    </w:pPr>
    <w:rPr>
      <w:rFonts w:ascii="宋体" w:hAnsi="宋体" w:cs="宋体"/>
      <w:sz w:val="24"/>
      <w:szCs w:val="24"/>
    </w:rPr>
  </w:style>
  <w:style w:type="paragraph" w:customStyle="1" w:styleId="font5">
    <w:name w:val="font5"/>
    <w:basedOn w:val="a"/>
    <w:qFormat/>
    <w:rsid w:val="00F06532"/>
    <w:pPr>
      <w:widowControl/>
      <w:spacing w:before="100" w:beforeAutospacing="1" w:after="100" w:afterAutospacing="1"/>
      <w:ind w:firstLine="0"/>
      <w:jc w:val="left"/>
    </w:pPr>
    <w:rPr>
      <w:rFonts w:ascii="宋体" w:hAnsi="宋体" w:cs="宋体"/>
      <w:b/>
      <w:bCs/>
      <w:sz w:val="18"/>
      <w:szCs w:val="18"/>
    </w:rPr>
  </w:style>
  <w:style w:type="paragraph" w:customStyle="1" w:styleId="font6">
    <w:name w:val="font6"/>
    <w:basedOn w:val="a"/>
    <w:qFormat/>
    <w:rsid w:val="00F06532"/>
    <w:pPr>
      <w:widowControl/>
      <w:spacing w:before="100" w:beforeAutospacing="1" w:after="100" w:afterAutospacing="1"/>
      <w:ind w:firstLine="0"/>
      <w:jc w:val="left"/>
    </w:pPr>
    <w:rPr>
      <w:rFonts w:ascii="宋体" w:hAnsi="宋体" w:cs="宋体"/>
      <w:sz w:val="18"/>
      <w:szCs w:val="18"/>
    </w:rPr>
  </w:style>
  <w:style w:type="paragraph" w:customStyle="1" w:styleId="font7">
    <w:name w:val="font7"/>
    <w:basedOn w:val="a"/>
    <w:qFormat/>
    <w:rsid w:val="00F06532"/>
    <w:pPr>
      <w:widowControl/>
      <w:spacing w:before="100" w:beforeAutospacing="1" w:after="100" w:afterAutospacing="1"/>
      <w:ind w:firstLine="0"/>
      <w:jc w:val="left"/>
    </w:pPr>
    <w:rPr>
      <w:rFonts w:ascii="宋体" w:hAnsi="宋体" w:cs="宋体"/>
      <w:sz w:val="18"/>
      <w:szCs w:val="18"/>
    </w:rPr>
  </w:style>
  <w:style w:type="paragraph" w:customStyle="1" w:styleId="font8">
    <w:name w:val="font8"/>
    <w:basedOn w:val="a"/>
    <w:qFormat/>
    <w:rsid w:val="00F06532"/>
    <w:pPr>
      <w:widowControl/>
      <w:spacing w:before="100" w:beforeAutospacing="1" w:after="100" w:afterAutospacing="1"/>
      <w:ind w:firstLine="0"/>
      <w:jc w:val="left"/>
    </w:pPr>
    <w:rPr>
      <w:rFonts w:ascii="仿宋" w:eastAsia="仿宋" w:hAnsi="仿宋" w:cs="宋体"/>
      <w:b/>
      <w:bCs/>
      <w:color w:val="000000"/>
      <w:sz w:val="21"/>
      <w:szCs w:val="21"/>
    </w:rPr>
  </w:style>
  <w:style w:type="paragraph" w:customStyle="1" w:styleId="xl65">
    <w:name w:val="xl65"/>
    <w:basedOn w:val="a"/>
    <w:qFormat/>
    <w:rsid w:val="00F06532"/>
    <w:pPr>
      <w:widowControl/>
      <w:pBdr>
        <w:top w:val="single" w:sz="4" w:space="0" w:color="auto"/>
        <w:left w:val="single" w:sz="4" w:space="0" w:color="auto"/>
        <w:bottom w:val="single" w:sz="4" w:space="0" w:color="auto"/>
        <w:right w:val="single" w:sz="4" w:space="0" w:color="auto"/>
      </w:pBdr>
      <w:spacing w:before="100" w:beforeAutospacing="1" w:after="100" w:afterAutospacing="1"/>
      <w:ind w:firstLine="0"/>
      <w:jc w:val="center"/>
      <w:textAlignment w:val="center"/>
    </w:pPr>
    <w:rPr>
      <w:rFonts w:ascii="仿宋" w:eastAsia="仿宋" w:hAnsi="仿宋" w:cs="宋体"/>
      <w:color w:val="000000"/>
      <w:sz w:val="21"/>
      <w:szCs w:val="21"/>
    </w:rPr>
  </w:style>
  <w:style w:type="paragraph" w:customStyle="1" w:styleId="xl66">
    <w:name w:val="xl66"/>
    <w:basedOn w:val="a"/>
    <w:qFormat/>
    <w:rsid w:val="00F06532"/>
    <w:pPr>
      <w:widowControl/>
      <w:spacing w:before="100" w:beforeAutospacing="1" w:after="100" w:afterAutospacing="1"/>
      <w:ind w:firstLine="0"/>
      <w:jc w:val="left"/>
    </w:pPr>
    <w:rPr>
      <w:rFonts w:ascii="仿宋" w:eastAsia="仿宋" w:hAnsi="仿宋" w:cs="宋体"/>
      <w:sz w:val="21"/>
      <w:szCs w:val="21"/>
    </w:rPr>
  </w:style>
  <w:style w:type="paragraph" w:customStyle="1" w:styleId="xl67">
    <w:name w:val="xl67"/>
    <w:basedOn w:val="a"/>
    <w:qFormat/>
    <w:rsid w:val="00F06532"/>
    <w:pPr>
      <w:widowControl/>
      <w:pBdr>
        <w:left w:val="single" w:sz="4" w:space="0" w:color="000000"/>
        <w:bottom w:val="single" w:sz="4" w:space="0" w:color="000000"/>
        <w:right w:val="single" w:sz="4" w:space="0" w:color="000000"/>
      </w:pBdr>
      <w:spacing w:before="100" w:beforeAutospacing="1" w:after="100" w:afterAutospacing="1"/>
      <w:ind w:firstLine="0"/>
      <w:jc w:val="center"/>
      <w:textAlignment w:val="center"/>
    </w:pPr>
    <w:rPr>
      <w:rFonts w:ascii="仿宋" w:eastAsia="仿宋" w:hAnsi="仿宋" w:cs="宋体"/>
      <w:sz w:val="21"/>
      <w:szCs w:val="21"/>
    </w:rPr>
  </w:style>
  <w:style w:type="paragraph" w:customStyle="1" w:styleId="xl68">
    <w:name w:val="xl68"/>
    <w:basedOn w:val="a"/>
    <w:qFormat/>
    <w:rsid w:val="00F06532"/>
    <w:pPr>
      <w:widowControl/>
      <w:pBdr>
        <w:left w:val="single" w:sz="4" w:space="0" w:color="000000"/>
        <w:bottom w:val="single" w:sz="4" w:space="0" w:color="000000"/>
        <w:right w:val="single" w:sz="4" w:space="0" w:color="000000"/>
      </w:pBdr>
      <w:spacing w:before="100" w:beforeAutospacing="1" w:after="100" w:afterAutospacing="1"/>
      <w:ind w:firstLine="0"/>
      <w:jc w:val="left"/>
      <w:textAlignment w:val="top"/>
    </w:pPr>
    <w:rPr>
      <w:rFonts w:ascii="仿宋" w:eastAsia="仿宋" w:hAnsi="仿宋" w:cs="宋体"/>
      <w:sz w:val="21"/>
      <w:szCs w:val="21"/>
    </w:rPr>
  </w:style>
  <w:style w:type="paragraph" w:customStyle="1" w:styleId="xl69">
    <w:name w:val="xl69"/>
    <w:basedOn w:val="a"/>
    <w:qFormat/>
    <w:rsid w:val="00F06532"/>
    <w:pPr>
      <w:widowControl/>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textAlignment w:val="center"/>
    </w:pPr>
    <w:rPr>
      <w:rFonts w:ascii="仿宋" w:eastAsia="仿宋" w:hAnsi="仿宋" w:cs="宋体"/>
      <w:sz w:val="21"/>
      <w:szCs w:val="21"/>
    </w:rPr>
  </w:style>
  <w:style w:type="paragraph" w:customStyle="1" w:styleId="xl70">
    <w:name w:val="xl70"/>
    <w:basedOn w:val="a"/>
    <w:qFormat/>
    <w:rsid w:val="00F06532"/>
    <w:pPr>
      <w:widowControl/>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textAlignment w:val="top"/>
    </w:pPr>
    <w:rPr>
      <w:rFonts w:ascii="仿宋" w:eastAsia="仿宋" w:hAnsi="仿宋" w:cs="宋体"/>
      <w:sz w:val="21"/>
      <w:szCs w:val="21"/>
    </w:rPr>
  </w:style>
  <w:style w:type="paragraph" w:customStyle="1" w:styleId="xl71">
    <w:name w:val="xl71"/>
    <w:basedOn w:val="a"/>
    <w:qFormat/>
    <w:rsid w:val="00F06532"/>
    <w:pPr>
      <w:widowControl/>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left"/>
      <w:textAlignment w:val="top"/>
    </w:pPr>
    <w:rPr>
      <w:rFonts w:ascii="仿宋" w:eastAsia="仿宋" w:hAnsi="仿宋" w:cs="宋体"/>
      <w:sz w:val="21"/>
      <w:szCs w:val="21"/>
    </w:rPr>
  </w:style>
  <w:style w:type="paragraph" w:customStyle="1" w:styleId="xl72">
    <w:name w:val="xl72"/>
    <w:basedOn w:val="a"/>
    <w:qFormat/>
    <w:rsid w:val="00F06532"/>
    <w:pPr>
      <w:widowControl/>
      <w:spacing w:before="100" w:beforeAutospacing="1" w:after="100" w:afterAutospacing="1"/>
      <w:ind w:firstLine="0"/>
      <w:jc w:val="left"/>
      <w:textAlignment w:val="center"/>
    </w:pPr>
    <w:rPr>
      <w:rFonts w:ascii="仿宋" w:eastAsia="仿宋" w:hAnsi="仿宋" w:cs="宋体"/>
      <w:sz w:val="21"/>
      <w:szCs w:val="21"/>
    </w:rPr>
  </w:style>
  <w:style w:type="paragraph" w:customStyle="1" w:styleId="xl73">
    <w:name w:val="xl73"/>
    <w:basedOn w:val="a"/>
    <w:qFormat/>
    <w:rsid w:val="00F06532"/>
    <w:pPr>
      <w:widowControl/>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textAlignment w:val="top"/>
    </w:pPr>
    <w:rPr>
      <w:rFonts w:ascii="仿宋" w:eastAsia="仿宋" w:hAnsi="仿宋" w:cs="宋体"/>
      <w:sz w:val="21"/>
      <w:szCs w:val="21"/>
    </w:rPr>
  </w:style>
  <w:style w:type="paragraph" w:customStyle="1" w:styleId="xl74">
    <w:name w:val="xl74"/>
    <w:basedOn w:val="a"/>
    <w:qFormat/>
    <w:rsid w:val="00F06532"/>
    <w:pPr>
      <w:widowControl/>
      <w:spacing w:before="100" w:beforeAutospacing="1" w:after="100" w:afterAutospacing="1"/>
      <w:ind w:firstLine="0"/>
      <w:jc w:val="center"/>
      <w:textAlignment w:val="center"/>
    </w:pPr>
    <w:rPr>
      <w:rFonts w:ascii="仿宋" w:eastAsia="仿宋" w:hAnsi="仿宋" w:cs="宋体"/>
      <w:sz w:val="21"/>
      <w:szCs w:val="21"/>
    </w:rPr>
  </w:style>
  <w:style w:type="paragraph" w:customStyle="1" w:styleId="xl75">
    <w:name w:val="xl75"/>
    <w:basedOn w:val="a"/>
    <w:qFormat/>
    <w:rsid w:val="00F06532"/>
    <w:pPr>
      <w:widowControl/>
      <w:spacing w:before="100" w:beforeAutospacing="1" w:after="100" w:afterAutospacing="1"/>
      <w:ind w:firstLine="0"/>
      <w:jc w:val="left"/>
    </w:pPr>
    <w:rPr>
      <w:rFonts w:ascii="仿宋" w:eastAsia="仿宋" w:hAnsi="仿宋" w:cs="宋体"/>
      <w:sz w:val="21"/>
      <w:szCs w:val="21"/>
    </w:rPr>
  </w:style>
  <w:style w:type="paragraph" w:customStyle="1" w:styleId="xl76">
    <w:name w:val="xl76"/>
    <w:basedOn w:val="a"/>
    <w:qFormat/>
    <w:rsid w:val="00F06532"/>
    <w:pPr>
      <w:widowControl/>
      <w:pBdr>
        <w:top w:val="single" w:sz="4" w:space="0" w:color="auto"/>
        <w:left w:val="single" w:sz="4" w:space="0" w:color="000000"/>
        <w:right w:val="single" w:sz="4" w:space="0" w:color="000000"/>
      </w:pBdr>
      <w:spacing w:before="100" w:beforeAutospacing="1" w:after="100" w:afterAutospacing="1"/>
      <w:ind w:firstLine="0"/>
      <w:jc w:val="center"/>
      <w:textAlignment w:val="center"/>
    </w:pPr>
    <w:rPr>
      <w:rFonts w:ascii="仿宋" w:eastAsia="仿宋" w:hAnsi="仿宋" w:cs="宋体"/>
      <w:sz w:val="21"/>
      <w:szCs w:val="21"/>
    </w:rPr>
  </w:style>
  <w:style w:type="paragraph" w:customStyle="1" w:styleId="xl77">
    <w:name w:val="xl77"/>
    <w:basedOn w:val="a"/>
    <w:qFormat/>
    <w:rsid w:val="00F06532"/>
    <w:pPr>
      <w:widowControl/>
      <w:pBdr>
        <w:left w:val="single" w:sz="4" w:space="0" w:color="000000"/>
        <w:right w:val="single" w:sz="4" w:space="0" w:color="000000"/>
      </w:pBdr>
      <w:spacing w:before="100" w:beforeAutospacing="1" w:after="100" w:afterAutospacing="1"/>
      <w:ind w:firstLine="0"/>
      <w:jc w:val="center"/>
      <w:textAlignment w:val="center"/>
    </w:pPr>
    <w:rPr>
      <w:rFonts w:ascii="仿宋" w:eastAsia="仿宋" w:hAnsi="仿宋" w:cs="宋体"/>
      <w:sz w:val="21"/>
      <w:szCs w:val="21"/>
    </w:rPr>
  </w:style>
  <w:style w:type="paragraph" w:customStyle="1" w:styleId="xl78">
    <w:name w:val="xl78"/>
    <w:basedOn w:val="a"/>
    <w:qFormat/>
    <w:rsid w:val="00F06532"/>
    <w:pPr>
      <w:widowControl/>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ascii="仿宋" w:eastAsia="仿宋" w:hAnsi="仿宋" w:cs="宋体"/>
      <w:color w:val="000000"/>
      <w:sz w:val="21"/>
      <w:szCs w:val="21"/>
    </w:rPr>
  </w:style>
  <w:style w:type="paragraph" w:customStyle="1" w:styleId="xl79">
    <w:name w:val="xl79"/>
    <w:basedOn w:val="a"/>
    <w:qFormat/>
    <w:rsid w:val="00F06532"/>
    <w:pPr>
      <w:widowControl/>
      <w:pBdr>
        <w:top w:val="single" w:sz="4" w:space="0" w:color="auto"/>
        <w:left w:val="single" w:sz="4" w:space="0" w:color="auto"/>
        <w:bottom w:val="single" w:sz="4" w:space="0" w:color="auto"/>
        <w:right w:val="single" w:sz="4" w:space="0" w:color="auto"/>
      </w:pBdr>
      <w:spacing w:before="100" w:beforeAutospacing="1" w:after="100" w:afterAutospacing="1"/>
      <w:ind w:firstLine="0"/>
      <w:jc w:val="left"/>
      <w:textAlignment w:val="top"/>
    </w:pPr>
    <w:rPr>
      <w:rFonts w:ascii="仿宋" w:eastAsia="仿宋" w:hAnsi="仿宋" w:cs="宋体"/>
      <w:b/>
      <w:bCs/>
      <w:color w:val="000000"/>
      <w:sz w:val="21"/>
      <w:szCs w:val="21"/>
    </w:rPr>
  </w:style>
  <w:style w:type="paragraph" w:customStyle="1" w:styleId="xl80">
    <w:name w:val="xl80"/>
    <w:basedOn w:val="a"/>
    <w:qFormat/>
    <w:rsid w:val="00F06532"/>
    <w:pPr>
      <w:widowControl/>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textAlignment w:val="center"/>
    </w:pPr>
    <w:rPr>
      <w:rFonts w:ascii="仿宋" w:eastAsia="仿宋" w:hAnsi="仿宋" w:cs="宋体"/>
      <w:color w:val="000000"/>
      <w:sz w:val="21"/>
      <w:szCs w:val="21"/>
    </w:rPr>
  </w:style>
  <w:style w:type="paragraph" w:customStyle="1" w:styleId="xl81">
    <w:name w:val="xl81"/>
    <w:basedOn w:val="a"/>
    <w:qFormat/>
    <w:rsid w:val="00F06532"/>
    <w:pPr>
      <w:widowControl/>
      <w:pBdr>
        <w:top w:val="single" w:sz="4" w:space="0" w:color="000000"/>
        <w:left w:val="single" w:sz="4" w:space="0" w:color="000000"/>
        <w:right w:val="single" w:sz="4" w:space="0" w:color="000000"/>
      </w:pBdr>
      <w:spacing w:before="100" w:beforeAutospacing="1" w:after="100" w:afterAutospacing="1"/>
      <w:ind w:firstLine="0"/>
      <w:jc w:val="center"/>
      <w:textAlignment w:val="center"/>
    </w:pPr>
    <w:rPr>
      <w:rFonts w:ascii="仿宋" w:eastAsia="仿宋" w:hAnsi="仿宋" w:cs="宋体"/>
      <w:sz w:val="21"/>
      <w:szCs w:val="21"/>
    </w:rPr>
  </w:style>
  <w:style w:type="character" w:customStyle="1" w:styleId="Char2">
    <w:name w:val="批注框文本 Char"/>
    <w:link w:val="ad"/>
    <w:qFormat/>
    <w:rsid w:val="00F06532"/>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yperlink" Target="https://pay.zcygov.cn/purchaseplan_front/"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zjzfcg.gov.cn/"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edu.zcygov.cn/luban/e-biding?utm=a0004.2ef5001f.0001.0109.2d44db10df9111e9b92b0f36d4889416%E3%80%82%EF%BC%89"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zfcg.czt.zj.gov.cn/bidClientTemplate/2019-08-30/12975.html" TargetMode="External"/><Relationship Id="rId4" Type="http://schemas.openxmlformats.org/officeDocument/2006/relationships/settings" Target="settings.xml"/><Relationship Id="rId9" Type="http://schemas.openxmlformats.org/officeDocument/2006/relationships/hyperlink" Target="http://www.zjzfcg.gov.cn/bidClientTemplate/2019-05-27/12945.html" TargetMode="External"/><Relationship Id="rId14" Type="http://schemas.openxmlformats.org/officeDocument/2006/relationships/header" Target="head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409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67</TotalTime>
  <Pages>54</Pages>
  <Words>5081</Words>
  <Characters>28967</Characters>
  <Application>Microsoft Office Word</Application>
  <DocSecurity>0</DocSecurity>
  <Lines>241</Lines>
  <Paragraphs>67</Paragraphs>
  <ScaleCrop>false</ScaleCrop>
  <Company>Sky123.Org</Company>
  <LinksUpToDate>false</LinksUpToDate>
  <CharactersWithSpaces>33981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小妮子1400813532</dc:creator>
  <cp:lastModifiedBy>Administrator</cp:lastModifiedBy>
  <cp:revision>6</cp:revision>
  <cp:lastPrinted>2022-07-20T01:32:00Z</cp:lastPrinted>
  <dcterms:created xsi:type="dcterms:W3CDTF">2022-05-11T09:48:00Z</dcterms:created>
  <dcterms:modified xsi:type="dcterms:W3CDTF">2022-07-20T01:40:00Z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2052-11.8.2.10154</vt:lpwstr>
  </property>
  <property fmtid="{D5CDD505-2E9C-101B-9397-08002B2CF9AE}" pid="3" name="ICV">
    <vt:lpwstr>FBC98BE14A2F4216867E676EAC2C0F4E</vt:lpwstr>
  </property>
  <property fmtid="{D5CDD505-2E9C-101B-9397-08002B2CF9AE}" pid="4" name="woTemplateTypoMode">
    <vt:lpwstr>web</vt:lpwstr>
  </property>
  <property fmtid="{D5CDD505-2E9C-101B-9397-08002B2CF9AE}" pid="5" name="woTemplate">
    <vt:r8>1</vt:r8>
  </property>
</Properties>
</file>