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1AE" w:rsidRPr="00B04D29" w:rsidRDefault="002D61AE"/>
    <w:p w:rsidR="002D61AE" w:rsidRPr="00B04D29" w:rsidRDefault="002D61AE"/>
    <w:tbl>
      <w:tblPr>
        <w:tblW w:w="8033" w:type="dxa"/>
        <w:jc w:val="center"/>
        <w:tblLayout w:type="fixed"/>
        <w:tblCellMar>
          <w:left w:w="0" w:type="dxa"/>
          <w:right w:w="0" w:type="dxa"/>
        </w:tblCellMar>
        <w:tblLook w:val="04A0"/>
      </w:tblPr>
      <w:tblGrid>
        <w:gridCol w:w="7920"/>
        <w:gridCol w:w="113"/>
      </w:tblGrid>
      <w:tr w:rsidR="002D61AE" w:rsidRPr="00B04D29">
        <w:trPr>
          <w:trHeight w:val="1809"/>
          <w:jc w:val="center"/>
        </w:trPr>
        <w:tc>
          <w:tcPr>
            <w:tcW w:w="7920" w:type="dxa"/>
          </w:tcPr>
          <w:p w:rsidR="002D61AE" w:rsidRPr="00B04D29" w:rsidRDefault="006F0AA2">
            <w:pPr>
              <w:pStyle w:val="a3"/>
              <w:spacing w:line="500" w:lineRule="exact"/>
              <w:jc w:val="distribute"/>
              <w:rPr>
                <w:b/>
                <w:color w:val="auto"/>
                <w:spacing w:val="50"/>
                <w:w w:val="66"/>
                <w:sz w:val="52"/>
                <w:szCs w:val="52"/>
              </w:rPr>
            </w:pPr>
            <w:r w:rsidRPr="00B04D29">
              <w:rPr>
                <w:rFonts w:hint="eastAsia"/>
                <w:b/>
                <w:color w:val="auto"/>
                <w:spacing w:val="50"/>
                <w:w w:val="66"/>
                <w:sz w:val="52"/>
                <w:szCs w:val="52"/>
              </w:rPr>
              <w:t>金华市金东区财政局</w:t>
            </w:r>
          </w:p>
          <w:p w:rsidR="002D61AE" w:rsidRPr="00B04D29" w:rsidRDefault="002D61AE">
            <w:pPr>
              <w:pStyle w:val="a3"/>
              <w:spacing w:line="500" w:lineRule="exact"/>
              <w:jc w:val="distribute"/>
              <w:rPr>
                <w:b/>
                <w:color w:val="auto"/>
                <w:spacing w:val="50"/>
                <w:w w:val="66"/>
                <w:sz w:val="52"/>
                <w:szCs w:val="52"/>
              </w:rPr>
            </w:pPr>
          </w:p>
          <w:p w:rsidR="002D61AE" w:rsidRPr="00B04D29" w:rsidRDefault="006F0AA2">
            <w:pPr>
              <w:spacing w:line="800" w:lineRule="exact"/>
              <w:jc w:val="distribute"/>
              <w:rPr>
                <w:rFonts w:ascii="宋体"/>
                <w:w w:val="78"/>
                <w:sz w:val="72"/>
                <w:szCs w:val="72"/>
              </w:rPr>
            </w:pPr>
            <w:r w:rsidRPr="00B04D29">
              <w:rPr>
                <w:rFonts w:hint="eastAsia"/>
                <w:b/>
                <w:spacing w:val="50"/>
                <w:w w:val="66"/>
                <w:sz w:val="52"/>
                <w:szCs w:val="52"/>
              </w:rPr>
              <w:t>行政处罚决定书</w:t>
            </w:r>
          </w:p>
        </w:tc>
        <w:tc>
          <w:tcPr>
            <w:tcW w:w="113" w:type="dxa"/>
            <w:vAlign w:val="center"/>
          </w:tcPr>
          <w:p w:rsidR="002D61AE" w:rsidRPr="00B04D29" w:rsidRDefault="002D61AE">
            <w:pPr>
              <w:spacing w:line="800" w:lineRule="exact"/>
              <w:jc w:val="distribute"/>
              <w:rPr>
                <w:rFonts w:ascii="宋体"/>
                <w:b/>
                <w:spacing w:val="20"/>
                <w:w w:val="90"/>
                <w:sz w:val="84"/>
                <w:szCs w:val="84"/>
              </w:rPr>
            </w:pPr>
          </w:p>
        </w:tc>
      </w:tr>
    </w:tbl>
    <w:p w:rsidR="002D61AE" w:rsidRPr="00B04D29" w:rsidRDefault="002D61AE"/>
    <w:p w:rsidR="002D61AE" w:rsidRPr="00B04D29" w:rsidRDefault="006F0AA2">
      <w:pPr>
        <w:widowControl/>
        <w:spacing w:after="200" w:line="440" w:lineRule="exact"/>
        <w:jc w:val="center"/>
        <w:rPr>
          <w:rFonts w:ascii="仿宋_GB2312" w:eastAsia="仿宋_GB2312" w:hAnsi="仿宋"/>
          <w:sz w:val="32"/>
          <w:szCs w:val="32"/>
        </w:rPr>
      </w:pPr>
      <w:r w:rsidRPr="00B04D29">
        <w:rPr>
          <w:rFonts w:ascii="仿宋_GB2312" w:eastAsia="仿宋_GB2312" w:hAnsi="等线 Light" w:hint="eastAsia"/>
          <w:kern w:val="0"/>
          <w:sz w:val="32"/>
          <w:szCs w:val="32"/>
        </w:rPr>
        <w:t>金东财采监罚字</w:t>
      </w:r>
      <w:r w:rsidRPr="00B04D29">
        <w:rPr>
          <w:rFonts w:ascii="仿宋_GB2312" w:eastAsia="仿宋_GB2312" w:hAnsi="仿宋" w:hint="eastAsia"/>
          <w:sz w:val="32"/>
          <w:szCs w:val="32"/>
        </w:rPr>
        <w:t>〔2022〕1 号</w:t>
      </w:r>
    </w:p>
    <w:p w:rsidR="002D61AE" w:rsidRPr="00B04D29" w:rsidRDefault="002D61AE">
      <w:pPr>
        <w:widowControl/>
        <w:spacing w:after="200" w:line="440" w:lineRule="exact"/>
        <w:jc w:val="center"/>
        <w:rPr>
          <w:rFonts w:ascii="仿宋_GB2312" w:eastAsia="仿宋_GB2312"/>
          <w:sz w:val="28"/>
          <w:szCs w:val="32"/>
        </w:rPr>
      </w:pPr>
    </w:p>
    <w:p w:rsidR="002D61AE" w:rsidRPr="00B04D29" w:rsidRDefault="006F0AA2">
      <w:pPr>
        <w:spacing w:line="540" w:lineRule="exact"/>
        <w:rPr>
          <w:rFonts w:asciiTheme="minorEastAsia" w:eastAsiaTheme="minorEastAsia" w:hAnsiTheme="minorEastAsia"/>
          <w:sz w:val="28"/>
          <w:szCs w:val="28"/>
        </w:rPr>
      </w:pPr>
      <w:r w:rsidRPr="00B04D29">
        <w:rPr>
          <w:rFonts w:asciiTheme="minorEastAsia" w:eastAsiaTheme="minorEastAsia" w:hAnsiTheme="minorEastAsia" w:hint="eastAsia"/>
          <w:sz w:val="28"/>
          <w:szCs w:val="28"/>
        </w:rPr>
        <w:t>当  事  人：誉衡（浙江）物联网有限公司</w:t>
      </w:r>
    </w:p>
    <w:p w:rsidR="002D61AE" w:rsidRPr="00B04D29" w:rsidRDefault="006F0AA2">
      <w:pPr>
        <w:spacing w:line="540" w:lineRule="exact"/>
        <w:rPr>
          <w:rFonts w:ascii="仿宋_GB2312" w:eastAsia="仿宋_GB2312"/>
          <w:sz w:val="28"/>
          <w:szCs w:val="32"/>
        </w:rPr>
      </w:pPr>
      <w:r w:rsidRPr="00B04D29">
        <w:rPr>
          <w:rFonts w:asciiTheme="minorEastAsia" w:eastAsiaTheme="minorEastAsia" w:hAnsiTheme="minorEastAsia" w:hint="eastAsia"/>
          <w:sz w:val="28"/>
          <w:szCs w:val="28"/>
        </w:rPr>
        <w:t>法定代表人：</w:t>
      </w:r>
      <w:r w:rsidRPr="00B04D29">
        <w:rPr>
          <w:rFonts w:ascii="仿宋_GB2312" w:eastAsia="仿宋_GB2312" w:hint="eastAsia"/>
          <w:sz w:val="28"/>
          <w:szCs w:val="32"/>
        </w:rPr>
        <w:t>卢胜存</w:t>
      </w:r>
    </w:p>
    <w:p w:rsidR="002D61AE" w:rsidRPr="00B04D29" w:rsidRDefault="006F0AA2">
      <w:pPr>
        <w:spacing w:line="540" w:lineRule="exact"/>
        <w:rPr>
          <w:rFonts w:ascii="仿宋_GB2312" w:eastAsia="仿宋_GB2312"/>
          <w:sz w:val="28"/>
          <w:szCs w:val="32"/>
        </w:rPr>
      </w:pPr>
      <w:r w:rsidRPr="00B04D29">
        <w:rPr>
          <w:rFonts w:asciiTheme="minorEastAsia" w:eastAsiaTheme="minorEastAsia" w:hAnsiTheme="minorEastAsia" w:hint="eastAsia"/>
          <w:sz w:val="28"/>
          <w:szCs w:val="28"/>
        </w:rPr>
        <w:t>统一社会信用代码：</w:t>
      </w:r>
      <w:r w:rsidRPr="00B04D29">
        <w:rPr>
          <w:rFonts w:ascii="仿宋_GB2312" w:eastAsia="仿宋_GB2312" w:hint="eastAsia"/>
          <w:sz w:val="28"/>
          <w:szCs w:val="32"/>
        </w:rPr>
        <w:t>91330703MA2JXQTH2T</w:t>
      </w:r>
    </w:p>
    <w:p w:rsidR="002D61AE" w:rsidRPr="00B04D29" w:rsidRDefault="006F0AA2">
      <w:pPr>
        <w:spacing w:line="540" w:lineRule="exact"/>
        <w:ind w:left="1260" w:hangingChars="450" w:hanging="1260"/>
        <w:rPr>
          <w:rFonts w:ascii="仿宋_GB2312" w:eastAsia="仿宋_GB2312"/>
          <w:sz w:val="28"/>
          <w:szCs w:val="32"/>
        </w:rPr>
      </w:pPr>
      <w:r w:rsidRPr="00B04D29">
        <w:rPr>
          <w:rFonts w:asciiTheme="minorEastAsia" w:eastAsiaTheme="minorEastAsia" w:hAnsiTheme="minorEastAsia" w:hint="eastAsia"/>
          <w:sz w:val="28"/>
          <w:szCs w:val="28"/>
        </w:rPr>
        <w:t>地      址：</w:t>
      </w:r>
      <w:r w:rsidR="00D13E79" w:rsidRPr="00B04D29">
        <w:rPr>
          <w:rFonts w:ascii="仿宋_GB2312" w:eastAsia="仿宋_GB2312" w:hint="eastAsia"/>
          <w:sz w:val="28"/>
          <w:szCs w:val="32"/>
        </w:rPr>
        <w:t>浙江省金华市金东区塘</w:t>
      </w:r>
      <w:r w:rsidRPr="00B04D29">
        <w:rPr>
          <w:rFonts w:ascii="仿宋_GB2312" w:eastAsia="仿宋_GB2312" w:hint="eastAsia"/>
          <w:sz w:val="28"/>
          <w:szCs w:val="32"/>
        </w:rPr>
        <w:t>雅镇金义快速路浙大王鑫科技产    业孵化园B区块B2栋一层101室（自主申报）</w:t>
      </w:r>
    </w:p>
    <w:p w:rsidR="002D61AE" w:rsidRPr="00B04D29" w:rsidRDefault="002D61AE">
      <w:pPr>
        <w:spacing w:line="540" w:lineRule="exact"/>
        <w:ind w:left="1260" w:hangingChars="450" w:hanging="1260"/>
        <w:rPr>
          <w:rFonts w:asciiTheme="minorEastAsia" w:eastAsiaTheme="minorEastAsia" w:hAnsiTheme="minorEastAsia"/>
          <w:sz w:val="28"/>
          <w:szCs w:val="28"/>
        </w:rPr>
      </w:pPr>
    </w:p>
    <w:p w:rsidR="002D61AE" w:rsidRPr="00B04D29" w:rsidRDefault="006F0AA2">
      <w:pPr>
        <w:spacing w:line="540" w:lineRule="exact"/>
        <w:ind w:left="840" w:hangingChars="300" w:hanging="840"/>
        <w:rPr>
          <w:rFonts w:asciiTheme="minorEastAsia" w:eastAsiaTheme="minorEastAsia" w:hAnsiTheme="minorEastAsia"/>
          <w:sz w:val="28"/>
          <w:szCs w:val="28"/>
        </w:rPr>
      </w:pPr>
      <w:r w:rsidRPr="00B04D29">
        <w:rPr>
          <w:rFonts w:asciiTheme="minorEastAsia" w:eastAsiaTheme="minorEastAsia" w:hAnsiTheme="minorEastAsia" w:hint="eastAsia"/>
          <w:sz w:val="28"/>
          <w:szCs w:val="28"/>
        </w:rPr>
        <w:t xml:space="preserve">    一、违法事实</w:t>
      </w:r>
    </w:p>
    <w:p w:rsidR="002D61AE" w:rsidRPr="00B04D29" w:rsidRDefault="006F0AA2">
      <w:pPr>
        <w:spacing w:line="360" w:lineRule="auto"/>
        <w:ind w:firstLineChars="200" w:firstLine="560"/>
        <w:rPr>
          <w:rFonts w:asciiTheme="minorEastAsia" w:eastAsiaTheme="minorEastAsia" w:hAnsiTheme="minorEastAsia"/>
          <w:sz w:val="28"/>
          <w:szCs w:val="28"/>
        </w:rPr>
      </w:pPr>
      <w:r w:rsidRPr="00B04D29">
        <w:rPr>
          <w:rFonts w:asciiTheme="minorEastAsia" w:eastAsiaTheme="minorEastAsia" w:hAnsiTheme="minorEastAsia" w:hint="eastAsia"/>
          <w:sz w:val="28"/>
          <w:szCs w:val="28"/>
        </w:rPr>
        <w:t>我局于2021年8月12日收到金华市金东区赤松镇资源化中心异味控制及无害化消毒除菌设备采购项目（项目编号NBGJ2020-CG002-002）围标串标的举报材料。根据《中华人民共和国政府采购法》第二条、第十三条规定，我局成立检查组依法对该事项进行调查。</w:t>
      </w:r>
    </w:p>
    <w:p w:rsidR="002D61AE" w:rsidRPr="00B04D29" w:rsidRDefault="006F0AA2">
      <w:pPr>
        <w:spacing w:line="360" w:lineRule="auto"/>
        <w:ind w:firstLineChars="200" w:firstLine="560"/>
        <w:rPr>
          <w:rFonts w:asciiTheme="minorEastAsia" w:eastAsiaTheme="minorEastAsia" w:hAnsiTheme="minorEastAsia"/>
          <w:sz w:val="28"/>
          <w:szCs w:val="28"/>
        </w:rPr>
      </w:pPr>
      <w:r w:rsidRPr="00B04D29">
        <w:rPr>
          <w:rFonts w:asciiTheme="minorEastAsia" w:eastAsiaTheme="minorEastAsia" w:hAnsiTheme="minorEastAsia" w:hint="eastAsia"/>
          <w:sz w:val="28"/>
          <w:szCs w:val="28"/>
        </w:rPr>
        <w:t>经查，金华市金东区赤松镇资源化中心异味控制及无害化消毒除菌设备采购项目（项目编号NBGJ2020-CG002-002），于2021年4月23日上午在金华市政府采购中心评标，该项目采购预算47万元，共有3家供应商报名，其中誉衡（浙江）物联网有限公司报价46.156万元，浙江瑞鑫环保设备有限公司报价46.337万元，金华市萌源环</w:t>
      </w:r>
      <w:r w:rsidRPr="00B04D29">
        <w:rPr>
          <w:rFonts w:asciiTheme="minorEastAsia" w:eastAsiaTheme="minorEastAsia" w:hAnsiTheme="minorEastAsia" w:hint="eastAsia"/>
          <w:sz w:val="28"/>
          <w:szCs w:val="28"/>
        </w:rPr>
        <w:lastRenderedPageBreak/>
        <w:t>境科技有限公司报价46.7855万元。誉衡（浙江）物联网有限公司以报价46.156万元，中标该政府采购项目。</w:t>
      </w:r>
    </w:p>
    <w:p w:rsidR="002D61AE" w:rsidRPr="00B04D29" w:rsidRDefault="006F0AA2">
      <w:pPr>
        <w:spacing w:line="360" w:lineRule="auto"/>
        <w:ind w:firstLineChars="200" w:firstLine="560"/>
        <w:rPr>
          <w:rFonts w:asciiTheme="minorEastAsia" w:eastAsiaTheme="minorEastAsia" w:hAnsiTheme="minorEastAsia"/>
          <w:sz w:val="28"/>
          <w:szCs w:val="28"/>
        </w:rPr>
      </w:pPr>
      <w:r w:rsidRPr="00B04D29">
        <w:rPr>
          <w:rFonts w:asciiTheme="minorEastAsia" w:eastAsiaTheme="minorEastAsia" w:hAnsiTheme="minorEastAsia" w:hint="eastAsia"/>
          <w:sz w:val="28"/>
          <w:szCs w:val="28"/>
        </w:rPr>
        <w:t>1.经调查，浙江瑞鑫环保设备有限公司出具的投标文件法定代表人授权委托书中，被授权人冯晓康不是本公司员工，是誉衡（浙江）物联网有限公司员工。</w:t>
      </w:r>
    </w:p>
    <w:p w:rsidR="002D61AE" w:rsidRPr="00B04D29" w:rsidRDefault="006F0AA2">
      <w:pPr>
        <w:spacing w:line="360" w:lineRule="auto"/>
        <w:ind w:firstLineChars="200" w:firstLine="560"/>
        <w:rPr>
          <w:rFonts w:asciiTheme="minorEastAsia" w:eastAsiaTheme="minorEastAsia" w:hAnsiTheme="minorEastAsia"/>
          <w:sz w:val="28"/>
          <w:szCs w:val="28"/>
        </w:rPr>
      </w:pPr>
      <w:r w:rsidRPr="00B04D29">
        <w:rPr>
          <w:rFonts w:asciiTheme="minorEastAsia" w:eastAsiaTheme="minorEastAsia" w:hAnsiTheme="minorEastAsia" w:hint="eastAsia"/>
          <w:sz w:val="28"/>
          <w:szCs w:val="28"/>
        </w:rPr>
        <w:t>2.通过询问，誉衡（浙江）物联网有限公司职工毛小雷同时又参与了浙江瑞鑫环保设备有限公司参加该项目招标标书的制作。</w:t>
      </w:r>
    </w:p>
    <w:p w:rsidR="002D61AE" w:rsidRPr="00B04D29" w:rsidRDefault="006F0AA2">
      <w:pPr>
        <w:spacing w:line="360" w:lineRule="auto"/>
        <w:ind w:firstLineChars="200" w:firstLine="560"/>
        <w:rPr>
          <w:rFonts w:asciiTheme="minorEastAsia" w:eastAsiaTheme="minorEastAsia" w:hAnsiTheme="minorEastAsia"/>
          <w:sz w:val="28"/>
          <w:szCs w:val="28"/>
        </w:rPr>
      </w:pPr>
      <w:r w:rsidRPr="00B04D29">
        <w:rPr>
          <w:rFonts w:asciiTheme="minorEastAsia" w:eastAsiaTheme="minorEastAsia" w:hAnsiTheme="minorEastAsia" w:hint="eastAsia"/>
          <w:sz w:val="28"/>
          <w:szCs w:val="28"/>
        </w:rPr>
        <w:t>上述事实有以下证据予以佐证：财政检查签证单1份；瑞鑫公司授权代表冯晓康、誉衡公司授权代表毛小雷</w:t>
      </w:r>
      <w:bookmarkStart w:id="0" w:name="_GoBack"/>
      <w:bookmarkEnd w:id="0"/>
      <w:r w:rsidRPr="00B04D29">
        <w:rPr>
          <w:rFonts w:asciiTheme="minorEastAsia" w:eastAsiaTheme="minorEastAsia" w:hAnsiTheme="minorEastAsia" w:hint="eastAsia"/>
          <w:sz w:val="28"/>
          <w:szCs w:val="28"/>
        </w:rPr>
        <w:t>的询问笔录各1份；瑞鑫公司法人吴仁余、瑞鑫公司副总周小军、誉衡公司法人卢胜存的询问笔录各1份；浙江瑞鑫环保设备有限公司法定代表人授权冯晓康委托书1份；冯晓康2021年1-8月扣缴社会保险证明材料1份；举报人及相关当事人询问笔录各1份；招标代理公司工作人员询问笔录1份；举报人向我局提供的举报材料1份。</w:t>
      </w:r>
    </w:p>
    <w:p w:rsidR="002D61AE" w:rsidRPr="00B04D29" w:rsidRDefault="006F0AA2">
      <w:pPr>
        <w:spacing w:line="360" w:lineRule="auto"/>
        <w:ind w:firstLineChars="200" w:firstLine="560"/>
        <w:rPr>
          <w:rFonts w:asciiTheme="minorEastAsia" w:eastAsiaTheme="minorEastAsia" w:hAnsiTheme="minorEastAsia"/>
          <w:sz w:val="28"/>
          <w:szCs w:val="28"/>
        </w:rPr>
      </w:pPr>
      <w:r w:rsidRPr="00B04D29">
        <w:rPr>
          <w:rFonts w:asciiTheme="minorEastAsia" w:eastAsiaTheme="minorEastAsia" w:hAnsiTheme="minorEastAsia" w:hint="eastAsia"/>
          <w:sz w:val="28"/>
          <w:szCs w:val="28"/>
        </w:rPr>
        <w:t>2022年1月19日，本机关依法向你公司送达了《行政处罚事先告知书》，告知了拟作出行政处罚决定的事实、理由、依据，并告知了你公司享有陈述、申辩和听证的权利。你公司在规定的截止日期内未向本机关提交陈述、申辩意见，也未提出听证申请。</w:t>
      </w:r>
    </w:p>
    <w:p w:rsidR="002D61AE" w:rsidRPr="00B04D29" w:rsidRDefault="006F0AA2">
      <w:pPr>
        <w:spacing w:line="360" w:lineRule="auto"/>
        <w:ind w:firstLineChars="200" w:firstLine="560"/>
        <w:rPr>
          <w:rFonts w:asciiTheme="minorEastAsia" w:eastAsiaTheme="minorEastAsia" w:hAnsiTheme="minorEastAsia"/>
          <w:sz w:val="28"/>
          <w:szCs w:val="28"/>
        </w:rPr>
      </w:pPr>
      <w:r w:rsidRPr="00B04D29">
        <w:rPr>
          <w:rFonts w:asciiTheme="minorEastAsia" w:eastAsiaTheme="minorEastAsia" w:hAnsiTheme="minorEastAsia" w:hint="eastAsia"/>
          <w:sz w:val="28"/>
          <w:szCs w:val="28"/>
        </w:rPr>
        <w:t>二、处罚决定和处罚依据</w:t>
      </w:r>
    </w:p>
    <w:p w:rsidR="002D61AE" w:rsidRPr="00B04D29" w:rsidRDefault="006F0AA2">
      <w:pPr>
        <w:spacing w:line="360" w:lineRule="auto"/>
        <w:ind w:firstLineChars="200" w:firstLine="560"/>
        <w:rPr>
          <w:rFonts w:asciiTheme="minorEastAsia" w:eastAsiaTheme="minorEastAsia" w:hAnsiTheme="minorEastAsia"/>
          <w:sz w:val="28"/>
          <w:szCs w:val="28"/>
        </w:rPr>
      </w:pPr>
      <w:r w:rsidRPr="00B04D29">
        <w:rPr>
          <w:rFonts w:asciiTheme="minorEastAsia" w:eastAsiaTheme="minorEastAsia" w:hAnsiTheme="minorEastAsia" w:hint="eastAsia"/>
          <w:sz w:val="28"/>
          <w:szCs w:val="28"/>
        </w:rPr>
        <w:t>《中华人民共和国政府采购法》第二十五条第一款规定：“政府采购当事人不得相互串通损害国家利益、社会公共利益和其他当事人的合法权益；不得以任何手段排斥其他供应商参与竞争”，《中华人民</w:t>
      </w:r>
      <w:r w:rsidRPr="00B04D29">
        <w:rPr>
          <w:rFonts w:asciiTheme="minorEastAsia" w:eastAsiaTheme="minorEastAsia" w:hAnsiTheme="minorEastAsia" w:hint="eastAsia"/>
          <w:sz w:val="28"/>
          <w:szCs w:val="28"/>
        </w:rPr>
        <w:lastRenderedPageBreak/>
        <w:t>共和国政府采购法实施条例》第七十四条规定：“有下列情形之一的，属于恶意串通，对供应商依照政府采购法第七十七条第一款的规定追究法律责任，对采购人、采购代理机构及其工作人员依照政府采购法第七十二条的规定追究法律责任：……（三）供应商之间协商报价、技术方案等投标文件或者响应文件的实质性内容……”，本案中，你公司在金华市金东区赤松镇资源化中心异味控制及无害化消毒除菌设备政府采购招标活动中与浙江瑞鑫环保设备有限公司相互串通，制作投标文件的实质性内容，该行为违反了上述法律规定，依法应当予以处罚。本机关根据《中华人民共和国采购法》第七十七条规定，决定如下：</w:t>
      </w:r>
    </w:p>
    <w:p w:rsidR="002D61AE" w:rsidRPr="00B04D29" w:rsidRDefault="006F0AA2">
      <w:pPr>
        <w:spacing w:line="360" w:lineRule="auto"/>
        <w:ind w:firstLineChars="200" w:firstLine="560"/>
        <w:rPr>
          <w:rFonts w:asciiTheme="minorEastAsia" w:eastAsiaTheme="minorEastAsia" w:hAnsiTheme="minorEastAsia"/>
          <w:sz w:val="28"/>
          <w:szCs w:val="28"/>
        </w:rPr>
      </w:pPr>
      <w:r w:rsidRPr="00B04D29">
        <w:rPr>
          <w:rFonts w:asciiTheme="minorEastAsia" w:eastAsiaTheme="minorEastAsia" w:hAnsiTheme="minorEastAsia" w:hint="eastAsia"/>
          <w:sz w:val="28"/>
          <w:szCs w:val="28"/>
        </w:rPr>
        <w:t>（一）对誉衡（浙江）物联网有限公司处以采购金额肆拾陆万壹仟伍佰陆拾元整（￥461560元）千分之五的罚款贰仟叁佰零捌元整（￥2308元）</w:t>
      </w:r>
      <w:r w:rsidR="00D13E79" w:rsidRPr="00B04D29">
        <w:rPr>
          <w:rFonts w:asciiTheme="minorEastAsia" w:eastAsiaTheme="minorEastAsia" w:hAnsiTheme="minorEastAsia" w:hint="eastAsia"/>
          <w:sz w:val="28"/>
          <w:szCs w:val="28"/>
        </w:rPr>
        <w:t>。</w:t>
      </w:r>
    </w:p>
    <w:p w:rsidR="002D61AE" w:rsidRPr="00B04D29" w:rsidRDefault="006F0AA2">
      <w:pPr>
        <w:spacing w:line="360" w:lineRule="auto"/>
        <w:ind w:firstLineChars="200" w:firstLine="560"/>
        <w:rPr>
          <w:rFonts w:asciiTheme="minorEastAsia" w:eastAsiaTheme="minorEastAsia" w:hAnsiTheme="minorEastAsia"/>
          <w:sz w:val="28"/>
          <w:szCs w:val="28"/>
        </w:rPr>
      </w:pPr>
      <w:r w:rsidRPr="00B04D29">
        <w:rPr>
          <w:rFonts w:asciiTheme="minorEastAsia" w:eastAsiaTheme="minorEastAsia" w:hAnsiTheme="minorEastAsia" w:hint="eastAsia"/>
          <w:sz w:val="28"/>
          <w:szCs w:val="28"/>
        </w:rPr>
        <w:t>（二）将誉衡（浙江）物联网有限公司列入不良行为记录名单，在一年内禁止参加政府采购活动。</w:t>
      </w:r>
    </w:p>
    <w:p w:rsidR="002D61AE" w:rsidRPr="00B04D29" w:rsidRDefault="006F0AA2">
      <w:pPr>
        <w:spacing w:line="360" w:lineRule="auto"/>
        <w:rPr>
          <w:rFonts w:asciiTheme="minorEastAsia" w:eastAsiaTheme="minorEastAsia" w:hAnsiTheme="minorEastAsia"/>
          <w:sz w:val="28"/>
          <w:szCs w:val="28"/>
        </w:rPr>
      </w:pPr>
      <w:r w:rsidRPr="00B04D29">
        <w:rPr>
          <w:rFonts w:asciiTheme="minorEastAsia" w:eastAsiaTheme="minorEastAsia" w:hAnsiTheme="minorEastAsia" w:hint="eastAsia"/>
          <w:sz w:val="28"/>
          <w:szCs w:val="28"/>
        </w:rPr>
        <w:t xml:space="preserve">    三、履行方式和期限</w:t>
      </w:r>
    </w:p>
    <w:p w:rsidR="002D61AE" w:rsidRPr="00B04D29" w:rsidRDefault="006F0AA2">
      <w:pPr>
        <w:spacing w:line="360" w:lineRule="auto"/>
        <w:ind w:firstLineChars="200" w:firstLine="560"/>
        <w:rPr>
          <w:rFonts w:asciiTheme="minorEastAsia" w:eastAsiaTheme="minorEastAsia" w:hAnsiTheme="minorEastAsia"/>
          <w:sz w:val="28"/>
          <w:szCs w:val="28"/>
        </w:rPr>
      </w:pPr>
      <w:r w:rsidRPr="00B04D29">
        <w:rPr>
          <w:rFonts w:asciiTheme="minorEastAsia" w:eastAsiaTheme="minorEastAsia" w:hAnsiTheme="minorEastAsia" w:hint="eastAsia"/>
          <w:sz w:val="28"/>
          <w:szCs w:val="28"/>
        </w:rPr>
        <w:t>（一）你公司需自收到行政处罚决定书之日起十五日内，将罚款缴至指定账户，收款人：金华市金东区财政局政府非税资金专户，账号：0188990010000729010001，收款行：金华银行营业部（附言：金华市金东区财政局罚没收入）。逾期不缴纳的，每日按罚款数额的3%加处罚款。</w:t>
      </w:r>
    </w:p>
    <w:p w:rsidR="002D61AE" w:rsidRPr="00B04D29" w:rsidRDefault="006F0AA2">
      <w:pPr>
        <w:spacing w:line="360" w:lineRule="auto"/>
        <w:ind w:firstLineChars="200" w:firstLine="560"/>
        <w:rPr>
          <w:rFonts w:asciiTheme="minorEastAsia" w:eastAsiaTheme="minorEastAsia" w:hAnsiTheme="minorEastAsia"/>
          <w:sz w:val="28"/>
          <w:szCs w:val="28"/>
        </w:rPr>
      </w:pPr>
      <w:r w:rsidRPr="00B04D29">
        <w:rPr>
          <w:rFonts w:asciiTheme="minorEastAsia" w:eastAsiaTheme="minorEastAsia" w:hAnsiTheme="minorEastAsia" w:hint="eastAsia"/>
          <w:sz w:val="28"/>
          <w:szCs w:val="28"/>
        </w:rPr>
        <w:t>（二）处罚期限：自本行政处罚决定书下达之日起计算。</w:t>
      </w:r>
    </w:p>
    <w:p w:rsidR="002D61AE" w:rsidRPr="00B04D29" w:rsidRDefault="006F0AA2">
      <w:pPr>
        <w:spacing w:line="360" w:lineRule="auto"/>
        <w:ind w:firstLineChars="200" w:firstLine="560"/>
        <w:rPr>
          <w:rFonts w:asciiTheme="minorEastAsia" w:eastAsiaTheme="minorEastAsia" w:hAnsiTheme="minorEastAsia"/>
          <w:sz w:val="28"/>
          <w:szCs w:val="28"/>
        </w:rPr>
      </w:pPr>
      <w:r w:rsidRPr="00B04D29">
        <w:rPr>
          <w:rFonts w:asciiTheme="minorEastAsia" w:eastAsiaTheme="minorEastAsia" w:hAnsiTheme="minorEastAsia" w:hint="eastAsia"/>
          <w:sz w:val="28"/>
          <w:szCs w:val="28"/>
        </w:rPr>
        <w:lastRenderedPageBreak/>
        <w:t>四、权利告知</w:t>
      </w:r>
    </w:p>
    <w:p w:rsidR="002D61AE" w:rsidRPr="00B04D29" w:rsidRDefault="006F0AA2">
      <w:pPr>
        <w:spacing w:line="360" w:lineRule="auto"/>
        <w:ind w:firstLineChars="200" w:firstLine="560"/>
        <w:rPr>
          <w:rFonts w:asciiTheme="minorEastAsia" w:eastAsiaTheme="minorEastAsia" w:hAnsiTheme="minorEastAsia"/>
          <w:sz w:val="28"/>
          <w:szCs w:val="28"/>
        </w:rPr>
      </w:pPr>
      <w:r w:rsidRPr="00B04D29">
        <w:rPr>
          <w:rFonts w:asciiTheme="minorEastAsia" w:eastAsiaTheme="minorEastAsia" w:hAnsiTheme="minorEastAsia" w:hint="eastAsia"/>
          <w:sz w:val="28"/>
          <w:szCs w:val="28"/>
        </w:rPr>
        <w:t>你公司如不服本处罚决定，可以自接到处罚决定书之日起六十日内向金华市金东区人民政府申请行政复议，或者在自接到处罚决定书之日起六个月内向金华市金东区人民法院提起行政诉讼，但本决定不停止执行，法律另有规定的除外。逾期不申请行政复议、不提起行政诉讼又不履行的，本机关将依法申请人民法院强制执行或者依照有关规定强制执行。</w:t>
      </w:r>
    </w:p>
    <w:p w:rsidR="002D61AE" w:rsidRPr="00B04D29" w:rsidRDefault="002D61AE">
      <w:pPr>
        <w:spacing w:line="360" w:lineRule="auto"/>
        <w:ind w:firstLineChars="200" w:firstLine="560"/>
        <w:rPr>
          <w:rFonts w:asciiTheme="minorEastAsia" w:eastAsiaTheme="minorEastAsia" w:hAnsiTheme="minorEastAsia"/>
          <w:sz w:val="28"/>
          <w:szCs w:val="28"/>
        </w:rPr>
      </w:pPr>
    </w:p>
    <w:p w:rsidR="002D61AE" w:rsidRPr="00B04D29" w:rsidRDefault="002D61AE">
      <w:pPr>
        <w:spacing w:line="360" w:lineRule="auto"/>
        <w:ind w:firstLineChars="200" w:firstLine="560"/>
        <w:rPr>
          <w:rFonts w:asciiTheme="minorEastAsia" w:eastAsiaTheme="minorEastAsia" w:hAnsiTheme="minorEastAsia"/>
          <w:sz w:val="28"/>
          <w:szCs w:val="28"/>
        </w:rPr>
      </w:pPr>
    </w:p>
    <w:p w:rsidR="002D61AE" w:rsidRPr="00B04D29" w:rsidRDefault="002D61AE">
      <w:pPr>
        <w:spacing w:line="360" w:lineRule="auto"/>
        <w:ind w:firstLineChars="200" w:firstLine="560"/>
        <w:rPr>
          <w:rFonts w:asciiTheme="minorEastAsia" w:eastAsiaTheme="minorEastAsia" w:hAnsiTheme="minorEastAsia"/>
          <w:sz w:val="28"/>
          <w:szCs w:val="28"/>
        </w:rPr>
      </w:pPr>
    </w:p>
    <w:p w:rsidR="002D61AE" w:rsidRPr="00B04D29" w:rsidRDefault="002D61AE">
      <w:pPr>
        <w:spacing w:line="360" w:lineRule="auto"/>
        <w:ind w:firstLineChars="200" w:firstLine="560"/>
        <w:rPr>
          <w:rFonts w:asciiTheme="minorEastAsia" w:eastAsiaTheme="minorEastAsia" w:hAnsiTheme="minorEastAsia"/>
          <w:sz w:val="28"/>
          <w:szCs w:val="28"/>
        </w:rPr>
      </w:pPr>
    </w:p>
    <w:p w:rsidR="002D61AE" w:rsidRPr="00B04D29" w:rsidRDefault="006F0AA2">
      <w:pPr>
        <w:spacing w:line="360" w:lineRule="auto"/>
        <w:ind w:firstLineChars="200" w:firstLine="560"/>
        <w:rPr>
          <w:rFonts w:asciiTheme="minorEastAsia" w:eastAsiaTheme="minorEastAsia" w:hAnsiTheme="minorEastAsia"/>
          <w:sz w:val="28"/>
          <w:szCs w:val="28"/>
        </w:rPr>
      </w:pPr>
      <w:r w:rsidRPr="00B04D29">
        <w:rPr>
          <w:rFonts w:asciiTheme="minorEastAsia" w:eastAsiaTheme="minorEastAsia" w:hAnsiTheme="minorEastAsia" w:hint="eastAsia"/>
          <w:sz w:val="28"/>
          <w:szCs w:val="28"/>
        </w:rPr>
        <w:t xml:space="preserve">                                    金华市金东区财政局</w:t>
      </w:r>
    </w:p>
    <w:p w:rsidR="002D61AE" w:rsidRPr="00B04D29" w:rsidRDefault="006F0AA2">
      <w:pPr>
        <w:spacing w:line="360" w:lineRule="auto"/>
        <w:ind w:firstLineChars="200" w:firstLine="560"/>
        <w:rPr>
          <w:rFonts w:asciiTheme="minorEastAsia" w:eastAsiaTheme="minorEastAsia" w:hAnsiTheme="minorEastAsia"/>
          <w:sz w:val="28"/>
          <w:szCs w:val="28"/>
        </w:rPr>
      </w:pPr>
      <w:r w:rsidRPr="00B04D29">
        <w:rPr>
          <w:rFonts w:asciiTheme="minorEastAsia" w:eastAsiaTheme="minorEastAsia" w:hAnsiTheme="minorEastAsia" w:hint="eastAsia"/>
          <w:sz w:val="28"/>
          <w:szCs w:val="28"/>
        </w:rPr>
        <w:t xml:space="preserve">                                     2022年 1月 24日  </w:t>
      </w:r>
    </w:p>
    <w:p w:rsidR="002D61AE" w:rsidRPr="00B04D29" w:rsidRDefault="002D61AE">
      <w:pPr>
        <w:spacing w:line="360" w:lineRule="auto"/>
        <w:ind w:firstLineChars="200" w:firstLine="560"/>
        <w:rPr>
          <w:rFonts w:asciiTheme="minorEastAsia" w:eastAsiaTheme="minorEastAsia" w:hAnsiTheme="minorEastAsia"/>
          <w:sz w:val="28"/>
          <w:szCs w:val="28"/>
        </w:rPr>
      </w:pPr>
    </w:p>
    <w:sectPr w:rsidR="002D61AE" w:rsidRPr="00B04D29" w:rsidSect="002D61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09A" w:rsidRDefault="00C7409A" w:rsidP="00D13E79">
      <w:r>
        <w:separator/>
      </w:r>
    </w:p>
  </w:endnote>
  <w:endnote w:type="continuationSeparator" w:id="1">
    <w:p w:rsidR="00C7409A" w:rsidRDefault="00C7409A" w:rsidP="00D13E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等线 Light">
    <w:charset w:val="86"/>
    <w:family w:val="auto"/>
    <w:pitch w:val="default"/>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09A" w:rsidRDefault="00C7409A" w:rsidP="00D13E79">
      <w:r>
        <w:separator/>
      </w:r>
    </w:p>
  </w:footnote>
  <w:footnote w:type="continuationSeparator" w:id="1">
    <w:p w:rsidR="00C7409A" w:rsidRDefault="00C7409A" w:rsidP="00D13E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533"/>
    <w:rsid w:val="0002644A"/>
    <w:rsid w:val="00037720"/>
    <w:rsid w:val="00047C23"/>
    <w:rsid w:val="00056FEB"/>
    <w:rsid w:val="00071D69"/>
    <w:rsid w:val="00087453"/>
    <w:rsid w:val="00094846"/>
    <w:rsid w:val="000E4E1E"/>
    <w:rsid w:val="00111AC8"/>
    <w:rsid w:val="00145435"/>
    <w:rsid w:val="00146CB2"/>
    <w:rsid w:val="001512D9"/>
    <w:rsid w:val="00163AB4"/>
    <w:rsid w:val="001C3DF2"/>
    <w:rsid w:val="001C7968"/>
    <w:rsid w:val="001D3C4E"/>
    <w:rsid w:val="001E125F"/>
    <w:rsid w:val="002037D1"/>
    <w:rsid w:val="00204081"/>
    <w:rsid w:val="00250E70"/>
    <w:rsid w:val="00252E38"/>
    <w:rsid w:val="00282AE0"/>
    <w:rsid w:val="002A6B02"/>
    <w:rsid w:val="002D5B71"/>
    <w:rsid w:val="002D61AE"/>
    <w:rsid w:val="002E0C02"/>
    <w:rsid w:val="002E1A1F"/>
    <w:rsid w:val="00362BD3"/>
    <w:rsid w:val="003B084C"/>
    <w:rsid w:val="003B3D23"/>
    <w:rsid w:val="004063EE"/>
    <w:rsid w:val="00406533"/>
    <w:rsid w:val="00482C3A"/>
    <w:rsid w:val="00492AF9"/>
    <w:rsid w:val="004B49D5"/>
    <w:rsid w:val="004F43C4"/>
    <w:rsid w:val="00516698"/>
    <w:rsid w:val="005517D3"/>
    <w:rsid w:val="00595BB9"/>
    <w:rsid w:val="005A59FA"/>
    <w:rsid w:val="005C59F1"/>
    <w:rsid w:val="005D54FF"/>
    <w:rsid w:val="005E21DF"/>
    <w:rsid w:val="006041FF"/>
    <w:rsid w:val="00613523"/>
    <w:rsid w:val="00617040"/>
    <w:rsid w:val="00662AC5"/>
    <w:rsid w:val="0067481D"/>
    <w:rsid w:val="00684514"/>
    <w:rsid w:val="006E0AF1"/>
    <w:rsid w:val="006F0AA2"/>
    <w:rsid w:val="006F1D75"/>
    <w:rsid w:val="00717503"/>
    <w:rsid w:val="00747AFE"/>
    <w:rsid w:val="007506C9"/>
    <w:rsid w:val="007606EB"/>
    <w:rsid w:val="007D3F1C"/>
    <w:rsid w:val="007D69C1"/>
    <w:rsid w:val="007F563D"/>
    <w:rsid w:val="008018FA"/>
    <w:rsid w:val="00806281"/>
    <w:rsid w:val="008176FB"/>
    <w:rsid w:val="008453D7"/>
    <w:rsid w:val="008801C9"/>
    <w:rsid w:val="00880C8E"/>
    <w:rsid w:val="00886D67"/>
    <w:rsid w:val="008B6667"/>
    <w:rsid w:val="008C6CDE"/>
    <w:rsid w:val="008E1A0B"/>
    <w:rsid w:val="00927B60"/>
    <w:rsid w:val="00947485"/>
    <w:rsid w:val="00964782"/>
    <w:rsid w:val="00967FFB"/>
    <w:rsid w:val="009B5266"/>
    <w:rsid w:val="009D5E1B"/>
    <w:rsid w:val="00A1214C"/>
    <w:rsid w:val="00A35856"/>
    <w:rsid w:val="00A4208E"/>
    <w:rsid w:val="00A47824"/>
    <w:rsid w:val="00A55630"/>
    <w:rsid w:val="00AA3161"/>
    <w:rsid w:val="00AD10EF"/>
    <w:rsid w:val="00AE548D"/>
    <w:rsid w:val="00B04D29"/>
    <w:rsid w:val="00B116CF"/>
    <w:rsid w:val="00B1458E"/>
    <w:rsid w:val="00B20DC0"/>
    <w:rsid w:val="00B258A9"/>
    <w:rsid w:val="00B27F9D"/>
    <w:rsid w:val="00B3019F"/>
    <w:rsid w:val="00B8763B"/>
    <w:rsid w:val="00BA2EC2"/>
    <w:rsid w:val="00BB42BB"/>
    <w:rsid w:val="00BB5C1C"/>
    <w:rsid w:val="00BC3657"/>
    <w:rsid w:val="00BE0700"/>
    <w:rsid w:val="00C06FA0"/>
    <w:rsid w:val="00C124CC"/>
    <w:rsid w:val="00C27D7C"/>
    <w:rsid w:val="00C32E4E"/>
    <w:rsid w:val="00C33484"/>
    <w:rsid w:val="00C55984"/>
    <w:rsid w:val="00C65A1F"/>
    <w:rsid w:val="00C7409A"/>
    <w:rsid w:val="00C82CE6"/>
    <w:rsid w:val="00C84D1A"/>
    <w:rsid w:val="00CB4FB5"/>
    <w:rsid w:val="00D011E7"/>
    <w:rsid w:val="00D0476F"/>
    <w:rsid w:val="00D13E79"/>
    <w:rsid w:val="00D47BBF"/>
    <w:rsid w:val="00D558F1"/>
    <w:rsid w:val="00D657FC"/>
    <w:rsid w:val="00D8774A"/>
    <w:rsid w:val="00D9058F"/>
    <w:rsid w:val="00D91358"/>
    <w:rsid w:val="00DB73D1"/>
    <w:rsid w:val="00DC1DFD"/>
    <w:rsid w:val="00DC4198"/>
    <w:rsid w:val="00DC6C11"/>
    <w:rsid w:val="00E16CE0"/>
    <w:rsid w:val="00E32622"/>
    <w:rsid w:val="00EA2176"/>
    <w:rsid w:val="00EA31D9"/>
    <w:rsid w:val="00EE26CD"/>
    <w:rsid w:val="00F51656"/>
    <w:rsid w:val="00F522DB"/>
    <w:rsid w:val="00F607FB"/>
    <w:rsid w:val="00F90665"/>
    <w:rsid w:val="00F979E7"/>
    <w:rsid w:val="00FA123F"/>
    <w:rsid w:val="00FC62CE"/>
    <w:rsid w:val="00FE5F30"/>
    <w:rsid w:val="05D4546C"/>
    <w:rsid w:val="1B2A2906"/>
    <w:rsid w:val="2F651103"/>
    <w:rsid w:val="693634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1A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2D61AE"/>
    <w:rPr>
      <w:color w:val="800000"/>
      <w:sz w:val="30"/>
    </w:rPr>
  </w:style>
  <w:style w:type="paragraph" w:styleId="a4">
    <w:name w:val="footer"/>
    <w:basedOn w:val="a"/>
    <w:link w:val="Char0"/>
    <w:uiPriority w:val="99"/>
    <w:unhideWhenUsed/>
    <w:qFormat/>
    <w:rsid w:val="002D61AE"/>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2D61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semiHidden/>
    <w:qFormat/>
    <w:rsid w:val="002D61AE"/>
    <w:rPr>
      <w:sz w:val="18"/>
      <w:szCs w:val="18"/>
    </w:rPr>
  </w:style>
  <w:style w:type="character" w:customStyle="1" w:styleId="Char0">
    <w:name w:val="页脚 Char"/>
    <w:basedOn w:val="a0"/>
    <w:link w:val="a4"/>
    <w:uiPriority w:val="99"/>
    <w:semiHidden/>
    <w:qFormat/>
    <w:rsid w:val="002D61AE"/>
    <w:rPr>
      <w:sz w:val="18"/>
      <w:szCs w:val="18"/>
    </w:rPr>
  </w:style>
  <w:style w:type="character" w:customStyle="1" w:styleId="Char">
    <w:name w:val="正文文本 Char"/>
    <w:basedOn w:val="a0"/>
    <w:link w:val="a3"/>
    <w:qFormat/>
    <w:rsid w:val="002D61AE"/>
    <w:rPr>
      <w:rFonts w:ascii="Times New Roman" w:eastAsia="宋体" w:hAnsi="Times New Roman" w:cs="Times New Roman"/>
      <w:color w:val="800000"/>
      <w:sz w:val="3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1609</Characters>
  <Application>Microsoft Office Word</Application>
  <DocSecurity>0</DocSecurity>
  <Lines>13</Lines>
  <Paragraphs>3</Paragraphs>
  <ScaleCrop>false</ScaleCrop>
  <Company>微软中国</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杨震东</dc:creator>
  <cp:lastModifiedBy>ywh</cp:lastModifiedBy>
  <cp:revision>8</cp:revision>
  <cp:lastPrinted>2020-05-15T08:53:00Z</cp:lastPrinted>
  <dcterms:created xsi:type="dcterms:W3CDTF">2022-01-19T08:43:00Z</dcterms:created>
  <dcterms:modified xsi:type="dcterms:W3CDTF">2022-01-21T06:21:00Z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04B062A16FD84BD987B6562AF56CE6CC</vt:lpwstr>
  </property>
</Properties>
</file>