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000000" w:themeColor="text1"/>
          <w:spacing w:val="-12"/>
          <w:sz w:val="48"/>
          <w:szCs w:val="48"/>
        </w:rPr>
      </w:pPr>
      <w:bookmarkStart w:id="12" w:name="_GoBack"/>
      <w:bookmarkEnd w:id="12"/>
    </w:p>
    <w:p>
      <w:pPr>
        <w:jc w:val="center"/>
        <w:outlineLvl w:val="0"/>
        <w:rPr>
          <w:rFonts w:hint="eastAsia" w:ascii="隶书" w:eastAsia="隶书"/>
          <w:color w:val="000000" w:themeColor="text1"/>
          <w:sz w:val="52"/>
          <w:szCs w:val="52"/>
          <w:lang w:eastAsia="zh-CN"/>
        </w:rPr>
      </w:pPr>
      <w:r>
        <w:rPr>
          <w:rFonts w:hint="eastAsia" w:ascii="隶书" w:hAnsi="Arial" w:eastAsia="隶书" w:cs="Arial"/>
          <w:b/>
          <w:color w:val="000000" w:themeColor="text1"/>
          <w:spacing w:val="-12"/>
          <w:sz w:val="52"/>
          <w:szCs w:val="52"/>
          <w:lang w:eastAsia="zh-CN"/>
        </w:rPr>
        <w:t>绍兴市第七人民医院双排CT医疗设备维保服务采购项目</w:t>
      </w:r>
    </w:p>
    <w:p>
      <w:pPr>
        <w:outlineLvl w:val="0"/>
        <w:rPr>
          <w:rFonts w:ascii="隶书" w:eastAsia="隶书"/>
          <w:color w:val="000000" w:themeColor="text1"/>
          <w:sz w:val="44"/>
        </w:rPr>
      </w:pP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公</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开</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招</w:t>
      </w:r>
    </w:p>
    <w:p>
      <w:pPr>
        <w:jc w:val="center"/>
        <w:outlineLvl w:val="0"/>
        <w:rPr>
          <w:rFonts w:ascii="隶书" w:hAnsi="Arial" w:eastAsia="隶书" w:cs="Arial"/>
          <w:b/>
          <w:color w:val="000000" w:themeColor="text1"/>
          <w:sz w:val="72"/>
          <w:szCs w:val="72"/>
        </w:rPr>
      </w:pPr>
      <w:r>
        <w:rPr>
          <w:rFonts w:hint="eastAsia" w:ascii="隶书" w:hAnsi="Arial" w:eastAsia="隶书" w:cs="Arial"/>
          <w:b/>
          <w:color w:val="000000" w:themeColor="text1"/>
          <w:sz w:val="72"/>
          <w:szCs w:val="72"/>
        </w:rPr>
        <w:t>标</w:t>
      </w:r>
    </w:p>
    <w:p>
      <w:pPr>
        <w:jc w:val="center"/>
        <w:outlineLvl w:val="0"/>
        <w:rPr>
          <w:rFonts w:ascii="隶书" w:eastAsia="隶书"/>
          <w:b/>
          <w:color w:val="000000" w:themeColor="text1"/>
          <w:sz w:val="72"/>
          <w:szCs w:val="72"/>
        </w:rPr>
      </w:pPr>
      <w:r>
        <w:rPr>
          <w:rFonts w:hint="eastAsia" w:ascii="隶书" w:eastAsia="隶书"/>
          <w:b/>
          <w:color w:val="000000" w:themeColor="text1"/>
          <w:sz w:val="72"/>
          <w:szCs w:val="72"/>
        </w:rPr>
        <w:t>文</w:t>
      </w:r>
    </w:p>
    <w:p>
      <w:pPr>
        <w:jc w:val="center"/>
        <w:outlineLvl w:val="0"/>
        <w:rPr>
          <w:rFonts w:ascii="隶书" w:eastAsia="隶书"/>
          <w:color w:val="000000" w:themeColor="text1"/>
          <w:sz w:val="44"/>
        </w:rPr>
      </w:pPr>
      <w:r>
        <w:rPr>
          <w:rFonts w:hint="eastAsia" w:ascii="隶书" w:eastAsia="隶书"/>
          <w:b/>
          <w:color w:val="000000" w:themeColor="text1"/>
          <w:sz w:val="72"/>
          <w:szCs w:val="72"/>
        </w:rPr>
        <w:t>件</w:t>
      </w:r>
    </w:p>
    <w:p>
      <w:pPr>
        <w:jc w:val="center"/>
        <w:outlineLvl w:val="0"/>
        <w:rPr>
          <w:rFonts w:ascii="隶书" w:eastAsia="隶书"/>
          <w:color w:val="000000" w:themeColor="text1"/>
          <w:sz w:val="44"/>
        </w:rPr>
      </w:pPr>
    </w:p>
    <w:p>
      <w:pPr>
        <w:outlineLvl w:val="0"/>
        <w:rPr>
          <w:rFonts w:ascii="隶书" w:eastAsia="隶书"/>
          <w:color w:val="000000" w:themeColor="text1"/>
          <w:sz w:val="44"/>
        </w:rPr>
      </w:pPr>
    </w:p>
    <w:p>
      <w:pPr>
        <w:jc w:val="center"/>
        <w:outlineLvl w:val="0"/>
        <w:rPr>
          <w:rFonts w:ascii="隶书" w:eastAsia="隶书"/>
          <w:color w:val="000000" w:themeColor="text1"/>
          <w:sz w:val="44"/>
        </w:rPr>
      </w:pPr>
    </w:p>
    <w:p>
      <w:pPr>
        <w:jc w:val="center"/>
        <w:rPr>
          <w:rFonts w:hint="eastAsia" w:ascii="隶书" w:eastAsia="隶书"/>
          <w:b/>
          <w:color w:val="000000" w:themeColor="text1"/>
          <w:sz w:val="28"/>
          <w:szCs w:val="28"/>
          <w:lang w:eastAsia="zh-CN"/>
        </w:rPr>
      </w:pPr>
      <w:r>
        <w:rPr>
          <w:rFonts w:hint="eastAsia" w:ascii="隶书" w:eastAsia="隶书"/>
          <w:b/>
          <w:color w:val="000000" w:themeColor="text1"/>
          <w:sz w:val="28"/>
          <w:szCs w:val="28"/>
        </w:rPr>
        <w:t>招标编号:</w:t>
      </w:r>
      <w:r>
        <w:rPr>
          <w:rFonts w:hint="eastAsia" w:ascii="隶书" w:eastAsia="隶书"/>
          <w:b/>
          <w:color w:val="000000" w:themeColor="text1"/>
          <w:sz w:val="28"/>
          <w:szCs w:val="28"/>
          <w:lang w:eastAsia="zh-CN"/>
        </w:rPr>
        <w:t>TYJZ2020083</w:t>
      </w:r>
    </w:p>
    <w:tbl>
      <w:tblPr>
        <w:tblStyle w:val="41"/>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93"/>
                <w:kern w:val="0"/>
                <w:sz w:val="28"/>
                <w:szCs w:val="28"/>
              </w:rPr>
              <w:t>采购单</w:t>
            </w:r>
            <w:r>
              <w:rPr>
                <w:rFonts w:hint="eastAsia" w:ascii="隶书" w:hAnsi="宋体" w:eastAsia="隶书"/>
                <w:color w:val="000000" w:themeColor="text1"/>
                <w:spacing w:val="1"/>
                <w:kern w:val="0"/>
                <w:sz w:val="28"/>
                <w:szCs w:val="28"/>
              </w:rPr>
              <w:t>位</w:t>
            </w:r>
            <w:r>
              <w:rPr>
                <w:rFonts w:hint="eastAsia" w:ascii="隶书" w:hAnsi="宋体" w:eastAsia="隶书"/>
                <w:color w:val="000000" w:themeColor="text1"/>
                <w:sz w:val="28"/>
                <w:szCs w:val="28"/>
              </w:rPr>
              <w:t>：</w:t>
            </w:r>
          </w:p>
        </w:tc>
        <w:tc>
          <w:tcPr>
            <w:tcW w:w="5445" w:type="dxa"/>
            <w:vAlign w:val="center"/>
          </w:tcPr>
          <w:p>
            <w:pPr>
              <w:spacing w:after="100" w:afterAutospacing="1" w:line="440" w:lineRule="exact"/>
              <w:rPr>
                <w:rFonts w:hint="eastAsia" w:ascii="隶书" w:hAnsi="宋体" w:eastAsia="隶书"/>
                <w:color w:val="000000" w:themeColor="text1"/>
                <w:sz w:val="28"/>
                <w:szCs w:val="28"/>
                <w:lang w:eastAsia="zh-CN"/>
              </w:rPr>
            </w:pPr>
            <w:r>
              <w:rPr>
                <w:rFonts w:hint="eastAsia" w:ascii="隶书" w:hAnsi="宋体" w:eastAsia="隶书"/>
                <w:color w:val="000000" w:themeColor="text1"/>
                <w:sz w:val="28"/>
                <w:szCs w:val="28"/>
                <w:lang w:eastAsia="zh-CN"/>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12"/>
                <w:w w:val="93"/>
                <w:kern w:val="0"/>
                <w:sz w:val="28"/>
                <w:szCs w:val="28"/>
              </w:rPr>
              <w:t>采购代理机</w:t>
            </w:r>
            <w:r>
              <w:rPr>
                <w:rFonts w:hint="eastAsia" w:ascii="隶书" w:hAnsi="宋体" w:eastAsia="隶书"/>
                <w:color w:val="000000" w:themeColor="text1"/>
                <w:spacing w:val="0"/>
                <w:w w:val="93"/>
                <w:kern w:val="0"/>
                <w:sz w:val="28"/>
                <w:szCs w:val="28"/>
              </w:rPr>
              <w:t>构</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pacing w:val="75"/>
                <w:kern w:val="0"/>
                <w:sz w:val="28"/>
                <w:szCs w:val="28"/>
                <w:fitText w:val="1680" w:id="0"/>
              </w:rPr>
              <w:t>监督单</w:t>
            </w:r>
            <w:r>
              <w:rPr>
                <w:rFonts w:hint="eastAsia" w:ascii="隶书" w:hAnsi="宋体" w:eastAsia="隶书"/>
                <w:color w:val="000000" w:themeColor="text1"/>
                <w:spacing w:val="15"/>
                <w:kern w:val="0"/>
                <w:sz w:val="28"/>
                <w:szCs w:val="28"/>
                <w:fitText w:val="1680" w:id="0"/>
              </w:rPr>
              <w:t>位</w:t>
            </w:r>
            <w:r>
              <w:rPr>
                <w:rFonts w:hint="eastAsia" w:ascii="隶书" w:hAnsi="宋体" w:eastAsia="隶书"/>
                <w:color w:val="000000" w:themeColor="text1"/>
                <w:sz w:val="28"/>
                <w:szCs w:val="28"/>
              </w:rPr>
              <w:t>：</w:t>
            </w:r>
          </w:p>
        </w:tc>
        <w:tc>
          <w:tcPr>
            <w:tcW w:w="5445" w:type="dxa"/>
          </w:tcPr>
          <w:p>
            <w:pPr>
              <w:spacing w:after="100" w:afterAutospacing="1" w:line="440" w:lineRule="exact"/>
              <w:rPr>
                <w:rFonts w:ascii="隶书" w:hAnsi="宋体" w:eastAsia="隶书"/>
                <w:color w:val="000000" w:themeColor="text1"/>
                <w:sz w:val="28"/>
                <w:szCs w:val="28"/>
              </w:rPr>
            </w:pPr>
            <w:r>
              <w:rPr>
                <w:rFonts w:hint="eastAsia" w:ascii="隶书" w:hAnsi="宋体" w:eastAsia="隶书"/>
                <w:color w:val="000000" w:themeColor="text1"/>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000000" w:themeColor="text1"/>
                <w:sz w:val="28"/>
                <w:szCs w:val="28"/>
              </w:rPr>
            </w:pPr>
            <w:r>
              <w:rPr>
                <w:rFonts w:hint="eastAsia" w:ascii="隶书" w:eastAsia="隶书"/>
                <w:color w:val="000000" w:themeColor="text1"/>
                <w:sz w:val="28"/>
                <w:szCs w:val="28"/>
              </w:rPr>
              <w:t>二○二○年十一月</w:t>
            </w:r>
          </w:p>
        </w:tc>
      </w:tr>
    </w:tbl>
    <w:p>
      <w:pPr>
        <w:jc w:val="center"/>
        <w:rPr>
          <w:rFonts w:ascii="隶书" w:eastAsia="隶书"/>
          <w:b/>
          <w:color w:val="000000" w:themeColor="text1"/>
          <w:sz w:val="44"/>
          <w:szCs w:val="44"/>
        </w:rPr>
      </w:pPr>
    </w:p>
    <w:p>
      <w:pPr>
        <w:pageBreakBefore/>
        <w:jc w:val="center"/>
        <w:rPr>
          <w:rFonts w:ascii="隶书" w:eastAsia="隶书"/>
          <w:b/>
          <w:color w:val="000000" w:themeColor="text1"/>
          <w:sz w:val="44"/>
          <w:szCs w:val="44"/>
        </w:rPr>
      </w:pPr>
    </w:p>
    <w:p>
      <w:pPr>
        <w:jc w:val="center"/>
        <w:rPr>
          <w:rFonts w:ascii="隶书" w:eastAsia="隶书"/>
          <w:b/>
          <w:color w:val="000000" w:themeColor="text1"/>
          <w:sz w:val="44"/>
          <w:szCs w:val="44"/>
        </w:rPr>
      </w:pPr>
    </w:p>
    <w:p>
      <w:pPr>
        <w:jc w:val="center"/>
        <w:rPr>
          <w:rFonts w:ascii="仿宋_GB2312" w:eastAsia="仿宋_GB2312"/>
          <w:b/>
          <w:color w:val="000000" w:themeColor="text1"/>
          <w:sz w:val="44"/>
          <w:szCs w:val="44"/>
        </w:rPr>
      </w:pPr>
      <w:r>
        <w:rPr>
          <w:rFonts w:hint="eastAsia" w:ascii="仿宋_GB2312" w:eastAsia="仿宋_GB2312"/>
          <w:b/>
          <w:color w:val="000000" w:themeColor="text1"/>
          <w:sz w:val="44"/>
          <w:szCs w:val="44"/>
        </w:rPr>
        <w:t>目录</w:t>
      </w:r>
    </w:p>
    <w:p>
      <w:pPr>
        <w:jc w:val="center"/>
        <w:rPr>
          <w:rFonts w:ascii="隶书" w:eastAsia="隶书"/>
          <w:b/>
          <w:color w:val="000000" w:themeColor="text1"/>
          <w:sz w:val="44"/>
          <w:szCs w:val="44"/>
        </w:rPr>
      </w:pPr>
    </w:p>
    <w:p>
      <w:pPr>
        <w:jc w:val="center"/>
        <w:rPr>
          <w:rFonts w:ascii="隶书" w:eastAsia="隶书"/>
          <w:color w:val="000000" w:themeColor="text1"/>
        </w:rPr>
      </w:pP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第六部分    投标文件及其附件格式</w:t>
      </w:r>
    </w:p>
    <w:p>
      <w:pPr>
        <w:snapToGrid w:val="0"/>
        <w:spacing w:line="480" w:lineRule="auto"/>
        <w:jc w:val="left"/>
        <w:rPr>
          <w:rFonts w:ascii="仿宋_GB2312" w:hAnsi="宋体" w:eastAsia="仿宋_GB2312"/>
          <w:color w:val="000000" w:themeColor="text1"/>
          <w:sz w:val="36"/>
          <w:szCs w:val="36"/>
        </w:rPr>
      </w:pPr>
    </w:p>
    <w:p>
      <w:pPr>
        <w:pageBreakBefore/>
        <w:widowControl/>
        <w:jc w:val="center"/>
        <w:rPr>
          <w:rFonts w:ascii="仿宋_GB2312" w:eastAsia="仿宋_GB2312"/>
          <w:b/>
          <w:color w:val="000000" w:themeColor="text1"/>
          <w:sz w:val="36"/>
          <w:szCs w:val="36"/>
        </w:rPr>
      </w:pPr>
      <w:r>
        <w:rPr>
          <w:rFonts w:hint="eastAsia" w:ascii="仿宋_GB2312" w:eastAsia="仿宋_GB2312"/>
          <w:b/>
          <w:color w:val="000000" w:themeColor="text1"/>
          <w:sz w:val="36"/>
          <w:szCs w:val="36"/>
        </w:rPr>
        <w:t>第一部分 招标公告</w:t>
      </w:r>
    </w:p>
    <w:tbl>
      <w:tblPr>
        <w:tblStyle w:val="41"/>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rPr>
            </w:pPr>
            <w:r>
              <w:rPr>
                <w:rFonts w:ascii="仿宋_GB2312" w:hAnsi="新宋体" w:eastAsia="仿宋_GB2312"/>
                <w:color w:val="000000" w:themeColor="text1"/>
              </w:rPr>
              <w:br w:type="page"/>
            </w:r>
          </w:p>
          <w:tbl>
            <w:tblPr>
              <w:tblStyle w:val="41"/>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项目概况：</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lang w:eastAsia="zh-CN"/>
                    </w:rPr>
                    <w:t>绍兴市第七人民医院双排CT医疗设备维保服务采购项目</w:t>
                  </w:r>
                  <w:r>
                    <w:rPr>
                      <w:rFonts w:hint="eastAsia" w:ascii="仿宋_GB2312" w:hAnsi="新宋体" w:eastAsia="仿宋_GB2312"/>
                      <w:color w:val="000000" w:themeColor="text1"/>
                      <w:szCs w:val="24"/>
                    </w:rPr>
                    <w:t>的潜在投标人应在网上报名获取（下载）招标文件，并于2020年月日 09:00（北京时间）前递交（上传）投标文件。</w:t>
                  </w:r>
                </w:p>
              </w:tc>
            </w:tr>
          </w:tbl>
          <w:p>
            <w:pPr>
              <w:pStyle w:val="68"/>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一、项目基本情况</w:t>
            </w:r>
          </w:p>
          <w:p>
            <w:pPr>
              <w:pStyle w:val="68"/>
              <w:spacing w:afterLines="0" w:line="440" w:lineRule="exact"/>
              <w:ind w:firstLine="480"/>
              <w:rPr>
                <w:rFonts w:hint="eastAsia" w:ascii="仿宋_GB2312" w:hAnsi="新宋体" w:eastAsia="仿宋_GB2312"/>
                <w:color w:val="000000" w:themeColor="text1"/>
                <w:szCs w:val="24"/>
                <w:lang w:eastAsia="zh-CN"/>
              </w:rPr>
            </w:pPr>
            <w:r>
              <w:rPr>
                <w:rFonts w:hint="eastAsia" w:ascii="仿宋_GB2312" w:hAnsi="新宋体" w:eastAsia="仿宋_GB2312"/>
                <w:color w:val="000000" w:themeColor="text1"/>
                <w:szCs w:val="24"/>
              </w:rPr>
              <w:t>项目编号：</w:t>
            </w:r>
            <w:r>
              <w:rPr>
                <w:rFonts w:hint="eastAsia" w:ascii="仿宋_GB2312" w:hAnsi="新宋体" w:eastAsia="仿宋_GB2312"/>
                <w:color w:val="000000" w:themeColor="text1"/>
                <w:szCs w:val="24"/>
                <w:lang w:eastAsia="zh-CN"/>
              </w:rPr>
              <w:t>TYJZ2020083</w:t>
            </w:r>
          </w:p>
          <w:p>
            <w:pPr>
              <w:pStyle w:val="68"/>
              <w:spacing w:afterLines="0" w:line="440" w:lineRule="exact"/>
              <w:ind w:firstLine="480"/>
              <w:rPr>
                <w:rFonts w:hint="eastAsia" w:ascii="仿宋_GB2312" w:hAnsi="新宋体" w:eastAsia="仿宋_GB2312"/>
                <w:color w:val="000000" w:themeColor="text1"/>
                <w:szCs w:val="24"/>
                <w:lang w:eastAsia="zh-CN"/>
              </w:rPr>
            </w:pPr>
            <w:r>
              <w:rPr>
                <w:rFonts w:hint="eastAsia" w:ascii="仿宋_GB2312" w:hAnsi="新宋体" w:eastAsia="仿宋_GB2312"/>
                <w:color w:val="000000" w:themeColor="text1"/>
                <w:szCs w:val="24"/>
              </w:rPr>
              <w:t>项目名称：</w:t>
            </w:r>
            <w:r>
              <w:rPr>
                <w:rFonts w:hint="eastAsia" w:ascii="仿宋_GB2312" w:hAnsi="新宋体" w:eastAsia="仿宋_GB2312"/>
                <w:color w:val="000000" w:themeColor="text1"/>
                <w:szCs w:val="24"/>
                <w:lang w:eastAsia="zh-CN"/>
              </w:rPr>
              <w:t>绍兴市第七人民医院双排CT医疗设备维保服务采购项目</w:t>
            </w:r>
          </w:p>
          <w:p>
            <w:pPr>
              <w:pStyle w:val="68"/>
              <w:spacing w:afterLines="0" w:line="440" w:lineRule="exact"/>
              <w:ind w:firstLine="480"/>
              <w:rPr>
                <w:rFonts w:hint="default" w:ascii="仿宋_GB2312" w:hAnsi="新宋体" w:eastAsia="仿宋_GB2312"/>
                <w:color w:val="000000" w:themeColor="text1"/>
                <w:szCs w:val="24"/>
                <w:lang w:val="en-US" w:eastAsia="zh-CN"/>
              </w:rPr>
            </w:pPr>
            <w:r>
              <w:rPr>
                <w:rFonts w:hint="eastAsia" w:ascii="仿宋_GB2312" w:hAnsi="新宋体" w:eastAsia="仿宋_GB2312"/>
                <w:color w:val="000000" w:themeColor="text1"/>
                <w:szCs w:val="24"/>
              </w:rPr>
              <w:t>预算金额（元）：</w:t>
            </w:r>
            <w:r>
              <w:rPr>
                <w:rFonts w:hint="eastAsia" w:ascii="仿宋_GB2312" w:hAnsi="新宋体" w:eastAsia="仿宋_GB2312"/>
                <w:color w:val="000000" w:themeColor="text1"/>
                <w:szCs w:val="24"/>
                <w:lang w:val="en-US" w:eastAsia="zh-CN"/>
              </w:rPr>
              <w:t>170000</w:t>
            </w:r>
          </w:p>
          <w:p>
            <w:pPr>
              <w:pStyle w:val="68"/>
              <w:spacing w:afterLines="0" w:line="440" w:lineRule="exact"/>
              <w:ind w:firstLine="480"/>
              <w:rPr>
                <w:rFonts w:hint="eastAsia" w:ascii="仿宋_GB2312" w:hAnsi="新宋体" w:eastAsia="仿宋_GB2312"/>
                <w:color w:val="000000" w:themeColor="text1"/>
                <w:szCs w:val="24"/>
                <w:lang w:eastAsia="zh-CN"/>
              </w:rPr>
            </w:pPr>
            <w:r>
              <w:rPr>
                <w:rFonts w:hint="eastAsia" w:ascii="仿宋_GB2312" w:hAnsi="新宋体" w:eastAsia="仿宋_GB2312"/>
                <w:color w:val="000000" w:themeColor="text1"/>
                <w:szCs w:val="24"/>
              </w:rPr>
              <w:t>最高限价（元）：</w:t>
            </w:r>
            <w:r>
              <w:rPr>
                <w:rFonts w:hint="eastAsia" w:ascii="仿宋_GB2312" w:hAnsi="新宋体" w:eastAsia="仿宋_GB2312"/>
                <w:color w:val="000000" w:themeColor="text1"/>
                <w:szCs w:val="24"/>
                <w:lang w:eastAsia="zh-CN"/>
              </w:rPr>
              <w:t>170000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采购需求：详见采购文件</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标项一:</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标项名称:</w:t>
            </w:r>
            <w:r>
              <w:rPr>
                <w:rFonts w:hint="eastAsia" w:ascii="仿宋_GB2312" w:hAnsi="新宋体" w:eastAsia="仿宋_GB2312"/>
                <w:color w:val="000000" w:themeColor="text1"/>
                <w:szCs w:val="24"/>
                <w:lang w:eastAsia="zh-CN"/>
              </w:rPr>
              <w:t>绍兴市第七人民医院双排CT医疗设备维保服务采购项目</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数量:1</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预算金额（元）:</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lang w:eastAsia="zh-CN"/>
              </w:rPr>
              <w:t>170000</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简要规格描述或项目基本概况介绍、用途：详见采购文件</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备注：无</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合同履约期限：按双方合同约定条款执行。</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本项目（否）接受联合体投标。</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二、申请人的资格要求：</w:t>
            </w:r>
          </w:p>
          <w:p>
            <w:pPr>
              <w:pStyle w:val="68"/>
              <w:spacing w:after="156"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Lines="0" w:line="440" w:lineRule="exact"/>
              <w:ind w:left="420" w:leftChars="200" w:firstLine="0" w:firstLineChars="0"/>
              <w:rPr>
                <w:rFonts w:ascii="仿宋_GB2312" w:hAnsi="新宋体" w:eastAsia="仿宋_GB2312"/>
                <w:color w:val="000000" w:themeColor="text1"/>
                <w:szCs w:val="24"/>
              </w:rPr>
            </w:pPr>
            <w:r>
              <w:rPr>
                <w:rFonts w:hint="eastAsia" w:ascii="仿宋_GB2312" w:hAnsi="新宋体" w:eastAsia="仿宋_GB2312"/>
                <w:color w:val="000000" w:themeColor="text1"/>
                <w:szCs w:val="24"/>
              </w:rPr>
              <w:t>2.落实政府采购政策需满足的资格要求：</w:t>
            </w:r>
            <w:r>
              <w:rPr>
                <w:rFonts w:hint="eastAsia" w:ascii="仿宋" w:hAnsi="仿宋" w:eastAsia="仿宋"/>
                <w:color w:val="000000" w:themeColor="text1"/>
                <w:szCs w:val="24"/>
              </w:rPr>
              <w:t>无</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3.本项目的特定资格要求：无</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三、获取招标文件</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时间：</w:t>
            </w:r>
            <w:r>
              <w:rPr>
                <w:rFonts w:ascii="仿宋_GB2312" w:hAnsi="新宋体" w:eastAsia="仿宋_GB2312"/>
                <w:color w:val="000000" w:themeColor="text1"/>
                <w:szCs w:val="24"/>
              </w:rPr>
              <w:t>2020年月日</w:t>
            </w:r>
            <w:r>
              <w:rPr>
                <w:rFonts w:hint="eastAsia" w:ascii="仿宋_GB2312" w:hAnsi="新宋体" w:eastAsia="仿宋_GB2312"/>
                <w:color w:val="000000" w:themeColor="text1"/>
                <w:szCs w:val="24"/>
              </w:rPr>
              <w:t>至2020年月日，每天上午00:00至12:00</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，下午12:00至23:59（北京时间，线上获取法定节假日均可，线下获取文件法定节假日除外）</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方式：</w:t>
            </w:r>
            <w:r>
              <w:rPr>
                <w:rFonts w:hint="eastAsia" w:ascii="仿宋_GB2312" w:hAnsi="新宋体" w:eastAsia="仿宋_GB2312" w:cs="Arial"/>
                <w:bCs/>
                <w:color w:val="000000" w:themeColor="text1"/>
              </w:rPr>
              <w:t>供应商登陆政采云平台</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r>
              <w:rPr>
                <w:rFonts w:hint="eastAsia" w:ascii="仿宋_GB2312" w:hAnsi="新宋体" w:eastAsia="仿宋_GB2312" w:cs="Arial"/>
                <w:bCs/>
                <w:color w:val="000000" w:themeColor="text1"/>
              </w:rPr>
              <w:t>，在线申请获取采购文件（进入“项目采购”应用，在获取采购文件菜单中选择项目，申请获取采购文件）</w:t>
            </w:r>
            <w:r>
              <w:rPr>
                <w:rFonts w:ascii="仿宋_GB2312" w:hAnsi="新宋体" w:eastAsia="仿宋_GB2312" w:cs="Arial"/>
                <w:bCs/>
                <w:color w:val="000000" w:themeColor="text1"/>
              </w:rPr>
              <w:t>。</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售价（元）：0</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四、提交投标文件截止时间、开标时间和地点</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提交投标文件截止时间：2020年月日 09:00（北京时间）</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投标地点（网址）：</w:t>
            </w:r>
            <w:r>
              <w:rPr>
                <w:rFonts w:ascii="仿宋_GB2312" w:hAnsi="新宋体" w:eastAsia="仿宋_GB2312" w:cs="Arial"/>
                <w:bCs/>
                <w:color w:val="000000" w:themeColor="text1"/>
              </w:rPr>
              <w:t>http://www</w:t>
            </w:r>
            <w:r>
              <w:rPr>
                <w:rFonts w:hint="eastAsia" w:ascii="仿宋_GB2312" w:hAnsi="新宋体" w:eastAsia="仿宋_GB2312" w:cs="Arial"/>
                <w:bCs/>
                <w:color w:val="000000" w:themeColor="text1"/>
              </w:rPr>
              <w:t>.</w:t>
            </w:r>
            <w:r>
              <w:rPr>
                <w:rFonts w:ascii="仿宋_GB2312" w:hAnsi="新宋体" w:eastAsia="仿宋_GB2312" w:cs="Arial"/>
                <w:bCs/>
                <w:color w:val="000000" w:themeColor="text1"/>
              </w:rPr>
              <w:t>zcygov.cn/</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开标时间：2020年月日 09:00</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开标地点（网址）：绍兴市朝皇路58号正大综合楼601（泰宇建筑工程技术咨询有限公司）会议室</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五、公告期限</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自本公告发布之日起5个工作日。</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六、其他补充事宜</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2.其他事项：无</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七、对本次采购提出询问、质疑、投诉，请按以下方式联系</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1.采购人信息</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名称：绍兴</w:t>
            </w:r>
            <w:r>
              <w:rPr>
                <w:rFonts w:hint="eastAsia" w:ascii="仿宋_GB2312" w:hAnsi="新宋体" w:eastAsia="仿宋_GB2312"/>
                <w:kern w:val="0"/>
                <w:sz w:val="24"/>
                <w:lang w:eastAsia="zh-CN"/>
              </w:rPr>
              <w:t>市第七人民医院</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地址：</w:t>
            </w:r>
            <w:r>
              <w:rPr>
                <w:rFonts w:hint="eastAsia" w:ascii="仿宋_GB2312" w:hAnsi="新宋体" w:eastAsia="仿宋_GB2312" w:cs="Times New Roman"/>
                <w:kern w:val="0"/>
                <w:sz w:val="24"/>
                <w:lang w:eastAsia="zh-CN"/>
              </w:rPr>
              <w:t>绍兴市越城区胜利西路1234号</w:t>
            </w:r>
            <w:r>
              <w:rPr>
                <w:rFonts w:hint="eastAsia" w:ascii="仿宋_GB2312" w:hAnsi="新宋体" w:eastAsia="仿宋_GB2312"/>
                <w:kern w:val="0"/>
                <w:sz w:val="24"/>
              </w:rPr>
              <w:t xml:space="preserve"> </w:t>
            </w:r>
          </w:p>
          <w:p>
            <w:pPr>
              <w:widowControl/>
              <w:snapToGrid w:val="0"/>
              <w:spacing w:line="440" w:lineRule="exact"/>
              <w:ind w:firstLine="480" w:firstLineChars="200"/>
              <w:rPr>
                <w:rFonts w:ascii="仿宋_GB2312" w:hAnsi="新宋体" w:eastAsia="仿宋_GB2312"/>
                <w:kern w:val="0"/>
                <w:sz w:val="24"/>
              </w:rPr>
            </w:pPr>
            <w:r>
              <w:rPr>
                <w:rFonts w:hint="eastAsia" w:ascii="仿宋_GB2312" w:hAnsi="新宋体" w:eastAsia="仿宋_GB2312"/>
                <w:kern w:val="0"/>
                <w:sz w:val="24"/>
              </w:rPr>
              <w:t>传真：</w:t>
            </w:r>
            <w:r>
              <w:rPr>
                <w:rFonts w:hint="eastAsia" w:ascii="仿宋_GB2312" w:hAnsi="新宋体" w:eastAsia="仿宋_GB2312"/>
                <w:kern w:val="0"/>
                <w:sz w:val="24"/>
                <w:lang w:val="en-US" w:eastAsia="zh-CN"/>
              </w:rPr>
              <w:t>/</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项目联系人（询问）：</w:t>
            </w:r>
            <w:r>
              <w:rPr>
                <w:rFonts w:hint="eastAsia" w:ascii="仿宋_GB2312" w:hAnsi="新宋体" w:eastAsia="仿宋_GB2312"/>
                <w:kern w:val="0"/>
                <w:sz w:val="24"/>
                <w:lang w:eastAsia="zh-CN"/>
              </w:rPr>
              <w:t>戴潇洋</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项目联系方式（询问）：0575-</w:t>
            </w:r>
            <w:r>
              <w:rPr>
                <w:rFonts w:hint="eastAsia" w:ascii="仿宋_GB2312" w:eastAsia="仿宋_GB2312"/>
                <w:sz w:val="24"/>
              </w:rPr>
              <w:t>85397715</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质疑联系人：</w:t>
            </w:r>
            <w:r>
              <w:rPr>
                <w:rFonts w:hint="eastAsia" w:ascii="仿宋_GB2312" w:hAnsi="新宋体" w:eastAsia="仿宋_GB2312"/>
                <w:kern w:val="0"/>
                <w:sz w:val="24"/>
                <w:lang w:eastAsia="zh-CN"/>
              </w:rPr>
              <w:t>戴潇洋</w:t>
            </w:r>
            <w:r>
              <w:rPr>
                <w:rFonts w:hint="eastAsia" w:ascii="仿宋_GB2312" w:hAnsi="新宋体" w:eastAsia="仿宋_GB2312"/>
                <w:kern w:val="0"/>
                <w:sz w:val="24"/>
              </w:rPr>
              <w:t xml:space="preserve">  </w:t>
            </w:r>
          </w:p>
          <w:p>
            <w:pPr>
              <w:widowControl/>
              <w:snapToGrid w:val="0"/>
              <w:spacing w:line="440" w:lineRule="exact"/>
              <w:ind w:firstLine="480" w:firstLineChars="200"/>
              <w:rPr>
                <w:rFonts w:hint="eastAsia" w:ascii="仿宋_GB2312" w:hAnsi="新宋体" w:eastAsia="仿宋_GB2312"/>
                <w:kern w:val="0"/>
                <w:sz w:val="24"/>
              </w:rPr>
            </w:pPr>
            <w:r>
              <w:rPr>
                <w:rFonts w:hint="eastAsia" w:ascii="仿宋_GB2312" w:hAnsi="新宋体" w:eastAsia="仿宋_GB2312"/>
                <w:kern w:val="0"/>
                <w:sz w:val="24"/>
              </w:rPr>
              <w:t>质疑联系方式：0575-</w:t>
            </w:r>
            <w:r>
              <w:rPr>
                <w:rFonts w:hint="eastAsia" w:ascii="仿宋_GB2312" w:eastAsia="仿宋_GB2312"/>
                <w:sz w:val="24"/>
              </w:rPr>
              <w:t>85397715</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2.采购代理机构信息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名称：泰宇建筑工程技术咨询有限公司</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地址：绍兴市朝皇路58号正大综合楼601</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项目联系人（询问）：金锦英</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项目联系方式（询问）：0575-8</w:t>
            </w:r>
            <w:r>
              <w:rPr>
                <w:rFonts w:hint="eastAsia" w:ascii="仿宋_GB2312" w:hAnsi="新宋体" w:eastAsia="仿宋_GB2312"/>
                <w:color w:val="000000" w:themeColor="text1"/>
                <w:szCs w:val="24"/>
                <w:lang w:val="en-US" w:eastAsia="zh-CN"/>
              </w:rPr>
              <w:t>8</w:t>
            </w:r>
            <w:r>
              <w:rPr>
                <w:rFonts w:hint="eastAsia" w:ascii="仿宋_GB2312" w:hAnsi="新宋体" w:eastAsia="仿宋_GB2312"/>
                <w:color w:val="000000" w:themeColor="text1"/>
                <w:szCs w:val="24"/>
              </w:rPr>
              <w:t>226969/13656752180</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质疑联系人：金锦英</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质疑联系方式：0575-85080066</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 xml:space="preserve">3.同级政府采购监督管理部门 </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名称：绍兴市财政局</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地址：绍兴市越城区凤林西路151号</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传真：0575-85209806</w:t>
            </w:r>
            <w:r>
              <w:rPr>
                <w:rFonts w:ascii="仿宋_GB2312" w:hAnsi="新宋体" w:eastAsia="仿宋_GB2312"/>
                <w:color w:val="000000" w:themeColor="text1"/>
                <w:szCs w:val="24"/>
              </w:rPr>
              <w:t>       </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联系人 ：应春兴</w:t>
            </w:r>
            <w:r>
              <w:rPr>
                <w:rFonts w:ascii="仿宋_GB2312" w:hAnsi="新宋体" w:eastAsia="仿宋_GB2312"/>
                <w:color w:val="000000" w:themeColor="text1"/>
                <w:szCs w:val="24"/>
              </w:rPr>
              <w:t>       </w:t>
            </w:r>
          </w:p>
          <w:p>
            <w:pPr>
              <w:pStyle w:val="68"/>
              <w:spacing w:afterLines="0" w:line="440" w:lineRule="exact"/>
              <w:ind w:firstLine="480"/>
              <w:jc w:val="left"/>
              <w:rPr>
                <w:rFonts w:ascii="仿宋_GB2312" w:hAnsi="新宋体" w:eastAsia="仿宋_GB2312"/>
                <w:color w:val="000000" w:themeColor="text1"/>
                <w:szCs w:val="24"/>
              </w:rPr>
            </w:pPr>
            <w:r>
              <w:rPr>
                <w:rFonts w:hint="eastAsia" w:ascii="仿宋_GB2312" w:hAnsi="新宋体" w:eastAsia="仿宋_GB2312"/>
                <w:color w:val="000000" w:themeColor="text1"/>
                <w:szCs w:val="24"/>
              </w:rPr>
              <w:t>监督投诉电话：0575-85209806</w:t>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br w:type="textWrapping"/>
            </w:r>
            <w:r>
              <w:rPr>
                <w:rFonts w:ascii="仿宋_GB2312" w:hAnsi="新宋体" w:eastAsia="仿宋_GB2312"/>
                <w:color w:val="000000" w:themeColor="text1"/>
                <w:szCs w:val="24"/>
              </w:rPr>
              <w:t>  </w:t>
            </w:r>
            <w:r>
              <w:rPr>
                <w:rFonts w:hint="eastAsia" w:ascii="仿宋_GB2312" w:hAnsi="新宋体" w:eastAsia="仿宋_GB2312"/>
                <w:color w:val="000000" w:themeColor="text1"/>
                <w:szCs w:val="24"/>
              </w:rPr>
              <w:t>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ascii="仿宋_GB2312" w:hAnsi="新宋体" w:eastAsia="仿宋_GB2312"/>
                <w:color w:val="000000" w:themeColor="text1"/>
                <w:szCs w:val="24"/>
              </w:rPr>
            </w:pPr>
            <w:r>
              <w:rPr>
                <w:rFonts w:hint="eastAsia" w:ascii="仿宋_GB2312" w:hAnsi="新宋体" w:eastAsia="仿宋_GB2312"/>
                <w:color w:val="000000" w:themeColor="text1"/>
                <w:szCs w:val="24"/>
              </w:rPr>
              <w:t>CA问题联系电话（人工）：汇信CA 400-888-4636；天谷CA 400-087-8198。</w:t>
            </w:r>
          </w:p>
        </w:tc>
      </w:tr>
    </w:tbl>
    <w:p>
      <w:pPr>
        <w:spacing w:line="440" w:lineRule="exact"/>
        <w:ind w:firstLine="470" w:firstLineChars="196"/>
        <w:outlineLvl w:val="0"/>
        <w:rPr>
          <w:rFonts w:ascii="仿宋_GB2312" w:eastAsia="仿宋_GB2312"/>
          <w:color w:val="000000" w:themeColor="text1"/>
          <w:sz w:val="24"/>
        </w:rPr>
      </w:pPr>
    </w:p>
    <w:p>
      <w:pPr>
        <w:pageBreakBefore/>
        <w:ind w:left="238"/>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第二部分 投标须知</w:t>
      </w:r>
    </w:p>
    <w:p>
      <w:pPr>
        <w:ind w:left="238"/>
        <w:jc w:val="center"/>
        <w:rPr>
          <w:rFonts w:ascii="仿宋_GB2312" w:hAnsi="宋体" w:eastAsia="仿宋_GB2312"/>
          <w:b/>
          <w:color w:val="000000" w:themeColor="text1"/>
          <w:sz w:val="30"/>
          <w:szCs w:val="36"/>
        </w:rPr>
      </w:pPr>
      <w:r>
        <w:rPr>
          <w:rFonts w:hint="eastAsia" w:ascii="仿宋_GB2312" w:hAnsi="宋体" w:eastAsia="仿宋_GB2312"/>
          <w:b/>
          <w:color w:val="000000" w:themeColor="text1"/>
          <w:sz w:val="30"/>
          <w:szCs w:val="36"/>
        </w:rPr>
        <w:t>前附表</w:t>
      </w:r>
    </w:p>
    <w:tbl>
      <w:tblPr>
        <w:tblStyle w:val="41"/>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8534" w:type="dxa"/>
            <w:gridSpan w:val="2"/>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8534" w:type="dxa"/>
            <w:gridSpan w:val="2"/>
            <w:vAlign w:val="center"/>
          </w:tcPr>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投标人应当提交的资格、资信证明文件</w:t>
            </w:r>
            <w:r>
              <w:rPr>
                <w:rFonts w:hint="eastAsia" w:ascii="仿宋_GB2312" w:hAnsi="仿宋_GB2312" w:eastAsia="仿宋_GB2312" w:cs="仿宋_GB2312"/>
                <w:color w:val="000000" w:themeColor="text1"/>
                <w:sz w:val="24"/>
              </w:rPr>
              <w:t>：</w:t>
            </w:r>
          </w:p>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（1）相关证明文件：</w:t>
            </w:r>
            <w:r>
              <w:rPr>
                <w:rFonts w:hint="eastAsia" w:ascii="仿宋_GB2312" w:hAnsi="仿宋_GB2312" w:eastAsia="仿宋_GB2312" w:cs="仿宋_GB2312"/>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（2）资信证明文件（如果有，按招标文件第三部分招标项目范围及要求和第五部分评分标准提供）。</w:t>
            </w:r>
          </w:p>
          <w:p>
            <w:pPr>
              <w:snapToGrid w:val="0"/>
              <w:spacing w:line="420" w:lineRule="exact"/>
              <w:rPr>
                <w:rFonts w:ascii="仿宋_GB2312" w:hAnsi="仿宋_GB2312" w:eastAsia="仿宋_GB2312" w:cs="仿宋_GB2312"/>
                <w:color w:val="000000" w:themeColor="text1"/>
                <w:sz w:val="24"/>
                <w:u w:val="single"/>
              </w:rPr>
            </w:pPr>
            <w:r>
              <w:rPr>
                <w:rFonts w:hint="eastAsia" w:ascii="仿宋_GB2312" w:hAnsi="仿宋_GB2312" w:eastAsia="仿宋_GB2312" w:cs="仿宋_GB2312"/>
                <w:b/>
                <w:color w:val="000000" w:themeColor="text1"/>
                <w:sz w:val="24"/>
              </w:rPr>
              <w:t>（3）特许资格、资信证明文件（如果有）：</w:t>
            </w:r>
          </w:p>
          <w:p>
            <w:pPr>
              <w:spacing w:line="420" w:lineRule="exact"/>
              <w:ind w:firstLine="480" w:firstLineChars="200"/>
              <w:rPr>
                <w:rFonts w:ascii="仿宋_GB2312" w:hAnsi="宋体" w:eastAsia="仿宋_GB2312"/>
                <w:b/>
                <w:color w:val="000000" w:themeColor="text1"/>
                <w:sz w:val="24"/>
              </w:rPr>
            </w:pPr>
            <w:r>
              <w:rPr>
                <w:rFonts w:hint="eastAsia" w:ascii="仿宋_GB2312" w:hAnsi="仿宋_GB2312" w:eastAsia="仿宋_GB2312" w:cs="仿宋_GB2312"/>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8534"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资格审查方式：</w:t>
            </w:r>
          </w:p>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1.资格后审。</w:t>
            </w:r>
          </w:p>
          <w:p>
            <w:pPr>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8534" w:type="dxa"/>
            <w:gridSpan w:val="2"/>
            <w:vAlign w:val="center"/>
          </w:tcPr>
          <w:p>
            <w:pPr>
              <w:autoSpaceDE w:val="0"/>
              <w:autoSpaceDN w:val="0"/>
              <w:spacing w:line="420" w:lineRule="exact"/>
              <w:textAlignment w:val="bottom"/>
              <w:rPr>
                <w:rFonts w:ascii="仿宋_GB2312" w:hAnsi="宋体" w:eastAsia="仿宋_GB2312"/>
                <w:color w:val="000000" w:themeColor="text1"/>
                <w:sz w:val="24"/>
              </w:rPr>
            </w:pPr>
            <w:r>
              <w:rPr>
                <w:rFonts w:hint="eastAsia" w:ascii="仿宋_GB2312" w:hAnsi="宋体" w:eastAsia="仿宋_GB2312"/>
                <w:b/>
                <w:color w:val="000000" w:themeColor="text1"/>
                <w:sz w:val="24"/>
              </w:rPr>
              <w:t>投标有效期：</w:t>
            </w:r>
            <w:r>
              <w:rPr>
                <w:rFonts w:hint="eastAsia" w:ascii="仿宋" w:hAnsi="仿宋" w:eastAsia="仿宋" w:cs="仿宋_GB2312"/>
                <w:color w:val="000000" w:themeColor="text1"/>
                <w:sz w:val="24"/>
              </w:rPr>
              <w:t>投标有效期为从提交投标文件的截止之日起90天。</w:t>
            </w:r>
            <w:r>
              <w:rPr>
                <w:rFonts w:hint="eastAsia" w:ascii="仿宋" w:hAnsi="仿宋" w:eastAsia="仿宋" w:cs="仿宋_GB2312"/>
                <w:b/>
                <w:color w:val="000000" w:themeColor="text1"/>
                <w:sz w:val="24"/>
              </w:rPr>
              <w:t>投标人的投标文件中承</w:t>
            </w:r>
            <w:r>
              <w:rPr>
                <w:rFonts w:hint="eastAsia" w:ascii="仿宋" w:hAnsi="仿宋" w:eastAsia="仿宋" w:cs="仿宋_GB2312"/>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 w:hAnsi="仿宋" w:eastAsia="仿宋" w:cs="仿宋_GB2312"/>
                <w:b/>
                <w:color w:val="000000" w:themeColor="text1"/>
                <w:sz w:val="24"/>
              </w:rPr>
              <w:t>分包或转包：</w:t>
            </w:r>
            <w:r>
              <w:rPr>
                <w:rFonts w:hint="eastAsia" w:ascii="仿宋" w:hAnsi="仿宋" w:eastAsia="仿宋" w:cs="仿宋_GB2312"/>
                <w:color w:val="000000" w:themeColor="text1"/>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投标文件份数：</w:t>
            </w:r>
            <w:r>
              <w:rPr>
                <w:rFonts w:hint="eastAsia" w:ascii="仿宋_GB2312" w:hAnsi="宋体" w:eastAsia="仿宋_GB2312"/>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8534" w:type="dxa"/>
            <w:gridSpan w:val="2"/>
            <w:vAlign w:val="center"/>
          </w:tcPr>
          <w:p>
            <w:pPr>
              <w:widowControl/>
              <w:shd w:val="clear" w:color="000000" w:fill="FFFFFF"/>
              <w:spacing w:line="360" w:lineRule="auto"/>
              <w:rPr>
                <w:rFonts w:ascii="仿宋_GB2312" w:eastAsia="仿宋_GB2312"/>
                <w:color w:val="000000" w:themeColor="text1"/>
                <w:sz w:val="24"/>
              </w:rPr>
            </w:pPr>
            <w:r>
              <w:rPr>
                <w:rFonts w:hint="eastAsia" w:ascii="仿宋" w:hAnsi="仿宋" w:eastAsia="仿宋" w:cs="仿宋_GB2312"/>
                <w:b/>
                <w:color w:val="000000" w:themeColor="text1"/>
                <w:sz w:val="24"/>
              </w:rPr>
              <w:t>开标前答疑会或现场考察：无</w:t>
            </w:r>
            <w:r>
              <w:rPr>
                <w:rFonts w:hint="eastAsia" w:ascii="仿宋_GB2312" w:eastAsia="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8534" w:type="dxa"/>
            <w:gridSpan w:val="2"/>
            <w:vAlign w:val="center"/>
          </w:tcPr>
          <w:p>
            <w:pPr>
              <w:autoSpaceDE w:val="0"/>
              <w:autoSpaceDN w:val="0"/>
              <w:adjustRightInd w:val="0"/>
              <w:spacing w:line="42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样品提供：无</w:t>
            </w:r>
            <w:r>
              <w:rPr>
                <w:rFonts w:hint="eastAsia" w:ascii="仿宋_GB2312" w:eastAsia="仿宋_GB2312"/>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8534" w:type="dxa"/>
            <w:gridSpan w:val="2"/>
            <w:vAlign w:val="center"/>
          </w:tcPr>
          <w:p>
            <w:pPr>
              <w:spacing w:line="420" w:lineRule="exact"/>
              <w:rPr>
                <w:rFonts w:ascii="仿宋_GB2312" w:hAnsi="宋体" w:eastAsia="仿宋_GB2312"/>
                <w:color w:val="000000" w:themeColor="text1"/>
                <w:sz w:val="24"/>
              </w:rPr>
            </w:pPr>
            <w:r>
              <w:rPr>
                <w:rFonts w:hint="eastAsia" w:ascii="仿宋_GB2312" w:hAnsi="宋体" w:eastAsia="仿宋_GB2312"/>
                <w:b/>
                <w:color w:val="000000" w:themeColor="text1"/>
                <w:sz w:val="24"/>
              </w:rPr>
              <w:t>现场演示(讲解)：</w:t>
            </w:r>
            <w:r>
              <w:rPr>
                <w:rFonts w:hint="eastAsia" w:ascii="仿宋_GB2312" w:eastAsia="仿宋_GB2312"/>
                <w:color w:val="000000" w:themeColor="text1"/>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855"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进口产品</w:t>
            </w: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color w:val="000000" w:themeColor="text1"/>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10</w:t>
            </w:r>
          </w:p>
        </w:tc>
        <w:tc>
          <w:tcPr>
            <w:tcW w:w="855" w:type="dxa"/>
            <w:vMerge w:val="restart"/>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投标人信用信息事项</w:t>
            </w: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信用信息查询渠道及截止时间：</w:t>
            </w:r>
            <w:r>
              <w:rPr>
                <w:rFonts w:hint="eastAsia" w:ascii="仿宋_GB2312" w:hAnsi="宋体" w:eastAsia="仿宋_GB2312"/>
                <w:color w:val="000000" w:themeColor="text1"/>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rPr>
              <w:t>投标截止时间前</w:t>
            </w:r>
            <w:r>
              <w:rPr>
                <w:rFonts w:hint="eastAsia" w:ascii="仿宋_GB2312" w:hAnsi="宋体" w:eastAsia="仿宋_GB2312"/>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信用信息查询记录和证据留存的具体方式：</w:t>
            </w:r>
            <w:r>
              <w:rPr>
                <w:rFonts w:hint="eastAsia" w:ascii="仿宋_GB2312" w:hAnsi="宋体" w:eastAsia="仿宋_GB2312"/>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rPr>
            </w:pPr>
          </w:p>
        </w:tc>
        <w:tc>
          <w:tcPr>
            <w:tcW w:w="855" w:type="dxa"/>
            <w:vMerge w:val="continue"/>
            <w:vAlign w:val="center"/>
          </w:tcPr>
          <w:p>
            <w:pPr>
              <w:snapToGrid w:val="0"/>
              <w:spacing w:line="420" w:lineRule="exact"/>
              <w:rPr>
                <w:rFonts w:ascii="仿宋_GB2312" w:hAnsi="仿宋_GB2312" w:eastAsia="仿宋_GB2312" w:cs="仿宋_GB2312"/>
                <w:b/>
                <w:color w:val="000000" w:themeColor="text1"/>
                <w:sz w:val="24"/>
              </w:rPr>
            </w:pPr>
          </w:p>
        </w:tc>
        <w:tc>
          <w:tcPr>
            <w:tcW w:w="7679" w:type="dxa"/>
            <w:vAlign w:val="center"/>
          </w:tcPr>
          <w:p>
            <w:pPr>
              <w:snapToGrid w:val="0"/>
              <w:spacing w:line="420" w:lineRule="exact"/>
              <w:rPr>
                <w:rFonts w:ascii="仿宋_GB2312" w:hAnsi="仿宋_GB2312" w:eastAsia="仿宋_GB2312" w:cs="仿宋_GB2312"/>
                <w:b/>
                <w:color w:val="000000" w:themeColor="text1"/>
                <w:sz w:val="24"/>
              </w:rPr>
            </w:pPr>
            <w:r>
              <w:rPr>
                <w:rFonts w:hint="eastAsia" w:ascii="仿宋_GB2312" w:hAnsi="宋体" w:eastAsia="仿宋_GB2312"/>
                <w:b/>
                <w:color w:val="000000" w:themeColor="text1"/>
                <w:sz w:val="24"/>
              </w:rPr>
              <w:t>信用信息的使用规则：</w:t>
            </w:r>
            <w:r>
              <w:rPr>
                <w:rFonts w:hint="eastAsia" w:ascii="仿宋_GB2312" w:hAnsi="宋体" w:eastAsia="仿宋_GB2312"/>
                <w:color w:val="000000" w:themeColor="text1"/>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1</w:t>
            </w:r>
          </w:p>
        </w:tc>
        <w:tc>
          <w:tcPr>
            <w:tcW w:w="8534" w:type="dxa"/>
            <w:gridSpan w:val="2"/>
            <w:vAlign w:val="center"/>
          </w:tcPr>
          <w:p>
            <w:pPr>
              <w:snapToGrid w:val="0"/>
              <w:spacing w:line="440" w:lineRule="exac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扰乱公共资源交易市场秩序行为：</w:t>
            </w:r>
          </w:p>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2</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3</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 w:hAnsi="仿宋" w:eastAsia="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4</w:t>
            </w:r>
          </w:p>
        </w:tc>
        <w:tc>
          <w:tcPr>
            <w:tcW w:w="8534" w:type="dxa"/>
            <w:gridSpan w:val="2"/>
            <w:vAlign w:val="center"/>
          </w:tcPr>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投标与开标注意事项：</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1.本项目实行网上投标，采用电子投标文件。若供应商参与投标，自行承担投标一切费用。</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《CA申领操作指南》：https://help.zcygov.cn/web/site_2/2018/11-29/2452.html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《CA管理操作指南》：https://help.zcygov.cn/web/site_2/2019/08-20/3405.html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《CA驱动和申领流程》:</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http://zfcg.czt.zj.gov.cn//bidClientTemplate/2019-05-27/12945.html</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3.投标文件制作、递交、解密：</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rPr>
                <w:rFonts w:ascii="仿宋_GB2312" w:eastAsia="仿宋_GB2312"/>
                <w:color w:val="000000" w:themeColor="text1"/>
                <w:sz w:val="24"/>
              </w:rPr>
            </w:pPr>
            <w:r>
              <w:rPr>
                <w:rFonts w:hint="eastAsia" w:ascii="仿宋_GB2312" w:eastAsia="仿宋_GB2312"/>
                <w:color w:val="000000" w:themeColor="text1"/>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Fonts w:hint="eastAsia" w:ascii="仿宋_GB2312" w:eastAsia="仿宋_GB2312"/>
                <w:color w:val="000000" w:themeColor="text1"/>
                <w:sz w:val="24"/>
              </w:rPr>
              <w:t>https://help.zcygov.cn/web/site_2/2018/12-28/2573.html</w:t>
            </w:r>
            <w:r>
              <w:rPr>
                <w:rFonts w:hint="eastAsia" w:ascii="仿宋_GB2312" w:eastAsia="仿宋_GB2312"/>
                <w:color w:val="000000" w:themeColor="text1"/>
                <w:sz w:val="24"/>
              </w:rPr>
              <w:fldChar w:fldCharType="end"/>
            </w:r>
            <w:r>
              <w:rPr>
                <w:rFonts w:hint="eastAsia" w:ascii="仿宋_GB2312" w:eastAsia="仿宋_GB2312"/>
                <w:color w:val="000000" w:themeColor="text1"/>
                <w:sz w:val="24"/>
              </w:rPr>
              <w:t>”。</w:t>
            </w:r>
          </w:p>
          <w:p>
            <w:pPr>
              <w:snapToGrid w:val="0"/>
              <w:spacing w:line="440" w:lineRule="exact"/>
              <w:rPr>
                <w:rFonts w:eastAsia="仿宋_GB2312"/>
                <w:lang w:val="en-US"/>
              </w:rPr>
            </w:pPr>
            <w:r>
              <w:rPr>
                <w:rFonts w:hint="eastAsia" w:ascii="仿宋_GB2312" w:eastAsia="仿宋_GB2312"/>
                <w:color w:val="000000" w:themeColor="text1"/>
                <w:sz w:val="24"/>
              </w:rPr>
              <w:t>3.3开标时间后30分钟内供应商可以登录“政采云”平台，用“项目采购-开标评标”功能进行解密投标文件。若供应商未按时解密的，视为投标文件撤回。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r>
              <w:rPr>
                <w:rFonts w:ascii="仿宋_GB2312" w:hAnsi="宋体" w:eastAsia="仿宋_GB2312"/>
                <w:color w:val="000000" w:themeColor="text1"/>
                <w:sz w:val="24"/>
              </w:rPr>
              <w:t>5</w:t>
            </w:r>
          </w:p>
        </w:tc>
        <w:tc>
          <w:tcPr>
            <w:tcW w:w="8534" w:type="dxa"/>
            <w:gridSpan w:val="2"/>
            <w:vAlign w:val="center"/>
          </w:tcPr>
          <w:p>
            <w:pPr>
              <w:snapToGrid w:val="0"/>
              <w:spacing w:line="440" w:lineRule="exact"/>
              <w:rPr>
                <w:rFonts w:ascii="仿宋" w:hAnsi="仿宋" w:eastAsia="仿宋"/>
                <w:color w:val="000000" w:themeColor="text1"/>
                <w:sz w:val="24"/>
              </w:rPr>
            </w:pPr>
            <w:r>
              <w:rPr>
                <w:rFonts w:hint="eastAsia" w:ascii="仿宋_GB2312" w:eastAsia="仿宋_GB2312"/>
                <w:color w:val="000000" w:themeColor="text1"/>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16</w:t>
            </w:r>
          </w:p>
        </w:tc>
        <w:tc>
          <w:tcPr>
            <w:tcW w:w="8534" w:type="dxa"/>
            <w:gridSpan w:val="2"/>
            <w:vAlign w:val="center"/>
          </w:tcPr>
          <w:p>
            <w:pPr>
              <w:spacing w:line="500" w:lineRule="exact"/>
              <w:jc w:val="left"/>
              <w:rPr>
                <w:rFonts w:ascii="仿宋" w:hAnsi="仿宋" w:eastAsia="仿宋" w:cs="仿宋"/>
                <w:b/>
                <w:bCs/>
                <w:sz w:val="24"/>
              </w:rPr>
            </w:pPr>
            <w:r>
              <w:rPr>
                <w:rFonts w:hint="eastAsia" w:ascii="仿宋" w:hAnsi="仿宋" w:eastAsia="仿宋" w:cs="仿宋"/>
                <w:b/>
                <w:bCs/>
                <w:sz w:val="24"/>
              </w:rPr>
              <w:t>采购代理服务费：</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中标人须向采购代理机构按如下标准和规定交纳代理服务费，并在投标报价中自行考虑：</w:t>
            </w:r>
          </w:p>
          <w:p>
            <w:pPr>
              <w:snapToGrid w:val="0"/>
              <w:spacing w:line="400" w:lineRule="exact"/>
              <w:rPr>
                <w:rFonts w:hint="eastAsia" w:ascii="仿宋_GB2312" w:hAnsi="仿宋" w:eastAsia="仿宋_GB2312" w:cs="Times New Roman"/>
                <w:color w:val="auto"/>
                <w:sz w:val="24"/>
                <w:lang w:val="en-US" w:eastAsia="zh-CN"/>
              </w:rPr>
            </w:pPr>
            <w:r>
              <w:rPr>
                <w:rFonts w:hint="eastAsia" w:ascii="仿宋_GB2312" w:hAnsi="仿宋" w:eastAsia="仿宋_GB2312" w:cs="Times New Roman"/>
                <w:color w:val="auto"/>
                <w:sz w:val="24"/>
                <w:lang w:val="en-US" w:eastAsia="zh-CN"/>
              </w:rPr>
              <w:t>①以中标通知书中确定的中标金额作为服务费的计算基数，每个标段按中标（成交）价的万分之贰拾捌收取，不满500元时按500元计，超过10000元按10000元计。</w:t>
            </w:r>
          </w:p>
          <w:p>
            <w:pPr>
              <w:snapToGrid w:val="0"/>
              <w:spacing w:line="400" w:lineRule="exact"/>
              <w:rPr>
                <w:rFonts w:hint="eastAsia" w:ascii="仿宋_GB2312" w:hAnsi="仿宋" w:eastAsia="仿宋_GB2312" w:cs="Times New Roman"/>
                <w:color w:val="auto"/>
                <w:sz w:val="24"/>
                <w:lang w:val="en-US" w:eastAsia="zh-CN"/>
              </w:rPr>
            </w:pPr>
            <w:r>
              <w:rPr>
                <w:rFonts w:hint="eastAsia" w:ascii="仿宋_GB2312" w:hAnsi="仿宋" w:eastAsia="仿宋_GB2312" w:cs="Times New Roman"/>
                <w:color w:val="auto"/>
                <w:sz w:val="24"/>
                <w:lang w:val="en-US" w:eastAsia="zh-CN"/>
              </w:rPr>
              <w:t>②中标服务费的交纳方式：</w:t>
            </w:r>
          </w:p>
          <w:p>
            <w:pPr>
              <w:snapToGrid w:val="0"/>
              <w:spacing w:line="400" w:lineRule="exact"/>
              <w:rPr>
                <w:rFonts w:hint="eastAsia" w:ascii="仿宋_GB2312" w:hAnsi="仿宋" w:eastAsia="仿宋_GB2312" w:cs="Times New Roman"/>
                <w:color w:val="auto"/>
                <w:sz w:val="24"/>
                <w:lang w:val="en-US" w:eastAsia="zh-CN"/>
              </w:rPr>
            </w:pPr>
            <w:r>
              <w:rPr>
                <w:rFonts w:hint="eastAsia" w:ascii="仿宋_GB2312" w:hAnsi="仿宋" w:eastAsia="仿宋_GB2312" w:cs="Times New Roman"/>
                <w:color w:val="auto"/>
                <w:sz w:val="24"/>
                <w:lang w:val="en-US" w:eastAsia="zh-CN"/>
              </w:rPr>
              <w:t>用银行支票、汇票、电汇、现金等付款方式直接交纳代理服务费。</w:t>
            </w:r>
          </w:p>
          <w:p>
            <w:pPr>
              <w:snapToGrid w:val="0"/>
              <w:spacing w:line="400" w:lineRule="exact"/>
              <w:rPr>
                <w:rFonts w:hint="eastAsia" w:ascii="仿宋_GB2312" w:hAnsi="仿宋" w:eastAsia="仿宋_GB2312" w:cs="Times New Roman"/>
                <w:color w:val="auto"/>
                <w:sz w:val="24"/>
                <w:lang w:val="en-US" w:eastAsia="zh-CN"/>
              </w:rPr>
            </w:pPr>
            <w:r>
              <w:rPr>
                <w:rFonts w:hint="eastAsia" w:ascii="仿宋_GB2312" w:hAnsi="仿宋" w:eastAsia="仿宋_GB2312" w:cs="Times New Roman"/>
                <w:color w:val="auto"/>
                <w:sz w:val="24"/>
                <w:lang w:val="en-US" w:eastAsia="zh-CN"/>
              </w:rPr>
              <w:t>公司名称：</w:t>
            </w:r>
            <w:r>
              <w:rPr>
                <w:rFonts w:hint="eastAsia" w:ascii="仿宋_GB2312" w:hAnsi="仿宋" w:eastAsia="仿宋_GB2312"/>
                <w:color w:val="auto"/>
                <w:sz w:val="24"/>
                <w:szCs w:val="24"/>
              </w:rPr>
              <w:t>泰宇建筑工程技术咨询有限公司绍兴分公司</w:t>
            </w:r>
          </w:p>
          <w:p>
            <w:pPr>
              <w:snapToGrid w:val="0"/>
              <w:spacing w:line="400" w:lineRule="exact"/>
              <w:rPr>
                <w:rFonts w:hint="eastAsia" w:ascii="仿宋_GB2312" w:hAnsi="仿宋" w:eastAsia="仿宋_GB2312" w:cs="Times New Roman"/>
                <w:color w:val="auto"/>
                <w:sz w:val="24"/>
                <w:lang w:val="en-US" w:eastAsia="zh-CN"/>
              </w:rPr>
            </w:pPr>
            <w:r>
              <w:rPr>
                <w:rFonts w:hint="eastAsia" w:ascii="仿宋_GB2312" w:hAnsi="仿宋" w:eastAsia="仿宋_GB2312" w:cs="Times New Roman"/>
                <w:color w:val="auto"/>
                <w:sz w:val="24"/>
                <w:lang w:val="en-US" w:eastAsia="zh-CN"/>
              </w:rPr>
              <w:t>账    号：</w:t>
            </w:r>
            <w:r>
              <w:rPr>
                <w:rFonts w:hint="eastAsia" w:ascii="仿宋_GB2312" w:hAnsi="仿宋" w:eastAsia="仿宋_GB2312"/>
                <w:color w:val="auto"/>
                <w:sz w:val="24"/>
                <w:szCs w:val="24"/>
              </w:rPr>
              <w:t>85010078801000000518</w:t>
            </w:r>
          </w:p>
          <w:p>
            <w:pPr>
              <w:snapToGrid w:val="0"/>
              <w:spacing w:line="400" w:lineRule="exact"/>
              <w:rPr>
                <w:rFonts w:hint="eastAsia" w:ascii="仿宋_GB2312" w:hAnsi="仿宋" w:eastAsia="仿宋_GB2312" w:cs="Times New Roman"/>
                <w:color w:val="auto"/>
                <w:sz w:val="24"/>
                <w:lang w:val="en-US" w:eastAsia="zh-CN"/>
              </w:rPr>
            </w:pPr>
            <w:r>
              <w:rPr>
                <w:rFonts w:hint="eastAsia" w:ascii="仿宋_GB2312" w:hAnsi="仿宋" w:eastAsia="仿宋_GB2312" w:cs="Times New Roman"/>
                <w:color w:val="auto"/>
                <w:sz w:val="24"/>
                <w:lang w:val="en-US" w:eastAsia="zh-CN"/>
              </w:rPr>
              <w:t>开 户 行：</w:t>
            </w:r>
            <w:r>
              <w:rPr>
                <w:rFonts w:hint="eastAsia" w:ascii="仿宋_GB2312" w:hAnsi="仿宋" w:eastAsia="仿宋_GB2312"/>
                <w:color w:val="auto"/>
                <w:sz w:val="24"/>
                <w:szCs w:val="24"/>
              </w:rPr>
              <w:t>上海浦东发展银行绍兴分行</w:t>
            </w:r>
          </w:p>
          <w:p>
            <w:pPr>
              <w:snapToGrid w:val="0"/>
              <w:spacing w:line="400" w:lineRule="exact"/>
              <w:rPr>
                <w:rFonts w:hint="eastAsia" w:ascii="仿宋_GB2312" w:hAnsi="仿宋" w:eastAsia="仿宋_GB2312" w:cs="Times New Roman"/>
                <w:color w:val="auto"/>
                <w:sz w:val="24"/>
                <w:lang w:val="en-US" w:eastAsia="zh-CN"/>
              </w:rPr>
            </w:pPr>
            <w:r>
              <w:rPr>
                <w:rFonts w:hint="eastAsia" w:ascii="仿宋_GB2312" w:hAnsi="仿宋" w:eastAsia="仿宋_GB2312" w:cs="Times New Roman"/>
                <w:color w:val="auto"/>
                <w:sz w:val="24"/>
                <w:lang w:val="en-US" w:eastAsia="zh-CN"/>
              </w:rPr>
              <w:t>③中标服务费的交纳时间：领取中标通知书前交纳。</w:t>
            </w:r>
          </w:p>
          <w:p>
            <w:pPr>
              <w:snapToGrid w:val="0"/>
              <w:spacing w:line="400" w:lineRule="exact"/>
              <w:rPr>
                <w:rFonts w:ascii="仿宋" w:hAnsi="仿宋" w:eastAsia="仿宋"/>
                <w:color w:val="000000" w:themeColor="text1"/>
                <w:sz w:val="24"/>
              </w:rPr>
            </w:pPr>
            <w:r>
              <w:rPr>
                <w:rFonts w:hint="eastAsia" w:ascii="仿宋_GB2312" w:hAnsi="仿宋" w:eastAsia="仿宋_GB2312" w:cs="Times New Roman"/>
                <w:color w:val="auto"/>
                <w:sz w:val="24"/>
                <w:lang w:val="en-US" w:eastAsia="zh-CN"/>
              </w:rPr>
              <w:t>④本项目论证费及专家评审费由中标单位现金支付，该费用不开具发票。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解释：凡涉及本招标文件的解释权属于采购人和</w:t>
            </w:r>
            <w:r>
              <w:rPr>
                <w:rFonts w:hint="eastAsia" w:ascii="仿宋" w:hAnsi="仿宋" w:eastAsia="仿宋" w:cs="仿宋"/>
                <w:sz w:val="24"/>
              </w:rPr>
              <w:t>采购代理机构</w:t>
            </w:r>
            <w:r>
              <w:rPr>
                <w:rFonts w:hint="eastAsia" w:ascii="仿宋_GB2312" w:hAnsi="宋体" w:eastAsia="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ascii="仿宋_GB2312" w:eastAsia="仿宋_GB2312"/>
                <w:b/>
                <w:color w:val="000000" w:themeColor="text1"/>
                <w:sz w:val="24"/>
              </w:rPr>
            </w:pPr>
            <w:r>
              <w:rPr>
                <w:rFonts w:hint="eastAsia" w:ascii="仿宋_GB2312" w:eastAsia="仿宋_GB2312"/>
                <w:b/>
                <w:color w:val="000000" w:themeColor="text1"/>
                <w:sz w:val="24"/>
              </w:rPr>
              <w:t>注：中标人放弃中标资格或因质疑、投诉被取消中标资格或不能履行合同的，本项目重新组织采购。</w:t>
            </w:r>
          </w:p>
        </w:tc>
      </w:tr>
    </w:tbl>
    <w:p>
      <w:pPr>
        <w:pageBreakBefore/>
        <w:snapToGrid w:val="0"/>
        <w:spacing w:line="300" w:lineRule="auto"/>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一、总则</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 项目说明</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1.1本招标文件</w:t>
      </w:r>
      <w:r>
        <w:rPr>
          <w:rFonts w:hint="eastAsia" w:ascii="仿宋" w:hAnsi="仿宋" w:eastAsia="仿宋"/>
          <w:color w:val="000000" w:themeColor="text1"/>
          <w:sz w:val="24"/>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定义</w:t>
      </w:r>
    </w:p>
    <w:p>
      <w:pPr>
        <w:snapToGrid w:val="0"/>
        <w:spacing w:line="440" w:lineRule="exact"/>
        <w:jc w:val="left"/>
        <w:rPr>
          <w:rFonts w:ascii="仿宋_GB2312" w:hAnsi="宋体" w:eastAsia="仿宋_GB2312"/>
          <w:color w:val="000000" w:themeColor="text1"/>
          <w:sz w:val="24"/>
        </w:rPr>
      </w:pPr>
      <w:r>
        <w:rPr>
          <w:rFonts w:hint="eastAsia" w:ascii="仿宋_GB2312" w:hAnsi="仿宋_GB2312" w:eastAsia="仿宋_GB2312" w:cs="仿宋_GB2312"/>
          <w:color w:val="000000" w:themeColor="text1"/>
          <w:sz w:val="24"/>
        </w:rPr>
        <w:t>2.1政府采购当事人及监管部门：</w:t>
      </w:r>
      <w:r>
        <w:rPr>
          <w:rFonts w:hint="eastAsia" w:ascii="仿宋_GB2312" w:hAnsi="仿宋_GB2312" w:eastAsia="仿宋_GB2312" w:cs="仿宋_GB2312"/>
          <w:color w:val="000000" w:themeColor="text1"/>
          <w:sz w:val="24"/>
          <w:lang w:eastAsia="zh-CN"/>
        </w:rPr>
        <w:t>绍兴市第七人民医院</w:t>
      </w:r>
      <w:r>
        <w:rPr>
          <w:rFonts w:hint="eastAsia" w:ascii="仿宋_GB2312" w:hAnsi="仿宋_GB2312" w:eastAsia="仿宋_GB2312" w:cs="仿宋_GB2312"/>
          <w:color w:val="000000" w:themeColor="text1"/>
          <w:sz w:val="24"/>
        </w:rPr>
        <w:t>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2.4“服务”系指招标文件规定投标人须承担的安装、调试、技术协助、校准、培训、技术指导以及其他类似的义务。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2.5“项目”系指投标人按招标文件规定向采购人提供的产品和服务。</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2.6“授权代表”系指法定代表人的被授权委托人。</w:t>
      </w:r>
    </w:p>
    <w:p>
      <w:pPr>
        <w:snapToGrid w:val="0"/>
        <w:spacing w:line="440" w:lineRule="exact"/>
        <w:jc w:val="left"/>
        <w:rPr>
          <w:rFonts w:ascii="仿宋_GB2312" w:hAnsi="宋体" w:eastAsia="仿宋_GB2312"/>
          <w:color w:val="000000" w:themeColor="text1"/>
          <w:sz w:val="24"/>
        </w:rPr>
      </w:pPr>
      <w:r>
        <w:rPr>
          <w:rFonts w:hint="eastAsia" w:ascii="仿宋" w:hAnsi="仿宋" w:eastAsia="仿宋"/>
          <w:color w:val="000000" w:themeColor="text1"/>
          <w:sz w:val="24"/>
        </w:rPr>
        <w:t>2.7</w:t>
      </w:r>
      <w:r>
        <w:rPr>
          <w:rFonts w:hint="eastAsia" w:ascii="仿宋_GB2312" w:hAnsi="宋体" w:eastAsia="仿宋_GB2312"/>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rPr>
      </w:pPr>
      <w:r>
        <w:rPr>
          <w:rFonts w:hint="eastAsia" w:ascii="仿宋" w:hAnsi="仿宋" w:eastAsia="仿宋"/>
          <w:b/>
          <w:color w:val="000000" w:themeColor="text1"/>
          <w:sz w:val="24"/>
        </w:rPr>
        <w:t>3.采购项目需要落实的政府采购政策</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 节能环保要求</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3.2.1</w:t>
      </w:r>
      <w:r>
        <w:rPr>
          <w:rFonts w:ascii="仿宋" w:hAnsi="仿宋" w:eastAsia="仿宋"/>
          <w:color w:val="000000" w:themeColor="text1"/>
          <w:sz w:val="24"/>
        </w:rPr>
        <w:t>采购人拟采购的产品属于品目清单范围的，采购人及其委托的采购代理机构</w:t>
      </w:r>
      <w:r>
        <w:rPr>
          <w:rFonts w:hint="eastAsia" w:ascii="仿宋" w:hAnsi="仿宋" w:eastAsia="仿宋"/>
          <w:color w:val="000000" w:themeColor="text1"/>
          <w:sz w:val="24"/>
        </w:rPr>
        <w:t>将</w:t>
      </w:r>
      <w:r>
        <w:rPr>
          <w:rFonts w:ascii="仿宋" w:hAnsi="仿宋" w:eastAsia="仿宋"/>
          <w:color w:val="000000" w:themeColor="text1"/>
          <w:sz w:val="24"/>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rPr>
        <w:t>投标人须按招标文件要求提供相关产品认证证书。</w:t>
      </w:r>
    </w:p>
    <w:p>
      <w:pPr>
        <w:spacing w:line="440" w:lineRule="exact"/>
        <w:rPr>
          <w:rFonts w:ascii="仿宋" w:hAnsi="仿宋" w:eastAsia="仿宋"/>
          <w:b/>
          <w:color w:val="000000" w:themeColor="text1"/>
          <w:sz w:val="24"/>
        </w:rPr>
      </w:pPr>
      <w:r>
        <w:rPr>
          <w:rFonts w:hint="eastAsia" w:ascii="仿宋" w:hAnsi="仿宋" w:eastAsia="仿宋"/>
          <w:color w:val="000000" w:themeColor="text1"/>
          <w:sz w:val="24"/>
        </w:rPr>
        <w:t>3.2.2</w:t>
      </w:r>
      <w:r>
        <w:rPr>
          <w:rFonts w:ascii="仿宋" w:hAnsi="仿宋" w:eastAsia="仿宋"/>
          <w:b/>
          <w:color w:val="000000" w:themeColor="text1"/>
          <w:sz w:val="24"/>
        </w:rPr>
        <w:t>采购人拟采购的产品属于</w:t>
      </w:r>
      <w:r>
        <w:rPr>
          <w:rFonts w:hint="eastAsia" w:ascii="仿宋" w:hAnsi="仿宋" w:eastAsia="仿宋"/>
          <w:b/>
          <w:color w:val="000000" w:themeColor="text1"/>
          <w:sz w:val="24"/>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w:t>
      </w:r>
      <w:r>
        <w:rPr>
          <w:rFonts w:hint="eastAsia" w:ascii="仿宋" w:hAnsi="仿宋" w:eastAsia="仿宋"/>
          <w:bCs/>
          <w:color w:val="000000" w:themeColor="text1"/>
          <w:sz w:val="24"/>
        </w:rPr>
        <w:t>小型、微型</w:t>
      </w:r>
      <w:r>
        <w:rPr>
          <w:rFonts w:hint="eastAsia" w:ascii="仿宋" w:hAnsi="仿宋" w:eastAsia="仿宋"/>
          <w:color w:val="000000" w:themeColor="text1"/>
          <w:sz w:val="24"/>
        </w:rPr>
        <w:t>企业价格扣除。</w:t>
      </w:r>
    </w:p>
    <w:p>
      <w:pPr>
        <w:spacing w:line="440" w:lineRule="exact"/>
        <w:rPr>
          <w:rFonts w:ascii="仿宋" w:hAnsi="仿宋" w:eastAsia="仿宋"/>
          <w:bCs/>
          <w:color w:val="000000" w:themeColor="text1"/>
          <w:sz w:val="24"/>
        </w:rPr>
      </w:pPr>
      <w:r>
        <w:rPr>
          <w:rFonts w:hint="eastAsia" w:ascii="仿宋" w:hAnsi="仿宋" w:eastAsia="仿宋"/>
          <w:color w:val="000000" w:themeColor="text1"/>
          <w:sz w:val="24"/>
        </w:rPr>
        <w:t>3.3.1</w:t>
      </w:r>
      <w:r>
        <w:rPr>
          <w:rFonts w:hint="eastAsia" w:ascii="仿宋" w:hAnsi="仿宋" w:eastAsia="仿宋"/>
          <w:bCs/>
          <w:color w:val="000000" w:themeColor="text1"/>
          <w:sz w:val="24"/>
        </w:rPr>
        <w:t>小型、微型企业应当同时符合以下条件：</w:t>
      </w:r>
    </w:p>
    <w:p>
      <w:pPr>
        <w:spacing w:line="440" w:lineRule="exact"/>
        <w:rPr>
          <w:rFonts w:ascii="仿宋" w:hAnsi="仿宋" w:eastAsia="仿宋"/>
          <w:bCs/>
          <w:color w:val="000000" w:themeColor="text1"/>
          <w:sz w:val="24"/>
        </w:rPr>
      </w:pPr>
      <w:r>
        <w:rPr>
          <w:rFonts w:hint="eastAsia" w:ascii="仿宋" w:hAnsi="仿宋" w:eastAsia="仿宋"/>
          <w:bCs/>
          <w:color w:val="000000" w:themeColor="text1"/>
          <w:sz w:val="24"/>
        </w:rPr>
        <w:t>（1）符合中小企业划分标准；</w:t>
      </w:r>
    </w:p>
    <w:p>
      <w:pPr>
        <w:spacing w:line="440" w:lineRule="exact"/>
        <w:rPr>
          <w:rFonts w:ascii="仿宋" w:hAnsi="仿宋" w:eastAsia="仿宋"/>
          <w:bCs/>
          <w:color w:val="000000" w:themeColor="text1"/>
          <w:sz w:val="24"/>
        </w:rPr>
      </w:pPr>
      <w:r>
        <w:rPr>
          <w:rFonts w:hint="eastAsia" w:ascii="仿宋" w:hAnsi="仿宋" w:eastAsia="仿宋"/>
          <w:bCs/>
          <w:color w:val="000000" w:themeColor="text1"/>
          <w:sz w:val="24"/>
        </w:rPr>
        <w:t>（2）</w:t>
      </w:r>
      <w:r>
        <w:rPr>
          <w:rFonts w:hint="eastAsia" w:ascii="仿宋" w:hAnsi="仿宋" w:eastAsia="仿宋"/>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3.3.2小型、微型企业应按照招标文件格式要求提供《中小企业声明函》。</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rPr>
      </w:pPr>
      <w:r>
        <w:rPr>
          <w:rFonts w:hint="eastAsia" w:ascii="仿宋" w:hAnsi="仿宋" w:eastAsia="仿宋"/>
          <w:color w:val="000000" w:themeColor="text1"/>
          <w:sz w:val="24"/>
        </w:rPr>
        <w:t>联合体各方均为小型、微型企业的，联合体视同为小型、微型企业。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rPr>
      </w:pPr>
      <w:r>
        <w:rPr>
          <w:rFonts w:hint="eastAsia" w:ascii="仿宋_GB2312" w:hAnsi="宋体" w:eastAsia="仿宋_GB2312"/>
          <w:color w:val="000000" w:themeColor="text1"/>
          <w:sz w:val="24"/>
        </w:rPr>
        <w:t>★</w:t>
      </w:r>
      <w:r>
        <w:rPr>
          <w:rFonts w:hint="eastAsia" w:ascii="仿宋" w:hAnsi="仿宋" w:eastAsia="仿宋"/>
          <w:color w:val="000000" w:themeColor="text1"/>
          <w:sz w:val="24"/>
        </w:rPr>
        <w:t>4.特别说明：</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rPr>
      </w:pPr>
      <w:r>
        <w:rPr>
          <w:rFonts w:hint="eastAsia" w:ascii="仿宋" w:hAnsi="仿宋" w:eastAsia="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rPr>
      </w:pPr>
      <w:r>
        <w:rPr>
          <w:rFonts w:hint="eastAsia" w:ascii="仿宋_GB2312" w:hAnsi="宋体" w:eastAsia="仿宋_GB2312"/>
          <w:b/>
          <w:color w:val="000000" w:themeColor="text1"/>
          <w:sz w:val="36"/>
          <w:szCs w:val="36"/>
        </w:rPr>
        <w:t>二、招标文件</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1．招标方式</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 本次招标采用</w:t>
      </w:r>
      <w:r>
        <w:rPr>
          <w:rFonts w:hint="eastAsia" w:ascii="仿宋_GB2312" w:hAnsi="宋体" w:eastAsia="仿宋_GB2312"/>
          <w:b/>
          <w:color w:val="000000" w:themeColor="text1"/>
          <w:kern w:val="0"/>
          <w:sz w:val="24"/>
        </w:rPr>
        <w:t>公开招标</w:t>
      </w:r>
      <w:r>
        <w:rPr>
          <w:rFonts w:hint="eastAsia" w:ascii="仿宋_GB2312" w:hAnsi="宋体" w:eastAsia="仿宋_GB2312"/>
          <w:color w:val="000000" w:themeColor="text1"/>
          <w:sz w:val="24"/>
        </w:rPr>
        <w:t>方式进行。</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color w:val="000000" w:themeColor="text1"/>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2.授权委托</w:t>
      </w:r>
    </w:p>
    <w:p>
      <w:pPr>
        <w:pStyle w:val="13"/>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投标费用</w:t>
      </w:r>
    </w:p>
    <w:p>
      <w:pPr>
        <w:pStyle w:val="13"/>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 招标文件的修改</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4.1 </w:t>
      </w:r>
      <w:r>
        <w:rPr>
          <w:rFonts w:hint="eastAsia" w:ascii="仿宋_GB2312" w:hAnsi="宋体" w:eastAsia="仿宋_GB2312"/>
          <w:bCs/>
          <w:color w:val="000000" w:themeColor="text1"/>
          <w:sz w:val="24"/>
        </w:rPr>
        <w:t>招标文件包括本招标文件及所有的招标答疑记录（澄清、修改）和发出的补充通知</w:t>
      </w:r>
      <w:r>
        <w:rPr>
          <w:rFonts w:hint="eastAsia" w:ascii="仿宋_GB2312" w:hAnsi="宋体" w:eastAsia="仿宋_GB2312"/>
          <w:color w:val="000000" w:themeColor="text1"/>
          <w:sz w:val="24"/>
        </w:rPr>
        <w:t>。</w:t>
      </w:r>
    </w:p>
    <w:p>
      <w:pPr>
        <w:pStyle w:val="13"/>
        <w:widowControl w:val="0"/>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宋体" w:eastAsia="仿宋_GB2312"/>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4.3招标文件的修改</w:t>
      </w:r>
    </w:p>
    <w:p>
      <w:pPr>
        <w:pStyle w:val="13"/>
        <w:tabs>
          <w:tab w:val="clear" w:pos="454"/>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5.参考品牌</w:t>
      </w:r>
    </w:p>
    <w:p>
      <w:pPr>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三、投标文件</w:t>
      </w:r>
    </w:p>
    <w:p>
      <w:pPr>
        <w:numPr>
          <w:ilvl w:val="0"/>
          <w:numId w:val="5"/>
        </w:num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投标文件的语言、计量单位、形式及效力</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1.4不按招标文件的要求提供的投标文件可能导致被拒绝。</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1.5投标文件的形式和效力</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 投标文件的组成</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投标文件由“报价文件资料”、“商务技术（资信）文件资料”两部分组成，</w:t>
      </w:r>
      <w:r>
        <w:rPr>
          <w:rFonts w:hint="eastAsia" w:ascii="仿宋" w:hAnsi="仿宋" w:eastAsia="仿宋"/>
          <w:color w:val="000000" w:themeColor="text1"/>
          <w:sz w:val="24"/>
        </w:rPr>
        <w:t>其中</w:t>
      </w:r>
      <w:r>
        <w:rPr>
          <w:rFonts w:hint="eastAsia" w:ascii="仿宋" w:hAnsi="仿宋" w:eastAsia="仿宋"/>
          <w:b/>
          <w:color w:val="000000" w:themeColor="text1"/>
          <w:sz w:val="24"/>
        </w:rPr>
        <w:t>电子投标文件中所须加盖公章部分均应采用电子签章。</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2.1.1投标响应函（格式见第六部分附件）； </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2.1.2开标一览表（格式见第六部分附件）；</w:t>
      </w:r>
    </w:p>
    <w:p>
      <w:pPr>
        <w:pStyle w:val="23"/>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2.1.3小微企业声明函及证明资料（如有，格式见第六部分附件）；</w:t>
      </w:r>
    </w:p>
    <w:p>
      <w:pPr>
        <w:pStyle w:val="23"/>
        <w:spacing w:line="440" w:lineRule="exact"/>
        <w:rPr>
          <w:rFonts w:ascii="仿宋_GB2312" w:hAnsi="宋体" w:eastAsia="仿宋_GB2312"/>
          <w:b w:val="0"/>
          <w:color w:val="000000" w:themeColor="text1"/>
          <w:sz w:val="24"/>
        </w:rPr>
      </w:pPr>
      <w:r>
        <w:rPr>
          <w:rFonts w:hint="eastAsia" w:ascii="仿宋_GB2312" w:hAnsi="宋体" w:eastAsia="仿宋_GB2312"/>
          <w:b w:val="0"/>
          <w:color w:val="000000" w:themeColor="text1"/>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 “商务技术（资信）文件资料”应包括以下内容（正本用原件）：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2.2.1法定代表人授权委托书(格式见第六部分附件)；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2.2.2授权代表社保证明（格式见第六部分附件）；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2.2.3法定代表人身份证明书（格式见第六部分附件）；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2.2.4 企业法人营业执照副本复印件（加盖单位公章）；</w:t>
      </w:r>
    </w:p>
    <w:p>
      <w:pPr>
        <w:snapToGrid w:val="0"/>
        <w:spacing w:line="440" w:lineRule="exact"/>
        <w:rPr>
          <w:rFonts w:ascii="仿宋_GB2312" w:hAnsi="Arial" w:eastAsia="仿宋_GB2312" w:cs="Arial"/>
          <w:color w:val="000000" w:themeColor="text1"/>
          <w:kern w:val="0"/>
          <w:sz w:val="24"/>
        </w:rPr>
      </w:pPr>
      <w:r>
        <w:rPr>
          <w:rFonts w:hint="eastAsia" w:ascii="仿宋_GB2312" w:hAnsi="宋体" w:eastAsia="仿宋_GB2312"/>
          <w:color w:val="000000" w:themeColor="text1"/>
          <w:sz w:val="24"/>
        </w:rPr>
        <w:t>2.2.5相关资质证明或文件复印件（加盖单位公章）；</w:t>
      </w:r>
      <w:r>
        <w:rPr>
          <w:rFonts w:hint="eastAsia" w:ascii="仿宋_GB2312" w:hAnsi="仿宋_GB2312" w:eastAsia="仿宋_GB2312" w:cs="仿宋_GB2312"/>
          <w:color w:val="000000" w:themeColor="text1"/>
          <w:sz w:val="24"/>
        </w:rPr>
        <w:t>（均需加盖公章）：</w:t>
      </w:r>
      <w:r>
        <w:rPr>
          <w:rFonts w:hint="eastAsia" w:ascii="仿宋_GB2312" w:hAnsi="仿宋_GB2312" w:eastAsia="仿宋_GB2312" w:cs="仿宋_GB2312"/>
          <w:color w:val="000000" w:themeColor="text1"/>
          <w:kern w:val="0"/>
          <w:sz w:val="24"/>
        </w:rPr>
        <w:t>证明其符合《中华人民共和国政府采购法》</w:t>
      </w:r>
      <w:r>
        <w:rPr>
          <w:rFonts w:hint="eastAsia" w:ascii="仿宋_GB2312" w:hAnsi="Arial" w:eastAsia="仿宋_GB2312" w:cs="Arial"/>
          <w:color w:val="000000" w:themeColor="text1"/>
          <w:kern w:val="0"/>
          <w:sz w:val="24"/>
        </w:rPr>
        <w:t>规定的供应商基本条件和采购项目对供应商的特定要求</w:t>
      </w:r>
      <w:r>
        <w:rPr>
          <w:rFonts w:hint="eastAsia" w:ascii="仿宋_GB2312" w:hAnsi="仿宋_GB2312" w:eastAsia="仿宋_GB2312" w:cs="仿宋_GB2312"/>
          <w:color w:val="000000" w:themeColor="text1"/>
          <w:sz w:val="24"/>
        </w:rPr>
        <w:t>（如果项目要求）</w:t>
      </w:r>
      <w:r>
        <w:rPr>
          <w:rFonts w:hint="eastAsia" w:ascii="仿宋_GB2312" w:hAnsi="仿宋_GB2312" w:eastAsia="仿宋_GB2312" w:cs="仿宋_GB2312"/>
          <w:color w:val="000000" w:themeColor="text1"/>
          <w:kern w:val="0"/>
          <w:sz w:val="24"/>
        </w:rPr>
        <w:t>的有关资格证明文件。</w:t>
      </w:r>
    </w:p>
    <w:p>
      <w:pPr>
        <w:pStyle w:val="22"/>
        <w:spacing w:line="440" w:lineRule="exact"/>
        <w:ind w:firstLine="480" w:firstLineChars="200"/>
        <w:rPr>
          <w:rFonts w:ascii="仿宋_GB2312" w:hAnsi="仿宋" w:eastAsia="仿宋_GB2312"/>
          <w:color w:val="000000" w:themeColor="text1"/>
          <w:sz w:val="24"/>
        </w:rPr>
      </w:pPr>
      <w:bookmarkStart w:id="0" w:name="_Hlt68403820"/>
      <w:bookmarkEnd w:id="0"/>
      <w:bookmarkStart w:id="1" w:name="_Hlt68073093"/>
      <w:bookmarkEnd w:id="1"/>
      <w:bookmarkStart w:id="2" w:name="_Hlt68072998"/>
      <w:bookmarkEnd w:id="2"/>
      <w:r>
        <w:rPr>
          <w:rFonts w:hint="eastAsia" w:ascii="仿宋_GB2312" w:hAnsi="仿宋" w:eastAsia="仿宋_GB2312"/>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（2）2019年度资产负债表等财务报表资料文件(新成立的公司提供情况证明)；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sz w:val="24"/>
        </w:rPr>
        <w:t>（4）参加本次政府采购活动前三年内，在经营活动中没有重大违法记录的声明（</w:t>
      </w:r>
      <w:r>
        <w:rPr>
          <w:rFonts w:hint="eastAsia" w:ascii="仿宋_GB2312" w:hAnsi="仿宋_GB2312" w:eastAsia="仿宋_GB2312" w:cs="仿宋_GB2312"/>
          <w:color w:val="000000" w:themeColor="text1"/>
          <w:sz w:val="24"/>
          <w:szCs w:val="20"/>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rPr>
        <w:t>(6</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color w:val="000000" w:themeColor="text1"/>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kern w:val="0"/>
          <w:sz w:val="24"/>
        </w:rPr>
        <w:t>(7</w:t>
      </w:r>
      <w:r>
        <w:rPr>
          <w:rFonts w:hint="eastAsia" w:ascii="仿宋_GB2312" w:hAnsi="仿宋_GB2312" w:eastAsia="仿宋_GB2312" w:cs="仿宋_GB2312"/>
          <w:color w:val="000000" w:themeColor="text1"/>
          <w:sz w:val="24"/>
        </w:rPr>
        <w:t>)符合特定资格条件（如果项目要求）的有关证明材料（复印件）；</w:t>
      </w:r>
    </w:p>
    <w:p>
      <w:pPr>
        <w:pStyle w:val="22"/>
        <w:snapToGrid w:val="0"/>
        <w:spacing w:line="440" w:lineRule="exact"/>
        <w:rPr>
          <w:rFonts w:ascii="仿宋_GB2312" w:hAnsi="仿宋_GB2312" w:eastAsia="仿宋_GB2312" w:cs="仿宋_GB2312"/>
          <w:color w:val="000000" w:themeColor="text1"/>
          <w:sz w:val="24"/>
          <w:lang w:val="zh-CN"/>
        </w:rPr>
      </w:pPr>
      <w:r>
        <w:rPr>
          <w:rFonts w:hint="eastAsia" w:ascii="仿宋_GB2312" w:hAnsi="宋体" w:eastAsia="仿宋_GB2312"/>
          <w:color w:val="000000" w:themeColor="text1"/>
          <w:sz w:val="24"/>
        </w:rPr>
        <w:t>2.2.6</w:t>
      </w:r>
      <w:r>
        <w:rPr>
          <w:rFonts w:hint="eastAsia" w:ascii="仿宋_GB2312" w:hAnsi="仿宋_GB2312" w:eastAsia="仿宋_GB2312" w:cs="仿宋_GB2312"/>
          <w:color w:val="000000" w:themeColor="text1"/>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rPr>
        <w:t>，</w:t>
      </w:r>
      <w:r>
        <w:rPr>
          <w:rFonts w:hint="eastAsia" w:ascii="仿宋_GB2312" w:hAnsi="仿宋_GB2312" w:eastAsia="仿宋_GB2312" w:cs="仿宋_GB2312"/>
          <w:b/>
          <w:color w:val="000000" w:themeColor="text1"/>
          <w:sz w:val="24"/>
        </w:rPr>
        <w:t>提供主要投标产品的技术参数证明材料（如原厂技术说明、官网截图、产品彩页等），</w:t>
      </w:r>
      <w:r>
        <w:rPr>
          <w:rFonts w:hint="eastAsia" w:ascii="仿宋_GB2312" w:hAnsi="仿宋_GB2312" w:eastAsia="仿宋_GB2312" w:cs="仿宋_GB2312"/>
          <w:color w:val="000000" w:themeColor="text1"/>
          <w:sz w:val="24"/>
        </w:rPr>
        <w:t>明确表示该项指标所涉及的软硬件是标准配置还是选择配置</w:t>
      </w:r>
      <w:r>
        <w:rPr>
          <w:rFonts w:hint="eastAsia" w:ascii="仿宋_GB2312" w:hAnsi="仿宋_GB2312" w:eastAsia="仿宋_GB2312" w:cs="仿宋_GB2312"/>
          <w:b/>
          <w:color w:val="000000" w:themeColor="text1"/>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lang w:val="zh-CN"/>
        </w:rPr>
        <w:t>任何含糊不清的</w:t>
      </w:r>
      <w:r>
        <w:rPr>
          <w:rFonts w:hint="eastAsia" w:ascii="仿宋_GB2312" w:hAnsi="仿宋_GB2312" w:eastAsia="仿宋_GB2312" w:cs="仿宋_GB2312"/>
          <w:b/>
          <w:color w:val="000000" w:themeColor="text1"/>
          <w:sz w:val="24"/>
        </w:rPr>
        <w:t>表述导致</w:t>
      </w:r>
      <w:r>
        <w:rPr>
          <w:rFonts w:hint="eastAsia" w:ascii="仿宋_GB2312" w:hAnsi="仿宋_GB2312" w:eastAsia="仿宋_GB2312" w:cs="仿宋_GB2312"/>
          <w:b/>
          <w:color w:val="000000" w:themeColor="text1"/>
          <w:kern w:val="0"/>
          <w:sz w:val="24"/>
          <w:lang w:val="zh-CN"/>
        </w:rPr>
        <w:t>评标委员会技术扣分直至认定为投标无效都将是投标人的责任）</w:t>
      </w:r>
      <w:r>
        <w:rPr>
          <w:rFonts w:hint="eastAsia" w:ascii="仿宋_GB2312" w:hAnsi="仿宋_GB2312" w:eastAsia="仿宋_GB2312" w:cs="仿宋_GB2312"/>
          <w:color w:val="000000" w:themeColor="text1"/>
          <w:sz w:val="24"/>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 w:hAnsi="仿宋" w:eastAsia="仿宋" w:cs="仿宋_GB2312"/>
          <w:color w:val="000000" w:themeColor="text1"/>
          <w:sz w:val="24"/>
        </w:rPr>
        <w:t>本项目如需采购政府强制采购的节能产品的或</w:t>
      </w:r>
      <w:r>
        <w:rPr>
          <w:rFonts w:hint="eastAsia" w:ascii="仿宋" w:hAnsi="仿宋" w:eastAsia="仿宋"/>
          <w:color w:val="000000" w:themeColor="text1"/>
          <w:sz w:val="24"/>
        </w:rPr>
        <w:t>投标人提供的产品是环境标志产品，</w:t>
      </w:r>
      <w:r>
        <w:rPr>
          <w:rFonts w:hint="eastAsia" w:ascii="仿宋" w:hAnsi="仿宋" w:eastAsia="仿宋" w:cs="仿宋_GB2312"/>
          <w:color w:val="000000" w:themeColor="text1"/>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rPr>
        <w:t>2.2.9</w:t>
      </w:r>
      <w:r>
        <w:rPr>
          <w:rFonts w:hint="eastAsia" w:ascii="仿宋_GB2312" w:hAnsi="仿宋_GB2312" w:eastAsia="仿宋_GB2312" w:cs="仿宋_GB2312"/>
          <w:color w:val="000000" w:themeColor="text1"/>
          <w:sz w:val="24"/>
        </w:rPr>
        <w:t>投标人在投标文件技术偏离说明表中，</w:t>
      </w:r>
      <w:r>
        <w:rPr>
          <w:rFonts w:hint="eastAsia" w:ascii="仿宋_GB2312" w:hAnsi="仿宋_GB2312" w:eastAsia="仿宋_GB2312" w:cs="仿宋_GB2312"/>
          <w:color w:val="000000" w:themeColor="text1"/>
          <w:kern w:val="0"/>
          <w:sz w:val="24"/>
          <w:lang w:val="zh-CN"/>
        </w:rPr>
        <w:t>应对</w:t>
      </w:r>
      <w:r>
        <w:rPr>
          <w:rFonts w:hint="eastAsia" w:ascii="仿宋_GB2312" w:hAnsi="仿宋_GB2312" w:eastAsia="仿宋_GB2312" w:cs="仿宋_GB2312"/>
          <w:color w:val="000000" w:themeColor="text1"/>
          <w:sz w:val="24"/>
        </w:rPr>
        <w:t>项目技术规范和服务要求</w:t>
      </w:r>
      <w:r>
        <w:rPr>
          <w:rFonts w:hint="eastAsia" w:ascii="仿宋_GB2312" w:hAnsi="仿宋_GB2312" w:eastAsia="仿宋_GB2312" w:cs="仿宋_GB2312"/>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rPr>
        <w:t>2.2.14</w:t>
      </w:r>
      <w:r>
        <w:rPr>
          <w:rFonts w:hint="eastAsia" w:ascii="仿宋_GB2312" w:hAnsi="仿宋_GB2312" w:eastAsia="仿宋_GB2312" w:cs="仿宋_GB2312"/>
          <w:color w:val="000000" w:themeColor="text1"/>
          <w:kern w:val="0"/>
          <w:sz w:val="24"/>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2.2.15验收方案；</w:t>
      </w:r>
    </w:p>
    <w:p>
      <w:pPr>
        <w:snapToGrid w:val="0"/>
        <w:spacing w:line="440" w:lineRule="exact"/>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2.2.16</w:t>
      </w:r>
      <w:r>
        <w:rPr>
          <w:rFonts w:hint="eastAsia" w:ascii="仿宋_GB2312" w:hAnsi="仿宋_GB2312" w:eastAsia="仿宋_GB2312" w:cs="仿宋_GB2312"/>
          <w:snapToGrid w:val="0"/>
          <w:color w:val="000000" w:themeColor="text1"/>
          <w:sz w:val="24"/>
        </w:rPr>
        <w:t>非本地投标人售后服务机构证明材料。非本地投标人</w:t>
      </w:r>
      <w:r>
        <w:rPr>
          <w:rFonts w:hint="eastAsia" w:ascii="仿宋_GB2312" w:hAnsi="仿宋_GB2312" w:eastAsia="仿宋_GB2312" w:cs="仿宋_GB2312"/>
          <w:color w:val="000000" w:themeColor="text1"/>
          <w:sz w:val="24"/>
          <w:lang w:val="zh-CN"/>
        </w:rPr>
        <w:t>在绍兴的分公司</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需提供本地工商注册</w:t>
      </w:r>
      <w:r>
        <w:rPr>
          <w:rFonts w:hint="eastAsia" w:ascii="仿宋_GB2312" w:hAnsi="仿宋_GB2312" w:eastAsia="仿宋_GB2312" w:cs="仿宋_GB2312"/>
          <w:color w:val="000000" w:themeColor="text1"/>
          <w:sz w:val="24"/>
        </w:rPr>
        <w:t>登记</w:t>
      </w:r>
      <w:r>
        <w:rPr>
          <w:rFonts w:hint="eastAsia" w:ascii="仿宋_GB2312" w:hAnsi="仿宋_GB2312" w:eastAsia="仿宋_GB2312" w:cs="仿宋_GB2312"/>
          <w:color w:val="000000" w:themeColor="text1"/>
          <w:sz w:val="24"/>
          <w:lang w:val="zh-CN"/>
        </w:rPr>
        <w:t>资料）或办事处</w:t>
      </w:r>
      <w:r>
        <w:rPr>
          <w:rFonts w:hint="eastAsia" w:ascii="仿宋_GB2312" w:hAnsi="仿宋_GB2312" w:eastAsia="仿宋_GB2312" w:cs="仿宋_GB2312"/>
          <w:color w:val="000000" w:themeColor="text1"/>
          <w:kern w:val="0"/>
          <w:sz w:val="24"/>
        </w:rPr>
        <w:t>（</w:t>
      </w:r>
      <w:r>
        <w:rPr>
          <w:rFonts w:hint="eastAsia" w:ascii="仿宋_GB2312" w:hAnsi="仿宋_GB2312" w:eastAsia="仿宋_GB2312" w:cs="仿宋_GB2312"/>
          <w:color w:val="000000" w:themeColor="text1"/>
          <w:sz w:val="24"/>
          <w:lang w:val="zh-CN"/>
        </w:rPr>
        <w:t>需提供本地国内经济合作办注册资料</w:t>
      </w:r>
      <w:r>
        <w:rPr>
          <w:rFonts w:hint="eastAsia" w:ascii="仿宋_GB2312" w:hAnsi="仿宋_GB2312" w:eastAsia="仿宋_GB2312" w:cs="仿宋_GB2312"/>
          <w:color w:val="000000" w:themeColor="text1"/>
          <w:kern w:val="0"/>
          <w:sz w:val="24"/>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lang w:val="zh-CN"/>
        </w:rPr>
        <w:t>为常驻服务和技术支持机构；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2.2.17</w:t>
      </w:r>
      <w:r>
        <w:rPr>
          <w:rFonts w:hint="eastAsia" w:ascii="仿宋_GB2312" w:hAnsi="宋体" w:eastAsia="仿宋_GB2312"/>
          <w:color w:val="000000" w:themeColor="text1"/>
          <w:sz w:val="24"/>
          <w:u w:val="wave"/>
        </w:rPr>
        <w:t>未尽事宜请各投标单位按评分细则和相对应标项相关要求制作(重要)</w:t>
      </w:r>
      <w:r>
        <w:rPr>
          <w:rFonts w:hint="eastAsia" w:ascii="仿宋_GB2312" w:hAnsi="宋体" w:eastAsia="仿宋_GB2312"/>
          <w:color w:val="000000" w:themeColor="text1"/>
          <w:sz w:val="24"/>
        </w:rPr>
        <w:t>；</w:t>
      </w:r>
    </w:p>
    <w:p>
      <w:pPr>
        <w:pStyle w:val="19"/>
        <w:tabs>
          <w:tab w:val="left" w:pos="1854"/>
          <w:tab w:val="clear" w:pos="482"/>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rPr>
      </w:pPr>
      <w:r>
        <w:rPr>
          <w:rFonts w:hint="eastAsia" w:ascii="仿宋_GB2312" w:hAnsi="宋体" w:eastAsia="仿宋_GB2312"/>
          <w:color w:val="000000" w:themeColor="text1"/>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 投标报价</w:t>
      </w:r>
    </w:p>
    <w:p>
      <w:pPr>
        <w:pStyle w:val="22"/>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3.1投标人应按招标文件中《开标一览表》等附表要求填写。</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w:t>
      </w:r>
      <w:r>
        <w:rPr>
          <w:rFonts w:hint="eastAsia" w:ascii="仿宋_GB2312" w:hAnsi="宋体" w:eastAsia="仿宋_GB2312"/>
          <w:b/>
          <w:i/>
          <w:color w:val="000000" w:themeColor="text1"/>
          <w:sz w:val="24"/>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4.投标文件的有效期</w:t>
      </w:r>
    </w:p>
    <w:p>
      <w:pPr>
        <w:pStyle w:val="13"/>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4.1</w:t>
      </w:r>
      <w:r>
        <w:rPr>
          <w:rFonts w:hint="eastAsia" w:ascii="仿宋" w:hAnsi="仿宋" w:eastAsia="仿宋" w:cs="仿宋_GB2312"/>
          <w:color w:val="000000" w:themeColor="text1"/>
        </w:rPr>
        <w:t>投标有效期为从提交投标文件的截止之日起90天。</w:t>
      </w:r>
      <w:r>
        <w:rPr>
          <w:rFonts w:hint="eastAsia" w:ascii="仿宋" w:hAnsi="仿宋" w:eastAsia="仿宋" w:cs="仿宋_GB2312"/>
          <w:b/>
          <w:color w:val="000000" w:themeColor="text1"/>
        </w:rPr>
        <w:t>投标人的投标文件中承</w:t>
      </w:r>
      <w:r>
        <w:rPr>
          <w:rFonts w:hint="eastAsia" w:ascii="仿宋" w:hAnsi="仿宋" w:eastAsia="仿宋" w:cs="仿宋_GB2312"/>
          <w:b/>
          <w:color w:val="000000" w:themeColor="text1"/>
          <w:szCs w:val="21"/>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u w:val="single"/>
        </w:rPr>
      </w:pPr>
      <w:r>
        <w:rPr>
          <w:rFonts w:hint="eastAsia" w:ascii="仿宋_GB2312" w:hAnsi="宋体" w:eastAsia="仿宋_GB2312"/>
          <w:b/>
          <w:color w:val="000000" w:themeColor="text1"/>
          <w:sz w:val="24"/>
          <w:u w:val="single"/>
        </w:rPr>
        <w:t>5.投标文件的规定</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5.1投标文件由“商务技术（资信）文件资料”、“报价文件资料”两部分文件组成，应按统一格式填写。</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5.2投标文件须按附件格式要求进行电子签章，投标人应写全称。</w:t>
      </w:r>
    </w:p>
    <w:p>
      <w:pPr>
        <w:pStyle w:val="22"/>
        <w:spacing w:line="440" w:lineRule="exact"/>
        <w:jc w:val="left"/>
        <w:rPr>
          <w:rFonts w:ascii="仿宋_GB2312" w:hAnsi="宋体" w:eastAsia="仿宋_GB2312"/>
          <w:color w:val="000000" w:themeColor="text1"/>
          <w:sz w:val="24"/>
          <w:szCs w:val="24"/>
        </w:rPr>
      </w:pPr>
      <w:r>
        <w:rPr>
          <w:rFonts w:hint="eastAsia" w:ascii="仿宋_GB2312" w:hAnsi="宋体" w:eastAsia="仿宋_GB2312"/>
          <w:color w:val="000000" w:themeColor="text1"/>
          <w:sz w:val="24"/>
          <w:szCs w:val="24"/>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5.4投标文件因字迹潦草或表达不清所引起的后果由投标人负责。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rPr>
      </w:pPr>
      <w:r>
        <w:rPr>
          <w:rFonts w:hint="eastAsia" w:ascii="仿宋_GB2312" w:hAnsi="宋体" w:eastAsia="仿宋_GB2312"/>
          <w:b/>
          <w:color w:val="000000" w:themeColor="text1"/>
          <w:sz w:val="24"/>
        </w:rPr>
        <w:t>6</w:t>
      </w:r>
      <w:r>
        <w:rPr>
          <w:rFonts w:hint="eastAsia" w:ascii="仿宋_GB2312" w:hAnsi="仿宋" w:eastAsia="仿宋_GB2312" w:cs="仿宋_GB2312"/>
          <w:b/>
          <w:color w:val="000000" w:themeColor="text1"/>
          <w:sz w:val="24"/>
        </w:rPr>
        <w:t>.投标文件的提交</w:t>
      </w:r>
    </w:p>
    <w:p>
      <w:pPr>
        <w:snapToGrid w:val="0"/>
        <w:spacing w:line="440" w:lineRule="exact"/>
        <w:ind w:firstLine="480" w:firstLineChars="200"/>
        <w:rPr>
          <w:rFonts w:ascii="仿宋_GB2312" w:eastAsia="仿宋_GB2312"/>
          <w:b/>
          <w:color w:val="000000" w:themeColor="text1"/>
          <w:sz w:val="24"/>
        </w:rPr>
      </w:pPr>
      <w:r>
        <w:rPr>
          <w:rFonts w:hint="eastAsia" w:ascii="仿宋_GB2312" w:eastAsia="仿宋_GB2312"/>
          <w:color w:val="000000" w:themeColor="text1"/>
          <w:sz w:val="24"/>
        </w:rPr>
        <w:t>投标人应按“招标公告”规定的时间、方式将投标文件提交给采购机构，</w:t>
      </w:r>
      <w:r>
        <w:rPr>
          <w:rFonts w:hint="eastAsia" w:ascii="仿宋_GB2312" w:eastAsia="仿宋_GB2312"/>
          <w:b/>
          <w:color w:val="000000" w:themeColor="text1"/>
          <w:sz w:val="24"/>
        </w:rPr>
        <w:t>采购机构将拒绝接受逾期提交的投标文件。</w:t>
      </w:r>
    </w:p>
    <w:p>
      <w:pPr>
        <w:widowControl/>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7．</w:t>
      </w:r>
      <w:r>
        <w:rPr>
          <w:rFonts w:hint="eastAsia" w:ascii="仿宋_GB2312" w:hAnsi="宋体" w:eastAsia="仿宋_GB2312"/>
          <w:b/>
          <w:color w:val="000000" w:themeColor="text1"/>
          <w:kern w:val="0"/>
          <w:sz w:val="24"/>
        </w:rPr>
        <w:t>投标文件的补充和修改</w:t>
      </w:r>
    </w:p>
    <w:p>
      <w:pPr>
        <w:spacing w:line="440" w:lineRule="exact"/>
        <w:ind w:firstLine="480" w:firstLineChars="200"/>
        <w:jc w:val="lef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rPr>
      </w:pPr>
      <w:r>
        <w:rPr>
          <w:rFonts w:hint="eastAsia" w:ascii="仿宋_GB2312" w:eastAsia="仿宋_GB2312"/>
          <w:b/>
          <w:color w:val="000000" w:themeColor="text1"/>
          <w:sz w:val="32"/>
          <w:szCs w:val="32"/>
        </w:rPr>
        <w:t>四、开标和评标</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1．电子招投标开标及评审程序</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1.1投标截止时间后，主持人宣布开标会开始。</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1.2投标人登录政采云平台，用“项目采购-开标评标”功能对电子投标文件进行在线解密。在线解密电子投标文件时间为开标时间起30分内。</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1.3评标委员会对资格和商务技术响应文件进行评审；</w:t>
      </w:r>
    </w:p>
    <w:p>
      <w:pPr>
        <w:snapToGrid w:val="0"/>
        <w:spacing w:line="480" w:lineRule="exact"/>
        <w:jc w:val="left"/>
        <w:rPr>
          <w:rFonts w:ascii="仿宋_GB2312" w:eastAsia="仿宋_GB2312"/>
          <w:color w:val="000000" w:themeColor="text1"/>
          <w:sz w:val="24"/>
        </w:rPr>
      </w:pPr>
      <w:r>
        <w:rPr>
          <w:rFonts w:hint="eastAsia" w:ascii="仿宋_GB2312" w:hAnsi="宋体" w:eastAsia="仿宋_GB2312"/>
          <w:color w:val="000000" w:themeColor="text1"/>
          <w:sz w:val="24"/>
        </w:rPr>
        <w:t>1.4主持人宣布商务技术得分及</w:t>
      </w:r>
      <w:r>
        <w:rPr>
          <w:rFonts w:hint="eastAsia" w:ascii="仿宋_GB2312" w:eastAsia="仿宋_GB2312"/>
          <w:color w:val="000000" w:themeColor="text1"/>
          <w:sz w:val="24"/>
        </w:rPr>
        <w:t>无效（废）投标情形</w:t>
      </w:r>
      <w:r>
        <w:rPr>
          <w:rFonts w:hint="eastAsia" w:ascii="仿宋_GB2312" w:hAnsi="宋体" w:eastAsia="仿宋_GB2312"/>
          <w:color w:val="000000" w:themeColor="text1"/>
          <w:sz w:val="24"/>
        </w:rPr>
        <w:t>（如有），</w:t>
      </w:r>
      <w:r>
        <w:rPr>
          <w:rFonts w:hint="eastAsia" w:ascii="仿宋_GB2312" w:hAnsi="Arial" w:eastAsia="仿宋_GB2312" w:cs="Arial"/>
          <w:color w:val="000000" w:themeColor="text1"/>
          <w:sz w:val="24"/>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rPr>
      </w:pPr>
      <w:r>
        <w:rPr>
          <w:rFonts w:hint="eastAsia" w:ascii="仿宋_GB2312" w:eastAsia="仿宋_GB2312"/>
          <w:color w:val="000000" w:themeColor="text1"/>
          <w:sz w:val="24"/>
        </w:rPr>
        <w:t>1.5</w:t>
      </w:r>
      <w:r>
        <w:rPr>
          <w:rFonts w:hint="eastAsia" w:ascii="仿宋_GB2312" w:hAnsi="宋体" w:eastAsia="仿宋_GB2312"/>
          <w:color w:val="000000" w:themeColor="text1"/>
          <w:sz w:val="24"/>
        </w:rPr>
        <w:t>启封</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1.6评标委员会对投标文件</w:t>
      </w:r>
      <w:r>
        <w:rPr>
          <w:rFonts w:hint="eastAsia" w:ascii="仿宋_GB2312" w:hAnsi="Arial" w:eastAsia="仿宋_GB2312" w:cs="Arial"/>
          <w:color w:val="000000" w:themeColor="text1"/>
          <w:sz w:val="24"/>
        </w:rPr>
        <w:t>报价文件资料</w:t>
      </w:r>
      <w:r>
        <w:rPr>
          <w:rFonts w:hint="eastAsia" w:ascii="仿宋_GB2312" w:hAnsi="宋体" w:eastAsia="仿宋_GB2312"/>
          <w:color w:val="000000" w:themeColor="text1"/>
          <w:sz w:val="24"/>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1.7主持人公布评标结果。</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2.1电子交易平台发生故障而无法登录访问的； </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2.3电子交易平台发现严重安全漏洞，有潜在泄密危险的；</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2.4病毒发作导致不能进行正常操作的； </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2.5其他无法保证电子交易的公平、公正和安全的情况。</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3．评标</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olor w:val="000000" w:themeColor="text1"/>
          <w:sz w:val="24"/>
        </w:rPr>
        <w:t>3.1</w:t>
      </w:r>
      <w:r>
        <w:rPr>
          <w:rFonts w:hint="eastAsia" w:ascii="仿宋_GB2312" w:hAnsi="宋体" w:eastAsia="仿宋_GB2312" w:cs="宋体"/>
          <w:color w:val="000000" w:themeColor="text1"/>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3.2评标委员会由采购人代表和有关方面的专家组成，成员人数为三人以上单数。</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3.3评标委员会负责对投标人资格的最终审定。</w:t>
      </w:r>
    </w:p>
    <w:p>
      <w:pPr>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3.5</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rPr>
      </w:pPr>
      <w:r>
        <w:rPr>
          <w:rFonts w:hint="eastAsia" w:ascii="仿宋_GB2312" w:hAnsi="宋体" w:eastAsia="仿宋_GB2312" w:cs="宋体"/>
          <w:color w:val="000000" w:themeColor="text1"/>
          <w:sz w:val="24"/>
        </w:rPr>
        <w:t>3.6评标委员会不向落标方解释落标的原因。</w:t>
      </w:r>
    </w:p>
    <w:p>
      <w:pPr>
        <w:snapToGrid w:val="0"/>
        <w:spacing w:line="48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4．投标文件的初审鉴定</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4.1资格性审查</w:t>
      </w:r>
    </w:p>
    <w:p>
      <w:pPr>
        <w:snapToGrid w:val="0"/>
        <w:spacing w:line="48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4.2符合性审查</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rPr>
      </w:pPr>
      <w:r>
        <w:rPr>
          <w:rFonts w:hint="eastAsia" w:ascii="仿宋_GB2312" w:hAnsi="宋体" w:eastAsia="仿宋_GB2312"/>
          <w:b/>
          <w:color w:val="000000" w:themeColor="text1"/>
          <w:kern w:val="0"/>
          <w:sz w:val="24"/>
        </w:rPr>
        <w:t xml:space="preserve">5. </w:t>
      </w:r>
      <w:r>
        <w:rPr>
          <w:rFonts w:hint="eastAsia" w:ascii="仿宋_GB2312" w:hAnsi="宋体" w:eastAsia="仿宋_GB2312" w:cs="宋体"/>
          <w:b/>
          <w:color w:val="000000" w:themeColor="text1"/>
          <w:sz w:val="24"/>
        </w:rPr>
        <w:t>投标文件报价出现前后不一致的，按照下列规定修正：</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5.2大写金额和小写金额不一致的，以大写金额为准；</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同时出现两种以上不一致的，按照前款规定的顺序修正。</w:t>
      </w:r>
      <w:r>
        <w:rPr>
          <w:rFonts w:hint="eastAsia" w:ascii="仿宋_GB2312" w:hAnsi="仿宋_GB2312" w:eastAsia="仿宋_GB2312" w:cs="仿宋_GB2312"/>
          <w:bCs/>
          <w:color w:val="000000" w:themeColor="text1"/>
          <w:sz w:val="24"/>
        </w:rPr>
        <w:t>修正后的报价按照财政部公布第87号令 《政府采购货物和服务招标投标管理办法》</w:t>
      </w:r>
      <w:r>
        <w:rPr>
          <w:rFonts w:hint="eastAsia" w:ascii="仿宋_GB2312" w:hAnsi="宋体" w:eastAsia="仿宋_GB2312" w:cs="宋体"/>
          <w:color w:val="000000" w:themeColor="text1"/>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rPr>
      </w:pPr>
      <w:r>
        <w:rPr>
          <w:rFonts w:hint="eastAsia" w:ascii="仿宋_GB2312" w:hAnsi="宋体" w:eastAsia="仿宋_GB2312" w:cs="宋体"/>
          <w:b/>
          <w:color w:val="000000" w:themeColor="text1"/>
          <w:sz w:val="24"/>
        </w:rPr>
        <w:t>6.投标文件的评审、比较和否决</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rPr>
        <w:t>不得超过投标文件的范围或者改变投标文件的实质性内容。</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6.5</w:t>
      </w:r>
      <w:r>
        <w:rPr>
          <w:rFonts w:ascii="仿宋_GB2312" w:hAnsi="宋体" w:eastAsia="仿宋_GB2312" w:cs="宋体"/>
          <w:color w:val="000000" w:themeColor="text1"/>
          <w:sz w:val="24"/>
        </w:rPr>
        <w:t>比较与评价</w:t>
      </w:r>
      <w:r>
        <w:rPr>
          <w:rFonts w:hint="eastAsia" w:ascii="仿宋_GB2312" w:hAnsi="宋体" w:eastAsia="仿宋_GB2312" w:cs="宋体"/>
          <w:color w:val="000000" w:themeColor="text1"/>
          <w:sz w:val="24"/>
        </w:rPr>
        <w:t>。评</w:t>
      </w:r>
      <w:r>
        <w:rPr>
          <w:rFonts w:ascii="仿宋_GB2312" w:hAnsi="宋体" w:eastAsia="仿宋_GB2312" w:cs="宋体"/>
          <w:color w:val="000000" w:themeColor="text1"/>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6.6</w:t>
      </w:r>
      <w:r>
        <w:rPr>
          <w:rFonts w:ascii="仿宋_GB2312" w:hAnsi="宋体" w:eastAsia="仿宋_GB2312" w:cs="宋体"/>
          <w:color w:val="000000" w:themeColor="text1"/>
          <w:sz w:val="24"/>
        </w:rPr>
        <w:t>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评标委员会各成员应当独立对每个投标人的</w:t>
      </w:r>
      <w:r>
        <w:rPr>
          <w:rFonts w:hint="eastAsia" w:ascii="仿宋_GB2312" w:hAnsi="宋体" w:eastAsia="仿宋_GB2312" w:cs="宋体"/>
          <w:color w:val="000000" w:themeColor="text1"/>
          <w:sz w:val="24"/>
        </w:rPr>
        <w:t>商务技术（资信）文件</w:t>
      </w:r>
      <w:r>
        <w:rPr>
          <w:rFonts w:ascii="仿宋_GB2312" w:hAnsi="宋体" w:eastAsia="仿宋_GB2312" w:cs="宋体"/>
          <w:color w:val="000000" w:themeColor="text1"/>
          <w:sz w:val="24"/>
        </w:rPr>
        <w:t>进行评价，并汇总</w:t>
      </w:r>
      <w:r>
        <w:rPr>
          <w:rFonts w:hint="eastAsia" w:ascii="仿宋_GB2312" w:hAnsi="宋体" w:eastAsia="仿宋_GB2312" w:cs="宋体"/>
          <w:color w:val="000000" w:themeColor="text1"/>
          <w:sz w:val="24"/>
        </w:rPr>
        <w:t>商务技术得分情况</w:t>
      </w:r>
      <w:r>
        <w:rPr>
          <w:rFonts w:ascii="仿宋_GB2312" w:hAnsi="宋体" w:eastAsia="仿宋_GB2312" w:cs="宋体"/>
          <w:color w:val="000000" w:themeColor="text1"/>
          <w:sz w:val="24"/>
        </w:rPr>
        <w:t>。</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rPr>
      </w:pPr>
      <w:r>
        <w:rPr>
          <w:rFonts w:hint="eastAsia" w:ascii="仿宋_GB2312" w:hAnsi="宋体" w:eastAsia="仿宋_GB2312" w:cs="宋体"/>
          <w:color w:val="000000" w:themeColor="text1"/>
          <w:sz w:val="24"/>
        </w:rPr>
        <w:t>6.8评标委员会依据招标文件规定的评标标准和方法，对投标文件进行评审和比较后，向采购代理机构提供书面评标报告，并按得分高低排序推荐中标候选供应商。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color w:val="000000" w:themeColor="text1"/>
        </w:rPr>
      </w:pPr>
      <w:r>
        <w:rPr>
          <w:rFonts w:hint="eastAsia" w:ascii="仿宋_GB2312" w:hAnsi="宋体" w:eastAsia="仿宋_GB2312"/>
          <w:b/>
          <w:color w:val="000000" w:themeColor="text1"/>
        </w:rPr>
        <w:t>8.投标文件的澄清</w:t>
      </w:r>
    </w:p>
    <w:p>
      <w:pPr>
        <w:pStyle w:val="13"/>
        <w:widowControl w:val="0"/>
        <w:tabs>
          <w:tab w:val="clear" w:pos="454"/>
        </w:tabs>
        <w:spacing w:afterLines="0" w:line="440" w:lineRule="exact"/>
        <w:ind w:left="0" w:firstLine="480" w:firstLineChars="200"/>
        <w:rPr>
          <w:rFonts w:ascii="仿宋_GB2312" w:hAnsi="宋体" w:eastAsia="仿宋_GB2312"/>
          <w:color w:val="000000" w:themeColor="text1"/>
        </w:rPr>
      </w:pPr>
      <w:r>
        <w:rPr>
          <w:rFonts w:hint="eastAsia" w:ascii="仿宋_GB2312" w:hAnsi="仿宋_GB2312" w:eastAsia="仿宋_GB2312" w:cs="仿宋_GB2312"/>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投标文件有下列情形之一的作无效投标处理：</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9.1未按照招标文件规定要求签署、盖章的；</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9.7授权代表非投标单位正式职工的（以</w:t>
      </w:r>
      <w:r>
        <w:rPr>
          <w:rFonts w:ascii="仿宋_GB2312" w:hAnsi="宋体" w:eastAsia="仿宋_GB2312"/>
          <w:b/>
          <w:color w:val="000000" w:themeColor="text1"/>
          <w:kern w:val="0"/>
          <w:sz w:val="24"/>
        </w:rPr>
        <w:t>社保证明</w:t>
      </w:r>
      <w:r>
        <w:rPr>
          <w:rFonts w:hint="eastAsia" w:ascii="仿宋_GB2312" w:hAnsi="宋体" w:eastAsia="仿宋_GB2312"/>
          <w:b/>
          <w:color w:val="000000" w:themeColor="text1"/>
          <w:kern w:val="0"/>
          <w:sz w:val="24"/>
        </w:rPr>
        <w:t>为准，如授权代表为</w:t>
      </w:r>
      <w:r>
        <w:rPr>
          <w:rFonts w:ascii="仿宋_GB2312" w:hAnsi="宋体" w:eastAsia="仿宋_GB2312"/>
          <w:b/>
          <w:color w:val="000000" w:themeColor="text1"/>
          <w:kern w:val="0"/>
          <w:sz w:val="24"/>
        </w:rPr>
        <w:t>离退休返聘人员的，</w:t>
      </w:r>
      <w:r>
        <w:rPr>
          <w:rFonts w:hint="eastAsia" w:ascii="仿宋_GB2312" w:hAnsi="宋体" w:eastAsia="仿宋_GB2312"/>
          <w:b/>
          <w:color w:val="000000" w:themeColor="text1"/>
          <w:kern w:val="0"/>
          <w:sz w:val="24"/>
        </w:rPr>
        <w:t>需提供</w:t>
      </w:r>
      <w:r>
        <w:rPr>
          <w:rFonts w:ascii="仿宋_GB2312" w:hAnsi="宋体" w:eastAsia="仿宋_GB2312"/>
          <w:b/>
          <w:color w:val="000000" w:themeColor="text1"/>
          <w:kern w:val="0"/>
          <w:sz w:val="24"/>
        </w:rPr>
        <w:t>退休证明及单位聘用证明</w:t>
      </w:r>
      <w:r>
        <w:rPr>
          <w:rFonts w:hint="eastAsia" w:ascii="仿宋_GB2312" w:hAnsi="宋体" w:eastAsia="仿宋_GB2312"/>
          <w:b/>
          <w:color w:val="000000" w:themeColor="text1"/>
          <w:kern w:val="0"/>
          <w:sz w:val="24"/>
        </w:rPr>
        <w:t>）；</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9.9报</w:t>
      </w:r>
      <w:r>
        <w:rPr>
          <w:rFonts w:hint="eastAsia" w:ascii="仿宋_GB2312" w:hAnsi="宋体" w:eastAsia="仿宋_GB2312"/>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kern w:val="0"/>
          <w:sz w:val="24"/>
        </w:rPr>
        <w:t>9.10</w:t>
      </w:r>
      <w:r>
        <w:rPr>
          <w:rFonts w:hint="eastAsia" w:ascii="仿宋_GB2312" w:hAnsi="宋体" w:eastAsia="仿宋_GB2312"/>
          <w:b/>
          <w:color w:val="000000" w:themeColor="text1"/>
          <w:sz w:val="24"/>
        </w:rPr>
        <w:t>未按招标文件规定的格式填写，或</w:t>
      </w:r>
      <w:r>
        <w:rPr>
          <w:rFonts w:hint="eastAsia" w:ascii="仿宋_GB2312" w:hAnsi="宋体" w:eastAsia="仿宋_GB2312"/>
          <w:b/>
          <w:color w:val="000000" w:themeColor="text1"/>
          <w:sz w:val="24"/>
          <w:szCs w:val="20"/>
        </w:rPr>
        <w:t>对招标</w:t>
      </w:r>
      <w:r>
        <w:rPr>
          <w:rFonts w:hint="eastAsia" w:ascii="仿宋_GB2312" w:hAnsi="宋体" w:eastAsia="仿宋_GB2312"/>
          <w:b/>
          <w:color w:val="000000" w:themeColor="text1"/>
          <w:sz w:val="24"/>
        </w:rPr>
        <w:t>服务或技术或产品等要求</w:t>
      </w:r>
      <w:r>
        <w:rPr>
          <w:rFonts w:hint="eastAsia" w:ascii="仿宋_GB2312" w:hAnsi="宋体" w:eastAsia="仿宋_GB2312"/>
          <w:b/>
          <w:color w:val="000000" w:themeColor="text1"/>
          <w:sz w:val="24"/>
          <w:szCs w:val="20"/>
        </w:rPr>
        <w:t>未详细应答或应答</w:t>
      </w:r>
      <w:r>
        <w:rPr>
          <w:rFonts w:hint="eastAsia" w:ascii="仿宋_GB2312" w:hAnsi="宋体" w:eastAsia="仿宋_GB2312"/>
          <w:b/>
          <w:color w:val="000000" w:themeColor="text1"/>
          <w:sz w:val="24"/>
        </w:rPr>
        <w:t>内容不全、有缺失的,经评标委员会认定为无法评审的；</w:t>
      </w:r>
    </w:p>
    <w:p>
      <w:pPr>
        <w:pStyle w:val="22"/>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9.11出现同一标的物或本次招标产品(服务)内的主要产品(重要组成部分)出现</w:t>
      </w:r>
      <w:r>
        <w:rPr>
          <w:rFonts w:hint="eastAsia" w:ascii="仿宋_GB2312" w:hAnsi="宋体" w:eastAsia="仿宋_GB2312"/>
          <w:b/>
          <w:color w:val="000000" w:themeColor="text1"/>
          <w:sz w:val="24"/>
        </w:rPr>
        <w:t>商务技术（资信）文件资料</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报价文件资料</w:t>
      </w:r>
      <w:r>
        <w:rPr>
          <w:rFonts w:hint="eastAsia" w:ascii="仿宋_GB2312" w:hAnsi="宋体" w:eastAsia="仿宋_GB2312"/>
          <w:b/>
          <w:color w:val="000000" w:themeColor="text1"/>
          <w:sz w:val="24"/>
          <w:szCs w:val="24"/>
        </w:rPr>
        <w:t>描述不一致或前后描述不一致，经评标委员会认定后为无法评审的；</w:t>
      </w:r>
    </w:p>
    <w:p>
      <w:pPr>
        <w:pStyle w:val="22"/>
        <w:snapToGrid w:val="0"/>
        <w:spacing w:line="440" w:lineRule="exact"/>
        <w:jc w:val="lef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9.12《技</w:t>
      </w:r>
      <w:r>
        <w:rPr>
          <w:rFonts w:hint="eastAsia" w:ascii="仿宋_GB2312" w:hAnsi="宋体" w:eastAsia="仿宋_GB2312"/>
          <w:b/>
          <w:color w:val="000000" w:themeColor="text1"/>
          <w:sz w:val="24"/>
        </w:rPr>
        <w:t>术偏离说明表</w:t>
      </w:r>
      <w:r>
        <w:rPr>
          <w:rFonts w:hint="eastAsia" w:ascii="仿宋_GB2312" w:hAnsi="宋体" w:eastAsia="仿宋_GB2312"/>
          <w:b/>
          <w:color w:val="000000" w:themeColor="text1"/>
          <w:sz w:val="24"/>
          <w:szCs w:val="24"/>
        </w:rPr>
        <w:t>》</w:t>
      </w:r>
      <w:r>
        <w:rPr>
          <w:rFonts w:hint="eastAsia" w:ascii="仿宋_GB2312" w:hAnsi="宋体" w:eastAsia="仿宋_GB2312"/>
          <w:b/>
          <w:color w:val="000000" w:themeColor="text1"/>
          <w:sz w:val="24"/>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sz w:val="24"/>
        </w:rPr>
        <w:t>9.13投</w:t>
      </w:r>
      <w:r>
        <w:rPr>
          <w:rFonts w:hint="eastAsia" w:ascii="仿宋_GB2312" w:hAnsi="宋体" w:eastAsia="仿宋_GB2312"/>
          <w:b/>
          <w:color w:val="000000" w:themeColor="text1"/>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9.14评</w:t>
      </w:r>
      <w:r>
        <w:rPr>
          <w:rFonts w:hint="eastAsia" w:ascii="仿宋_GB2312" w:hAnsi="宋体" w:eastAsia="仿宋_GB2312"/>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rPr>
      </w:pPr>
      <w:r>
        <w:rPr>
          <w:rFonts w:hint="eastAsia" w:ascii="仿宋_GB2312" w:hAnsi="宋体" w:eastAsia="仿宋_GB2312"/>
          <w:b/>
          <w:color w:val="000000" w:themeColor="text1"/>
          <w:sz w:val="24"/>
        </w:rPr>
        <w:t>9.15报</w:t>
      </w:r>
      <w:r>
        <w:rPr>
          <w:rFonts w:hint="eastAsia" w:ascii="仿宋_GB2312" w:eastAsia="仿宋_GB2312"/>
          <w:b/>
          <w:color w:val="000000" w:themeColor="text1"/>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rPr>
      </w:pPr>
      <w:r>
        <w:rPr>
          <w:rFonts w:hint="eastAsia" w:ascii="仿宋_GB2312" w:hAnsi="仿宋" w:eastAsia="仿宋_GB2312" w:cs="仿宋_GB2312"/>
          <w:b/>
          <w:color w:val="000000" w:themeColor="text1"/>
          <w:sz w:val="24"/>
          <w:szCs w:val="21"/>
        </w:rPr>
        <w:t>9.17采</w:t>
      </w:r>
      <w:r>
        <w:rPr>
          <w:rFonts w:ascii="仿宋" w:hAnsi="仿宋" w:eastAsia="仿宋" w:cs="仿宋_GB2312"/>
          <w:b/>
          <w:color w:val="000000" w:themeColor="text1"/>
          <w:sz w:val="24"/>
          <w:szCs w:val="21"/>
        </w:rPr>
        <w:t>购人拟采购的产品属于</w:t>
      </w:r>
      <w:r>
        <w:rPr>
          <w:rFonts w:hint="eastAsia" w:ascii="仿宋" w:hAnsi="仿宋" w:eastAsia="仿宋" w:cs="仿宋_GB2312"/>
          <w:b/>
          <w:color w:val="000000" w:themeColor="text1"/>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9.20.4提供虚假的信用状况；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rPr>
      </w:pPr>
      <w:r>
        <w:rPr>
          <w:rFonts w:hint="eastAsia" w:ascii="仿宋_GB2312" w:hAnsi="宋体" w:eastAsia="仿宋_GB2312"/>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9.22有下列情形之一的，属于恶意串通，其投标无效：</w:t>
      </w:r>
    </w:p>
    <w:p>
      <w:pPr>
        <w:spacing w:line="360" w:lineRule="auto"/>
        <w:ind w:firstLine="480" w:firstLineChars="200"/>
        <w:rPr>
          <w:rFonts w:ascii="仿宋_GB2312" w:hAnsi="仿宋" w:eastAsia="仿宋_GB2312" w:cs="仿宋_GB2312"/>
          <w:color w:val="000000" w:themeColor="text1"/>
          <w:sz w:val="24"/>
        </w:rPr>
      </w:pPr>
      <w:r>
        <w:rPr>
          <w:rFonts w:hint="eastAsia" w:ascii="仿宋_GB2312" w:hAnsi="仿宋" w:eastAsia="仿宋_GB2312"/>
          <w:color w:val="000000" w:themeColor="text1"/>
          <w:sz w:val="24"/>
        </w:rPr>
        <w:t>9.22.1</w:t>
      </w:r>
      <w:r>
        <w:rPr>
          <w:rFonts w:hint="eastAsia" w:ascii="仿宋_GB2312" w:hAnsi="仿宋" w:eastAsia="仿宋_GB2312" w:cs="仿宋_GB2312"/>
          <w:color w:val="000000" w:themeColor="text1"/>
          <w:sz w:val="24"/>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rPr>
      </w:pPr>
      <w:r>
        <w:rPr>
          <w:rFonts w:hint="eastAsia" w:ascii="仿宋_GB2312" w:hAnsi="仿宋" w:eastAsia="仿宋_GB2312" w:cs="仿宋_GB2312"/>
          <w:color w:val="000000" w:themeColor="text1"/>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仿宋_GB2312" w:eastAsia="仿宋_GB2312" w:cs="仿宋_GB2312"/>
          <w:b/>
          <w:color w:val="000000" w:themeColor="text1"/>
          <w:sz w:val="24"/>
          <w:szCs w:val="21"/>
        </w:rPr>
        <w:t>9.23</w:t>
      </w:r>
      <w:r>
        <w:rPr>
          <w:rFonts w:hint="eastAsia" w:ascii="仿宋_GB2312" w:hAnsi="宋体" w:eastAsia="仿宋_GB2312"/>
          <w:b/>
          <w:color w:val="000000" w:themeColor="text1"/>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9.24报价文件中出现2个(含)以上的报价或方案的；</w:t>
      </w:r>
    </w:p>
    <w:p>
      <w:pPr>
        <w:spacing w:line="440" w:lineRule="exact"/>
        <w:rPr>
          <w:color w:val="000000" w:themeColor="text1"/>
        </w:rPr>
      </w:pPr>
      <w:r>
        <w:rPr>
          <w:rFonts w:hint="eastAsia" w:ascii="仿宋_GB2312" w:eastAsia="仿宋_GB2312"/>
          <w:b/>
          <w:color w:val="000000" w:themeColor="text1"/>
          <w:sz w:val="24"/>
        </w:rPr>
        <w:t>9.25</w:t>
      </w:r>
      <w:r>
        <w:rPr>
          <w:rFonts w:hint="eastAsia" w:ascii="仿宋_GB2312" w:hAnsi="宋体" w:eastAsia="仿宋_GB2312"/>
          <w:b/>
          <w:color w:val="000000" w:themeColor="text1"/>
          <w:sz w:val="24"/>
        </w:rPr>
        <w:t>其他违反法律、法规的情形。</w:t>
      </w:r>
    </w:p>
    <w:p>
      <w:pPr>
        <w:snapToGrid w:val="0"/>
        <w:spacing w:line="440" w:lineRule="exact"/>
        <w:rPr>
          <w:rFonts w:ascii="仿宋_GB2312" w:hAnsi="宋体" w:eastAsia="仿宋_GB2312"/>
          <w:b/>
          <w:color w:val="000000" w:themeColor="text1"/>
          <w:kern w:val="0"/>
          <w:sz w:val="24"/>
        </w:rPr>
      </w:pPr>
      <w:r>
        <w:rPr>
          <w:rFonts w:hint="eastAsia" w:ascii="仿宋_GB2312" w:hAnsi="宋体" w:eastAsia="仿宋_GB2312"/>
          <w:b/>
          <w:color w:val="000000" w:themeColor="text1"/>
          <w:kern w:val="0"/>
          <w:sz w:val="24"/>
        </w:rPr>
        <w:t>10. 评标过程保密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10.1</w:t>
      </w:r>
      <w:r>
        <w:rPr>
          <w:rFonts w:hint="eastAsia" w:ascii="仿宋_GB2312" w:hAnsi="仿宋" w:eastAsia="仿宋_GB2312" w:cs="仿宋_GB2312"/>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rPr>
      </w:pPr>
      <w:r>
        <w:rPr>
          <w:rFonts w:hint="eastAsia" w:ascii="仿宋_GB2312" w:hAnsi="宋体" w:eastAsia="仿宋_GB2312"/>
          <w:color w:val="000000" w:themeColor="text1"/>
          <w:kern w:val="0"/>
          <w:sz w:val="24"/>
        </w:rPr>
        <w:t>10.2 在评标期间，投标人企图影响招标人或</w:t>
      </w:r>
      <w:r>
        <w:rPr>
          <w:rFonts w:hint="eastAsia" w:ascii="仿宋_GB2312" w:hAnsi="宋体" w:eastAsia="仿宋_GB2312"/>
          <w:color w:val="000000" w:themeColor="text1"/>
          <w:sz w:val="24"/>
        </w:rPr>
        <w:t>评标委员会</w:t>
      </w:r>
      <w:r>
        <w:rPr>
          <w:rFonts w:hint="eastAsia" w:ascii="仿宋_GB2312" w:hAnsi="宋体" w:eastAsia="仿宋_GB2312"/>
          <w:color w:val="000000" w:themeColor="text1"/>
          <w:kern w:val="0"/>
          <w:sz w:val="24"/>
        </w:rPr>
        <w:t>的任何活动，都将导致投标被拒绝，并由其承担相应的法律责任。</w:t>
      </w:r>
    </w:p>
    <w:p>
      <w:pPr>
        <w:pStyle w:val="22"/>
        <w:spacing w:line="800" w:lineRule="exact"/>
        <w:ind w:firstLine="726"/>
        <w:jc w:val="center"/>
        <w:rPr>
          <w:rFonts w:ascii="仿宋_GB2312" w:hAnsi="宋体" w:eastAsia="仿宋_GB2312"/>
          <w:b/>
          <w:color w:val="000000" w:themeColor="text1"/>
          <w:sz w:val="36"/>
          <w:szCs w:val="36"/>
        </w:rPr>
      </w:pPr>
      <w:bookmarkStart w:id="3" w:name="_Toc81372953"/>
      <w:bookmarkStart w:id="4" w:name="_Toc81372776"/>
      <w:bookmarkStart w:id="5" w:name="_Toc84325929"/>
      <w:r>
        <w:rPr>
          <w:rFonts w:hint="eastAsia" w:ascii="仿宋_GB2312" w:hAnsi="宋体" w:eastAsia="仿宋_GB2312"/>
          <w:b/>
          <w:color w:val="000000" w:themeColor="text1"/>
          <w:sz w:val="36"/>
          <w:szCs w:val="36"/>
        </w:rPr>
        <w:t>五、授予合同</w:t>
      </w:r>
    </w:p>
    <w:p>
      <w:pPr>
        <w:pStyle w:val="13"/>
        <w:tabs>
          <w:tab w:val="clear" w:pos="454"/>
        </w:tabs>
        <w:spacing w:afterLines="0" w:line="440" w:lineRule="exac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1.中标条件</w:t>
      </w:r>
    </w:p>
    <w:p>
      <w:pPr>
        <w:pStyle w:val="13"/>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1.1投标文件基本符合招标文件要求；</w:t>
      </w:r>
    </w:p>
    <w:p>
      <w:pPr>
        <w:pStyle w:val="13"/>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1.2投标人有很好的执行合同的能力；</w:t>
      </w:r>
    </w:p>
    <w:p>
      <w:pPr>
        <w:pStyle w:val="13"/>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1.4投标人能够提供质量技术、商务经济占综合优势的系统及服务。</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1.5招标人将把中标通知书授予最佳投标者，但最低价不是中标的绝对保证。</w:t>
      </w:r>
    </w:p>
    <w:bookmarkEnd w:id="3"/>
    <w:bookmarkEnd w:id="4"/>
    <w:bookmarkEnd w:id="5"/>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2.中标确认</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3．中标通知</w:t>
      </w:r>
    </w:p>
    <w:p>
      <w:pPr>
        <w:pStyle w:val="152"/>
        <w:tabs>
          <w:tab w:val="left" w:pos="0"/>
        </w:tabs>
        <w:spacing w:before="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3.1</w:t>
      </w:r>
      <w:r>
        <w:rPr>
          <w:rFonts w:hint="eastAsia" w:ascii="仿宋_GB2312" w:hAnsi="Helvetica" w:eastAsia="仿宋_GB2312" w:cs="Helvetica"/>
          <w:color w:val="000000" w:themeColor="text1"/>
          <w:kern w:val="0"/>
        </w:rPr>
        <w:t>采购代理机构</w:t>
      </w:r>
      <w:r>
        <w:rPr>
          <w:rFonts w:hint="eastAsia" w:ascii="仿宋_GB2312" w:hAnsi="宋体" w:eastAsia="仿宋_GB2312"/>
          <w:color w:val="000000" w:themeColor="text1"/>
        </w:rPr>
        <w:t>对中标结果在指定媒体</w:t>
      </w:r>
      <w:r>
        <w:rPr>
          <w:rFonts w:hint="eastAsia" w:ascii="仿宋_GB2312" w:hAnsi="Helvetica" w:eastAsia="仿宋_GB2312" w:cs="Helvetica"/>
          <w:color w:val="000000" w:themeColor="text1"/>
          <w:kern w:val="0"/>
        </w:rPr>
        <w:t>（浙江政府采购网</w:t>
      </w:r>
      <w:r>
        <w:fldChar w:fldCharType="begin"/>
      </w:r>
      <w:r>
        <w:instrText xml:space="preserve"> HYPERLINK "http://www.zjzfcg.gov.cn" </w:instrText>
      </w:r>
      <w:r>
        <w:fldChar w:fldCharType="separate"/>
      </w:r>
      <w:r>
        <w:rPr>
          <w:rStyle w:val="48"/>
          <w:rFonts w:hint="eastAsia" w:ascii="仿宋_GB2312" w:hAnsi="Helvetica" w:eastAsia="仿宋_GB2312" w:cs="Helvetica"/>
          <w:color w:val="000000" w:themeColor="text1"/>
          <w:kern w:val="0"/>
        </w:rPr>
        <w:t>http://zfcg.czt.zj.gov.cn/</w:t>
      </w:r>
      <w:r>
        <w:rPr>
          <w:rStyle w:val="48"/>
          <w:rFonts w:hint="eastAsia" w:ascii="仿宋_GB2312" w:hAnsi="Helvetica" w:eastAsia="仿宋_GB2312" w:cs="Helvetica"/>
          <w:color w:val="000000" w:themeColor="text1"/>
          <w:kern w:val="0"/>
        </w:rPr>
        <w:fldChar w:fldCharType="end"/>
      </w:r>
      <w:r>
        <w:rPr>
          <w:rFonts w:hint="eastAsia" w:ascii="仿宋_GB2312" w:hAnsi="Helvetica" w:eastAsia="仿宋_GB2312" w:cs="Helvetica"/>
          <w:color w:val="000000" w:themeColor="text1"/>
          <w:kern w:val="0"/>
        </w:rPr>
        <w:t>、绍兴公共资源交易网</w:t>
      </w:r>
      <w:r>
        <w:fldChar w:fldCharType="begin"/>
      </w:r>
      <w:r>
        <w:instrText xml:space="preserve"> HYPERLINK "http://ggb.sx.gov.cn" </w:instrText>
      </w:r>
      <w:r>
        <w:fldChar w:fldCharType="separate"/>
      </w:r>
      <w:r>
        <w:rPr>
          <w:rStyle w:val="48"/>
          <w:rFonts w:hint="eastAsia" w:ascii="仿宋_GB2312"/>
          <w:color w:val="000000" w:themeColor="text1"/>
        </w:rPr>
        <w:t>http://ggb.sx.gov.cn</w:t>
      </w:r>
      <w:r>
        <w:rPr>
          <w:rStyle w:val="48"/>
          <w:rFonts w:hint="eastAsia" w:ascii="仿宋_GB2312"/>
          <w:color w:val="000000" w:themeColor="text1"/>
        </w:rPr>
        <w:fldChar w:fldCharType="end"/>
      </w:r>
      <w:r>
        <w:rPr>
          <w:rFonts w:hint="eastAsia" w:ascii="仿宋_GB2312" w:hAnsi="Helvetica" w:eastAsia="仿宋_GB2312" w:cs="Helvetica"/>
          <w:color w:val="000000" w:themeColor="text1"/>
          <w:kern w:val="0"/>
        </w:rPr>
        <w:t>）发布中标公告，中标公告期限为1个工作日。</w:t>
      </w:r>
    </w:p>
    <w:p>
      <w:pPr>
        <w:tabs>
          <w:tab w:val="left" w:pos="0"/>
        </w:tabs>
        <w:spacing w:line="440" w:lineRule="exact"/>
        <w:rPr>
          <w:rFonts w:ascii="仿宋_GB2312" w:eastAsia="仿宋_GB2312" w:cs="仿宋_GB2312"/>
          <w:color w:val="000000" w:themeColor="text1"/>
          <w:kern w:val="0"/>
          <w:sz w:val="24"/>
          <w:lang w:val="zh-CN"/>
        </w:rPr>
      </w:pPr>
      <w:r>
        <w:rPr>
          <w:rFonts w:hint="eastAsia" w:ascii="仿宋_GB2312" w:hAnsi="宋体" w:eastAsia="仿宋_GB2312"/>
          <w:color w:val="000000" w:themeColor="text1"/>
          <w:sz w:val="24"/>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rPr>
        <w:t>采购代理机构</w:t>
      </w:r>
      <w:r>
        <w:rPr>
          <w:rFonts w:hint="eastAsia" w:ascii="仿宋_GB2312" w:hAnsi="宋体" w:eastAsia="仿宋_GB2312"/>
          <w:color w:val="000000" w:themeColor="text1"/>
          <w:sz w:val="24"/>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lang w:val="zh-CN"/>
        </w:rPr>
        <w:t>。</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3.3采购代理机构对中标结果不作任何说明和解释，也不回答任何提问。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4.2供应商在履行完合同约定事项后，采购人应及时退还履约保证金。</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5．合同备案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5.1中标人应当在中标通知书发出之日起30天内与采购人签订合同，自采购合同签订之日起</w:t>
      </w:r>
      <w:r>
        <w:rPr>
          <w:rFonts w:hint="eastAsia" w:ascii="仿宋_GB2312" w:hAnsi="宋体" w:eastAsia="仿宋_GB2312"/>
          <w:b/>
          <w:color w:val="000000" w:themeColor="text1"/>
          <w:sz w:val="24"/>
        </w:rPr>
        <w:t>3个工作日内</w:t>
      </w:r>
      <w:r>
        <w:rPr>
          <w:rFonts w:hint="eastAsia" w:ascii="仿宋_GB2312" w:hAnsi="宋体" w:eastAsia="仿宋_GB2312"/>
          <w:color w:val="000000" w:themeColor="text1"/>
          <w:sz w:val="24"/>
        </w:rPr>
        <w:t>，将</w:t>
      </w:r>
      <w:r>
        <w:rPr>
          <w:rFonts w:hint="eastAsia" w:ascii="仿宋_GB2312" w:hAnsi="宋体" w:eastAsia="仿宋_GB2312"/>
          <w:b/>
          <w:color w:val="000000" w:themeColor="text1"/>
          <w:sz w:val="24"/>
        </w:rPr>
        <w:t>采购合同原件</w:t>
      </w:r>
      <w:r>
        <w:rPr>
          <w:rFonts w:hint="eastAsia" w:ascii="仿宋_GB2312" w:hAnsi="宋体" w:eastAsia="仿宋_GB2312"/>
          <w:color w:val="000000" w:themeColor="text1"/>
          <w:sz w:val="24"/>
        </w:rPr>
        <w:t>报采购代理机构备案。</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5.2未领取中标通知书，采购双方自行签订的合同不予备案。</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6.验收</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 售后服务考核</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rPr>
      </w:pPr>
      <w:r>
        <w:rPr>
          <w:rFonts w:hint="eastAsia" w:ascii="仿宋_GB2312" w:hAnsi="仿宋_GB2312" w:eastAsia="仿宋_GB2312" w:cs="仿宋_GB2312"/>
          <w:b/>
          <w:color w:val="000000" w:themeColor="text1"/>
          <w:sz w:val="36"/>
          <w:szCs w:val="36"/>
        </w:rPr>
        <w:t>六、质疑与投诉</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1.供应商询问</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lang w:val="zh-CN"/>
        </w:rPr>
      </w:pPr>
      <w:r>
        <w:rPr>
          <w:rFonts w:hint="eastAsia" w:ascii="仿宋_GB2312" w:eastAsia="仿宋_GB2312" w:cs="微软雅黑"/>
          <w:b/>
          <w:color w:val="000000" w:themeColor="text1"/>
          <w:kern w:val="0"/>
          <w:sz w:val="24"/>
          <w:lang w:val="zh-CN"/>
        </w:rPr>
        <w:t>2.供应商质疑</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（2）对采购过程提出质疑的，质疑期限为各采购程序环节结束之日起计算。</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（4）供应商应在法定质疑期内一次性提出针对同一采购程序环节的质疑。</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（1）质疑人的名称、地址、邮政编码、联系人、联系电话，以及被质疑人名称及联系方式；</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（2）被质疑采购项目名称、编号及采购内容；</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（3）具体、明确的质疑事项和与质疑事项相关的请求</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（4）事实依据；</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（5）必要的法律依据；</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（6）认为自己合法权益受到损害或可能受到损害的相关证据材料；</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（7）提出质疑的日期。</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color w:val="000000" w:themeColor="text1"/>
          <w:sz w:val="24"/>
        </w:rPr>
      </w:pPr>
      <w:r>
        <w:rPr>
          <w:rFonts w:hint="eastAsia" w:ascii="仿宋_GB2312" w:hAnsi="仿宋" w:eastAsia="仿宋_GB2312"/>
          <w:color w:val="000000" w:themeColor="text1"/>
          <w:sz w:val="24"/>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第三部分 招标项目范围及要求</w:t>
      </w:r>
    </w:p>
    <w:p>
      <w:pPr>
        <w:snapToGrid w:val="0"/>
        <w:spacing w:line="800" w:lineRule="exact"/>
        <w:rPr>
          <w:rFonts w:ascii="仿宋_GB2312" w:hAnsi="宋体" w:eastAsia="仿宋_GB2312"/>
          <w:b/>
          <w:color w:val="000000" w:themeColor="text1"/>
          <w:sz w:val="24"/>
        </w:rPr>
      </w:pPr>
      <w:r>
        <w:rPr>
          <w:rFonts w:hint="eastAsia" w:ascii="仿宋_GB2312" w:hAnsi="宋体" w:eastAsia="仿宋_GB2312"/>
          <w:b/>
          <w:color w:val="000000" w:themeColor="text1"/>
          <w:sz w:val="24"/>
          <w:u w:val="wave"/>
        </w:rPr>
        <w:t>相关声明</w:t>
      </w:r>
      <w:r>
        <w:rPr>
          <w:rFonts w:hint="eastAsia" w:ascii="仿宋_GB2312" w:hAnsi="宋体" w:eastAsia="仿宋_GB2312"/>
          <w:b/>
          <w:color w:val="000000" w:themeColor="text1"/>
          <w:sz w:val="24"/>
        </w:rPr>
        <w:t>：</w:t>
      </w:r>
      <w:r>
        <w:rPr>
          <w:rFonts w:hint="eastAsia" w:ascii="仿宋_GB2312" w:hAnsi="宋体" w:eastAsia="仿宋_GB2312"/>
          <w:b/>
          <w:color w:val="000000" w:themeColor="text1"/>
          <w:sz w:val="24"/>
          <w:u w:val="wave"/>
        </w:rPr>
        <w:t>以下1-7条款如标段内另有说明的</w:t>
      </w:r>
      <w:r>
        <w:rPr>
          <w:rFonts w:hint="eastAsia" w:ascii="仿宋_GB2312" w:hAnsi="宋体" w:eastAsia="仿宋_GB2312"/>
          <w:b/>
          <w:color w:val="000000" w:themeColor="text1"/>
          <w:sz w:val="24"/>
        </w:rPr>
        <w:t>，</w:t>
      </w:r>
      <w:r>
        <w:rPr>
          <w:rFonts w:hint="eastAsia" w:ascii="仿宋_GB2312" w:hAnsi="宋体" w:eastAsia="仿宋_GB2312"/>
          <w:b/>
          <w:color w:val="000000" w:themeColor="text1"/>
          <w:sz w:val="24"/>
          <w:u w:val="wave"/>
        </w:rPr>
        <w:t>则按标内要求执行</w:t>
      </w:r>
      <w:r>
        <w:rPr>
          <w:rFonts w:hint="eastAsia" w:ascii="仿宋_GB2312" w:hAnsi="宋体" w:eastAsia="仿宋_GB2312"/>
          <w:b/>
          <w:color w:val="000000" w:themeColor="text1"/>
          <w:sz w:val="24"/>
        </w:rPr>
        <w:t>。</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1.设备（材料）要求</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1.6所有货物到现场安装使用前，招标人将进行抽样检验或试验。</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2.数量调整</w:t>
      </w:r>
    </w:p>
    <w:p>
      <w:pPr>
        <w:pStyle w:val="68"/>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如遇本次招标没有涉及的设备或服务时，由中标人提供申请，招标人确认后实施。</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3.安装及调试、验收</w:t>
      </w:r>
    </w:p>
    <w:p>
      <w:pPr>
        <w:pStyle w:val="68"/>
        <w:widowControl w:val="0"/>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3.1中标人负责设备的安装、调试。</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ascii="仿宋_GB2312" w:hAnsi="宋体" w:eastAsia="仿宋_GB2312"/>
          <w:b/>
          <w:color w:val="000000" w:themeColor="text1"/>
          <w:szCs w:val="24"/>
        </w:rPr>
      </w:pPr>
      <w:r>
        <w:rPr>
          <w:rFonts w:hint="eastAsia" w:ascii="仿宋_GB2312" w:hAnsi="宋体" w:eastAsia="仿宋_GB2312"/>
          <w:b/>
          <w:color w:val="000000" w:themeColor="text1"/>
          <w:szCs w:val="24"/>
        </w:rPr>
        <w:t>4.技术培训</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4.2中标人提供的负责培训的人员应具备同类设备五年以上的经验。</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4.3技术培训费用应包含在投标总价中。    </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4.4技术培训至少应包括下列内容：</w:t>
      </w:r>
    </w:p>
    <w:p>
      <w:pPr>
        <w:pStyle w:val="19"/>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4.4.1原理、构成和功能的描述。</w:t>
      </w:r>
    </w:p>
    <w:p>
      <w:pPr>
        <w:pStyle w:val="19"/>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4.4.2常见故障的处理或排除。</w:t>
      </w:r>
    </w:p>
    <w:p>
      <w:pPr>
        <w:pStyle w:val="19"/>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4.4.3各系统部件（设备）的检查、调整和维护。</w:t>
      </w:r>
    </w:p>
    <w:p>
      <w:pPr>
        <w:pStyle w:val="19"/>
        <w:widowControl w:val="0"/>
        <w:tabs>
          <w:tab w:val="clear" w:pos="482"/>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4.4.4对使用者关于设备基本操作技能的培训。</w:t>
      </w:r>
    </w:p>
    <w:p>
      <w:pPr>
        <w:pStyle w:val="19"/>
        <w:widowControl w:val="0"/>
        <w:tabs>
          <w:tab w:val="clear" w:pos="482"/>
        </w:tabs>
        <w:spacing w:afterLines="0" w:line="440" w:lineRule="exact"/>
        <w:ind w:left="0"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5.售后服务</w:t>
      </w:r>
    </w:p>
    <w:p>
      <w:pPr>
        <w:pStyle w:val="4"/>
        <w:spacing w:line="440" w:lineRule="exact"/>
        <w:ind w:firstLine="0" w:firstLineChars="0"/>
        <w:rPr>
          <w:rFonts w:ascii="仿宋_GB2312" w:hAnsi="宋体" w:eastAsia="仿宋_GB2312"/>
          <w:color w:val="000000" w:themeColor="text1"/>
          <w:sz w:val="24"/>
        </w:rPr>
      </w:pPr>
      <w:r>
        <w:rPr>
          <w:rFonts w:hint="eastAsia" w:ascii="仿宋_GB2312" w:hAnsi="宋体" w:eastAsia="仿宋_GB2312"/>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5.2中标人必须有可靠的售后服务保障包括但不限于在</w:t>
      </w:r>
      <w:r>
        <w:rPr>
          <w:rFonts w:hint="eastAsia" w:ascii="仿宋_GB2312" w:hAnsi="宋体" w:eastAsia="仿宋_GB2312"/>
          <w:b/>
          <w:color w:val="000000" w:themeColor="text1"/>
          <w:sz w:val="24"/>
          <w:u w:val="single"/>
        </w:rPr>
        <w:t>绍兴附近</w:t>
      </w:r>
      <w:r>
        <w:rPr>
          <w:rFonts w:hint="eastAsia" w:ascii="仿宋_GB2312" w:hAnsi="宋体" w:eastAsia="仿宋_GB2312"/>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000000" w:themeColor="text1"/>
          <w:kern w:val="0"/>
          <w:sz w:val="24"/>
          <w:u w:val="wave"/>
        </w:rPr>
      </w:pPr>
      <w:r>
        <w:rPr>
          <w:rFonts w:hint="eastAsia" w:ascii="仿宋_GB2312" w:hAnsi="宋体" w:eastAsia="仿宋_GB2312"/>
          <w:b/>
          <w:color w:val="000000" w:themeColor="text1"/>
          <w:sz w:val="24"/>
        </w:rPr>
        <w:t>6. 服务要求</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7. 项目实施人员费用</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color w:val="000000" w:themeColor="text1"/>
          <w:sz w:val="24"/>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rPr>
      </w:pPr>
      <w:bookmarkStart w:id="6" w:name="_Toc151354173"/>
      <w:bookmarkStart w:id="7" w:name="_Toc81372964"/>
      <w:bookmarkStart w:id="8" w:name="_Toc80157775"/>
      <w:bookmarkStart w:id="9" w:name="_Toc81372787"/>
      <w:bookmarkStart w:id="10" w:name="_Toc84325981"/>
      <w:r>
        <w:rPr>
          <w:rFonts w:hint="eastAsia" w:ascii="仿宋_GB2312" w:hAnsi="宋体" w:eastAsia="仿宋_GB2312"/>
          <w:b/>
          <w:color w:val="000000" w:themeColor="text1"/>
          <w:sz w:val="24"/>
        </w:rPr>
        <w:t>8.招标项目设备名称及数量：</w:t>
      </w:r>
    </w:p>
    <w:bookmarkEnd w:id="6"/>
    <w:p>
      <w:pPr>
        <w:jc w:val="left"/>
        <w:outlineLvl w:val="0"/>
        <w:rPr>
          <w:rFonts w:ascii="仿宋" w:hAnsi="仿宋" w:eastAsia="仿宋"/>
          <w:b/>
          <w:sz w:val="24"/>
        </w:rPr>
      </w:pPr>
      <w:r>
        <w:rPr>
          <w:rFonts w:hint="eastAsia" w:ascii="仿宋" w:hAnsi="仿宋" w:eastAsia="仿宋"/>
          <w:bCs/>
          <w:sz w:val="24"/>
        </w:rPr>
        <w:t>8.1</w:t>
      </w:r>
      <w:r>
        <w:rPr>
          <w:rFonts w:hint="eastAsia" w:ascii="仿宋" w:hAnsi="仿宋" w:eastAsia="仿宋"/>
          <w:b/>
          <w:sz w:val="24"/>
          <w:bdr w:val="single" w:color="auto" w:sz="4" w:space="0"/>
        </w:rPr>
        <w:t>01标</w:t>
      </w:r>
      <w:r>
        <w:rPr>
          <w:rFonts w:hint="eastAsia" w:ascii="仿宋" w:hAnsi="仿宋" w:eastAsia="仿宋" w:cs="仿宋"/>
          <w:sz w:val="24"/>
          <w:lang w:eastAsia="zh-CN"/>
        </w:rPr>
        <w:t>绍兴市第七人民医院双排CT医疗设备维保服务采购项目</w:t>
      </w:r>
      <w:r>
        <w:rPr>
          <w:rFonts w:hint="eastAsia" w:ascii="仿宋" w:hAnsi="仿宋" w:eastAsia="仿宋" w:cs="仿宋"/>
          <w:sz w:val="24"/>
        </w:rPr>
        <w:t>，</w:t>
      </w:r>
      <w:r>
        <w:rPr>
          <w:rFonts w:hint="eastAsia" w:ascii="仿宋" w:hAnsi="仿宋" w:eastAsia="仿宋"/>
          <w:b/>
          <w:sz w:val="24"/>
        </w:rPr>
        <w:t>上限价：</w:t>
      </w:r>
      <w:r>
        <w:rPr>
          <w:rFonts w:hint="eastAsia" w:ascii="仿宋" w:hAnsi="仿宋" w:eastAsia="仿宋"/>
          <w:b/>
          <w:sz w:val="24"/>
          <w:lang w:val="en-US" w:eastAsia="zh-CN"/>
        </w:rPr>
        <w:t>17</w:t>
      </w:r>
      <w:r>
        <w:rPr>
          <w:rFonts w:hint="eastAsia" w:ascii="仿宋" w:hAnsi="仿宋" w:eastAsia="仿宋"/>
          <w:b/>
          <w:sz w:val="24"/>
        </w:rPr>
        <w:t>万元</w:t>
      </w:r>
    </w:p>
    <w:p>
      <w:pPr>
        <w:spacing w:line="360" w:lineRule="auto"/>
        <w:rPr>
          <w:rFonts w:ascii="仿宋" w:hAnsi="仿宋" w:eastAsia="仿宋" w:cs="仿宋"/>
          <w:sz w:val="24"/>
          <w:szCs w:val="22"/>
        </w:rPr>
      </w:pPr>
      <w:r>
        <w:rPr>
          <w:rFonts w:hint="eastAsia" w:ascii="仿宋" w:hAnsi="仿宋" w:eastAsia="仿宋" w:cs="仿宋"/>
          <w:sz w:val="24"/>
          <w:lang w:val="en-US" w:eastAsia="zh-CN"/>
        </w:rPr>
        <w:t>8.1.1</w:t>
      </w:r>
      <w:r>
        <w:rPr>
          <w:rFonts w:hint="eastAsia" w:ascii="仿宋" w:hAnsi="仿宋" w:eastAsia="仿宋" w:cs="仿宋"/>
          <w:sz w:val="24"/>
        </w:rPr>
        <w:t>.设备基本情况：1台西门子双排CT提供维保服务，预算金额共为17万元/年，维保时间为1 年。</w:t>
      </w:r>
    </w:p>
    <w:tbl>
      <w:tblPr>
        <w:tblStyle w:val="41"/>
        <w:tblW w:w="0" w:type="auto"/>
        <w:tblInd w:w="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0"/>
        <w:gridCol w:w="2443"/>
        <w:gridCol w:w="1509"/>
        <w:gridCol w:w="1509"/>
        <w:gridCol w:w="1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设备名称</w:t>
            </w:r>
          </w:p>
        </w:tc>
        <w:tc>
          <w:tcPr>
            <w:tcW w:w="244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品牌型号</w:t>
            </w:r>
          </w:p>
        </w:tc>
        <w:tc>
          <w:tcPr>
            <w:tcW w:w="150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序列号</w:t>
            </w:r>
          </w:p>
        </w:tc>
        <w:tc>
          <w:tcPr>
            <w:tcW w:w="150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购入时间</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所在位置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6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双排CT</w:t>
            </w:r>
          </w:p>
        </w:tc>
        <w:tc>
          <w:tcPr>
            <w:tcW w:w="244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AOMATOM  Spirit</w:t>
            </w:r>
          </w:p>
        </w:tc>
        <w:tc>
          <w:tcPr>
            <w:tcW w:w="150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sn:31690</w:t>
            </w:r>
          </w:p>
        </w:tc>
        <w:tc>
          <w:tcPr>
            <w:tcW w:w="150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2007</w:t>
            </w:r>
          </w:p>
        </w:tc>
        <w:tc>
          <w:tcPr>
            <w:tcW w:w="143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after="200" w:line="360" w:lineRule="auto"/>
              <w:rPr>
                <w:rFonts w:ascii="仿宋" w:hAnsi="仿宋" w:eastAsia="仿宋" w:cs="仿宋"/>
                <w:sz w:val="24"/>
              </w:rPr>
            </w:pPr>
            <w:r>
              <w:rPr>
                <w:rFonts w:hint="eastAsia" w:ascii="仿宋" w:hAnsi="仿宋" w:eastAsia="仿宋" w:cs="仿宋"/>
                <w:sz w:val="24"/>
              </w:rPr>
              <w:t>放射科</w:t>
            </w:r>
          </w:p>
        </w:tc>
      </w:tr>
    </w:tbl>
    <w:p>
      <w:pPr>
        <w:spacing w:line="360" w:lineRule="auto"/>
        <w:rPr>
          <w:rFonts w:ascii="仿宋" w:hAnsi="仿宋" w:eastAsia="仿宋" w:cs="仿宋"/>
          <w:sz w:val="24"/>
          <w:szCs w:val="22"/>
        </w:rPr>
      </w:pPr>
      <w:r>
        <w:rPr>
          <w:rFonts w:hint="eastAsia" w:ascii="仿宋" w:hAnsi="仿宋" w:eastAsia="仿宋" w:cs="仿宋"/>
          <w:sz w:val="24"/>
          <w:lang w:val="en-US" w:eastAsia="zh-CN"/>
        </w:rPr>
        <w:t>8.1.2</w:t>
      </w:r>
      <w:r>
        <w:rPr>
          <w:rFonts w:hint="eastAsia" w:ascii="仿宋" w:hAnsi="仿宋" w:eastAsia="仿宋" w:cs="仿宋"/>
          <w:sz w:val="24"/>
        </w:rPr>
        <w:t>.维保形式：</w:t>
      </w:r>
      <w:r>
        <w:rPr>
          <w:rFonts w:hint="eastAsia" w:ascii="仿宋" w:hAnsi="仿宋" w:eastAsia="仿宋" w:cs="仿宋"/>
          <w:sz w:val="24"/>
          <w:u w:val="single"/>
        </w:rPr>
        <w:t xml:space="preserve">  全保（含球管/高压油箱/探测器）   </w:t>
      </w:r>
      <w:r>
        <w:rPr>
          <w:rFonts w:hint="eastAsia" w:ascii="仿宋" w:hAnsi="仿宋" w:eastAsia="仿宋" w:cs="仿宋"/>
          <w:sz w:val="24"/>
        </w:rPr>
        <w:t>，在保修服务期内免费提供所有保修所需备件及需定期更换的耗品。</w:t>
      </w:r>
    </w:p>
    <w:p>
      <w:pPr>
        <w:spacing w:line="360" w:lineRule="auto"/>
        <w:rPr>
          <w:rFonts w:ascii="仿宋" w:hAnsi="仿宋" w:eastAsia="仿宋" w:cs="仿宋"/>
          <w:kern w:val="0"/>
          <w:sz w:val="24"/>
          <w:u w:val="single"/>
        </w:rPr>
      </w:pPr>
      <w:r>
        <w:rPr>
          <w:rFonts w:hint="eastAsia" w:ascii="仿宋" w:hAnsi="仿宋" w:eastAsia="仿宋" w:cs="仿宋"/>
          <w:sz w:val="24"/>
          <w:lang w:val="en-US" w:eastAsia="zh-CN"/>
        </w:rPr>
        <w:t>8.1.</w:t>
      </w:r>
      <w:r>
        <w:rPr>
          <w:rFonts w:hint="eastAsia" w:ascii="仿宋" w:hAnsi="仿宋" w:eastAsia="仿宋" w:cs="仿宋"/>
          <w:sz w:val="24"/>
        </w:rPr>
        <w:t>3.维保期限:</w:t>
      </w:r>
      <w:r>
        <w:rPr>
          <w:rFonts w:hint="eastAsia" w:ascii="仿宋" w:hAnsi="仿宋" w:eastAsia="仿宋" w:cs="仿宋"/>
          <w:sz w:val="24"/>
          <w:u w:val="single"/>
        </w:rPr>
        <w:t>一年</w:t>
      </w:r>
    </w:p>
    <w:p>
      <w:pPr>
        <w:spacing w:line="360" w:lineRule="auto"/>
        <w:rPr>
          <w:rFonts w:ascii="仿宋" w:hAnsi="仿宋" w:eastAsia="仿宋" w:cs="仿宋"/>
          <w:b/>
          <w:sz w:val="24"/>
        </w:rPr>
      </w:pPr>
      <w:r>
        <w:rPr>
          <w:rFonts w:hint="eastAsia" w:ascii="仿宋" w:hAnsi="仿宋" w:eastAsia="仿宋" w:cs="仿宋"/>
          <w:b/>
          <w:sz w:val="24"/>
          <w:lang w:val="en-US" w:eastAsia="zh-CN"/>
        </w:rPr>
        <w:t>8.2</w:t>
      </w:r>
      <w:r>
        <w:rPr>
          <w:rFonts w:hint="eastAsia" w:ascii="仿宋" w:hAnsi="仿宋" w:eastAsia="仿宋" w:cs="仿宋"/>
          <w:b/>
          <w:sz w:val="24"/>
        </w:rPr>
        <w:t>维保服务详细要求：</w:t>
      </w:r>
    </w:p>
    <w:p>
      <w:pPr>
        <w:spacing w:line="360" w:lineRule="auto"/>
        <w:rPr>
          <w:rFonts w:ascii="仿宋" w:hAnsi="仿宋" w:eastAsia="仿宋" w:cs="仿宋"/>
          <w:sz w:val="24"/>
        </w:rPr>
      </w:pPr>
      <w:r>
        <w:rPr>
          <w:rFonts w:hint="eastAsia" w:ascii="仿宋" w:hAnsi="仿宋" w:eastAsia="仿宋" w:cs="仿宋"/>
          <w:b/>
          <w:sz w:val="24"/>
          <w:lang w:val="en-US" w:eastAsia="zh-CN"/>
        </w:rPr>
        <w:t>8.2.</w:t>
      </w:r>
      <w:r>
        <w:rPr>
          <w:rFonts w:hint="eastAsia" w:ascii="仿宋" w:hAnsi="仿宋" w:eastAsia="仿宋" w:cs="仿宋"/>
          <w:b/>
          <w:sz w:val="24"/>
        </w:rPr>
        <w:t>1.方案提供</w:t>
      </w:r>
      <w:r>
        <w:rPr>
          <w:rFonts w:hint="eastAsia" w:ascii="仿宋" w:hAnsi="仿宋" w:eastAsia="仿宋" w:cs="仿宋"/>
          <w:sz w:val="24"/>
        </w:rPr>
        <w:t>：本项目是为绍兴市第七人民医院（采购人）的医疗设备采购一家维修保养服务商，供应商应承诺按照国家、行业标准规定，出具一项完善、合理和可行的维保服务方案，方案中应体现针对本项目的设备进行系统、全面维保所必须的具体措施，人员配置，质量保证、时间安排等内容，以使设备高效、正常运作，确保设备达到临床应用要求；</w:t>
      </w:r>
    </w:p>
    <w:p>
      <w:pPr>
        <w:spacing w:line="360" w:lineRule="auto"/>
        <w:rPr>
          <w:rFonts w:ascii="仿宋" w:hAnsi="仿宋" w:eastAsia="仿宋" w:cs="仿宋"/>
          <w:sz w:val="24"/>
        </w:rPr>
      </w:pPr>
      <w:r>
        <w:rPr>
          <w:rFonts w:hint="eastAsia" w:ascii="仿宋" w:hAnsi="仿宋" w:eastAsia="仿宋" w:cs="仿宋"/>
          <w:b/>
          <w:sz w:val="24"/>
          <w:lang w:val="en-US" w:eastAsia="zh-CN"/>
        </w:rPr>
        <w:t>8.2.</w:t>
      </w:r>
      <w:r>
        <w:rPr>
          <w:rFonts w:hint="eastAsia" w:ascii="仿宋" w:hAnsi="仿宋" w:eastAsia="仿宋" w:cs="仿宋"/>
          <w:b/>
          <w:sz w:val="24"/>
        </w:rPr>
        <w:t>2.配件保障：</w:t>
      </w:r>
      <w:r>
        <w:rPr>
          <w:rFonts w:hint="eastAsia" w:ascii="仿宋" w:hAnsi="仿宋" w:eastAsia="仿宋" w:cs="仿宋"/>
          <w:sz w:val="24"/>
        </w:rPr>
        <w:t>投标人须保证有备件库，具备充足的配件供应能力。投标人所提供的零配件具有规范的进货渠道，所有零配件为经过检测全新配件，进口配件须提供报关证明，重要部件需提供出厂检测报告，所有更换配件应与机器匹配，确保维保后设备质量达到厂家性能指标，并符合法定部门检测要求；</w:t>
      </w:r>
    </w:p>
    <w:p>
      <w:pPr>
        <w:spacing w:line="360" w:lineRule="auto"/>
        <w:rPr>
          <w:rFonts w:ascii="仿宋" w:hAnsi="仿宋" w:eastAsia="仿宋" w:cs="仿宋"/>
          <w:sz w:val="24"/>
        </w:rPr>
      </w:pPr>
      <w:r>
        <w:rPr>
          <w:rFonts w:hint="eastAsia" w:ascii="仿宋" w:hAnsi="仿宋" w:eastAsia="仿宋" w:cs="仿宋"/>
          <w:b/>
          <w:sz w:val="24"/>
          <w:lang w:val="en-US" w:eastAsia="zh-CN"/>
        </w:rPr>
        <w:t>8.2.</w:t>
      </w:r>
      <w:r>
        <w:rPr>
          <w:rFonts w:hint="eastAsia" w:ascii="仿宋" w:hAnsi="仿宋" w:eastAsia="仿宋" w:cs="仿宋"/>
          <w:b/>
          <w:sz w:val="24"/>
        </w:rPr>
        <w:t>3.人员保障：</w:t>
      </w:r>
      <w:r>
        <w:rPr>
          <w:rFonts w:hint="eastAsia" w:ascii="仿宋" w:hAnsi="仿宋" w:eastAsia="仿宋" w:cs="仿宋"/>
          <w:sz w:val="24"/>
        </w:rPr>
        <w:t xml:space="preserve">投标人应具有强大技术保障团队，浙江省内具有承担本项目所必须的专业技术工程师人数≥ </w:t>
      </w:r>
      <w:r>
        <w:rPr>
          <w:rFonts w:hint="eastAsia" w:ascii="仿宋" w:hAnsi="仿宋" w:eastAsia="仿宋" w:cs="仿宋"/>
          <w:sz w:val="24"/>
          <w:u w:val="single"/>
        </w:rPr>
        <w:t>3</w:t>
      </w:r>
      <w:r>
        <w:rPr>
          <w:rFonts w:hint="eastAsia" w:ascii="仿宋" w:hAnsi="仿宋" w:eastAsia="仿宋" w:cs="仿宋"/>
          <w:sz w:val="24"/>
        </w:rPr>
        <w:t>名，工程师经原厂技术培训并获得资格认定。</w:t>
      </w:r>
    </w:p>
    <w:p>
      <w:pPr>
        <w:spacing w:line="360" w:lineRule="auto"/>
        <w:rPr>
          <w:rFonts w:ascii="仿宋" w:hAnsi="仿宋" w:eastAsia="仿宋" w:cs="仿宋"/>
          <w:sz w:val="24"/>
        </w:rPr>
      </w:pPr>
      <w:r>
        <w:rPr>
          <w:rFonts w:hint="eastAsia" w:ascii="仿宋" w:hAnsi="仿宋" w:eastAsia="仿宋" w:cs="仿宋"/>
          <w:b/>
          <w:sz w:val="24"/>
          <w:lang w:val="en-US" w:eastAsia="zh-CN"/>
        </w:rPr>
        <w:t>8.2.</w:t>
      </w:r>
      <w:r>
        <w:rPr>
          <w:rFonts w:hint="eastAsia" w:ascii="仿宋" w:hAnsi="仿宋" w:eastAsia="仿宋" w:cs="仿宋"/>
          <w:b/>
          <w:sz w:val="24"/>
        </w:rPr>
        <w:t>4.质量保障：</w:t>
      </w:r>
      <w:r>
        <w:rPr>
          <w:rFonts w:hint="eastAsia" w:ascii="仿宋" w:hAnsi="仿宋" w:eastAsia="仿宋" w:cs="仿宋"/>
          <w:sz w:val="24"/>
        </w:rPr>
        <w:t xml:space="preserve">服务期内，投标人应承诺提供完善的质量保证措施，对维保设备提供每年 </w:t>
      </w:r>
      <w:r>
        <w:rPr>
          <w:rFonts w:hint="eastAsia" w:ascii="仿宋" w:hAnsi="仿宋" w:eastAsia="仿宋" w:cs="仿宋"/>
          <w:sz w:val="24"/>
          <w:u w:val="single"/>
        </w:rPr>
        <w:t xml:space="preserve"> 2  </w:t>
      </w:r>
      <w:r>
        <w:rPr>
          <w:rFonts w:hint="eastAsia" w:ascii="仿宋" w:hAnsi="仿宋" w:eastAsia="仿宋" w:cs="仿宋"/>
          <w:sz w:val="24"/>
        </w:rPr>
        <w:t>次定期维护、保养、校正服务（PM SERVICE），包括设备安全检查，质量检查，状态检查，除尘保养，确保设备处于正常工作状态。定期维护结束后一周内，向用户方提交详细的检查报告；</w:t>
      </w:r>
    </w:p>
    <w:p>
      <w:pPr>
        <w:spacing w:line="360" w:lineRule="auto"/>
        <w:rPr>
          <w:rFonts w:ascii="仿宋" w:hAnsi="仿宋" w:eastAsia="仿宋" w:cs="仿宋"/>
          <w:sz w:val="24"/>
        </w:rPr>
      </w:pPr>
      <w:r>
        <w:rPr>
          <w:rFonts w:hint="eastAsia" w:ascii="仿宋" w:hAnsi="仿宋" w:eastAsia="仿宋" w:cs="仿宋"/>
          <w:b/>
          <w:sz w:val="24"/>
          <w:lang w:val="en-US" w:eastAsia="zh-CN"/>
        </w:rPr>
        <w:t>8.2.</w:t>
      </w:r>
      <w:r>
        <w:rPr>
          <w:rFonts w:hint="eastAsia" w:ascii="仿宋" w:hAnsi="仿宋" w:eastAsia="仿宋" w:cs="仿宋"/>
          <w:b/>
          <w:sz w:val="24"/>
        </w:rPr>
        <w:t>5.响应保障：</w:t>
      </w:r>
      <w:r>
        <w:rPr>
          <w:rFonts w:hint="eastAsia" w:ascii="仿宋" w:hAnsi="仿宋" w:eastAsia="仿宋" w:cs="仿宋"/>
          <w:sz w:val="24"/>
        </w:rPr>
        <w:t>为提供快速响应服务，投标人应在当地设立常驻服务机构。并承诺提供每周</w:t>
      </w:r>
      <w:r>
        <w:rPr>
          <w:rFonts w:hint="eastAsia" w:ascii="仿宋" w:hAnsi="仿宋" w:eastAsia="仿宋" w:cs="仿宋"/>
          <w:sz w:val="24"/>
          <w:u w:val="single"/>
        </w:rPr>
        <w:t xml:space="preserve"> 7*24 </w:t>
      </w:r>
      <w:r>
        <w:rPr>
          <w:rFonts w:hint="eastAsia" w:ascii="仿宋" w:hAnsi="仿宋" w:eastAsia="仿宋" w:cs="仿宋"/>
          <w:sz w:val="24"/>
        </w:rPr>
        <w:t>小时服务支持，当设备出现故障时，投标人须在</w:t>
      </w:r>
      <w:r>
        <w:rPr>
          <w:rFonts w:hint="eastAsia" w:ascii="仿宋" w:hAnsi="仿宋" w:eastAsia="仿宋" w:cs="仿宋"/>
          <w:sz w:val="24"/>
          <w:u w:val="single"/>
        </w:rPr>
        <w:t xml:space="preserve"> 30 </w:t>
      </w:r>
      <w:r>
        <w:rPr>
          <w:rFonts w:hint="eastAsia" w:ascii="仿宋" w:hAnsi="仿宋" w:eastAsia="仿宋" w:cs="仿宋"/>
          <w:sz w:val="24"/>
        </w:rPr>
        <w:t xml:space="preserve">分钟内响应，提供电话技术支持。如电话解决不了设备故障，投标人须在 </w:t>
      </w:r>
      <w:r>
        <w:rPr>
          <w:rFonts w:hint="eastAsia" w:ascii="仿宋" w:hAnsi="仿宋" w:eastAsia="仿宋" w:cs="仿宋"/>
          <w:sz w:val="24"/>
          <w:u w:val="single"/>
        </w:rPr>
        <w:t xml:space="preserve"> 8</w:t>
      </w:r>
      <w:r>
        <w:rPr>
          <w:rFonts w:hint="eastAsia" w:ascii="仿宋" w:hAnsi="仿宋" w:eastAsia="仿宋" w:cs="仿宋"/>
          <w:sz w:val="24"/>
        </w:rPr>
        <w:t>小时（包括节假日）内派出技术人员到达设备使用现场进行维修，对故障件免费提供备件支持，并负责故障件更换直至排除故障；为提供更专业、便捷的维修服务。</w:t>
      </w:r>
    </w:p>
    <w:p>
      <w:pPr>
        <w:spacing w:line="360" w:lineRule="auto"/>
        <w:rPr>
          <w:rFonts w:ascii="仿宋" w:hAnsi="仿宋" w:eastAsia="仿宋" w:cs="仿宋"/>
          <w:sz w:val="24"/>
        </w:rPr>
      </w:pPr>
      <w:r>
        <w:rPr>
          <w:rFonts w:hint="eastAsia" w:ascii="仿宋" w:hAnsi="仿宋" w:eastAsia="仿宋" w:cs="仿宋"/>
          <w:b/>
          <w:sz w:val="24"/>
          <w:lang w:val="en-US" w:eastAsia="zh-CN"/>
        </w:rPr>
        <w:t>8.2.</w:t>
      </w:r>
      <w:r>
        <w:rPr>
          <w:rFonts w:hint="eastAsia" w:ascii="仿宋" w:hAnsi="仿宋" w:eastAsia="仿宋" w:cs="仿宋"/>
          <w:b/>
          <w:sz w:val="24"/>
        </w:rPr>
        <w:t>6.开机保障：</w:t>
      </w:r>
      <w:r>
        <w:rPr>
          <w:rFonts w:hint="eastAsia" w:ascii="仿宋" w:hAnsi="仿宋" w:eastAsia="仿宋" w:cs="仿宋"/>
          <w:sz w:val="24"/>
        </w:rPr>
        <w:t>投标人应保证设备在服务期内达到</w:t>
      </w:r>
      <w:r>
        <w:rPr>
          <w:rFonts w:hint="eastAsia" w:ascii="仿宋" w:hAnsi="仿宋" w:eastAsia="仿宋" w:cs="仿宋"/>
          <w:sz w:val="24"/>
          <w:u w:val="single"/>
        </w:rPr>
        <w:t xml:space="preserve"> 95％</w:t>
      </w:r>
      <w:r>
        <w:rPr>
          <w:rFonts w:hint="eastAsia" w:ascii="仿宋" w:hAnsi="仿宋" w:eastAsia="仿宋" w:cs="仿宋"/>
          <w:sz w:val="24"/>
        </w:rPr>
        <w:t>的开机率（按照 365 天/年计），开机率低于</w:t>
      </w:r>
      <w:r>
        <w:rPr>
          <w:rFonts w:hint="eastAsia" w:ascii="仿宋" w:hAnsi="仿宋" w:eastAsia="仿宋" w:cs="仿宋"/>
          <w:sz w:val="24"/>
          <w:u w:val="single"/>
        </w:rPr>
        <w:t>95%</w:t>
      </w:r>
      <w:r>
        <w:rPr>
          <w:rFonts w:hint="eastAsia" w:ascii="仿宋" w:hAnsi="仿宋" w:eastAsia="仿宋" w:cs="仿宋"/>
          <w:sz w:val="24"/>
        </w:rPr>
        <w:t xml:space="preserve">（即停机超过 18 天）时，每超过1天则保修期往后顺延 </w:t>
      </w:r>
      <w:r>
        <w:rPr>
          <w:rFonts w:hint="eastAsia" w:ascii="仿宋" w:hAnsi="仿宋" w:eastAsia="仿宋" w:cs="仿宋"/>
          <w:sz w:val="24"/>
          <w:u w:val="single"/>
        </w:rPr>
        <w:t xml:space="preserve">  2 </w:t>
      </w:r>
      <w:r>
        <w:rPr>
          <w:rFonts w:hint="eastAsia" w:ascii="仿宋" w:hAnsi="仿宋" w:eastAsia="仿宋" w:cs="仿宋"/>
          <w:sz w:val="24"/>
        </w:rPr>
        <w:t>天，遵守相关Eos条款。</w:t>
      </w:r>
    </w:p>
    <w:p>
      <w:pPr>
        <w:spacing w:line="360" w:lineRule="auto"/>
        <w:rPr>
          <w:rFonts w:ascii="仿宋" w:hAnsi="仿宋" w:eastAsia="仿宋" w:cs="仿宋"/>
          <w:sz w:val="24"/>
        </w:rPr>
      </w:pPr>
      <w:r>
        <w:rPr>
          <w:rFonts w:hint="eastAsia" w:ascii="仿宋" w:hAnsi="仿宋" w:eastAsia="仿宋" w:cs="仿宋"/>
          <w:b/>
          <w:sz w:val="24"/>
          <w:lang w:val="en-US" w:eastAsia="zh-CN"/>
        </w:rPr>
        <w:t>8.2.</w:t>
      </w:r>
      <w:r>
        <w:rPr>
          <w:rFonts w:hint="eastAsia" w:ascii="仿宋" w:hAnsi="仿宋" w:eastAsia="仿宋" w:cs="仿宋"/>
          <w:b/>
          <w:sz w:val="24"/>
        </w:rPr>
        <w:t>7.免费升级：</w:t>
      </w:r>
      <w:r>
        <w:rPr>
          <w:rFonts w:hint="eastAsia" w:ascii="仿宋" w:hAnsi="仿宋" w:eastAsia="仿宋" w:cs="仿宋"/>
          <w:sz w:val="24"/>
        </w:rPr>
        <w:t>在服务期内，如设备厂家有免费软件升级服务时，投标人应免费提供；</w:t>
      </w:r>
    </w:p>
    <w:p>
      <w:pPr>
        <w:spacing w:line="360" w:lineRule="auto"/>
        <w:rPr>
          <w:rFonts w:ascii="仿宋" w:hAnsi="仿宋" w:eastAsia="仿宋" w:cs="仿宋"/>
          <w:b/>
          <w:sz w:val="24"/>
        </w:rPr>
      </w:pPr>
      <w:r>
        <w:rPr>
          <w:rFonts w:hint="eastAsia" w:ascii="仿宋" w:hAnsi="仿宋" w:eastAsia="仿宋" w:cs="仿宋"/>
          <w:b/>
          <w:sz w:val="24"/>
          <w:lang w:val="en-US" w:eastAsia="zh-CN"/>
        </w:rPr>
        <w:t>8.2.</w:t>
      </w:r>
      <w:r>
        <w:rPr>
          <w:rFonts w:hint="eastAsia" w:ascii="仿宋" w:hAnsi="仿宋" w:eastAsia="仿宋" w:cs="仿宋"/>
          <w:b/>
          <w:sz w:val="24"/>
        </w:rPr>
        <w:t>8.其他约定：</w:t>
      </w:r>
      <w:r>
        <w:rPr>
          <w:rFonts w:hint="eastAsia" w:ascii="仿宋" w:hAnsi="仿宋" w:eastAsia="仿宋" w:cs="仿宋"/>
          <w:sz w:val="24"/>
        </w:rPr>
        <w:t>投标人应承诺自行完成本项目，不得进行转包、分包或由组织外散在的无约束保障的人员参与；</w:t>
      </w:r>
    </w:p>
    <w:p>
      <w:pPr>
        <w:spacing w:line="360" w:lineRule="auto"/>
        <w:rPr>
          <w:rFonts w:ascii="仿宋" w:hAnsi="仿宋" w:eastAsia="仿宋" w:cs="仿宋"/>
          <w:b/>
          <w:sz w:val="24"/>
        </w:rPr>
      </w:pPr>
      <w:r>
        <w:rPr>
          <w:rFonts w:hint="eastAsia" w:ascii="仿宋" w:hAnsi="仿宋" w:eastAsia="仿宋" w:cs="仿宋"/>
          <w:b/>
          <w:sz w:val="24"/>
          <w:lang w:val="en-US" w:eastAsia="zh-CN"/>
        </w:rPr>
        <w:t>8.3</w:t>
      </w:r>
      <w:r>
        <w:rPr>
          <w:rFonts w:hint="eastAsia" w:ascii="仿宋" w:hAnsi="仿宋" w:eastAsia="仿宋" w:cs="仿宋"/>
          <w:b/>
          <w:sz w:val="24"/>
        </w:rPr>
        <w:t>费用支付：</w:t>
      </w:r>
    </w:p>
    <w:p>
      <w:pPr>
        <w:spacing w:line="360" w:lineRule="auto"/>
        <w:rPr>
          <w:rFonts w:ascii="仿宋" w:hAnsi="仿宋" w:eastAsia="仿宋" w:cs="仿宋"/>
          <w:sz w:val="24"/>
        </w:rPr>
      </w:pPr>
      <w:r>
        <w:rPr>
          <w:rFonts w:hint="eastAsia" w:ascii="仿宋" w:hAnsi="仿宋" w:eastAsia="仿宋" w:cs="仿宋"/>
          <w:sz w:val="24"/>
          <w:lang w:val="en-US" w:eastAsia="zh-CN"/>
        </w:rPr>
        <w:t>8.3.</w:t>
      </w:r>
      <w:r>
        <w:rPr>
          <w:rFonts w:hint="eastAsia" w:ascii="仿宋" w:hAnsi="仿宋" w:eastAsia="仿宋" w:cs="仿宋"/>
          <w:sz w:val="24"/>
        </w:rPr>
        <w:t>1.投标人应承诺承担在服务期间伴随产生的所有人工费、差旅费和更换配件费等所有费用（限次配件的请单独说明）；</w:t>
      </w:r>
    </w:p>
    <w:p>
      <w:pPr>
        <w:spacing w:line="360" w:lineRule="auto"/>
        <w:rPr>
          <w:rFonts w:ascii="仿宋" w:hAnsi="仿宋" w:eastAsia="仿宋" w:cs="仿宋"/>
          <w:sz w:val="24"/>
        </w:rPr>
      </w:pPr>
      <w:r>
        <w:rPr>
          <w:rFonts w:hint="eastAsia" w:ascii="仿宋" w:hAnsi="仿宋" w:eastAsia="仿宋" w:cs="仿宋"/>
          <w:sz w:val="24"/>
          <w:lang w:val="en-US" w:eastAsia="zh-CN"/>
        </w:rPr>
        <w:t>8.3.</w:t>
      </w:r>
      <w:r>
        <w:rPr>
          <w:rFonts w:hint="eastAsia" w:ascii="仿宋" w:hAnsi="仿宋" w:eastAsia="仿宋" w:cs="仿宋"/>
          <w:sz w:val="24"/>
        </w:rPr>
        <w:t>2.在维修过程中，若因投标人的维修人员疏忽失误造成设备损坏，资料、软件丢失等意外情况，投标人应承诺赔付造成的直接损失；</w:t>
      </w:r>
    </w:p>
    <w:p>
      <w:pPr>
        <w:spacing w:line="360" w:lineRule="auto"/>
        <w:rPr>
          <w:rFonts w:hint="eastAsia" w:ascii="仿宋" w:hAnsi="仿宋" w:eastAsia="仿宋" w:cs="仿宋"/>
          <w:sz w:val="24"/>
          <w:lang w:eastAsia="zh-CN"/>
        </w:rPr>
      </w:pPr>
      <w:r>
        <w:rPr>
          <w:rFonts w:hint="eastAsia" w:ascii="仿宋" w:hAnsi="仿宋" w:eastAsia="仿宋" w:cs="仿宋"/>
          <w:sz w:val="24"/>
          <w:lang w:val="en-US" w:eastAsia="zh-CN"/>
        </w:rPr>
        <w:t>8.3.</w:t>
      </w:r>
      <w:r>
        <w:rPr>
          <w:rFonts w:hint="eastAsia" w:ascii="仿宋" w:hAnsi="仿宋" w:eastAsia="仿宋" w:cs="仿宋"/>
          <w:sz w:val="24"/>
        </w:rPr>
        <w:t>3.付款方式：合同签订后一个月内支付100%</w:t>
      </w:r>
      <w:r>
        <w:rPr>
          <w:rFonts w:hint="eastAsia" w:ascii="仿宋" w:hAnsi="仿宋" w:eastAsia="仿宋" w:cs="仿宋"/>
          <w:sz w:val="24"/>
          <w:lang w:eastAsia="zh-CN"/>
        </w:rPr>
        <w:t>。</w:t>
      </w:r>
    </w:p>
    <w:p>
      <w:pPr>
        <w:pStyle w:val="22"/>
        <w:pageBreakBefore/>
        <w:spacing w:line="800" w:lineRule="exact"/>
        <w:ind w:firstLine="726"/>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第四部分 合同主要条款</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1.合同</w:t>
      </w:r>
      <w:bookmarkStart w:id="11" w:name="OLE_LINK1"/>
      <w:r>
        <w:rPr>
          <w:rFonts w:hint="eastAsia" w:ascii="仿宋_GB2312" w:hAnsi="宋体" w:eastAsia="仿宋_GB2312"/>
          <w:b/>
          <w:color w:val="000000" w:themeColor="text1"/>
          <w:sz w:val="24"/>
        </w:rPr>
        <w:t>范围</w:t>
      </w:r>
      <w:bookmarkEnd w:id="11"/>
    </w:p>
    <w:p>
      <w:pPr>
        <w:spacing w:line="440" w:lineRule="exact"/>
        <w:ind w:firstLine="480" w:firstLineChars="200"/>
        <w:jc w:val="left"/>
        <w:rPr>
          <w:rFonts w:ascii="仿宋_GB2312" w:hAnsi="宋体" w:eastAsia="仿宋_GB2312"/>
          <w:color w:val="000000" w:themeColor="text1"/>
          <w:sz w:val="24"/>
        </w:rPr>
      </w:pPr>
      <w:r>
        <w:rPr>
          <w:rFonts w:hint="eastAsia" w:ascii="仿宋_GB2312" w:hAnsi="仿宋_GB2312" w:eastAsia="仿宋_GB2312" w:cs="仿宋_GB2312"/>
          <w:color w:val="000000" w:themeColor="text1"/>
          <w:sz w:val="24"/>
        </w:rPr>
        <w:t>本合同条款适用与本次采购活动。项目实施范围详见附件——招标文件和投标文件及补充文件、采购设计图、承诺书等。</w:t>
      </w:r>
    </w:p>
    <w:p>
      <w:pPr>
        <w:pStyle w:val="63"/>
        <w:spacing w:line="440" w:lineRule="exact"/>
        <w:rPr>
          <w:rFonts w:ascii="仿宋_GB2312" w:hAnsi="宋体" w:eastAsia="仿宋_GB2312"/>
          <w:b/>
          <w:color w:val="000000" w:themeColor="text1"/>
          <w:sz w:val="24"/>
          <w:szCs w:val="24"/>
        </w:rPr>
      </w:pPr>
      <w:r>
        <w:rPr>
          <w:rFonts w:hint="eastAsia" w:ascii="仿宋_GB2312" w:hAnsi="宋体" w:eastAsia="仿宋_GB2312"/>
          <w:b/>
          <w:color w:val="000000" w:themeColor="text1"/>
          <w:sz w:val="24"/>
          <w:szCs w:val="24"/>
        </w:rPr>
        <w:t>2.合同的签订</w:t>
      </w:r>
    </w:p>
    <w:p>
      <w:pPr>
        <w:snapToGrid w:val="0"/>
        <w:spacing w:line="440" w:lineRule="exact"/>
        <w:jc w:val="left"/>
        <w:rPr>
          <w:rFonts w:ascii="仿宋_GB2312" w:hAnsi="宋体" w:eastAsia="仿宋_GB2312"/>
          <w:color w:val="000000" w:themeColor="text1"/>
          <w:sz w:val="24"/>
        </w:rPr>
      </w:pPr>
      <w:r>
        <w:rPr>
          <w:rFonts w:hint="eastAsia"/>
          <w:color w:val="000000" w:themeColor="text1"/>
          <w:sz w:val="24"/>
        </w:rPr>
        <w:t>2.1</w:t>
      </w:r>
      <w:r>
        <w:rPr>
          <w:rFonts w:hint="eastAsia" w:ascii="仿宋_GB2312" w:hAnsi="宋体" w:eastAsia="仿宋_GB2312"/>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rPr>
        <w:t>2.1.1交货地点：用户指定地点。</w:t>
      </w:r>
    </w:p>
    <w:p>
      <w:pPr>
        <w:pStyle w:val="12"/>
        <w:widowControl w:val="0"/>
        <w:tabs>
          <w:tab w:val="clear" w:pos="1697"/>
        </w:tabs>
        <w:spacing w:afterLines="0" w:line="440" w:lineRule="exact"/>
        <w:ind w:left="0" w:firstLine="0"/>
        <w:rPr>
          <w:rFonts w:ascii="仿宋_GB2312" w:hAnsi="宋体" w:eastAsia="仿宋_GB2312"/>
          <w:color w:val="000000" w:themeColor="text1"/>
        </w:rPr>
      </w:pPr>
      <w:r>
        <w:rPr>
          <w:rFonts w:hint="eastAsia" w:ascii="仿宋_GB2312" w:hAnsi="宋体" w:eastAsia="仿宋_GB2312"/>
          <w:color w:val="000000" w:themeColor="text1"/>
          <w:szCs w:val="24"/>
        </w:rPr>
        <w:t>2.1.2</w:t>
      </w:r>
      <w:r>
        <w:rPr>
          <w:rFonts w:hint="eastAsia" w:ascii="仿宋_GB2312" w:hAnsi="宋体" w:eastAsia="仿宋_GB2312"/>
          <w:color w:val="000000" w:themeColor="text1"/>
        </w:rPr>
        <w:t>到货期：</w:t>
      </w:r>
      <w:r>
        <w:rPr>
          <w:rFonts w:hint="eastAsia" w:ascii="仿宋_GB2312" w:eastAsia="仿宋_GB2312"/>
          <w:color w:val="000000" w:themeColor="text1"/>
        </w:rPr>
        <w:t>按标项内具体要求执行</w:t>
      </w:r>
      <w:r>
        <w:rPr>
          <w:rFonts w:hint="eastAsia" w:ascii="仿宋_GB2312" w:hAnsi="宋体" w:eastAsia="仿宋_GB2312"/>
          <w:color w:val="000000" w:themeColor="text1"/>
        </w:rPr>
        <w:t>。</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b/>
          <w:color w:val="000000" w:themeColor="text1"/>
          <w:szCs w:val="24"/>
        </w:rPr>
        <w:t>3.付款方式：</w:t>
      </w:r>
      <w:r>
        <w:rPr>
          <w:rFonts w:hint="eastAsia" w:ascii="仿宋_GB2312" w:eastAsia="仿宋_GB2312"/>
          <w:color w:val="000000" w:themeColor="text1"/>
        </w:rPr>
        <w:t>按标项内具体要求执行。</w:t>
      </w:r>
    </w:p>
    <w:p>
      <w:pPr>
        <w:tabs>
          <w:tab w:val="left" w:pos="7950"/>
        </w:tabs>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4.合同修改</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5. 质量标准和验收</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5.1中标人提供的产品及服务必须是经合法途径取得的。</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5.3验收由使用单位按规定组织相关人员或专家进行。</w:t>
      </w:r>
    </w:p>
    <w:p>
      <w:pPr>
        <w:spacing w:line="440" w:lineRule="exact"/>
        <w:ind w:hanging="2"/>
        <w:jc w:val="left"/>
        <w:rPr>
          <w:rFonts w:ascii="仿宋_GB2312" w:hAnsi="宋体" w:eastAsia="仿宋_GB2312"/>
          <w:color w:val="000000" w:themeColor="text1"/>
          <w:sz w:val="24"/>
        </w:rPr>
      </w:pPr>
      <w:r>
        <w:rPr>
          <w:rFonts w:hint="eastAsia" w:ascii="仿宋_GB2312" w:hAnsi="宋体" w:eastAsia="仿宋_GB2312"/>
          <w:color w:val="000000" w:themeColor="text1"/>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6.违约责任</w:t>
      </w:r>
    </w:p>
    <w:p>
      <w:pPr>
        <w:pStyle w:val="19"/>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rPr>
      </w:pPr>
      <w:r>
        <w:rPr>
          <w:rFonts w:hint="eastAsia" w:ascii="仿宋_GB2312" w:hAnsi="宋体" w:eastAsia="仿宋_GB2312"/>
          <w:b/>
          <w:color w:val="000000" w:themeColor="text1"/>
          <w:szCs w:val="24"/>
        </w:rPr>
        <w:t>7．违约赔偿</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kern w:val="0"/>
          <w:sz w:val="24"/>
        </w:rPr>
        <w:t xml:space="preserve">7.2 </w:t>
      </w:r>
      <w:r>
        <w:rPr>
          <w:rFonts w:hint="eastAsia" w:ascii="仿宋_GB2312" w:hAnsi="宋体" w:eastAsia="仿宋_GB2312"/>
          <w:color w:val="000000" w:themeColor="text1"/>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8.不可抗力</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9.解决合同纠纷的方式</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9.2仲裁和诉讼费用除仲裁机构和人民法院另有裁决外，由败诉方承担。</w:t>
      </w:r>
    </w:p>
    <w:p>
      <w:pPr>
        <w:pStyle w:val="12"/>
        <w:widowControl w:val="0"/>
        <w:tabs>
          <w:tab w:val="clear" w:pos="1697"/>
        </w:tabs>
        <w:spacing w:afterLines="0" w:line="440" w:lineRule="exact"/>
        <w:ind w:left="0" w:firstLine="0"/>
        <w:rPr>
          <w:rFonts w:ascii="仿宋_GB2312" w:hAnsi="宋体" w:eastAsia="仿宋_GB2312"/>
          <w:color w:val="000000" w:themeColor="text1"/>
          <w:szCs w:val="24"/>
        </w:rPr>
      </w:pPr>
      <w:r>
        <w:rPr>
          <w:rFonts w:hint="eastAsia" w:ascii="仿宋_GB2312" w:hAnsi="宋体" w:eastAsia="仿宋_GB2312"/>
          <w:color w:val="000000" w:themeColor="text1"/>
          <w:szCs w:val="24"/>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9.4合同应在双方签字盖章后开始生效。</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rPr>
      </w:pPr>
    </w:p>
    <w:p>
      <w:pPr>
        <w:pStyle w:val="22"/>
        <w:spacing w:line="800" w:lineRule="exact"/>
        <w:ind w:firstLine="723"/>
        <w:jc w:val="center"/>
        <w:rPr>
          <w:rFonts w:ascii="仿宋_GB2312" w:hAnsi="宋体" w:eastAsia="仿宋_GB2312"/>
          <w:b/>
          <w:color w:val="000000" w:themeColor="text1"/>
          <w:sz w:val="36"/>
          <w:szCs w:val="36"/>
        </w:rPr>
      </w:pPr>
    </w:p>
    <w:p>
      <w:pPr>
        <w:pStyle w:val="22"/>
        <w:spacing w:line="800" w:lineRule="exact"/>
        <w:ind w:firstLine="723"/>
        <w:jc w:val="center"/>
        <w:rPr>
          <w:rFonts w:ascii="仿宋_GB2312" w:hAnsi="宋体" w:eastAsia="仿宋_GB2312"/>
          <w:b/>
          <w:color w:val="000000" w:themeColor="text1"/>
          <w:sz w:val="36"/>
          <w:szCs w:val="36"/>
        </w:rPr>
      </w:pPr>
    </w:p>
    <w:p>
      <w:pPr>
        <w:pStyle w:val="22"/>
        <w:spacing w:line="800" w:lineRule="exact"/>
        <w:ind w:firstLine="723"/>
        <w:jc w:val="center"/>
        <w:rPr>
          <w:rFonts w:ascii="仿宋_GB2312" w:hAnsi="宋体" w:eastAsia="仿宋_GB2312"/>
          <w:b/>
          <w:color w:val="000000" w:themeColor="text1"/>
          <w:sz w:val="36"/>
          <w:szCs w:val="36"/>
        </w:rPr>
      </w:pPr>
    </w:p>
    <w:p>
      <w:pPr>
        <w:pStyle w:val="22"/>
        <w:spacing w:line="800" w:lineRule="exact"/>
        <w:ind w:firstLine="723"/>
        <w:jc w:val="center"/>
        <w:rPr>
          <w:rFonts w:ascii="仿宋_GB2312" w:hAnsi="宋体" w:eastAsia="仿宋_GB2312"/>
          <w:b/>
          <w:color w:val="000000" w:themeColor="text1"/>
          <w:sz w:val="36"/>
          <w:szCs w:val="36"/>
        </w:rPr>
      </w:pPr>
    </w:p>
    <w:p>
      <w:pPr>
        <w:pStyle w:val="22"/>
        <w:pageBreakBefore/>
        <w:spacing w:line="800" w:lineRule="exact"/>
        <w:ind w:firstLine="726"/>
        <w:jc w:val="center"/>
        <w:rPr>
          <w:rFonts w:ascii="仿宋_GB2312" w:hAnsi="宋体" w:eastAsia="仿宋_GB2312"/>
          <w:b/>
          <w:color w:val="000000" w:themeColor="text1"/>
          <w:sz w:val="36"/>
          <w:szCs w:val="36"/>
        </w:rPr>
      </w:pPr>
      <w:r>
        <w:rPr>
          <w:rFonts w:hint="eastAsia" w:ascii="仿宋_GB2312" w:hAnsi="宋体" w:eastAsia="仿宋_GB2312"/>
          <w:b/>
          <w:color w:val="000000" w:themeColor="text1"/>
          <w:sz w:val="36"/>
          <w:szCs w:val="36"/>
        </w:rPr>
        <w:t>第五部分  评标方法及标准</w:t>
      </w:r>
    </w:p>
    <w:p>
      <w:pPr>
        <w:spacing w:line="440" w:lineRule="exact"/>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1、评标方法：</w:t>
      </w:r>
    </w:p>
    <w:p>
      <w:pPr>
        <w:spacing w:line="44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rPr>
      </w:pPr>
      <w:r>
        <w:rPr>
          <w:rFonts w:hint="eastAsia" w:ascii="仿宋_GB2312" w:hAnsi="宋体" w:eastAsia="仿宋_GB2312"/>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rPr>
      </w:pPr>
      <w:r>
        <w:rPr>
          <w:rFonts w:hint="eastAsia" w:ascii="仿宋_GB2312" w:hAnsi="宋体" w:eastAsia="仿宋_GB2312"/>
          <w:b/>
          <w:color w:val="000000" w:themeColor="text1"/>
          <w:sz w:val="24"/>
        </w:rPr>
        <w:t>2.评分标准：</w:t>
      </w:r>
      <w:r>
        <w:rPr>
          <w:rFonts w:hint="eastAsia" w:ascii="仿宋_GB2312" w:hAnsi="宋体" w:eastAsia="仿宋_GB2312"/>
          <w:color w:val="000000" w:themeColor="text1"/>
          <w:sz w:val="24"/>
        </w:rPr>
        <w:t>共100分，其中商务技术分</w:t>
      </w:r>
      <w:r>
        <w:rPr>
          <w:rFonts w:hint="eastAsia" w:ascii="仿宋_GB2312" w:hAnsi="宋体" w:eastAsia="仿宋_GB2312"/>
          <w:color w:val="000000" w:themeColor="text1"/>
          <w:sz w:val="24"/>
          <w:lang w:val="en-US" w:eastAsia="zh-CN"/>
        </w:rPr>
        <w:t>6</w:t>
      </w:r>
      <w:r>
        <w:rPr>
          <w:rFonts w:hint="eastAsia" w:ascii="仿宋_GB2312" w:hAnsi="宋体" w:eastAsia="仿宋_GB2312"/>
          <w:color w:val="000000" w:themeColor="text1"/>
          <w:sz w:val="24"/>
        </w:rPr>
        <w:t>0分，价格分</w:t>
      </w:r>
      <w:r>
        <w:rPr>
          <w:rFonts w:hint="eastAsia" w:ascii="仿宋_GB2312" w:hAnsi="宋体" w:eastAsia="仿宋_GB2312"/>
          <w:color w:val="000000" w:themeColor="text1"/>
          <w:sz w:val="24"/>
          <w:lang w:val="en-US" w:eastAsia="zh-CN"/>
        </w:rPr>
        <w:t>4</w:t>
      </w:r>
      <w:r>
        <w:rPr>
          <w:rFonts w:hint="eastAsia" w:ascii="仿宋_GB2312" w:hAnsi="宋体" w:eastAsia="仿宋_GB2312"/>
          <w:color w:val="000000" w:themeColor="text1"/>
          <w:sz w:val="24"/>
        </w:rPr>
        <w:t>0分。评分依下述所列为评标打分依据，分值如下（计算分值时，按其算术平均值保留小数2位）。</w:t>
      </w:r>
    </w:p>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2.1商务技术分（</w:t>
      </w:r>
      <w:r>
        <w:rPr>
          <w:rFonts w:hint="eastAsia" w:ascii="仿宋_GB2312" w:hAnsi="宋体" w:eastAsia="仿宋_GB2312"/>
          <w:b/>
          <w:bCs/>
          <w:iCs/>
          <w:color w:val="000000" w:themeColor="text1"/>
          <w:sz w:val="24"/>
          <w:lang w:val="en-US" w:eastAsia="zh-CN"/>
        </w:rPr>
        <w:t>6</w:t>
      </w:r>
      <w:r>
        <w:rPr>
          <w:rFonts w:hint="eastAsia" w:ascii="仿宋_GB2312" w:hAnsi="宋体" w:eastAsia="仿宋_GB2312"/>
          <w:b/>
          <w:bCs/>
          <w:iCs/>
          <w:color w:val="000000" w:themeColor="text1"/>
          <w:sz w:val="24"/>
        </w:rPr>
        <w:t>0分）</w:t>
      </w:r>
    </w:p>
    <w:tbl>
      <w:tblPr>
        <w:tblStyle w:val="41"/>
        <w:tblW w:w="0" w:type="auto"/>
        <w:tblInd w:w="-213" w:type="dxa"/>
        <w:tblLayout w:type="fixed"/>
        <w:tblCellMar>
          <w:top w:w="0" w:type="dxa"/>
          <w:left w:w="108" w:type="dxa"/>
          <w:bottom w:w="0" w:type="dxa"/>
          <w:right w:w="108" w:type="dxa"/>
        </w:tblCellMar>
      </w:tblPr>
      <w:tblGrid>
        <w:gridCol w:w="772"/>
        <w:gridCol w:w="1191"/>
        <w:gridCol w:w="6424"/>
        <w:gridCol w:w="718"/>
      </w:tblGrid>
      <w:tr>
        <w:tblPrEx>
          <w:tblCellMar>
            <w:top w:w="0" w:type="dxa"/>
            <w:left w:w="108" w:type="dxa"/>
            <w:bottom w:w="0" w:type="dxa"/>
            <w:right w:w="108" w:type="dxa"/>
          </w:tblCellMar>
        </w:tblPrEx>
        <w:trPr>
          <w:trHeight w:val="30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序号</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评审因素</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评分标准说明</w:t>
            </w:r>
          </w:p>
        </w:tc>
        <w:tc>
          <w:tcPr>
            <w:tcW w:w="71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分值</w:t>
            </w:r>
          </w:p>
        </w:tc>
      </w:tr>
      <w:tr>
        <w:tblPrEx>
          <w:tblCellMar>
            <w:top w:w="0" w:type="dxa"/>
            <w:left w:w="108" w:type="dxa"/>
            <w:bottom w:w="0" w:type="dxa"/>
            <w:right w:w="108" w:type="dxa"/>
          </w:tblCellMar>
        </w:tblPrEx>
        <w:trPr>
          <w:trHeight w:val="1425"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1</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方案提供</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left"/>
              <w:rPr>
                <w:rFonts w:ascii="仿宋" w:hAnsi="仿宋" w:eastAsia="仿宋" w:cs="仿宋"/>
                <w:kern w:val="0"/>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对投标人维保服务方案（结合优惠方案）的完善、合理、可行程度综合评定。满分 15分。优：15</w:t>
            </w:r>
            <w:r>
              <w:rPr>
                <w:rFonts w:hint="eastAsia" w:ascii="仿宋" w:hAnsi="仿宋" w:eastAsia="仿宋" w:cs="仿宋"/>
                <w:kern w:val="0"/>
                <w:sz w:val="24"/>
                <w:lang w:val="en-US" w:eastAsia="zh-CN"/>
              </w:rPr>
              <w:t>.0</w:t>
            </w:r>
            <w:r>
              <w:rPr>
                <w:rFonts w:hint="eastAsia" w:ascii="仿宋" w:hAnsi="仿宋" w:eastAsia="仿宋" w:cs="仿宋"/>
                <w:kern w:val="0"/>
                <w:sz w:val="24"/>
              </w:rPr>
              <w:t>－1</w:t>
            </w:r>
            <w:r>
              <w:rPr>
                <w:rFonts w:hint="eastAsia" w:ascii="仿宋" w:hAnsi="仿宋" w:eastAsia="仿宋" w:cs="仿宋"/>
                <w:kern w:val="0"/>
                <w:sz w:val="24"/>
                <w:lang w:val="en-US" w:eastAsia="zh-CN"/>
              </w:rPr>
              <w:t>0</w:t>
            </w:r>
            <w:r>
              <w:rPr>
                <w:rFonts w:hint="eastAsia" w:ascii="仿宋" w:hAnsi="仿宋" w:eastAsia="仿宋" w:cs="仿宋"/>
                <w:kern w:val="0"/>
                <w:sz w:val="24"/>
              </w:rPr>
              <w:t xml:space="preserve"> </w:t>
            </w:r>
            <w:r>
              <w:rPr>
                <w:rFonts w:hint="eastAsia" w:ascii="仿宋" w:hAnsi="仿宋" w:eastAsia="仿宋" w:cs="仿宋"/>
                <w:kern w:val="0"/>
                <w:sz w:val="24"/>
                <w:lang w:val="en-US" w:eastAsia="zh-CN"/>
              </w:rPr>
              <w:t>.1</w:t>
            </w:r>
            <w:r>
              <w:rPr>
                <w:rFonts w:hint="eastAsia" w:ascii="仿宋" w:hAnsi="仿宋" w:eastAsia="仿宋" w:cs="仿宋"/>
                <w:kern w:val="0"/>
                <w:sz w:val="24"/>
              </w:rPr>
              <w:t>分；良：1</w:t>
            </w:r>
            <w:r>
              <w:rPr>
                <w:rFonts w:hint="eastAsia" w:ascii="仿宋" w:hAnsi="仿宋" w:eastAsia="仿宋" w:cs="仿宋"/>
                <w:kern w:val="0"/>
                <w:sz w:val="24"/>
                <w:lang w:val="en-US" w:eastAsia="zh-CN"/>
              </w:rPr>
              <w:t>0.0</w:t>
            </w:r>
            <w:r>
              <w:rPr>
                <w:rFonts w:hint="eastAsia" w:ascii="仿宋" w:hAnsi="仿宋" w:eastAsia="仿宋" w:cs="仿宋"/>
                <w:kern w:val="0"/>
                <w:sz w:val="24"/>
              </w:rPr>
              <w:t>-</w:t>
            </w:r>
            <w:r>
              <w:rPr>
                <w:rFonts w:hint="eastAsia" w:ascii="仿宋" w:hAnsi="仿宋" w:eastAsia="仿宋" w:cs="仿宋"/>
                <w:kern w:val="0"/>
                <w:sz w:val="24"/>
                <w:lang w:val="en-US" w:eastAsia="zh-CN"/>
              </w:rPr>
              <w:t>5.1</w:t>
            </w:r>
            <w:r>
              <w:rPr>
                <w:rFonts w:hint="eastAsia" w:ascii="仿宋" w:hAnsi="仿宋" w:eastAsia="仿宋" w:cs="仿宋"/>
                <w:kern w:val="0"/>
                <w:sz w:val="24"/>
              </w:rPr>
              <w:t>分；</w:t>
            </w:r>
            <w:r>
              <w:rPr>
                <w:rFonts w:hint="eastAsia" w:ascii="仿宋" w:hAnsi="仿宋" w:eastAsia="仿宋" w:cs="仿宋"/>
                <w:kern w:val="0"/>
                <w:sz w:val="24"/>
                <w:lang w:eastAsia="zh-CN"/>
              </w:rPr>
              <w:t>一般：</w:t>
            </w:r>
            <w:r>
              <w:rPr>
                <w:rFonts w:hint="eastAsia" w:ascii="仿宋" w:hAnsi="仿宋" w:eastAsia="仿宋" w:cs="仿宋"/>
                <w:kern w:val="0"/>
                <w:sz w:val="24"/>
                <w:lang w:val="en-US" w:eastAsia="zh-CN"/>
              </w:rPr>
              <w:t>5.0</w:t>
            </w:r>
            <w:r>
              <w:rPr>
                <w:rFonts w:hint="eastAsia" w:ascii="仿宋" w:hAnsi="仿宋" w:eastAsia="仿宋" w:cs="仿宋"/>
                <w:kern w:val="0"/>
                <w:sz w:val="24"/>
              </w:rPr>
              <w:t>-</w:t>
            </w:r>
            <w:r>
              <w:rPr>
                <w:rFonts w:hint="eastAsia" w:ascii="仿宋" w:hAnsi="仿宋" w:eastAsia="仿宋" w:cs="仿宋"/>
                <w:kern w:val="0"/>
                <w:sz w:val="24"/>
                <w:lang w:val="en-US" w:eastAsia="zh-CN"/>
              </w:rPr>
              <w:t>0</w:t>
            </w:r>
            <w:r>
              <w:rPr>
                <w:rFonts w:hint="eastAsia" w:ascii="仿宋" w:hAnsi="仿宋" w:eastAsia="仿宋" w:cs="仿宋"/>
                <w:kern w:val="0"/>
                <w:sz w:val="24"/>
              </w:rPr>
              <w:t>分分。</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rPr>
              <w:t>15分</w:t>
            </w:r>
          </w:p>
        </w:tc>
      </w:tr>
      <w:tr>
        <w:tblPrEx>
          <w:tblCellMar>
            <w:top w:w="0" w:type="dxa"/>
            <w:left w:w="108" w:type="dxa"/>
            <w:bottom w:w="0" w:type="dxa"/>
            <w:right w:w="108" w:type="dxa"/>
          </w:tblCellMar>
        </w:tblPrEx>
        <w:trPr>
          <w:trHeight w:val="114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2</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仿宋"/>
                <w:sz w:val="24"/>
              </w:rPr>
            </w:pPr>
            <w:r>
              <w:rPr>
                <w:rFonts w:hint="eastAsia" w:ascii="仿宋" w:hAnsi="仿宋" w:eastAsia="仿宋" w:cs="仿宋"/>
                <w:kern w:val="0"/>
                <w:sz w:val="24"/>
              </w:rPr>
              <w:t>配件保障</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left"/>
              <w:rPr>
                <w:rFonts w:ascii="仿宋" w:hAnsi="仿宋" w:eastAsia="仿宋" w:cs="仿宋"/>
                <w:kern w:val="0"/>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 xml:space="preserve">根据投标人所提供的零配件进货渠道规范性情况进行评审。满分 </w:t>
            </w:r>
            <w:r>
              <w:rPr>
                <w:rFonts w:hint="eastAsia" w:ascii="仿宋" w:hAnsi="仿宋" w:eastAsia="仿宋" w:cs="仿宋"/>
                <w:kern w:val="0"/>
                <w:sz w:val="24"/>
                <w:lang w:val="en-US" w:eastAsia="zh-CN"/>
              </w:rPr>
              <w:t>6</w:t>
            </w:r>
            <w:r>
              <w:rPr>
                <w:rFonts w:hint="eastAsia" w:ascii="仿宋" w:hAnsi="仿宋" w:eastAsia="仿宋" w:cs="仿宋"/>
                <w:kern w:val="0"/>
                <w:sz w:val="24"/>
              </w:rPr>
              <w:t xml:space="preserve"> 分。优：</w:t>
            </w:r>
            <w:r>
              <w:rPr>
                <w:rFonts w:hint="eastAsia" w:ascii="仿宋" w:hAnsi="仿宋" w:eastAsia="仿宋" w:cs="仿宋"/>
                <w:kern w:val="0"/>
                <w:sz w:val="24"/>
                <w:lang w:val="en-US" w:eastAsia="zh-CN"/>
              </w:rPr>
              <w:t>6.0</w:t>
            </w:r>
            <w:r>
              <w:rPr>
                <w:rFonts w:hint="eastAsia" w:ascii="仿宋" w:hAnsi="仿宋" w:eastAsia="仿宋" w:cs="仿宋"/>
                <w:kern w:val="0"/>
                <w:sz w:val="24"/>
              </w:rPr>
              <w:t>－4</w:t>
            </w:r>
            <w:r>
              <w:rPr>
                <w:rFonts w:hint="eastAsia" w:ascii="仿宋" w:hAnsi="仿宋" w:eastAsia="仿宋" w:cs="仿宋"/>
                <w:kern w:val="0"/>
                <w:sz w:val="24"/>
                <w:lang w:val="en-US" w:eastAsia="zh-CN"/>
              </w:rPr>
              <w:t>.1</w:t>
            </w:r>
            <w:r>
              <w:rPr>
                <w:rFonts w:hint="eastAsia" w:ascii="仿宋" w:hAnsi="仿宋" w:eastAsia="仿宋" w:cs="仿宋"/>
                <w:kern w:val="0"/>
                <w:sz w:val="24"/>
              </w:rPr>
              <w:t>分；良：</w:t>
            </w:r>
            <w:r>
              <w:rPr>
                <w:rFonts w:hint="eastAsia" w:ascii="仿宋" w:hAnsi="仿宋" w:eastAsia="仿宋" w:cs="仿宋"/>
                <w:kern w:val="0"/>
                <w:sz w:val="24"/>
                <w:lang w:val="en-US" w:eastAsia="zh-CN"/>
              </w:rPr>
              <w:t>4.0</w:t>
            </w:r>
            <w:r>
              <w:rPr>
                <w:rFonts w:hint="eastAsia" w:ascii="仿宋" w:hAnsi="仿宋" w:eastAsia="仿宋" w:cs="仿宋"/>
                <w:kern w:val="0"/>
                <w:sz w:val="24"/>
              </w:rPr>
              <w:t>-2</w:t>
            </w:r>
            <w:r>
              <w:rPr>
                <w:rFonts w:hint="eastAsia" w:ascii="仿宋" w:hAnsi="仿宋" w:eastAsia="仿宋" w:cs="仿宋"/>
                <w:kern w:val="0"/>
                <w:sz w:val="24"/>
                <w:lang w:val="en-US" w:eastAsia="zh-CN"/>
              </w:rPr>
              <w:t>.1</w:t>
            </w:r>
            <w:r>
              <w:rPr>
                <w:rFonts w:hint="eastAsia" w:ascii="仿宋" w:hAnsi="仿宋" w:eastAsia="仿宋" w:cs="仿宋"/>
                <w:kern w:val="0"/>
                <w:sz w:val="24"/>
              </w:rPr>
              <w:t>分；一般：</w:t>
            </w:r>
            <w:r>
              <w:rPr>
                <w:rFonts w:hint="eastAsia" w:ascii="仿宋" w:hAnsi="仿宋" w:eastAsia="仿宋" w:cs="仿宋"/>
                <w:kern w:val="0"/>
                <w:sz w:val="24"/>
                <w:lang w:val="en-US" w:eastAsia="zh-CN"/>
              </w:rPr>
              <w:t>2.0-</w:t>
            </w:r>
            <w:r>
              <w:rPr>
                <w:rFonts w:hint="eastAsia" w:ascii="仿宋" w:hAnsi="仿宋" w:eastAsia="仿宋" w:cs="仿宋"/>
                <w:kern w:val="0"/>
                <w:sz w:val="24"/>
              </w:rPr>
              <w:t>0 分；</w:t>
            </w:r>
            <w:r>
              <w:rPr>
                <w:rFonts w:hint="eastAsia" w:ascii="仿宋" w:hAnsi="仿宋" w:eastAsia="仿宋" w:cs="仿宋"/>
                <w:b/>
                <w:bCs/>
                <w:kern w:val="0"/>
                <w:sz w:val="24"/>
              </w:rPr>
              <w:t>（</w:t>
            </w:r>
            <w:r>
              <w:rPr>
                <w:rFonts w:hint="eastAsia" w:ascii="仿宋" w:hAnsi="仿宋" w:eastAsia="仿宋" w:cs="仿宋"/>
                <w:b/>
                <w:bCs/>
                <w:kern w:val="0"/>
                <w:sz w:val="24"/>
                <w:lang w:eastAsia="zh-CN"/>
              </w:rPr>
              <w:t>需</w:t>
            </w:r>
            <w:r>
              <w:rPr>
                <w:rFonts w:hint="eastAsia" w:ascii="仿宋" w:hAnsi="仿宋" w:eastAsia="仿宋" w:cs="仿宋"/>
                <w:b/>
                <w:bCs/>
                <w:kern w:val="0"/>
                <w:sz w:val="24"/>
              </w:rPr>
              <w:t>提供零配件合法的进货证明文件</w:t>
            </w:r>
            <w:r>
              <w:rPr>
                <w:rFonts w:hint="eastAsia" w:ascii="仿宋" w:hAnsi="仿宋" w:eastAsia="仿宋" w:cs="仿宋"/>
                <w:b/>
                <w:bCs/>
                <w:kern w:val="0"/>
                <w:sz w:val="24"/>
                <w:lang w:eastAsia="zh-CN"/>
              </w:rPr>
              <w:t>扫描件</w:t>
            </w:r>
            <w:r>
              <w:rPr>
                <w:rFonts w:hint="eastAsia" w:ascii="仿宋" w:hAnsi="仿宋" w:eastAsia="仿宋" w:cs="仿宋"/>
                <w:b/>
                <w:bCs/>
                <w:kern w:val="0"/>
                <w:sz w:val="24"/>
              </w:rPr>
              <w:t>加盖投标</w:t>
            </w:r>
            <w:r>
              <w:rPr>
                <w:rFonts w:hint="eastAsia" w:ascii="仿宋" w:hAnsi="仿宋" w:eastAsia="仿宋" w:cs="仿宋"/>
                <w:b/>
                <w:bCs/>
                <w:kern w:val="0"/>
                <w:sz w:val="24"/>
                <w:lang w:eastAsia="zh-CN"/>
              </w:rPr>
              <w:t>人</w:t>
            </w:r>
            <w:r>
              <w:rPr>
                <w:rFonts w:hint="eastAsia" w:ascii="仿宋" w:hAnsi="仿宋" w:eastAsia="仿宋" w:cs="仿宋"/>
                <w:b/>
                <w:bCs/>
                <w:kern w:val="0"/>
                <w:sz w:val="24"/>
              </w:rPr>
              <w:t>公章。）</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分</w:t>
            </w:r>
          </w:p>
        </w:tc>
      </w:tr>
      <w:tr>
        <w:tblPrEx>
          <w:tblCellMar>
            <w:top w:w="0" w:type="dxa"/>
            <w:left w:w="108" w:type="dxa"/>
            <w:bottom w:w="0" w:type="dxa"/>
            <w:right w:w="108" w:type="dxa"/>
          </w:tblCellMar>
        </w:tblPrEx>
        <w:trPr>
          <w:trHeight w:val="1008"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3</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仿宋"/>
                <w:sz w:val="24"/>
              </w:rPr>
            </w:pPr>
            <w:r>
              <w:rPr>
                <w:rFonts w:hint="eastAsia" w:ascii="仿宋" w:hAnsi="仿宋" w:eastAsia="仿宋" w:cs="仿宋"/>
                <w:kern w:val="0"/>
                <w:sz w:val="24"/>
              </w:rPr>
              <w:t>人员保障</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left"/>
              <w:rPr>
                <w:rFonts w:ascii="仿宋" w:hAnsi="仿宋" w:eastAsia="仿宋" w:cs="仿宋"/>
                <w:kern w:val="0"/>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投标人拟投入本项目的技术服务团队情况评审</w:t>
            </w:r>
            <w:r>
              <w:rPr>
                <w:rFonts w:hint="eastAsia" w:ascii="仿宋" w:hAnsi="仿宋" w:eastAsia="仿宋" w:cs="仿宋"/>
                <w:kern w:val="0"/>
                <w:sz w:val="24"/>
                <w:lang w:eastAsia="zh-CN"/>
              </w:rPr>
              <w:t>，</w:t>
            </w:r>
            <w:r>
              <w:rPr>
                <w:rFonts w:hint="eastAsia" w:ascii="仿宋" w:hAnsi="仿宋" w:eastAsia="仿宋" w:cs="仿宋"/>
                <w:kern w:val="0"/>
                <w:sz w:val="24"/>
              </w:rPr>
              <w:t>满分5分。</w:t>
            </w:r>
          </w:p>
          <w:p>
            <w:pPr>
              <w:widowControl/>
              <w:spacing w:line="360" w:lineRule="auto"/>
              <w:jc w:val="left"/>
              <w:rPr>
                <w:rFonts w:ascii="仿宋" w:hAnsi="仿宋" w:eastAsia="仿宋" w:cs="仿宋"/>
                <w:kern w:val="0"/>
                <w:sz w:val="24"/>
              </w:rPr>
            </w:pPr>
            <w:r>
              <w:rPr>
                <w:rFonts w:hint="eastAsia" w:ascii="仿宋" w:hAnsi="仿宋" w:eastAsia="仿宋" w:cs="仿宋"/>
                <w:kern w:val="0"/>
                <w:sz w:val="24"/>
                <w:lang w:eastAsia="zh-CN"/>
              </w:rPr>
              <w:t>满足招标文件基本要求</w:t>
            </w:r>
            <w:r>
              <w:rPr>
                <w:rFonts w:hint="eastAsia" w:ascii="仿宋" w:hAnsi="仿宋" w:eastAsia="仿宋" w:cs="仿宋"/>
                <w:kern w:val="0"/>
                <w:sz w:val="24"/>
              </w:rPr>
              <w:t>得 3分</w:t>
            </w:r>
            <w:r>
              <w:rPr>
                <w:rFonts w:hint="eastAsia" w:ascii="仿宋" w:hAnsi="仿宋" w:eastAsia="仿宋" w:cs="仿宋"/>
                <w:kern w:val="0"/>
                <w:sz w:val="24"/>
                <w:lang w:eastAsia="zh-CN"/>
              </w:rPr>
              <w:t>；</w:t>
            </w:r>
            <w:r>
              <w:rPr>
                <w:rFonts w:hint="eastAsia" w:ascii="仿宋" w:hAnsi="仿宋" w:eastAsia="仿宋" w:cs="仿宋"/>
                <w:kern w:val="0"/>
                <w:sz w:val="24"/>
              </w:rPr>
              <w:t>每增加1人加1分，最多</w:t>
            </w:r>
            <w:r>
              <w:rPr>
                <w:rFonts w:hint="eastAsia" w:ascii="仿宋" w:hAnsi="仿宋" w:eastAsia="仿宋" w:cs="仿宋"/>
                <w:kern w:val="0"/>
                <w:sz w:val="24"/>
                <w:lang w:val="en-US" w:eastAsia="zh-CN"/>
              </w:rPr>
              <w:t>2</w:t>
            </w:r>
            <w:r>
              <w:rPr>
                <w:rFonts w:hint="eastAsia" w:ascii="仿宋" w:hAnsi="仿宋" w:eastAsia="仿宋" w:cs="仿宋"/>
                <w:kern w:val="0"/>
                <w:sz w:val="24"/>
              </w:rPr>
              <w:t xml:space="preserve">分， </w:t>
            </w:r>
            <w:r>
              <w:rPr>
                <w:rFonts w:hint="eastAsia" w:ascii="仿宋" w:hAnsi="仿宋" w:eastAsia="仿宋" w:cs="仿宋"/>
                <w:kern w:val="0"/>
                <w:sz w:val="24"/>
                <w:lang w:eastAsia="zh-CN"/>
              </w:rPr>
              <w:t>不满足招标文件基本要求</w:t>
            </w:r>
            <w:r>
              <w:rPr>
                <w:rFonts w:hint="eastAsia" w:ascii="仿宋" w:hAnsi="仿宋" w:eastAsia="仿宋" w:cs="仿宋"/>
                <w:kern w:val="0"/>
                <w:sz w:val="24"/>
              </w:rPr>
              <w:t>不得分。</w:t>
            </w:r>
          </w:p>
          <w:p>
            <w:pPr>
              <w:widowControl/>
              <w:spacing w:line="360" w:lineRule="auto"/>
              <w:jc w:val="left"/>
              <w:rPr>
                <w:rFonts w:ascii="仿宋" w:hAnsi="仿宋" w:eastAsia="仿宋" w:cs="仿宋"/>
                <w:kern w:val="0"/>
                <w:sz w:val="24"/>
              </w:rPr>
            </w:pPr>
            <w:r>
              <w:rPr>
                <w:rFonts w:hint="eastAsia" w:ascii="仿宋" w:hAnsi="仿宋" w:eastAsia="仿宋" w:cs="仿宋"/>
                <w:b/>
                <w:bCs/>
                <w:kern w:val="0"/>
                <w:sz w:val="24"/>
              </w:rPr>
              <w:t>（</w:t>
            </w:r>
            <w:r>
              <w:rPr>
                <w:rFonts w:hint="eastAsia" w:ascii="仿宋" w:hAnsi="仿宋" w:eastAsia="仿宋" w:cs="仿宋"/>
                <w:b/>
                <w:bCs/>
                <w:kern w:val="0"/>
                <w:sz w:val="24"/>
                <w:lang w:eastAsia="zh-CN"/>
              </w:rPr>
              <w:t>需</w:t>
            </w:r>
            <w:r>
              <w:rPr>
                <w:rFonts w:hint="eastAsia" w:ascii="仿宋" w:hAnsi="仿宋" w:eastAsia="仿宋" w:cs="仿宋"/>
                <w:b/>
                <w:bCs/>
                <w:kern w:val="0"/>
                <w:sz w:val="24"/>
              </w:rPr>
              <w:t>提供工程师原厂培训有效资格证书及近3个月社保缴纳证明资料</w:t>
            </w:r>
            <w:r>
              <w:rPr>
                <w:rFonts w:hint="eastAsia" w:ascii="仿宋" w:hAnsi="仿宋" w:eastAsia="仿宋" w:cs="仿宋"/>
                <w:b/>
                <w:bCs/>
                <w:kern w:val="0"/>
                <w:sz w:val="24"/>
                <w:lang w:eastAsia="zh-CN"/>
              </w:rPr>
              <w:t>扫描件</w:t>
            </w:r>
            <w:r>
              <w:rPr>
                <w:rFonts w:hint="eastAsia" w:ascii="仿宋" w:hAnsi="仿宋" w:eastAsia="仿宋" w:cs="仿宋"/>
                <w:b/>
                <w:bCs/>
                <w:kern w:val="0"/>
                <w:sz w:val="24"/>
              </w:rPr>
              <w:t>加盖投标</w:t>
            </w:r>
            <w:r>
              <w:rPr>
                <w:rFonts w:hint="eastAsia" w:ascii="仿宋" w:hAnsi="仿宋" w:eastAsia="仿宋" w:cs="仿宋"/>
                <w:b/>
                <w:bCs/>
                <w:kern w:val="0"/>
                <w:sz w:val="24"/>
                <w:lang w:eastAsia="zh-CN"/>
              </w:rPr>
              <w:t>人</w:t>
            </w:r>
            <w:r>
              <w:rPr>
                <w:rFonts w:hint="eastAsia" w:ascii="仿宋" w:hAnsi="仿宋" w:eastAsia="仿宋" w:cs="仿宋"/>
                <w:b/>
                <w:bCs/>
                <w:kern w:val="0"/>
                <w:sz w:val="24"/>
              </w:rPr>
              <w:t>公章。）</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rPr>
              <w:t>5分</w:t>
            </w:r>
          </w:p>
        </w:tc>
      </w:tr>
      <w:tr>
        <w:tblPrEx>
          <w:tblCellMar>
            <w:top w:w="0" w:type="dxa"/>
            <w:left w:w="108" w:type="dxa"/>
            <w:bottom w:w="0" w:type="dxa"/>
            <w:right w:w="108" w:type="dxa"/>
          </w:tblCellMar>
        </w:tblPrEx>
        <w:trPr>
          <w:trHeight w:val="1058"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sz w:val="24"/>
              </w:rPr>
            </w:pPr>
            <w:r>
              <w:rPr>
                <w:rFonts w:hint="eastAsia" w:ascii="仿宋" w:hAnsi="仿宋" w:eastAsia="仿宋" w:cs="仿宋"/>
                <w:sz w:val="24"/>
              </w:rPr>
              <w:t>4</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仿宋"/>
                <w:sz w:val="24"/>
              </w:rPr>
            </w:pPr>
            <w:r>
              <w:rPr>
                <w:rFonts w:hint="eastAsia" w:ascii="仿宋" w:hAnsi="仿宋" w:eastAsia="仿宋" w:cs="仿宋"/>
                <w:kern w:val="0"/>
                <w:sz w:val="24"/>
              </w:rPr>
              <w:t>质量保障</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left"/>
              <w:rPr>
                <w:rFonts w:ascii="仿宋" w:hAnsi="仿宋" w:eastAsia="仿宋" w:cs="仿宋"/>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对投标人的服务质量保证措施及</w:t>
            </w:r>
            <w:r>
              <w:commentReference w:id="0"/>
            </w:r>
            <w:r>
              <w:rPr>
                <w:rFonts w:hint="eastAsia" w:ascii="仿宋" w:hAnsi="仿宋" w:eastAsia="仿宋" w:cs="仿宋"/>
                <w:kern w:val="0"/>
                <w:sz w:val="24"/>
              </w:rPr>
              <w:t>承诺具体、合理、完善程度综合评</w:t>
            </w:r>
            <w:r>
              <w:rPr>
                <w:rFonts w:hint="eastAsia" w:ascii="仿宋" w:hAnsi="仿宋" w:eastAsia="仿宋" w:cs="仿宋"/>
                <w:kern w:val="0"/>
                <w:sz w:val="24"/>
                <w:lang w:eastAsia="zh-CN"/>
              </w:rPr>
              <w:t>审</w:t>
            </w:r>
            <w:r>
              <w:rPr>
                <w:rFonts w:hint="eastAsia" w:ascii="仿宋" w:hAnsi="仿宋" w:eastAsia="仿宋" w:cs="仿宋"/>
                <w:kern w:val="0"/>
                <w:sz w:val="24"/>
              </w:rPr>
              <w:t>，满分</w:t>
            </w:r>
            <w:r>
              <w:rPr>
                <w:rFonts w:hint="eastAsia" w:ascii="仿宋" w:hAnsi="仿宋" w:eastAsia="仿宋" w:cs="仿宋"/>
                <w:kern w:val="0"/>
                <w:sz w:val="24"/>
                <w:lang w:val="en-US" w:eastAsia="zh-CN"/>
              </w:rPr>
              <w:t>6</w:t>
            </w:r>
            <w:r>
              <w:rPr>
                <w:rFonts w:hint="eastAsia" w:ascii="仿宋" w:hAnsi="仿宋" w:eastAsia="仿宋" w:cs="仿宋"/>
                <w:kern w:val="0"/>
                <w:sz w:val="24"/>
              </w:rPr>
              <w:t>分。优：</w:t>
            </w:r>
            <w:r>
              <w:rPr>
                <w:rFonts w:hint="eastAsia" w:ascii="仿宋" w:hAnsi="仿宋" w:eastAsia="仿宋" w:cs="仿宋"/>
                <w:kern w:val="0"/>
                <w:sz w:val="24"/>
                <w:lang w:val="en-US" w:eastAsia="zh-CN"/>
              </w:rPr>
              <w:t>6.0</w:t>
            </w:r>
            <w:r>
              <w:rPr>
                <w:rFonts w:hint="eastAsia" w:ascii="仿宋" w:hAnsi="仿宋" w:eastAsia="仿宋" w:cs="仿宋"/>
                <w:kern w:val="0"/>
                <w:sz w:val="24"/>
              </w:rPr>
              <w:t>-4</w:t>
            </w:r>
            <w:r>
              <w:rPr>
                <w:rFonts w:hint="eastAsia" w:ascii="仿宋" w:hAnsi="仿宋" w:eastAsia="仿宋" w:cs="仿宋"/>
                <w:kern w:val="0"/>
                <w:sz w:val="24"/>
                <w:lang w:val="en-US" w:eastAsia="zh-CN"/>
              </w:rPr>
              <w:t>.1</w:t>
            </w:r>
            <w:r>
              <w:rPr>
                <w:rFonts w:hint="eastAsia" w:ascii="仿宋" w:hAnsi="仿宋" w:eastAsia="仿宋" w:cs="仿宋"/>
                <w:kern w:val="0"/>
                <w:sz w:val="24"/>
              </w:rPr>
              <w:t>分；良：</w:t>
            </w:r>
            <w:r>
              <w:rPr>
                <w:rFonts w:hint="eastAsia" w:ascii="仿宋" w:hAnsi="仿宋" w:eastAsia="仿宋" w:cs="仿宋"/>
                <w:kern w:val="0"/>
                <w:sz w:val="24"/>
                <w:lang w:val="en-US" w:eastAsia="zh-CN"/>
              </w:rPr>
              <w:t>4.0</w:t>
            </w:r>
            <w:r>
              <w:rPr>
                <w:rFonts w:hint="eastAsia" w:ascii="仿宋" w:hAnsi="仿宋" w:eastAsia="仿宋" w:cs="仿宋"/>
                <w:kern w:val="0"/>
                <w:sz w:val="24"/>
              </w:rPr>
              <w:t>-2</w:t>
            </w:r>
            <w:r>
              <w:rPr>
                <w:rFonts w:hint="eastAsia" w:ascii="仿宋" w:hAnsi="仿宋" w:eastAsia="仿宋" w:cs="仿宋"/>
                <w:kern w:val="0"/>
                <w:sz w:val="24"/>
                <w:lang w:val="en-US" w:eastAsia="zh-CN"/>
              </w:rPr>
              <w:t>.1</w:t>
            </w:r>
            <w:r>
              <w:rPr>
                <w:rFonts w:hint="eastAsia" w:ascii="仿宋" w:hAnsi="仿宋" w:eastAsia="仿宋" w:cs="仿宋"/>
                <w:kern w:val="0"/>
                <w:sz w:val="24"/>
              </w:rPr>
              <w:t>分；一般：</w:t>
            </w:r>
            <w:r>
              <w:rPr>
                <w:rFonts w:hint="eastAsia" w:ascii="仿宋" w:hAnsi="仿宋" w:eastAsia="仿宋" w:cs="仿宋"/>
                <w:kern w:val="0"/>
                <w:sz w:val="24"/>
                <w:lang w:val="en-US" w:eastAsia="zh-CN"/>
              </w:rPr>
              <w:t>2.0</w:t>
            </w:r>
            <w:r>
              <w:rPr>
                <w:rFonts w:hint="eastAsia" w:ascii="仿宋" w:hAnsi="仿宋" w:eastAsia="仿宋" w:cs="仿宋"/>
                <w:kern w:val="0"/>
                <w:sz w:val="24"/>
              </w:rPr>
              <w:t>-0 分。</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分</w:t>
            </w:r>
          </w:p>
        </w:tc>
      </w:tr>
      <w:tr>
        <w:tblPrEx>
          <w:tblCellMar>
            <w:top w:w="0" w:type="dxa"/>
            <w:left w:w="108" w:type="dxa"/>
            <w:bottom w:w="0" w:type="dxa"/>
            <w:right w:w="108" w:type="dxa"/>
          </w:tblCellMar>
        </w:tblPrEx>
        <w:trPr>
          <w:trHeight w:val="4283"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5</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仿宋"/>
                <w:sz w:val="24"/>
              </w:rPr>
            </w:pPr>
            <w:r>
              <w:rPr>
                <w:rFonts w:hint="eastAsia" w:ascii="仿宋" w:hAnsi="仿宋" w:eastAsia="仿宋" w:cs="仿宋"/>
                <w:kern w:val="0"/>
                <w:sz w:val="24"/>
              </w:rPr>
              <w:t>响应保障</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left"/>
              <w:rPr>
                <w:rFonts w:ascii="仿宋" w:hAnsi="仿宋" w:eastAsia="仿宋" w:cs="仿宋"/>
                <w:kern w:val="0"/>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对投标人在当地设立常驻服务机构、维修响应时间进行评审，满分1</w:t>
            </w:r>
            <w:r>
              <w:rPr>
                <w:rFonts w:hint="eastAsia" w:ascii="仿宋" w:hAnsi="仿宋" w:eastAsia="仿宋" w:cs="仿宋"/>
                <w:kern w:val="0"/>
                <w:sz w:val="24"/>
                <w:lang w:val="en-US" w:eastAsia="zh-CN"/>
              </w:rPr>
              <w:t>1</w:t>
            </w:r>
            <w:r>
              <w:rPr>
                <w:rFonts w:hint="eastAsia" w:ascii="仿宋" w:hAnsi="仿宋" w:eastAsia="仿宋" w:cs="仿宋"/>
                <w:kern w:val="0"/>
                <w:sz w:val="24"/>
              </w:rPr>
              <w:t>分。</w:t>
            </w:r>
          </w:p>
          <w:p>
            <w:pPr>
              <w:widowControl/>
              <w:spacing w:line="360" w:lineRule="auto"/>
              <w:jc w:val="left"/>
              <w:rPr>
                <w:rFonts w:ascii="仿宋" w:hAnsi="仿宋" w:eastAsia="仿宋" w:cs="仿宋"/>
                <w:b/>
                <w:bCs/>
                <w:kern w:val="0"/>
                <w:sz w:val="24"/>
              </w:rPr>
            </w:pPr>
            <w:r>
              <w:rPr>
                <w:rFonts w:hint="eastAsia" w:ascii="仿宋" w:hAnsi="仿宋" w:eastAsia="仿宋" w:cs="仿宋"/>
                <w:kern w:val="0"/>
                <w:sz w:val="24"/>
              </w:rPr>
              <w:t>1.在江浙沪地区有注册或设有服务机构</w:t>
            </w:r>
            <w:r>
              <w:rPr>
                <w:rFonts w:hint="eastAsia" w:ascii="仿宋" w:hAnsi="仿宋" w:eastAsia="仿宋" w:cs="仿宋"/>
                <w:kern w:val="0"/>
                <w:sz w:val="24"/>
                <w:lang w:eastAsia="zh-CN"/>
              </w:rPr>
              <w:t>或中标后承诺</w:t>
            </w:r>
            <w:r>
              <w:rPr>
                <w:rFonts w:hint="eastAsia" w:ascii="仿宋" w:hAnsi="仿宋" w:eastAsia="仿宋" w:cs="仿宋"/>
                <w:kern w:val="0"/>
                <w:sz w:val="24"/>
              </w:rPr>
              <w:t>在江浙沪地区</w:t>
            </w:r>
            <w:r>
              <w:rPr>
                <w:rFonts w:hint="eastAsia" w:ascii="仿宋" w:hAnsi="仿宋" w:eastAsia="仿宋" w:cs="仿宋"/>
                <w:kern w:val="0"/>
                <w:sz w:val="24"/>
                <w:lang w:eastAsia="zh-CN"/>
              </w:rPr>
              <w:t>设有服务机构</w:t>
            </w:r>
            <w:r>
              <w:rPr>
                <w:rFonts w:hint="eastAsia" w:ascii="仿宋" w:hAnsi="仿宋" w:eastAsia="仿宋" w:cs="仿宋"/>
                <w:kern w:val="0"/>
                <w:sz w:val="24"/>
              </w:rPr>
              <w:t>得5分，其他地区（江浙沪地区除外）就近有注册或设有服务机构的得2分，无注册或无服务机构</w:t>
            </w:r>
            <w:r>
              <w:rPr>
                <w:rFonts w:hint="eastAsia" w:ascii="仿宋" w:hAnsi="仿宋" w:eastAsia="仿宋" w:cs="仿宋"/>
                <w:kern w:val="0"/>
                <w:sz w:val="24"/>
                <w:lang w:eastAsia="zh-CN"/>
              </w:rPr>
              <w:t>或不承诺</w:t>
            </w:r>
            <w:r>
              <w:rPr>
                <w:rFonts w:hint="eastAsia" w:ascii="仿宋" w:hAnsi="仿宋" w:eastAsia="仿宋" w:cs="仿宋"/>
                <w:kern w:val="0"/>
                <w:sz w:val="24"/>
              </w:rPr>
              <w:t>的得0分。</w:t>
            </w:r>
            <w:r>
              <w:rPr>
                <w:rFonts w:hint="eastAsia" w:ascii="仿宋" w:hAnsi="仿宋" w:eastAsia="仿宋" w:cs="仿宋"/>
                <w:b/>
                <w:bCs/>
                <w:kern w:val="0"/>
                <w:sz w:val="24"/>
              </w:rPr>
              <w:t>（需提供注册营业执照或机构场地相关证明资料</w:t>
            </w:r>
            <w:r>
              <w:rPr>
                <w:rFonts w:hint="eastAsia" w:ascii="仿宋" w:hAnsi="仿宋" w:eastAsia="仿宋" w:cs="仿宋"/>
                <w:b/>
                <w:bCs/>
                <w:kern w:val="0"/>
                <w:sz w:val="24"/>
                <w:lang w:eastAsia="zh-CN"/>
              </w:rPr>
              <w:t>扫描件</w:t>
            </w:r>
            <w:r>
              <w:rPr>
                <w:rFonts w:hint="eastAsia" w:ascii="仿宋" w:hAnsi="仿宋" w:eastAsia="仿宋" w:cs="仿宋"/>
                <w:b/>
                <w:bCs/>
                <w:kern w:val="0"/>
                <w:sz w:val="24"/>
              </w:rPr>
              <w:t>加盖投标</w:t>
            </w:r>
            <w:r>
              <w:rPr>
                <w:rFonts w:hint="eastAsia" w:ascii="仿宋" w:hAnsi="仿宋" w:eastAsia="仿宋" w:cs="仿宋"/>
                <w:b/>
                <w:bCs/>
                <w:kern w:val="0"/>
                <w:sz w:val="24"/>
                <w:lang w:eastAsia="zh-CN"/>
              </w:rPr>
              <w:t>人</w:t>
            </w:r>
            <w:r>
              <w:rPr>
                <w:rFonts w:hint="eastAsia" w:ascii="仿宋" w:hAnsi="仿宋" w:eastAsia="仿宋" w:cs="仿宋"/>
                <w:b/>
                <w:bCs/>
                <w:kern w:val="0"/>
                <w:sz w:val="24"/>
              </w:rPr>
              <w:t>公章</w:t>
            </w:r>
            <w:r>
              <w:rPr>
                <w:rFonts w:hint="eastAsia" w:ascii="仿宋" w:hAnsi="仿宋" w:eastAsia="仿宋" w:cs="仿宋"/>
                <w:b/>
                <w:bCs/>
                <w:kern w:val="0"/>
                <w:sz w:val="24"/>
                <w:lang w:eastAsia="zh-CN"/>
              </w:rPr>
              <w:t>，不提供</w:t>
            </w:r>
            <w:r>
              <w:rPr>
                <w:rFonts w:hint="eastAsia" w:ascii="仿宋" w:hAnsi="仿宋" w:eastAsia="仿宋" w:cs="仿宋"/>
                <w:b/>
                <w:bCs/>
                <w:kern w:val="0"/>
                <w:sz w:val="24"/>
              </w:rPr>
              <w:t>不得分）</w:t>
            </w:r>
          </w:p>
          <w:p>
            <w:pPr>
              <w:widowControl/>
              <w:spacing w:line="360" w:lineRule="auto"/>
              <w:jc w:val="left"/>
              <w:rPr>
                <w:rFonts w:ascii="仿宋" w:hAnsi="仿宋" w:eastAsia="仿宋" w:cs="仿宋"/>
                <w:kern w:val="0"/>
                <w:sz w:val="24"/>
              </w:rPr>
            </w:pPr>
            <w:r>
              <w:rPr>
                <w:rFonts w:hint="eastAsia" w:ascii="仿宋" w:hAnsi="仿宋" w:eastAsia="仿宋" w:cs="仿宋"/>
                <w:kern w:val="0"/>
                <w:sz w:val="24"/>
              </w:rPr>
              <w:t xml:space="preserve">2.对投标人承诺的维修响应时间进行综合评审，满分 </w:t>
            </w:r>
            <w:r>
              <w:rPr>
                <w:rFonts w:hint="eastAsia" w:ascii="仿宋" w:hAnsi="仿宋" w:eastAsia="仿宋" w:cs="仿宋"/>
                <w:kern w:val="0"/>
                <w:sz w:val="24"/>
                <w:lang w:val="en-US" w:eastAsia="zh-CN"/>
              </w:rPr>
              <w:t>6</w:t>
            </w:r>
            <w:r>
              <w:rPr>
                <w:rFonts w:hint="eastAsia" w:ascii="仿宋" w:hAnsi="仿宋" w:eastAsia="仿宋" w:cs="仿宋"/>
                <w:kern w:val="0"/>
                <w:sz w:val="24"/>
              </w:rPr>
              <w:t>分。优：</w:t>
            </w:r>
            <w:r>
              <w:rPr>
                <w:rFonts w:hint="eastAsia" w:ascii="仿宋" w:hAnsi="仿宋" w:eastAsia="仿宋" w:cs="仿宋"/>
                <w:kern w:val="0"/>
                <w:sz w:val="24"/>
                <w:lang w:val="en-US" w:eastAsia="zh-CN"/>
              </w:rPr>
              <w:t>6</w:t>
            </w:r>
            <w:r>
              <w:rPr>
                <w:rFonts w:hint="eastAsia" w:ascii="仿宋" w:hAnsi="仿宋" w:eastAsia="仿宋" w:cs="仿宋"/>
                <w:kern w:val="0"/>
                <w:sz w:val="24"/>
              </w:rPr>
              <w:t>.0-</w:t>
            </w:r>
            <w:r>
              <w:rPr>
                <w:rFonts w:hint="eastAsia" w:ascii="仿宋" w:hAnsi="仿宋" w:eastAsia="仿宋" w:cs="仿宋"/>
                <w:kern w:val="0"/>
                <w:sz w:val="24"/>
                <w:lang w:val="en-US" w:eastAsia="zh-CN"/>
              </w:rPr>
              <w:t>4</w:t>
            </w:r>
            <w:r>
              <w:rPr>
                <w:rFonts w:hint="eastAsia" w:ascii="仿宋" w:hAnsi="仿宋" w:eastAsia="仿宋" w:cs="仿宋"/>
                <w:kern w:val="0"/>
                <w:sz w:val="24"/>
              </w:rPr>
              <w:t>.1分；良：</w:t>
            </w:r>
            <w:r>
              <w:rPr>
                <w:rFonts w:hint="eastAsia" w:ascii="仿宋" w:hAnsi="仿宋" w:eastAsia="仿宋" w:cs="仿宋"/>
                <w:kern w:val="0"/>
                <w:sz w:val="24"/>
                <w:lang w:val="en-US" w:eastAsia="zh-CN"/>
              </w:rPr>
              <w:t>4</w:t>
            </w:r>
            <w:r>
              <w:rPr>
                <w:rFonts w:hint="eastAsia" w:ascii="仿宋" w:hAnsi="仿宋" w:eastAsia="仿宋" w:cs="仿宋"/>
                <w:kern w:val="0"/>
                <w:sz w:val="24"/>
              </w:rPr>
              <w:t>.0-</w:t>
            </w:r>
            <w:r>
              <w:rPr>
                <w:rFonts w:hint="eastAsia" w:ascii="仿宋" w:hAnsi="仿宋" w:eastAsia="仿宋" w:cs="仿宋"/>
                <w:kern w:val="0"/>
                <w:sz w:val="24"/>
                <w:lang w:val="en-US" w:eastAsia="zh-CN"/>
              </w:rPr>
              <w:t>2</w:t>
            </w:r>
            <w:r>
              <w:rPr>
                <w:rFonts w:hint="eastAsia" w:ascii="仿宋" w:hAnsi="仿宋" w:eastAsia="仿宋" w:cs="仿宋"/>
                <w:kern w:val="0"/>
                <w:sz w:val="24"/>
              </w:rPr>
              <w:t>.1 分；一般：</w:t>
            </w:r>
            <w:r>
              <w:rPr>
                <w:rFonts w:hint="eastAsia" w:ascii="仿宋" w:hAnsi="仿宋" w:eastAsia="仿宋" w:cs="仿宋"/>
                <w:kern w:val="0"/>
                <w:sz w:val="24"/>
                <w:lang w:val="en-US" w:eastAsia="zh-CN"/>
              </w:rPr>
              <w:t>2</w:t>
            </w:r>
            <w:r>
              <w:rPr>
                <w:rFonts w:hint="eastAsia" w:ascii="仿宋" w:hAnsi="仿宋" w:eastAsia="仿宋" w:cs="仿宋"/>
                <w:kern w:val="0"/>
                <w:sz w:val="24"/>
              </w:rPr>
              <w:t>.</w:t>
            </w:r>
            <w:r>
              <w:rPr>
                <w:rFonts w:hint="eastAsia" w:ascii="仿宋" w:hAnsi="仿宋" w:eastAsia="仿宋" w:cs="仿宋"/>
                <w:kern w:val="0"/>
                <w:sz w:val="24"/>
                <w:lang w:val="en-US" w:eastAsia="zh-CN"/>
              </w:rPr>
              <w:t>0</w:t>
            </w:r>
            <w:r>
              <w:rPr>
                <w:rFonts w:hint="eastAsia" w:ascii="仿宋" w:hAnsi="仿宋" w:eastAsia="仿宋" w:cs="仿宋"/>
                <w:kern w:val="0"/>
                <w:sz w:val="24"/>
              </w:rPr>
              <w:t>-0分</w:t>
            </w:r>
            <w:r>
              <w:rPr>
                <w:rFonts w:hint="eastAsia" w:ascii="仿宋" w:hAnsi="仿宋" w:eastAsia="仿宋" w:cs="仿宋"/>
                <w:kern w:val="0"/>
                <w:sz w:val="24"/>
                <w:lang w:eastAsia="zh-CN"/>
              </w:rPr>
              <w:t>。</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1</w:t>
            </w:r>
            <w:r>
              <w:rPr>
                <w:rFonts w:hint="eastAsia" w:ascii="仿宋" w:hAnsi="仿宋" w:eastAsia="仿宋" w:cs="仿宋"/>
                <w:sz w:val="24"/>
              </w:rPr>
              <w:t>分</w:t>
            </w:r>
          </w:p>
        </w:tc>
      </w:tr>
      <w:tr>
        <w:tblPrEx>
          <w:tblCellMar>
            <w:top w:w="0" w:type="dxa"/>
            <w:left w:w="108" w:type="dxa"/>
            <w:bottom w:w="0" w:type="dxa"/>
            <w:right w:w="108" w:type="dxa"/>
          </w:tblCellMar>
        </w:tblPrEx>
        <w:trPr>
          <w:trHeight w:val="620"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6</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仿宋"/>
                <w:sz w:val="24"/>
              </w:rPr>
            </w:pPr>
            <w:r>
              <w:rPr>
                <w:rFonts w:hint="eastAsia" w:ascii="仿宋" w:hAnsi="仿宋" w:eastAsia="仿宋" w:cs="仿宋"/>
                <w:kern w:val="0"/>
                <w:sz w:val="24"/>
              </w:rPr>
              <w:t>开机保障</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left"/>
              <w:rPr>
                <w:rFonts w:ascii="仿宋" w:hAnsi="仿宋" w:eastAsia="仿宋" w:cs="仿宋"/>
                <w:kern w:val="0"/>
                <w:sz w:val="24"/>
              </w:rPr>
            </w:pPr>
            <w:r>
              <w:rPr>
                <w:rFonts w:hint="eastAsia" w:ascii="仿宋" w:hAnsi="仿宋" w:eastAsia="仿宋" w:cs="仿宋"/>
                <w:kern w:val="0"/>
                <w:sz w:val="24"/>
              </w:rPr>
              <w:t>在满足招标文件</w:t>
            </w:r>
            <w:r>
              <w:rPr>
                <w:rFonts w:hint="eastAsia" w:ascii="仿宋" w:hAnsi="仿宋" w:eastAsia="仿宋" w:cs="仿宋"/>
                <w:sz w:val="24"/>
              </w:rPr>
              <w:t>维保服务详细要求的基础上，</w:t>
            </w:r>
            <w:r>
              <w:rPr>
                <w:rFonts w:hint="eastAsia" w:ascii="仿宋" w:hAnsi="仿宋" w:eastAsia="仿宋" w:cs="仿宋"/>
                <w:kern w:val="0"/>
                <w:sz w:val="24"/>
              </w:rPr>
              <w:t>对投标人承诺的开机率保证措施进行综合评审，满分3分。优：3</w:t>
            </w:r>
            <w:r>
              <w:rPr>
                <w:rFonts w:hint="eastAsia" w:ascii="仿宋" w:hAnsi="仿宋" w:eastAsia="仿宋" w:cs="仿宋"/>
                <w:kern w:val="0"/>
                <w:sz w:val="24"/>
                <w:lang w:val="en-US" w:eastAsia="zh-CN"/>
              </w:rPr>
              <w:t>.0-2.1</w:t>
            </w:r>
            <w:r>
              <w:rPr>
                <w:rFonts w:hint="eastAsia" w:ascii="仿宋" w:hAnsi="仿宋" w:eastAsia="仿宋" w:cs="仿宋"/>
                <w:kern w:val="0"/>
                <w:sz w:val="24"/>
              </w:rPr>
              <w:t>分；良：2</w:t>
            </w:r>
            <w:r>
              <w:rPr>
                <w:rFonts w:hint="eastAsia" w:ascii="仿宋" w:hAnsi="仿宋" w:eastAsia="仿宋" w:cs="仿宋"/>
                <w:kern w:val="0"/>
                <w:sz w:val="24"/>
                <w:lang w:val="en-US" w:eastAsia="zh-CN"/>
              </w:rPr>
              <w:t>.0-1.1</w:t>
            </w:r>
            <w:r>
              <w:rPr>
                <w:rFonts w:hint="eastAsia" w:ascii="仿宋" w:hAnsi="仿宋" w:eastAsia="仿宋" w:cs="仿宋"/>
                <w:kern w:val="0"/>
                <w:sz w:val="24"/>
              </w:rPr>
              <w:t>分；一般：1</w:t>
            </w:r>
            <w:r>
              <w:rPr>
                <w:rFonts w:hint="eastAsia" w:ascii="仿宋" w:hAnsi="仿宋" w:eastAsia="仿宋" w:cs="仿宋"/>
                <w:kern w:val="0"/>
                <w:sz w:val="24"/>
                <w:lang w:val="en-US" w:eastAsia="zh-CN"/>
              </w:rPr>
              <w:t>.0-0</w:t>
            </w:r>
            <w:r>
              <w:rPr>
                <w:rFonts w:hint="eastAsia" w:ascii="仿宋" w:hAnsi="仿宋" w:eastAsia="仿宋" w:cs="仿宋"/>
                <w:kern w:val="0"/>
                <w:sz w:val="24"/>
              </w:rPr>
              <w:t>分。</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rPr>
              <w:t>3分</w:t>
            </w:r>
          </w:p>
        </w:tc>
      </w:tr>
      <w:tr>
        <w:tblPrEx>
          <w:tblCellMar>
            <w:top w:w="0" w:type="dxa"/>
            <w:left w:w="108" w:type="dxa"/>
            <w:bottom w:w="0" w:type="dxa"/>
            <w:right w:w="108" w:type="dxa"/>
          </w:tblCellMar>
        </w:tblPrEx>
        <w:trPr>
          <w:trHeight w:val="855"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7</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仿宋"/>
                <w:sz w:val="24"/>
              </w:rPr>
            </w:pPr>
            <w:r>
              <w:rPr>
                <w:rFonts w:hint="eastAsia" w:ascii="仿宋" w:hAnsi="仿宋" w:eastAsia="仿宋" w:cs="仿宋"/>
                <w:kern w:val="0"/>
                <w:sz w:val="24"/>
              </w:rPr>
              <w:t>资信情况</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left"/>
              <w:rPr>
                <w:rFonts w:ascii="仿宋" w:hAnsi="仿宋" w:eastAsia="仿宋" w:cs="仿宋"/>
                <w:kern w:val="0"/>
                <w:sz w:val="24"/>
              </w:rPr>
            </w:pPr>
            <w:r>
              <w:rPr>
                <w:rFonts w:hint="eastAsia" w:ascii="仿宋" w:hAnsi="仿宋" w:eastAsia="仿宋" w:cs="仿宋"/>
                <w:kern w:val="0"/>
                <w:sz w:val="24"/>
              </w:rPr>
              <w:t>对企业提供的各种履约承诺能力、信誉程度及</w:t>
            </w:r>
            <w:r>
              <w:rPr>
                <w:rFonts w:hint="eastAsia" w:ascii="仿宋" w:hAnsi="仿宋" w:eastAsia="仿宋" w:cs="仿宋"/>
                <w:color w:val="auto"/>
                <w:kern w:val="0"/>
                <w:sz w:val="24"/>
                <w:szCs w:val="24"/>
                <w:lang w:eastAsia="zh-CN"/>
              </w:rPr>
              <w:t>服务资质证明资料</w:t>
            </w:r>
            <w:r>
              <w:rPr>
                <w:rFonts w:hint="eastAsia" w:ascii="仿宋" w:hAnsi="仿宋" w:eastAsia="仿宋" w:cs="仿宋"/>
                <w:kern w:val="0"/>
                <w:sz w:val="24"/>
              </w:rPr>
              <w:t>进行综合评审，满分</w:t>
            </w:r>
            <w:r>
              <w:rPr>
                <w:rFonts w:hint="eastAsia" w:ascii="仿宋" w:hAnsi="仿宋" w:eastAsia="仿宋" w:cs="仿宋"/>
                <w:kern w:val="0"/>
                <w:sz w:val="24"/>
                <w:lang w:val="en-US" w:eastAsia="zh-CN"/>
              </w:rPr>
              <w:t>6</w:t>
            </w:r>
            <w:r>
              <w:rPr>
                <w:rFonts w:hint="eastAsia" w:ascii="仿宋" w:hAnsi="仿宋" w:eastAsia="仿宋" w:cs="仿宋"/>
                <w:kern w:val="0"/>
                <w:sz w:val="24"/>
              </w:rPr>
              <w:t>分</w:t>
            </w:r>
            <w:r>
              <w:rPr>
                <w:rFonts w:hint="eastAsia" w:ascii="仿宋" w:hAnsi="仿宋" w:eastAsia="仿宋" w:cs="仿宋"/>
                <w:b/>
                <w:bCs/>
                <w:kern w:val="0"/>
                <w:sz w:val="24"/>
              </w:rPr>
              <w:t>。</w:t>
            </w:r>
            <w:r>
              <w:rPr>
                <w:rFonts w:hint="eastAsia" w:ascii="仿宋" w:hAnsi="仿宋" w:eastAsia="仿宋" w:cs="仿宋"/>
                <w:kern w:val="0"/>
                <w:sz w:val="24"/>
              </w:rPr>
              <w:t>优：</w:t>
            </w:r>
            <w:r>
              <w:rPr>
                <w:rFonts w:hint="eastAsia" w:ascii="仿宋" w:hAnsi="仿宋" w:eastAsia="仿宋" w:cs="仿宋"/>
                <w:kern w:val="0"/>
                <w:sz w:val="24"/>
                <w:lang w:val="en-US" w:eastAsia="zh-CN"/>
              </w:rPr>
              <w:t>6.0</w:t>
            </w:r>
            <w:r>
              <w:rPr>
                <w:rFonts w:hint="eastAsia" w:ascii="仿宋" w:hAnsi="仿宋" w:eastAsia="仿宋" w:cs="仿宋"/>
                <w:kern w:val="0"/>
                <w:sz w:val="24"/>
              </w:rPr>
              <w:t>-</w:t>
            </w:r>
            <w:r>
              <w:rPr>
                <w:rFonts w:hint="eastAsia" w:ascii="仿宋" w:hAnsi="仿宋" w:eastAsia="仿宋" w:cs="仿宋"/>
                <w:kern w:val="0"/>
                <w:sz w:val="24"/>
                <w:lang w:val="en-US" w:eastAsia="zh-CN"/>
              </w:rPr>
              <w:t>4.1</w:t>
            </w:r>
            <w:r>
              <w:rPr>
                <w:rFonts w:hint="eastAsia" w:ascii="仿宋" w:hAnsi="仿宋" w:eastAsia="仿宋" w:cs="仿宋"/>
                <w:kern w:val="0"/>
                <w:sz w:val="24"/>
              </w:rPr>
              <w:t xml:space="preserve"> 分；良：</w:t>
            </w:r>
            <w:r>
              <w:rPr>
                <w:rFonts w:hint="eastAsia" w:ascii="仿宋" w:hAnsi="仿宋" w:eastAsia="仿宋" w:cs="仿宋"/>
                <w:kern w:val="0"/>
                <w:sz w:val="24"/>
                <w:lang w:val="en-US" w:eastAsia="zh-CN"/>
              </w:rPr>
              <w:t>4.0</w:t>
            </w:r>
            <w:r>
              <w:rPr>
                <w:rFonts w:hint="eastAsia" w:ascii="仿宋" w:hAnsi="仿宋" w:eastAsia="仿宋" w:cs="仿宋"/>
                <w:kern w:val="0"/>
                <w:sz w:val="24"/>
              </w:rPr>
              <w:t>-</w:t>
            </w:r>
            <w:r>
              <w:rPr>
                <w:rFonts w:hint="eastAsia" w:ascii="仿宋" w:hAnsi="仿宋" w:eastAsia="仿宋" w:cs="仿宋"/>
                <w:kern w:val="0"/>
                <w:sz w:val="24"/>
                <w:lang w:val="en-US" w:eastAsia="zh-CN"/>
              </w:rPr>
              <w:t>2.1</w:t>
            </w:r>
            <w:r>
              <w:rPr>
                <w:rFonts w:hint="eastAsia" w:ascii="仿宋" w:hAnsi="仿宋" w:eastAsia="仿宋" w:cs="仿宋"/>
                <w:kern w:val="0"/>
                <w:sz w:val="24"/>
              </w:rPr>
              <w:t>分；一般：2</w:t>
            </w:r>
            <w:r>
              <w:rPr>
                <w:rFonts w:hint="eastAsia" w:ascii="仿宋" w:hAnsi="仿宋" w:eastAsia="仿宋" w:cs="仿宋"/>
                <w:kern w:val="0"/>
                <w:sz w:val="24"/>
                <w:lang w:val="en-US" w:eastAsia="zh-CN"/>
              </w:rPr>
              <w:t>.0</w:t>
            </w:r>
            <w:r>
              <w:rPr>
                <w:rFonts w:hint="eastAsia" w:ascii="仿宋" w:hAnsi="仿宋" w:eastAsia="仿宋" w:cs="仿宋"/>
                <w:kern w:val="0"/>
                <w:sz w:val="24"/>
              </w:rPr>
              <w:t>-</w:t>
            </w:r>
            <w:r>
              <w:rPr>
                <w:rFonts w:hint="eastAsia" w:ascii="仿宋" w:hAnsi="仿宋" w:eastAsia="仿宋" w:cs="仿宋"/>
                <w:kern w:val="0"/>
                <w:sz w:val="24"/>
                <w:lang w:val="en-US" w:eastAsia="zh-CN"/>
              </w:rPr>
              <w:t>0</w:t>
            </w:r>
            <w:r>
              <w:rPr>
                <w:rFonts w:hint="eastAsia" w:ascii="仿宋" w:hAnsi="仿宋" w:eastAsia="仿宋" w:cs="仿宋"/>
                <w:kern w:val="0"/>
                <w:sz w:val="24"/>
              </w:rPr>
              <w:t>分；</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分</w:t>
            </w:r>
          </w:p>
        </w:tc>
      </w:tr>
      <w:tr>
        <w:tblPrEx>
          <w:tblCellMar>
            <w:top w:w="0" w:type="dxa"/>
            <w:left w:w="108" w:type="dxa"/>
            <w:bottom w:w="0" w:type="dxa"/>
            <w:right w:w="108" w:type="dxa"/>
          </w:tblCellMar>
        </w:tblPrEx>
        <w:trPr>
          <w:trHeight w:val="1425"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8</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仿宋"/>
                <w:sz w:val="24"/>
              </w:rPr>
            </w:pPr>
            <w:r>
              <w:rPr>
                <w:rFonts w:hint="eastAsia" w:ascii="仿宋" w:hAnsi="仿宋" w:eastAsia="仿宋" w:cs="仿宋"/>
                <w:kern w:val="0"/>
                <w:sz w:val="24"/>
              </w:rPr>
              <w:t>项目业绩</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left"/>
              <w:rPr>
                <w:rFonts w:ascii="仿宋" w:hAnsi="仿宋" w:eastAsia="仿宋" w:cs="仿宋"/>
                <w:kern w:val="0"/>
                <w:sz w:val="24"/>
              </w:rPr>
            </w:pPr>
            <w:r>
              <w:rPr>
                <w:rFonts w:hint="eastAsia" w:ascii="仿宋" w:hAnsi="仿宋" w:eastAsia="仿宋" w:cs="仿宋"/>
                <w:kern w:val="0"/>
                <w:sz w:val="24"/>
              </w:rPr>
              <w:t>对投标人提供的维保合同业绩进行综合评</w:t>
            </w:r>
            <w:r>
              <w:rPr>
                <w:rFonts w:hint="eastAsia" w:ascii="仿宋" w:hAnsi="仿宋" w:eastAsia="仿宋" w:cs="仿宋"/>
                <w:kern w:val="0"/>
                <w:sz w:val="24"/>
                <w:lang w:eastAsia="zh-CN"/>
              </w:rPr>
              <w:t>审</w:t>
            </w:r>
            <w:r>
              <w:rPr>
                <w:rFonts w:hint="eastAsia" w:ascii="仿宋" w:hAnsi="仿宋" w:eastAsia="仿宋" w:cs="仿宋"/>
                <w:kern w:val="0"/>
                <w:sz w:val="24"/>
              </w:rPr>
              <w:t>，满分5分。</w:t>
            </w:r>
          </w:p>
          <w:p>
            <w:pPr>
              <w:widowControl/>
              <w:spacing w:line="360" w:lineRule="auto"/>
              <w:jc w:val="left"/>
              <w:rPr>
                <w:rFonts w:ascii="仿宋" w:hAnsi="仿宋" w:eastAsia="仿宋" w:cs="仿宋"/>
                <w:kern w:val="0"/>
                <w:sz w:val="24"/>
              </w:rPr>
            </w:pPr>
            <w:r>
              <w:rPr>
                <w:rFonts w:hint="eastAsia" w:ascii="仿宋" w:hAnsi="仿宋" w:eastAsia="仿宋" w:cs="仿宋"/>
                <w:kern w:val="0"/>
                <w:sz w:val="24"/>
              </w:rPr>
              <w:t>投标人提供</w:t>
            </w:r>
            <w:r>
              <w:rPr>
                <w:rFonts w:hint="eastAsia" w:ascii="仿宋" w:hAnsi="仿宋" w:eastAsia="仿宋" w:cs="仿宋"/>
                <w:kern w:val="0"/>
                <w:sz w:val="24"/>
                <w:lang w:val="en-US" w:eastAsia="zh-CN"/>
              </w:rPr>
              <w:t>2017年11月1日至今</w:t>
            </w:r>
            <w:r>
              <w:rPr>
                <w:rFonts w:hint="eastAsia" w:ascii="仿宋" w:hAnsi="仿宋" w:eastAsia="仿宋" w:cs="仿宋"/>
                <w:kern w:val="0"/>
                <w:sz w:val="24"/>
              </w:rPr>
              <w:t>在全国范围内同类维保服务项目业绩，每</w:t>
            </w:r>
            <w:r>
              <w:rPr>
                <w:rFonts w:hint="eastAsia" w:ascii="仿宋" w:hAnsi="仿宋" w:eastAsia="仿宋" w:cs="仿宋"/>
                <w:kern w:val="0"/>
                <w:sz w:val="24"/>
                <w:lang w:eastAsia="zh-CN"/>
              </w:rPr>
              <w:t>提供一份</w:t>
            </w:r>
            <w:r>
              <w:rPr>
                <w:rFonts w:hint="eastAsia" w:ascii="仿宋" w:hAnsi="仿宋" w:eastAsia="仿宋" w:cs="仿宋"/>
                <w:kern w:val="0"/>
                <w:sz w:val="24"/>
              </w:rPr>
              <w:t>合同业绩得</w:t>
            </w:r>
            <w:r>
              <w:rPr>
                <w:rFonts w:hint="eastAsia" w:ascii="仿宋" w:hAnsi="仿宋" w:eastAsia="仿宋" w:cs="仿宋"/>
                <w:kern w:val="0"/>
                <w:sz w:val="24"/>
                <w:lang w:val="en-US" w:eastAsia="zh-CN"/>
              </w:rPr>
              <w:t>2</w:t>
            </w:r>
            <w:r>
              <w:rPr>
                <w:rFonts w:hint="eastAsia" w:ascii="仿宋" w:hAnsi="仿宋" w:eastAsia="仿宋" w:cs="仿宋"/>
                <w:kern w:val="0"/>
                <w:sz w:val="24"/>
              </w:rPr>
              <w:t>分，最高得</w:t>
            </w:r>
            <w:r>
              <w:rPr>
                <w:rFonts w:hint="eastAsia" w:ascii="仿宋" w:hAnsi="仿宋" w:eastAsia="仿宋" w:cs="仿宋"/>
                <w:kern w:val="0"/>
                <w:sz w:val="24"/>
                <w:lang w:val="en-US" w:eastAsia="zh-CN"/>
              </w:rPr>
              <w:t>6</w:t>
            </w:r>
            <w:r>
              <w:rPr>
                <w:rFonts w:hint="eastAsia" w:ascii="仿宋" w:hAnsi="仿宋" w:eastAsia="仿宋" w:cs="仿宋"/>
                <w:kern w:val="0"/>
                <w:sz w:val="24"/>
              </w:rPr>
              <w:t>分。</w:t>
            </w:r>
            <w:r>
              <w:rPr>
                <w:rFonts w:hint="eastAsia" w:ascii="仿宋" w:hAnsi="仿宋" w:eastAsia="仿宋" w:cs="仿宋"/>
                <w:b/>
                <w:bCs/>
                <w:kern w:val="0"/>
                <w:sz w:val="24"/>
              </w:rPr>
              <w:t>（</w:t>
            </w:r>
            <w:r>
              <w:rPr>
                <w:rFonts w:hint="eastAsia" w:ascii="仿宋" w:hAnsi="仿宋" w:eastAsia="仿宋" w:cs="仿宋"/>
                <w:b/>
                <w:bCs/>
                <w:kern w:val="0"/>
                <w:sz w:val="24"/>
                <w:lang w:eastAsia="zh-CN"/>
              </w:rPr>
              <w:t>需</w:t>
            </w:r>
            <w:r>
              <w:rPr>
                <w:rFonts w:hint="eastAsia" w:ascii="仿宋" w:hAnsi="仿宋" w:eastAsia="仿宋" w:cs="仿宋"/>
                <w:b/>
                <w:bCs/>
                <w:kern w:val="0"/>
                <w:sz w:val="24"/>
              </w:rPr>
              <w:t>提供服务合同</w:t>
            </w:r>
            <w:r>
              <w:rPr>
                <w:rFonts w:hint="eastAsia" w:ascii="仿宋" w:hAnsi="仿宋" w:eastAsia="仿宋" w:cs="仿宋"/>
                <w:b/>
                <w:bCs/>
                <w:kern w:val="0"/>
                <w:sz w:val="24"/>
                <w:lang w:eastAsia="zh-CN"/>
              </w:rPr>
              <w:t>扫描件</w:t>
            </w:r>
            <w:r>
              <w:rPr>
                <w:rFonts w:hint="eastAsia" w:ascii="仿宋" w:hAnsi="仿宋" w:eastAsia="仿宋" w:cs="仿宋"/>
                <w:b/>
                <w:bCs/>
                <w:kern w:val="0"/>
                <w:sz w:val="24"/>
              </w:rPr>
              <w:t>加盖投标</w:t>
            </w:r>
            <w:r>
              <w:rPr>
                <w:rFonts w:hint="eastAsia" w:ascii="仿宋" w:hAnsi="仿宋" w:eastAsia="仿宋" w:cs="仿宋"/>
                <w:b/>
                <w:bCs/>
                <w:kern w:val="0"/>
                <w:sz w:val="24"/>
                <w:lang w:eastAsia="zh-CN"/>
              </w:rPr>
              <w:t>人</w:t>
            </w:r>
            <w:r>
              <w:rPr>
                <w:rFonts w:hint="eastAsia" w:ascii="仿宋" w:hAnsi="仿宋" w:eastAsia="仿宋" w:cs="仿宋"/>
                <w:b/>
                <w:bCs/>
                <w:kern w:val="0"/>
                <w:sz w:val="24"/>
              </w:rPr>
              <w:t>公章。所提供的证明材料须能有效的反映和证明合同签订时间，否则不予认可。）</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lang w:val="en-US" w:eastAsia="zh-CN"/>
              </w:rPr>
              <w:t>6</w:t>
            </w:r>
            <w:r>
              <w:rPr>
                <w:rFonts w:hint="eastAsia" w:ascii="仿宋" w:hAnsi="仿宋" w:eastAsia="仿宋" w:cs="仿宋"/>
                <w:sz w:val="24"/>
              </w:rPr>
              <w:t>分</w:t>
            </w:r>
          </w:p>
        </w:tc>
      </w:tr>
      <w:tr>
        <w:tblPrEx>
          <w:tblCellMar>
            <w:top w:w="0" w:type="dxa"/>
            <w:left w:w="108" w:type="dxa"/>
            <w:bottom w:w="0" w:type="dxa"/>
            <w:right w:w="108" w:type="dxa"/>
          </w:tblCellMar>
        </w:tblPrEx>
        <w:trPr>
          <w:trHeight w:val="167" w:hRule="atLeast"/>
        </w:trPr>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kern w:val="0"/>
                <w:sz w:val="24"/>
              </w:rPr>
            </w:pPr>
            <w:r>
              <w:rPr>
                <w:rFonts w:hint="eastAsia" w:ascii="仿宋" w:hAnsi="仿宋" w:eastAsia="仿宋" w:cs="仿宋"/>
                <w:kern w:val="0"/>
                <w:sz w:val="24"/>
              </w:rPr>
              <w:t>9</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left"/>
              <w:rPr>
                <w:rFonts w:ascii="仿宋" w:hAnsi="仿宋" w:eastAsia="仿宋" w:cs="仿宋"/>
                <w:sz w:val="24"/>
              </w:rPr>
            </w:pPr>
            <w:r>
              <w:rPr>
                <w:rFonts w:hint="eastAsia" w:ascii="仿宋" w:hAnsi="仿宋" w:eastAsia="仿宋" w:cs="仿宋"/>
                <w:kern w:val="0"/>
                <w:sz w:val="24"/>
              </w:rPr>
              <w:t>标书质量</w:t>
            </w:r>
          </w:p>
        </w:tc>
        <w:tc>
          <w:tcPr>
            <w:tcW w:w="6424"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60" w:lineRule="auto"/>
              <w:jc w:val="left"/>
              <w:rPr>
                <w:rFonts w:ascii="仿宋" w:hAnsi="仿宋" w:eastAsia="仿宋" w:cs="仿宋"/>
                <w:kern w:val="0"/>
                <w:sz w:val="24"/>
              </w:rPr>
            </w:pPr>
            <w:r>
              <w:rPr>
                <w:rFonts w:hint="eastAsia" w:ascii="仿宋" w:hAnsi="仿宋" w:eastAsia="仿宋" w:cs="仿宋"/>
                <w:kern w:val="0"/>
                <w:sz w:val="24"/>
              </w:rPr>
              <w:t>标书的编制质量有序、装订整齐、书面整洁、内容详实。满分2分。优：2</w:t>
            </w:r>
            <w:r>
              <w:rPr>
                <w:rFonts w:hint="eastAsia" w:ascii="仿宋" w:hAnsi="仿宋" w:eastAsia="仿宋" w:cs="仿宋"/>
                <w:kern w:val="0"/>
                <w:sz w:val="24"/>
                <w:lang w:val="en-US" w:eastAsia="zh-CN"/>
              </w:rPr>
              <w:t>.0-1.1</w:t>
            </w:r>
            <w:r>
              <w:rPr>
                <w:rFonts w:hint="eastAsia" w:ascii="仿宋" w:hAnsi="仿宋" w:eastAsia="仿宋" w:cs="仿宋"/>
                <w:kern w:val="0"/>
                <w:sz w:val="24"/>
              </w:rPr>
              <w:t>分；一般：</w:t>
            </w:r>
            <w:r>
              <w:rPr>
                <w:rFonts w:hint="eastAsia" w:ascii="仿宋" w:hAnsi="仿宋" w:eastAsia="仿宋" w:cs="仿宋"/>
                <w:kern w:val="0"/>
                <w:sz w:val="24"/>
                <w:lang w:val="en-US" w:eastAsia="zh-CN"/>
              </w:rPr>
              <w:t>1.0-</w:t>
            </w:r>
            <w:r>
              <w:rPr>
                <w:rFonts w:hint="eastAsia" w:ascii="仿宋" w:hAnsi="仿宋" w:eastAsia="仿宋" w:cs="仿宋"/>
                <w:kern w:val="0"/>
                <w:sz w:val="24"/>
              </w:rPr>
              <w:t>0 分。</w:t>
            </w:r>
          </w:p>
        </w:tc>
        <w:tc>
          <w:tcPr>
            <w:tcW w:w="7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kern w:val="0"/>
                <w:sz w:val="24"/>
              </w:rPr>
            </w:pPr>
            <w:r>
              <w:rPr>
                <w:rFonts w:hint="eastAsia" w:ascii="仿宋" w:hAnsi="仿宋" w:eastAsia="仿宋" w:cs="仿宋"/>
                <w:sz w:val="24"/>
              </w:rPr>
              <w:t>2分</w:t>
            </w:r>
          </w:p>
        </w:tc>
      </w:tr>
    </w:tbl>
    <w:p>
      <w:pPr>
        <w:pStyle w:val="22"/>
        <w:snapToGrid w:val="0"/>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 减分：投标人的信誉情况：</w:t>
      </w:r>
      <w:r>
        <w:rPr>
          <w:rFonts w:hint="eastAsia" w:ascii="仿宋_GB2312" w:hAnsi="仿宋_GB2312" w:eastAsia="仿宋_GB2312" w:cs="仿宋_GB2312"/>
          <w:color w:val="000000" w:themeColor="text1"/>
          <w:kern w:val="0"/>
          <w:sz w:val="24"/>
        </w:rPr>
        <w:t>政府采购领域中</w:t>
      </w:r>
      <w:r>
        <w:rPr>
          <w:rFonts w:hint="eastAsia" w:ascii="仿宋_GB2312" w:hAnsi="仿宋_GB2312" w:eastAsia="仿宋_GB2312" w:cs="仿宋_GB2312"/>
          <w:color w:val="000000" w:themeColor="text1"/>
          <w:sz w:val="24"/>
        </w:rPr>
        <w:t>投标人在项目招标、投标和合同履约期间是否存在不良行为记录。</w:t>
      </w:r>
    </w:p>
    <w:p>
      <w:pPr>
        <w:spacing w:line="440" w:lineRule="exact"/>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●投标人参加本次政府采购活动前三年内在浙江省范围内政府采购领域中受到不良行为记录处罚的每次扣1分。</w:t>
      </w:r>
    </w:p>
    <w:p>
      <w:pPr>
        <w:spacing w:line="440" w:lineRule="exact"/>
        <w:rPr>
          <w:rFonts w:ascii="仿宋_GB2312" w:hAnsi="宋体" w:eastAsia="仿宋_GB2312"/>
          <w:b/>
          <w:bCs/>
          <w:iCs/>
          <w:color w:val="000000" w:themeColor="text1"/>
          <w:sz w:val="24"/>
        </w:rPr>
      </w:pPr>
      <w:r>
        <w:rPr>
          <w:rFonts w:hint="eastAsia" w:ascii="仿宋_GB2312" w:hAnsi="宋体" w:eastAsia="仿宋_GB2312"/>
          <w:b/>
          <w:bCs/>
          <w:iCs/>
          <w:color w:val="000000" w:themeColor="text1"/>
          <w:sz w:val="24"/>
        </w:rPr>
        <w:t>2.2价格分（</w:t>
      </w:r>
      <w:r>
        <w:rPr>
          <w:rFonts w:hint="eastAsia" w:ascii="仿宋_GB2312" w:hAnsi="宋体" w:eastAsia="仿宋_GB2312"/>
          <w:b/>
          <w:bCs/>
          <w:iCs/>
          <w:color w:val="000000" w:themeColor="text1"/>
          <w:sz w:val="24"/>
          <w:lang w:val="en-US" w:eastAsia="zh-CN"/>
        </w:rPr>
        <w:t>4</w:t>
      </w:r>
      <w:r>
        <w:rPr>
          <w:rFonts w:hint="eastAsia" w:ascii="仿宋_GB2312" w:hAnsi="宋体" w:eastAsia="仿宋_GB2312"/>
          <w:b/>
          <w:bCs/>
          <w:iCs/>
          <w:color w:val="000000" w:themeColor="text1"/>
          <w:sz w:val="24"/>
        </w:rPr>
        <w:t>0分）</w:t>
      </w:r>
    </w:p>
    <w:p>
      <w:pPr>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rPr>
      </w:pPr>
      <w:r>
        <w:rPr>
          <w:rFonts w:hint="eastAsia" w:ascii="仿宋_GB2312" w:hAnsi="宋体" w:eastAsia="仿宋_GB2312"/>
          <w:bCs/>
          <w:iCs/>
          <w:color w:val="000000" w:themeColor="text1"/>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color w:val="000000" w:themeColor="text1"/>
          <w:sz w:val="36"/>
          <w:szCs w:val="20"/>
        </w:rPr>
      </w:pPr>
      <w:r>
        <w:rPr>
          <w:rFonts w:hint="eastAsia" w:ascii="仿宋_GB2312" w:hAnsi="宋体" w:eastAsia="仿宋_GB2312"/>
          <w:bCs/>
          <w:iCs/>
          <w:color w:val="000000" w:themeColor="text1"/>
          <w:sz w:val="24"/>
        </w:rPr>
        <w:t>即：投标报价得分=(评标基准价／投标报价)×</w:t>
      </w:r>
      <w:r>
        <w:rPr>
          <w:rFonts w:hint="eastAsia" w:ascii="仿宋_GB2312" w:hAnsi="宋体" w:eastAsia="仿宋_GB2312"/>
          <w:bCs/>
          <w:iCs/>
          <w:color w:val="000000" w:themeColor="text1"/>
          <w:sz w:val="24"/>
          <w:lang w:val="en-US" w:eastAsia="zh-CN"/>
        </w:rPr>
        <w:t>4</w:t>
      </w:r>
      <w:r>
        <w:rPr>
          <w:rFonts w:hint="eastAsia" w:ascii="仿宋_GB2312" w:hAnsi="宋体" w:eastAsia="仿宋_GB2312"/>
          <w:bCs/>
          <w:iCs/>
          <w:color w:val="000000" w:themeColor="text1"/>
          <w:sz w:val="24"/>
        </w:rPr>
        <w:t>0</w:t>
      </w:r>
      <w:bookmarkEnd w:id="7"/>
      <w:bookmarkEnd w:id="8"/>
      <w:bookmarkEnd w:id="9"/>
      <w:bookmarkEnd w:id="10"/>
    </w:p>
    <w:p>
      <w:pPr>
        <w:pageBreakBefore/>
        <w:snapToGrid w:val="0"/>
        <w:spacing w:line="360" w:lineRule="auto"/>
        <w:jc w:val="center"/>
        <w:rPr>
          <w:rFonts w:ascii="仿宋_GB2312" w:hAnsi="仿宋_GB2312" w:eastAsia="仿宋_GB2312" w:cs="仿宋_GB2312"/>
          <w:b/>
          <w:color w:val="000000" w:themeColor="text1"/>
          <w:sz w:val="36"/>
          <w:szCs w:val="20"/>
        </w:rPr>
      </w:pPr>
      <w:r>
        <w:rPr>
          <w:rFonts w:hint="eastAsia" w:ascii="仿宋_GB2312" w:hAnsi="仿宋_GB2312" w:eastAsia="仿宋_GB2312" w:cs="仿宋_GB2312"/>
          <w:b/>
          <w:color w:val="000000" w:themeColor="text1"/>
          <w:sz w:val="36"/>
          <w:szCs w:val="20"/>
        </w:rPr>
        <w:t>第六部分</w:t>
      </w:r>
      <w:r>
        <w:rPr>
          <w:rFonts w:hint="eastAsia" w:ascii="仿宋_GB2312" w:hAnsi="宋体" w:eastAsia="仿宋_GB2312"/>
          <w:b/>
          <w:color w:val="000000" w:themeColor="text1"/>
          <w:sz w:val="36"/>
          <w:szCs w:val="36"/>
        </w:rPr>
        <w:t>投标文件</w:t>
      </w:r>
      <w:r>
        <w:rPr>
          <w:rFonts w:hint="eastAsia" w:ascii="仿宋_GB2312" w:hAnsi="仿宋_GB2312" w:eastAsia="仿宋_GB2312" w:cs="仿宋_GB2312"/>
          <w:b/>
          <w:color w:val="000000" w:themeColor="text1"/>
          <w:sz w:val="36"/>
          <w:szCs w:val="20"/>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pacing w:line="360" w:lineRule="auto"/>
        <w:ind w:firstLine="480" w:firstLineChars="200"/>
        <w:outlineLvl w:val="0"/>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报价文件部分</w:t>
      </w:r>
    </w:p>
    <w:p>
      <w:pPr>
        <w:spacing w:line="360" w:lineRule="auto"/>
        <w:jc w:val="center"/>
        <w:outlineLvl w:val="0"/>
        <w:rPr>
          <w:rFonts w:ascii="仿宋_GB2312" w:hAnsi="仿宋_GB2312" w:eastAsia="仿宋_GB2312" w:cs="仿宋_GB2312"/>
          <w:b/>
          <w:color w:val="000000" w:themeColor="text1"/>
          <w:kern w:val="0"/>
          <w:sz w:val="24"/>
        </w:rPr>
      </w:pPr>
    </w:p>
    <w:p>
      <w:pPr>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目录</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（1）投标响应函……………………………………………………（页码）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（2）开标一览表……………………………………………………（页码）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（3）</w:t>
      </w:r>
      <w:r>
        <w:rPr>
          <w:rFonts w:hint="eastAsia" w:ascii="仿宋" w:hAnsi="仿宋" w:eastAsia="仿宋" w:cs="仿宋_GB2312"/>
          <w:color w:val="000000" w:themeColor="text1"/>
          <w:kern w:val="0"/>
          <w:sz w:val="24"/>
        </w:rPr>
        <w:t>中小企业声明函</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宋体" w:eastAsia="仿宋_GB2312"/>
          <w:b/>
          <w:color w:val="000000" w:themeColor="text1"/>
          <w:sz w:val="36"/>
          <w:szCs w:val="36"/>
        </w:rPr>
      </w:pPr>
      <w:r>
        <w:rPr>
          <w:rFonts w:hint="eastAsia" w:ascii="仿宋_GB2312" w:hAnsi="仿宋_GB2312" w:eastAsia="仿宋_GB2312" w:cs="仿宋_GB2312"/>
          <w:color w:val="000000" w:themeColor="text1"/>
          <w:sz w:val="24"/>
        </w:rPr>
        <w:t>（4）残疾人福利性单位声明函</w:t>
      </w:r>
      <w:r>
        <w:rPr>
          <w:rFonts w:hint="eastAsia" w:ascii="仿宋_GB2312" w:hAnsi="仿宋_GB2312" w:eastAsia="仿宋_GB2312" w:cs="仿宋_GB2312"/>
          <w:color w:val="000000" w:themeColor="text1"/>
          <w:kern w:val="0"/>
          <w:sz w:val="24"/>
        </w:rPr>
        <w:t>……………………………………（页码）</w:t>
      </w:r>
    </w:p>
    <w:p>
      <w:pPr>
        <w:pStyle w:val="18"/>
        <w:spacing w:line="800" w:lineRule="atLeast"/>
        <w:ind w:left="0" w:leftChars="0"/>
        <w:rPr>
          <w:rFonts w:ascii="仿宋_GB2312" w:hAnsi="宋体" w:eastAsia="仿宋_GB2312"/>
          <w:b/>
          <w:color w:val="000000" w:themeColor="text1"/>
          <w:sz w:val="36"/>
          <w:szCs w:val="36"/>
        </w:rPr>
      </w:pPr>
    </w:p>
    <w:p>
      <w:pPr>
        <w:rPr>
          <w:rFonts w:ascii="仿宋_GB2312" w:hAnsi="宋体" w:eastAsia="仿宋_GB2312"/>
          <w:b/>
          <w:color w:val="000000" w:themeColor="text1"/>
          <w:sz w:val="30"/>
          <w:szCs w:val="30"/>
        </w:rPr>
      </w:pPr>
    </w:p>
    <w:p>
      <w:pPr>
        <w:pageBreakBefore/>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1、投标响应函（格式）</w:t>
      </w:r>
    </w:p>
    <w:p>
      <w:pPr>
        <w:pStyle w:val="68"/>
        <w:spacing w:afterLines="0" w:line="440" w:lineRule="exact"/>
        <w:ind w:firstLine="0" w:firstLineChars="0"/>
        <w:rPr>
          <w:rFonts w:ascii="仿宋_GB2312" w:hAnsi="宋体" w:eastAsia="仿宋_GB2312"/>
          <w:color w:val="000000" w:themeColor="text1"/>
          <w:szCs w:val="24"/>
        </w:rPr>
      </w:pPr>
    </w:p>
    <w:p>
      <w:pPr>
        <w:pStyle w:val="68"/>
        <w:spacing w:afterLines="0" w:line="440" w:lineRule="exact"/>
        <w:ind w:firstLine="0" w:firstLineChars="0"/>
        <w:rPr>
          <w:rFonts w:ascii="仿宋_GB2312" w:hAnsi="宋体" w:eastAsia="仿宋_GB2312"/>
          <w:color w:val="000000" w:themeColor="text1"/>
          <w:szCs w:val="24"/>
        </w:rPr>
      </w:pPr>
      <w:r>
        <w:rPr>
          <w:rFonts w:hint="eastAsia" w:ascii="仿宋_GB2312" w:hAnsi="宋体" w:eastAsia="仿宋_GB2312"/>
          <w:color w:val="000000" w:themeColor="text1"/>
          <w:szCs w:val="24"/>
        </w:rPr>
        <w:t>致：</w:t>
      </w:r>
      <w:r>
        <w:rPr>
          <w:rFonts w:hint="eastAsia" w:ascii="仿宋_GB2312" w:hAnsi="宋体" w:eastAsia="仿宋_GB2312"/>
          <w:color w:val="000000" w:themeColor="text1"/>
          <w:szCs w:val="24"/>
          <w:u w:val="single"/>
          <w:lang w:eastAsia="zh-CN"/>
        </w:rPr>
        <w:t>绍兴市第七人民医院</w:t>
      </w:r>
      <w:r>
        <w:rPr>
          <w:rFonts w:hint="eastAsia" w:ascii="仿宋_GB2312" w:hAnsi="宋体" w:eastAsia="仿宋_GB2312"/>
          <w:color w:val="000000" w:themeColor="text1"/>
          <w:szCs w:val="24"/>
          <w:u w:val="single"/>
        </w:rPr>
        <w:t>、泰宇建筑工程技术咨询有限公司</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根据贵方招标文件（</w:t>
      </w:r>
      <w:r>
        <w:rPr>
          <w:rFonts w:hint="eastAsia" w:ascii="仿宋_GB2312" w:hAnsi="宋体" w:eastAsia="仿宋_GB2312"/>
          <w:b/>
          <w:color w:val="000000" w:themeColor="text1"/>
          <w:szCs w:val="24"/>
          <w:u w:val="single"/>
        </w:rPr>
        <w:t>填写招标编号：</w:t>
      </w:r>
      <w:r>
        <w:rPr>
          <w:rFonts w:hint="eastAsia" w:ascii="仿宋_GB2312" w:hAnsi="宋体" w:eastAsia="仿宋_GB2312"/>
          <w:color w:val="000000" w:themeColor="text1"/>
          <w:szCs w:val="24"/>
        </w:rPr>
        <w:t>）的要求，正式授权</w:t>
      </w:r>
      <w:r>
        <w:rPr>
          <w:rFonts w:hint="eastAsia" w:ascii="仿宋_GB2312" w:hAnsi="宋体" w:eastAsia="仿宋_GB2312"/>
          <w:b/>
          <w:color w:val="000000" w:themeColor="text1"/>
          <w:szCs w:val="24"/>
          <w:u w:val="single"/>
        </w:rPr>
        <w:t>（全权代表姓名    、单位    、职务   ）</w:t>
      </w:r>
      <w:r>
        <w:rPr>
          <w:rFonts w:hint="eastAsia" w:ascii="仿宋_GB2312" w:hAnsi="宋体" w:eastAsia="仿宋_GB2312"/>
          <w:color w:val="000000" w:themeColor="text1"/>
          <w:szCs w:val="24"/>
        </w:rPr>
        <w:t>代表投标人</w:t>
      </w:r>
      <w:r>
        <w:rPr>
          <w:rFonts w:hint="eastAsia" w:ascii="仿宋_GB2312" w:hAnsi="宋体" w:eastAsia="仿宋_GB2312"/>
          <w:color w:val="000000" w:themeColor="text1"/>
          <w:szCs w:val="24"/>
          <w:u w:val="single"/>
        </w:rPr>
        <w:t>（</w:t>
      </w:r>
      <w:r>
        <w:rPr>
          <w:rFonts w:hint="eastAsia" w:ascii="仿宋_GB2312" w:hAnsi="宋体" w:eastAsia="仿宋_GB2312"/>
          <w:b/>
          <w:color w:val="000000" w:themeColor="text1"/>
          <w:szCs w:val="24"/>
          <w:u w:val="single"/>
        </w:rPr>
        <w:t xml:space="preserve">填写单位    、地址   </w:t>
      </w:r>
      <w:r>
        <w:rPr>
          <w:rFonts w:hint="eastAsia" w:ascii="仿宋_GB2312" w:hAnsi="宋体" w:eastAsia="仿宋_GB2312"/>
          <w:color w:val="000000" w:themeColor="text1"/>
          <w:szCs w:val="24"/>
          <w:u w:val="single"/>
        </w:rPr>
        <w:t>）</w:t>
      </w:r>
      <w:r>
        <w:rPr>
          <w:rFonts w:hint="eastAsia" w:ascii="仿宋_GB2312" w:hAnsi="宋体" w:eastAsia="仿宋_GB2312"/>
          <w:color w:val="000000" w:themeColor="text1"/>
          <w:szCs w:val="24"/>
        </w:rPr>
        <w:t>提交投标文件。</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szCs w:val="24"/>
        </w:rPr>
        <w:t>1.</w:t>
      </w:r>
      <w:r>
        <w:rPr>
          <w:rFonts w:hint="eastAsia" w:ascii="仿宋_GB2312" w:hAnsi="仿宋" w:eastAsia="仿宋_GB2312" w:cs="仿宋_GB2312"/>
          <w:color w:val="000000" w:themeColor="text1"/>
        </w:rPr>
        <w:t>我方同意在投标人</w:t>
      </w:r>
      <w:r>
        <w:rPr>
          <w:rFonts w:hint="eastAsia" w:ascii="仿宋_GB2312" w:hAnsi="仿宋" w:eastAsia="仿宋_GB2312" w:cs="仿宋_GB2312"/>
          <w:color w:val="000000" w:themeColor="text1"/>
          <w:kern w:val="44"/>
        </w:rPr>
        <w:t>须知</w:t>
      </w:r>
      <w:r>
        <w:rPr>
          <w:rFonts w:hint="eastAsia" w:ascii="仿宋_GB2312" w:hAnsi="仿宋" w:eastAsia="仿宋_GB2312" w:cs="仿宋_GB2312"/>
          <w:color w:val="000000" w:themeColor="text1"/>
        </w:rPr>
        <w:t>规定的开标日期起遵守本投标文件中的承诺且在投标有效期满之前均具有约束力</w:t>
      </w:r>
      <w:r>
        <w:rPr>
          <w:rFonts w:hint="eastAsia" w:ascii="仿宋_GB2312" w:hAnsi="宋体" w:eastAsia="仿宋_GB2312"/>
          <w:color w:val="000000" w:themeColor="text1"/>
          <w:szCs w:val="24"/>
        </w:rPr>
        <w:t>。</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color w:val="000000" w:themeColor="text1"/>
        </w:rPr>
      </w:pPr>
      <w:r>
        <w:rPr>
          <w:rFonts w:hint="eastAsia" w:ascii="仿宋_GB2312" w:hAnsi="宋体" w:eastAsia="仿宋_GB2312"/>
          <w:color w:val="000000" w:themeColor="text1"/>
          <w:szCs w:val="24"/>
        </w:rPr>
        <w:t>3.</w:t>
      </w:r>
      <w:r>
        <w:rPr>
          <w:rFonts w:hint="eastAsia" w:ascii="仿宋_GB2312" w:eastAsia="仿宋_GB2312"/>
          <w:color w:val="000000" w:themeColor="text1"/>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color w:val="000000" w:themeColor="text1"/>
          <w:szCs w:val="24"/>
        </w:rPr>
      </w:pPr>
      <w:r>
        <w:rPr>
          <w:rFonts w:hint="eastAsia" w:ascii="仿宋_GB2312" w:hAnsi="宋体" w:eastAsia="仿宋_GB2312"/>
          <w:color w:val="000000" w:themeColor="text1"/>
        </w:rPr>
        <w:t>5.</w:t>
      </w:r>
      <w:r>
        <w:rPr>
          <w:rFonts w:hint="eastAsia" w:ascii="仿宋_GB2312" w:hAnsi="宋体" w:eastAsia="仿宋_GB2312"/>
          <w:color w:val="000000" w:themeColor="text1"/>
          <w:szCs w:val="24"/>
        </w:rPr>
        <w:t>本投标自开标之日（投标截止之日）起90天内有效。</w:t>
      </w:r>
    </w:p>
    <w:p>
      <w:pPr>
        <w:pStyle w:val="68"/>
        <w:spacing w:afterLines="0" w:line="440" w:lineRule="exact"/>
        <w:ind w:firstLine="480"/>
        <w:rPr>
          <w:rFonts w:ascii="仿宋_GB2312" w:hAnsi="仿宋_GB2312" w:eastAsia="仿宋_GB2312" w:cs="仿宋_GB2312"/>
          <w:color w:val="000000" w:themeColor="text1"/>
        </w:rPr>
      </w:pPr>
      <w:r>
        <w:rPr>
          <w:rFonts w:hint="eastAsia" w:ascii="仿宋_GB2312" w:hAnsi="宋体" w:eastAsia="仿宋_GB2312"/>
          <w:color w:val="000000" w:themeColor="text1"/>
          <w:szCs w:val="24"/>
        </w:rPr>
        <w:t>6</w:t>
      </w:r>
      <w:r>
        <w:rPr>
          <w:rFonts w:hint="eastAsia" w:ascii="仿宋_GB2312" w:hAnsi="仿宋_GB2312" w:eastAsia="仿宋_GB2312" w:cs="仿宋_GB2312"/>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供应商有前款第a)至e)项情形之一的，中标、成交无效。</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地址：　　　　　　　　　　　　　　　邮政编码：</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电话：                              传真：</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开户银行：                          帐号：</w:t>
      </w:r>
    </w:p>
    <w:p>
      <w:pPr>
        <w:pStyle w:val="68"/>
        <w:spacing w:afterLines="0" w:line="440" w:lineRule="exact"/>
        <w:ind w:firstLine="480"/>
        <w:rPr>
          <w:rFonts w:ascii="仿宋_GB2312" w:hAnsi="宋体" w:eastAsia="仿宋_GB2312"/>
          <w:color w:val="000000" w:themeColor="text1"/>
          <w:szCs w:val="24"/>
        </w:rPr>
      </w:pPr>
      <w:r>
        <w:rPr>
          <w:rFonts w:hint="eastAsia" w:ascii="仿宋_GB2312" w:hAnsi="宋体" w:eastAsia="仿宋_GB2312"/>
          <w:color w:val="000000" w:themeColor="text1"/>
          <w:szCs w:val="24"/>
        </w:rPr>
        <w:t>法定代表人或其授权代表(签字或签章)：</w:t>
      </w:r>
    </w:p>
    <w:p>
      <w:pPr>
        <w:pStyle w:val="68"/>
        <w:spacing w:afterLines="0" w:line="440" w:lineRule="exact"/>
        <w:ind w:firstLine="480"/>
        <w:rPr>
          <w:rFonts w:ascii="仿宋_GB2312" w:hAnsi="宋体" w:eastAsia="仿宋_GB2312"/>
          <w:b/>
          <w:color w:val="000000" w:themeColor="text1"/>
          <w:sz w:val="30"/>
          <w:szCs w:val="30"/>
        </w:rPr>
      </w:pPr>
      <w:r>
        <w:rPr>
          <w:rFonts w:hint="eastAsia" w:ascii="仿宋_GB2312" w:hAnsi="宋体" w:eastAsia="仿宋_GB2312"/>
          <w:color w:val="000000" w:themeColor="text1"/>
          <w:szCs w:val="24"/>
        </w:rPr>
        <w:t xml:space="preserve">投标人(电子签章)：　　　　　　　　　日期：   </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2、开标一览表（格式）</w:t>
      </w:r>
    </w:p>
    <w:p>
      <w:pPr>
        <w:spacing w:line="400" w:lineRule="exact"/>
        <w:rPr>
          <w:rFonts w:ascii="仿宋_GB2312" w:hAnsi="宋体" w:eastAsia="仿宋_GB2312"/>
          <w:color w:val="000000" w:themeColor="text1"/>
          <w:sz w:val="24"/>
        </w:rPr>
      </w:pPr>
    </w:p>
    <w:p>
      <w:pPr>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投标人名称：</w:t>
      </w:r>
    </w:p>
    <w:p>
      <w:pPr>
        <w:snapToGrid w:val="0"/>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标    项：</w:t>
      </w:r>
    </w:p>
    <w:p>
      <w:pPr>
        <w:snapToGrid w:val="0"/>
        <w:spacing w:line="400" w:lineRule="exact"/>
        <w:rPr>
          <w:rFonts w:ascii="仿宋_GB2312" w:hAnsi="宋体" w:eastAsia="仿宋_GB2312"/>
          <w:color w:val="000000" w:themeColor="text1"/>
          <w:sz w:val="24"/>
          <w:u w:val="single"/>
        </w:rPr>
      </w:pPr>
      <w:r>
        <w:rPr>
          <w:rFonts w:hint="eastAsia" w:ascii="仿宋_GB2312" w:hAnsi="宋体" w:eastAsia="仿宋_GB2312"/>
          <w:color w:val="000000" w:themeColor="text1"/>
          <w:sz w:val="24"/>
        </w:rPr>
        <w:t>招标编号：</w:t>
      </w:r>
    </w:p>
    <w:p>
      <w:pPr>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 xml:space="preserve">                                                            单位：元</w:t>
      </w:r>
    </w:p>
    <w:tbl>
      <w:tblPr>
        <w:tblStyle w:val="41"/>
        <w:tblW w:w="9801"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916"/>
        <w:gridCol w:w="2340"/>
        <w:gridCol w:w="1365"/>
        <w:gridCol w:w="126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序号</w:t>
            </w:r>
          </w:p>
        </w:tc>
        <w:tc>
          <w:tcPr>
            <w:tcW w:w="2916" w:type="dxa"/>
            <w:noWrap/>
            <w:vAlign w:val="center"/>
          </w:tcPr>
          <w:p>
            <w:pPr>
              <w:spacing w:line="400" w:lineRule="exact"/>
              <w:jc w:val="center"/>
              <w:rPr>
                <w:rFonts w:ascii="仿宋" w:hAnsi="仿宋" w:eastAsia="仿宋"/>
                <w:sz w:val="24"/>
              </w:rPr>
            </w:pPr>
            <w:r>
              <w:rPr>
                <w:rFonts w:hint="eastAsia" w:ascii="仿宋" w:hAnsi="仿宋" w:eastAsia="仿宋"/>
                <w:sz w:val="24"/>
              </w:rPr>
              <w:t>项目名称</w:t>
            </w:r>
          </w:p>
        </w:tc>
        <w:tc>
          <w:tcPr>
            <w:tcW w:w="2340" w:type="dxa"/>
            <w:noWrap/>
            <w:vAlign w:val="center"/>
          </w:tcPr>
          <w:p>
            <w:pPr>
              <w:spacing w:line="400" w:lineRule="exact"/>
              <w:jc w:val="center"/>
              <w:rPr>
                <w:rFonts w:ascii="仿宋" w:hAnsi="仿宋" w:eastAsia="仿宋"/>
                <w:sz w:val="24"/>
              </w:rPr>
            </w:pPr>
            <w:r>
              <w:rPr>
                <w:rFonts w:hint="eastAsia" w:ascii="仿宋" w:hAnsi="仿宋" w:eastAsia="仿宋"/>
                <w:sz w:val="24"/>
              </w:rPr>
              <w:t>投标单价（元）/年</w:t>
            </w:r>
          </w:p>
        </w:tc>
        <w:tc>
          <w:tcPr>
            <w:tcW w:w="1365" w:type="dxa"/>
            <w:noWrap/>
            <w:vAlign w:val="center"/>
          </w:tcPr>
          <w:p>
            <w:pPr>
              <w:spacing w:line="400" w:lineRule="exact"/>
              <w:jc w:val="center"/>
              <w:rPr>
                <w:rFonts w:ascii="仿宋" w:hAnsi="仿宋" w:eastAsia="仿宋"/>
                <w:sz w:val="24"/>
              </w:rPr>
            </w:pPr>
            <w:r>
              <w:rPr>
                <w:rFonts w:hint="eastAsia" w:ascii="仿宋" w:hAnsi="仿宋" w:eastAsia="仿宋"/>
                <w:sz w:val="24"/>
              </w:rPr>
              <w:t>金额</w:t>
            </w:r>
          </w:p>
        </w:tc>
        <w:tc>
          <w:tcPr>
            <w:tcW w:w="1260" w:type="dxa"/>
            <w:noWrap/>
            <w:vAlign w:val="center"/>
          </w:tcPr>
          <w:p>
            <w:pPr>
              <w:spacing w:line="400" w:lineRule="exact"/>
              <w:jc w:val="center"/>
              <w:rPr>
                <w:rFonts w:ascii="仿宋" w:hAnsi="仿宋" w:eastAsia="仿宋"/>
                <w:sz w:val="24"/>
              </w:rPr>
            </w:pPr>
            <w:r>
              <w:rPr>
                <w:rFonts w:hint="eastAsia" w:ascii="仿宋" w:hAnsi="仿宋" w:eastAsia="仿宋"/>
                <w:sz w:val="24"/>
              </w:rPr>
              <w:t>服务年限</w:t>
            </w:r>
          </w:p>
        </w:tc>
        <w:tc>
          <w:tcPr>
            <w:tcW w:w="1170" w:type="dxa"/>
            <w:noWrap/>
            <w:vAlign w:val="center"/>
          </w:tcPr>
          <w:p>
            <w:pPr>
              <w:spacing w:line="400" w:lineRule="exact"/>
              <w:jc w:val="center"/>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750" w:type="dxa"/>
            <w:noWrap/>
            <w:vAlign w:val="center"/>
          </w:tcPr>
          <w:p>
            <w:pPr>
              <w:spacing w:line="400" w:lineRule="exact"/>
              <w:jc w:val="center"/>
              <w:rPr>
                <w:rFonts w:ascii="仿宋" w:hAnsi="仿宋" w:eastAsia="仿宋"/>
                <w:sz w:val="24"/>
              </w:rPr>
            </w:pPr>
            <w:r>
              <w:rPr>
                <w:rFonts w:hint="eastAsia" w:ascii="仿宋" w:hAnsi="仿宋" w:eastAsia="仿宋"/>
                <w:sz w:val="24"/>
              </w:rPr>
              <w:t>1</w:t>
            </w:r>
          </w:p>
        </w:tc>
        <w:tc>
          <w:tcPr>
            <w:tcW w:w="2916" w:type="dxa"/>
            <w:noWrap/>
            <w:vAlign w:val="center"/>
          </w:tcPr>
          <w:p>
            <w:pPr>
              <w:spacing w:line="360" w:lineRule="auto"/>
              <w:jc w:val="center"/>
              <w:rPr>
                <w:rFonts w:hint="eastAsia" w:ascii="仿宋" w:hAnsi="仿宋" w:eastAsia="仿宋"/>
                <w:sz w:val="24"/>
                <w:lang w:eastAsia="zh-CN"/>
              </w:rPr>
            </w:pPr>
            <w:r>
              <w:rPr>
                <w:rFonts w:hint="eastAsia" w:eastAsia="仿宋"/>
                <w:sz w:val="24"/>
                <w:lang w:eastAsia="zh-CN"/>
              </w:rPr>
              <w:t>绍兴市第七人民医院双排CT医疗设备维保服务采购项目</w:t>
            </w:r>
          </w:p>
        </w:tc>
        <w:tc>
          <w:tcPr>
            <w:tcW w:w="2340" w:type="dxa"/>
            <w:noWrap/>
            <w:vAlign w:val="center"/>
          </w:tcPr>
          <w:p>
            <w:pPr>
              <w:spacing w:line="400" w:lineRule="exact"/>
              <w:jc w:val="center"/>
              <w:rPr>
                <w:rFonts w:ascii="仿宋" w:hAnsi="仿宋" w:eastAsia="仿宋"/>
                <w:sz w:val="24"/>
              </w:rPr>
            </w:pPr>
          </w:p>
        </w:tc>
        <w:tc>
          <w:tcPr>
            <w:tcW w:w="1365" w:type="dxa"/>
            <w:noWrap/>
            <w:vAlign w:val="center"/>
          </w:tcPr>
          <w:p>
            <w:pPr>
              <w:spacing w:line="400" w:lineRule="exact"/>
              <w:jc w:val="center"/>
              <w:rPr>
                <w:rFonts w:ascii="仿宋" w:hAnsi="仿宋" w:eastAsia="仿宋"/>
                <w:sz w:val="24"/>
              </w:rPr>
            </w:pPr>
          </w:p>
        </w:tc>
        <w:tc>
          <w:tcPr>
            <w:tcW w:w="1260" w:type="dxa"/>
            <w:noWrap/>
            <w:vAlign w:val="center"/>
          </w:tcPr>
          <w:p>
            <w:pPr>
              <w:spacing w:line="400" w:lineRule="exact"/>
              <w:jc w:val="center"/>
              <w:rPr>
                <w:rFonts w:ascii="仿宋" w:hAnsi="仿宋" w:eastAsia="仿宋"/>
                <w:sz w:val="24"/>
              </w:rPr>
            </w:pPr>
            <w:r>
              <w:rPr>
                <w:rFonts w:hint="eastAsia" w:ascii="仿宋" w:hAnsi="仿宋" w:eastAsia="仿宋"/>
                <w:sz w:val="24"/>
                <w:lang w:eastAsia="zh-CN"/>
              </w:rPr>
              <w:t>一</w:t>
            </w:r>
            <w:r>
              <w:rPr>
                <w:rFonts w:hint="eastAsia" w:ascii="仿宋" w:hAnsi="仿宋" w:eastAsia="仿宋"/>
                <w:sz w:val="24"/>
              </w:rPr>
              <w:t>年</w:t>
            </w:r>
          </w:p>
        </w:tc>
        <w:tc>
          <w:tcPr>
            <w:tcW w:w="1170" w:type="dxa"/>
            <w:noWrap/>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666" w:type="dxa"/>
            <w:gridSpan w:val="2"/>
            <w:vMerge w:val="restart"/>
            <w:noWrap/>
            <w:vAlign w:val="center"/>
          </w:tcPr>
          <w:p>
            <w:pPr>
              <w:spacing w:line="400" w:lineRule="exact"/>
              <w:rPr>
                <w:rFonts w:ascii="仿宋" w:hAnsi="仿宋" w:eastAsia="仿宋"/>
                <w:sz w:val="24"/>
              </w:rPr>
            </w:pPr>
            <w:r>
              <w:rPr>
                <w:rFonts w:hint="eastAsia" w:ascii="仿宋" w:hAnsi="仿宋" w:eastAsia="仿宋"/>
                <w:sz w:val="24"/>
              </w:rPr>
              <w:t>投标总价=投标单价*</w:t>
            </w:r>
            <w:r>
              <w:rPr>
                <w:rFonts w:hint="eastAsia" w:ascii="仿宋" w:hAnsi="仿宋" w:eastAsia="仿宋"/>
                <w:sz w:val="24"/>
                <w:lang w:val="en-US" w:eastAsia="zh-CN"/>
              </w:rPr>
              <w:t>1</w:t>
            </w:r>
            <w:r>
              <w:rPr>
                <w:rFonts w:hint="eastAsia" w:ascii="仿宋" w:hAnsi="仿宋" w:eastAsia="仿宋"/>
                <w:sz w:val="24"/>
              </w:rPr>
              <w:t>年（上限价：</w:t>
            </w:r>
            <w:r>
              <w:rPr>
                <w:rFonts w:hint="eastAsia" w:ascii="仿宋" w:hAnsi="仿宋" w:eastAsia="仿宋"/>
                <w:sz w:val="24"/>
                <w:lang w:val="en-US" w:eastAsia="zh-CN"/>
              </w:rPr>
              <w:t>17</w:t>
            </w:r>
            <w:r>
              <w:rPr>
                <w:rFonts w:hint="eastAsia" w:ascii="仿宋" w:hAnsi="仿宋" w:eastAsia="仿宋"/>
                <w:sz w:val="24"/>
              </w:rPr>
              <w:t>万）</w:t>
            </w:r>
          </w:p>
        </w:tc>
        <w:tc>
          <w:tcPr>
            <w:tcW w:w="6135" w:type="dxa"/>
            <w:gridSpan w:val="4"/>
            <w:noWrap/>
            <w:vAlign w:val="center"/>
          </w:tcPr>
          <w:p>
            <w:pPr>
              <w:spacing w:line="400" w:lineRule="exact"/>
              <w:rPr>
                <w:rFonts w:ascii="仿宋" w:hAnsi="仿宋" w:eastAsia="仿宋"/>
                <w:sz w:val="24"/>
              </w:rPr>
            </w:pPr>
            <w:r>
              <w:rPr>
                <w:rFonts w:hint="eastAsia" w:ascii="仿宋" w:hAnsi="仿宋" w:eastAsia="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3666" w:type="dxa"/>
            <w:gridSpan w:val="2"/>
            <w:vMerge w:val="continue"/>
            <w:noWrap/>
            <w:vAlign w:val="center"/>
          </w:tcPr>
          <w:p>
            <w:pPr>
              <w:spacing w:line="400" w:lineRule="exact"/>
              <w:rPr>
                <w:rFonts w:ascii="仿宋" w:hAnsi="仿宋" w:eastAsia="仿宋"/>
                <w:sz w:val="24"/>
              </w:rPr>
            </w:pPr>
          </w:p>
        </w:tc>
        <w:tc>
          <w:tcPr>
            <w:tcW w:w="6135" w:type="dxa"/>
            <w:gridSpan w:val="4"/>
            <w:noWrap/>
            <w:vAlign w:val="center"/>
          </w:tcPr>
          <w:p>
            <w:pPr>
              <w:spacing w:line="400" w:lineRule="exact"/>
              <w:rPr>
                <w:rFonts w:ascii="仿宋" w:hAnsi="仿宋" w:eastAsia="仿宋"/>
                <w:sz w:val="24"/>
              </w:rPr>
            </w:pPr>
            <w:r>
              <w:rPr>
                <w:rFonts w:hint="eastAsia" w:ascii="仿宋" w:hAnsi="仿宋" w:eastAsia="仿宋"/>
                <w:sz w:val="24"/>
              </w:rPr>
              <w:t>大写：</w:t>
            </w:r>
          </w:p>
        </w:tc>
      </w:tr>
    </w:tbl>
    <w:p>
      <w:pPr>
        <w:snapToGrid w:val="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4.有关本项目实施所涉及的一切费用均计入报价。</w:t>
      </w:r>
    </w:p>
    <w:p>
      <w:pPr>
        <w:ind w:firstLine="482" w:firstLineChars="200"/>
        <w:rPr>
          <w:rFonts w:ascii="仿宋_GB2312" w:hAnsi="宋体" w:eastAsia="仿宋_GB2312"/>
          <w:color w:val="000000" w:themeColor="text1"/>
          <w:kern w:val="0"/>
          <w:sz w:val="24"/>
          <w:lang w:val="zh-CN"/>
        </w:rPr>
      </w:pPr>
      <w:r>
        <w:rPr>
          <w:rFonts w:hint="eastAsia" w:ascii="仿宋_GB2312" w:hAnsi="宋体" w:eastAsia="仿宋_GB2312"/>
          <w:b/>
          <w:color w:val="000000" w:themeColor="text1"/>
          <w:sz w:val="24"/>
        </w:rPr>
        <w:t>5、</w:t>
      </w:r>
      <w:r>
        <w:rPr>
          <w:rFonts w:hint="eastAsia" w:ascii="仿宋_GB2312" w:hAnsi="仿宋" w:eastAsia="仿宋_GB2312" w:cs="仿宋_GB2312"/>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lang w:val="zh-CN"/>
        </w:rPr>
      </w:pPr>
      <w:r>
        <w:rPr>
          <w:rFonts w:hint="eastAsia" w:ascii="仿宋_GB2312" w:hAnsi="宋体" w:eastAsia="仿宋_GB2312"/>
          <w:b/>
          <w:color w:val="000000" w:themeColor="text1"/>
          <w:kern w:val="0"/>
          <w:sz w:val="24"/>
        </w:rPr>
        <w:t>6</w:t>
      </w:r>
      <w:r>
        <w:rPr>
          <w:rFonts w:hint="eastAsia" w:ascii="仿宋_GB2312" w:hAnsi="宋体" w:eastAsia="仿宋_GB2312"/>
          <w:b/>
          <w:color w:val="000000" w:themeColor="text1"/>
          <w:kern w:val="0"/>
          <w:sz w:val="24"/>
          <w:lang w:val="zh-CN"/>
        </w:rPr>
        <w:t>.特别提示：</w:t>
      </w:r>
      <w:r>
        <w:rPr>
          <w:rFonts w:ascii="仿宋" w:hAnsi="仿宋" w:eastAsia="仿宋" w:cs="仿宋_GB2312"/>
          <w:b/>
          <w:kern w:val="0"/>
          <w:sz w:val="24"/>
          <w:lang w:val="zh-CN"/>
        </w:rPr>
        <w:t>采购机构将在中标公告中公布中标人的《开标一览表》，接受社会监督。</w:t>
      </w:r>
    </w:p>
    <w:p>
      <w:pPr>
        <w:spacing w:line="360" w:lineRule="auto"/>
        <w:ind w:left="-3" w:leftChars="-72" w:right="-817" w:rightChars="-389" w:hanging="148" w:hangingChars="62"/>
        <w:rPr>
          <w:rFonts w:ascii="仿宋_GB2312" w:hAnsi="宋体" w:eastAsia="仿宋_GB2312"/>
          <w:color w:val="000000" w:themeColor="text1"/>
          <w:sz w:val="24"/>
        </w:rPr>
      </w:pPr>
    </w:p>
    <w:p>
      <w:pPr>
        <w:spacing w:line="360" w:lineRule="auto"/>
        <w:ind w:left="-4" w:leftChars="-2" w:right="-817" w:rightChars="-389" w:firstLine="2"/>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auto"/>
        <w:outlineLvl w:val="0"/>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法定代表人或其授权代表（签字或盖章）：            日期：    年   月   日</w:t>
      </w:r>
    </w:p>
    <w:p>
      <w:pPr>
        <w:pStyle w:val="50"/>
        <w:rPr>
          <w:rFonts w:ascii="仿宋_GB2312" w:hAnsi="宋体" w:eastAsia="仿宋_GB2312"/>
          <w:color w:val="000000" w:themeColor="text1"/>
        </w:rPr>
      </w:pPr>
    </w:p>
    <w:p>
      <w:pPr>
        <w:pStyle w:val="50"/>
        <w:rPr>
          <w:rFonts w:ascii="仿宋_GB2312" w:hAnsi="宋体" w:eastAsia="仿宋_GB2312"/>
          <w:color w:val="000000" w:themeColor="text1"/>
        </w:rPr>
      </w:pPr>
    </w:p>
    <w:p>
      <w:pPr>
        <w:pStyle w:val="50"/>
        <w:rPr>
          <w:rFonts w:ascii="仿宋_GB2312" w:hAnsi="宋体" w:eastAsia="仿宋_GB2312"/>
          <w:color w:val="000000" w:themeColor="text1"/>
        </w:rPr>
      </w:pPr>
    </w:p>
    <w:p>
      <w:pPr>
        <w:pStyle w:val="50"/>
        <w:rPr>
          <w:rFonts w:ascii="仿宋_GB2312" w:hAnsi="宋体" w:eastAsia="仿宋_GB2312"/>
          <w:color w:val="000000" w:themeColor="text1"/>
        </w:rPr>
      </w:pPr>
    </w:p>
    <w:p>
      <w:pPr>
        <w:pStyle w:val="50"/>
        <w:rPr>
          <w:rFonts w:ascii="仿宋_GB2312" w:hAnsi="宋体" w:eastAsia="仿宋_GB2312"/>
          <w:color w:val="000000" w:themeColor="text1"/>
        </w:rPr>
      </w:pPr>
    </w:p>
    <w:p>
      <w:pPr>
        <w:pStyle w:val="50"/>
        <w:rPr>
          <w:rFonts w:ascii="仿宋_GB2312" w:hAnsi="宋体" w:eastAsia="仿宋_GB2312"/>
          <w:color w:val="000000" w:themeColor="text1"/>
        </w:rPr>
      </w:pPr>
    </w:p>
    <w:p>
      <w:pPr>
        <w:pageBreakBefore/>
        <w:rPr>
          <w:rFonts w:ascii="仿宋_GB2312" w:hAnsi="仿宋_GB2312" w:eastAsia="仿宋_GB2312" w:cs="仿宋_GB2312"/>
          <w:b/>
          <w:color w:val="000000" w:themeColor="text1"/>
          <w:sz w:val="32"/>
          <w:szCs w:val="32"/>
        </w:rPr>
      </w:pPr>
      <w:r>
        <w:rPr>
          <w:rFonts w:hint="eastAsia" w:ascii="仿宋_GB2312" w:eastAsia="仿宋_GB2312"/>
          <w:b/>
          <w:color w:val="000000" w:themeColor="text1"/>
          <w:sz w:val="32"/>
          <w:szCs w:val="32"/>
        </w:rPr>
        <w:t>3、中小企业声明函</w:t>
      </w:r>
    </w:p>
    <w:p>
      <w:pPr>
        <w:rPr>
          <w:rFonts w:ascii="仿宋_GB2312" w:eastAsia="仿宋_GB2312"/>
          <w:color w:val="000000" w:themeColor="text1"/>
        </w:rPr>
      </w:pPr>
    </w:p>
    <w:p>
      <w:pPr>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本公司郑重声明，根据《政府采购促进中小企业发展暂行办法》（财库[2011]181号）的规定，本公司为</w:t>
      </w:r>
      <w:r>
        <w:rPr>
          <w:rFonts w:hint="eastAsia" w:ascii="仿宋_GB2312" w:hAnsi="仿宋_GB2312" w:eastAsia="仿宋_GB2312" w:cs="仿宋_GB2312"/>
          <w:color w:val="000000" w:themeColor="text1"/>
          <w:sz w:val="24"/>
          <w:u w:val="single"/>
        </w:rPr>
        <w:t xml:space="preserve">      （请填写：中型、小型、微型）</w:t>
      </w:r>
      <w:r>
        <w:rPr>
          <w:rFonts w:hint="eastAsia" w:ascii="仿宋_GB2312" w:hAnsi="仿宋_GB2312" w:eastAsia="仿宋_GB2312" w:cs="仿宋_GB2312"/>
          <w:color w:val="000000" w:themeColor="text1"/>
          <w:sz w:val="24"/>
        </w:rPr>
        <w:t>企业。即，本公司同时满足以下条件：</w:t>
      </w:r>
    </w:p>
    <w:p>
      <w:pPr>
        <w:rPr>
          <w:rFonts w:ascii="仿宋_GB2312" w:hAnsi="仿宋_GB2312" w:eastAsia="仿宋_GB2312" w:cs="仿宋_GB2312"/>
          <w:color w:val="000000" w:themeColor="text1"/>
          <w:sz w:val="24"/>
        </w:rPr>
      </w:pPr>
    </w:p>
    <w:p>
      <w:pPr>
        <w:pStyle w:val="180"/>
        <w:widowControl/>
        <w:numPr>
          <w:ilvl w:val="0"/>
          <w:numId w:val="6"/>
        </w:numPr>
        <w:adjustRightInd/>
        <w:spacing w:line="240" w:lineRule="auto"/>
        <w:ind w:firstLineChars="0"/>
        <w:rPr>
          <w:rFonts w:ascii="仿宋_GB2312" w:hAnsi="仿宋_GB2312" w:eastAsia="仿宋_GB2312" w:cs="仿宋_GB2312"/>
          <w:color w:val="000000" w:themeColor="text1"/>
        </w:rPr>
      </w:pPr>
      <w:r>
        <w:rPr>
          <w:rFonts w:hint="eastAsia" w:ascii="仿宋_GB2312" w:hAnsi="仿宋_GB2312" w:eastAsia="仿宋_GB2312" w:cs="仿宋_GB2312"/>
          <w:color w:val="000000" w:themeColor="text1"/>
        </w:rPr>
        <w:t>根据《工业和信息化部、国家统计局、国家发展和改革委员会、财政部关于印发中小企业划型标准规定的通知》（工信部联企业[2011]300号）规定的划分标准，本公司为</w:t>
      </w:r>
      <w:r>
        <w:rPr>
          <w:rFonts w:hint="eastAsia" w:ascii="仿宋_GB2312" w:hAnsi="仿宋_GB2312" w:eastAsia="仿宋_GB2312" w:cs="仿宋_GB2312"/>
          <w:color w:val="000000" w:themeColor="text1"/>
          <w:u w:val="single"/>
        </w:rPr>
        <w:t xml:space="preserve">   （请填写：中型、小型、微型）</w:t>
      </w:r>
      <w:r>
        <w:rPr>
          <w:rFonts w:hint="eastAsia" w:ascii="仿宋_GB2312" w:hAnsi="仿宋_GB2312" w:eastAsia="仿宋_GB2312" w:cs="仿宋_GB2312"/>
          <w:color w:val="000000" w:themeColor="text1"/>
        </w:rPr>
        <w:t>企业。</w:t>
      </w:r>
    </w:p>
    <w:p>
      <w:pPr>
        <w:pStyle w:val="180"/>
        <w:widowControl/>
        <w:numPr>
          <w:ilvl w:val="0"/>
          <w:numId w:val="6"/>
        </w:numPr>
        <w:adjustRightInd/>
        <w:spacing w:line="240" w:lineRule="auto"/>
        <w:ind w:firstLineChars="0"/>
        <w:rPr>
          <w:rFonts w:ascii="仿宋_GB2312" w:hAnsi="仿宋_GB2312" w:eastAsia="仿宋_GB2312" w:cs="仿宋_GB2312"/>
          <w:color w:val="000000" w:themeColor="text1"/>
        </w:rPr>
      </w:pPr>
      <w:r>
        <w:rPr>
          <w:rFonts w:hint="eastAsia" w:ascii="仿宋_GB2312" w:hAnsi="仿宋_GB2312" w:eastAsia="仿宋_GB2312" w:cs="仿宋_GB2312"/>
          <w:color w:val="000000" w:themeColor="text1"/>
        </w:rPr>
        <w:t>本公司参加</w:t>
      </w:r>
      <w:r>
        <w:rPr>
          <w:rFonts w:hint="eastAsia" w:ascii="仿宋_GB2312" w:hAnsi="仿宋_GB2312" w:eastAsia="仿宋_GB2312" w:cs="仿宋_GB2312"/>
          <w:color w:val="000000" w:themeColor="text1"/>
          <w:u w:val="single"/>
          <w:lang w:eastAsia="zh-CN"/>
        </w:rPr>
        <w:t>绍兴市第七人民医院</w:t>
      </w:r>
      <w:r>
        <w:rPr>
          <w:rFonts w:hint="eastAsia" w:ascii="仿宋_GB2312" w:hAnsi="仿宋_GB2312" w:eastAsia="仿宋_GB2312" w:cs="仿宋_GB2312"/>
          <w:color w:val="000000" w:themeColor="text1"/>
        </w:rPr>
        <w:t>的</w:t>
      </w:r>
      <w:r>
        <w:rPr>
          <w:rFonts w:hint="eastAsia" w:ascii="仿宋_GB2312" w:hAnsi="仿宋_GB2312" w:eastAsia="仿宋_GB2312" w:cs="仿宋_GB2312"/>
          <w:color w:val="000000" w:themeColor="text1"/>
          <w:u w:val="single"/>
          <w:lang w:eastAsia="zh-CN"/>
        </w:rPr>
        <w:t>绍兴市第七人民医院双排CT医疗设备维保服务采购项目</w:t>
      </w:r>
      <w:r>
        <w:rPr>
          <w:rFonts w:hint="eastAsia" w:ascii="仿宋_GB2312" w:hAnsi="仿宋_GB2312" w:eastAsia="仿宋_GB2312" w:cs="仿宋_GB2312"/>
          <w:color w:val="000000" w:themeColor="text1"/>
        </w:rPr>
        <w:t xml:space="preserve">采购活动提供本企业制造的货物，由本企业承担工程、提供服务，或者提供其他 </w:t>
      </w:r>
      <w:r>
        <w:rPr>
          <w:rFonts w:hint="eastAsia" w:ascii="仿宋_GB2312" w:hAnsi="仿宋_GB2312" w:eastAsia="仿宋_GB2312" w:cs="仿宋_GB2312"/>
          <w:color w:val="000000" w:themeColor="text1"/>
          <w:u w:val="single"/>
        </w:rPr>
        <w:t xml:space="preserve">        （请填写：中型、小型、微型）</w:t>
      </w:r>
      <w:r>
        <w:rPr>
          <w:rFonts w:hint="eastAsia" w:ascii="仿宋_GB2312" w:hAnsi="仿宋_GB2312" w:eastAsia="仿宋_GB2312" w:cs="仿宋_GB2312"/>
          <w:color w:val="000000" w:themeColor="text1"/>
        </w:rPr>
        <w:t>企业制造的货物。本条所称货物不包括使用大型企业注册商标的货物。</w:t>
      </w:r>
    </w:p>
    <w:p>
      <w:pPr>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本公司对上述声明的真实性负责。如有虚假，将依法承担相应责任。</w:t>
      </w:r>
    </w:p>
    <w:p>
      <w:pPr>
        <w:jc w:val="right"/>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声明企业（盖章）：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hAnsi="仿宋_GB2312" w:eastAsia="仿宋_GB2312" w:cs="仿宋_GB2312"/>
          <w:color w:val="000000" w:themeColor="text1"/>
          <w:sz w:val="24"/>
        </w:rPr>
      </w:pPr>
    </w:p>
    <w:p>
      <w:pPr>
        <w:rPr>
          <w:rFonts w:ascii="仿宋_GB2312" w:hAnsi="仿宋_GB2312" w:eastAsia="仿宋_GB2312" w:cs="仿宋_GB2312"/>
          <w:color w:val="000000" w:themeColor="text1"/>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_GB2312" w:hAnsi="仿宋_GB2312" w:eastAsia="仿宋_GB2312" w:cs="仿宋_GB2312"/>
          <w:sz w:val="24"/>
        </w:rPr>
      </w:pPr>
      <w:r>
        <w:rPr>
          <w:rFonts w:hint="eastAsia" w:ascii="仿宋_GB2312" w:hAnsi="仿宋_GB2312" w:eastAsia="仿宋_GB2312" w:cs="仿宋_GB2312"/>
          <w:sz w:val="24"/>
        </w:rPr>
        <w:t>1、投标人提供的中小企业声明函与实际情况不符的，视为投标人提供虚假材料投标的，投标无效。</w:t>
      </w:r>
    </w:p>
    <w:p>
      <w:pPr>
        <w:rPr>
          <w:rFonts w:ascii="仿宋_GB2312" w:hAnsi="仿宋_GB2312" w:eastAsia="仿宋_GB2312" w:cs="仿宋_GB2312"/>
          <w:sz w:val="24"/>
        </w:rPr>
      </w:pPr>
      <w:r>
        <w:rPr>
          <w:rFonts w:hint="eastAsia" w:ascii="仿宋_GB2312" w:hAnsi="仿宋_GB2312" w:eastAsia="仿宋_GB2312" w:cs="仿宋_GB2312"/>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ind w:firstLine="480" w:firstLineChars="200"/>
        <w:rPr>
          <w:rFonts w:ascii="仿宋" w:hAnsi="仿宋" w:eastAsia="仿宋"/>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ascii="仿宋_GB2312" w:hAnsi="仿宋_GB2312" w:eastAsia="仿宋_GB2312" w:cs="仿宋_GB2312"/>
          <w:color w:val="000000" w:themeColor="text1"/>
          <w:sz w:val="24"/>
        </w:rPr>
      </w:pPr>
    </w:p>
    <w:p>
      <w:pPr>
        <w:pageBreakBefore/>
        <w:spacing w:line="588" w:lineRule="exact"/>
        <w:rPr>
          <w:rFonts w:ascii="仿宋_GB2312" w:eastAsia="仿宋_GB2312"/>
          <w:b/>
          <w:color w:val="000000" w:themeColor="text1"/>
          <w:spacing w:val="6"/>
          <w:sz w:val="32"/>
          <w:szCs w:val="32"/>
        </w:rPr>
      </w:pPr>
      <w:r>
        <w:rPr>
          <w:rFonts w:hint="eastAsia" w:ascii="仿宋_GB2312" w:eastAsia="仿宋_GB2312"/>
          <w:b/>
          <w:color w:val="000000" w:themeColor="text1"/>
          <w:spacing w:val="6"/>
          <w:sz w:val="32"/>
          <w:szCs w:val="32"/>
        </w:rPr>
        <w:t>4、残疾人福利性单位声明函</w:t>
      </w:r>
    </w:p>
    <w:p>
      <w:pPr>
        <w:spacing w:line="588" w:lineRule="exact"/>
        <w:rPr>
          <w:rFonts w:ascii="仿宋_GB2312" w:eastAsia="仿宋_GB2312"/>
          <w:b/>
          <w:color w:val="000000" w:themeColor="text1"/>
          <w:spacing w:val="6"/>
          <w:sz w:val="30"/>
          <w:szCs w:val="30"/>
        </w:rPr>
      </w:pP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u w:val="single"/>
          <w:lang w:eastAsia="zh-CN"/>
        </w:rPr>
        <w:t>绍兴市第七人民医院</w:t>
      </w:r>
      <w:r>
        <w:rPr>
          <w:rFonts w:hint="eastAsia" w:ascii="仿宋_GB2312" w:hAnsi="仿宋_GB2312" w:eastAsia="仿宋_GB2312" w:cs="仿宋_GB2312"/>
          <w:color w:val="000000" w:themeColor="text1"/>
          <w:sz w:val="24"/>
        </w:rPr>
        <w:t>的</w:t>
      </w:r>
      <w:r>
        <w:rPr>
          <w:rFonts w:hint="eastAsia" w:ascii="仿宋_GB2312" w:hAnsi="仿宋_GB2312" w:eastAsia="仿宋_GB2312" w:cs="仿宋_GB2312"/>
          <w:color w:val="000000" w:themeColor="text1"/>
          <w:sz w:val="24"/>
          <w:u w:val="single"/>
          <w:lang w:eastAsia="zh-CN"/>
        </w:rPr>
        <w:t>绍兴市第七人民医院双排CT医疗设备维保服务采购项目</w:t>
      </w:r>
      <w:r>
        <w:rPr>
          <w:rFonts w:hint="eastAsia" w:ascii="仿宋_GB2312" w:hAnsi="仿宋_GB2312" w:eastAsia="仿宋_GB2312" w:cs="仿宋_GB2312"/>
          <w:color w:val="000000" w:themeColor="text1"/>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rPr>
      </w:pPr>
    </w:p>
    <w:p>
      <w:pPr>
        <w:spacing w:line="588" w:lineRule="exact"/>
        <w:ind w:firstLine="480" w:firstLineChars="200"/>
        <w:rPr>
          <w:rFonts w:ascii="仿宋_GB2312" w:hAnsi="仿宋_GB2312" w:eastAsia="仿宋_GB2312" w:cs="仿宋_GB2312"/>
          <w:color w:val="000000" w:themeColor="text1"/>
          <w:sz w:val="24"/>
        </w:rPr>
      </w:pPr>
    </w:p>
    <w:p>
      <w:pPr>
        <w:ind w:right="420" w:firstLine="5880" w:firstLineChars="245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声明单位（盖章）： </w:t>
      </w:r>
    </w:p>
    <w:p>
      <w:pPr>
        <w:ind w:right="420" w:firstLine="5520" w:firstLineChars="2300"/>
        <w:rPr>
          <w:rFonts w:ascii="仿宋_GB2312" w:eastAsia="仿宋_GB2312"/>
          <w:color w:val="000000" w:themeColor="text1"/>
        </w:rPr>
      </w:pPr>
      <w:r>
        <w:rPr>
          <w:rFonts w:hint="eastAsia" w:ascii="仿宋_GB2312" w:hAnsi="仿宋_GB2312" w:eastAsia="仿宋_GB2312" w:cs="仿宋_GB2312"/>
          <w:color w:val="000000" w:themeColor="text1"/>
          <w:sz w:val="24"/>
        </w:rPr>
        <w:t xml:space="preserve">日期：   年     月 </w:t>
      </w:r>
      <w:r>
        <w:rPr>
          <w:rFonts w:hint="eastAsia" w:ascii="仿宋_GB2312" w:eastAsia="仿宋_GB2312"/>
          <w:color w:val="000000" w:themeColor="text1"/>
        </w:rPr>
        <w:t xml:space="preserve">    日</w:t>
      </w:r>
    </w:p>
    <w:p>
      <w:pPr>
        <w:rPr>
          <w:rFonts w:ascii="仿宋_GB2312" w:eastAsia="仿宋_GB2312"/>
          <w:color w:val="000000" w:themeColor="text1"/>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ind w:firstLine="420" w:firstLineChars="200"/>
        <w:rPr>
          <w:rFonts w:ascii="仿宋_GB2312" w:eastAsia="仿宋_GB2312"/>
          <w:color w:val="000000" w:themeColor="text1"/>
        </w:rPr>
      </w:pPr>
    </w:p>
    <w:p>
      <w:pPr>
        <w:rPr>
          <w:rFonts w:ascii="仿宋_GB2312" w:hAnsi="仿宋_GB2312" w:eastAsia="仿宋_GB2312" w:cs="仿宋_GB2312"/>
          <w:b/>
          <w:color w:val="000000" w:themeColor="text1"/>
          <w:sz w:val="24"/>
        </w:rPr>
      </w:pPr>
    </w:p>
    <w:p>
      <w:pPr>
        <w:spacing w:line="800" w:lineRule="exact"/>
        <w:rPr>
          <w:rFonts w:ascii="仿宋_GB2312" w:hAnsi="宋体" w:eastAsia="仿宋_GB2312"/>
          <w:b/>
          <w:color w:val="000000" w:themeColor="text1"/>
          <w:sz w:val="24"/>
        </w:rPr>
      </w:pPr>
    </w:p>
    <w:p>
      <w:pPr>
        <w:pageBreakBefore/>
        <w:spacing w:line="360" w:lineRule="auto"/>
        <w:jc w:val="center"/>
        <w:outlineLvl w:val="0"/>
        <w:rPr>
          <w:rFonts w:ascii="仿宋_GB2312" w:hAnsi="仿宋_GB2312" w:eastAsia="仿宋_GB2312" w:cs="仿宋_GB2312"/>
          <w:b/>
          <w:color w:val="000000" w:themeColor="text1"/>
          <w:kern w:val="0"/>
          <w:sz w:val="36"/>
          <w:szCs w:val="36"/>
        </w:rPr>
      </w:pPr>
      <w:r>
        <w:rPr>
          <w:rFonts w:hint="eastAsia" w:ascii="仿宋_GB2312" w:hAnsi="仿宋_GB2312" w:eastAsia="仿宋_GB2312" w:cs="仿宋_GB2312"/>
          <w:b/>
          <w:color w:val="000000" w:themeColor="text1"/>
          <w:kern w:val="0"/>
          <w:sz w:val="36"/>
          <w:szCs w:val="36"/>
        </w:rPr>
        <w:t>商务技术（资信）文件部分</w:t>
      </w:r>
    </w:p>
    <w:p>
      <w:pPr>
        <w:spacing w:line="360" w:lineRule="auto"/>
        <w:jc w:val="center"/>
        <w:outlineLvl w:val="0"/>
        <w:rPr>
          <w:rFonts w:ascii="仿宋_GB2312" w:hAnsi="仿宋_GB2312" w:eastAsia="仿宋_GB2312" w:cs="仿宋_GB2312"/>
          <w:b/>
          <w:color w:val="000000" w:themeColor="text1"/>
          <w:kern w:val="0"/>
          <w:sz w:val="24"/>
        </w:rPr>
      </w:pPr>
    </w:p>
    <w:p>
      <w:pPr>
        <w:spacing w:line="360" w:lineRule="auto"/>
        <w:jc w:val="center"/>
        <w:outlineLvl w:val="0"/>
        <w:rPr>
          <w:rFonts w:ascii="仿宋_GB2312" w:hAnsi="仿宋_GB2312" w:eastAsia="仿宋_GB2312" w:cs="仿宋_GB2312"/>
          <w:b/>
          <w:color w:val="000000" w:themeColor="text1"/>
          <w:kern w:val="0"/>
          <w:sz w:val="28"/>
          <w:szCs w:val="28"/>
        </w:rPr>
      </w:pPr>
      <w:r>
        <w:rPr>
          <w:rFonts w:hint="eastAsia" w:ascii="仿宋_GB2312" w:hAnsi="仿宋_GB2312" w:eastAsia="仿宋_GB2312" w:cs="仿宋_GB2312"/>
          <w:b/>
          <w:color w:val="000000" w:themeColor="text1"/>
          <w:kern w:val="0"/>
          <w:sz w:val="28"/>
          <w:szCs w:val="28"/>
        </w:rPr>
        <w:t>目录</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（1）法定代表人授权书 …………………………………………………………（页码）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（2）授权代表社保证明（复印件）………………………………………………（页码）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（5）营业执照(或事业法人登记证或其他登记证明材料)复印件</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napToGrid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（6）2019年度资产负债表等财务报表资料文件(新成立的公司，提供情况说明)</w:t>
      </w:r>
      <w:r>
        <w:rPr>
          <w:rFonts w:hint="eastAsia" w:ascii="仿宋_GB2312" w:hAnsi="仿宋_GB2312" w:eastAsia="仿宋_GB2312" w:cs="仿宋_GB2312"/>
          <w:color w:val="000000" w:themeColor="text1"/>
          <w:kern w:val="0"/>
          <w:sz w:val="24"/>
        </w:rPr>
        <w:t>…页码）</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rPr>
        <w:t>（7）具有履</w:t>
      </w:r>
      <w:r>
        <w:rPr>
          <w:rFonts w:hint="eastAsia" w:ascii="仿宋_GB2312" w:hAnsi="仿宋_GB2312" w:eastAsia="仿宋_GB2312" w:cs="仿宋_GB2312"/>
          <w:color w:val="000000" w:themeColor="text1"/>
          <w:kern w:val="0"/>
          <w:sz w:val="24"/>
        </w:rPr>
        <w:t>行合同所必需的设备和专业技术能力的承诺函……………………（页码）</w:t>
      </w:r>
    </w:p>
    <w:p>
      <w:pPr>
        <w:pStyle w:val="191"/>
        <w:spacing w:line="360" w:lineRule="auto"/>
        <w:ind w:firstLine="0" w:firstLineChars="0"/>
        <w:rPr>
          <w:rFonts w:hAnsi="仿宋_GB2312" w:cs="仿宋_GB2312"/>
          <w:color w:val="000000" w:themeColor="text1"/>
        </w:rPr>
      </w:pPr>
      <w:r>
        <w:rPr>
          <w:rFonts w:hint="eastAsia" w:hAnsi="仿宋_GB2312" w:cs="仿宋_GB2312"/>
          <w:color w:val="000000" w:themeColor="text1"/>
        </w:rPr>
        <w:t>（8）重大违法记录的声明</w:t>
      </w:r>
      <w:r>
        <w:rPr>
          <w:rFonts w:hint="eastAsia" w:hAnsi="仿宋_GB2312" w:cs="仿宋_GB2312"/>
          <w:color w:val="000000" w:themeColor="text1"/>
          <w:kern w:val="0"/>
        </w:rPr>
        <w:t xml:space="preserve"> …</w:t>
      </w:r>
      <w:r>
        <w:rPr>
          <w:rFonts w:hint="eastAsia" w:hAnsi="仿宋_GB2312" w:cs="仿宋_GB2312"/>
          <w:color w:val="000000" w:themeColor="text1"/>
        </w:rPr>
        <w:t>……………………………………………………</w:t>
      </w:r>
      <w:r>
        <w:rPr>
          <w:rFonts w:hint="eastAsia" w:hAnsi="仿宋_GB2312" w:cs="仿宋_GB2312"/>
          <w:color w:val="000000" w:themeColor="text1"/>
          <w:kern w:val="0"/>
        </w:rPr>
        <w:t>（页码）</w:t>
      </w:r>
      <w:r>
        <w:rPr>
          <w:rFonts w:hint="eastAsia" w:hAnsi="仿宋_GB2312" w:cs="仿宋_GB2312"/>
          <w:color w:val="000000" w:themeColor="text1"/>
        </w:rPr>
        <w:t>（9）符合特定资格条件（如果项目要求）的有关证明材料（复印件）………（页码）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（10）</w:t>
      </w:r>
      <w:r>
        <w:rPr>
          <w:rFonts w:hint="eastAsia" w:hAnsi="仿宋_GB2312" w:cs="仿宋_GB2312"/>
          <w:snapToGrid w:val="0"/>
          <w:color w:val="000000" w:themeColor="text1"/>
        </w:rPr>
        <w:t>非本地投标人售后服务机构证明材料</w:t>
      </w:r>
      <w:r>
        <w:rPr>
          <w:rFonts w:hint="eastAsia" w:hAnsi="仿宋_GB2312" w:cs="仿宋_GB2312"/>
          <w:color w:val="000000" w:themeColor="text1"/>
        </w:rPr>
        <w:t>……………………………………（页码）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（11）所有与符合性审查有关的资信文件（复印件） ………………………（页码）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（12）</w:t>
      </w:r>
      <w:r>
        <w:rPr>
          <w:rFonts w:hint="eastAsia" w:hAnsi="仿宋_GB2312" w:cs="仿宋_GB2312"/>
          <w:color w:val="000000" w:themeColor="text1"/>
          <w:lang w:val="zh-CN"/>
        </w:rPr>
        <w:t>主要业绩证明… ………………………………………………</w:t>
      </w:r>
      <w:r>
        <w:rPr>
          <w:rFonts w:hint="eastAsia" w:hAnsi="仿宋_GB2312" w:cs="仿宋_GB2312"/>
          <w:color w:val="000000" w:themeColor="text1"/>
        </w:rPr>
        <w:t>…………</w:t>
      </w:r>
      <w:r>
        <w:rPr>
          <w:rFonts w:hint="eastAsia" w:hAnsi="仿宋_GB2312" w:cs="仿宋_GB2312"/>
          <w:color w:val="000000" w:themeColor="text1"/>
          <w:lang w:val="zh-CN"/>
        </w:rPr>
        <w:t>…</w:t>
      </w:r>
      <w:r>
        <w:rPr>
          <w:rFonts w:hint="eastAsia" w:hAnsi="仿宋_GB2312" w:cs="仿宋_GB2312"/>
          <w:color w:val="000000" w:themeColor="text1"/>
        </w:rPr>
        <w:t>（页码）</w:t>
      </w:r>
    </w:p>
    <w:p>
      <w:pPr>
        <w:pStyle w:val="191"/>
        <w:spacing w:line="360" w:lineRule="auto"/>
        <w:ind w:left="0" w:firstLine="0" w:firstLineChars="0"/>
        <w:rPr>
          <w:rFonts w:hAnsi="仿宋_GB2312" w:cs="仿宋_GB2312"/>
          <w:color w:val="000000" w:themeColor="text1"/>
        </w:rPr>
      </w:pPr>
      <w:r>
        <w:rPr>
          <w:rFonts w:hint="eastAsia" w:hAnsi="仿宋_GB2312" w:cs="仿宋_GB2312"/>
          <w:color w:val="000000" w:themeColor="text1"/>
        </w:rPr>
        <w:t>（13）廉政承诺书 …………………………………………………………………（页码）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（14）技术解决方案…………………………………………………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（15）技术偏离说明表………………………………………………</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outlineLvl w:val="0"/>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（16）组织实施方案……………………………………………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（17）售后服务方案……………………………………………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（18）项目小组人员名单………………………………………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（19）</w:t>
      </w:r>
      <w:r>
        <w:rPr>
          <w:rFonts w:hint="eastAsia" w:ascii="仿宋_GB2312" w:hAnsi="仿宋_GB2312" w:eastAsia="仿宋_GB2312" w:cs="仿宋_GB2312"/>
          <w:color w:val="000000" w:themeColor="text1"/>
          <w:kern w:val="0"/>
          <w:sz w:val="24"/>
          <w:lang w:val="zh-CN"/>
        </w:rPr>
        <w:t>优惠条件及特殊承诺……………………………………</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（20）</w:t>
      </w:r>
      <w:r>
        <w:rPr>
          <w:rFonts w:hint="eastAsia" w:ascii="仿宋_GB2312" w:hAnsi="仿宋_GB2312" w:eastAsia="仿宋_GB2312" w:cs="仿宋_GB2312"/>
          <w:color w:val="000000" w:themeColor="text1"/>
          <w:kern w:val="0"/>
          <w:sz w:val="24"/>
          <w:lang w:val="zh-CN"/>
        </w:rPr>
        <w:t>备品备件及供选择的配套零部件清单………………………</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（21）</w:t>
      </w:r>
      <w:r>
        <w:rPr>
          <w:rFonts w:hint="eastAsia" w:ascii="仿宋_GB2312" w:hAnsi="仿宋_GB2312" w:eastAsia="仿宋_GB2312" w:cs="仿宋_GB2312"/>
          <w:color w:val="000000" w:themeColor="text1"/>
          <w:kern w:val="0"/>
          <w:sz w:val="24"/>
          <w:lang w:val="zh-CN"/>
        </w:rPr>
        <w:t>培训计划………………………………………………………</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rPr>
        <w:t>（22）</w:t>
      </w:r>
      <w:r>
        <w:rPr>
          <w:rFonts w:hint="eastAsia" w:ascii="仿宋_GB2312" w:hAnsi="仿宋_GB2312" w:eastAsia="仿宋_GB2312" w:cs="仿宋_GB2312"/>
          <w:color w:val="000000" w:themeColor="text1"/>
          <w:kern w:val="0"/>
          <w:sz w:val="24"/>
          <w:lang w:val="zh-CN"/>
        </w:rPr>
        <w:t>验收方案…………………………………………………………</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kern w:val="0"/>
          <w:sz w:val="24"/>
        </w:rPr>
        <w:t>（23）</w:t>
      </w:r>
      <w:r>
        <w:rPr>
          <w:rFonts w:hint="eastAsia" w:ascii="仿宋_GB2312" w:hAnsi="仿宋_GB2312" w:eastAsia="仿宋_GB2312" w:cs="仿宋_GB2312"/>
          <w:color w:val="000000" w:themeColor="text1"/>
          <w:kern w:val="0"/>
          <w:sz w:val="24"/>
          <w:lang w:val="zh-CN"/>
        </w:rPr>
        <w:t>认为需要的其他商务技术（资信）文件或说明………………</w:t>
      </w:r>
      <w:r>
        <w:rPr>
          <w:rFonts w:hint="eastAsia" w:hAnsi="仿宋_GB2312" w:cs="仿宋_GB2312"/>
          <w:color w:val="000000" w:themeColor="text1"/>
        </w:rPr>
        <w:t>…………</w:t>
      </w:r>
      <w:r>
        <w:rPr>
          <w:rFonts w:hint="eastAsia" w:ascii="仿宋_GB2312" w:hAnsi="仿宋_GB2312" w:eastAsia="仿宋_GB2312" w:cs="仿宋_GB2312"/>
          <w:color w:val="000000" w:themeColor="text1"/>
          <w:kern w:val="0"/>
          <w:sz w:val="24"/>
          <w:lang w:val="zh-CN"/>
        </w:rPr>
        <w:t>…</w:t>
      </w:r>
      <w:r>
        <w:rPr>
          <w:rFonts w:hint="eastAsia" w:ascii="仿宋_GB2312" w:hAnsi="仿宋_GB2312" w:eastAsia="仿宋_GB2312" w:cs="仿宋_GB2312"/>
          <w:color w:val="000000" w:themeColor="text1"/>
          <w:kern w:val="0"/>
          <w:sz w:val="24"/>
        </w:rPr>
        <w:t>（页码）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bCs/>
          <w:color w:val="000000" w:themeColor="text1"/>
          <w:sz w:val="24"/>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 xml:space="preserve">1、法定代表人授权委托书（格式） </w:t>
      </w:r>
    </w:p>
    <w:p>
      <w:pPr>
        <w:jc w:val="center"/>
        <w:rPr>
          <w:rFonts w:ascii="仿宋_GB2312" w:hAnsi="宋体" w:eastAsia="仿宋_GB2312"/>
          <w:b/>
          <w:color w:val="000000" w:themeColor="text1"/>
          <w:sz w:val="24"/>
        </w:rPr>
      </w:pPr>
    </w:p>
    <w:p>
      <w:pPr>
        <w:snapToGrid w:val="0"/>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本授权委托书声明：我</w:t>
      </w:r>
      <w:r>
        <w:rPr>
          <w:rFonts w:hint="eastAsia" w:ascii="仿宋_GB2312" w:hAnsi="宋体" w:eastAsia="仿宋_GB2312"/>
          <w:color w:val="000000" w:themeColor="text1"/>
          <w:sz w:val="24"/>
          <w:u w:val="single"/>
        </w:rPr>
        <w:t xml:space="preserve">         (填写姓名)</w:t>
      </w: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（填写投标人单位全称）</w:t>
      </w:r>
      <w:r>
        <w:rPr>
          <w:rFonts w:hint="eastAsia" w:ascii="仿宋_GB2312" w:hAnsi="宋体" w:eastAsia="仿宋_GB2312"/>
          <w:color w:val="000000" w:themeColor="text1"/>
          <w:sz w:val="24"/>
        </w:rPr>
        <w:t>的法定代表人，现授权委托</w:t>
      </w:r>
      <w:r>
        <w:rPr>
          <w:rFonts w:hint="eastAsia" w:ascii="仿宋_GB2312" w:hAnsi="宋体" w:eastAsia="仿宋_GB2312"/>
          <w:color w:val="000000" w:themeColor="text1"/>
          <w:sz w:val="24"/>
          <w:u w:val="single"/>
        </w:rPr>
        <w:t xml:space="preserve">                  （填写单位全称）</w:t>
      </w:r>
      <w:r>
        <w:rPr>
          <w:rFonts w:hint="eastAsia" w:ascii="仿宋_GB2312" w:hAnsi="宋体" w:eastAsia="仿宋_GB2312"/>
          <w:color w:val="000000" w:themeColor="text1"/>
          <w:sz w:val="24"/>
        </w:rPr>
        <w:t>的（填写姓名）为我公司授权代表，</w:t>
      </w:r>
      <w:r>
        <w:rPr>
          <w:rFonts w:hint="eastAsia" w:ascii="仿宋_GB2312" w:hAnsi="宋体" w:eastAsia="仿宋_GB2312"/>
          <w:color w:val="000000" w:themeColor="text1"/>
          <w:sz w:val="24"/>
          <w:u w:val="single"/>
        </w:rPr>
        <w:t>（填写身份证号码：                       ）</w:t>
      </w:r>
      <w:r>
        <w:rPr>
          <w:rFonts w:hint="eastAsia" w:ascii="仿宋_GB2312" w:hAnsi="宋体" w:eastAsia="仿宋_GB2312"/>
          <w:color w:val="000000" w:themeColor="text1"/>
          <w:sz w:val="24"/>
        </w:rPr>
        <w:t>。以本公司的名义参加</w:t>
      </w:r>
      <w:r>
        <w:rPr>
          <w:rFonts w:hint="eastAsia" w:ascii="仿宋_GB2312" w:hAnsi="宋体" w:eastAsia="仿宋_GB2312"/>
          <w:color w:val="000000" w:themeColor="text1"/>
          <w:sz w:val="24"/>
          <w:u w:val="single"/>
          <w:lang w:eastAsia="zh-CN"/>
        </w:rPr>
        <w:t>绍兴市第七人民医院</w:t>
      </w:r>
      <w:r>
        <w:rPr>
          <w:rFonts w:hint="eastAsia" w:ascii="仿宋_GB2312" w:hAnsi="宋体" w:eastAsia="仿宋_GB2312"/>
          <w:color w:val="000000" w:themeColor="text1"/>
          <w:sz w:val="24"/>
          <w:u w:val="single"/>
        </w:rPr>
        <w:t>、泰宇建筑工程技术咨询有限公司</w:t>
      </w:r>
      <w:r>
        <w:rPr>
          <w:rFonts w:hint="eastAsia" w:ascii="仿宋_GB2312" w:hAnsi="宋体" w:eastAsia="仿宋_GB2312"/>
          <w:color w:val="000000" w:themeColor="text1"/>
          <w:sz w:val="24"/>
        </w:rPr>
        <w:t>组织的</w:t>
      </w:r>
      <w:r>
        <w:rPr>
          <w:rFonts w:hint="eastAsia" w:ascii="仿宋_GB2312" w:hAnsi="宋体" w:eastAsia="仿宋_GB2312"/>
          <w:color w:val="000000" w:themeColor="text1"/>
          <w:sz w:val="24"/>
          <w:u w:val="single"/>
          <w:lang w:eastAsia="zh-CN"/>
        </w:rPr>
        <w:t>绍兴市第七人民医院双排CT医疗设备维保服务采购项目</w:t>
      </w:r>
      <w:r>
        <w:rPr>
          <w:rFonts w:hint="eastAsia" w:ascii="仿宋_GB2312" w:hAnsi="宋体" w:eastAsia="仿宋_GB2312"/>
          <w:color w:val="000000" w:themeColor="text1"/>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rPr>
      </w:pPr>
      <w:r>
        <w:rPr>
          <w:rFonts w:hint="eastAsia" w:ascii="仿宋_GB2312" w:hAnsi="宋体" w:eastAsia="仿宋_GB2312"/>
          <w:color w:val="000000" w:themeColor="text1"/>
          <w:sz w:val="24"/>
        </w:rPr>
        <w:t>授权代表无转委托权。特此委托。</w:t>
      </w:r>
    </w:p>
    <w:p>
      <w:pPr>
        <w:snapToGrid w:val="0"/>
        <w:spacing w:line="600" w:lineRule="exact"/>
        <w:jc w:val="lef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授权代表姓名：              性别：               年龄：</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单位：                      部门：               职务：</w:t>
      </w:r>
    </w:p>
    <w:p>
      <w:pPr>
        <w:spacing w:line="360" w:lineRule="exact"/>
        <w:rPr>
          <w:rFonts w:ascii="仿宋_GB2312" w:hAnsi="宋体" w:eastAsia="仿宋_GB2312"/>
          <w:color w:val="000000" w:themeColor="text1"/>
          <w:sz w:val="24"/>
        </w:rPr>
      </w:pPr>
    </w:p>
    <w:p>
      <w:pPr>
        <w:widowControl/>
        <w:snapToGrid w:val="0"/>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kern w:val="0"/>
          <w:sz w:val="24"/>
        </w:rPr>
        <w:t>办公地址：                  联系电话：           传真：</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投标人（电子签章）：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法定代表人（签字或盖章）：</w:t>
      </w:r>
    </w:p>
    <w:p>
      <w:pPr>
        <w:spacing w:line="360" w:lineRule="exact"/>
        <w:rPr>
          <w:rFonts w:ascii="仿宋_GB2312" w:hAnsi="宋体" w:eastAsia="仿宋_GB2312"/>
          <w:color w:val="000000" w:themeColor="text1"/>
          <w:sz w:val="24"/>
        </w:rPr>
      </w:pPr>
    </w:p>
    <w:p>
      <w:pPr>
        <w:spacing w:line="360" w:lineRule="exact"/>
        <w:rPr>
          <w:rFonts w:ascii="仿宋_GB2312" w:hAnsi="宋体" w:eastAsia="仿宋_GB2312"/>
          <w:color w:val="000000" w:themeColor="text1"/>
          <w:sz w:val="24"/>
        </w:rPr>
      </w:pPr>
    </w:p>
    <w:p>
      <w:pPr>
        <w:ind w:firstLine="5280" w:firstLineChars="220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日期：    年   月   日</w:t>
      </w:r>
    </w:p>
    <w:p>
      <w:pPr>
        <w:ind w:firstLine="4920" w:firstLineChars="2050"/>
        <w:jc w:val="left"/>
        <w:rPr>
          <w:rFonts w:ascii="仿宋_GB2312" w:hAnsi="宋体" w:eastAsia="仿宋_GB2312"/>
          <w:color w:val="000000" w:themeColor="text1"/>
          <w:sz w:val="24"/>
        </w:rPr>
      </w:pPr>
    </w:p>
    <w:p>
      <w:pPr>
        <w:spacing w:line="800" w:lineRule="exact"/>
        <w:rPr>
          <w:rFonts w:ascii="仿宋_GB2312" w:hAnsi="宋体" w:eastAsia="仿宋_GB2312"/>
          <w:b/>
          <w:color w:val="000000" w:themeColor="text1"/>
          <w:sz w:val="24"/>
        </w:rPr>
      </w:pPr>
    </w:p>
    <w:p>
      <w:pPr>
        <w:pageBreakBefore/>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2、授权代表社保证明（复印件）</w:t>
      </w:r>
    </w:p>
    <w:p>
      <w:pPr>
        <w:spacing w:line="800" w:lineRule="exact"/>
        <w:ind w:firstLine="480" w:firstLineChars="200"/>
        <w:rPr>
          <w:rFonts w:ascii="仿宋_GB2312" w:hAnsi="宋体" w:eastAsia="仿宋_GB2312"/>
          <w:color w:val="000000" w:themeColor="text1"/>
          <w:sz w:val="24"/>
          <w:u w:val="wave"/>
        </w:rPr>
      </w:pPr>
      <w:r>
        <w:rPr>
          <w:rFonts w:hint="eastAsia" w:ascii="仿宋_GB2312" w:hAnsi="宋体" w:eastAsia="仿宋_GB2312"/>
          <w:color w:val="000000" w:themeColor="text1"/>
          <w:sz w:val="24"/>
          <w:u w:val="wave"/>
        </w:rPr>
        <w:t>出具距投标截止时间一个月以内的社保机构盖公章的授权代表社保缴纳证明（如授权代表为</w:t>
      </w:r>
      <w:r>
        <w:rPr>
          <w:rFonts w:ascii="仿宋_GB2312" w:hAnsi="宋体" w:eastAsia="仿宋_GB2312"/>
          <w:color w:val="000000" w:themeColor="text1"/>
          <w:sz w:val="24"/>
          <w:u w:val="wave"/>
        </w:rPr>
        <w:t>离退休返聘人员的，投标响应文件技术部分内</w:t>
      </w:r>
      <w:r>
        <w:rPr>
          <w:rFonts w:hint="eastAsia" w:ascii="仿宋_GB2312" w:hAnsi="宋体" w:eastAsia="仿宋_GB2312"/>
          <w:color w:val="000000" w:themeColor="text1"/>
          <w:sz w:val="24"/>
          <w:u w:val="wave"/>
        </w:rPr>
        <w:t>需提供</w:t>
      </w:r>
      <w:r>
        <w:rPr>
          <w:rFonts w:ascii="仿宋_GB2312" w:hAnsi="宋体" w:eastAsia="仿宋_GB2312"/>
          <w:color w:val="000000" w:themeColor="text1"/>
          <w:sz w:val="24"/>
          <w:u w:val="wave"/>
        </w:rPr>
        <w:t>退休证明及单位聘用证明</w:t>
      </w:r>
      <w:r>
        <w:rPr>
          <w:rFonts w:hint="eastAsia" w:ascii="仿宋_GB2312" w:hAnsi="宋体" w:eastAsia="仿宋_GB2312"/>
          <w:color w:val="000000" w:themeColor="text1"/>
          <w:sz w:val="24"/>
          <w:u w:val="wave"/>
        </w:rPr>
        <w:t>；如由第三方代理社保事项的，则需提供委托代理协议复印件），格式自拟。</w:t>
      </w:r>
      <w:r>
        <w:rPr>
          <w:rFonts w:ascii="仿宋_GB2312" w:hAnsi="宋体" w:eastAsia="仿宋_GB2312"/>
          <w:b/>
          <w:color w:val="000000" w:themeColor="text1"/>
          <w:sz w:val="24"/>
        </w:rPr>
        <w:t>未提供</w:t>
      </w:r>
      <w:r>
        <w:rPr>
          <w:rFonts w:hint="eastAsia" w:ascii="仿宋_GB2312" w:hAnsi="宋体" w:eastAsia="仿宋_GB2312"/>
          <w:b/>
          <w:color w:val="000000" w:themeColor="text1"/>
          <w:sz w:val="24"/>
        </w:rPr>
        <w:t>上述</w:t>
      </w:r>
      <w:r>
        <w:rPr>
          <w:rFonts w:ascii="仿宋_GB2312" w:hAnsi="宋体" w:eastAsia="仿宋_GB2312"/>
          <w:b/>
          <w:color w:val="000000" w:themeColor="text1"/>
          <w:sz w:val="24"/>
        </w:rPr>
        <w:t>证明的投标</w:t>
      </w:r>
      <w:r>
        <w:rPr>
          <w:rFonts w:hint="eastAsia" w:ascii="仿宋_GB2312" w:hAnsi="宋体" w:eastAsia="仿宋_GB2312"/>
          <w:b/>
          <w:color w:val="000000" w:themeColor="text1"/>
          <w:sz w:val="24"/>
        </w:rPr>
        <w:t>做无效投标处理</w:t>
      </w:r>
      <w:r>
        <w:rPr>
          <w:rFonts w:ascii="仿宋_GB2312" w:hAnsi="宋体" w:eastAsia="仿宋_GB2312"/>
          <w:b/>
          <w:color w:val="000000" w:themeColor="text1"/>
          <w:sz w:val="24"/>
        </w:rPr>
        <w:t>。</w:t>
      </w:r>
    </w:p>
    <w:p>
      <w:pPr>
        <w:spacing w:line="800" w:lineRule="exact"/>
        <w:ind w:firstLine="4320" w:firstLineChars="1800"/>
        <w:rPr>
          <w:rFonts w:ascii="仿宋_GB2312" w:hAnsi="宋体" w:eastAsia="仿宋_GB2312"/>
          <w:color w:val="000000" w:themeColor="text1"/>
          <w:sz w:val="24"/>
        </w:rPr>
      </w:pPr>
    </w:p>
    <w:p>
      <w:pPr>
        <w:spacing w:line="800" w:lineRule="exact"/>
        <w:ind w:firstLine="4337" w:firstLineChars="1800"/>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3、法定代表人及其授权代表身份证复印件（正反面）</w:t>
      </w:r>
    </w:p>
    <w:p>
      <w:pPr>
        <w:spacing w:line="800" w:lineRule="exact"/>
        <w:rPr>
          <w:rFonts w:ascii="仿宋_GB2312" w:hAnsi="宋体" w:eastAsia="仿宋_GB2312"/>
          <w:b/>
          <w:color w:val="000000" w:themeColor="text1"/>
          <w:sz w:val="24"/>
        </w:rPr>
      </w:pPr>
    </w:p>
    <w:p>
      <w:pPr>
        <w:spacing w:line="800" w:lineRule="exact"/>
        <w:rPr>
          <w:rFonts w:ascii="仿宋_GB2312" w:hAnsi="宋体" w:eastAsia="仿宋_GB2312"/>
          <w:b/>
          <w:color w:val="000000" w:themeColor="text1"/>
          <w:sz w:val="30"/>
          <w:szCs w:val="30"/>
        </w:rPr>
      </w:pPr>
      <w:r>
        <w:rPr>
          <w:rFonts w:hint="eastAsia" w:ascii="仿宋_GB2312" w:hAnsi="宋体" w:eastAsia="仿宋_GB2312"/>
          <w:b/>
          <w:color w:val="000000" w:themeColor="text1"/>
          <w:sz w:val="30"/>
          <w:szCs w:val="30"/>
        </w:rPr>
        <w:t>4、法定代表人身份证明书(格式)</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 标 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地    址：</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姓    名：</w:t>
      </w:r>
    </w:p>
    <w:p>
      <w:pPr>
        <w:spacing w:line="440" w:lineRule="exact"/>
        <w:ind w:right="281" w:rightChars="134"/>
        <w:rPr>
          <w:rFonts w:ascii="仿宋_GB2312" w:hAnsi="宋体" w:eastAsia="仿宋_GB2312"/>
          <w:color w:val="000000" w:themeColor="text1"/>
          <w:sz w:val="24"/>
          <w:u w:val="single"/>
        </w:rPr>
      </w:pPr>
      <w:r>
        <w:rPr>
          <w:rFonts w:hint="eastAsia" w:ascii="仿宋_GB2312" w:hAnsi="宋体" w:eastAsia="仿宋_GB2312"/>
          <w:color w:val="000000" w:themeColor="text1"/>
          <w:sz w:val="24"/>
        </w:rPr>
        <w:t>身份证号码：</w:t>
      </w:r>
    </w:p>
    <w:p>
      <w:pPr>
        <w:spacing w:line="440" w:lineRule="exact"/>
        <w:ind w:right="281" w:rightChars="134"/>
        <w:rPr>
          <w:rFonts w:ascii="仿宋_GB2312" w:hAnsi="宋体" w:eastAsia="仿宋_GB2312"/>
          <w:color w:val="000000" w:themeColor="text1"/>
          <w:sz w:val="24"/>
        </w:rPr>
      </w:pPr>
      <w:r>
        <w:rPr>
          <w:rFonts w:hint="eastAsia" w:ascii="仿宋_GB2312" w:hAnsi="宋体" w:eastAsia="仿宋_GB2312"/>
          <w:color w:val="000000" w:themeColor="text1"/>
          <w:sz w:val="24"/>
        </w:rPr>
        <w:t>职   务：</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系</w:t>
      </w:r>
      <w:r>
        <w:rPr>
          <w:rFonts w:hint="eastAsia" w:ascii="仿宋_GB2312" w:hAnsi="宋体" w:eastAsia="仿宋_GB2312"/>
          <w:color w:val="000000" w:themeColor="text1"/>
          <w:sz w:val="24"/>
          <w:u w:val="single"/>
        </w:rPr>
        <w:t xml:space="preserve">                           （填写投标人名称）</w:t>
      </w:r>
      <w:r>
        <w:rPr>
          <w:rFonts w:hint="eastAsia" w:ascii="仿宋_GB2312" w:hAnsi="宋体" w:eastAsia="仿宋_GB2312"/>
          <w:color w:val="000000" w:themeColor="text1"/>
          <w:sz w:val="24"/>
        </w:rPr>
        <w:t>的法定代表人。</w:t>
      </w: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特此证明。</w:t>
      </w:r>
    </w:p>
    <w:p>
      <w:pPr>
        <w:spacing w:line="440" w:lineRule="exact"/>
        <w:rPr>
          <w:rFonts w:ascii="仿宋_GB2312" w:hAnsi="宋体" w:eastAsia="仿宋_GB2312"/>
          <w:color w:val="000000" w:themeColor="text1"/>
          <w:sz w:val="24"/>
        </w:rPr>
      </w:pPr>
    </w:p>
    <w:p>
      <w:pPr>
        <w:spacing w:line="44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投标人：                             （电子签章）</w:t>
      </w:r>
    </w:p>
    <w:p>
      <w:pPr>
        <w:spacing w:line="440" w:lineRule="exact"/>
        <w:ind w:right="480"/>
        <w:rPr>
          <w:rFonts w:ascii="仿宋_GB2312" w:hAnsi="宋体" w:eastAsia="仿宋_GB2312"/>
          <w:color w:val="000000" w:themeColor="text1"/>
          <w:sz w:val="24"/>
        </w:rPr>
      </w:pPr>
    </w:p>
    <w:p>
      <w:pPr>
        <w:spacing w:line="440" w:lineRule="exact"/>
        <w:ind w:right="720"/>
        <w:jc w:val="right"/>
        <w:rPr>
          <w:rFonts w:ascii="仿宋_GB2312" w:hAnsi="宋体" w:eastAsia="仿宋_GB2312"/>
          <w:color w:val="000000" w:themeColor="text1"/>
          <w:sz w:val="24"/>
        </w:rPr>
      </w:pPr>
      <w:r>
        <w:rPr>
          <w:rFonts w:hint="eastAsia" w:ascii="仿宋_GB2312" w:hAnsi="宋体" w:eastAsia="仿宋_GB2312"/>
          <w:color w:val="000000" w:themeColor="text1"/>
          <w:sz w:val="24"/>
        </w:rPr>
        <w:t>年月日</w:t>
      </w:r>
    </w:p>
    <w:p>
      <w:pPr>
        <w:spacing w:line="360" w:lineRule="auto"/>
        <w:jc w:val="center"/>
        <w:rPr>
          <w:rFonts w:ascii="仿宋_GB2312" w:hAnsi="宋体" w:eastAsia="仿宋_GB2312"/>
          <w:b/>
          <w:color w:val="000000" w:themeColor="text1"/>
          <w:sz w:val="30"/>
          <w:szCs w:val="30"/>
        </w:rPr>
      </w:pPr>
    </w:p>
    <w:p>
      <w:pPr>
        <w:pageBreakBefore/>
        <w:spacing w:line="360" w:lineRule="auto"/>
        <w:rPr>
          <w:rFonts w:ascii="仿宋_GB2312" w:hAnsi="仿宋_GB2312" w:eastAsia="仿宋_GB2312" w:cs="仿宋_GB2312"/>
          <w:b/>
          <w:color w:val="000000" w:themeColor="text1"/>
          <w:sz w:val="30"/>
          <w:szCs w:val="30"/>
        </w:rPr>
      </w:pPr>
      <w:r>
        <w:rPr>
          <w:rFonts w:hint="eastAsia" w:ascii="仿宋_GB2312" w:hAnsi="宋体" w:eastAsia="仿宋_GB2312"/>
          <w:b/>
          <w:color w:val="000000" w:themeColor="text1"/>
          <w:sz w:val="30"/>
          <w:szCs w:val="30"/>
        </w:rPr>
        <w:t>5</w:t>
      </w:r>
      <w:r>
        <w:rPr>
          <w:rFonts w:hint="eastAsia" w:ascii="仿宋_GB2312" w:hAnsi="仿宋_GB2312" w:eastAsia="仿宋_GB2312" w:cs="仿宋_GB2312"/>
          <w:b/>
          <w:color w:val="000000" w:themeColor="text1"/>
          <w:kern w:val="0"/>
          <w:sz w:val="30"/>
          <w:szCs w:val="30"/>
          <w:lang w:val="zh-CN"/>
        </w:rPr>
        <w:t>、</w:t>
      </w:r>
      <w:r>
        <w:rPr>
          <w:rFonts w:hint="eastAsia" w:ascii="仿宋_GB2312" w:hAnsi="仿宋_GB2312" w:eastAsia="仿宋_GB2312" w:cs="仿宋_GB2312"/>
          <w:b/>
          <w:color w:val="000000" w:themeColor="text1"/>
          <w:sz w:val="30"/>
          <w:szCs w:val="30"/>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jc w:val="center"/>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rPr>
      </w:pPr>
    </w:p>
    <w:p>
      <w:pPr>
        <w:snapToGrid w:val="0"/>
        <w:spacing w:line="360" w:lineRule="auto"/>
        <w:ind w:right="480"/>
        <w:jc w:val="center"/>
        <w:rPr>
          <w:rFonts w:ascii="仿宋_GB2312" w:hAnsi="仿宋_GB2312" w:eastAsia="仿宋_GB2312" w:cs="仿宋_GB2312"/>
          <w:b/>
          <w:color w:val="000000" w:themeColor="text1"/>
          <w:kern w:val="0"/>
          <w:sz w:val="32"/>
          <w:szCs w:val="32"/>
          <w:lang w:val="zh-CN"/>
        </w:rPr>
      </w:pPr>
    </w:p>
    <w:p>
      <w:pPr>
        <w:snapToGrid w:val="0"/>
        <w:spacing w:line="360" w:lineRule="auto"/>
        <w:ind w:right="480"/>
        <w:rPr>
          <w:rFonts w:ascii="仿宋_GB2312" w:hAnsi="仿宋_GB2312" w:eastAsia="仿宋_GB2312" w:cs="仿宋_GB2312"/>
          <w:b/>
          <w:color w:val="000000" w:themeColor="text1"/>
          <w:kern w:val="0"/>
          <w:sz w:val="32"/>
          <w:szCs w:val="32"/>
        </w:rPr>
      </w:pPr>
      <w:r>
        <w:rPr>
          <w:rFonts w:hint="eastAsia" w:ascii="仿宋_GB2312" w:hAnsi="仿宋_GB2312" w:eastAsia="仿宋_GB2312" w:cs="仿宋_GB2312"/>
          <w:b/>
          <w:color w:val="000000" w:themeColor="text1"/>
          <w:kern w:val="0"/>
          <w:sz w:val="32"/>
          <w:szCs w:val="32"/>
        </w:rPr>
        <w:t>7、具有履行合同所必需的设备和专业技术能力的承诺函</w:t>
      </w:r>
    </w:p>
    <w:p>
      <w:pPr>
        <w:snapToGrid w:val="0"/>
        <w:spacing w:line="360" w:lineRule="auto"/>
        <w:rPr>
          <w:rFonts w:ascii="仿宋" w:hAnsi="仿宋" w:eastAsia="仿宋" w:cs="仿宋_GB2312"/>
          <w:color w:val="000000" w:themeColor="text1"/>
          <w:sz w:val="24"/>
        </w:rPr>
      </w:pPr>
      <w:r>
        <w:rPr>
          <w:rFonts w:hint="eastAsia" w:ascii="仿宋_GB2312" w:hAnsi="仿宋_GB2312" w:eastAsia="仿宋_GB2312" w:cs="仿宋_GB2312"/>
          <w:color w:val="000000" w:themeColor="text1"/>
          <w:sz w:val="24"/>
          <w:lang w:eastAsia="zh-CN"/>
        </w:rPr>
        <w:t>绍兴市第七人民医院</w:t>
      </w:r>
      <w:r>
        <w:rPr>
          <w:rFonts w:hint="eastAsia" w:ascii="仿宋_GB2312" w:hAnsi="仿宋_GB2312" w:eastAsia="仿宋_GB2312" w:cs="仿宋_GB2312"/>
          <w:color w:val="000000" w:themeColor="text1"/>
          <w:sz w:val="24"/>
        </w:rPr>
        <w:t>、泰宇建筑工程技术咨询有限公司</w:t>
      </w:r>
      <w:r>
        <w:rPr>
          <w:rFonts w:hint="eastAsia" w:ascii="仿宋_GB2312" w:hAnsi="仿宋_GB2312" w:eastAsia="仿宋_GB2312" w:cs="仿宋_GB2312"/>
          <w:color w:val="000000" w:themeColor="text1"/>
          <w:kern w:val="0"/>
          <w:sz w:val="24"/>
          <w:lang w:val="zh-CN"/>
        </w:rPr>
        <w:t>：</w:t>
      </w:r>
    </w:p>
    <w:p>
      <w:pPr>
        <w:snapToGrid w:val="0"/>
        <w:spacing w:line="360" w:lineRule="auto"/>
        <w:ind w:firstLine="480" w:firstLineChars="200"/>
        <w:rPr>
          <w:rFonts w:ascii="仿宋" w:hAnsi="仿宋" w:eastAsia="仿宋" w:cs="仿宋_GB2312"/>
          <w:color w:val="000000" w:themeColor="text1"/>
          <w:sz w:val="24"/>
        </w:rPr>
      </w:pPr>
      <w:r>
        <w:rPr>
          <w:rFonts w:hint="eastAsia" w:ascii="仿宋" w:hAnsi="仿宋" w:eastAsia="仿宋" w:cs="仿宋_GB2312"/>
          <w:color w:val="000000" w:themeColor="text1"/>
          <w:sz w:val="24"/>
        </w:rPr>
        <w:t>我方郑重承诺，我方具有履行</w:t>
      </w:r>
      <w:r>
        <w:rPr>
          <w:rFonts w:hint="eastAsia" w:ascii="仿宋" w:hAnsi="仿宋" w:eastAsia="仿宋" w:cs="仿宋_GB2312"/>
          <w:color w:val="000000" w:themeColor="text1"/>
          <w:sz w:val="24"/>
          <w:lang w:eastAsia="zh-CN"/>
        </w:rPr>
        <w:t>绍兴市第七人民医院双排CT医疗设备维保服务采购项目</w:t>
      </w:r>
      <w:r>
        <w:rPr>
          <w:rFonts w:hint="eastAsia" w:ascii="仿宋" w:hAnsi="仿宋" w:eastAsia="仿宋" w:cs="仿宋_GB2312"/>
          <w:color w:val="000000" w:themeColor="text1"/>
          <w:sz w:val="24"/>
        </w:rPr>
        <w:t>（招标编号:</w:t>
      </w:r>
      <w:r>
        <w:rPr>
          <w:rFonts w:hint="eastAsia" w:ascii="仿宋" w:hAnsi="仿宋" w:eastAsia="仿宋" w:cs="仿宋_GB2312"/>
          <w:color w:val="000000" w:themeColor="text1"/>
          <w:sz w:val="24"/>
          <w:lang w:eastAsia="zh-CN"/>
        </w:rPr>
        <w:t>TYJZ2020083</w:t>
      </w:r>
      <w:r>
        <w:rPr>
          <w:rFonts w:hint="eastAsia" w:ascii="仿宋" w:hAnsi="仿宋" w:eastAsia="仿宋" w:cs="仿宋_GB2312"/>
          <w:color w:val="000000" w:themeColor="text1"/>
          <w:sz w:val="24"/>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color w:val="000000" w:themeColor="text1"/>
          <w:kern w:val="0"/>
          <w:sz w:val="32"/>
          <w:szCs w:val="32"/>
        </w:rPr>
      </w:pPr>
    </w:p>
    <w:p>
      <w:pPr>
        <w:spacing w:line="360" w:lineRule="auto"/>
        <w:jc w:val="center"/>
        <w:rPr>
          <w:rFonts w:ascii="仿宋_GB2312" w:hAnsi="仿宋_GB2312" w:eastAsia="仿宋_GB2312" w:cs="仿宋_GB2312"/>
          <w:b/>
          <w:color w:val="000000" w:themeColor="text1"/>
          <w:kern w:val="0"/>
          <w:sz w:val="32"/>
          <w:szCs w:val="32"/>
        </w:rPr>
      </w:pP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color w:val="000000" w:themeColor="text1"/>
          <w:kern w:val="0"/>
          <w:sz w:val="32"/>
          <w:szCs w:val="32"/>
        </w:rPr>
        <w:t>8、重大违法记录的声明</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sz w:val="24"/>
          <w:lang w:eastAsia="zh-CN"/>
        </w:rPr>
        <w:t>绍兴市第七人民医院</w:t>
      </w:r>
      <w:r>
        <w:rPr>
          <w:rFonts w:hint="eastAsia" w:ascii="仿宋_GB2312" w:hAnsi="仿宋_GB2312" w:eastAsia="仿宋_GB2312" w:cs="仿宋_GB2312"/>
          <w:color w:val="000000" w:themeColor="text1"/>
          <w:sz w:val="24"/>
        </w:rPr>
        <w:t>、泰宇建筑工程技术咨询有限公司</w:t>
      </w:r>
      <w:r>
        <w:rPr>
          <w:rFonts w:hint="eastAsia" w:ascii="仿宋_GB2312" w:hAnsi="仿宋_GB2312" w:eastAsia="仿宋_GB2312" w:cs="仿宋_GB2312"/>
          <w:color w:val="000000" w:themeColor="text1"/>
          <w:kern w:val="0"/>
          <w:sz w:val="24"/>
          <w:lang w:val="zh-CN"/>
        </w:rPr>
        <w:t>：</w:t>
      </w:r>
    </w:p>
    <w:p>
      <w:pPr>
        <w:spacing w:line="360" w:lineRule="auto"/>
        <w:ind w:firstLine="480" w:firstLineChars="200"/>
        <w:rPr>
          <w:rFonts w:ascii="仿宋_GB2312" w:hAnsi="仿宋_GB2312" w:eastAsia="仿宋_GB2312" w:cs="仿宋_GB2312"/>
          <w:color w:val="000000" w:themeColor="text1"/>
          <w:sz w:val="24"/>
          <w:szCs w:val="20"/>
        </w:rPr>
      </w:pPr>
      <w:r>
        <w:rPr>
          <w:rFonts w:hint="eastAsia" w:ascii="仿宋_GB2312" w:hAnsi="仿宋_GB2312" w:eastAsia="仿宋_GB2312" w:cs="仿宋_GB2312"/>
          <w:color w:val="000000" w:themeColor="text1"/>
          <w:kern w:val="0"/>
          <w:sz w:val="24"/>
          <w:lang w:val="zh-CN"/>
        </w:rPr>
        <w:t>我公司</w:t>
      </w:r>
      <w:r>
        <w:rPr>
          <w:rFonts w:hint="eastAsia" w:ascii="仿宋_GB2312" w:hAnsi="仿宋_GB2312" w:eastAsia="仿宋_GB2312" w:cs="仿宋_GB2312"/>
          <w:color w:val="000000" w:themeColor="text1"/>
          <w:sz w:val="24"/>
        </w:rPr>
        <w:t>声明参加本次政府采购活动前三年内，在</w:t>
      </w:r>
      <w:r>
        <w:rPr>
          <w:rFonts w:hint="eastAsia" w:ascii="仿宋_GB2312" w:hAnsi="仿宋_GB2312" w:eastAsia="仿宋_GB2312" w:cs="仿宋_GB2312"/>
          <w:color w:val="000000" w:themeColor="text1"/>
          <w:kern w:val="0"/>
          <w:sz w:val="24"/>
        </w:rPr>
        <w:t>经营活动中</w:t>
      </w:r>
      <w:r>
        <w:rPr>
          <w:rFonts w:hint="eastAsia" w:ascii="仿宋_GB2312" w:hAnsi="仿宋_GB2312" w:eastAsia="仿宋_GB2312" w:cs="仿宋_GB2312"/>
          <w:color w:val="000000" w:themeColor="text1"/>
          <w:sz w:val="24"/>
        </w:rPr>
        <w:t>没有重大违法记录；也</w:t>
      </w:r>
      <w:r>
        <w:rPr>
          <w:rFonts w:hint="eastAsia" w:ascii="仿宋_GB2312" w:hAnsi="仿宋_GB2312" w:eastAsia="仿宋_GB2312" w:cs="仿宋_GB2312"/>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napToGrid w:val="0"/>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p>
    <w:p>
      <w:pPr>
        <w:spacing w:line="360" w:lineRule="auto"/>
        <w:rPr>
          <w:rFonts w:ascii="仿宋_GB2312" w:hAnsi="仿宋_GB2312" w:eastAsia="仿宋_GB2312" w:cs="仿宋_GB2312"/>
          <w:b/>
          <w:color w:val="000000" w:themeColor="text1"/>
          <w:sz w:val="30"/>
          <w:szCs w:val="30"/>
        </w:rPr>
      </w:pPr>
      <w:r>
        <w:rPr>
          <w:rFonts w:hint="eastAsia" w:ascii="仿宋_GB2312" w:hAnsi="仿宋_GB2312" w:eastAsia="仿宋_GB2312" w:cs="仿宋_GB2312"/>
          <w:b/>
          <w:color w:val="000000" w:themeColor="text1"/>
          <w:sz w:val="30"/>
          <w:szCs w:val="30"/>
        </w:rPr>
        <w:t>10、非本地投标人售后服务机构证明材料</w:t>
      </w:r>
    </w:p>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rPr>
      </w:pPr>
    </w:p>
    <w:p>
      <w:pPr>
        <w:spacing w:line="360" w:lineRule="auto"/>
        <w:jc w:val="center"/>
        <w:rPr>
          <w:rFonts w:ascii="仿宋_GB2312" w:hAnsi="仿宋_GB2312" w:eastAsia="仿宋_GB2312" w:cs="仿宋_GB2312"/>
          <w:b/>
          <w:color w:val="000000" w:themeColor="text1"/>
          <w:sz w:val="32"/>
          <w:szCs w:val="32"/>
        </w:rPr>
      </w:pPr>
    </w:p>
    <w:p>
      <w:pPr>
        <w:pageBreakBefore/>
        <w:spacing w:line="360" w:lineRule="auto"/>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11、所有与符合性审查有关的资信文件（复印件）</w:t>
      </w: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color w:val="000000" w:themeColor="text1"/>
          <w:sz w:val="24"/>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rPr>
        <w:t>其他资料由投标人根据采购需求及招标文件要求编制。</w:t>
      </w:r>
      <w:r>
        <w:rPr>
          <w:rFonts w:hint="eastAsia" w:ascii="仿宋_GB2312" w:hAnsi="仿宋_GB2312" w:eastAsia="仿宋_GB2312" w:cs="仿宋_GB2312"/>
          <w:b/>
          <w:color w:val="000000" w:themeColor="text1"/>
          <w:sz w:val="24"/>
        </w:rPr>
        <w:t>）</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12、</w:t>
      </w:r>
      <w:r>
        <w:rPr>
          <w:rFonts w:hint="eastAsia" w:ascii="仿宋_GB2312" w:hAnsi="仿宋_GB2312" w:eastAsia="仿宋_GB2312" w:cs="仿宋_GB2312"/>
          <w:b/>
          <w:color w:val="000000" w:themeColor="text1"/>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:相关项目建设业绩一览表</w:t>
      </w:r>
    </w:p>
    <w:tbl>
      <w:tblPr>
        <w:tblStyle w:val="41"/>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合同</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金额</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Style w:val="192"/>
        <w:ind w:firstLine="0"/>
        <w:jc w:val="both"/>
        <w:rPr>
          <w:rFonts w:hAnsi="仿宋_GB2312" w:cs="仿宋_GB2312"/>
          <w:color w:val="000000" w:themeColor="text1"/>
        </w:rPr>
      </w:pPr>
    </w:p>
    <w:p>
      <w:pPr>
        <w:pStyle w:val="192"/>
        <w:pageBreakBefore/>
        <w:ind w:firstLine="0"/>
        <w:jc w:val="both"/>
        <w:rPr>
          <w:rFonts w:hAnsi="仿宋_GB2312" w:cs="仿宋_GB2312"/>
          <w:color w:val="000000" w:themeColor="text1"/>
        </w:rPr>
      </w:pPr>
      <w:r>
        <w:rPr>
          <w:rFonts w:hint="eastAsia" w:hAnsi="仿宋_GB2312" w:cs="仿宋_GB2312"/>
          <w:color w:val="000000" w:themeColor="text1"/>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sz w:val="24"/>
          <w:lang w:eastAsia="zh-CN"/>
        </w:rPr>
        <w:t>绍兴市第七人民医院</w:t>
      </w:r>
      <w:r>
        <w:rPr>
          <w:rFonts w:hint="eastAsia" w:ascii="仿宋_GB2312" w:hAnsi="仿宋_GB2312" w:eastAsia="仿宋_GB2312" w:cs="仿宋_GB2312"/>
          <w:color w:val="000000" w:themeColor="text1"/>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我单位响应你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如违反上述承诺，你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rPr>
        <w:t>单位</w:t>
      </w:r>
      <w:r>
        <w:rPr>
          <w:rFonts w:hint="eastAsia" w:ascii="仿宋_GB2312" w:hAnsi="仿宋_GB2312" w:eastAsia="仿宋_GB2312" w:cs="仿宋_GB2312"/>
          <w:color w:val="000000" w:themeColor="text1"/>
          <w:kern w:val="0"/>
          <w:sz w:val="24"/>
          <w:lang w:val="zh-CN"/>
        </w:rPr>
        <w:t>进行项目建设或其他经营活动，并通报市财政局。由此引起的相应损失均由我单位承担。</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jc w:val="center"/>
        <w:rPr>
          <w:rFonts w:ascii="仿宋_GB2312" w:hAnsi="仿宋_GB2312" w:eastAsia="仿宋_GB2312" w:cs="仿宋_GB2312"/>
          <w:b/>
          <w:bCs/>
          <w:color w:val="000000" w:themeColor="text1"/>
          <w:sz w:val="32"/>
          <w:szCs w:val="32"/>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14、技术解决方案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spacing w:line="360" w:lineRule="auto"/>
        <w:jc w:val="center"/>
        <w:rPr>
          <w:rFonts w:ascii="仿宋_GB2312" w:hAnsi="仿宋_GB2312" w:eastAsia="仿宋_GB2312" w:cs="仿宋_GB2312"/>
          <w:color w:val="000000" w:themeColor="text1"/>
          <w:sz w:val="24"/>
        </w:rPr>
      </w:pPr>
    </w:p>
    <w:p>
      <w:pPr>
        <w:snapToGrid w:val="0"/>
        <w:spacing w:line="360" w:lineRule="auto"/>
        <w:jc w:val="center"/>
        <w:rPr>
          <w:rFonts w:ascii="仿宋_GB2312" w:hAnsi="仿宋_GB2312" w:eastAsia="仿宋_GB2312" w:cs="仿宋_GB2312"/>
          <w:b/>
          <w:color w:val="000000" w:themeColor="text1"/>
          <w:sz w:val="32"/>
          <w:szCs w:val="32"/>
        </w:rPr>
      </w:pPr>
      <w:r>
        <w:rPr>
          <w:rFonts w:hint="eastAsia" w:ascii="仿宋_GB2312" w:hAnsi="仿宋_GB2312" w:eastAsia="仿宋_GB2312" w:cs="仿宋_GB2312"/>
          <w:b/>
          <w:color w:val="000000" w:themeColor="text1"/>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rPr>
            </w:pPr>
          </w:p>
        </w:tc>
        <w:tc>
          <w:tcPr>
            <w:tcW w:w="2340" w:type="dxa"/>
            <w:vAlign w:val="center"/>
          </w:tcPr>
          <w:p>
            <w:pPr>
              <w:spacing w:line="360" w:lineRule="auto"/>
              <w:jc w:val="center"/>
              <w:rPr>
                <w:rFonts w:ascii="仿宋_GB2312" w:hAnsi="仿宋_GB2312" w:eastAsia="仿宋_GB2312" w:cs="仿宋_GB2312"/>
                <w:color w:val="000000" w:themeColor="text1"/>
                <w:sz w:val="24"/>
              </w:rPr>
            </w:pPr>
          </w:p>
        </w:tc>
        <w:tc>
          <w:tcPr>
            <w:tcW w:w="1080" w:type="dxa"/>
            <w:vAlign w:val="center"/>
          </w:tcPr>
          <w:p>
            <w:pPr>
              <w:spacing w:line="360" w:lineRule="auto"/>
              <w:jc w:val="center"/>
              <w:rPr>
                <w:rFonts w:ascii="仿宋_GB2312" w:hAnsi="仿宋_GB2312" w:eastAsia="仿宋_GB2312" w:cs="仿宋_GB2312"/>
                <w:color w:val="000000" w:themeColor="text1"/>
                <w:sz w:val="24"/>
              </w:rPr>
            </w:pPr>
          </w:p>
        </w:tc>
        <w:tc>
          <w:tcPr>
            <w:tcW w:w="1332" w:type="dxa"/>
            <w:vAlign w:val="center"/>
          </w:tcPr>
          <w:p>
            <w:pPr>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kern w:val="0"/>
          <w:sz w:val="24"/>
        </w:rPr>
        <w:t>注：1.</w:t>
      </w:r>
      <w:r>
        <w:rPr>
          <w:rFonts w:hint="eastAsia" w:ascii="仿宋_GB2312" w:hAnsi="仿宋_GB2312" w:eastAsia="仿宋_GB2312" w:cs="仿宋_GB2312"/>
          <w:b/>
          <w:color w:val="000000" w:themeColor="text1"/>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rPr>
      </w:pPr>
      <w:r>
        <w:rPr>
          <w:rFonts w:hint="eastAsia" w:ascii="仿宋" w:hAnsi="仿宋" w:eastAsia="仿宋"/>
          <w:b/>
          <w:color w:val="000000" w:themeColor="text1"/>
          <w:spacing w:val="6"/>
          <w:sz w:val="24"/>
        </w:rPr>
        <w:t>2.</w:t>
      </w:r>
      <w:r>
        <w:rPr>
          <w:rFonts w:hint="eastAsia" w:ascii="仿宋_GB2312" w:hAnsi="仿宋_GB2312" w:eastAsia="仿宋_GB2312" w:cs="仿宋_GB2312"/>
          <w:b/>
          <w:color w:val="000000" w:themeColor="text1"/>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b/>
          <w:color w:val="000000" w:themeColor="text1"/>
          <w:kern w:val="0"/>
          <w:sz w:val="28"/>
          <w:szCs w:val="28"/>
        </w:rPr>
        <w:t>附：</w:t>
      </w:r>
      <w:r>
        <w:rPr>
          <w:rFonts w:ascii="仿宋_GB2312" w:hAnsi="仿宋_GB2312" w:eastAsia="仿宋_GB2312" w:cs="仿宋_GB2312"/>
          <w:b/>
          <w:color w:val="000000" w:themeColor="text1"/>
          <w:kern w:val="0"/>
          <w:sz w:val="28"/>
          <w:szCs w:val="28"/>
        </w:rPr>
        <w:object>
          <v:shape id="_x0000_i1025" o:spt="75" type="#_x0000_t75" style="height:41.95pt;width:441.4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ascii="仿宋_GB2312" w:hAnsi="仿宋_GB2312" w:eastAsia="仿宋_GB2312" w:cs="仿宋_GB2312"/>
          <w:b/>
          <w:color w:val="000000" w:themeColor="text1"/>
          <w:kern w:val="0"/>
          <w:sz w:val="28"/>
          <w:szCs w:val="28"/>
        </w:rPr>
        <w:object>
          <v:shape id="_x0000_i1026" o:spt="75" type="#_x0000_t75" style="height:41.95pt;width:441.4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r>
        <w:rPr>
          <w:rFonts w:hint="eastAsia" w:ascii="仿宋_GB2312" w:hAnsi="仿宋_GB2312" w:eastAsia="仿宋_GB2312" w:cs="仿宋_GB2312"/>
          <w:b/>
          <w:bCs/>
          <w:color w:val="000000" w:themeColor="text1"/>
          <w:kern w:val="0"/>
          <w:sz w:val="24"/>
          <w:lang w:val="zh-CN"/>
        </w:rPr>
        <w:tab/>
      </w:r>
      <w:r>
        <w:rPr>
          <w:rFonts w:hint="eastAsia" w:ascii="仿宋_GB2312" w:hAnsi="仿宋_GB2312" w:eastAsia="仿宋_GB2312" w:cs="仿宋_GB2312"/>
          <w:b/>
          <w:bCs/>
          <w:color w:val="000000" w:themeColor="text1"/>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lang w:val="zh-CN"/>
        </w:rPr>
      </w:pP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15、技术偏离说明表</w:t>
      </w: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sz w:val="24"/>
        </w:rPr>
        <w:t>（由投标人根据采购需求及招标文件要求编制）</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招标文件技术要求</w:t>
            </w:r>
          </w:p>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r>
              <w:rPr>
                <w:rFonts w:hint="eastAsia" w:ascii="仿宋_GB2312" w:hAnsi="宋体" w:eastAsia="仿宋_GB2312"/>
                <w:color w:val="000000" w:themeColor="text1"/>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r>
              <w:rPr>
                <w:rFonts w:hint="eastAsia" w:ascii="仿宋_GB2312" w:hAnsi="宋体" w:eastAsia="仿宋_GB2312"/>
                <w:color w:val="000000" w:themeColor="text1"/>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rPr>
            </w:pPr>
          </w:p>
        </w:tc>
      </w:tr>
    </w:tbl>
    <w:p>
      <w:pPr>
        <w:tabs>
          <w:tab w:val="left" w:pos="570"/>
        </w:tabs>
        <w:spacing w:line="440" w:lineRule="exact"/>
        <w:ind w:firstLine="120" w:firstLineChars="50"/>
        <w:jc w:val="left"/>
        <w:rPr>
          <w:rFonts w:ascii="仿宋_GB2312" w:hAnsi="宋体" w:eastAsia="仿宋_GB2312"/>
          <w:color w:val="000000" w:themeColor="text1"/>
          <w:sz w:val="24"/>
        </w:rPr>
      </w:pPr>
      <w:r>
        <w:rPr>
          <w:rFonts w:hint="eastAsia" w:ascii="仿宋_GB2312" w:hAnsi="宋体" w:eastAsia="仿宋_GB2312"/>
          <w:color w:val="000000" w:themeColor="text1"/>
          <w:sz w:val="24"/>
        </w:rPr>
        <w:t>注：1.此表须与</w:t>
      </w:r>
      <w:r>
        <w:rPr>
          <w:rFonts w:hint="eastAsia" w:ascii="仿宋_GB2312" w:hAnsi="宋体" w:eastAsia="仿宋_GB2312"/>
          <w:color w:val="000000" w:themeColor="text1"/>
          <w:kern w:val="0"/>
          <w:sz w:val="24"/>
        </w:rPr>
        <w:t>招标文件“</w:t>
      </w:r>
      <w:r>
        <w:rPr>
          <w:rFonts w:hint="eastAsia" w:ascii="仿宋_GB2312" w:hAnsi="宋体" w:eastAsia="仿宋_GB2312"/>
          <w:color w:val="000000" w:themeColor="text1"/>
          <w:sz w:val="24"/>
        </w:rPr>
        <w:t>招标项目说明及要求</w:t>
      </w:r>
      <w:r>
        <w:rPr>
          <w:rFonts w:hint="eastAsia" w:ascii="仿宋_GB2312" w:hAnsi="宋体" w:eastAsia="仿宋_GB2312"/>
          <w:color w:val="000000" w:themeColor="text1"/>
          <w:kern w:val="0"/>
          <w:sz w:val="24"/>
        </w:rPr>
        <w:t>”</w:t>
      </w:r>
      <w:r>
        <w:rPr>
          <w:rFonts w:hint="eastAsia" w:ascii="仿宋_GB2312" w:hAnsi="宋体" w:eastAsia="仿宋_GB2312"/>
          <w:color w:val="000000" w:themeColor="text1"/>
          <w:sz w:val="24"/>
        </w:rPr>
        <w:t>相应标项内的所有技术规格相比较且一一对应</w:t>
      </w:r>
      <w:r>
        <w:rPr>
          <w:rFonts w:hint="eastAsia" w:ascii="仿宋_GB2312" w:hAnsi="宋体" w:eastAsia="仿宋_GB2312" w:cs="宋体"/>
          <w:color w:val="000000" w:themeColor="text1"/>
          <w:sz w:val="24"/>
        </w:rPr>
        <w:t>真实逐条</w:t>
      </w:r>
      <w:r>
        <w:rPr>
          <w:rFonts w:hint="eastAsia" w:ascii="仿宋_GB2312" w:hAnsi="宋体" w:eastAsia="仿宋_GB2312"/>
          <w:color w:val="000000" w:themeColor="text1"/>
          <w:sz w:val="24"/>
        </w:rPr>
        <w:t>填列。</w:t>
      </w:r>
    </w:p>
    <w:p>
      <w:pPr>
        <w:tabs>
          <w:tab w:val="left" w:pos="570"/>
        </w:tabs>
        <w:spacing w:line="440" w:lineRule="exact"/>
        <w:jc w:val="left"/>
        <w:rPr>
          <w:rFonts w:ascii="仿宋_GB2312" w:hAnsi="宋体" w:eastAsia="仿宋_GB2312"/>
          <w:color w:val="000000" w:themeColor="text1"/>
          <w:sz w:val="24"/>
        </w:rPr>
      </w:pPr>
      <w:r>
        <w:rPr>
          <w:rFonts w:hint="eastAsia" w:ascii="仿宋_GB2312" w:hAnsi="宋体" w:eastAsia="仿宋_GB2312"/>
          <w:color w:val="000000" w:themeColor="text1"/>
          <w:sz w:val="24"/>
        </w:rPr>
        <w:t>2、</w:t>
      </w:r>
      <w:r>
        <w:rPr>
          <w:rFonts w:hint="eastAsia" w:ascii="仿宋_GB2312" w:hAnsi="宋体" w:eastAsia="仿宋_GB2312" w:cs="宋体"/>
          <w:color w:val="000000" w:themeColor="text1"/>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lang w:val="zh-CN"/>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lang w:val="zh-CN"/>
        </w:rPr>
      </w:pPr>
      <w:r>
        <w:rPr>
          <w:rFonts w:hint="eastAsia" w:ascii="仿宋_GB2312" w:hAnsi="仿宋_GB2312" w:eastAsia="仿宋_GB2312" w:cs="仿宋_GB2312"/>
          <w:b/>
          <w:bCs/>
          <w:color w:val="000000" w:themeColor="text1"/>
          <w:kern w:val="0"/>
          <w:sz w:val="32"/>
          <w:szCs w:val="32"/>
          <w:lang w:val="zh-CN"/>
        </w:rPr>
        <w:t>16、组织实施方案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lang w:val="zh-CN"/>
        </w:rPr>
      </w:pPr>
      <w:r>
        <w:rPr>
          <w:rFonts w:hint="eastAsia" w:ascii="仿宋_GB2312" w:hAnsi="仿宋_GB2312" w:eastAsia="仿宋_GB2312" w:cs="仿宋_GB2312"/>
          <w:b/>
          <w:bCs/>
          <w:color w:val="000000" w:themeColor="text1"/>
          <w:kern w:val="0"/>
          <w:sz w:val="24"/>
          <w:lang w:val="zh-CN"/>
        </w:rPr>
        <w:t>附表:项目实施进度计划表</w:t>
      </w:r>
      <w:r>
        <w:rPr>
          <w:rFonts w:hint="eastAsia" w:ascii="仿宋_GB2312" w:hAnsi="仿宋_GB2312" w:eastAsia="仿宋_GB2312" w:cs="仿宋_GB2312"/>
          <w:b/>
          <w:color w:val="000000" w:themeColor="text1"/>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 xml:space="preserve">  工作日</w:t>
            </w:r>
          </w:p>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内容</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2</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3</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4</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5</w:t>
            </w:r>
          </w:p>
        </w:tc>
        <w:tc>
          <w:tcPr>
            <w:tcW w:w="552"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6</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7</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8</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9</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10</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11</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12</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13</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14</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15</w:t>
            </w:r>
          </w:p>
        </w:tc>
        <w:tc>
          <w:tcPr>
            <w:tcW w:w="553" w:type="dxa"/>
            <w:vAlign w:val="center"/>
          </w:tcPr>
          <w:p>
            <w:pP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2"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c>
          <w:tcPr>
            <w:tcW w:w="553" w:type="dxa"/>
          </w:tcPr>
          <w:p>
            <w:pPr>
              <w:spacing w:line="360" w:lineRule="auto"/>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sz w:val="24"/>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17、售后服务方案</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附表A:售后服务机构情况表</w:t>
      </w:r>
      <w:r>
        <w:rPr>
          <w:rFonts w:hint="eastAsia" w:ascii="仿宋_GB2312" w:hAnsi="仿宋_GB2312" w:eastAsia="仿宋_GB2312" w:cs="仿宋_GB2312"/>
          <w:color w:val="000000" w:themeColor="text1"/>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rPr>
      </w:pPr>
      <w:r>
        <w:rPr>
          <w:rFonts w:hint="eastAsia" w:ascii="仿宋_GB2312" w:hAnsi="仿宋_GB2312" w:eastAsia="仿宋_GB2312" w:cs="仿宋_GB2312"/>
          <w:b/>
          <w:color w:val="000000" w:themeColor="text1"/>
          <w:kern w:val="0"/>
          <w:sz w:val="24"/>
        </w:rPr>
        <w:t>附表B：售后服务人员情况表</w:t>
      </w:r>
      <w:r>
        <w:rPr>
          <w:rFonts w:hint="eastAsia" w:ascii="仿宋_GB2312" w:hAnsi="仿宋_GB2312" w:eastAsia="仿宋_GB2312" w:cs="仿宋_GB2312"/>
          <w:color w:val="000000" w:themeColor="text1"/>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rPr>
            </w:pPr>
            <w:r>
              <w:rPr>
                <w:rFonts w:ascii="仿宋_GB2312" w:hAnsi="仿宋_GB2312" w:eastAsia="仿宋_GB2312" w:cs="仿宋_GB2312"/>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rPr>
            </w:pPr>
          </w:p>
        </w:tc>
      </w:tr>
    </w:tbl>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18、项目小组人员名单</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color w:val="000000" w:themeColor="text1"/>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附表A:本项目的项目经理情况表</w:t>
      </w:r>
    </w:p>
    <w:tbl>
      <w:tblPr>
        <w:tblStyle w:val="41"/>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p>
        </w:tc>
      </w:tr>
    </w:tbl>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附表B:本项目的项目小组人员情况表</w:t>
      </w:r>
      <w:r>
        <w:rPr>
          <w:rFonts w:hint="eastAsia" w:ascii="仿宋_GB2312" w:hAnsi="仿宋_GB2312" w:eastAsia="仿宋_GB2312" w:cs="仿宋_GB2312"/>
          <w:color w:val="000000" w:themeColor="text1"/>
          <w:sz w:val="24"/>
        </w:rPr>
        <w:t>（按此格式自制）</w:t>
      </w:r>
    </w:p>
    <w:tbl>
      <w:tblPr>
        <w:tblStyle w:val="4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学历</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专业</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职称</w:t>
            </w:r>
          </w:p>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rPr>
            </w:pPr>
          </w:p>
        </w:tc>
      </w:tr>
    </w:tbl>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rPr>
      </w:pPr>
      <w:r>
        <w:rPr>
          <w:rFonts w:hint="eastAsia" w:ascii="仿宋_GB2312" w:hAnsi="仿宋_GB2312" w:eastAsia="仿宋_GB2312" w:cs="仿宋_GB2312"/>
          <w:b/>
          <w:color w:val="000000" w:themeColor="text1"/>
          <w:sz w:val="24"/>
        </w:rPr>
        <w:t>附表C:本项目的项目经理和小组人员近3个月交纳社保记录情况表</w:t>
      </w:r>
      <w:r>
        <w:rPr>
          <w:rFonts w:hint="eastAsia" w:ascii="仿宋_GB2312" w:hAnsi="仿宋_GB2312" w:eastAsia="仿宋_GB2312" w:cs="仿宋_GB2312"/>
          <w:color w:val="000000" w:themeColor="text1"/>
          <w:sz w:val="24"/>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19、</w:t>
      </w:r>
      <w:r>
        <w:rPr>
          <w:rFonts w:hint="eastAsia" w:ascii="仿宋_GB2312" w:hAnsi="仿宋_GB2312" w:eastAsia="仿宋_GB2312" w:cs="仿宋_GB2312"/>
          <w:b/>
          <w:color w:val="000000" w:themeColor="text1"/>
          <w:kern w:val="0"/>
          <w:sz w:val="32"/>
          <w:szCs w:val="32"/>
          <w:lang w:val="zh-CN"/>
        </w:rPr>
        <w:t>优惠条件及特殊承诺</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18"/>
          <w:szCs w:val="18"/>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b/>
          <w:bCs/>
          <w:color w:val="000000" w:themeColor="text1"/>
          <w:sz w:val="18"/>
          <w:szCs w:val="18"/>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20、</w:t>
      </w:r>
      <w:r>
        <w:rPr>
          <w:rFonts w:hint="eastAsia" w:ascii="仿宋_GB2312" w:hAnsi="仿宋_GB2312" w:eastAsia="仿宋_GB2312" w:cs="仿宋_GB2312"/>
          <w:b/>
          <w:color w:val="000000" w:themeColor="text1"/>
          <w:kern w:val="0"/>
          <w:sz w:val="32"/>
          <w:szCs w:val="32"/>
          <w:lang w:val="zh-CN"/>
        </w:rPr>
        <w:t>备品备件及供选择的配套零部件清单</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b/>
          <w:bCs/>
          <w:color w:val="000000" w:themeColor="text1"/>
          <w:sz w:val="32"/>
          <w:szCs w:val="32"/>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21、</w:t>
      </w:r>
      <w:r>
        <w:rPr>
          <w:rFonts w:hint="eastAsia" w:ascii="仿宋_GB2312" w:hAnsi="仿宋_GB2312" w:eastAsia="仿宋_GB2312" w:cs="仿宋_GB2312"/>
          <w:b/>
          <w:color w:val="000000" w:themeColor="text1"/>
          <w:kern w:val="0"/>
          <w:sz w:val="32"/>
          <w:szCs w:val="32"/>
          <w:lang w:val="zh-CN"/>
        </w:rPr>
        <w:t>培训计划</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注解:A</w:t>
      </w:r>
      <w:r>
        <w:rPr>
          <w:rFonts w:hint="eastAsia" w:ascii="仿宋_GB2312" w:hAnsi="仿宋_GB2312" w:eastAsia="仿宋_GB2312" w:cs="仿宋_GB2312"/>
          <w:color w:val="000000" w:themeColor="text1"/>
          <w:sz w:val="24"/>
        </w:rPr>
        <w:tab/>
      </w:r>
      <w:r>
        <w:rPr>
          <w:rFonts w:hint="eastAsia" w:ascii="仿宋_GB2312" w:hAnsi="仿宋_GB2312" w:eastAsia="仿宋_GB2312" w:cs="仿宋_GB2312"/>
          <w:color w:val="000000" w:themeColor="text1"/>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教材目录</w:t>
      </w:r>
    </w:p>
    <w:p>
      <w:pPr>
        <w:autoSpaceDE w:val="0"/>
        <w:autoSpaceDN w:val="0"/>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rPr>
      </w:pPr>
      <w:r>
        <w:rPr>
          <w:rFonts w:hint="eastAsia" w:ascii="仿宋_GB2312" w:hAnsi="仿宋_GB2312" w:eastAsia="仿宋_GB2312" w:cs="仿宋_GB2312"/>
          <w:b/>
          <w:color w:val="000000" w:themeColor="text1"/>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pageBreakBefore/>
        <w:spacing w:line="360" w:lineRule="auto"/>
        <w:rPr>
          <w:rFonts w:ascii="仿宋_GB2312" w:hAnsi="仿宋_GB2312" w:eastAsia="仿宋_GB2312" w:cs="仿宋_GB2312"/>
          <w:b/>
          <w:bCs/>
          <w:color w:val="000000" w:themeColor="text1"/>
          <w:sz w:val="32"/>
          <w:szCs w:val="32"/>
        </w:rPr>
      </w:pPr>
      <w:r>
        <w:rPr>
          <w:rFonts w:hint="eastAsia" w:ascii="仿宋_GB2312" w:hAnsi="仿宋_GB2312" w:eastAsia="仿宋_GB2312" w:cs="仿宋_GB2312"/>
          <w:b/>
          <w:bCs/>
          <w:color w:val="000000" w:themeColor="text1"/>
          <w:sz w:val="32"/>
          <w:szCs w:val="32"/>
        </w:rPr>
        <w:t>22、验收方案</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jc w:val="center"/>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30"/>
          <w:szCs w:val="30"/>
        </w:rPr>
      </w:pPr>
    </w:p>
    <w:p>
      <w:pPr>
        <w:spacing w:line="360" w:lineRule="auto"/>
        <w:jc w:val="center"/>
        <w:rPr>
          <w:rFonts w:ascii="仿宋_GB2312" w:hAnsi="仿宋_GB2312" w:eastAsia="仿宋_GB2312" w:cs="仿宋_GB2312"/>
          <w:b/>
          <w:bCs/>
          <w:color w:val="000000" w:themeColor="text1"/>
          <w:sz w:val="24"/>
        </w:rPr>
      </w:pPr>
    </w:p>
    <w:p>
      <w:pPr>
        <w:spacing w:line="360" w:lineRule="auto"/>
        <w:jc w:val="center"/>
        <w:rPr>
          <w:rFonts w:ascii="仿宋_GB2312" w:hAnsi="仿宋_GB2312" w:eastAsia="仿宋_GB2312" w:cs="仿宋_GB2312"/>
          <w:b/>
          <w:bCs/>
          <w:color w:val="000000" w:themeColor="text1"/>
          <w:sz w:val="24"/>
        </w:rPr>
      </w:pPr>
    </w:p>
    <w:p>
      <w:pPr>
        <w:spacing w:line="360" w:lineRule="auto"/>
        <w:rPr>
          <w:rFonts w:ascii="仿宋_GB2312" w:hAnsi="仿宋_GB2312" w:eastAsia="仿宋_GB2312" w:cs="仿宋_GB2312"/>
          <w:b/>
          <w:color w:val="000000" w:themeColor="text1"/>
          <w:kern w:val="0"/>
          <w:sz w:val="32"/>
          <w:szCs w:val="32"/>
          <w:lang w:val="zh-CN"/>
        </w:rPr>
      </w:pPr>
      <w:r>
        <w:rPr>
          <w:rFonts w:hint="eastAsia" w:ascii="仿宋_GB2312" w:hAnsi="仿宋_GB2312" w:eastAsia="仿宋_GB2312" w:cs="仿宋_GB2312"/>
          <w:b/>
          <w:bCs/>
          <w:color w:val="000000" w:themeColor="text1"/>
          <w:sz w:val="32"/>
          <w:szCs w:val="32"/>
        </w:rPr>
        <w:t>23、认为需要的</w:t>
      </w:r>
      <w:r>
        <w:rPr>
          <w:rFonts w:hint="eastAsia" w:ascii="仿宋_GB2312" w:hAnsi="仿宋_GB2312" w:eastAsia="仿宋_GB2312" w:cs="仿宋_GB2312"/>
          <w:b/>
          <w:color w:val="000000" w:themeColor="text1"/>
          <w:kern w:val="0"/>
          <w:sz w:val="32"/>
          <w:szCs w:val="32"/>
          <w:lang w:val="zh-CN"/>
        </w:rPr>
        <w:t>其他商务技术（资信）文件或说明</w:t>
      </w:r>
    </w:p>
    <w:p>
      <w:pPr>
        <w:spacing w:line="360" w:lineRule="auto"/>
        <w:rPr>
          <w:rFonts w:ascii="仿宋_GB2312" w:hAnsi="仿宋_GB2312" w:eastAsia="仿宋_GB2312" w:cs="仿宋_GB2312"/>
          <w:color w:val="000000" w:themeColor="text1"/>
          <w:sz w:val="24"/>
        </w:rPr>
      </w:pPr>
      <w:r>
        <w:rPr>
          <w:rFonts w:hint="eastAsia" w:ascii="仿宋_GB2312" w:hAnsi="仿宋_GB2312" w:eastAsia="仿宋_GB2312" w:cs="仿宋_GB2312"/>
          <w:color w:val="000000" w:themeColor="text1"/>
          <w:sz w:val="24"/>
        </w:rPr>
        <w:t>（由投标人根据采购需求自行编制）</w:t>
      </w:r>
    </w:p>
    <w:p>
      <w:pPr>
        <w:spacing w:line="360" w:lineRule="auto"/>
        <w:rPr>
          <w:rFonts w:ascii="仿宋_GB2312" w:hAnsi="仿宋_GB2312" w:eastAsia="仿宋_GB2312" w:cs="仿宋_GB2312"/>
          <w:color w:val="000000" w:themeColor="text1"/>
          <w:sz w:val="24"/>
        </w:rPr>
      </w:pPr>
    </w:p>
    <w:p>
      <w:pPr>
        <w:spacing w:line="360" w:lineRule="auto"/>
        <w:ind w:firstLine="480" w:firstLineChars="200"/>
        <w:rPr>
          <w:rFonts w:ascii="仿宋_GB2312" w:hAnsi="仿宋_GB2312" w:eastAsia="仿宋_GB2312" w:cs="仿宋_GB2312"/>
          <w:color w:val="000000" w:themeColor="text1"/>
          <w:sz w:val="24"/>
          <w:szCs w:val="20"/>
        </w:rPr>
      </w:pPr>
    </w:p>
    <w:p>
      <w:pPr>
        <w:snapToGrid w:val="0"/>
        <w:spacing w:line="360" w:lineRule="auto"/>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rPr>
      </w:pPr>
      <w:r>
        <w:rPr>
          <w:rFonts w:hint="eastAsia" w:ascii="仿宋_GB2312" w:hAnsi="仿宋_GB2312" w:eastAsia="仿宋_GB2312" w:cs="仿宋_GB2312"/>
          <w:color w:val="000000" w:themeColor="text1"/>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lang w:val="zh-CN"/>
        </w:rPr>
      </w:pPr>
      <w:r>
        <w:rPr>
          <w:rFonts w:hint="eastAsia" w:ascii="仿宋_GB2312" w:hAnsi="仿宋_GB2312" w:eastAsia="仿宋_GB2312" w:cs="仿宋_GB2312"/>
          <w:color w:val="000000" w:themeColor="text1"/>
          <w:kern w:val="0"/>
          <w:sz w:val="24"/>
          <w:lang w:val="zh-CN"/>
        </w:rPr>
        <w:t>日期</w:t>
      </w:r>
      <w:r>
        <w:rPr>
          <w:rFonts w:hint="eastAsia" w:ascii="仿宋_GB2312" w:hAnsi="仿宋_GB2312" w:eastAsia="仿宋_GB2312" w:cs="仿宋_GB2312"/>
          <w:color w:val="000000" w:themeColor="text1"/>
          <w:kern w:val="0"/>
          <w:sz w:val="24"/>
        </w:rPr>
        <w:t xml:space="preserve">：  年  </w:t>
      </w:r>
      <w:r>
        <w:rPr>
          <w:rFonts w:hint="eastAsia" w:ascii="仿宋_GB2312" w:hAnsi="仿宋_GB2312" w:eastAsia="仿宋_GB2312" w:cs="仿宋_GB2312"/>
          <w:color w:val="000000" w:themeColor="text1"/>
          <w:kern w:val="0"/>
          <w:sz w:val="24"/>
          <w:lang w:val="zh-CN"/>
        </w:rPr>
        <w:t>月日</w:t>
      </w:r>
    </w:p>
    <w:p>
      <w:pPr>
        <w:spacing w:line="360" w:lineRule="auto"/>
        <w:rPr>
          <w:rFonts w:ascii="仿宋_GB2312" w:hAnsi="仿宋_GB2312" w:eastAsia="仿宋_GB2312" w:cs="仿宋_GB2312"/>
          <w:color w:val="000000" w:themeColor="text1"/>
          <w:kern w:val="0"/>
          <w:sz w:val="24"/>
          <w:lang w:val="zh-CN"/>
        </w:rPr>
      </w:pPr>
    </w:p>
    <w:sectPr>
      <w:headerReference r:id="rId5" w:type="default"/>
      <w:footerReference r:id="rId6" w:type="default"/>
      <w:footerReference r:id="rId7" w:type="even"/>
      <w:pgSz w:w="11906" w:h="16838"/>
      <w:pgMar w:top="1440" w:right="1406" w:bottom="1246" w:left="1758" w:header="1021" w:footer="902" w:gutter="0"/>
      <w:cols w:space="425" w:num="1"/>
      <w:titlePg/>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kk" w:date="2020-11-13T14:11:26Z" w:initials="l">
    <w:p w14:paraId="16077A4B">
      <w:pPr>
        <w:pStyle w:val="16"/>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6077A4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36</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5"/>
      </w:rPr>
    </w:pPr>
    <w:r>
      <w:rPr>
        <w:rStyle w:val="45"/>
      </w:rPr>
      <w:fldChar w:fldCharType="begin"/>
    </w:r>
    <w:r>
      <w:rPr>
        <w:rStyle w:val="45"/>
      </w:rPr>
      <w:instrText xml:space="preserve">PAGE  </w:instrText>
    </w:r>
    <w:r>
      <w:rPr>
        <w:rStyle w:val="45"/>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eastAsia="宋体"/>
        <w:lang w:eastAsia="zh-CN"/>
      </w:rPr>
    </w:pPr>
    <w:r>
      <w:rPr>
        <w:rFonts w:hint="eastAsia"/>
      </w:rPr>
      <w:t>泰宇建筑工程技术咨询有限公司招标文件                                     招标编号:</w:t>
    </w:r>
    <w:r>
      <w:rPr>
        <w:rFonts w:hint="eastAsia"/>
        <w:lang w:eastAsia="zh-CN"/>
      </w:rPr>
      <w:t>TYJZ2020083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A010582"/>
    <w:multiLevelType w:val="multilevel"/>
    <w:tmpl w:val="3A010582"/>
    <w:lvl w:ilvl="0" w:tentative="0">
      <w:start w:val="1"/>
      <w:numFmt w:val="decimal"/>
      <w:lvlText w:val="%1、"/>
      <w:lvlJc w:val="left"/>
      <w:pPr>
        <w:ind w:left="840" w:hanging="420"/>
      </w:pPr>
      <w:rPr>
        <w:rFonts w:ascii="Cambria" w:hAnsi="Cambria" w:eastAsia="微软雅黑"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kk">
    <w15:presenceInfo w15:providerId="None" w15:userId="k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3401"/>
    <w:rsid w:val="008C4226"/>
    <w:rsid w:val="008C4325"/>
    <w:rsid w:val="008C4B7C"/>
    <w:rsid w:val="008C4E5B"/>
    <w:rsid w:val="008C764A"/>
    <w:rsid w:val="008D1E8F"/>
    <w:rsid w:val="008D4AB1"/>
    <w:rsid w:val="008D7471"/>
    <w:rsid w:val="008D7B31"/>
    <w:rsid w:val="008E19EE"/>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C35"/>
    <w:rsid w:val="00BE16BD"/>
    <w:rsid w:val="00BE6FA5"/>
    <w:rsid w:val="00BF28ED"/>
    <w:rsid w:val="00C013D8"/>
    <w:rsid w:val="00C0150B"/>
    <w:rsid w:val="00C036EC"/>
    <w:rsid w:val="00C04372"/>
    <w:rsid w:val="00C0598F"/>
    <w:rsid w:val="00C05D83"/>
    <w:rsid w:val="00C06B27"/>
    <w:rsid w:val="00C1042C"/>
    <w:rsid w:val="00C110D7"/>
    <w:rsid w:val="00C13CEC"/>
    <w:rsid w:val="00C13CF5"/>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C10A7"/>
    <w:rsid w:val="00DC33B6"/>
    <w:rsid w:val="00DC63F9"/>
    <w:rsid w:val="00DD0254"/>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52D6"/>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33BC"/>
    <w:rsid w:val="00FC5B79"/>
    <w:rsid w:val="00FC7905"/>
    <w:rsid w:val="00FD0273"/>
    <w:rsid w:val="00FE5E89"/>
    <w:rsid w:val="00FE7260"/>
    <w:rsid w:val="00FF0866"/>
    <w:rsid w:val="00FF0CA9"/>
    <w:rsid w:val="00FF724C"/>
    <w:rsid w:val="00FF7BD2"/>
    <w:rsid w:val="0B4514D5"/>
    <w:rsid w:val="13E659C7"/>
    <w:rsid w:val="17D360D7"/>
    <w:rsid w:val="19C119B0"/>
    <w:rsid w:val="25D350DA"/>
    <w:rsid w:val="2F4B7A69"/>
    <w:rsid w:val="2F4D1095"/>
    <w:rsid w:val="35EA54EA"/>
    <w:rsid w:val="36404B6C"/>
    <w:rsid w:val="36C02FB1"/>
    <w:rsid w:val="39FF710E"/>
    <w:rsid w:val="45873490"/>
    <w:rsid w:val="590F3041"/>
    <w:rsid w:val="5A96534C"/>
    <w:rsid w:val="600914CD"/>
    <w:rsid w:val="66D0344A"/>
    <w:rsid w:val="66E12943"/>
    <w:rsid w:val="72E87C49"/>
    <w:rsid w:val="735D5894"/>
    <w:rsid w:val="78B2195A"/>
    <w:rsid w:val="7A503DC6"/>
    <w:rsid w:val="7D7A69D2"/>
    <w:rsid w:val="7D9802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7"/>
    <w:qFormat/>
    <w:uiPriority w:val="0"/>
    <w:pPr>
      <w:keepNext/>
      <w:widowControl/>
      <w:numPr>
        <w:ilvl w:val="0"/>
        <w:numId w:val="4"/>
      </w:numPr>
      <w:jc w:val="left"/>
      <w:outlineLvl w:val="4"/>
    </w:pPr>
    <w:rPr>
      <w:kern w:val="0"/>
      <w:sz w:val="24"/>
      <w:szCs w:val="20"/>
    </w:rPr>
  </w:style>
  <w:style w:type="paragraph" w:styleId="8">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2"/>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8"/>
    <w:semiHidden/>
    <w:qFormat/>
    <w:uiPriority w:val="0"/>
    <w:pPr>
      <w:shd w:val="clear" w:color="auto" w:fill="000080"/>
    </w:pPr>
  </w:style>
  <w:style w:type="paragraph" w:styleId="16">
    <w:name w:val="annotation text"/>
    <w:basedOn w:val="1"/>
    <w:link w:val="70"/>
    <w:qFormat/>
    <w:uiPriority w:val="0"/>
    <w:pPr>
      <w:jc w:val="left"/>
    </w:pPr>
  </w:style>
  <w:style w:type="paragraph" w:styleId="17">
    <w:name w:val="Body Text"/>
    <w:basedOn w:val="1"/>
    <w:link w:val="83"/>
    <w:qFormat/>
    <w:uiPriority w:val="0"/>
    <w:pPr>
      <w:spacing w:line="360" w:lineRule="auto"/>
    </w:pPr>
    <w:rPr>
      <w:rFonts w:eastAsia="仿宋_GB2312"/>
      <w:sz w:val="28"/>
    </w:rPr>
  </w:style>
  <w:style w:type="paragraph" w:styleId="18">
    <w:name w:val="Body Text Indent"/>
    <w:basedOn w:val="1"/>
    <w:link w:val="64"/>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toc 3"/>
    <w:basedOn w:val="1"/>
    <w:next w:val="1"/>
    <w:unhideWhenUsed/>
    <w:qFormat/>
    <w:uiPriority w:val="0"/>
    <w:pPr>
      <w:ind w:left="840" w:leftChars="400"/>
    </w:pPr>
    <w:rPr>
      <w:rFonts w:ascii="Calibri" w:hAnsi="Calibri"/>
      <w:szCs w:val="22"/>
    </w:rPr>
  </w:style>
  <w:style w:type="paragraph" w:styleId="22">
    <w:name w:val="Plain Text"/>
    <w:basedOn w:val="1"/>
    <w:link w:val="62"/>
    <w:qFormat/>
    <w:uiPriority w:val="0"/>
    <w:rPr>
      <w:rFonts w:ascii="宋体" w:hAnsi="Courier New"/>
      <w:szCs w:val="20"/>
    </w:rPr>
  </w:style>
  <w:style w:type="paragraph" w:styleId="23">
    <w:name w:val="Date"/>
    <w:basedOn w:val="1"/>
    <w:next w:val="1"/>
    <w:link w:val="65"/>
    <w:qFormat/>
    <w:uiPriority w:val="0"/>
    <w:rPr>
      <w:rFonts w:ascii="楷体_GB2312" w:eastAsia="楷体_GB2312"/>
      <w:b/>
      <w:sz w:val="28"/>
      <w:szCs w:val="20"/>
    </w:rPr>
  </w:style>
  <w:style w:type="paragraph" w:styleId="24">
    <w:name w:val="Body Text Indent 2"/>
    <w:basedOn w:val="1"/>
    <w:link w:val="79"/>
    <w:qFormat/>
    <w:uiPriority w:val="0"/>
    <w:pPr>
      <w:spacing w:after="120" w:line="480" w:lineRule="auto"/>
      <w:ind w:left="420" w:leftChars="200"/>
    </w:pPr>
  </w:style>
  <w:style w:type="paragraph" w:styleId="25">
    <w:name w:val="Balloon Text"/>
    <w:basedOn w:val="1"/>
    <w:link w:val="196"/>
    <w:semiHidden/>
    <w:qFormat/>
    <w:uiPriority w:val="0"/>
    <w:rPr>
      <w:sz w:val="18"/>
      <w:szCs w:val="18"/>
    </w:rPr>
  </w:style>
  <w:style w:type="paragraph" w:styleId="26">
    <w:name w:val="footer"/>
    <w:basedOn w:val="1"/>
    <w:link w:val="67"/>
    <w:qFormat/>
    <w:uiPriority w:val="0"/>
    <w:pPr>
      <w:tabs>
        <w:tab w:val="center" w:pos="4153"/>
        <w:tab w:val="right" w:pos="8306"/>
      </w:tabs>
      <w:snapToGrid w:val="0"/>
      <w:jc w:val="left"/>
    </w:pPr>
    <w:rPr>
      <w:sz w:val="18"/>
      <w:szCs w:val="18"/>
    </w:rPr>
  </w:style>
  <w:style w:type="paragraph" w:styleId="27">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link w:val="197"/>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8">
    <w:name w:val="annotation subject"/>
    <w:basedOn w:val="16"/>
    <w:next w:val="16"/>
    <w:link w:val="199"/>
    <w:semiHidden/>
    <w:qFormat/>
    <w:uiPriority w:val="0"/>
    <w:pPr>
      <w:widowControl/>
      <w:spacing w:afterLines="50"/>
    </w:pPr>
    <w:rPr>
      <w:b/>
      <w:bCs/>
      <w:kern w:val="0"/>
      <w:sz w:val="24"/>
      <w:szCs w:val="20"/>
    </w:rPr>
  </w:style>
  <w:style w:type="paragraph" w:styleId="39">
    <w:name w:val="Body Text First Indent"/>
    <w:basedOn w:val="17"/>
    <w:link w:val="200"/>
    <w:qFormat/>
    <w:uiPriority w:val="0"/>
    <w:pPr>
      <w:spacing w:after="120" w:line="240" w:lineRule="auto"/>
      <w:ind w:firstLine="420" w:firstLineChars="100"/>
    </w:pPr>
    <w:rPr>
      <w:rFonts w:eastAsia="宋体"/>
      <w:sz w:val="21"/>
    </w:rPr>
  </w:style>
  <w:style w:type="paragraph" w:styleId="40">
    <w:name w:val="Body Text First Indent 2"/>
    <w:basedOn w:val="18"/>
    <w:link w:val="201"/>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首行缩进"/>
    <w:basedOn w:val="1"/>
    <w:qFormat/>
    <w:uiPriority w:val="99"/>
    <w:pPr>
      <w:spacing w:line="360" w:lineRule="auto"/>
      <w:ind w:firstLine="480" w:firstLineChars="200"/>
    </w:pPr>
    <w:rPr>
      <w:sz w:val="24"/>
      <w:szCs w:val="22"/>
      <w:lang w:val="zh-CN"/>
    </w:rPr>
  </w:style>
  <w:style w:type="character" w:customStyle="1" w:styleId="51">
    <w:name w:val="标题 1 Char"/>
    <w:link w:val="2"/>
    <w:qFormat/>
    <w:uiPriority w:val="0"/>
    <w:rPr>
      <w:rFonts w:eastAsia="仿宋_GB2312"/>
      <w:b/>
      <w:kern w:val="44"/>
      <w:sz w:val="44"/>
      <w:lang w:val="en-US" w:eastAsia="zh-CN" w:bidi="ar-SA"/>
    </w:rPr>
  </w:style>
  <w:style w:type="character" w:customStyle="1" w:styleId="52">
    <w:name w:val="正文缩进 Char"/>
    <w:link w:val="4"/>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3"/>
    <w:qFormat/>
    <w:uiPriority w:val="0"/>
    <w:rPr>
      <w:rFonts w:ascii="Arial" w:hAnsi="Arial" w:eastAsia="黑体"/>
      <w:b/>
      <w:kern w:val="2"/>
      <w:sz w:val="32"/>
      <w:lang w:val="en-US" w:eastAsia="zh-CN" w:bidi="ar-SA"/>
    </w:rPr>
  </w:style>
  <w:style w:type="character" w:customStyle="1" w:styleId="55">
    <w:name w:val="标题 3 Char"/>
    <w:link w:val="5"/>
    <w:qFormat/>
    <w:uiPriority w:val="0"/>
    <w:rPr>
      <w:rFonts w:eastAsia="仿宋_GB2312"/>
      <w:b/>
      <w:kern w:val="2"/>
      <w:sz w:val="32"/>
      <w:lang w:val="en-US" w:eastAsia="zh-CN" w:bidi="ar-SA"/>
    </w:rPr>
  </w:style>
  <w:style w:type="character" w:customStyle="1" w:styleId="56">
    <w:name w:val="标题 4 Char1"/>
    <w:link w:val="6"/>
    <w:qFormat/>
    <w:uiPriority w:val="0"/>
    <w:rPr>
      <w:rFonts w:ascii="Arial" w:hAnsi="Arial" w:eastAsia="黑体"/>
      <w:b/>
      <w:kern w:val="2"/>
      <w:sz w:val="28"/>
      <w:lang w:val="en-US" w:eastAsia="zh-CN" w:bidi="ar-SA"/>
    </w:rPr>
  </w:style>
  <w:style w:type="character" w:customStyle="1" w:styleId="57">
    <w:name w:val="标题 5 Char1"/>
    <w:link w:val="7"/>
    <w:qFormat/>
    <w:uiPriority w:val="0"/>
    <w:rPr>
      <w:rFonts w:eastAsia="宋体"/>
      <w:sz w:val="24"/>
      <w:lang w:val="en-US" w:eastAsia="zh-CN" w:bidi="ar-SA"/>
    </w:rPr>
  </w:style>
  <w:style w:type="character" w:customStyle="1" w:styleId="58">
    <w:name w:val="标题 6 Char1"/>
    <w:link w:val="8"/>
    <w:qFormat/>
    <w:uiPriority w:val="0"/>
    <w:rPr>
      <w:rFonts w:ascii="宋体" w:hAnsi="Arial" w:eastAsia="宋体"/>
      <w:sz w:val="24"/>
      <w:lang w:val="en-US" w:eastAsia="zh-CN" w:bidi="ar-SA"/>
    </w:rPr>
  </w:style>
  <w:style w:type="character" w:customStyle="1" w:styleId="59">
    <w:name w:val="标题 7 Char1"/>
    <w:link w:val="9"/>
    <w:qFormat/>
    <w:uiPriority w:val="0"/>
    <w:rPr>
      <w:rFonts w:ascii="宋体" w:hAnsi="Arial" w:eastAsia="宋体"/>
      <w:b/>
      <w:sz w:val="24"/>
      <w:lang w:val="en-US" w:eastAsia="zh-CN" w:bidi="ar-SA"/>
    </w:rPr>
  </w:style>
  <w:style w:type="character" w:customStyle="1" w:styleId="60">
    <w:name w:val="标题 8 Char1"/>
    <w:link w:val="10"/>
    <w:qFormat/>
    <w:uiPriority w:val="0"/>
    <w:rPr>
      <w:rFonts w:ascii="Arial" w:hAnsi="Arial" w:eastAsia="黑体"/>
      <w:sz w:val="24"/>
      <w:lang w:val="en-US" w:eastAsia="zh-CN" w:bidi="ar-SA"/>
    </w:rPr>
  </w:style>
  <w:style w:type="character" w:customStyle="1" w:styleId="61">
    <w:name w:val="标题 9 Char1"/>
    <w:link w:val="11"/>
    <w:qFormat/>
    <w:uiPriority w:val="0"/>
    <w:rPr>
      <w:rFonts w:ascii="Arial" w:hAnsi="Arial" w:eastAsia="黑体"/>
      <w:sz w:val="24"/>
      <w:lang w:val="en-US" w:eastAsia="zh-CN" w:bidi="ar-SA"/>
    </w:rPr>
  </w:style>
  <w:style w:type="character" w:customStyle="1" w:styleId="62">
    <w:name w:val="纯文本 Char"/>
    <w:link w:val="22"/>
    <w:qFormat/>
    <w:uiPriority w:val="0"/>
    <w:rPr>
      <w:rFonts w:ascii="宋体" w:hAnsi="Courier New" w:eastAsia="宋体"/>
      <w:kern w:val="2"/>
      <w:sz w:val="21"/>
      <w:lang w:val="en-US" w:eastAsia="zh-CN" w:bidi="ar-SA"/>
    </w:rPr>
  </w:style>
  <w:style w:type="paragraph" w:customStyle="1" w:styleId="63">
    <w:name w:val="表正文"/>
    <w:basedOn w:val="1"/>
    <w:next w:val="22"/>
    <w:qFormat/>
    <w:uiPriority w:val="0"/>
    <w:rPr>
      <w:rFonts w:ascii="宋体" w:hAnsi="Courier New"/>
      <w:szCs w:val="20"/>
    </w:rPr>
  </w:style>
  <w:style w:type="character" w:customStyle="1" w:styleId="64">
    <w:name w:val="正文文本缩进 Char"/>
    <w:link w:val="18"/>
    <w:qFormat/>
    <w:uiPriority w:val="0"/>
    <w:rPr>
      <w:rFonts w:eastAsia="宋体"/>
      <w:kern w:val="2"/>
      <w:sz w:val="21"/>
      <w:szCs w:val="24"/>
      <w:lang w:val="en-US" w:eastAsia="zh-CN" w:bidi="ar-SA"/>
    </w:rPr>
  </w:style>
  <w:style w:type="character" w:customStyle="1" w:styleId="65">
    <w:name w:val="日期 Char2"/>
    <w:link w:val="23"/>
    <w:qFormat/>
    <w:uiPriority w:val="0"/>
    <w:rPr>
      <w:rFonts w:ascii="楷体_GB2312" w:eastAsia="楷体_GB2312"/>
      <w:b/>
      <w:kern w:val="2"/>
      <w:sz w:val="28"/>
      <w:lang w:val="en-US" w:eastAsia="zh-CN" w:bidi="ar-SA"/>
    </w:rPr>
  </w:style>
  <w:style w:type="character" w:customStyle="1" w:styleId="66">
    <w:name w:val="页眉 Char1"/>
    <w:link w:val="27"/>
    <w:qFormat/>
    <w:uiPriority w:val="0"/>
    <w:rPr>
      <w:rFonts w:eastAsia="宋体"/>
      <w:kern w:val="2"/>
      <w:sz w:val="18"/>
      <w:szCs w:val="18"/>
      <w:lang w:val="en-US" w:eastAsia="zh-CN" w:bidi="ar-SA"/>
    </w:rPr>
  </w:style>
  <w:style w:type="character" w:customStyle="1" w:styleId="67">
    <w:name w:val="页脚 Char"/>
    <w:link w:val="26"/>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6"/>
    <w:qFormat/>
    <w:uiPriority w:val="0"/>
    <w:rPr>
      <w:rFonts w:eastAsia="宋体"/>
      <w:kern w:val="2"/>
      <w:sz w:val="21"/>
      <w:szCs w:val="24"/>
      <w:lang w:val="en-US" w:eastAsia="zh-CN" w:bidi="ar-SA"/>
    </w:rPr>
  </w:style>
  <w:style w:type="character" w:customStyle="1" w:styleId="71">
    <w:name w:val="正文文本 2 Char1"/>
    <w:link w:val="32"/>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4"/>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7"/>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3"/>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3"/>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5"/>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5"/>
    <w:qFormat/>
    <w:uiPriority w:val="0"/>
    <w:rPr>
      <w:rFonts w:ascii="Tahoma" w:hAnsi="Tahoma"/>
      <w:sz w:val="24"/>
    </w:rPr>
  </w:style>
  <w:style w:type="paragraph" w:customStyle="1" w:styleId="138">
    <w:name w:val="Char Char Char"/>
    <w:basedOn w:val="15"/>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3"/>
    <w:qFormat/>
    <w:uiPriority w:val="0"/>
  </w:style>
  <w:style w:type="paragraph" w:customStyle="1" w:styleId="150">
    <w:name w:val="样式 正文缩进 + 首行缩进:  2 字符"/>
    <w:basedOn w:val="4"/>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3"/>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3"/>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7"/>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7"/>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3"/>
    <w:link w:val="25"/>
    <w:semiHidden/>
    <w:qFormat/>
    <w:uiPriority w:val="0"/>
    <w:rPr>
      <w:kern w:val="2"/>
      <w:sz w:val="18"/>
      <w:szCs w:val="18"/>
    </w:rPr>
  </w:style>
  <w:style w:type="character" w:customStyle="1" w:styleId="197">
    <w:name w:val="正文文本缩进 3 Char"/>
    <w:basedOn w:val="43"/>
    <w:link w:val="30"/>
    <w:qFormat/>
    <w:uiPriority w:val="0"/>
    <w:rPr>
      <w:kern w:val="2"/>
      <w:sz w:val="16"/>
      <w:szCs w:val="16"/>
    </w:rPr>
  </w:style>
  <w:style w:type="character" w:customStyle="1" w:styleId="198">
    <w:name w:val="HTML 预设格式 Char"/>
    <w:basedOn w:val="43"/>
    <w:link w:val="34"/>
    <w:qFormat/>
    <w:uiPriority w:val="0"/>
    <w:rPr>
      <w:rFonts w:ascii="黑体" w:hAnsi="Courier New" w:eastAsia="黑体" w:cs="Courier New"/>
    </w:rPr>
  </w:style>
  <w:style w:type="character" w:customStyle="1" w:styleId="199">
    <w:name w:val="批注主题 Char"/>
    <w:basedOn w:val="167"/>
    <w:link w:val="38"/>
    <w:semiHidden/>
    <w:qFormat/>
    <w:uiPriority w:val="0"/>
    <w:rPr>
      <w:rFonts w:eastAsia="宋体"/>
      <w:b/>
      <w:bCs/>
      <w:kern w:val="2"/>
      <w:sz w:val="24"/>
      <w:szCs w:val="24"/>
      <w:lang w:val="en-US" w:eastAsia="zh-CN" w:bidi="ar-SA"/>
    </w:rPr>
  </w:style>
  <w:style w:type="character" w:customStyle="1" w:styleId="200">
    <w:name w:val="正文首行缩进 Char"/>
    <w:basedOn w:val="162"/>
    <w:link w:val="39"/>
    <w:qFormat/>
    <w:uiPriority w:val="0"/>
    <w:rPr>
      <w:rFonts w:eastAsia="仿宋_GB2312"/>
      <w:kern w:val="2"/>
      <w:sz w:val="21"/>
      <w:szCs w:val="24"/>
      <w:lang w:val="en-US" w:eastAsia="zh-CN" w:bidi="ar-SA"/>
    </w:rPr>
  </w:style>
  <w:style w:type="character" w:customStyle="1" w:styleId="201">
    <w:name w:val="正文首行缩进 2 Char"/>
    <w:basedOn w:val="64"/>
    <w:link w:val="40"/>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3"/>
    <w:qFormat/>
    <w:uiPriority w:val="0"/>
    <w:rPr>
      <w:rFonts w:hint="eastAsia" w:ascii="宋体" w:hAnsi="宋体" w:eastAsia="宋体" w:cs="宋体"/>
      <w:color w:val="000000"/>
      <w:sz w:val="22"/>
      <w:szCs w:val="22"/>
      <w:u w:val="none"/>
    </w:rPr>
  </w:style>
  <w:style w:type="character" w:customStyle="1" w:styleId="264">
    <w:name w:val="font11"/>
    <w:basedOn w:val="43"/>
    <w:qFormat/>
    <w:uiPriority w:val="0"/>
    <w:rPr>
      <w:rFonts w:hint="eastAsia" w:ascii="宋体" w:hAnsi="宋体" w:eastAsia="宋体" w:cs="宋体"/>
      <w:color w:val="FF0000"/>
      <w:sz w:val="22"/>
      <w:szCs w:val="22"/>
      <w:u w:val="none"/>
    </w:rPr>
  </w:style>
  <w:style w:type="character" w:customStyle="1" w:styleId="265">
    <w:name w:val="font41"/>
    <w:basedOn w:val="43"/>
    <w:qFormat/>
    <w:uiPriority w:val="0"/>
    <w:rPr>
      <w:rFonts w:hint="default" w:ascii="等线" w:hAnsi="等线" w:eastAsia="等线" w:cs="等线"/>
      <w:color w:val="FF0000"/>
      <w:sz w:val="22"/>
      <w:szCs w:val="22"/>
      <w:u w:val="none"/>
    </w:rPr>
  </w:style>
  <w:style w:type="character" w:customStyle="1" w:styleId="266">
    <w:name w:val="font21"/>
    <w:basedOn w:val="43"/>
    <w:qFormat/>
    <w:uiPriority w:val="0"/>
    <w:rPr>
      <w:rFonts w:hint="default" w:ascii="等线" w:hAnsi="等线" w:eastAsia="等线" w:cs="等线"/>
      <w:color w:val="000000"/>
      <w:sz w:val="22"/>
      <w:szCs w:val="22"/>
      <w:u w:val="none"/>
    </w:rPr>
  </w:style>
  <w:style w:type="character" w:customStyle="1" w:styleId="267">
    <w:name w:val="font51"/>
    <w:basedOn w:val="43"/>
    <w:qFormat/>
    <w:uiPriority w:val="0"/>
    <w:rPr>
      <w:rFonts w:hint="default" w:ascii="等线" w:hAnsi="等线" w:eastAsia="等线" w:cs="等线"/>
      <w:color w:val="FF0000"/>
      <w:sz w:val="22"/>
      <w:szCs w:val="22"/>
      <w:u w:val="none"/>
    </w:rPr>
  </w:style>
  <w:style w:type="character" w:customStyle="1" w:styleId="268">
    <w:name w:val="font61"/>
    <w:basedOn w:val="43"/>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EFD3F-71AA-4680-85C3-DF6F8410792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5758</Words>
  <Characters>32827</Characters>
  <Lines>273</Lines>
  <Paragraphs>77</Paragraphs>
  <TotalTime>2</TotalTime>
  <ScaleCrop>false</ScaleCrop>
  <LinksUpToDate>false</LinksUpToDate>
  <CharactersWithSpaces>38508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2020-05-12T08:55:00Z</dcterms:created>
  <dc:creator>USER</dc:creator>
  <cp:lastModifiedBy>kk</cp:lastModifiedBy>
  <cp:lastPrinted>2017-10-18T06:51:00Z</cp:lastPrinted>
  <dcterms:modified xsi:type="dcterms:W3CDTF">2020-11-19T07:15:39Z</dcterms:modified>
  <dc:title>绍兴文理学院计算机机房设备及录播系统供货项目</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