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0828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29D6501">
            <w:pPr>
              <w:shd w:val="clea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p>
        </w:tc>
      </w:tr>
      <w:tr w14:paraId="5882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B1CEA38">
            <w:pPr>
              <w:shd w:val="clea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w:t>
            </w:r>
            <w:r>
              <w:rPr>
                <w:rFonts w:hint="eastAsia" w:ascii="宋体" w:hAnsi="宋体" w:cs="宋体"/>
                <w:color w:val="000000" w:themeColor="text1"/>
                <w:sz w:val="48"/>
                <w:szCs w:val="48"/>
                <w:highlight w:val="none"/>
                <w:lang w:eastAsia="zh-CN"/>
                <w14:textFill>
                  <w14:solidFill>
                    <w14:schemeClr w14:val="tx1"/>
                  </w14:solidFill>
                </w14:textFill>
              </w:rPr>
              <w:t>坎山初中全光网络系统</w:t>
            </w:r>
            <w:r>
              <w:rPr>
                <w:rFonts w:hint="eastAsia" w:ascii="宋体" w:hAnsi="宋体" w:eastAsia="宋体" w:cs="宋体"/>
                <w:color w:val="000000" w:themeColor="text1"/>
                <w:sz w:val="48"/>
                <w:szCs w:val="48"/>
                <w:highlight w:val="none"/>
                <w14:textFill>
                  <w14:solidFill>
                    <w14:schemeClr w14:val="tx1"/>
                  </w14:solidFill>
                </w14:textFill>
              </w:rPr>
              <w:t>）</w:t>
            </w:r>
          </w:p>
        </w:tc>
      </w:tr>
      <w:tr w14:paraId="6147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3D6786D">
            <w:pPr>
              <w:shd w:val="clea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招标文件</w:t>
            </w:r>
          </w:p>
        </w:tc>
      </w:tr>
      <w:tr w14:paraId="2370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74F3A0A0">
            <w:pPr>
              <w:shd w:val="clear"/>
              <w:adjustRightInd/>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tc>
      </w:tr>
      <w:tr w14:paraId="5CF3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9286" w:type="dxa"/>
          </w:tcPr>
          <w:p w14:paraId="7A071947">
            <w:pPr>
              <w:shd w:val="clear"/>
              <w:snapToGrid w:val="0"/>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eastAsia="宋体" w:cs="宋体"/>
                <w:color w:val="000000" w:themeColor="text1"/>
                <w:sz w:val="30"/>
                <w:szCs w:val="30"/>
                <w:highlight w:val="none"/>
                <w:lang w:val="en-US" w:eastAsia="zh-CN"/>
                <w14:textFill>
                  <w14:solidFill>
                    <w14:schemeClr w14:val="tx1"/>
                  </w14:solidFill>
                </w14:textFill>
              </w:rPr>
              <w:t>KSCZ</w:t>
            </w:r>
            <w:r>
              <w:rPr>
                <w:rFonts w:hint="eastAsia" w:ascii="宋体" w:hAnsi="宋体" w:eastAsia="宋体" w:cs="宋体"/>
                <w:b w:val="0"/>
                <w:bCs w:val="0"/>
                <w:color w:val="000000" w:themeColor="text1"/>
                <w:sz w:val="30"/>
                <w:szCs w:val="30"/>
                <w:highlight w:val="none"/>
                <w:lang w:eastAsia="zh-CN"/>
                <w14:textFill>
                  <w14:solidFill>
                    <w14:schemeClr w14:val="tx1"/>
                  </w14:solidFill>
                </w14:textFill>
              </w:rPr>
              <w:t>-ZCY</w:t>
            </w:r>
            <w:r>
              <w:rPr>
                <w:rFonts w:hint="eastAsia" w:ascii="宋体" w:hAnsi="宋体" w:eastAsia="宋体" w:cs="宋体"/>
                <w:b w:val="0"/>
                <w:bCs w:val="0"/>
                <w:color w:val="000000" w:themeColor="text1"/>
                <w:sz w:val="30"/>
                <w:szCs w:val="30"/>
                <w:highlight w:val="none"/>
                <w:lang w:val="en-US" w:eastAsia="zh-CN"/>
                <w14:textFill>
                  <w14:solidFill>
                    <w14:schemeClr w14:val="tx1"/>
                  </w14:solidFill>
                </w14:textFill>
              </w:rPr>
              <w:t>-2025-</w:t>
            </w:r>
            <w:r>
              <w:rPr>
                <w:rFonts w:hint="eastAsia" w:ascii="宋体" w:hAnsi="宋体" w:eastAsia="宋体" w:cs="宋体"/>
                <w:b w:val="0"/>
                <w:bCs w:val="0"/>
                <w:color w:val="000000" w:themeColor="text1"/>
                <w:sz w:val="30"/>
                <w:szCs w:val="30"/>
                <w:highlight w:val="none"/>
                <w:lang w:eastAsia="zh-CN"/>
                <w14:textFill>
                  <w14:solidFill>
                    <w14:schemeClr w14:val="tx1"/>
                  </w14:solidFill>
                </w14:textFill>
              </w:rPr>
              <w:t>001</w:t>
            </w:r>
            <w:r>
              <w:rPr>
                <w:rFonts w:hint="eastAsia" w:ascii="宋体" w:hAnsi="宋体" w:eastAsia="宋体" w:cs="宋体"/>
                <w:color w:val="000000" w:themeColor="text1"/>
                <w:sz w:val="30"/>
                <w:szCs w:val="30"/>
                <w:highlight w:val="none"/>
                <w14:textFill>
                  <w14:solidFill>
                    <w14:schemeClr w14:val="tx1"/>
                  </w14:solidFill>
                </w14:textFill>
              </w:rPr>
              <w:t>）</w:t>
            </w:r>
          </w:p>
        </w:tc>
      </w:tr>
      <w:tr w14:paraId="6D1F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7A19D78B">
            <w:pPr>
              <w:shd w:val="clear"/>
              <w:snapToGrid w:val="0"/>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萧山区</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瓜沥镇</w:t>
            </w:r>
            <w:r>
              <w:rPr>
                <w:rFonts w:hint="eastAsia" w:ascii="宋体" w:hAnsi="宋体" w:eastAsia="宋体" w:cs="宋体"/>
                <w:bCs/>
                <w:color w:val="000000" w:themeColor="text1"/>
                <w:sz w:val="32"/>
                <w:szCs w:val="32"/>
                <w:highlight w:val="none"/>
                <w:lang w:eastAsia="zh-CN"/>
                <w14:textFill>
                  <w14:solidFill>
                    <w14:schemeClr w14:val="tx1"/>
                  </w14:solidFill>
                </w14:textFill>
              </w:rPr>
              <w:t>坎山</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初级中学</w:t>
            </w:r>
          </w:p>
          <w:p w14:paraId="7F08C041">
            <w:pPr>
              <w:shd w:val="clear"/>
              <w:snapToGrid w:val="0"/>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浙江越锋项目管理有限公司</w:t>
            </w:r>
          </w:p>
        </w:tc>
      </w:tr>
      <w:tr w14:paraId="03E9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72788C25">
            <w:pPr>
              <w:shd w:val="clear"/>
              <w:snapToGrid w:val="0"/>
              <w:spacing w:line="360" w:lineRule="auto"/>
              <w:jc w:val="center"/>
              <w:rPr>
                <w:rFonts w:hint="eastAsia" w:ascii="宋体" w:hAnsi="宋体" w:eastAsia="宋体" w:cs="宋体"/>
                <w:color w:val="000000" w:themeColor="text1"/>
                <w:sz w:val="48"/>
                <w:szCs w:val="48"/>
                <w:highlight w:val="none"/>
                <w:vertAlign w:val="baseline"/>
                <w14:textFill>
                  <w14:solidFill>
                    <w14:schemeClr w14:val="tx1"/>
                  </w14:solidFill>
                </w14:textFill>
              </w:rPr>
            </w:pPr>
          </w:p>
        </w:tc>
      </w:tr>
      <w:tr w14:paraId="5603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71BA3CB">
            <w:pPr>
              <w:shd w:val="clear"/>
              <w:snapToGrid w:val="0"/>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highlight w:val="none"/>
                <w14:textFill>
                  <w14:solidFill>
                    <w14:schemeClr w14:val="tx1"/>
                  </w14:solidFill>
                </w14:textFill>
              </w:rPr>
              <w:t xml:space="preserve"> </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7</w:t>
            </w:r>
            <w:r>
              <w:rPr>
                <w:rFonts w:hint="eastAsia" w:ascii="宋体" w:hAnsi="宋体" w:eastAsia="宋体" w:cs="宋体"/>
                <w:bCs/>
                <w:color w:val="000000" w:themeColor="text1"/>
                <w:sz w:val="32"/>
                <w:szCs w:val="32"/>
                <w:highlight w:val="none"/>
                <w14:textFill>
                  <w14:solidFill>
                    <w14:schemeClr w14:val="tx1"/>
                  </w14:solidFill>
                </w14:textFill>
              </w:rPr>
              <w:t>月</w:t>
            </w:r>
          </w:p>
        </w:tc>
      </w:tr>
    </w:tbl>
    <w:p w14:paraId="441996DD">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C0361A4">
      <w:pPr>
        <w:shd w:val="clea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06D96735">
      <w:pPr>
        <w:shd w:val="clea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04CA061">
      <w:pPr>
        <w:shd w:val="clea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55901F1B">
      <w:pPr>
        <w:shd w:val="clea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00523E08">
      <w:pPr>
        <w:shd w:val="clea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2C67CC76">
      <w:pPr>
        <w:shd w:val="clea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1E5351A1">
      <w:pPr>
        <w:shd w:val="clea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3129331F">
      <w:pPr>
        <w:shd w:val="clea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44BA19AF">
      <w:pPr>
        <w:shd w:val="clea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1C6FDE7E">
      <w:pPr>
        <w:shd w:val="clea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16069621">
      <w:pPr>
        <w:shd w:val="clea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0" w:name="_Hlt74649545"/>
      <w:bookmarkEnd w:id="0"/>
      <w:bookmarkStart w:id="1" w:name="_Hlt74728647"/>
      <w:bookmarkEnd w:id="1"/>
      <w:bookmarkStart w:id="2" w:name="_Hlt74729822"/>
      <w:bookmarkEnd w:id="2"/>
      <w:bookmarkStart w:id="3" w:name="_Hlt74707423"/>
      <w:bookmarkEnd w:id="3"/>
      <w:bookmarkStart w:id="4" w:name="第二部分"/>
      <w:bookmarkStart w:id="5" w:name="_Toc91899870"/>
      <w:bookmarkStart w:id="6"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3969FC8D">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6D8FBBDF">
      <w:pPr>
        <w:pBdr>
          <w:top w:val="single" w:color="auto" w:sz="4" w:space="1"/>
          <w:left w:val="single" w:color="auto" w:sz="4" w:space="4"/>
          <w:bottom w:val="single" w:color="auto" w:sz="4" w:space="2"/>
          <w:right w:val="single" w:color="auto" w:sz="4" w:space="4"/>
        </w:pBd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highlight w:val="none"/>
          <w:u w:val="none"/>
          <w:lang w:eastAsia="zh-CN"/>
          <w14:textFill>
            <w14:solidFill>
              <w14:schemeClr w14:val="tx1"/>
            </w14:solidFill>
          </w14:textFill>
        </w:rPr>
        <w:t>坎山初中全光网络系统</w:t>
      </w: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29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41E4DF3A">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4F6DAB4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KSCZ</w:t>
      </w:r>
      <w:r>
        <w:rPr>
          <w:rFonts w:hint="eastAsia" w:ascii="宋体" w:hAnsi="宋体" w:eastAsia="宋体" w:cs="宋体"/>
          <w:color w:val="000000" w:themeColor="text1"/>
          <w:sz w:val="24"/>
          <w:highlight w:val="none"/>
          <w:lang w:eastAsia="zh-CN"/>
          <w14:textFill>
            <w14:solidFill>
              <w14:schemeClr w14:val="tx1"/>
            </w14:solidFill>
          </w14:textFill>
        </w:rPr>
        <w:t>-ZCY</w:t>
      </w:r>
      <w:r>
        <w:rPr>
          <w:rFonts w:hint="eastAsia" w:ascii="宋体" w:hAnsi="宋体" w:eastAsia="宋体" w:cs="宋体"/>
          <w:color w:val="000000" w:themeColor="text1"/>
          <w:sz w:val="24"/>
          <w:highlight w:val="none"/>
          <w:lang w:val="en-US" w:eastAsia="zh-CN"/>
          <w14:textFill>
            <w14:solidFill>
              <w14:schemeClr w14:val="tx1"/>
            </w14:solidFill>
          </w14:textFill>
        </w:rPr>
        <w:t>-2025-</w:t>
      </w:r>
      <w:r>
        <w:rPr>
          <w:rFonts w:hint="eastAsia" w:ascii="宋体" w:hAnsi="宋体" w:eastAsia="宋体" w:cs="宋体"/>
          <w:color w:val="000000" w:themeColor="text1"/>
          <w:sz w:val="24"/>
          <w:highlight w:val="none"/>
          <w:lang w:eastAsia="zh-CN"/>
          <w14:textFill>
            <w14:solidFill>
              <w14:schemeClr w14:val="tx1"/>
            </w14:solidFill>
          </w14:textFill>
        </w:rPr>
        <w:t>001</w:t>
      </w:r>
      <w:r>
        <w:rPr>
          <w:rFonts w:hint="eastAsia" w:ascii="宋体" w:hAnsi="宋体" w:eastAsia="宋体" w:cs="宋体"/>
          <w:color w:val="000000" w:themeColor="text1"/>
          <w:sz w:val="24"/>
          <w:highlight w:val="none"/>
          <w14:textFill>
            <w14:solidFill>
              <w14:schemeClr w14:val="tx1"/>
            </w14:solidFill>
          </w14:textFill>
        </w:rPr>
        <w:t>）</w:t>
      </w:r>
    </w:p>
    <w:p w14:paraId="15BE12F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none"/>
          <w:lang w:eastAsia="zh-CN"/>
          <w14:textFill>
            <w14:solidFill>
              <w14:schemeClr w14:val="tx1"/>
            </w14:solidFill>
          </w14:textFill>
        </w:rPr>
        <w:t>坎山初中全光网络系统</w:t>
      </w:r>
      <w:r>
        <w:rPr>
          <w:rFonts w:hint="eastAsia" w:ascii="宋体" w:hAnsi="宋体" w:eastAsia="宋体" w:cs="宋体"/>
          <w:color w:val="000000" w:themeColor="text1"/>
          <w:sz w:val="24"/>
          <w:highlight w:val="none"/>
          <w14:textFill>
            <w14:solidFill>
              <w14:schemeClr w14:val="tx1"/>
            </w14:solidFill>
          </w14:textFill>
        </w:rPr>
        <w:t>）</w:t>
      </w:r>
    </w:p>
    <w:p w14:paraId="2D7EDBD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9100</w:t>
      </w:r>
      <w:r>
        <w:rPr>
          <w:rFonts w:hint="eastAsia" w:ascii="宋体" w:hAnsi="宋体" w:eastAsia="宋体" w:cs="宋体"/>
          <w:b/>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14:textFill>
            <w14:solidFill>
              <w14:schemeClr w14:val="tx1"/>
            </w14:solidFill>
          </w14:textFill>
        </w:rPr>
        <w:t xml:space="preserve"> </w:t>
      </w:r>
    </w:p>
    <w:p w14:paraId="7D51FCB7">
      <w:pPr>
        <w:shd w:val="clea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9100</w:t>
      </w:r>
      <w:r>
        <w:rPr>
          <w:rFonts w:hint="eastAsia" w:ascii="宋体" w:hAnsi="宋体" w:eastAsia="宋体" w:cs="宋体"/>
          <w:b/>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14:textFill>
            <w14:solidFill>
              <w14:schemeClr w14:val="tx1"/>
            </w14:solidFill>
          </w14:textFill>
        </w:rPr>
        <w:t xml:space="preserve"> </w:t>
      </w:r>
    </w:p>
    <w:p w14:paraId="3A29697F">
      <w:pPr>
        <w:pStyle w:val="5"/>
        <w:shd w:val="clear"/>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Cs/>
          <w:snapToGrid/>
          <w:color w:val="000000" w:themeColor="text1"/>
          <w:kern w:val="2"/>
          <w:sz w:val="24"/>
          <w:szCs w:val="24"/>
          <w:highlight w:val="none"/>
          <w14:textFill>
            <w14:solidFill>
              <w14:schemeClr w14:val="tx1"/>
            </w14:solidFill>
          </w14:textFill>
        </w:rPr>
        <w:t>（</w:t>
      </w:r>
      <w:r>
        <w:rPr>
          <w:rFonts w:hint="eastAsia" w:hAnsi="宋体" w:cs="宋体"/>
          <w:color w:val="000000" w:themeColor="text1"/>
          <w:sz w:val="24"/>
          <w:highlight w:val="none"/>
          <w:u w:val="none"/>
          <w:lang w:eastAsia="zh-CN"/>
          <w14:textFill>
            <w14:solidFill>
              <w14:schemeClr w14:val="tx1"/>
            </w14:solidFill>
          </w14:textFill>
        </w:rPr>
        <w:t>坎山初中全光网络系统</w:t>
      </w:r>
      <w:r>
        <w:rPr>
          <w:rFonts w:hint="eastAsia" w:ascii="宋体" w:hAnsi="宋体" w:eastAsia="宋体" w:cs="宋体"/>
          <w:bCs/>
          <w:snapToGrid/>
          <w:color w:val="000000" w:themeColor="text1"/>
          <w:kern w:val="2"/>
          <w:sz w:val="24"/>
          <w:szCs w:val="24"/>
          <w:highlight w:val="none"/>
          <w14:textFill>
            <w14:solidFill>
              <w14:schemeClr w14:val="tx1"/>
            </w14:solidFill>
          </w14:textFill>
        </w:rPr>
        <w:t xml:space="preserve">）主要内容： </w:t>
      </w:r>
      <w:r>
        <w:rPr>
          <w:rFonts w:hint="eastAsia" w:hAnsi="宋体" w:cs="宋体"/>
          <w:color w:val="000000" w:themeColor="text1"/>
          <w:sz w:val="24"/>
          <w:highlight w:val="none"/>
          <w:u w:val="none"/>
          <w:lang w:eastAsia="zh-CN"/>
          <w14:textFill>
            <w14:solidFill>
              <w14:schemeClr w14:val="tx1"/>
            </w14:solidFill>
          </w14:textFill>
        </w:rPr>
        <w:t>坎山初中全光网络系统</w:t>
      </w:r>
      <w:r>
        <w:rPr>
          <w:rFonts w:hint="eastAsia" w:ascii="宋体" w:hAnsi="宋体" w:eastAsia="宋体" w:cs="宋体"/>
          <w:bCs/>
          <w:snapToGrid/>
          <w:color w:val="000000" w:themeColor="text1"/>
          <w:kern w:val="2"/>
          <w:sz w:val="24"/>
          <w:szCs w:val="24"/>
          <w:highlight w:val="none"/>
          <w14:textFill>
            <w14:solidFill>
              <w14:schemeClr w14:val="tx1"/>
            </w14:solidFill>
          </w14:textFill>
        </w:rPr>
        <w:t>。</w:t>
      </w:r>
      <w:r>
        <w:rPr>
          <w:rFonts w:hint="eastAsia" w:ascii="宋体" w:hAnsi="宋体" w:eastAsia="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323EFA9">
      <w:pPr>
        <w:pStyle w:val="128"/>
        <w:shd w:val="clear"/>
        <w:ind w:firstLine="482"/>
        <w:outlineLvl w:val="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ascii="宋体" w:hAnsi="宋体" w:eastAsia="宋体" w:cs="宋体"/>
          <w:bCs/>
          <w:snapToGrid/>
          <w:color w:val="000000" w:themeColor="text1"/>
          <w:kern w:val="2"/>
          <w:sz w:val="24"/>
          <w:szCs w:val="24"/>
          <w:highlight w:val="none"/>
          <w14:textFill>
            <w14:solidFill>
              <w14:schemeClr w14:val="tx1"/>
            </w14:solidFill>
          </w14:textFill>
        </w:rPr>
        <w:t xml:space="preserve"> </w:t>
      </w:r>
      <w:r>
        <w:rPr>
          <w:rFonts w:hint="eastAsia" w:ascii="宋体" w:hAnsi="宋体" w:eastAsia="宋体" w:cs="宋体"/>
          <w:b/>
          <w:color w:val="000000" w:themeColor="text1"/>
          <w:highlight w:val="none"/>
          <w:lang w:eastAsia="zh-CN"/>
          <w14:textFill>
            <w14:solidFill>
              <w14:schemeClr w14:val="tx1"/>
            </w14:solidFill>
          </w14:textFill>
        </w:rPr>
        <w:t>详见招标文件</w:t>
      </w:r>
    </w:p>
    <w:p w14:paraId="6F2CF976">
      <w:pPr>
        <w:pStyle w:val="5"/>
        <w:shd w:val="clear"/>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4648"/>
          <w14:checkbox>
            <w14:checked w14:val="1"/>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highlight w:val="none"/>
            <w14:textFill>
              <w14:solidFill>
                <w14:schemeClr w14:val="tx1"/>
              </w14:solidFill>
            </w14:textFill>
          </w:rPr>
        </w:sdtEndPr>
        <w:sdtContent>
          <w:r>
            <w:rPr>
              <w:rFonts w:hint="eastAsia"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snapToGrid/>
          <w:color w:val="000000" w:themeColor="text1"/>
          <w:kern w:val="2"/>
          <w:sz w:val="24"/>
          <w:szCs w:val="24"/>
          <w:highlight w:val="none"/>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highlight w:val="none"/>
          <w:lang w:val="en-US" w:eastAsia="zh-CN"/>
          <w14:textFill>
            <w14:solidFill>
              <w14:schemeClr w14:val="tx1"/>
            </w14:solidFill>
          </w14:textFill>
        </w:rPr>
        <w:t>是；</w:t>
      </w:r>
      <w:sdt>
        <w:sdtPr>
          <w:rPr>
            <w:rFonts w:hint="eastAsia" w:ascii="宋体" w:hAnsi="宋体" w:eastAsia="宋体" w:cs="宋体"/>
            <w:snapToGrid/>
            <w:color w:val="000000" w:themeColor="text1"/>
            <w:kern w:val="2"/>
            <w:sz w:val="24"/>
            <w:szCs w:val="24"/>
            <w:highlight w:val="none"/>
            <w14:textFill>
              <w14:solidFill>
                <w14:schemeClr w14:val="tx1"/>
              </w14:solidFill>
            </w14:textFill>
          </w:rPr>
          <w:id w:val="4649"/>
          <w14:checkbox>
            <w14:checked w14:val="0"/>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snapToGrid/>
          <w:color w:val="000000" w:themeColor="text1"/>
          <w:kern w:val="2"/>
          <w:sz w:val="24"/>
          <w:szCs w:val="24"/>
          <w:highlight w:val="none"/>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highlight w:val="none"/>
          <w:lang w:val="en-US" w:eastAsia="zh-CN"/>
          <w14:textFill>
            <w14:solidFill>
              <w14:schemeClr w14:val="tx1"/>
            </w14:solidFill>
          </w14:textFill>
        </w:rPr>
        <w:t>否</w:t>
      </w:r>
    </w:p>
    <w:p w14:paraId="4B9D30E6">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bookmarkStart w:id="7" w:name="_Hlk101132948"/>
      <w:r>
        <w:rPr>
          <w:rFonts w:hint="eastAsia" w:ascii="宋体" w:hAnsi="宋体" w:eastAsia="宋体" w:cs="宋体"/>
          <w:b/>
          <w:color w:val="000000" w:themeColor="text1"/>
          <w:sz w:val="24"/>
          <w:highlight w:val="none"/>
          <w14:textFill>
            <w14:solidFill>
              <w14:schemeClr w14:val="tx1"/>
            </w14:solidFill>
          </w14:textFill>
        </w:rPr>
        <w:t>申请人的资格要求</w:t>
      </w:r>
      <w:bookmarkEnd w:id="7"/>
      <w:r>
        <w:rPr>
          <w:rFonts w:hint="eastAsia" w:ascii="宋体" w:hAnsi="宋体" w:eastAsia="宋体" w:cs="宋体"/>
          <w:b/>
          <w:color w:val="000000" w:themeColor="text1"/>
          <w:sz w:val="24"/>
          <w:highlight w:val="none"/>
          <w14:textFill>
            <w14:solidFill>
              <w14:schemeClr w14:val="tx1"/>
            </w14:solidFill>
          </w14:textFill>
        </w:rPr>
        <w:t>：</w:t>
      </w:r>
    </w:p>
    <w:p w14:paraId="407AB3E1">
      <w:pPr>
        <w:shd w:val="clea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22BF47E">
      <w:pPr>
        <w:shd w:val="clea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63ACAD34">
      <w:pPr>
        <w:shd w:val="clea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5576F6B1">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eastAsia="宋体" w:cs="宋体"/>
          <w:color w:val="000000" w:themeColor="text1"/>
          <w:sz w:val="24"/>
          <w:highlight w:val="none"/>
          <w14:textFill>
            <w14:solidFill>
              <w14:schemeClr w14:val="tx1"/>
            </w14:solidFill>
          </w14:textFill>
        </w:rPr>
        <w:t>；</w:t>
      </w:r>
    </w:p>
    <w:p w14:paraId="56DA3EBA">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44D40B55">
      <w:pPr>
        <w:shd w:val="clear"/>
        <w:spacing w:line="360" w:lineRule="auto"/>
        <w:ind w:firstLine="897" w:firstLineChars="374"/>
        <w:rPr>
          <w:rFonts w:hint="eastAsia" w:ascii="宋体" w:hAnsi="宋体" w:eastAsia="宋体" w:cs="宋体"/>
          <w:color w:val="000000" w:themeColor="text1"/>
          <w:sz w:val="24"/>
          <w:szCs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093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货物全部由符合政策要求的中小微企业制造，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4A81E052">
      <w:pPr>
        <w:shd w:val="clear"/>
        <w:spacing w:line="360" w:lineRule="auto"/>
        <w:ind w:firstLine="897" w:firstLineChars="374"/>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7688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5270C696">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5278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bookmarkStart w:id="8" w:name="_Hlk101132524"/>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bookmarkEnd w:id="8"/>
    <w:p w14:paraId="59F3F6FC">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p w14:paraId="0BE92A89">
      <w:pPr>
        <w:numPr>
          <w:ilvl w:val="0"/>
          <w:numId w:val="1"/>
        </w:numPr>
        <w:shd w:val="clear"/>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本项目的特定资格要求</w:t>
      </w:r>
      <w:r>
        <w:rPr>
          <w:rFonts w:hint="eastAsia" w:ascii="宋体" w:hAnsi="宋体" w:eastAsia="宋体" w:cs="宋体"/>
          <w:color w:val="000000" w:themeColor="text1"/>
          <w:sz w:val="24"/>
          <w:highlight w:val="none"/>
          <w:lang w:eastAsia="zh-CN"/>
          <w14:textFill>
            <w14:solidFill>
              <w14:schemeClr w14:val="tx1"/>
            </w14:solidFill>
          </w14:textFill>
        </w:rPr>
        <w:t>：</w:t>
      </w:r>
    </w:p>
    <w:p w14:paraId="1C1F843A">
      <w:pPr>
        <w:shd w:val="clea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Wingdings" w:hAnsi="Wingdings"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p w14:paraId="6422B981">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有特定资格要求：               ，该特定条件的法律法规据：             。</w:t>
      </w:r>
    </w:p>
    <w:p w14:paraId="57F3A112">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3C5F83">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58327BCC">
      <w:pPr>
        <w:shd w:val="clea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49BEC5">
      <w:pPr>
        <w:shd w:val="clea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4D441704">
      <w:pPr>
        <w:shd w:val="clea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9D81BFA">
      <w:pPr>
        <w:shd w:val="clea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62142701">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24431140">
      <w:pPr>
        <w:shd w:val="clea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color w:val="000000" w:themeColor="text1"/>
          <w:sz w:val="24"/>
          <w:highlight w:val="none"/>
          <w14:textFill>
            <w14:solidFill>
              <w14:schemeClr w14:val="tx1"/>
            </w14:solidFill>
          </w14:textFill>
        </w:rPr>
        <w:t>（北京时间）</w:t>
      </w:r>
    </w:p>
    <w:p w14:paraId="03202242">
      <w:pPr>
        <w:shd w:val="clea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187D5BB3">
      <w:pPr>
        <w:shd w:val="clea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color w:val="000000" w:themeColor="text1"/>
          <w:sz w:val="24"/>
          <w:highlight w:val="none"/>
          <w14:textFill>
            <w14:solidFill>
              <w14:schemeClr w14:val="tx1"/>
            </w14:solidFill>
          </w14:textFill>
        </w:rPr>
        <w:t>（北京时间）</w:t>
      </w:r>
    </w:p>
    <w:p w14:paraId="568FB828">
      <w:pPr>
        <w:shd w:val="clea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184D5E7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3DA7057C">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533F94C7">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3410DB6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CC58D0">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06288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9B26E7">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eastAsia="宋体" w:cs="宋体"/>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02FB4E">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049B425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1E5D5EF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000000" w:themeColor="text1"/>
          <w:sz w:val="24"/>
          <w:highlight w:val="none"/>
          <w:lang w:eastAsia="zh-CN"/>
          <w14:textFill>
            <w14:solidFill>
              <w14:schemeClr w14:val="tx1"/>
            </w14:solidFill>
          </w14:textFill>
        </w:rPr>
        <w:t>萧山区</w:t>
      </w:r>
      <w:r>
        <w:rPr>
          <w:rFonts w:hint="eastAsia" w:ascii="宋体" w:hAnsi="宋体" w:eastAsia="宋体" w:cs="宋体"/>
          <w:color w:val="000000" w:themeColor="text1"/>
          <w:sz w:val="24"/>
          <w:highlight w:val="none"/>
          <w:lang w:val="en-US" w:eastAsia="zh-CN"/>
          <w14:textFill>
            <w14:solidFill>
              <w14:schemeClr w14:val="tx1"/>
            </w14:solidFill>
          </w14:textFill>
        </w:rPr>
        <w:t>瓜沥镇</w:t>
      </w:r>
      <w:r>
        <w:rPr>
          <w:rFonts w:hint="eastAsia" w:ascii="宋体" w:hAnsi="宋体" w:eastAsia="宋体" w:cs="宋体"/>
          <w:color w:val="000000" w:themeColor="text1"/>
          <w:sz w:val="24"/>
          <w:highlight w:val="none"/>
          <w:lang w:eastAsia="zh-CN"/>
          <w14:textFill>
            <w14:solidFill>
              <w14:schemeClr w14:val="tx1"/>
            </w14:solidFill>
          </w14:textFill>
        </w:rPr>
        <w:t>坎山</w:t>
      </w:r>
      <w:r>
        <w:rPr>
          <w:rFonts w:hint="eastAsia" w:ascii="宋体" w:hAnsi="宋体" w:eastAsia="宋体" w:cs="宋体"/>
          <w:color w:val="000000" w:themeColor="text1"/>
          <w:sz w:val="24"/>
          <w:highlight w:val="none"/>
          <w:lang w:val="en-US" w:eastAsia="zh-CN"/>
          <w14:textFill>
            <w14:solidFill>
              <w14:schemeClr w14:val="tx1"/>
            </w14:solidFill>
          </w14:textFill>
        </w:rPr>
        <w:t>初级中学</w:t>
      </w:r>
      <w:r>
        <w:rPr>
          <w:rFonts w:hint="eastAsia" w:ascii="宋体" w:hAnsi="宋体" w:eastAsia="宋体" w:cs="宋体"/>
          <w:color w:val="000000" w:themeColor="text1"/>
          <w:sz w:val="24"/>
          <w:highlight w:val="none"/>
          <w14:textFill>
            <w14:solidFill>
              <w14:schemeClr w14:val="tx1"/>
            </w14:solidFill>
          </w14:textFill>
        </w:rPr>
        <w:t xml:space="preserve"> </w:t>
      </w:r>
    </w:p>
    <w:p w14:paraId="51AEFB60">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    址：</w:t>
      </w:r>
      <w:r>
        <w:rPr>
          <w:rFonts w:hint="eastAsia" w:ascii="宋体" w:hAnsi="宋体" w:eastAsia="宋体" w:cs="宋体"/>
          <w:color w:val="000000" w:themeColor="text1"/>
          <w:sz w:val="24"/>
          <w:highlight w:val="none"/>
          <w:lang w:val="en-US" w:eastAsia="zh-CN"/>
          <w14:textFill>
            <w14:solidFill>
              <w14:schemeClr w14:val="tx1"/>
            </w14:solidFill>
          </w14:textFill>
        </w:rPr>
        <w:t>萧山区</w:t>
      </w:r>
      <w:r>
        <w:rPr>
          <w:rFonts w:hint="eastAsia" w:ascii="宋体" w:hAnsi="宋体" w:eastAsia="宋体" w:cs="宋体"/>
          <w:color w:val="000000" w:themeColor="text1"/>
          <w:sz w:val="24"/>
          <w:highlight w:val="none"/>
          <w:lang w:eastAsia="zh-CN"/>
          <w14:textFill>
            <w14:solidFill>
              <w14:schemeClr w14:val="tx1"/>
            </w14:solidFill>
          </w14:textFill>
        </w:rPr>
        <w:t>萧山区</w:t>
      </w:r>
      <w:r>
        <w:rPr>
          <w:rFonts w:hint="eastAsia" w:ascii="宋体" w:hAnsi="宋体" w:eastAsia="宋体" w:cs="宋体"/>
          <w:color w:val="000000" w:themeColor="text1"/>
          <w:sz w:val="24"/>
          <w:highlight w:val="none"/>
          <w:lang w:val="en-US" w:eastAsia="zh-CN"/>
          <w14:textFill>
            <w14:solidFill>
              <w14:schemeClr w14:val="tx1"/>
            </w14:solidFill>
          </w14:textFill>
        </w:rPr>
        <w:t>瓜沥镇坎山上街108号</w:t>
      </w:r>
      <w:r>
        <w:rPr>
          <w:rFonts w:hint="eastAsia" w:ascii="宋体" w:hAnsi="宋体" w:eastAsia="宋体" w:cs="宋体"/>
          <w:color w:val="000000" w:themeColor="text1"/>
          <w:sz w:val="24"/>
          <w:highlight w:val="none"/>
          <w14:textFill>
            <w14:solidFill>
              <w14:schemeClr w14:val="tx1"/>
            </w14:solidFill>
          </w14:textFill>
        </w:rPr>
        <w:t xml:space="preserve">       </w:t>
      </w:r>
    </w:p>
    <w:p w14:paraId="40E7528F">
      <w:pPr>
        <w:shd w:val="clea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615A2560">
      <w:pPr>
        <w:shd w:val="clea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项目联系人（询问）： :徐辽飞 </w:t>
      </w:r>
    </w:p>
    <w:p w14:paraId="026F4A93">
      <w:pPr>
        <w:shd w:val="clea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 </w:t>
      </w:r>
      <w:r>
        <w:rPr>
          <w:rFonts w:hint="eastAsia" w:ascii="宋体" w:hAnsi="宋体" w:cs="宋体"/>
          <w:color w:val="000000" w:themeColor="text1"/>
          <w:sz w:val="24"/>
          <w:highlight w:val="none"/>
          <w:lang w:val="en-US" w:eastAsia="zh-CN"/>
          <w14:textFill>
            <w14:solidFill>
              <w14:schemeClr w14:val="tx1"/>
            </w14:solidFill>
          </w14:textFill>
        </w:rPr>
        <w:t>0571-82519732</w:t>
      </w:r>
    </w:p>
    <w:p w14:paraId="7F5B571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 沈国土</w:t>
      </w:r>
    </w:p>
    <w:p w14:paraId="1CAA587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 18006813968</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629B8ED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0FAD8ED4">
      <w:pPr>
        <w:shd w:val="clea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称：浙江越锋项目管理有限公司</w:t>
      </w:r>
    </w:p>
    <w:p w14:paraId="104D17F0">
      <w:pPr>
        <w:shd w:val="clea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址：杭州市萧山区旺角城金座1幢26楼</w:t>
      </w:r>
    </w:p>
    <w:p w14:paraId="789BF92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p>
    <w:p w14:paraId="12B2120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 陆璇</w:t>
      </w:r>
    </w:p>
    <w:p w14:paraId="546A6DA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项目联系方式（询问）：15356114982</w:t>
      </w:r>
    </w:p>
    <w:p w14:paraId="11FEB5E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质疑联系人：楼喆</w:t>
      </w:r>
    </w:p>
    <w:p w14:paraId="65F5DB4C">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质疑联系方式：18069844756</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000213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同级政府采购监督管理部门            </w:t>
      </w:r>
    </w:p>
    <w:p w14:paraId="08C6A23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称：萧山区财政局</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浙江省政府采购行政裁决服务中心（杭州）</w:t>
      </w:r>
    </w:p>
    <w:p w14:paraId="239151E8">
      <w:pPr>
        <w:shd w:val="clea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杭州市上城区清泰街549号城建综合大楼11楼</w:t>
      </w:r>
      <w:r>
        <w:rPr>
          <w:rFonts w:hint="eastAsia" w:ascii="宋体" w:hAnsi="宋体" w:eastAsia="宋体" w:cs="宋体"/>
          <w:color w:val="000000" w:themeColor="text1"/>
          <w:sz w:val="24"/>
          <w:highlight w:val="none"/>
          <w14:textFill>
            <w14:solidFill>
              <w14:schemeClr w14:val="tx1"/>
            </w14:solidFill>
          </w14:textFill>
        </w:rPr>
        <w:t>（快递仅限ems或顺丰）</w:t>
      </w:r>
    </w:p>
    <w:p w14:paraId="621C6747">
      <w:pPr>
        <w:shd w:val="clear"/>
        <w:spacing w:line="360" w:lineRule="auto"/>
        <w:ind w:left="237" w:leftChars="113" w:firstLine="180" w:firstLineChars="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3F95E7D0">
      <w:pPr>
        <w:shd w:val="clea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朱女士、王女士</w:t>
      </w:r>
    </w:p>
    <w:p w14:paraId="1BCF78D1">
      <w:pPr>
        <w:shd w:val="clear"/>
        <w:spacing w:line="360" w:lineRule="auto"/>
        <w:ind w:left="237" w:leftChars="113" w:firstLine="180" w:firstLineChars="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w:t>
      </w:r>
      <w:r>
        <w:rPr>
          <w:rFonts w:hint="eastAsia" w:ascii="宋体" w:hAnsi="宋体" w:eastAsia="宋体" w:cs="宋体"/>
          <w:color w:val="000000" w:themeColor="text1"/>
          <w:sz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sz w:val="24"/>
          <w:highlight w:val="none"/>
          <w14:textFill>
            <w14:solidFill>
              <w14:schemeClr w14:val="tx1"/>
            </w14:solidFill>
          </w14:textFill>
        </w:rPr>
        <w:t xml:space="preserve"> </w:t>
      </w:r>
    </w:p>
    <w:p w14:paraId="53459C5B">
      <w:pPr>
        <w:shd w:val="clear"/>
        <w:spacing w:line="360" w:lineRule="auto"/>
        <w:ind w:firstLine="42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政策咨询电话：</w:t>
      </w:r>
      <w:r>
        <w:rPr>
          <w:rFonts w:hint="eastAsia" w:ascii="宋体" w:hAnsi="宋体" w:eastAsia="宋体" w:cs="宋体"/>
          <w:color w:val="000000" w:themeColor="text1"/>
          <w:sz w:val="24"/>
          <w:highlight w:val="none"/>
          <w14:textFill>
            <w14:solidFill>
              <w14:schemeClr w14:val="tx1"/>
            </w14:solidFill>
          </w14:textFill>
        </w:rPr>
        <w:t>0571-82756122</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3CBB4781">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themeColor="text1"/>
          <w:sz w:val="24"/>
          <w:highlight w:val="none"/>
          <w14:textFill>
            <w14:solidFill>
              <w14:schemeClr w14:val="tx1"/>
            </w14:solidFill>
          </w14:textFill>
        </w:rPr>
        <w:t>95763</w:t>
      </w:r>
      <w:r>
        <w:rPr>
          <w:rFonts w:hint="eastAsia" w:ascii="宋体" w:hAnsi="宋体" w:eastAsia="宋体" w:cs="宋体"/>
          <w:color w:val="000000" w:themeColor="text1"/>
          <w:sz w:val="24"/>
          <w:highlight w:val="none"/>
          <w14:textFill>
            <w14:solidFill>
              <w14:schemeClr w14:val="tx1"/>
            </w14:solidFill>
          </w14:textFill>
        </w:rPr>
        <w:t>获取热线服务帮助。</w:t>
      </w:r>
    </w:p>
    <w:p w14:paraId="60670A6B">
      <w:pPr>
        <w:pStyle w:val="2"/>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1DBF0E5D">
      <w:pPr>
        <w:shd w:val="clea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30470986">
      <w:pPr>
        <w:shd w:val="clear"/>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4"/>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5"/>
    </w:p>
    <w:p w14:paraId="44AC0CAE">
      <w:pPr>
        <w:shd w:val="clea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2237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E39CAA6">
            <w:pPr>
              <w:shd w:val="clea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0FD85F">
            <w:pPr>
              <w:shd w:val="clea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C40A9">
            <w:pPr>
              <w:shd w:val="clea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7CFB1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F246AD">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CEFFED">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C665D">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单一产品或</w:t>
            </w:r>
            <w:r>
              <w:rPr>
                <w:rFonts w:hint="eastAsia" w:ascii="宋体" w:hAnsi="宋体" w:eastAsia="宋体" w:cs="宋体"/>
                <w:color w:val="000000" w:themeColor="text1"/>
                <w:kern w:val="0"/>
                <w:sz w:val="24"/>
                <w:szCs w:val="24"/>
                <w:highlight w:val="none"/>
                <w14:textFill>
                  <w14:solidFill>
                    <w14:schemeClr w14:val="tx1"/>
                  </w14:solidFill>
                </w14:textFill>
              </w:rPr>
              <w:t>核心产品为：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校园网核心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63E90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E824A5">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4AB8C5">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516A1B4">
            <w:pPr>
              <w:shd w:val="clea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招标文件第三部分采购需求-二、招标需求-1、技术需求-序号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工业 </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行业；</w:t>
            </w:r>
          </w:p>
          <w:p w14:paraId="0705E7CA">
            <w:pPr>
              <w:shd w:val="clea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val="0"/>
                <w:color w:val="000000" w:themeColor="text1"/>
                <w:sz w:val="24"/>
                <w:szCs w:val="24"/>
                <w:highlight w:val="none"/>
                <w14:textFill>
                  <w14:solidFill>
                    <w14:schemeClr w14:val="tx1"/>
                  </w14:solidFill>
                </w14:textFill>
              </w:rPr>
              <w:t>中小企业</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划型标准详见</w:t>
            </w:r>
            <w:r>
              <w:rPr>
                <w:rFonts w:hint="eastAsia" w:ascii="宋体" w:hAnsi="宋体" w:eastAsia="宋体" w:cs="宋体"/>
                <w:b w:val="0"/>
                <w:color w:val="000000" w:themeColor="text1"/>
                <w:sz w:val="24"/>
                <w:szCs w:val="24"/>
                <w:highlight w:val="none"/>
                <w14:textFill>
                  <w14:solidFill>
                    <w14:schemeClr w14:val="tx1"/>
                  </w14:solidFill>
                </w14:textFill>
              </w:rPr>
              <w:t>附件</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bookmarkStart w:id="555" w:name="_GoBack"/>
            <w:bookmarkEnd w:id="555"/>
          </w:p>
        </w:tc>
      </w:tr>
      <w:tr w14:paraId="30BE3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8CD5C7">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1DF1E32">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0DC60">
            <w:pPr>
              <w:shd w:val="clear"/>
              <w:bidi w:val="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8"/>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szCs w:val="24"/>
                <w:highlight w:val="none"/>
                <w14:textFill>
                  <w14:solidFill>
                    <w14:schemeClr w14:val="tx1"/>
                  </w14:solidFill>
                </w14:textFill>
              </w:rPr>
              <w:t>本项目不允许采购进口产品。</w:t>
            </w:r>
          </w:p>
          <w:p w14:paraId="067FC72B">
            <w:pPr>
              <w:shd w:val="clear"/>
              <w:bidi w:val="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9"/>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可以就    采购进口产品。</w:t>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eastAsia="宋体" w:cs="宋体"/>
                <w:color w:val="000000" w:themeColor="text1"/>
                <w:kern w:val="0"/>
                <w:sz w:val="24"/>
                <w:szCs w:val="24"/>
                <w:highlight w:val="none"/>
                <w:u w:val="single"/>
                <w14:textFill>
                  <w14:solidFill>
                    <w14:schemeClr w14:val="tx1"/>
                  </w14:solidFill>
                </w14:textFill>
              </w:rPr>
              <w:t>评分标准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3D44D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018BBF">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E7BB4C">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C6F27">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466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A</w:t>
            </w:r>
            <w:r>
              <w:rPr>
                <w:rFonts w:hint="eastAsia" w:ascii="宋体" w:hAnsi="宋体" w:eastAsia="宋体" w:cs="宋体"/>
                <w:color w:val="000000" w:themeColor="text1"/>
                <w:sz w:val="24"/>
                <w:szCs w:val="24"/>
                <w:highlight w:val="none"/>
                <w14:textFill>
                  <w14:solidFill>
                    <w14:schemeClr w14:val="tx1"/>
                  </w14:solidFill>
                </w14:textFill>
              </w:rPr>
              <w:t>同意将非主体、非关键性的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工作分包。</w:t>
            </w:r>
            <w:sdt>
              <w:sdtPr>
                <w:rPr>
                  <w:rFonts w:hint="eastAsia" w:ascii="宋体" w:hAnsi="宋体" w:eastAsia="宋体" w:cs="宋体"/>
                  <w:color w:val="000000" w:themeColor="text1"/>
                  <w:kern w:val="0"/>
                  <w:sz w:val="24"/>
                  <w:szCs w:val="24"/>
                  <w:highlight w:val="none"/>
                  <w14:textFill>
                    <w14:solidFill>
                      <w14:schemeClr w14:val="tx1"/>
                    </w14:solidFill>
                  </w14:textFill>
                </w:rPr>
                <w:id w:val="466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B</w:t>
            </w:r>
            <w:r>
              <w:rPr>
                <w:rFonts w:hint="eastAsia" w:ascii="宋体" w:hAnsi="宋体" w:eastAsia="宋体" w:cs="宋体"/>
                <w:color w:val="000000" w:themeColor="text1"/>
                <w:sz w:val="24"/>
                <w:szCs w:val="24"/>
                <w:highlight w:val="none"/>
                <w14:textFill>
                  <w14:solidFill>
                    <w14:schemeClr w14:val="tx1"/>
                  </w14:solidFill>
                </w14:textFill>
              </w:rPr>
              <w:t>不同意分包。</w:t>
            </w:r>
          </w:p>
          <w:p w14:paraId="525F3CF4">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注：不得限制大中型企业向小微企业合理分包。</w:t>
            </w:r>
          </w:p>
        </w:tc>
      </w:tr>
      <w:tr w14:paraId="2B2A4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4DE43">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40EDFD">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6085B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468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37FD465E">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7313D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1CFAB7">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8488DD">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3431A">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64"/>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Wingdings" w:hAnsi="Wingdings"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14:textFill>
                  <w14:solidFill>
                    <w14:schemeClr w14:val="tx1"/>
                  </w14:solidFill>
                </w14:textFill>
              </w:rPr>
              <w:t>A不要求提供。</w:t>
            </w:r>
          </w:p>
          <w:p w14:paraId="4B5E01A6">
            <w:pPr>
              <w:shd w:val="clear"/>
              <w:rPr>
                <w:rFonts w:hint="eastAsia" w:ascii="宋体" w:hAnsi="宋体" w:eastAsia="宋体" w:cs="宋体"/>
                <w:color w:val="000000" w:themeColor="text1"/>
                <w:sz w:val="24"/>
                <w:szCs w:val="24"/>
                <w:highlight w:val="none"/>
                <w14:textFill>
                  <w14:solidFill>
                    <w14:schemeClr w14:val="tx1"/>
                  </w14:solidFill>
                </w14:textFill>
              </w:rPr>
            </w:pPr>
          </w:p>
        </w:tc>
      </w:tr>
      <w:tr w14:paraId="60A22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11380F">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7CB80B">
            <w:pPr>
              <w:shd w:val="clear"/>
              <w:snapToGrid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1384033">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cs="宋体"/>
                <w:color w:val="000000" w:themeColor="text1"/>
                <w:kern w:val="0"/>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组织。</w:t>
            </w:r>
          </w:p>
          <w:p w14:paraId="20C88607">
            <w:pPr>
              <w:shd w:val="clear"/>
              <w:snapToGrid w:val="0"/>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p>
        </w:tc>
      </w:tr>
      <w:tr w14:paraId="12CEE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023026">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472A188">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5BF5FC">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（1）资格证明文件：见招标文件第二部分11.1。</w:t>
            </w:r>
          </w:p>
          <w:p w14:paraId="153175C4">
            <w:pPr>
              <w:shd w:val="clear"/>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59E8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1FA79E4">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12C94DE">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5022F24">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（2）资信证明文件：根据招标文件第四部分评标标准提供</w:t>
            </w:r>
            <w:r>
              <w:rPr>
                <w:rFonts w:hint="eastAsia" w:ascii="宋体" w:hAnsi="宋体" w:eastAsia="宋体" w:cs="宋体"/>
                <w:color w:val="000000" w:themeColor="text1"/>
                <w:sz w:val="24"/>
                <w:highlight w:val="none"/>
                <w:u w:val="single"/>
                <w:lang w:val="en-US" w:eastAsia="zh-CN"/>
                <w14:textFill>
                  <w14:solidFill>
                    <w14:schemeClr w14:val="tx1"/>
                  </w14:solidFill>
                </w14:textFill>
              </w:rPr>
              <w:t>有效的</w:t>
            </w:r>
            <w:r>
              <w:rPr>
                <w:rFonts w:hint="eastAsia" w:ascii="宋体" w:hAnsi="宋体" w:eastAsia="宋体" w:cs="宋体"/>
                <w:color w:val="000000" w:themeColor="text1"/>
                <w:sz w:val="24"/>
                <w:highlight w:val="none"/>
                <w:u w:val="single"/>
                <w14:textFill>
                  <w14:solidFill>
                    <w14:schemeClr w14:val="tx1"/>
                  </w14:solidFill>
                </w14:textFill>
              </w:rPr>
              <w:t>资信证明文件</w:t>
            </w:r>
            <w:r>
              <w:rPr>
                <w:rFonts w:hint="eastAsia" w:ascii="宋体" w:hAnsi="宋体" w:eastAsia="宋体" w:cs="宋体"/>
                <w:color w:val="000000" w:themeColor="text1"/>
                <w:sz w:val="24"/>
                <w:szCs w:val="24"/>
                <w:highlight w:val="none"/>
                <w:u w:val="single"/>
                <w14:textFill>
                  <w14:solidFill>
                    <w14:schemeClr w14:val="tx1"/>
                  </w14:solidFill>
                </w14:textFill>
              </w:rPr>
              <w:t>。</w:t>
            </w:r>
          </w:p>
        </w:tc>
      </w:tr>
      <w:tr w14:paraId="249D0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8AC959">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EAD165">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21334">
            <w:pPr>
              <w:shd w:val="clear"/>
              <w:snapToGrid/>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513BC7A5">
            <w:pPr>
              <w:pStyle w:val="963"/>
              <w:pageBreakBefore w:val="0"/>
              <w:shd w:val="clear"/>
              <w:kinsoku/>
              <w:wordWrap/>
              <w:overflowPunct/>
              <w:topLinePunct w:val="0"/>
              <w:bidi w:val="0"/>
              <w:snapToGrid/>
              <w:spacing w:line="360" w:lineRule="auto"/>
              <w:jc w:val="both"/>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E6FCE05">
            <w:pPr>
              <w:pStyle w:val="963"/>
              <w:pageBreakBefore w:val="0"/>
              <w:shd w:val="clear"/>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2F852D43">
            <w:pPr>
              <w:pStyle w:val="963"/>
              <w:pageBreakBefore w:val="0"/>
              <w:shd w:val="clear"/>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04D20B80">
            <w:pPr>
              <w:shd w:val="clea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6F1BD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8EA404">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54BCEC">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36A6">
            <w:pPr>
              <w:shd w:val="clea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244D771E">
            <w:pPr>
              <w:shd w:val="clea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投标报价出现下列情形的，投标无效：</w:t>
            </w:r>
          </w:p>
          <w:p w14:paraId="2552060B">
            <w:pPr>
              <w:shd w:val="clear"/>
              <w:snapToGrid w:val="0"/>
              <w:spacing w:line="360" w:lineRule="auto"/>
              <w:ind w:firstLine="241" w:firstLineChars="100"/>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投标文件出现不是唯一的、有选择性投标报价的；</w:t>
            </w:r>
          </w:p>
          <w:p w14:paraId="62E6622D">
            <w:pPr>
              <w:shd w:val="clear"/>
              <w:snapToGrid w:val="0"/>
              <w:spacing w:line="360" w:lineRule="auto"/>
              <w:ind w:firstLine="241" w:firstLineChars="100"/>
              <w:jc w:val="lef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6A54C011">
            <w:pPr>
              <w:shd w:val="clear"/>
              <w:spacing w:line="360" w:lineRule="auto"/>
              <w:ind w:firstLine="241" w:firstLineChars="1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highlight w:val="none"/>
                <w14:textFill>
                  <w14:solidFill>
                    <w14:schemeClr w14:val="tx1"/>
                  </w14:solidFill>
                </w14:textFill>
              </w:rPr>
              <w:t>;</w:t>
            </w:r>
          </w:p>
          <w:p w14:paraId="721DD898">
            <w:pPr>
              <w:shd w:val="clear"/>
              <w:spacing w:line="360" w:lineRule="auto"/>
              <w:ind w:firstLine="241"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szCs w:val="24"/>
                <w:highlight w:val="none"/>
                <w14:textFill>
                  <w14:solidFill>
                    <w14:schemeClr w14:val="tx1"/>
                  </w14:solidFill>
                </w14:textFill>
              </w:rPr>
              <w:t>。</w:t>
            </w:r>
          </w:p>
        </w:tc>
      </w:tr>
      <w:tr w14:paraId="484B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DB279FF">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E8538B1">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4E21158">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77DED3B">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8A3E8D9">
            <w:pPr>
              <w:shd w:val="clea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本项目支持《杭州市萧山区政府采购支持中小企业信用融资暂行办法》。</w:t>
            </w:r>
          </w:p>
          <w:p w14:paraId="37CD8F01">
            <w:pPr>
              <w:shd w:val="clea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"http://www.xiaoshan.gov.cn/art/2018/12/20/art_1229293109_1559514.html"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76"/>
                <w:rFonts w:hint="eastAsia" w:ascii="宋体" w:hAnsi="宋体" w:eastAsia="宋体" w:cs="宋体"/>
                <w:snapToGrid/>
                <w:color w:val="000000" w:themeColor="text1"/>
                <w:sz w:val="24"/>
                <w:szCs w:val="24"/>
                <w:highlight w:val="none"/>
                <w14:textFill>
                  <w14:solidFill>
                    <w14:schemeClr w14:val="tx1"/>
                  </w14:solidFill>
                </w14:textFill>
              </w:rPr>
              <w:t>http://www.xiaoshan.gov.cn/art/2018/12/20/art_1229293109_1559514.html</w:t>
            </w:r>
            <w:r>
              <w:rPr>
                <w:rStyle w:val="76"/>
                <w:rFonts w:hint="eastAsia" w:ascii="宋体" w:hAnsi="宋体" w:eastAsia="宋体" w:cs="宋体"/>
                <w:snapToGrid/>
                <w:color w:val="000000" w:themeColor="text1"/>
                <w:sz w:val="24"/>
                <w:szCs w:val="24"/>
                <w:highlight w:val="none"/>
                <w14:textFill>
                  <w14:solidFill>
                    <w14:schemeClr w14:val="tx1"/>
                  </w14:solidFill>
                </w14:textFill>
              </w:rPr>
              <w:fldChar w:fldCharType="end"/>
            </w:r>
          </w:p>
        </w:tc>
      </w:tr>
      <w:tr w14:paraId="3A273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68381D">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360C9B">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D6EA012">
            <w:pPr>
              <w:pStyle w:val="32"/>
              <w:shd w:val="clear"/>
              <w:spacing w:line="360" w:lineRule="auto"/>
              <w:rPr>
                <w:rFonts w:hint="eastAsia" w:ascii="宋体" w:hAnsi="宋体" w:eastAsia="宋体" w:cs="宋体"/>
                <w:snapToGrid w:val="0"/>
                <w:color w:val="000000" w:themeColor="text1"/>
                <w:kern w:val="28"/>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highlight w:val="none"/>
                <w:u w:val="single"/>
                <w14:textFill>
                  <w14:solidFill>
                    <w14:schemeClr w14:val="tx1"/>
                  </w14:solidFill>
                </w14:textFill>
              </w:rPr>
              <w:t xml:space="preserve">杭州市萧山区旺角城金座1幢2604 </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highlight w:val="none"/>
                <w:u w:val="single"/>
                <w14:textFill>
                  <w14:solidFill>
                    <w14:schemeClr w14:val="tx1"/>
                  </w14:solidFill>
                </w14:textFill>
              </w:rPr>
              <w:t xml:space="preserve"> 15356114982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4E9D2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707D3C">
            <w:pPr>
              <w:shd w:val="clear"/>
              <w:spacing w:after="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3D741F">
            <w:pPr>
              <w:shd w:val="clea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99751">
            <w:pPr>
              <w:shd w:val="clea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本项目的招标代理服务费由中标人支付</w:t>
            </w:r>
            <w:r>
              <w:rPr>
                <w:rFonts w:hint="eastAsia" w:ascii="宋体" w:hAnsi="宋体" w:eastAsia="宋体" w:cs="宋体"/>
                <w:color w:val="000000" w:themeColor="text1"/>
                <w:sz w:val="24"/>
                <w:highlight w:val="none"/>
                <w:lang w:val="zh-CN"/>
                <w14:textFill>
                  <w14:solidFill>
                    <w14:schemeClr w14:val="tx1"/>
                  </w14:solidFill>
                </w14:textFill>
              </w:rPr>
              <w:t>，招标代理服务费计费标准：以中标（成交）金额为计费基准，按计价格[2002]1980号文及发改办价格［2003］857号文规定收费标准计取。</w:t>
            </w:r>
          </w:p>
        </w:tc>
      </w:tr>
      <w:tr w14:paraId="06AB6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0D84D1">
            <w:pPr>
              <w:shd w:val="clear"/>
              <w:spacing w:after="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9922C5F">
            <w:pPr>
              <w:shd w:val="clea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65DBB">
            <w:pPr>
              <w:shd w:val="clea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本项目由采购人进行资格文件及信用信息查询。</w:t>
            </w:r>
          </w:p>
        </w:tc>
      </w:tr>
      <w:tr w14:paraId="0CA71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23B4BB">
            <w:pPr>
              <w:shd w:val="clear"/>
              <w:spacing w:after="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84088">
            <w:pPr>
              <w:shd w:val="clear"/>
              <w:spacing w:after="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389DB">
            <w:pPr>
              <w:shd w:val="clear"/>
              <w:snapToGrid w:val="0"/>
              <w:spacing w:after="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采购人、采购机构质疑接收人、联系方式：详见公告</w:t>
            </w:r>
          </w:p>
          <w:p w14:paraId="68C3C5F8">
            <w:pPr>
              <w:shd w:val="clear"/>
              <w:snapToGrid w:val="0"/>
              <w:spacing w:after="0"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6575FF3C">
            <w:pPr>
              <w:shd w:val="clea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w:t>
            </w:r>
            <w:r>
              <w:rPr>
                <w:rFonts w:hint="eastAsia" w:ascii="宋体" w:hAnsi="宋体" w:eastAsia="宋体" w:cs="宋体"/>
                <w:b/>
                <w:bCs/>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进行答复。</w:t>
            </w:r>
          </w:p>
          <w:p w14:paraId="31E9F7D6">
            <w:pPr>
              <w:shd w:val="clea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涉及流程规范性、组织程序等相关事项，由</w:t>
            </w:r>
            <w:r>
              <w:rPr>
                <w:rFonts w:hint="eastAsia" w:ascii="宋体" w:hAnsi="宋体" w:eastAsia="宋体" w:cs="宋体"/>
                <w:b/>
                <w:bCs/>
                <w:color w:val="000000" w:themeColor="text1"/>
                <w:sz w:val="24"/>
                <w:szCs w:val="24"/>
                <w:highlight w:val="none"/>
                <w14:textFill>
                  <w14:solidFill>
                    <w14:schemeClr w14:val="tx1"/>
                  </w14:solidFill>
                </w14:textFill>
              </w:rPr>
              <w:t>采购</w:t>
            </w:r>
            <w:r>
              <w:rPr>
                <w:rFonts w:hint="eastAsia" w:ascii="宋体" w:hAnsi="宋体" w:eastAsia="宋体" w:cs="宋体"/>
                <w:b/>
                <w:bCs/>
                <w:color w:val="000000" w:themeColor="text1"/>
                <w:sz w:val="24"/>
                <w:szCs w:val="24"/>
                <w:highlight w:val="none"/>
                <w:lang w:eastAsia="zh-CN"/>
                <w14:textFill>
                  <w14:solidFill>
                    <w14:schemeClr w14:val="tx1"/>
                  </w14:solidFill>
                </w14:textFill>
              </w:rPr>
              <w:t>代理</w:t>
            </w:r>
            <w:r>
              <w:rPr>
                <w:rFonts w:hint="eastAsia" w:ascii="宋体" w:hAnsi="宋体" w:eastAsia="宋体" w:cs="宋体"/>
                <w:b/>
                <w:bCs/>
                <w:color w:val="000000" w:themeColor="text1"/>
                <w:sz w:val="24"/>
                <w:szCs w:val="24"/>
                <w:highlight w:val="none"/>
                <w14:textFill>
                  <w14:solidFill>
                    <w14:schemeClr w14:val="tx1"/>
                  </w14:solidFill>
                </w14:textFill>
              </w:rPr>
              <w:t>机构</w:t>
            </w:r>
            <w:r>
              <w:rPr>
                <w:rFonts w:hint="eastAsia" w:ascii="宋体" w:hAnsi="宋体" w:eastAsia="宋体" w:cs="宋体"/>
                <w:color w:val="000000" w:themeColor="text1"/>
                <w:sz w:val="24"/>
                <w:szCs w:val="24"/>
                <w:highlight w:val="none"/>
                <w14:textFill>
                  <w14:solidFill>
                    <w14:schemeClr w14:val="tx1"/>
                  </w14:solidFill>
                </w14:textFill>
              </w:rPr>
              <w:t>进行答复。</w:t>
            </w:r>
          </w:p>
        </w:tc>
      </w:tr>
      <w:tr w14:paraId="0F8E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21A6E3">
            <w:pPr>
              <w:shd w:val="clear"/>
              <w:spacing w:after="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E6C63C4">
            <w:pPr>
              <w:shd w:val="clear"/>
              <w:spacing w:after="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57CB1">
            <w:pPr>
              <w:shd w:val="clea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061D0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9B977E9">
            <w:pPr>
              <w:shd w:val="clea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4A697A26">
            <w:pPr>
              <w:shd w:val="clear"/>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6B402A">
            <w:pPr>
              <w:pStyle w:val="2"/>
              <w:shd w:val="clear"/>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69B72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138875C">
            <w:pPr>
              <w:shd w:val="clea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A6C9E44">
            <w:pPr>
              <w:shd w:val="clear"/>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59C368">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72"/>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225FBB62">
            <w:pPr>
              <w:pStyle w:val="2"/>
              <w:shd w:val="clear"/>
              <w:ind w:left="0" w:leftChars="0" w:firstLine="0" w:firstLineChars="0"/>
              <w:rPr>
                <w:rFonts w:hint="eastAsia" w:ascii="宋体" w:hAnsi="宋体" w:eastAsia="宋体" w:cs="宋体"/>
                <w:snapToGrid w:val="0"/>
                <w:color w:val="000000" w:themeColor="text1"/>
                <w:kern w:val="28"/>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3476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3465D79">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966FE67">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06C225">
            <w:pPr>
              <w:shd w:val="clea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招标文件第四部分评审因素对应的要求及第五部分采购合同的内容视为采购需求的一部分。</w:t>
            </w:r>
          </w:p>
        </w:tc>
      </w:tr>
      <w:tr w14:paraId="00DD4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C595A06">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3053287D">
            <w:pPr>
              <w:shd w:val="clea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733F866">
            <w:pPr>
              <w:shd w:val="clea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本项目每个标项推荐中标候选人数量：</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bookmarkEnd w:id="6"/>
    </w:tbl>
    <w:p w14:paraId="63D6C662">
      <w:pPr>
        <w:shd w:val="clear"/>
        <w:rPr>
          <w:rFonts w:hint="eastAsia" w:ascii="宋体" w:hAnsi="宋体" w:eastAsia="宋体" w:cs="宋体"/>
          <w:b/>
          <w:color w:val="000000" w:themeColor="text1"/>
          <w:sz w:val="32"/>
          <w:szCs w:val="20"/>
          <w:highlight w:val="none"/>
          <w14:textFill>
            <w14:solidFill>
              <w14:schemeClr w14:val="tx1"/>
            </w14:solidFill>
          </w14:textFill>
        </w:rPr>
      </w:pPr>
      <w:bookmarkStart w:id="9" w:name="_Toc164416483"/>
      <w:bookmarkStart w:id="10" w:name="第三部分"/>
      <w:r>
        <w:rPr>
          <w:rFonts w:hint="eastAsia" w:ascii="宋体" w:hAnsi="宋体" w:eastAsia="宋体" w:cs="宋体"/>
          <w:b/>
          <w:color w:val="000000" w:themeColor="text1"/>
          <w:sz w:val="32"/>
          <w:szCs w:val="20"/>
          <w:highlight w:val="none"/>
          <w14:textFill>
            <w14:solidFill>
              <w14:schemeClr w14:val="tx1"/>
            </w14:solidFill>
          </w14:textFill>
        </w:rPr>
        <w:br w:type="page"/>
      </w:r>
    </w:p>
    <w:p w14:paraId="12B7E38F">
      <w:pPr>
        <w:shd w:val="clea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1EF3E0E8">
      <w:pPr>
        <w:shd w:val="clear"/>
        <w:snapToGrid w:val="0"/>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303CCB63">
      <w:pPr>
        <w:shd w:val="clea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3579CF6">
      <w:pPr>
        <w:numPr>
          <w:ilvl w:val="0"/>
          <w:numId w:val="2"/>
        </w:numPr>
        <w:shd w:val="clea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定义</w:t>
      </w:r>
    </w:p>
    <w:p w14:paraId="3F955BDE">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25D65634">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14:paraId="526679D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47DD455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3DDF66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EE5460">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14:paraId="7DD554C3">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4699820D">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14:paraId="66ECA789">
      <w:pPr>
        <w:shd w:val="clea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06446E8F">
      <w:pPr>
        <w:shd w:val="clea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54EB1F9D">
      <w:pPr>
        <w:shd w:val="clea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8818FE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1BD101B1">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3794872">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24CB0F9">
      <w:pPr>
        <w:shd w:val="clea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395A1812">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BFB6CE">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0BDF8866">
      <w:pPr>
        <w:widowControl/>
        <w:shd w:val="clea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3435C1">
      <w:pPr>
        <w:widowControl/>
        <w:shd w:val="clea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A7B6D9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宋体" w:hAnsi="宋体" w:eastAsia="宋体" w:cs="宋体"/>
          <w:color w:val="000000" w:themeColor="text1"/>
          <w:sz w:val="24"/>
          <w:highlight w:val="none"/>
          <w14:textFill>
            <w14:solidFill>
              <w14:schemeClr w14:val="tx1"/>
            </w14:solidFill>
          </w14:textFill>
        </w:rPr>
        <w:t>，对联合体或者大中型企业的报价给予4%-6%（</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%的扣除）的扣除，用扣除后的价格参加</w:t>
      </w:r>
      <w:r>
        <w:rPr>
          <w:rFonts w:hint="eastAsia" w:ascii="宋体" w:hAnsi="宋体" w:eastAsia="宋体" w:cs="宋体"/>
          <w:color w:val="000000" w:themeColor="text1"/>
          <w:sz w:val="24"/>
          <w:highlight w:val="none"/>
          <w14:textFill>
            <w14:solidFill>
              <w14:schemeClr w14:val="tx1"/>
            </w14:solidFill>
          </w14:textFill>
        </w:rPr>
        <w:t>评审。组成联合体或者接受分包的小微企业与联合体内其他企业、分包企业之间存在直接控股、管理关系的，不享受价格扣除优惠政策。</w:t>
      </w:r>
    </w:p>
    <w:p w14:paraId="7040F237">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2CB6FA1">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F1892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w:t>
      </w:r>
      <w:r>
        <w:rPr>
          <w:rFonts w:hint="eastAsia" w:ascii="宋体" w:hAnsi="宋体" w:eastAsia="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highlight w:val="none"/>
          <w14:textFill>
            <w14:solidFill>
              <w14:schemeClr w14:val="tx1"/>
            </w14:solidFill>
          </w14:textFill>
        </w:rPr>
        <w:t>。</w:t>
      </w:r>
    </w:p>
    <w:p w14:paraId="2C72E990">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E3929C5">
      <w:pPr>
        <w:shd w:val="clea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支持创新发展</w:t>
      </w:r>
    </w:p>
    <w:p w14:paraId="21E0A1D4">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3.4.1 </w:t>
      </w:r>
      <w:r>
        <w:rPr>
          <w:rFonts w:hint="eastAsia" w:ascii="宋体" w:hAnsi="宋体" w:eastAsia="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highlight w:val="none"/>
          <w14:textFill>
            <w14:solidFill>
              <w14:schemeClr w14:val="tx1"/>
            </w14:solidFill>
          </w14:textFill>
        </w:rPr>
        <w:t>。</w:t>
      </w:r>
    </w:p>
    <w:p w14:paraId="461FB9B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应当采购使用正版软件。</w:t>
      </w:r>
    </w:p>
    <w:p w14:paraId="0C699B32">
      <w:pPr>
        <w:shd w:val="clea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1F1F07DD">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0503427C">
      <w:pPr>
        <w:shd w:val="clea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 询问、质疑、投诉</w:t>
      </w:r>
    </w:p>
    <w:p w14:paraId="75E8FECB">
      <w:pPr>
        <w:shd w:val="clear"/>
        <w:spacing w:line="360" w:lineRule="auto"/>
        <w:ind w:firstLine="240" w:firstLineChars="1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在线询问、质疑、投诉</w:t>
      </w:r>
    </w:p>
    <w:p w14:paraId="640C4CB2">
      <w:pPr>
        <w:shd w:val="clea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981C2">
      <w:pPr>
        <w:shd w:val="clea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供应商询问</w:t>
      </w:r>
    </w:p>
    <w:p w14:paraId="2563B0DA">
      <w:pPr>
        <w:shd w:val="clea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88EAE">
      <w:pPr>
        <w:shd w:val="clea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供应商质疑</w:t>
      </w:r>
    </w:p>
    <w:p w14:paraId="07DC0D9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1BCB6C4">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48577C81">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2BD2F0BB">
      <w:pPr>
        <w:shd w:val="clear"/>
        <w:spacing w:line="360" w:lineRule="auto"/>
        <w:ind w:left="479" w:leftChars="228"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5813C80">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4046A9D7">
      <w:pPr>
        <w:shd w:val="clea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4.3.3.1供应商的姓名或者名称、地址、邮编、联系人及联系电话；</w:t>
      </w:r>
    </w:p>
    <w:p w14:paraId="41819C8B">
      <w:pPr>
        <w:shd w:val="clea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4.3.3.2质疑项目的名称、编号；</w:t>
      </w:r>
    </w:p>
    <w:p w14:paraId="1F7F8D20">
      <w:pPr>
        <w:shd w:val="clea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4.3.3.3具体、明确的质疑事项和与质疑事项相关的请求；</w:t>
      </w:r>
    </w:p>
    <w:p w14:paraId="2F4F6C8D">
      <w:pPr>
        <w:shd w:val="clea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4.3.3.4事实依据；</w:t>
      </w:r>
    </w:p>
    <w:p w14:paraId="74C68E13">
      <w:pPr>
        <w:shd w:val="clea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4.3.3.5必要的法律依据；</w:t>
      </w:r>
    </w:p>
    <w:p w14:paraId="0941CEDF">
      <w:pPr>
        <w:shd w:val="clea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4.3.3.6提出质疑的日期。</w:t>
      </w:r>
    </w:p>
    <w:p w14:paraId="52482D9D">
      <w:pPr>
        <w:shd w:val="clear"/>
        <w:spacing w:line="360" w:lineRule="auto"/>
        <w:ind w:left="479" w:leftChars="228"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FFBF416">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4.3.4对同一采购程序环节的质疑，供应商须在法定质疑期内一次性提出。</w:t>
      </w:r>
    </w:p>
    <w:p w14:paraId="567CBE76">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4.3.5采购人或者</w:t>
      </w:r>
      <w:r>
        <w:rPr>
          <w:rFonts w:hint="eastAsia" w:ascii="宋体" w:hAnsi="宋体" w:eastAsia="宋体" w:cs="宋体"/>
          <w:color w:val="000000" w:themeColor="text1"/>
          <w:sz w:val="24"/>
          <w:highlight w:val="none"/>
          <w:lang w:val="zh-CN" w:eastAsia="zh-CN"/>
          <w14:textFill>
            <w14:solidFill>
              <w14:schemeClr w14:val="tx1"/>
            </w14:solidFill>
          </w14:textFill>
        </w:rPr>
        <w:t>采购代理机构</w:t>
      </w:r>
      <w:r>
        <w:rPr>
          <w:rFonts w:hint="eastAsia" w:ascii="宋体" w:hAnsi="宋体" w:eastAsia="宋体" w:cs="宋体"/>
          <w:color w:val="000000" w:themeColor="text1"/>
          <w:sz w:val="24"/>
          <w:highlight w:val="none"/>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sz w:val="24"/>
          <w:highlight w:val="none"/>
          <w:lang w:val="zh-CN" w:eastAsia="zh-CN"/>
          <w14:textFill>
            <w14:solidFill>
              <w14:schemeClr w14:val="tx1"/>
            </w14:solidFill>
          </w14:textFill>
        </w:rPr>
        <w:t>采购代理机构</w:t>
      </w:r>
      <w:r>
        <w:rPr>
          <w:rFonts w:hint="eastAsia" w:ascii="宋体" w:hAnsi="宋体" w:eastAsia="宋体" w:cs="宋体"/>
          <w:color w:val="000000" w:themeColor="text1"/>
          <w:sz w:val="24"/>
          <w:highlight w:val="none"/>
          <w:lang w:val="zh-CN"/>
          <w14:textFill>
            <w14:solidFill>
              <w14:schemeClr w14:val="tx1"/>
            </w14:solidFill>
          </w14:textFill>
        </w:rPr>
        <w:t>在质疑回复后5个工作日内，在浙江政府采购网的“其他公告”栏目公开质疑答复，答复内容应当完整。质疑函作为附件上传。</w:t>
      </w:r>
    </w:p>
    <w:p w14:paraId="2B43E305">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1F5B8CA2">
      <w:pPr>
        <w:shd w:val="clea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4.4供应商投诉</w:t>
      </w:r>
    </w:p>
    <w:p w14:paraId="5CB6DC28">
      <w:pPr>
        <w:shd w:val="clea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84A8897">
      <w:pPr>
        <w:shd w:val="clea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4.4.2供应商投诉的事项不得超出已质疑事项的范围，基于质疑答复内容提出的投诉事项除外。</w:t>
      </w:r>
    </w:p>
    <w:p w14:paraId="79A75BC2">
      <w:pPr>
        <w:shd w:val="clea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4.4.3供应商投诉应当有明确的请求和必要的证明材料。</w:t>
      </w:r>
    </w:p>
    <w:p w14:paraId="7BCC808D">
      <w:pPr>
        <w:pStyle w:val="886"/>
        <w:shd w:val="clear" w:color="auto"/>
        <w:snapToGrid w:val="0"/>
        <w:spacing w:after="240" w:afterAutospacing="0" w:line="360" w:lineRule="auto"/>
        <w:ind w:firstLine="400"/>
        <w:contextualSpacing/>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4.4.4 以联合体形式参加政府采购活动的，其投诉应当由组成联合体的所有供应商共同提出。</w:t>
      </w:r>
    </w:p>
    <w:p w14:paraId="04F8D3E4">
      <w:pPr>
        <w:pStyle w:val="886"/>
        <w:shd w:val="clear" w:color="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4.4.5根据政府采购行政裁决省市区三级联动试点工作安排，杭州市本级</w:t>
      </w:r>
      <w:r>
        <w:rPr>
          <w:rFonts w:hint="eastAsia" w:ascii="宋体" w:hAnsi="宋体" w:eastAsia="宋体" w:cs="宋体"/>
          <w:color w:val="000000" w:themeColor="text1"/>
          <w:highlight w:val="none"/>
          <w:lang w:eastAsia="zh-CN"/>
          <w14:textFill>
            <w14:solidFill>
              <w14:schemeClr w14:val="tx1"/>
            </w14:solidFill>
          </w14:textFill>
        </w:rPr>
        <w:t>及各区、县（市）</w:t>
      </w:r>
      <w:r>
        <w:rPr>
          <w:rFonts w:hint="eastAsia" w:ascii="宋体" w:hAnsi="宋体" w:eastAsia="宋体" w:cs="宋体"/>
          <w:color w:val="000000" w:themeColor="text1"/>
          <w:highlight w:val="none"/>
          <w14:textFill>
            <w14:solidFill>
              <w14:schemeClr w14:val="tx1"/>
            </w14:solidFill>
          </w14:textFill>
        </w:rPr>
        <w:t>政府采购项目投诉材料可寄送浙江省政府采购行政裁决服务中心（杭州），地址：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收件人：朱女士</w:t>
      </w:r>
      <w:r>
        <w:rPr>
          <w:rFonts w:hint="eastAsia" w:ascii="宋体" w:hAnsi="宋体" w:eastAsia="宋体" w:cs="宋体"/>
          <w:color w:val="000000" w:themeColor="text1"/>
          <w:sz w:val="24"/>
          <w:highlight w:val="none"/>
          <w14:textFill>
            <w14:solidFill>
              <w14:schemeClr w14:val="tx1"/>
            </w14:solidFill>
          </w14:textFill>
        </w:rPr>
        <w:t>、王女士</w:t>
      </w:r>
      <w:r>
        <w:rPr>
          <w:rFonts w:hint="eastAsia" w:ascii="宋体" w:hAnsi="宋体" w:eastAsia="宋体" w:cs="宋体"/>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highlight w:val="none"/>
          <w14:textFill>
            <w14:solidFill>
              <w14:schemeClr w14:val="tx1"/>
            </w14:solidFill>
          </w14:textFill>
        </w:rPr>
        <w:t>。</w:t>
      </w:r>
    </w:p>
    <w:p w14:paraId="6415AEA0">
      <w:pPr>
        <w:shd w:val="clea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补偿救济</w:t>
      </w:r>
    </w:p>
    <w:p w14:paraId="3CE2FE8E">
      <w:pPr>
        <w:pStyle w:val="886"/>
        <w:shd w:val="clear" w:color="auto"/>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3E87702B">
      <w:pPr>
        <w:pStyle w:val="886"/>
        <w:shd w:val="clear" w:color="auto"/>
        <w:snapToGrid w:val="0"/>
        <w:spacing w:after="240" w:afterAutospacing="0" w:line="360" w:lineRule="auto"/>
        <w:ind w:firstLine="400"/>
        <w:contextualSpacing/>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08F6D3DF">
      <w:pPr>
        <w:shd w:val="clea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二、招标文件的构成、澄清、修改</w:t>
      </w:r>
    </w:p>
    <w:p w14:paraId="252142C1">
      <w:pPr>
        <w:shd w:val="clear"/>
        <w:spacing w:line="360" w:lineRule="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5．招标文件的构成</w:t>
      </w:r>
    </w:p>
    <w:p w14:paraId="028F53D1">
      <w:pPr>
        <w:shd w:val="clea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5.1 招标文件包括下列文件及附件：</w:t>
      </w:r>
    </w:p>
    <w:p w14:paraId="27E95A2A">
      <w:pPr>
        <w:pStyle w:val="32"/>
        <w:shd w:val="clear"/>
        <w:tabs>
          <w:tab w:val="left" w:pos="840"/>
        </w:tabs>
        <w:spacing w:line="360" w:lineRule="auto"/>
        <w:ind w:firstLine="960" w:firstLineChars="400"/>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5.1.1招标公告；</w:t>
      </w:r>
    </w:p>
    <w:p w14:paraId="62548A58">
      <w:pPr>
        <w:pStyle w:val="32"/>
        <w:shd w:val="clear"/>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.1.2投标人须知</w:t>
      </w:r>
      <w:r>
        <w:rPr>
          <w:rFonts w:hint="eastAsia" w:ascii="宋体" w:hAnsi="宋体" w:eastAsia="宋体" w:cs="宋体"/>
          <w:color w:val="000000" w:themeColor="text1"/>
          <w:sz w:val="24"/>
          <w:szCs w:val="24"/>
          <w:highlight w:val="none"/>
          <w14:textFill>
            <w14:solidFill>
              <w14:schemeClr w14:val="tx1"/>
            </w14:solidFill>
          </w14:textFill>
        </w:rPr>
        <w:t>；</w:t>
      </w:r>
    </w:p>
    <w:p w14:paraId="7834C800">
      <w:pPr>
        <w:pStyle w:val="32"/>
        <w:shd w:val="clear"/>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4EF527DE">
      <w:pPr>
        <w:pStyle w:val="32"/>
        <w:shd w:val="clear"/>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4D89B987">
      <w:pPr>
        <w:pStyle w:val="32"/>
        <w:shd w:val="clear"/>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4E5A2227">
      <w:pPr>
        <w:pStyle w:val="32"/>
        <w:shd w:val="clear"/>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2BB754B3">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51805CF1">
      <w:pPr>
        <w:pStyle w:val="32"/>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0CC746FD">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398D2EAF">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3026F4">
      <w:pPr>
        <w:shd w:val="clear"/>
        <w:adjustRightInd/>
        <w:spacing w:line="360" w:lineRule="auto"/>
        <w:jc w:val="center"/>
        <w:outlineLvl w:val="0"/>
        <w:rPr>
          <w:rFonts w:hint="eastAsia" w:ascii="宋体" w:hAnsi="宋体" w:eastAsia="宋体" w:cs="宋体"/>
          <w:b/>
          <w:color w:val="000000" w:themeColor="text1"/>
          <w:sz w:val="32"/>
          <w:szCs w:val="21"/>
          <w:highlight w:val="none"/>
          <w14:textFill>
            <w14:solidFill>
              <w14:schemeClr w14:val="tx1"/>
            </w14:solidFill>
          </w14:textFill>
        </w:rPr>
      </w:pPr>
      <w:r>
        <w:rPr>
          <w:rFonts w:hint="eastAsia" w:ascii="宋体" w:hAnsi="宋体" w:eastAsia="宋体" w:cs="宋体"/>
          <w:b/>
          <w:color w:val="000000" w:themeColor="text1"/>
          <w:sz w:val="32"/>
          <w:szCs w:val="21"/>
          <w:highlight w:val="none"/>
          <w14:textFill>
            <w14:solidFill>
              <w14:schemeClr w14:val="tx1"/>
            </w14:solidFill>
          </w14:textFill>
        </w:rPr>
        <w:t>三、投标</w:t>
      </w:r>
    </w:p>
    <w:p w14:paraId="08E34C77">
      <w:pPr>
        <w:pStyle w:val="32"/>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15D360F3">
      <w:pPr>
        <w:shd w:val="clea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4D35752">
      <w:pPr>
        <w:pStyle w:val="32"/>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0973E899">
      <w:pPr>
        <w:pStyle w:val="32"/>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E3581AF">
      <w:pPr>
        <w:pStyle w:val="32"/>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9.投标保证金</w:t>
      </w:r>
    </w:p>
    <w:p w14:paraId="07B0E29B">
      <w:pPr>
        <w:pStyle w:val="5"/>
        <w:shd w:val="clea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32308F43">
      <w:pPr>
        <w:pStyle w:val="32"/>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013D73EE">
      <w:pPr>
        <w:shd w:val="clea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11B4E87D">
      <w:pPr>
        <w:pStyle w:val="32"/>
        <w:numPr>
          <w:ilvl w:val="0"/>
          <w:numId w:val="3"/>
        </w:numPr>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投标文件的组成</w:t>
      </w:r>
    </w:p>
    <w:p w14:paraId="6C4EA999">
      <w:pPr>
        <w:shd w:val="clear"/>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napToGrid w:val="0"/>
          <w:color w:val="000000" w:themeColor="text1"/>
          <w:sz w:val="24"/>
          <w:highlight w:val="none"/>
          <w14:textFill>
            <w14:solidFill>
              <w14:schemeClr w14:val="tx1"/>
            </w14:solidFill>
          </w14:textFill>
        </w:rPr>
        <w:t>▲投标文件至少应包括以下文件。</w:t>
      </w:r>
    </w:p>
    <w:p w14:paraId="2E2C5E12">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3CB35177">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62EF582D">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bookmarkStart w:id="13" w:name="_Hlk101259339"/>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End w:id="13"/>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p>
    <w:p w14:paraId="4BC7DD3E">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6D02710F">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7D6F620">
      <w:pPr>
        <w:shd w:val="clea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2D3B7E72">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3B60FD68">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15BC2431">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63CE7377">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686D7ED3">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00C9C4F0">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3506C5BD">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09E090C8">
      <w:pPr>
        <w:shd w:val="clea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503237F6">
      <w:pPr>
        <w:shd w:val="clea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7B16B8A1">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14:paraId="5331EDDB">
      <w:pPr>
        <w:pStyle w:val="964"/>
        <w:shd w:val="clear"/>
        <w:adjustRightInd w:val="0"/>
        <w:spacing w:line="360" w:lineRule="auto"/>
        <w:ind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32086BFA">
      <w:pPr>
        <w:shd w:val="clea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中小企业声明函。</w:t>
      </w:r>
    </w:p>
    <w:p w14:paraId="5822F533">
      <w:pPr>
        <w:shd w:val="clea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4988392D">
      <w:pPr>
        <w:shd w:val="clea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2528F5A2">
      <w:pPr>
        <w:shd w:val="clear"/>
        <w:spacing w:line="360" w:lineRule="auto"/>
        <w:ind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5F9EEE6B">
      <w:pPr>
        <w:pStyle w:val="128"/>
        <w:shd w:val="clear"/>
        <w:snapToGrid w:val="0"/>
        <w:spacing w:before="0"/>
        <w:ind w:left="0" w:leftChars="0"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6399DF81">
      <w:pPr>
        <w:shd w:val="clea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w:t>
      </w:r>
      <w:r>
        <w:rPr>
          <w:rFonts w:hint="eastAsia" w:ascii="宋体" w:hAnsi="宋体" w:eastAsia="宋体" w:cs="宋体"/>
          <w:color w:val="000000" w:themeColor="text1"/>
          <w:kern w:val="0"/>
          <w:sz w:val="24"/>
          <w:highlight w:val="none"/>
          <w:lang w:val="zh-CN"/>
          <w14:textFill>
            <w14:solidFill>
              <w14:schemeClr w14:val="tx1"/>
            </w14:solidFill>
          </w14:textFill>
        </w:rPr>
        <w:t>如果本项目分多个标项的，投标人应按所投标项提交相应的投标文件。</w:t>
      </w:r>
      <w:r>
        <w:rPr>
          <w:rFonts w:hint="eastAsia" w:ascii="宋体" w:hAnsi="宋体" w:eastAsia="宋体" w:cs="宋体"/>
          <w:color w:val="000000" w:themeColor="text1"/>
          <w:kern w:val="0"/>
          <w:sz w:val="24"/>
          <w:highlight w:val="none"/>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14:paraId="57B2195F">
      <w:pPr>
        <w:shd w:val="clea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8DDBB1B">
      <w:pPr>
        <w:shd w:val="clea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F7FCB41">
      <w:pPr>
        <w:numPr>
          <w:ilvl w:val="0"/>
          <w:numId w:val="4"/>
        </w:numPr>
        <w:shd w:val="clea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投标文件的签署、盖章</w:t>
      </w:r>
    </w:p>
    <w:p w14:paraId="7C215C72">
      <w:pPr>
        <w:pStyle w:val="128"/>
        <w:shd w:val="clear"/>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3E478C27">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712E446">
      <w:pPr>
        <w:pStyle w:val="128"/>
        <w:shd w:val="clear"/>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7B90CF1D">
      <w:pPr>
        <w:pStyle w:val="128"/>
        <w:shd w:val="clear"/>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7385587C">
      <w:pPr>
        <w:pStyle w:val="128"/>
        <w:shd w:val="clear"/>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000000" w:themeColor="text1"/>
          <w:szCs w:val="24"/>
          <w:highlight w:val="none"/>
          <w14:textFill>
            <w14:solidFill>
              <w14:schemeClr w14:val="tx1"/>
            </w14:solidFill>
          </w14:textFill>
        </w:rPr>
        <w:t>供应商撤回投标不得损害国家利益、社会公共利益、采购人利益、代理机构利益、其他供应商利益，否则，供应商撤销（撤回）投标无效。</w:t>
      </w:r>
      <w:r>
        <w:rPr>
          <w:rFonts w:hint="eastAsia" w:ascii="宋体" w:hAnsi="宋体" w:eastAsia="宋体" w:cs="宋体"/>
          <w:color w:val="000000" w:themeColor="text1"/>
          <w:szCs w:val="24"/>
          <w:highlight w:val="none"/>
          <w14:textFill>
            <w14:solidFill>
              <w14:schemeClr w14:val="tx1"/>
            </w14:solidFill>
          </w14:textFill>
        </w:rPr>
        <w:t>投标截止时间前未完成传输的，视为撤回投标文件。投标截止时间后递交的投标文件，电子交易平台将拒收。</w:t>
      </w:r>
    </w:p>
    <w:p w14:paraId="2ED2B61C">
      <w:pPr>
        <w:pStyle w:val="128"/>
        <w:shd w:val="clear"/>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DBC259E">
      <w:pPr>
        <w:pStyle w:val="128"/>
        <w:shd w:val="clear"/>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72C2379F">
      <w:pPr>
        <w:pStyle w:val="32"/>
        <w:numPr>
          <w:ilvl w:val="0"/>
          <w:numId w:val="5"/>
        </w:numPr>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备份投标文件</w:t>
      </w:r>
    </w:p>
    <w:p w14:paraId="22EE9759">
      <w:pPr>
        <w:pStyle w:val="32"/>
        <w:shd w:val="clear"/>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14:paraId="78A86023">
      <w:pPr>
        <w:pStyle w:val="32"/>
        <w:shd w:val="clea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27F83CD6">
      <w:pPr>
        <w:pStyle w:val="32"/>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53BC9AAB">
      <w:pPr>
        <w:pStyle w:val="32"/>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36681009">
      <w:pPr>
        <w:pStyle w:val="32"/>
        <w:shd w:val="clear"/>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DE7801B">
      <w:pPr>
        <w:pStyle w:val="128"/>
        <w:numPr>
          <w:ilvl w:val="0"/>
          <w:numId w:val="6"/>
        </w:numPr>
        <w:shd w:val="clear"/>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投标文件的无效处理</w:t>
      </w:r>
    </w:p>
    <w:p w14:paraId="33640A3E">
      <w:pPr>
        <w:pStyle w:val="24"/>
        <w:shd w:val="clear"/>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w:t>
      </w:r>
      <w:r>
        <w:rPr>
          <w:rFonts w:hint="eastAsia" w:ascii="宋体" w:hAnsi="宋体" w:eastAsia="宋体" w:cs="宋体"/>
          <w:color w:val="000000" w:themeColor="text1"/>
          <w:highlight w:val="none"/>
          <w14:textFill>
            <w14:solidFill>
              <w14:schemeClr w14:val="tx1"/>
            </w14:solidFill>
          </w14:textFill>
        </w:rPr>
        <w:t>4.2规定</w:t>
      </w:r>
      <w:r>
        <w:rPr>
          <w:rFonts w:hint="eastAsia" w:ascii="宋体" w:hAnsi="宋体" w:eastAsia="宋体" w:cs="宋体"/>
          <w:color w:val="000000" w:themeColor="text1"/>
          <w:szCs w:val="21"/>
          <w:highlight w:val="none"/>
          <w14:textFill>
            <w14:solidFill>
              <w14:schemeClr w14:val="tx1"/>
            </w14:solidFill>
          </w14:textFill>
        </w:rPr>
        <w:t>的情形之一的，投标无效：</w:t>
      </w:r>
    </w:p>
    <w:p w14:paraId="673B5482">
      <w:pPr>
        <w:pStyle w:val="128"/>
        <w:numPr>
          <w:ilvl w:val="0"/>
          <w:numId w:val="6"/>
        </w:numPr>
        <w:shd w:val="clear"/>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投标有效期</w:t>
      </w:r>
    </w:p>
    <w:p w14:paraId="3F63A318">
      <w:pPr>
        <w:shd w:val="clea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43AF0D54">
      <w:pPr>
        <w:pStyle w:val="128"/>
        <w:shd w:val="clear"/>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7B359070">
      <w:pPr>
        <w:pStyle w:val="128"/>
        <w:shd w:val="clear"/>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6D0B7386">
      <w:pPr>
        <w:pStyle w:val="128"/>
        <w:shd w:val="clear"/>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17.4在投标截止时间起至投标有效期届满，供应商投标文件不可撤销。</w:t>
      </w:r>
    </w:p>
    <w:p w14:paraId="316A7682">
      <w:pPr>
        <w:pStyle w:val="128"/>
        <w:shd w:val="clear"/>
        <w:spacing w:before="0"/>
        <w:ind w:left="0" w:leftChars="0"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w:t>
      </w:r>
    </w:p>
    <w:p w14:paraId="2925E78D">
      <w:pPr>
        <w:pStyle w:val="554"/>
        <w:shd w:val="clear"/>
        <w:spacing w:before="0" w:line="360" w:lineRule="auto"/>
        <w:ind w:left="0" w:leftChars="0" w:firstLine="0" w:firstLineChars="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开标</w:t>
      </w:r>
      <w:r>
        <w:rPr>
          <w:rFonts w:hint="eastAsia" w:ascii="宋体" w:hAnsi="宋体" w:eastAsia="宋体" w:cs="宋体"/>
          <w:color w:val="000000" w:themeColor="text1"/>
          <w:sz w:val="24"/>
          <w:highlight w:val="none"/>
          <w14:textFill>
            <w14:solidFill>
              <w14:schemeClr w14:val="tx1"/>
            </w14:solidFill>
          </w14:textFill>
        </w:rPr>
        <w:t xml:space="preserve"> </w:t>
      </w:r>
    </w:p>
    <w:p w14:paraId="584D6A63">
      <w:pPr>
        <w:pStyle w:val="554"/>
        <w:shd w:val="clear"/>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52203D18">
      <w:pPr>
        <w:pStyle w:val="554"/>
        <w:shd w:val="clear"/>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05D65D37">
      <w:pPr>
        <w:pStyle w:val="554"/>
        <w:shd w:val="clear"/>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D851856">
      <w:pPr>
        <w:pStyle w:val="128"/>
        <w:shd w:val="clear"/>
        <w:spacing w:before="0"/>
        <w:ind w:left="0" w:leftChars="0" w:firstLine="0" w:firstLineChars="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五</w:t>
      </w:r>
      <w:r>
        <w:rPr>
          <w:rFonts w:hint="eastAsia" w:ascii="宋体" w:hAnsi="宋体" w:eastAsia="宋体" w:cs="宋体"/>
          <w:b/>
          <w:color w:val="000000" w:themeColor="text1"/>
          <w:sz w:val="32"/>
          <w:highlight w:val="none"/>
          <w14:textFill>
            <w14:solidFill>
              <w14:schemeClr w14:val="tx1"/>
            </w14:solidFill>
          </w14:textFill>
        </w:rPr>
        <w:t>、</w:t>
      </w:r>
      <w:r>
        <w:rPr>
          <w:rFonts w:hint="eastAsia" w:ascii="宋体" w:hAnsi="宋体" w:eastAsia="宋体" w:cs="宋体"/>
          <w:b/>
          <w:color w:val="000000" w:themeColor="text1"/>
          <w:sz w:val="32"/>
          <w:highlight w:val="none"/>
          <w:lang w:eastAsia="zh-CN"/>
          <w14:textFill>
            <w14:solidFill>
              <w14:schemeClr w14:val="tx1"/>
            </w14:solidFill>
          </w14:textFill>
        </w:rPr>
        <w:t>资格审查</w:t>
      </w:r>
    </w:p>
    <w:p w14:paraId="5C109AFA">
      <w:pPr>
        <w:widowControl/>
        <w:numPr>
          <w:ilvl w:val="0"/>
          <w:numId w:val="7"/>
        </w:numPr>
        <w:shd w:val="clear"/>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资格审查</w:t>
      </w:r>
    </w:p>
    <w:p w14:paraId="35411B84">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采购人或</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依据法律法规和招标文件的规定，对投标人的资格进行审查。</w:t>
      </w:r>
    </w:p>
    <w:p w14:paraId="505A50A6">
      <w:pPr>
        <w:pStyle w:val="128"/>
        <w:shd w:val="clear"/>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kern w:val="0"/>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39C9D9F8">
      <w:pPr>
        <w:pStyle w:val="128"/>
        <w:shd w:val="clear"/>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对未通过资格审查的投标人，采购人或</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告知其未通过的原因。</w:t>
      </w:r>
    </w:p>
    <w:p w14:paraId="05ECF1FC">
      <w:pPr>
        <w:pStyle w:val="128"/>
        <w:shd w:val="clear"/>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合格投标人不足3家的，不再评标。</w:t>
      </w:r>
    </w:p>
    <w:p w14:paraId="2FD7D133">
      <w:pPr>
        <w:pStyle w:val="128"/>
        <w:numPr>
          <w:ilvl w:val="0"/>
          <w:numId w:val="7"/>
        </w:numPr>
        <w:shd w:val="clear"/>
        <w:spacing w:before="0"/>
        <w:ind w:left="0" w:leftChars="0"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信用信息查询</w:t>
      </w:r>
    </w:p>
    <w:p w14:paraId="3A7A4225">
      <w:pPr>
        <w:pStyle w:val="128"/>
        <w:shd w:val="clear"/>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采购人或采购代理机构</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14:paraId="5C84A834">
      <w:pPr>
        <w:pStyle w:val="128"/>
        <w:shd w:val="clear"/>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340650B">
      <w:pPr>
        <w:pStyle w:val="128"/>
        <w:shd w:val="clear"/>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FFB3F19">
      <w:pPr>
        <w:pStyle w:val="128"/>
        <w:shd w:val="clear"/>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2B807388">
      <w:pPr>
        <w:shd w:val="clea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、评标</w:t>
      </w:r>
    </w:p>
    <w:p w14:paraId="4E61A487">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4"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303D19B3">
      <w:pPr>
        <w:shd w:val="clea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、定标</w:t>
      </w:r>
    </w:p>
    <w:p w14:paraId="5CE29389">
      <w:pPr>
        <w:pStyle w:val="24"/>
        <w:shd w:val="clear"/>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18BC3B48">
      <w:pPr>
        <w:pStyle w:val="128"/>
        <w:shd w:val="clear"/>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w:t>
      </w:r>
      <w:r>
        <w:rPr>
          <w:rFonts w:hint="eastAsia" w:ascii="宋体" w:hAnsi="宋体" w:eastAsia="宋体" w:cs="宋体"/>
          <w:color w:val="000000" w:themeColor="text1"/>
          <w:szCs w:val="24"/>
          <w:highlight w:val="none"/>
          <w14:textFill>
            <w14:solidFill>
              <w14:schemeClr w14:val="tx1"/>
            </w14:solidFill>
          </w14:textFill>
        </w:rPr>
        <w:t>中标、成交通知书和中标、成交结果公告应当在规定时间内同时发出。</w:t>
      </w:r>
    </w:p>
    <w:p w14:paraId="40168BB1">
      <w:pPr>
        <w:pStyle w:val="128"/>
        <w:shd w:val="clear"/>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3E7679B7">
      <w:pPr>
        <w:widowControl/>
        <w:shd w:val="clear" w:color="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756F3886">
      <w:pPr>
        <w:widowControl/>
        <w:shd w:val="clear" w:color="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26EE6D">
      <w:pPr>
        <w:widowControl/>
        <w:shd w:val="clear" w:color="auto"/>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5BFE22B2">
      <w:pPr>
        <w:pStyle w:val="2"/>
        <w:shd w:val="clear"/>
        <w:tabs>
          <w:tab w:val="clear" w:pos="432"/>
        </w:tabs>
        <w:ind w:left="12" w:hanging="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24.</w:t>
      </w:r>
      <w:r>
        <w:rPr>
          <w:rFonts w:hint="eastAsia" w:ascii="宋体" w:hAnsi="宋体" w:eastAsia="宋体" w:cs="宋体"/>
          <w:b/>
          <w:bCs/>
          <w:color w:val="000000" w:themeColor="text1"/>
          <w:kern w:val="2"/>
          <w:sz w:val="24"/>
          <w:szCs w:val="24"/>
          <w:highlight w:val="none"/>
          <w:lang w:val="zh-CN" w:eastAsia="zh-CN"/>
          <w14:textFill>
            <w14:solidFill>
              <w14:schemeClr w14:val="tx1"/>
            </w14:solidFill>
          </w14:textFill>
        </w:rPr>
        <w:t>及时复核供应商材料。</w:t>
      </w:r>
      <w:r>
        <w:rPr>
          <w:rFonts w:hint="eastAsia" w:ascii="宋体" w:hAnsi="宋体" w:eastAsia="宋体" w:cs="宋体"/>
          <w:b w:val="0"/>
          <w:bCs w:val="0"/>
          <w:i w:val="0"/>
          <w:iCs w:val="0"/>
          <w:caps w:val="0"/>
          <w:color w:val="000000" w:themeColor="text1"/>
          <w:spacing w:val="0"/>
          <w:kern w:val="2"/>
          <w:sz w:val="24"/>
          <w:szCs w:val="24"/>
          <w:highlight w:val="none"/>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ACDC305">
      <w:pPr>
        <w:shd w:val="clea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八</w:t>
      </w:r>
      <w:r>
        <w:rPr>
          <w:rFonts w:hint="eastAsia" w:ascii="宋体" w:hAnsi="宋体" w:eastAsia="宋体" w:cs="宋体"/>
          <w:b/>
          <w:color w:val="000000" w:themeColor="text1"/>
          <w:sz w:val="32"/>
          <w:highlight w:val="none"/>
          <w14:textFill>
            <w14:solidFill>
              <w14:schemeClr w14:val="tx1"/>
            </w14:solidFill>
          </w14:textFill>
        </w:rPr>
        <w:t>、合同授予</w:t>
      </w:r>
    </w:p>
    <w:p w14:paraId="61CB964F">
      <w:pPr>
        <w:pStyle w:val="24"/>
        <w:shd w:val="clear"/>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5</w:t>
      </w:r>
      <w:r>
        <w:rPr>
          <w:rFonts w:hint="eastAsia"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797939E8">
      <w:pPr>
        <w:pStyle w:val="24"/>
        <w:shd w:val="clear"/>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6</w:t>
      </w:r>
      <w:r>
        <w:rPr>
          <w:rFonts w:hint="eastAsia" w:ascii="宋体" w:hAnsi="宋体" w:eastAsia="宋体" w:cs="宋体"/>
          <w:b/>
          <w:color w:val="000000" w:themeColor="text1"/>
          <w:highlight w:val="none"/>
          <w14:textFill>
            <w14:solidFill>
              <w14:schemeClr w14:val="tx1"/>
            </w14:solidFill>
          </w14:textFill>
        </w:rPr>
        <w:t>. 合同的签订</w:t>
      </w:r>
    </w:p>
    <w:p w14:paraId="4B7C0AC4">
      <w:pPr>
        <w:widowControl/>
        <w:shd w:val="clear" w:color="auto"/>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747473">
      <w:pPr>
        <w:pStyle w:val="128"/>
        <w:shd w:val="clear"/>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w:t>
      </w:r>
      <w:r>
        <w:rPr>
          <w:rFonts w:hint="eastAsia" w:ascii="宋体" w:hAnsi="宋体" w:eastAsia="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7950B892">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0444D0B1">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6AA17362">
      <w:pPr>
        <w:pStyle w:val="128"/>
        <w:shd w:val="clear"/>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.5采购合同由采购人与中标供应商根据招标文件、投标文件等内容通过政府采购电子交易平台在线签订，自动备案。</w:t>
      </w:r>
    </w:p>
    <w:p w14:paraId="7A72DFCE">
      <w:pPr>
        <w:pStyle w:val="24"/>
        <w:shd w:val="clear"/>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7</w:t>
      </w:r>
      <w:r>
        <w:rPr>
          <w:rFonts w:hint="eastAsia" w:ascii="宋体" w:hAnsi="宋体" w:eastAsia="宋体" w:cs="宋体"/>
          <w:b/>
          <w:color w:val="000000" w:themeColor="text1"/>
          <w:highlight w:val="none"/>
          <w14:textFill>
            <w14:solidFill>
              <w14:schemeClr w14:val="tx1"/>
            </w14:solidFill>
          </w14:textFill>
        </w:rPr>
        <w:t>. 履约保证金</w:t>
      </w:r>
    </w:p>
    <w:p w14:paraId="47F24814">
      <w:pPr>
        <w:shd w:val="clea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w:t>
      </w:r>
      <w:r>
        <w:rPr>
          <w:rFonts w:hint="eastAsia" w:ascii="宋体" w:hAnsi="宋体" w:eastAsia="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eastAsia="宋体" w:cs="宋体"/>
          <w:color w:val="000000" w:themeColor="text1"/>
          <w:kern w:val="2"/>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2CCB7834">
      <w:pPr>
        <w:shd w:val="clear"/>
        <w:tabs>
          <w:tab w:val="left" w:pos="0"/>
        </w:tabs>
        <w:spacing w:line="360" w:lineRule="auto"/>
        <w:ind w:firstLine="482"/>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4343BFE4">
      <w:pPr>
        <w:pStyle w:val="2"/>
        <w:numPr>
          <w:ilvl w:val="0"/>
          <w:numId w:val="0"/>
        </w:numPr>
        <w:shd w:val="clear"/>
        <w:ind w:lef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14:textFill>
            <w14:solidFill>
              <w14:schemeClr w14:val="tx1"/>
            </w14:solidFill>
          </w14:textFill>
        </w:rPr>
        <w:t>28.</w:t>
      </w:r>
      <w:r>
        <w:rPr>
          <w:rFonts w:hint="eastAsia" w:ascii="宋体" w:hAnsi="宋体" w:eastAsia="宋体" w:cs="宋体"/>
          <w:b/>
          <w:bCs/>
          <w:color w:val="000000" w:themeColor="text1"/>
          <w:kern w:val="2"/>
          <w:sz w:val="24"/>
          <w:szCs w:val="32"/>
          <w:highlight w:val="none"/>
          <w:lang w:val="en-US"/>
          <w14:textFill>
            <w14:solidFill>
              <w14:schemeClr w14:val="tx1"/>
            </w14:solidFill>
          </w14:textFill>
        </w:rPr>
        <w:t>预付款</w:t>
      </w:r>
    </w:p>
    <w:p w14:paraId="1EC8A8A9">
      <w:pPr>
        <w:shd w:val="clea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000000" w:themeColor="text1"/>
          <w:sz w:val="24"/>
          <w:highlight w:val="none"/>
          <w14:textFill>
            <w14:solidFill>
              <w14:schemeClr w14:val="tx1"/>
            </w14:solidFill>
          </w14:textFill>
        </w:rPr>
        <w:t>不低于</w:t>
      </w:r>
      <w:r>
        <w:rPr>
          <w:rFonts w:hint="eastAsia" w:ascii="宋体" w:hAnsi="宋体" w:eastAsia="宋体" w:cs="宋体"/>
          <w:color w:val="000000" w:themeColor="text1"/>
          <w:kern w:val="2"/>
          <w:sz w:val="24"/>
          <w:highlight w:val="none"/>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000000" w:themeColor="text1"/>
          <w:kern w:val="2"/>
          <w:sz w:val="24"/>
          <w:highlight w:val="none"/>
          <w:lang w:val="en-US" w:eastAsia="zh-CN"/>
          <w14:textFill>
            <w14:solidFill>
              <w14:schemeClr w14:val="tx1"/>
            </w14:solidFill>
          </w14:textFill>
        </w:rPr>
        <w:t>95763</w:t>
      </w:r>
      <w:r>
        <w:rPr>
          <w:rFonts w:hint="eastAsia" w:ascii="宋体" w:hAnsi="宋体" w:eastAsia="宋体" w:cs="宋体"/>
          <w:color w:val="000000" w:themeColor="text1"/>
          <w:kern w:val="2"/>
          <w:sz w:val="24"/>
          <w:highlight w:val="none"/>
          <w14:textFill>
            <w14:solidFill>
              <w14:schemeClr w14:val="tx1"/>
            </w14:solidFill>
          </w14:textFill>
        </w:rPr>
        <w:t>。</w:t>
      </w:r>
    </w:p>
    <w:p w14:paraId="125DA716">
      <w:pPr>
        <w:shd w:val="clea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九</w:t>
      </w:r>
      <w:r>
        <w:rPr>
          <w:rFonts w:hint="eastAsia" w:ascii="宋体" w:hAnsi="宋体" w:eastAsia="宋体" w:cs="宋体"/>
          <w:b/>
          <w:color w:val="000000" w:themeColor="text1"/>
          <w:sz w:val="32"/>
          <w:highlight w:val="none"/>
          <w14:textFill>
            <w14:solidFill>
              <w14:schemeClr w14:val="tx1"/>
            </w14:solidFill>
          </w14:textFill>
        </w:rPr>
        <w:t>、电子交易活动的中止</w:t>
      </w:r>
    </w:p>
    <w:p w14:paraId="349916C1">
      <w:pPr>
        <w:pStyle w:val="128"/>
        <w:shd w:val="clear"/>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20"/>
          <w:highlight w:val="none"/>
          <w14:textFill>
            <w14:solidFill>
              <w14:schemeClr w14:val="tx1"/>
            </w14:solidFill>
          </w14:textFill>
        </w:rPr>
        <w:t>2</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1ED206CB">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 xml:space="preserve">.1电子交易平台发生故障而无法登录访问的； </w:t>
      </w:r>
    </w:p>
    <w:p w14:paraId="34C1F88B">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.2电子交易平台应用或数据库出现错误，不能进行正常操作的；</w:t>
      </w:r>
    </w:p>
    <w:p w14:paraId="66FE6F32">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.3电子交易平台发现严重安全漏洞，有潜在泄密危险的；</w:t>
      </w:r>
    </w:p>
    <w:p w14:paraId="34E176A7">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 xml:space="preserve">.4病毒发作导致不能进行正常操作的； </w:t>
      </w:r>
    </w:p>
    <w:p w14:paraId="426D583F">
      <w:pPr>
        <w:pStyle w:val="128"/>
        <w:shd w:val="clear"/>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.5其他无法保证电子交易的公平、公正和安全的情况。</w:t>
      </w:r>
    </w:p>
    <w:p w14:paraId="4E21AB56">
      <w:pPr>
        <w:pStyle w:val="128"/>
        <w:shd w:val="clear"/>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F495A53">
      <w:pPr>
        <w:shd w:val="clea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十</w:t>
      </w:r>
      <w:r>
        <w:rPr>
          <w:rFonts w:hint="eastAsia" w:ascii="宋体" w:hAnsi="宋体" w:eastAsia="宋体" w:cs="宋体"/>
          <w:b/>
          <w:color w:val="000000" w:themeColor="text1"/>
          <w:sz w:val="32"/>
          <w:highlight w:val="none"/>
          <w14:textFill>
            <w14:solidFill>
              <w14:schemeClr w14:val="tx1"/>
            </w14:solidFill>
          </w14:textFill>
        </w:rPr>
        <w:t>、验收</w:t>
      </w:r>
    </w:p>
    <w:p w14:paraId="0EF22BE3">
      <w:pPr>
        <w:pStyle w:val="24"/>
        <w:shd w:val="clear"/>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w:t>
      </w:r>
      <w:r>
        <w:rPr>
          <w:rFonts w:hint="eastAsia" w:ascii="宋体" w:hAnsi="宋体" w:eastAsia="宋体" w:cs="宋体"/>
          <w:b/>
          <w:color w:val="000000" w:themeColor="text1"/>
          <w:highlight w:val="none"/>
          <w:lang w:val="en-US" w:eastAsia="zh-CN"/>
          <w14:textFill>
            <w14:solidFill>
              <w14:schemeClr w14:val="tx1"/>
            </w14:solidFill>
          </w14:textFill>
        </w:rPr>
        <w:t>1</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验收</w:t>
      </w:r>
    </w:p>
    <w:p w14:paraId="0BD5B5FC">
      <w:pPr>
        <w:shd w:val="clea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采购人应当根据采购项目的具体情况，自行组织项目验收或者委托采购代理机构验收。</w:t>
      </w:r>
      <w:r>
        <w:rPr>
          <w:rFonts w:hint="eastAsia" w:ascii="宋体" w:hAnsi="宋体" w:eastAsia="宋体" w:cs="宋体"/>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DA5E4D">
      <w:pPr>
        <w:shd w:val="clea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7A984946">
      <w:pPr>
        <w:shd w:val="clea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E9665C">
      <w:pPr>
        <w:shd w:val="clear"/>
        <w:tabs>
          <w:tab w:val="left" w:pos="0"/>
        </w:tabs>
        <w:spacing w:line="360" w:lineRule="auto"/>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011"/>
      <w:bookmarkEnd w:id="15"/>
      <w:bookmarkStart w:id="16" w:name="_Hlt74714665"/>
      <w:bookmarkEnd w:id="16"/>
      <w:bookmarkStart w:id="17" w:name="_Hlt68403820"/>
      <w:bookmarkEnd w:id="17"/>
      <w:bookmarkStart w:id="18" w:name="_Hlt75236290"/>
      <w:bookmarkEnd w:id="18"/>
      <w:bookmarkStart w:id="19" w:name="_Hlt68057669"/>
      <w:bookmarkEnd w:id="19"/>
      <w:bookmarkStart w:id="20" w:name="_Hlt68073093"/>
      <w:bookmarkEnd w:id="20"/>
      <w:bookmarkStart w:id="21" w:name="_Hlt74729768"/>
      <w:bookmarkEnd w:id="21"/>
      <w:bookmarkStart w:id="22" w:name="_Hlt74730295"/>
      <w:bookmarkEnd w:id="22"/>
      <w:bookmarkStart w:id="23" w:name="_Hlt75236101"/>
      <w:bookmarkEnd w:id="23"/>
      <w:bookmarkStart w:id="24" w:name="_Hlt74707468"/>
      <w:bookmarkEnd w:id="24"/>
      <w:bookmarkStart w:id="25" w:name="_Hlt68072990"/>
      <w:bookmarkEnd w:id="25"/>
      <w:bookmarkStart w:id="26" w:name="_Hlt68072998"/>
      <w:bookmarkEnd w:id="26"/>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6EADCE4D">
      <w:pPr>
        <w:shd w:val="clea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br w:type="page"/>
      </w:r>
    </w:p>
    <w:p w14:paraId="48A58E39">
      <w:pPr>
        <w:pStyle w:val="2"/>
        <w:shd w:val="clear"/>
        <w:rPr>
          <w:rFonts w:hint="eastAsia" w:ascii="宋体" w:hAnsi="宋体" w:eastAsia="宋体" w:cs="宋体"/>
          <w:color w:val="000000" w:themeColor="text1"/>
          <w:highlight w:val="none"/>
          <w:lang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0D0BF4F9">
      <w:pPr>
        <w:shd w:val="clea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7A2CB1B7">
      <w:pPr>
        <w:shd w:val="clear"/>
        <w:snapToGrid w:val="0"/>
        <w:rPr>
          <w:rStyle w:val="962"/>
          <w:rFonts w:hint="eastAsia" w:ascii="宋体" w:hAnsi="宋体" w:eastAsia="宋体" w:cs="宋体"/>
          <w:i w:val="0"/>
          <w:iCs w:val="0"/>
          <w:color w:val="000000" w:themeColor="text1"/>
          <w:highlight w:val="none"/>
          <w14:textFill>
            <w14:solidFill>
              <w14:schemeClr w14:val="tx1"/>
            </w14:solidFill>
          </w14:textFill>
        </w:rPr>
      </w:pPr>
      <w:r>
        <w:rPr>
          <w:rStyle w:val="962"/>
          <w:rFonts w:hint="eastAsia" w:ascii="宋体" w:hAnsi="宋体" w:eastAsia="宋体" w:cs="宋体"/>
          <w:i w:val="0"/>
          <w:iCs w:val="0"/>
          <w:color w:val="000000" w:themeColor="text1"/>
          <w:highlight w:val="none"/>
          <w14:textFill>
            <w14:solidFill>
              <w14:schemeClr w14:val="tx1"/>
            </w14:solidFill>
          </w14:textFill>
        </w:rPr>
        <w:t>属于实质性要求条款的，请用符号“▲”标明，否则属于非实质性要求。“★”系产品采购项目中单一产品或核心产品。</w:t>
      </w:r>
    </w:p>
    <w:p w14:paraId="22E140EA">
      <w:pPr>
        <w:pStyle w:val="2"/>
        <w:numPr>
          <w:ilvl w:val="0"/>
          <w:numId w:val="8"/>
        </w:num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招标一览表</w:t>
      </w:r>
    </w:p>
    <w:p w14:paraId="2E085526">
      <w:pPr>
        <w:pStyle w:val="6"/>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873"/>
        <w:gridCol w:w="827"/>
        <w:gridCol w:w="466"/>
        <w:gridCol w:w="1547"/>
        <w:gridCol w:w="1867"/>
        <w:gridCol w:w="1576"/>
      </w:tblGrid>
      <w:tr w14:paraId="133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26354F0">
            <w:pPr>
              <w:shd w:val="clea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873" w:type="dxa"/>
            <w:tcMar>
              <w:top w:w="15" w:type="dxa"/>
              <w:left w:w="15" w:type="dxa"/>
              <w:bottom w:w="0" w:type="dxa"/>
              <w:right w:w="15" w:type="dxa"/>
            </w:tcMar>
            <w:vAlign w:val="center"/>
          </w:tcPr>
          <w:p w14:paraId="488C5DB0">
            <w:pPr>
              <w:shd w:val="clea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名称</w:t>
            </w:r>
          </w:p>
        </w:tc>
        <w:tc>
          <w:tcPr>
            <w:tcW w:w="827" w:type="dxa"/>
            <w:tcMar>
              <w:top w:w="15" w:type="dxa"/>
              <w:left w:w="15" w:type="dxa"/>
              <w:bottom w:w="0" w:type="dxa"/>
              <w:right w:w="15" w:type="dxa"/>
            </w:tcMar>
            <w:vAlign w:val="center"/>
          </w:tcPr>
          <w:p w14:paraId="66B88F1F">
            <w:pPr>
              <w:shd w:val="clea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466" w:type="dxa"/>
            <w:tcMar>
              <w:top w:w="15" w:type="dxa"/>
              <w:left w:w="15" w:type="dxa"/>
              <w:bottom w:w="0" w:type="dxa"/>
              <w:right w:w="15" w:type="dxa"/>
            </w:tcMar>
            <w:vAlign w:val="center"/>
          </w:tcPr>
          <w:p w14:paraId="22FD2989">
            <w:pPr>
              <w:shd w:val="clea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p>
        </w:tc>
        <w:tc>
          <w:tcPr>
            <w:tcW w:w="1547" w:type="dxa"/>
            <w:vAlign w:val="center"/>
          </w:tcPr>
          <w:p w14:paraId="37E7F6DC">
            <w:pPr>
              <w:shd w:val="clea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预算（元）</w:t>
            </w:r>
          </w:p>
        </w:tc>
        <w:tc>
          <w:tcPr>
            <w:tcW w:w="1867" w:type="dxa"/>
            <w:vAlign w:val="center"/>
          </w:tcPr>
          <w:p w14:paraId="156DDE0E">
            <w:pPr>
              <w:shd w:val="clea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简要规格描述或基本情况介绍</w:t>
            </w:r>
          </w:p>
        </w:tc>
        <w:tc>
          <w:tcPr>
            <w:tcW w:w="1576" w:type="dxa"/>
            <w:vAlign w:val="center"/>
          </w:tcPr>
          <w:p w14:paraId="2CEE853D">
            <w:pPr>
              <w:shd w:val="clear"/>
              <w:tabs>
                <w:tab w:val="left" w:pos="0"/>
              </w:tabs>
              <w:adjustRightInd w:val="0"/>
              <w:snapToGrid w:val="0"/>
              <w:spacing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最高限价（元）</w:t>
            </w:r>
          </w:p>
        </w:tc>
      </w:tr>
      <w:tr w14:paraId="732E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F7BDDA3">
            <w:pPr>
              <w:shd w:val="clear"/>
              <w:tabs>
                <w:tab w:val="left" w:pos="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873" w:type="dxa"/>
            <w:tcMar>
              <w:top w:w="15" w:type="dxa"/>
              <w:left w:w="15" w:type="dxa"/>
              <w:bottom w:w="0" w:type="dxa"/>
              <w:right w:w="15" w:type="dxa"/>
            </w:tcMar>
            <w:vAlign w:val="center"/>
          </w:tcPr>
          <w:p w14:paraId="5D9EB593">
            <w:pPr>
              <w:shd w:val="clear"/>
              <w:jc w:val="center"/>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坎山初中全光网络系统</w:t>
            </w:r>
          </w:p>
        </w:tc>
        <w:tc>
          <w:tcPr>
            <w:tcW w:w="827" w:type="dxa"/>
            <w:tcMar>
              <w:top w:w="15" w:type="dxa"/>
              <w:left w:w="15" w:type="dxa"/>
              <w:bottom w:w="0" w:type="dxa"/>
              <w:right w:w="15" w:type="dxa"/>
            </w:tcMar>
            <w:vAlign w:val="center"/>
          </w:tcPr>
          <w:p w14:paraId="09C32AFA">
            <w:pPr>
              <w:shd w:val="clear"/>
              <w:jc w:val="center"/>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466" w:type="dxa"/>
            <w:tcMar>
              <w:top w:w="15" w:type="dxa"/>
              <w:left w:w="15" w:type="dxa"/>
              <w:bottom w:w="0" w:type="dxa"/>
              <w:right w:w="15" w:type="dxa"/>
            </w:tcMar>
            <w:vAlign w:val="center"/>
          </w:tcPr>
          <w:p w14:paraId="4C41908A">
            <w:pPr>
              <w:shd w:val="clear"/>
              <w:jc w:val="center"/>
              <w:textAlignment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w:t>
            </w:r>
          </w:p>
        </w:tc>
        <w:tc>
          <w:tcPr>
            <w:tcW w:w="1547" w:type="dxa"/>
            <w:vAlign w:val="center"/>
          </w:tcPr>
          <w:p w14:paraId="7236C4C4">
            <w:pPr>
              <w:shd w:val="clear"/>
              <w:jc w:val="center"/>
              <w:textAlignment w:val="center"/>
              <w:rPr>
                <w:rFonts w:hint="default" w:ascii="宋体" w:hAnsi="宋体" w:eastAsia="宋体" w:cs="宋体"/>
                <w:color w:val="000000" w:themeColor="text1"/>
                <w:highlight w:val="none"/>
                <w:lang w:val="en-US"/>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eastAsia="宋体" w:cs="宋体"/>
                <w:b/>
                <w:color w:val="000000" w:themeColor="text1"/>
                <w:sz w:val="24"/>
                <w:highlight w:val="none"/>
                <w:lang w:val="en-US" w:eastAsia="zh-CN"/>
                <w14:textFill>
                  <w14:solidFill>
                    <w14:schemeClr w14:val="tx1"/>
                  </w14:solidFill>
                </w14:textFill>
              </w:rPr>
              <w:t>100</w:t>
            </w:r>
            <w:r>
              <w:rPr>
                <w:rFonts w:hint="eastAsia" w:ascii="宋体" w:hAnsi="宋体" w:cs="宋体"/>
                <w:b/>
                <w:color w:val="000000" w:themeColor="text1"/>
                <w:sz w:val="24"/>
                <w:highlight w:val="none"/>
                <w:lang w:val="en-US" w:eastAsia="zh-CN"/>
                <w14:textFill>
                  <w14:solidFill>
                    <w14:schemeClr w14:val="tx1"/>
                  </w14:solidFill>
                </w14:textFill>
              </w:rPr>
              <w:t>00</w:t>
            </w:r>
          </w:p>
        </w:tc>
        <w:tc>
          <w:tcPr>
            <w:tcW w:w="1867" w:type="dxa"/>
            <w:vAlign w:val="center"/>
          </w:tcPr>
          <w:p w14:paraId="3310860F">
            <w:pPr>
              <w:shd w:val="clear"/>
              <w:tabs>
                <w:tab w:val="left" w:pos="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Hans"/>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招标需求</w:t>
            </w:r>
          </w:p>
        </w:tc>
        <w:tc>
          <w:tcPr>
            <w:tcW w:w="1576" w:type="dxa"/>
            <w:vAlign w:val="center"/>
          </w:tcPr>
          <w:p w14:paraId="1CA3595D">
            <w:pPr>
              <w:shd w:val="clear"/>
              <w:jc w:val="center"/>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eastAsia="宋体" w:cs="宋体"/>
                <w:b/>
                <w:color w:val="000000" w:themeColor="text1"/>
                <w:sz w:val="24"/>
                <w:highlight w:val="none"/>
                <w:lang w:val="en-US" w:eastAsia="zh-CN"/>
                <w14:textFill>
                  <w14:solidFill>
                    <w14:schemeClr w14:val="tx1"/>
                  </w14:solidFill>
                </w14:textFill>
              </w:rPr>
              <w:t>100</w:t>
            </w:r>
            <w:r>
              <w:rPr>
                <w:rFonts w:hint="eastAsia" w:ascii="宋体" w:hAnsi="宋体" w:cs="宋体"/>
                <w:b/>
                <w:color w:val="000000" w:themeColor="text1"/>
                <w:sz w:val="24"/>
                <w:highlight w:val="none"/>
                <w:lang w:val="en-US" w:eastAsia="zh-CN"/>
                <w14:textFill>
                  <w14:solidFill>
                    <w14:schemeClr w14:val="tx1"/>
                  </w14:solidFill>
                </w14:textFill>
              </w:rPr>
              <w:t>00</w:t>
            </w:r>
          </w:p>
        </w:tc>
      </w:tr>
    </w:tbl>
    <w:p w14:paraId="1099E94D">
      <w:pPr>
        <w:pStyle w:val="2"/>
        <w:numPr>
          <w:ilvl w:val="0"/>
          <w:numId w:val="0"/>
        </w:numPr>
        <w:shd w:val="clear"/>
        <w:ind w:left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注：▲投标人需在投标（开标）一览表中明确投标报价（总价）及以上各分项小计报价，各分项小计报价不得超过上表各最高限价。</w:t>
      </w:r>
      <w:r>
        <w:rPr>
          <w:rFonts w:hint="eastAsia" w:ascii="宋体" w:hAnsi="宋体" w:eastAsia="宋体" w:cs="宋体"/>
          <w:b w:val="0"/>
          <w:bCs w:val="0"/>
          <w:color w:val="000000" w:themeColor="text1"/>
          <w:kern w:val="2"/>
          <w:sz w:val="21"/>
          <w:szCs w:val="24"/>
          <w:highlight w:val="none"/>
          <w:lang w:val="en-US" w:eastAsia="zh-CN" w:bidi="ar-SA"/>
          <w14:textFill>
            <w14:solidFill>
              <w14:schemeClr w14:val="tx1"/>
            </w14:solidFill>
          </w14:textFill>
        </w:rPr>
        <w:t>严格执行预算限价，项目如涉及办公用房装修、通用办公设备家具的不得超限额标准。（萧财国资【2019】389号）</w:t>
      </w:r>
    </w:p>
    <w:p w14:paraId="2BE87D1F">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F3DF884">
      <w:pPr>
        <w:pStyle w:val="2"/>
        <w:numPr>
          <w:ilvl w:val="0"/>
          <w:numId w:val="8"/>
        </w:num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w:t>
      </w:r>
    </w:p>
    <w:p w14:paraId="0FA45DFD">
      <w:pPr>
        <w:numPr>
          <w:ilvl w:val="0"/>
          <w:numId w:val="9"/>
        </w:num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技术需求：</w:t>
      </w:r>
    </w:p>
    <w:p w14:paraId="0E2B9C06">
      <w:pPr>
        <w:shd w:val="clear"/>
        <w:spacing w:line="360" w:lineRule="auto"/>
        <w:textAlignment w:val="bottom"/>
        <w:outlineLvl w:val="1"/>
        <w:rPr>
          <w:rFonts w:hint="eastAsia" w:ascii="仿宋" w:hAnsi="仿宋" w:eastAsia="仿宋" w:cs="仿宋"/>
          <w:color w:val="000000" w:themeColor="text1"/>
          <w:sz w:val="24"/>
          <w:highlight w:val="none"/>
          <w14:textFill>
            <w14:solidFill>
              <w14:schemeClr w14:val="tx1"/>
            </w14:solidFill>
          </w14:textFill>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987"/>
        <w:gridCol w:w="5887"/>
        <w:gridCol w:w="615"/>
        <w:gridCol w:w="491"/>
      </w:tblGrid>
      <w:tr w14:paraId="73B2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301" w:type="pct"/>
            <w:shd w:val="clear" w:color="auto" w:fill="auto"/>
            <w:vAlign w:val="center"/>
          </w:tcPr>
          <w:p w14:paraId="0413659D">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shd w:val="clear" w:color="auto" w:fill="auto"/>
                <w:lang w:val="en-US" w:eastAsia="zh-CN" w:bidi="ar"/>
                <w14:textFill>
                  <w14:solidFill>
                    <w14:schemeClr w14:val="tx1"/>
                  </w14:solidFill>
                </w14:textFill>
              </w:rPr>
              <w:t>序号</w:t>
            </w:r>
          </w:p>
        </w:tc>
        <w:tc>
          <w:tcPr>
            <w:tcW w:w="581" w:type="pct"/>
            <w:shd w:val="clear" w:color="auto" w:fill="auto"/>
            <w:vAlign w:val="center"/>
          </w:tcPr>
          <w:p w14:paraId="479AC897">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shd w:val="clear" w:color="auto" w:fill="auto"/>
                <w:lang w:val="en-US" w:eastAsia="zh-CN" w:bidi="ar"/>
                <w14:textFill>
                  <w14:solidFill>
                    <w14:schemeClr w14:val="tx1"/>
                  </w14:solidFill>
                </w14:textFill>
              </w:rPr>
              <w:t>产品名称</w:t>
            </w:r>
          </w:p>
        </w:tc>
        <w:tc>
          <w:tcPr>
            <w:tcW w:w="3466" w:type="pct"/>
            <w:shd w:val="clear" w:color="auto" w:fill="auto"/>
            <w:noWrap/>
            <w:vAlign w:val="center"/>
          </w:tcPr>
          <w:p w14:paraId="22928BAB">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shd w:val="clear" w:color="auto" w:fill="auto"/>
                <w:lang w:val="en-US" w:eastAsia="zh-CN" w:bidi="ar"/>
                <w14:textFill>
                  <w14:solidFill>
                    <w14:schemeClr w14:val="tx1"/>
                  </w14:solidFill>
                </w14:textFill>
              </w:rPr>
              <w:t>技术参数</w:t>
            </w:r>
          </w:p>
        </w:tc>
        <w:tc>
          <w:tcPr>
            <w:tcW w:w="362" w:type="pct"/>
            <w:shd w:val="clear" w:color="auto" w:fill="auto"/>
            <w:noWrap/>
            <w:vAlign w:val="center"/>
          </w:tcPr>
          <w:p w14:paraId="4050DF06">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shd w:val="clear" w:color="auto" w:fill="auto"/>
                <w:lang w:val="en-US" w:eastAsia="zh-CN" w:bidi="ar"/>
                <w14:textFill>
                  <w14:solidFill>
                    <w14:schemeClr w14:val="tx1"/>
                  </w14:solidFill>
                </w14:textFill>
              </w:rPr>
              <w:t>单位</w:t>
            </w:r>
          </w:p>
        </w:tc>
        <w:tc>
          <w:tcPr>
            <w:tcW w:w="289" w:type="pct"/>
            <w:shd w:val="clear" w:color="auto" w:fill="auto"/>
            <w:vAlign w:val="center"/>
          </w:tcPr>
          <w:p w14:paraId="4AF6135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shd w:val="clear" w:color="auto" w:fill="auto"/>
                <w:lang w:val="en-US" w:eastAsia="zh-CN" w:bidi="ar"/>
                <w14:textFill>
                  <w14:solidFill>
                    <w14:schemeClr w14:val="tx1"/>
                  </w14:solidFill>
                </w14:textFill>
              </w:rPr>
              <w:t>数量</w:t>
            </w:r>
          </w:p>
        </w:tc>
      </w:tr>
      <w:tr w14:paraId="2291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000" w:type="pct"/>
            <w:gridSpan w:val="5"/>
            <w:shd w:val="clear" w:color="auto" w:fill="auto"/>
            <w:noWrap/>
            <w:vAlign w:val="center"/>
          </w:tcPr>
          <w:p w14:paraId="1E48AE3B">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POL光网设备-业务网</w:t>
            </w:r>
          </w:p>
        </w:tc>
      </w:tr>
      <w:tr w14:paraId="79BD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0" w:hRule="atLeast"/>
        </w:trPr>
        <w:tc>
          <w:tcPr>
            <w:tcW w:w="301" w:type="pct"/>
            <w:shd w:val="clear" w:color="auto" w:fill="auto"/>
            <w:noWrap/>
            <w:vAlign w:val="center"/>
          </w:tcPr>
          <w:p w14:paraId="301C7018">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c>
          <w:tcPr>
            <w:tcW w:w="581" w:type="pct"/>
            <w:shd w:val="clear" w:color="auto" w:fill="auto"/>
            <w:noWrap/>
            <w:vAlign w:val="center"/>
          </w:tcPr>
          <w:p w14:paraId="4927928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校园网核心</w:t>
            </w:r>
          </w:p>
        </w:tc>
        <w:tc>
          <w:tcPr>
            <w:tcW w:w="3466" w:type="pct"/>
            <w:shd w:val="clear" w:color="auto" w:fill="auto"/>
            <w:vAlign w:val="center"/>
          </w:tcPr>
          <w:p w14:paraId="3F75338D">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1.主控槽位≥2，业务槽位≥3；交换容量≥50Tbps/180Tbps；包转发率≥10000Mpps/37000Mpps；以上需提供官网截图及链接证明；</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2.实配：主控板≥2，交流电源≥2；万兆光口≥4，千兆光口≥48；</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3.支持GE、10G、40G、100G等端口速率板卡；业务板卡支持最高端口密度为52个端口，且可通过管理平台查看1:1还原可视化面板；</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4.支持通过APP进行远程管理，并且可以修改交换机网络配置；</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5.支持智能交换机和普通交换机两种工作模式，可以根据不同的组网需要，随时灵活的进行切换；</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6.交换机支持通过短信、APP方式对交换机状态进行告警；</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7.支持堆叠系统可视化，主备交换机同框展示，并可通过切换了解主备交换机机框板卡状态；</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8.支持交换机主控板一键主备倒换、一键复位功能，并支持可编辑板卡名称</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9.支持业务板卡一键复位、下电、移除等功能，并支持可编辑板卡名称，</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10.支持业务板卡预配置功能，通过一键添加，可选择1:1面板还原可视化板卡，直观选择板卡类型，通过预配置，实现业务板卡即插即用，</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11.交换机管理支持快速定位板卡功能</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12.交换机风扇支持无级调速精密温控；</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13.为保证设备在受到外界机械碰撞时能够正常运行，要求所投交换机IK防护测试级别至少达到IK06；</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p>
        </w:tc>
        <w:tc>
          <w:tcPr>
            <w:tcW w:w="362" w:type="pct"/>
            <w:shd w:val="clear" w:color="auto" w:fill="auto"/>
            <w:noWrap/>
            <w:vAlign w:val="center"/>
          </w:tcPr>
          <w:p w14:paraId="139DDEF9">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062EEA1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2A94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0" w:hRule="atLeast"/>
        </w:trPr>
        <w:tc>
          <w:tcPr>
            <w:tcW w:w="301" w:type="pct"/>
            <w:shd w:val="clear" w:color="auto" w:fill="auto"/>
            <w:noWrap/>
            <w:vAlign w:val="center"/>
          </w:tcPr>
          <w:p w14:paraId="5549DECE">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w:t>
            </w:r>
          </w:p>
        </w:tc>
        <w:tc>
          <w:tcPr>
            <w:tcW w:w="581" w:type="pct"/>
            <w:shd w:val="clear" w:color="auto" w:fill="auto"/>
            <w:noWrap/>
            <w:vAlign w:val="center"/>
          </w:tcPr>
          <w:p w14:paraId="1AB7C66E">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上网行为管理</w:t>
            </w:r>
          </w:p>
        </w:tc>
        <w:tc>
          <w:tcPr>
            <w:tcW w:w="3466" w:type="pct"/>
            <w:shd w:val="clear" w:color="auto" w:fill="auto"/>
            <w:vAlign w:val="center"/>
          </w:tcPr>
          <w:p w14:paraId="6798FE09">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1、规格要求：采用非X86多核架构设计并型号官网可查；吞吐量≥2G，支持审计≥1000人；支持≥4GE（Combo）+10GE；存储容量≥2TB；实配3年特征库升级授权</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2、支持配置基于用户和应用均为任意的7元组的IPv6策略，支持全IPV6能力，产品能力包含上网行为审计、上网行为控制、流量控制、认证、日志、报表等</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3、基于网络特性，要求支持4G扩展网卡运行IPsecVPN、流量限额、服务器负载均衡、广告推送以及应用缓存、APP动态缓存等功能（</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支持首页大屏展示网络状态、包括在线用户、审计日志类别及数量、流量分析、违规用户信息（策略违规、共享违规、限额违规）等，支持显示系统信息、实时流量、系统资源、接口状态、用户TOP流量、应用TOP流量统计、系统日志信息、审计日志信息等</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单用户全天行为分析报表，一个界面同时展示用户名、用户组、在线时长、虚拟身份（如QQ号码、微博账号等）、日志关联情况、全天流量使用分布、网站访问类别分布、全天关键网络行为轴等信息，支持对单用户进行网站访问质量检测；支持小时/天/周为单位的用户流量、应用流量、设备流量趋势图、列表TOP统计展示；支持用户虚拟身份画像，以时间轴的形式展示用户上网行为轨迹</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6、针对特定无应用指纹的应用：迅雷、P2P下载支持行为模式的智能识别</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7、支持对内网资产的IP、用户、部门、操作系统、重要程度、可用服务、是否可信进行统一梳理，发现问题资产支持阻断IP</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8、支持扩展终端水印功能，可实现对终端实现水印策略下发和调控（</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p>
        </w:tc>
        <w:tc>
          <w:tcPr>
            <w:tcW w:w="362" w:type="pct"/>
            <w:shd w:val="clear" w:color="auto" w:fill="auto"/>
            <w:noWrap/>
            <w:vAlign w:val="center"/>
          </w:tcPr>
          <w:p w14:paraId="35297597">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7481074F">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2B14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40" w:hRule="atLeast"/>
        </w:trPr>
        <w:tc>
          <w:tcPr>
            <w:tcW w:w="301" w:type="pct"/>
            <w:shd w:val="clear" w:color="auto" w:fill="auto"/>
            <w:noWrap/>
            <w:vAlign w:val="center"/>
          </w:tcPr>
          <w:p w14:paraId="5E09BB5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w:t>
            </w:r>
          </w:p>
        </w:tc>
        <w:tc>
          <w:tcPr>
            <w:tcW w:w="581" w:type="pct"/>
            <w:shd w:val="clear" w:color="auto" w:fill="auto"/>
            <w:noWrap/>
            <w:vAlign w:val="center"/>
          </w:tcPr>
          <w:p w14:paraId="1BFA3ED9">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防火墙</w:t>
            </w:r>
          </w:p>
        </w:tc>
        <w:tc>
          <w:tcPr>
            <w:tcW w:w="3466" w:type="pct"/>
            <w:shd w:val="clear" w:color="auto" w:fill="auto"/>
            <w:vAlign w:val="center"/>
          </w:tcPr>
          <w:p w14:paraId="54A477BA">
            <w:pPr>
              <w:keepNext w:val="0"/>
              <w:keepLines w:val="0"/>
              <w:widowControl/>
              <w:numPr>
                <w:ilvl w:val="0"/>
                <w:numId w:val="10"/>
              </w:numPr>
              <w:suppressLineNumbers w:val="0"/>
              <w:shd w:val="clear"/>
              <w:jc w:val="left"/>
              <w:textAlignment w:val="cente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规格要求：采用多核架构设计，吞吐量≥2G，最大并发连接数≥200万，每秒最大新建连接数≥2万；支持≥18个千兆电接口,2个万兆光接口,4个Bypass接口,8个Combo接口,2个管理接口,2个USB接口,1个Console接口；内置双电源；</w:t>
            </w:r>
          </w:p>
          <w:p w14:paraId="2FCE0A56">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2、可靠性：支持虚拟化堆叠（</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3、智能选路：要求支持IPsec VPN智能选路，根据隧道质量调度流量</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4、资源优化：支持Context+VRF二级虚拟化技术，支持CPU、内存、接口等硬件资源划分的完全虚拟化（</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WEB应用防护：支持SQL注入、跨站脚本、远程代码执行、字符编码等攻击的防护，支持对网络设备、网页服务器、数据库等设备的专属特征分类，支持CC攻击防护，可基于检测请求报文头的X-Forwarded-For字段，以获取真正的源IP地址，支持至少4000种的Web特征的攻击检测和防御</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6、支持联动云端URL地址库进行全面实施核查。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8、支持数据防泄露，对传输的文件和内容进行识别过滤，对内容与身份证号、信用卡号、银行卡号、手机号等类型进行匹配。</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9、支持HTTPS加密流量的安全检测，支持TCP代理和SSL代理，且代理策略中可同时配置多类过滤条件，具体包括：源安全域、目的安全域、源地址、目的地址、用户和服务。一类过滤条件可以配置多个匹配项</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10、支持流量自学习功能，可设置自学习时间，并自动生成DDoS防范策略。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11、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p>
        </w:tc>
        <w:tc>
          <w:tcPr>
            <w:tcW w:w="362" w:type="pct"/>
            <w:shd w:val="clear" w:color="auto" w:fill="auto"/>
            <w:noWrap/>
            <w:vAlign w:val="center"/>
          </w:tcPr>
          <w:p w14:paraId="7964FB57">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34EE0CB6">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543B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6" w:hRule="atLeast"/>
        </w:trPr>
        <w:tc>
          <w:tcPr>
            <w:tcW w:w="301" w:type="pct"/>
            <w:shd w:val="clear" w:color="auto" w:fill="auto"/>
            <w:noWrap/>
            <w:vAlign w:val="center"/>
          </w:tcPr>
          <w:p w14:paraId="08FFDB54">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w:t>
            </w:r>
          </w:p>
        </w:tc>
        <w:tc>
          <w:tcPr>
            <w:tcW w:w="581" w:type="pct"/>
            <w:shd w:val="clear" w:color="auto" w:fill="auto"/>
            <w:vAlign w:val="center"/>
          </w:tcPr>
          <w:p w14:paraId="71490429">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物联网控制器</w:t>
            </w:r>
          </w:p>
        </w:tc>
        <w:tc>
          <w:tcPr>
            <w:tcW w:w="3466" w:type="pct"/>
            <w:shd w:val="clear" w:color="auto" w:fill="auto"/>
            <w:vAlign w:val="center"/>
          </w:tcPr>
          <w:p w14:paraId="4A4D5506">
            <w:pPr>
              <w:keepNext w:val="0"/>
              <w:keepLines w:val="0"/>
              <w:widowControl/>
              <w:numPr>
                <w:ilvl w:val="0"/>
                <w:numId w:val="11"/>
              </w:numPr>
              <w:suppressLineNumbers w:val="0"/>
              <w:shd w:val="clear"/>
              <w:jc w:val="left"/>
              <w:textAlignment w:val="center"/>
              <w:rPr>
                <w:rFonts w:hint="default" w:eastAsia="仿宋_GB2312"/>
                <w:color w:val="000000" w:themeColor="text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千兆以太网口数≥4个；RJ45 Console管理口≥1个；USB接口≥2; 最大支持256个终端接入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2.支持对接市电监测模块、三相电量仪、UPS、蓄电池、柴油发电机等动力系统，实现对机房动力系统物理安全状态的实时感知；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3.支持接入温湿传感器、精密空调、普通空调、漏水传感器等，实现对机房环境物理安全状态的实时感知；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4.支持接入门禁、门磁、烟雾传感器、视频等，实现对机房安防系统物理安全状态的实时感知；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5.支持对交换机、服务器、路由器、防火墙等网络设备进行健康检查，实现对CPU使用率、内存、端口状态、流量情况、链路质量等实时监测，并联动告警系统进行告警，</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6.支持接入智能PDU，实现对配电单元远程管理和控制；</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7.支持机柜可视化，可查看机柜U位占位情况，机柜内IT设备如服务器、交换机、路由器运行情况</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8.支持3D智能引擎，内置网络设备、机柜、UPS、办公资产等素材，可以基于机房真实情况，通过拖拽式真实还原，实现所画即所得，</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9.支持基于数字孪生技术的大屏展示，向管理人员展示整体机房整体运行状态，包括UPS状态、精密空调状态、电力系统、温湿度情况、告警情况等信息，数据通过友好的大屏直观呈现展示，实现管理可视化；</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10.支持基于电子地图进行展示多层级联动展示，</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11.支持机柜级微环境监测，监测机柜内的温湿度，机柜门的闭合情况；</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12.支持多种告警模式，包括电话告警、短信告警、声光告警、APP告警、WEB告警、阿里钉钉、微信告警、邮件等；</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13.支持多分支机房统一管理，支持本地局域网部署和跨互联网远程部署，通过平台可以对所有分支的接入传感器和物联网关进行统一集中管理，包括统一策略配置、统一运行状态查看、统一数据分析，</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14.支持远端云守护服务，告警信息一段时间未处理，系统自动将告警信息发送到远端云平台，由值守人员第一时间通知到运维人员；</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15.支持与视频监控对接，实现视频弹窗告警，联动抓拍；支持内置视频中心；支持实时录制告警发生的全过程，并内置视频中心随时查看，实现告警回溯，</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16.支持内置传感器库，传感器型号数量不少于2200+；</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17.支持多种传感器设备联动策略配置，比如人体红外感应装置联动空调恒温器进行空调的开关，实现高效节能</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18.平台和传感器设备之间需要安全保障机制，包括校验设备密码，防止被钓鱼</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19.平台支持个性化设置，包括对顶部LOGO、浏览器标题、背景图片、底部信息进行个性化设置修改，同时开第三方API接口，便于二次开发，</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20.支持易部署上线，可以通过导航式部署快速上线传感器；</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21.支持基于机房物理空间真实展现各个传感器和系统状态，并联动告警，同时在空间展示也出现颜色的变化，告警恢复后，颜色恢复成正常状态，</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22.支持移动APP运维，通过手机APP即可进行状态查看、设备远程管理、策略远程配置、数据分析查看、巡检任务、空间查看等，并内置常见告警模版，简化运维工作量，</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23.支持巡检策略设定，记录并存储巡检报告，比如平台定时对全部设备进行巡检，及时发现异常设备，消除隐患；要求提供第三方权威机构测试报告；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24.支持管理员分权分级，不同的管理员拥有不同的管辖权限，方便平台的维护管理；</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25.支持双机主备模式部署，支持多机组合式部署；</w:t>
            </w:r>
          </w:p>
          <w:p w14:paraId="616CB263">
            <w:pPr>
              <w:keepNext w:val="0"/>
              <w:keepLines w:val="0"/>
              <w:widowControl/>
              <w:numPr>
                <w:ilvl w:val="0"/>
                <w:numId w:val="0"/>
              </w:numPr>
              <w:suppressLineNumbers w:val="0"/>
              <w:shd w:val="clear"/>
              <w:jc w:val="left"/>
              <w:textAlignment w:val="center"/>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26.</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机</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房物联网控制器支持机柜可视化，要求在演示平台查看机柜U位占位情况，机柜内IT设备如服务器、交换机运行情况；</w:t>
            </w:r>
          </w:p>
          <w:p w14:paraId="5A4AD75B">
            <w:pPr>
              <w:keepNext w:val="0"/>
              <w:keepLines w:val="0"/>
              <w:widowControl/>
              <w:numPr>
                <w:ilvl w:val="0"/>
                <w:numId w:val="0"/>
              </w:numPr>
              <w:suppressLineNumbers w:val="0"/>
              <w:shd w:val="clear"/>
              <w:jc w:val="left"/>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27.机房物联网控制器支持内置传感器库，传感器型号数量不少于3000+。</w:t>
            </w:r>
          </w:p>
          <w:p w14:paraId="3ED83EA7">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28.为便于查看可视化驾驶舱大屏，机房物联网控制器支持内置3D智能引擎，内置网络设备、机柜、备份延时供电系统、办公资产等素材，通过拖拽式真实还原，实现所画即所得；</w:t>
            </w:r>
          </w:p>
          <w:p w14:paraId="6220D074">
            <w:pPr>
              <w:keepNext w:val="0"/>
              <w:keepLines w:val="0"/>
              <w:widowControl/>
              <w:numPr>
                <w:ilvl w:val="0"/>
                <w:numId w:val="0"/>
              </w:numPr>
              <w:suppressLineNumbers w:val="0"/>
              <w:shd w:val="clear"/>
              <w:jc w:val="left"/>
              <w:textAlignment w:val="center"/>
              <w:rPr>
                <w:rFonts w:hint="default"/>
                <w:color w:val="000000" w:themeColor="text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29.</w:t>
            </w:r>
            <w:r>
              <w:rPr>
                <w:rFonts w:hint="eastAsia"/>
                <w:color w:val="000000" w:themeColor="text1"/>
                <w:highlight w:val="none"/>
                <w14:textFill>
                  <w14:solidFill>
                    <w14:schemeClr w14:val="tx1"/>
                  </w14:solidFill>
                </w14:textFill>
              </w:rPr>
              <w:t>要求</w:t>
            </w:r>
            <w:r>
              <w:rPr>
                <w:rFonts w:hint="eastAsia"/>
                <w:color w:val="000000" w:themeColor="text1"/>
                <w:highlight w:val="none"/>
                <w:lang w:val="en-US" w:eastAsia="zh-CN"/>
                <w14:textFill>
                  <w14:solidFill>
                    <w14:schemeClr w14:val="tx1"/>
                  </w14:solidFill>
                </w14:textFill>
              </w:rPr>
              <w:t>在演示平台</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新建一个机房的模型，并且机房模型中包含5个机柜，1个烟雾传感器，2个摄像头，1个门禁，1个漏水传感器的独立模型。</w:t>
            </w:r>
          </w:p>
        </w:tc>
        <w:tc>
          <w:tcPr>
            <w:tcW w:w="362" w:type="pct"/>
            <w:shd w:val="clear" w:color="auto" w:fill="auto"/>
            <w:vAlign w:val="center"/>
          </w:tcPr>
          <w:p w14:paraId="398F0B1D">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1D4781DB">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2542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1" w:type="pct"/>
            <w:shd w:val="clear" w:color="auto" w:fill="auto"/>
            <w:noWrap/>
            <w:vAlign w:val="center"/>
          </w:tcPr>
          <w:p w14:paraId="449E0F17">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w:t>
            </w:r>
          </w:p>
        </w:tc>
        <w:tc>
          <w:tcPr>
            <w:tcW w:w="581" w:type="pct"/>
            <w:shd w:val="clear" w:color="auto" w:fill="auto"/>
            <w:vAlign w:val="center"/>
          </w:tcPr>
          <w:p w14:paraId="435CA6B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数据采集网关</w:t>
            </w:r>
          </w:p>
        </w:tc>
        <w:tc>
          <w:tcPr>
            <w:tcW w:w="3466" w:type="pct"/>
            <w:shd w:val="clear" w:color="auto" w:fill="auto"/>
            <w:vAlign w:val="center"/>
          </w:tcPr>
          <w:p w14:paraId="233DA09D">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1.以太网口数≥3个；Console管理口≥1个；USB接口≥1; PDI接口≥4个，PRS485接口≥5个，DO接口≥1个；</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2.支持门禁主机功能，具备专门的门禁接口，电源接口≥1;干接点开关接口≥1个；韦根接口≥1个；</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3.内存≥8GB；</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4.所有接口均支持RJ45形态，支持对外提供24V直流供电；</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5.支持传感器类型智能识别，智能上线；</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6.支持在多分支机房场景下，与总部网络中断时，本地机房关键数据可以在采集主机实现缓存，时间周期大于7天，网络恢复时，数据自动补传给总部平台，保障数据不因网络中断而丢失。</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7.支持直接接入声光告警模块和4G电话告警模块，在多分支机房场景下，与总部网络中断时，如果分支机房出现风险时，采集主机可以直接实现声光告警和电话短信告警。</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8.支持断电、死机自动开启磁力锁，防止消防状态下人被关在里面</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9.支持对对传感器接入是否正常进行监测， LED灯亮则接入正常</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10.与系统平台为同一品牌；</w:t>
            </w:r>
          </w:p>
        </w:tc>
        <w:tc>
          <w:tcPr>
            <w:tcW w:w="362" w:type="pct"/>
            <w:shd w:val="clear" w:color="auto" w:fill="auto"/>
            <w:vAlign w:val="center"/>
          </w:tcPr>
          <w:p w14:paraId="5E29D4EF">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6BD9CF33">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606B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1" w:type="pct"/>
            <w:shd w:val="clear" w:color="auto" w:fill="auto"/>
            <w:noWrap/>
            <w:vAlign w:val="center"/>
          </w:tcPr>
          <w:p w14:paraId="2D129CDD">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w:t>
            </w:r>
          </w:p>
        </w:tc>
        <w:tc>
          <w:tcPr>
            <w:tcW w:w="581" w:type="pct"/>
            <w:shd w:val="clear" w:color="auto" w:fill="auto"/>
            <w:vAlign w:val="center"/>
          </w:tcPr>
          <w:p w14:paraId="512C4E84">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环境温控系列</w:t>
            </w:r>
          </w:p>
        </w:tc>
        <w:tc>
          <w:tcPr>
            <w:tcW w:w="3466" w:type="pct"/>
            <w:shd w:val="clear" w:color="auto" w:fill="auto"/>
            <w:vAlign w:val="center"/>
          </w:tcPr>
          <w:p w14:paraId="26E7A8CD">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1.支持温度、湿度数据采集与上报的机架式温湿度传感器</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2.支持采集温度范围：-10℃～70℃；误差&lt;±0.3℃，在25℃时测试</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3.支持采集湿度范围：5％～95％RH（无凝露）；误差&lt;±3%RH，在25℃时测试。</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4.支持液晶显示：显示当前温度，湿度，网络连接状态。</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5.支持RS485接口：通信协议：MODBUS-RTU 协议；波特率：默认9600；可选2400、4800、9600、19200bit/s；数据格式：N,8,1；</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6.设备管理：支持平台统一集中管理，支持设备自定义命名</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7.支持分组管理，要求不低于6级分组，包括地区、楼栋、楼层、部门、具体位置等</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8.支持联动空调、加湿器、除湿器实现自动化控制</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9.支持Web端、APP端远程查看温湿度传感器数据，以及远程调节温湿度阈值</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10.采集当前环境温度数据，通过RS485方式进行数据回传，于平台上转化为可视化展示</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11.采集当前环境湿度数据，通过RS485方式进行数据回传，于平台上转化为可视化展示</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12.支持查询当天、本月、本年的温度、湿度变化趋势，通过数据分析可得出一定的规律，为人性化物联策略提供数据支撑</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13.支持不同传感器间联动策略，如温度值与空调联动，湿度值与加湿器、除湿器联动，光照强度值与灯光联动，触发条件时则执行空调温度调节，加湿器、除湿器状态开关，灯光状态开关等动作</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14.支持设置一个范围，可以是温度/湿度任意一种，每个周期时间内检测当前上传的数据是在设定区间，当超过设定区间时通知管理员，并联动视频监控系统抓拍图像，查看异常状态</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15.支持物联平台设置一个范围，可以是温度/湿度任意一种，每个周期时间内检测当前上传的数据是在设定区间，当超过设定区间时联动声光、短信进行报警，通知管理员</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16.在基础设施物理安全感知平台可统一管理全部温湿度传感器设备</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17.基础设施物理安全感知平台可自动识别接入的设备并进行归类，无需人工手动区分接入设备类型。</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19.为保证兼容性与统一管理，要求本次招标的设备与基础设施物理安全感知平台为同一品牌</w:t>
            </w:r>
          </w:p>
        </w:tc>
        <w:tc>
          <w:tcPr>
            <w:tcW w:w="362" w:type="pct"/>
            <w:shd w:val="clear" w:color="auto" w:fill="auto"/>
            <w:vAlign w:val="center"/>
          </w:tcPr>
          <w:p w14:paraId="6FA6035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0C5C56B7">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5245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0" w:hRule="atLeast"/>
        </w:trPr>
        <w:tc>
          <w:tcPr>
            <w:tcW w:w="301" w:type="pct"/>
            <w:shd w:val="clear" w:color="auto" w:fill="auto"/>
            <w:noWrap/>
            <w:vAlign w:val="center"/>
          </w:tcPr>
          <w:p w14:paraId="45191027">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w:t>
            </w:r>
          </w:p>
        </w:tc>
        <w:tc>
          <w:tcPr>
            <w:tcW w:w="581" w:type="pct"/>
            <w:shd w:val="clear" w:color="auto" w:fill="auto"/>
            <w:vAlign w:val="center"/>
          </w:tcPr>
          <w:p w14:paraId="3E05CB76">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漏水检测系列</w:t>
            </w:r>
          </w:p>
        </w:tc>
        <w:tc>
          <w:tcPr>
            <w:tcW w:w="3466" w:type="pct"/>
            <w:shd w:val="clear" w:color="auto" w:fill="auto"/>
            <w:vAlign w:val="center"/>
          </w:tcPr>
          <w:p w14:paraId="2D87DAE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1.漏水反应时间≤2S</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2.支持至少检测200米距离范围的漏水情况</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3.支持兼容两芯或四芯测漏传感电缆</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4.支持本地12~24VDC供电</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5.支持告警时输出阻抗&lt;50Ω，负载电压＜60V，负载电流＜300mA</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6.存储温度-40°C 至60°C，工作温度-20°C 至50°C，湿度5%到95%（无冷凝）</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7.支持不同档位触发报警的进水量设置，以适应不同环境下的漏检测</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8.接口类型支持RJ45网口形态</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9.支持通过干节点等方式接入数据采集器</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10.支持被机房动力环境监测系统管理、配置、展示</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11.为保证兼容性与统一管理，与基础设施物理安全感知平台同一品牌</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12.配备不定位漏水线缆</w:t>
            </w:r>
          </w:p>
        </w:tc>
        <w:tc>
          <w:tcPr>
            <w:tcW w:w="362" w:type="pct"/>
            <w:shd w:val="clear" w:color="auto" w:fill="auto"/>
            <w:vAlign w:val="center"/>
          </w:tcPr>
          <w:p w14:paraId="18EF2157">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137A6DDC">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3E97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0" w:hRule="atLeast"/>
        </w:trPr>
        <w:tc>
          <w:tcPr>
            <w:tcW w:w="301" w:type="pct"/>
            <w:shd w:val="clear" w:color="auto" w:fill="auto"/>
            <w:noWrap/>
            <w:vAlign w:val="center"/>
          </w:tcPr>
          <w:p w14:paraId="15EEB72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w:t>
            </w:r>
          </w:p>
        </w:tc>
        <w:tc>
          <w:tcPr>
            <w:tcW w:w="581" w:type="pct"/>
            <w:shd w:val="clear" w:color="auto" w:fill="auto"/>
            <w:vAlign w:val="center"/>
          </w:tcPr>
          <w:p w14:paraId="42EE5DE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安防安全系列</w:t>
            </w:r>
          </w:p>
        </w:tc>
        <w:tc>
          <w:tcPr>
            <w:tcW w:w="3466" w:type="pct"/>
            <w:shd w:val="clear" w:color="auto" w:fill="auto"/>
            <w:vAlign w:val="center"/>
          </w:tcPr>
          <w:p w14:paraId="6D737614">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1.支持本地供电、双绞屏蔽线供电</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2.支持监控电流：＜4mA，支持火警电流：＜30mA</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3.接口类型支持RJ45网口形态</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4.支持继电器干接点输出，监控时输出开路，报警时输出短路（用户可以自行设定）</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5.支持指示灯提示，正常情况绿灯灯常亮，检测有烟雾异常时红灯闪烁</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6.支持自动报警且报警音量：＞80dB（正前方3m内）</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7.支持正常工作温度：-10℃～+50℃，相对湿度：＜95%</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8.支持被基础设施物理安全感知平台管理、配置、展示。</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9.支持联动基础设施物理安全感知平台进行声光、电话、短信等告警；</w:t>
            </w:r>
          </w:p>
        </w:tc>
        <w:tc>
          <w:tcPr>
            <w:tcW w:w="362" w:type="pct"/>
            <w:shd w:val="clear" w:color="auto" w:fill="auto"/>
            <w:vAlign w:val="center"/>
          </w:tcPr>
          <w:p w14:paraId="4CC34ABC">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6EC1CFD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4D7A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0" w:hRule="atLeast"/>
        </w:trPr>
        <w:tc>
          <w:tcPr>
            <w:tcW w:w="301" w:type="pct"/>
            <w:shd w:val="clear" w:color="auto" w:fill="auto"/>
            <w:noWrap/>
            <w:vAlign w:val="center"/>
          </w:tcPr>
          <w:p w14:paraId="2CE5EC6F">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w:t>
            </w:r>
          </w:p>
        </w:tc>
        <w:tc>
          <w:tcPr>
            <w:tcW w:w="581" w:type="pct"/>
            <w:shd w:val="clear" w:color="auto" w:fill="auto"/>
            <w:vAlign w:val="center"/>
          </w:tcPr>
          <w:p w14:paraId="413FB85D">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5槽位机框式OLT</w:t>
            </w:r>
          </w:p>
        </w:tc>
        <w:tc>
          <w:tcPr>
            <w:tcW w:w="3466" w:type="pct"/>
            <w:shd w:val="clear" w:color="auto" w:fill="auto"/>
            <w:vAlign w:val="center"/>
          </w:tcPr>
          <w:p w14:paraId="7C2F8355">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1、框式设备（专业OLT设备，非交换机插入PON板式OLT），高度≤5U；</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2、交换容量≥3.6Tbps；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3、单业务槽位最大带宽≥200Gbps；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4、主控板需要支持主备模式；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 xml:space="preserve">5、上联端口：单主控板上联端口≥4*10GE；单上联板上联端口≥4*10GE； </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6、业务板槽位数≥5；</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7、整机最大业务端口数：GPON端口≥80；</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8、MAC地址数≥128K；</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9、整机支持1+1备份的直流电源；</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10、支持FEC；</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11、支持流氓ONU检测；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12、支持VLAN转换、添加SVLAN、VLAN透传、VLAN优先级修改等操作；</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13、支持双向带宽控制；支持静态和LACP聚合组，支持基于业务流MAC/IP的负载均衡；支持端口镜像；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14、支持IGMPv1/v2；支持IGMP Snooping；支持跨VLAN组播；支持组播版本的全局控制；</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15、支持队列优先级调度（SP/WRR/SP+WRR）；</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16、支持配置三层接口地址；</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17、支持静态路由，默认路由；</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18、支持广播风暴抑制；支持用户分级，防止未授权用户的非法侵入；</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19、支持基于源/目的MAC地址、VLAN、802.1p、ToS、DiffServ、源/目的IP地址、TCP/UDP端口号、协议类型等IP报文头信息的流分类和流定义；</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 xml:space="preserve">20、支持Type-B； </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23、为确保产品兼容性，OLT与ONU需为同一品牌；</w:t>
            </w:r>
          </w:p>
        </w:tc>
        <w:tc>
          <w:tcPr>
            <w:tcW w:w="362" w:type="pct"/>
            <w:shd w:val="clear" w:color="auto" w:fill="auto"/>
            <w:noWrap/>
            <w:vAlign w:val="center"/>
          </w:tcPr>
          <w:p w14:paraId="4FBBF784">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1526CCAC">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w:t>
            </w:r>
          </w:p>
        </w:tc>
      </w:tr>
      <w:tr w14:paraId="653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301" w:type="pct"/>
            <w:shd w:val="clear" w:color="auto" w:fill="auto"/>
            <w:noWrap/>
            <w:vAlign w:val="center"/>
          </w:tcPr>
          <w:p w14:paraId="6312DE6E">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10</w:t>
            </w:r>
          </w:p>
        </w:tc>
        <w:tc>
          <w:tcPr>
            <w:tcW w:w="581" w:type="pct"/>
            <w:shd w:val="clear" w:color="auto" w:fill="auto"/>
            <w:vAlign w:val="center"/>
          </w:tcPr>
          <w:p w14:paraId="69347C26">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POE8数据桌面型ONU设备</w:t>
            </w:r>
          </w:p>
        </w:tc>
        <w:tc>
          <w:tcPr>
            <w:tcW w:w="3466" w:type="pct"/>
            <w:shd w:val="clear" w:color="auto" w:fill="auto"/>
            <w:vAlign w:val="center"/>
          </w:tcPr>
          <w:p w14:paraId="5EA82E2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1、ONU形态：桌面型；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3、下行端口：≥8*GE；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4、PoE接口数：≥8；</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5、PoE单接口输出标准：802.3af、802.3at；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6、整机PoE最大输出功率：≥130W；</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7、整机需提供2路电源输入，满足1+1电源冗余保护要求，</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14、支持Type-B；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17、为确保产品兼容性，OLT与ONU需为同一品牌；</w:t>
            </w:r>
          </w:p>
        </w:tc>
        <w:tc>
          <w:tcPr>
            <w:tcW w:w="362" w:type="pct"/>
            <w:shd w:val="clear" w:color="auto" w:fill="FFFFFF"/>
            <w:noWrap/>
            <w:vAlign w:val="center"/>
          </w:tcPr>
          <w:p w14:paraId="1FD860AE">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7F42B1F2">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66</w:t>
            </w:r>
          </w:p>
        </w:tc>
      </w:tr>
      <w:tr w14:paraId="2107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0" w:hRule="atLeast"/>
        </w:trPr>
        <w:tc>
          <w:tcPr>
            <w:tcW w:w="301" w:type="pct"/>
            <w:shd w:val="clear" w:color="auto" w:fill="auto"/>
            <w:noWrap/>
            <w:vAlign w:val="center"/>
          </w:tcPr>
          <w:p w14:paraId="24F7A1FC">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11</w:t>
            </w:r>
          </w:p>
        </w:tc>
        <w:tc>
          <w:tcPr>
            <w:tcW w:w="581" w:type="pct"/>
            <w:shd w:val="clear" w:color="auto" w:fill="auto"/>
            <w:vAlign w:val="center"/>
          </w:tcPr>
          <w:p w14:paraId="5B6403D9">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8数据桌面型ONU设备</w:t>
            </w:r>
          </w:p>
        </w:tc>
        <w:tc>
          <w:tcPr>
            <w:tcW w:w="3466" w:type="pct"/>
            <w:shd w:val="clear" w:color="auto" w:fill="auto"/>
            <w:vAlign w:val="center"/>
          </w:tcPr>
          <w:p w14:paraId="4D806445">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1、ONU形态：桌面型；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3、下行端口：≥8*GE；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13、为确保产品兼容性，OLT与ONU需为同一品牌；</w:t>
            </w:r>
          </w:p>
        </w:tc>
        <w:tc>
          <w:tcPr>
            <w:tcW w:w="362" w:type="pct"/>
            <w:shd w:val="clear" w:color="auto" w:fill="FFFFFF"/>
            <w:noWrap/>
            <w:vAlign w:val="center"/>
          </w:tcPr>
          <w:p w14:paraId="13F43B33">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1B43AC6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38</w:t>
            </w:r>
          </w:p>
        </w:tc>
      </w:tr>
      <w:tr w14:paraId="5950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0" w:hRule="atLeast"/>
        </w:trPr>
        <w:tc>
          <w:tcPr>
            <w:tcW w:w="301" w:type="pct"/>
            <w:shd w:val="clear" w:color="auto" w:fill="auto"/>
            <w:noWrap/>
            <w:vAlign w:val="center"/>
          </w:tcPr>
          <w:p w14:paraId="1AB2342E">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12</w:t>
            </w:r>
          </w:p>
        </w:tc>
        <w:tc>
          <w:tcPr>
            <w:tcW w:w="581" w:type="pct"/>
            <w:shd w:val="clear" w:color="auto" w:fill="auto"/>
            <w:vAlign w:val="center"/>
          </w:tcPr>
          <w:p w14:paraId="52F32AFE">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4数据标准86盒型ONU设备</w:t>
            </w:r>
          </w:p>
        </w:tc>
        <w:tc>
          <w:tcPr>
            <w:tcW w:w="3466" w:type="pct"/>
            <w:shd w:val="clear" w:color="auto" w:fill="auto"/>
            <w:vAlign w:val="center"/>
          </w:tcPr>
          <w:p w14:paraId="353E701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1、ONU形态：86面板型；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3、下行端口：≥4*GE；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4、最大功耗：≤5W；</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5、提供独立供电模块，支持强弱电分离安装标准，</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6、支持热熔、冷接、熔端多种成端接入方式；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16、为确保产品兼容性，OLT与ONU需为同一品牌；</w:t>
            </w:r>
          </w:p>
        </w:tc>
        <w:tc>
          <w:tcPr>
            <w:tcW w:w="362" w:type="pct"/>
            <w:shd w:val="clear" w:color="auto" w:fill="FFFFFF"/>
            <w:noWrap/>
            <w:vAlign w:val="center"/>
          </w:tcPr>
          <w:p w14:paraId="126AD52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2EA69E62">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14</w:t>
            </w:r>
          </w:p>
        </w:tc>
      </w:tr>
      <w:tr w14:paraId="23FD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0" w:hRule="atLeast"/>
        </w:trPr>
        <w:tc>
          <w:tcPr>
            <w:tcW w:w="301" w:type="pct"/>
            <w:shd w:val="clear" w:color="auto" w:fill="auto"/>
            <w:noWrap/>
            <w:vAlign w:val="center"/>
          </w:tcPr>
          <w:p w14:paraId="516579F2">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13</w:t>
            </w:r>
          </w:p>
        </w:tc>
        <w:tc>
          <w:tcPr>
            <w:tcW w:w="581" w:type="pct"/>
            <w:shd w:val="clear" w:color="auto" w:fill="auto"/>
            <w:vAlign w:val="center"/>
          </w:tcPr>
          <w:p w14:paraId="3D62A2F5">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POE8数据+2语音桌面型ONU设备</w:t>
            </w:r>
          </w:p>
        </w:tc>
        <w:tc>
          <w:tcPr>
            <w:tcW w:w="3466" w:type="pct"/>
            <w:shd w:val="clear" w:color="auto" w:fill="auto"/>
            <w:vAlign w:val="center"/>
          </w:tcPr>
          <w:p w14:paraId="1F15087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1、ONU形态：桌面型；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3、下行端口：≥8*GE+2*POTS；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4、PoE接口数：≥4；</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5、PoE单接口输出标准：802.3af、802.3at；须提供第三方检测报告；</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6、整机PoE最大输出功率：≥60W；</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16、为确保产品兼容性，OLT与ONU需为同一品牌；</w:t>
            </w:r>
          </w:p>
        </w:tc>
        <w:tc>
          <w:tcPr>
            <w:tcW w:w="362" w:type="pct"/>
            <w:shd w:val="clear" w:color="auto" w:fill="FFFFFF"/>
            <w:noWrap/>
            <w:vAlign w:val="center"/>
          </w:tcPr>
          <w:p w14:paraId="1D3F7FA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32D9B6C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66</w:t>
            </w:r>
          </w:p>
        </w:tc>
      </w:tr>
      <w:tr w14:paraId="6F27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0" w:hRule="atLeast"/>
        </w:trPr>
        <w:tc>
          <w:tcPr>
            <w:tcW w:w="301" w:type="pct"/>
            <w:shd w:val="clear" w:color="auto" w:fill="auto"/>
            <w:noWrap/>
            <w:vAlign w:val="center"/>
          </w:tcPr>
          <w:p w14:paraId="72F79CC4">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14</w:t>
            </w:r>
          </w:p>
        </w:tc>
        <w:tc>
          <w:tcPr>
            <w:tcW w:w="581" w:type="pct"/>
            <w:shd w:val="clear" w:color="auto" w:fill="auto"/>
            <w:vAlign w:val="center"/>
          </w:tcPr>
          <w:p w14:paraId="58E85EF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机架型24数据ONU设备</w:t>
            </w:r>
          </w:p>
        </w:tc>
        <w:tc>
          <w:tcPr>
            <w:tcW w:w="3466" w:type="pct"/>
            <w:shd w:val="clear" w:color="auto" w:fill="auto"/>
            <w:vAlign w:val="center"/>
          </w:tcPr>
          <w:p w14:paraId="276592AC">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1、ONU形态：机架型；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3、下行端口：≥24*GE；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13、为确保产品兼容性，OLT与ONU需为同一品牌；</w:t>
            </w:r>
          </w:p>
        </w:tc>
        <w:tc>
          <w:tcPr>
            <w:tcW w:w="362" w:type="pct"/>
            <w:shd w:val="clear" w:color="auto" w:fill="FFFFFF"/>
            <w:noWrap/>
            <w:vAlign w:val="center"/>
          </w:tcPr>
          <w:p w14:paraId="03B589B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676B625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w:t>
            </w:r>
          </w:p>
        </w:tc>
      </w:tr>
      <w:tr w14:paraId="079A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01" w:type="pct"/>
            <w:shd w:val="clear" w:color="auto" w:fill="auto"/>
            <w:noWrap/>
            <w:vAlign w:val="center"/>
          </w:tcPr>
          <w:p w14:paraId="34AEA6A6">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15</w:t>
            </w:r>
          </w:p>
        </w:tc>
        <w:tc>
          <w:tcPr>
            <w:tcW w:w="581" w:type="pct"/>
            <w:shd w:val="clear" w:color="auto" w:fill="auto"/>
            <w:vAlign w:val="center"/>
          </w:tcPr>
          <w:p w14:paraId="5944752C">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机架型POE24数据ONU设备</w:t>
            </w:r>
          </w:p>
        </w:tc>
        <w:tc>
          <w:tcPr>
            <w:tcW w:w="3466" w:type="pct"/>
            <w:shd w:val="clear" w:color="auto" w:fill="auto"/>
            <w:vAlign w:val="center"/>
          </w:tcPr>
          <w:p w14:paraId="49B7AF39">
            <w:pPr>
              <w:keepNext w:val="0"/>
              <w:keepLines w:val="0"/>
              <w:widowControl/>
              <w:numPr>
                <w:ilvl w:val="0"/>
                <w:numId w:val="12"/>
              </w:numPr>
              <w:suppressLineNumbers w:val="0"/>
              <w:shd w:val="clear"/>
              <w:jc w:val="left"/>
              <w:textAlignment w:val="cente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ONU形态：机架型；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3、下行端口：≥24*GE；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4、PoE接口数：≥24；</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5、PoE单接口输出标准：802.3af、802.3at</w:t>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p>
          <w:p w14:paraId="27C61CA3">
            <w:pPr>
              <w:keepNext w:val="0"/>
              <w:keepLines w:val="0"/>
              <w:widowControl/>
              <w:numPr>
                <w:ilvl w:val="0"/>
                <w:numId w:val="0"/>
              </w:numPr>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6、整机PoE最大输出功率：≥390W，</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16、为确保产品兼容性，OLT与ONU需为同一品牌；</w:t>
            </w:r>
          </w:p>
        </w:tc>
        <w:tc>
          <w:tcPr>
            <w:tcW w:w="362" w:type="pct"/>
            <w:shd w:val="clear" w:color="auto" w:fill="FFFFFF"/>
            <w:noWrap/>
            <w:vAlign w:val="center"/>
          </w:tcPr>
          <w:p w14:paraId="0F06245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72EE6D36">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w:t>
            </w:r>
          </w:p>
        </w:tc>
      </w:tr>
      <w:tr w14:paraId="3CAB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301" w:type="pct"/>
            <w:shd w:val="clear" w:color="auto" w:fill="auto"/>
            <w:noWrap/>
            <w:vAlign w:val="center"/>
          </w:tcPr>
          <w:p w14:paraId="6F229EA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16</w:t>
            </w:r>
          </w:p>
        </w:tc>
        <w:tc>
          <w:tcPr>
            <w:tcW w:w="581" w:type="pct"/>
            <w:shd w:val="clear" w:color="auto" w:fill="auto"/>
            <w:vAlign w:val="center"/>
          </w:tcPr>
          <w:p w14:paraId="6B61FEFB">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Wi-Fi 6 吸顶型AP</w:t>
            </w:r>
          </w:p>
        </w:tc>
        <w:tc>
          <w:tcPr>
            <w:tcW w:w="3466" w:type="pct"/>
            <w:shd w:val="clear" w:color="auto" w:fill="auto"/>
            <w:vAlign w:val="center"/>
          </w:tcPr>
          <w:p w14:paraId="0570C551">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1、设备形态：放装型；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2、以太网接口：≥1*GE WAN；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5、支持IEEE 802.11 a/b/g/n/ac/ax无线局域网标准；</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6、传输速率：2.4GHz ≥0.5Gbps，5GHz ≥2.4Gbps；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7、空间流：2.4GHz ≥2x2，5GHz：≥2x2；</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6、支持胖/瘦AP工作模式；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7、支持瘦AP零配置使用，即插即用；</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8、瘦AP支持802.11k/v/r；</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9、支持单AP的二层隔离功能；支持不同AP下的二层隔离功能；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10、支持OPEN、WPA/WPA2PSK-TKIPAES、WPA3PSK-TKIPAES；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12、为确保产品兼容性，AC与AP需为同一品牌；</w:t>
            </w:r>
          </w:p>
        </w:tc>
        <w:tc>
          <w:tcPr>
            <w:tcW w:w="362" w:type="pct"/>
            <w:shd w:val="clear" w:color="auto" w:fill="FFFFFF"/>
            <w:noWrap/>
            <w:vAlign w:val="center"/>
          </w:tcPr>
          <w:p w14:paraId="5778C8F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17E286E8">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148</w:t>
            </w:r>
          </w:p>
        </w:tc>
      </w:tr>
      <w:tr w14:paraId="74B4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301" w:type="pct"/>
            <w:shd w:val="clear" w:color="auto" w:fill="auto"/>
            <w:noWrap/>
            <w:vAlign w:val="center"/>
          </w:tcPr>
          <w:p w14:paraId="58970F45">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17</w:t>
            </w:r>
          </w:p>
        </w:tc>
        <w:tc>
          <w:tcPr>
            <w:tcW w:w="581" w:type="pct"/>
            <w:shd w:val="clear" w:color="auto" w:fill="auto"/>
            <w:vAlign w:val="center"/>
          </w:tcPr>
          <w:p w14:paraId="7A8D36B5">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Wi-Fi 6 面板型AP</w:t>
            </w:r>
          </w:p>
        </w:tc>
        <w:tc>
          <w:tcPr>
            <w:tcW w:w="3466" w:type="pct"/>
            <w:shd w:val="clear" w:color="auto" w:fill="auto"/>
            <w:vAlign w:val="center"/>
          </w:tcPr>
          <w:p w14:paraId="4F9FC489">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1、设备形态：面板型；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2、以太网接口：≥1*GE WAN + 4*GE LAN；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3、支持IEEE 802.11 a/b/g/n/ac/ax无线局域网标准；</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4、传输速率：2.4GHz ≥0.5Gbps，5GHz ≥1.2Gbps；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5、空间流：2.4GHz ≥2x2，5GHz：≥2x2；</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6、支持胖/瘦AP工作模式；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7、支持瘦AP零配置使用，即插即用；</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8、瘦AP支持802.11k/v/r；</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9、支持单AP的二层隔离功能；支持不同AP下的二层隔离功能；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10、支持OPEN、WPA/WPA2PSK-TKIPAES、WPA3PSK-TKIPAES；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12、为确保产品兼容性，AC与AP需为同一品牌；</w:t>
            </w:r>
          </w:p>
        </w:tc>
        <w:tc>
          <w:tcPr>
            <w:tcW w:w="362" w:type="pct"/>
            <w:shd w:val="clear" w:color="auto" w:fill="FFFFFF"/>
            <w:noWrap/>
            <w:vAlign w:val="center"/>
          </w:tcPr>
          <w:p w14:paraId="2C79560E">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2C813F52">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66</w:t>
            </w:r>
          </w:p>
        </w:tc>
      </w:tr>
      <w:tr w14:paraId="5229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trPr>
        <w:tc>
          <w:tcPr>
            <w:tcW w:w="301" w:type="pct"/>
            <w:shd w:val="clear" w:color="auto" w:fill="auto"/>
            <w:noWrap/>
            <w:vAlign w:val="center"/>
          </w:tcPr>
          <w:p w14:paraId="35BA43C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18</w:t>
            </w:r>
          </w:p>
        </w:tc>
        <w:tc>
          <w:tcPr>
            <w:tcW w:w="581" w:type="pct"/>
            <w:shd w:val="clear" w:color="auto" w:fill="auto"/>
            <w:vAlign w:val="center"/>
          </w:tcPr>
          <w:p w14:paraId="79CDEB75">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机架型企业无线网关</w:t>
            </w:r>
          </w:p>
        </w:tc>
        <w:tc>
          <w:tcPr>
            <w:tcW w:w="3466" w:type="pct"/>
            <w:shd w:val="clear" w:color="auto" w:fill="auto"/>
            <w:vAlign w:val="center"/>
          </w:tcPr>
          <w:p w14:paraId="2B15A9A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1、以太网接口：≥1*GE WAN+4*GE LAN，需支持LAN/WAN接口切换；</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2、最大管理AP数：≥256；</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3、最大管理终端数：≥256；</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4、AP发现AC：支持DHCP、静态IP发现；</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5、支持AP分组配置；</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6、支持快速漫游；</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7、支持WPA、WPA2，WPA3及Web认证；</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8、支持版本自动批量升级；</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9、支持配置备份和恢复；</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11、为确保产品兼容性，AC与AP需为同一品牌；</w:t>
            </w:r>
          </w:p>
        </w:tc>
        <w:tc>
          <w:tcPr>
            <w:tcW w:w="362" w:type="pct"/>
            <w:shd w:val="clear" w:color="auto" w:fill="FFFFFF"/>
            <w:noWrap/>
            <w:vAlign w:val="center"/>
          </w:tcPr>
          <w:p w14:paraId="0C894D8E">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1761EE39">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w:t>
            </w:r>
          </w:p>
        </w:tc>
      </w:tr>
      <w:tr w14:paraId="3C80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0" w:hRule="atLeast"/>
        </w:trPr>
        <w:tc>
          <w:tcPr>
            <w:tcW w:w="301" w:type="pct"/>
            <w:shd w:val="clear" w:color="auto" w:fill="auto"/>
            <w:noWrap/>
            <w:vAlign w:val="center"/>
          </w:tcPr>
          <w:p w14:paraId="040DD86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19</w:t>
            </w:r>
          </w:p>
        </w:tc>
        <w:tc>
          <w:tcPr>
            <w:tcW w:w="581" w:type="pct"/>
            <w:shd w:val="clear" w:color="auto" w:fill="auto"/>
            <w:vAlign w:val="center"/>
          </w:tcPr>
          <w:p w14:paraId="2228BEB8">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云平台企业网管理系统</w:t>
            </w:r>
          </w:p>
        </w:tc>
        <w:tc>
          <w:tcPr>
            <w:tcW w:w="3466" w:type="pct"/>
            <w:shd w:val="clear" w:color="auto" w:fill="auto"/>
            <w:vAlign w:val="center"/>
          </w:tcPr>
          <w:p w14:paraId="52207CBB">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1、发现拓扑：支持IP扫描自动发现设备，并显示设备类型及自动形成物理连接拓扑；支持拓扑导出；</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2、资源管理：支持对OLT、ONU，进行设备基本信息、设备运行状态、关键性能指标，设备告警信息等内容的统一管理监控展示；</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3、业务部署：支持通过WEB配置方式，远程完成对OLT、ONU设备的业务开局预部署，并自动下发业务至OLT、ONU设备；支持对设备进行软件版本升级；</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4、告警统计：支持根据检索条件，输出对应的告警内容；支持告警在拓扑中快速定位；支持告警总览及故障确认；</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5、性能管理：支持实时显示详细性能数据列表/图标，查看汇总性能数据列表/图表；</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6、账号权限管理：支持账号分权分域，对应的账号只能管理相关的网络系统；</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7、手机APP：支持通过手机APP，可实现与WEB方式相同的网络监控、告警确定等功能操作效果；</w:t>
            </w:r>
          </w:p>
        </w:tc>
        <w:tc>
          <w:tcPr>
            <w:tcW w:w="362" w:type="pct"/>
            <w:shd w:val="clear" w:color="auto" w:fill="FFFFFF"/>
            <w:noWrap/>
            <w:vAlign w:val="center"/>
          </w:tcPr>
          <w:p w14:paraId="073D5D48">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套</w:t>
            </w:r>
          </w:p>
        </w:tc>
        <w:tc>
          <w:tcPr>
            <w:tcW w:w="289" w:type="pct"/>
            <w:shd w:val="clear" w:color="auto" w:fill="FFFFFF"/>
            <w:vAlign w:val="center"/>
          </w:tcPr>
          <w:p w14:paraId="3B7CA0F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w:t>
            </w:r>
          </w:p>
        </w:tc>
      </w:tr>
      <w:tr w14:paraId="7102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01" w:type="pct"/>
            <w:shd w:val="clear" w:color="auto" w:fill="auto"/>
            <w:noWrap/>
            <w:vAlign w:val="center"/>
          </w:tcPr>
          <w:p w14:paraId="1D0BCA1C">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20</w:t>
            </w:r>
          </w:p>
        </w:tc>
        <w:tc>
          <w:tcPr>
            <w:tcW w:w="581" w:type="pct"/>
            <w:shd w:val="clear" w:color="auto" w:fill="auto"/>
            <w:vAlign w:val="center"/>
          </w:tcPr>
          <w:p w14:paraId="486D106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2x8等比机架式分光器</w:t>
            </w:r>
          </w:p>
        </w:tc>
        <w:tc>
          <w:tcPr>
            <w:tcW w:w="3466" w:type="pct"/>
            <w:shd w:val="clear" w:color="auto" w:fill="auto"/>
            <w:vAlign w:val="center"/>
          </w:tcPr>
          <w:p w14:paraId="7B8D1512">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产品形态：机架式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分光比：2:8（均分）</w:t>
            </w:r>
          </w:p>
        </w:tc>
        <w:tc>
          <w:tcPr>
            <w:tcW w:w="362" w:type="pct"/>
            <w:shd w:val="clear" w:color="auto" w:fill="FFFFFF"/>
            <w:noWrap/>
            <w:vAlign w:val="center"/>
          </w:tcPr>
          <w:p w14:paraId="14764986">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个</w:t>
            </w:r>
          </w:p>
        </w:tc>
        <w:tc>
          <w:tcPr>
            <w:tcW w:w="289" w:type="pct"/>
            <w:shd w:val="clear" w:color="auto" w:fill="FFFFFF"/>
            <w:vAlign w:val="center"/>
          </w:tcPr>
          <w:p w14:paraId="6FDE36C4">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w:t>
            </w:r>
          </w:p>
        </w:tc>
      </w:tr>
      <w:tr w14:paraId="07E3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01" w:type="pct"/>
            <w:shd w:val="clear" w:color="auto" w:fill="auto"/>
            <w:noWrap/>
            <w:vAlign w:val="center"/>
          </w:tcPr>
          <w:p w14:paraId="6E382174">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21</w:t>
            </w:r>
          </w:p>
        </w:tc>
        <w:tc>
          <w:tcPr>
            <w:tcW w:w="581" w:type="pct"/>
            <w:shd w:val="clear" w:color="auto" w:fill="auto"/>
            <w:vAlign w:val="center"/>
          </w:tcPr>
          <w:p w14:paraId="45057A1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2x16等比机架式分光器</w:t>
            </w:r>
          </w:p>
        </w:tc>
        <w:tc>
          <w:tcPr>
            <w:tcW w:w="3466" w:type="pct"/>
            <w:shd w:val="clear" w:color="auto" w:fill="auto"/>
            <w:vAlign w:val="center"/>
          </w:tcPr>
          <w:p w14:paraId="07E62095">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产品形态：机架式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分光比：2:16（均分）</w:t>
            </w:r>
          </w:p>
        </w:tc>
        <w:tc>
          <w:tcPr>
            <w:tcW w:w="362" w:type="pct"/>
            <w:shd w:val="clear" w:color="auto" w:fill="FFFFFF"/>
            <w:noWrap/>
            <w:vAlign w:val="center"/>
          </w:tcPr>
          <w:p w14:paraId="232358A7">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个</w:t>
            </w:r>
          </w:p>
        </w:tc>
        <w:tc>
          <w:tcPr>
            <w:tcW w:w="289" w:type="pct"/>
            <w:shd w:val="clear" w:color="auto" w:fill="FFFFFF"/>
            <w:vAlign w:val="center"/>
          </w:tcPr>
          <w:p w14:paraId="78A65915">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17</w:t>
            </w:r>
          </w:p>
        </w:tc>
      </w:tr>
      <w:tr w14:paraId="6A9E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301" w:type="pct"/>
            <w:shd w:val="clear" w:color="auto" w:fill="auto"/>
            <w:noWrap/>
            <w:vAlign w:val="center"/>
          </w:tcPr>
          <w:p w14:paraId="0D1B32F3">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22</w:t>
            </w:r>
          </w:p>
        </w:tc>
        <w:tc>
          <w:tcPr>
            <w:tcW w:w="581" w:type="pct"/>
            <w:shd w:val="clear" w:color="auto" w:fill="auto"/>
            <w:vAlign w:val="center"/>
          </w:tcPr>
          <w:p w14:paraId="21764C2D">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42U机柜</w:t>
            </w:r>
          </w:p>
        </w:tc>
        <w:tc>
          <w:tcPr>
            <w:tcW w:w="3466" w:type="pct"/>
            <w:shd w:val="clear" w:color="auto" w:fill="auto"/>
            <w:vAlign w:val="center"/>
          </w:tcPr>
          <w:p w14:paraId="38029CA4">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W600*D600*H2000黑色</w:t>
            </w:r>
          </w:p>
        </w:tc>
        <w:tc>
          <w:tcPr>
            <w:tcW w:w="362" w:type="pct"/>
            <w:shd w:val="clear" w:color="auto" w:fill="FFFFFF"/>
            <w:noWrap/>
            <w:vAlign w:val="center"/>
          </w:tcPr>
          <w:p w14:paraId="0032EC35">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09268669">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w:t>
            </w:r>
          </w:p>
        </w:tc>
      </w:tr>
      <w:tr w14:paraId="1A21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301" w:type="pct"/>
            <w:shd w:val="clear" w:color="auto" w:fill="auto"/>
            <w:noWrap/>
            <w:vAlign w:val="center"/>
          </w:tcPr>
          <w:p w14:paraId="70096FE8">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23</w:t>
            </w:r>
          </w:p>
        </w:tc>
        <w:tc>
          <w:tcPr>
            <w:tcW w:w="581" w:type="pct"/>
            <w:shd w:val="clear" w:color="auto" w:fill="auto"/>
            <w:vAlign w:val="center"/>
          </w:tcPr>
          <w:p w14:paraId="572D2017">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12U机柜</w:t>
            </w:r>
          </w:p>
        </w:tc>
        <w:tc>
          <w:tcPr>
            <w:tcW w:w="3466" w:type="pct"/>
            <w:shd w:val="clear" w:color="auto" w:fill="auto"/>
            <w:vAlign w:val="center"/>
          </w:tcPr>
          <w:p w14:paraId="0804A766">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W450*D600*H480黑色</w:t>
            </w:r>
          </w:p>
        </w:tc>
        <w:tc>
          <w:tcPr>
            <w:tcW w:w="362" w:type="pct"/>
            <w:shd w:val="clear" w:color="auto" w:fill="FFFFFF"/>
            <w:noWrap/>
            <w:vAlign w:val="center"/>
          </w:tcPr>
          <w:p w14:paraId="2CC4CBAC">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4AB86075">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14</w:t>
            </w:r>
          </w:p>
        </w:tc>
      </w:tr>
      <w:tr w14:paraId="008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301" w:type="pct"/>
            <w:shd w:val="clear" w:color="auto" w:fill="auto"/>
            <w:noWrap/>
            <w:vAlign w:val="center"/>
          </w:tcPr>
          <w:p w14:paraId="66BEFA1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24</w:t>
            </w:r>
          </w:p>
        </w:tc>
        <w:tc>
          <w:tcPr>
            <w:tcW w:w="581" w:type="pct"/>
            <w:shd w:val="clear" w:color="auto" w:fill="auto"/>
            <w:vAlign w:val="center"/>
          </w:tcPr>
          <w:p w14:paraId="0BF1547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12口LC光配架</w:t>
            </w:r>
          </w:p>
        </w:tc>
        <w:tc>
          <w:tcPr>
            <w:tcW w:w="3466" w:type="pct"/>
            <w:shd w:val="clear" w:color="auto" w:fill="auto"/>
            <w:vAlign w:val="center"/>
          </w:tcPr>
          <w:p w14:paraId="324E4E6B">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12口LC光配架</w:t>
            </w:r>
          </w:p>
        </w:tc>
        <w:tc>
          <w:tcPr>
            <w:tcW w:w="362" w:type="pct"/>
            <w:shd w:val="clear" w:color="auto" w:fill="FFFFFF"/>
            <w:noWrap/>
            <w:vAlign w:val="center"/>
          </w:tcPr>
          <w:p w14:paraId="1842AE2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个</w:t>
            </w:r>
          </w:p>
        </w:tc>
        <w:tc>
          <w:tcPr>
            <w:tcW w:w="289" w:type="pct"/>
            <w:shd w:val="clear" w:color="auto" w:fill="FFFFFF"/>
            <w:vAlign w:val="center"/>
          </w:tcPr>
          <w:p w14:paraId="22C3848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15</w:t>
            </w:r>
          </w:p>
        </w:tc>
      </w:tr>
      <w:tr w14:paraId="14F9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301" w:type="pct"/>
            <w:shd w:val="clear" w:color="auto" w:fill="auto"/>
            <w:noWrap/>
            <w:vAlign w:val="center"/>
          </w:tcPr>
          <w:p w14:paraId="65A7D3BC">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25</w:t>
            </w:r>
          </w:p>
        </w:tc>
        <w:tc>
          <w:tcPr>
            <w:tcW w:w="581" w:type="pct"/>
            <w:shd w:val="clear" w:color="auto" w:fill="auto"/>
            <w:vAlign w:val="center"/>
          </w:tcPr>
          <w:p w14:paraId="0CDB4251">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24口LC光配架</w:t>
            </w:r>
          </w:p>
        </w:tc>
        <w:tc>
          <w:tcPr>
            <w:tcW w:w="3466" w:type="pct"/>
            <w:shd w:val="clear" w:color="auto" w:fill="auto"/>
            <w:vAlign w:val="center"/>
          </w:tcPr>
          <w:p w14:paraId="48D197C4">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24口LC光配架</w:t>
            </w:r>
          </w:p>
        </w:tc>
        <w:tc>
          <w:tcPr>
            <w:tcW w:w="362" w:type="pct"/>
            <w:shd w:val="clear" w:color="auto" w:fill="FFFFFF"/>
            <w:noWrap/>
            <w:vAlign w:val="center"/>
          </w:tcPr>
          <w:p w14:paraId="18D300AF">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个</w:t>
            </w:r>
          </w:p>
        </w:tc>
        <w:tc>
          <w:tcPr>
            <w:tcW w:w="289" w:type="pct"/>
            <w:shd w:val="clear" w:color="auto" w:fill="FFFFFF"/>
            <w:vAlign w:val="center"/>
          </w:tcPr>
          <w:p w14:paraId="76F2DA83">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w:t>
            </w:r>
          </w:p>
        </w:tc>
      </w:tr>
      <w:tr w14:paraId="705E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01" w:type="pct"/>
            <w:shd w:val="clear" w:color="auto" w:fill="auto"/>
            <w:noWrap/>
            <w:vAlign w:val="center"/>
          </w:tcPr>
          <w:p w14:paraId="5BADB4A6">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26</w:t>
            </w:r>
          </w:p>
        </w:tc>
        <w:tc>
          <w:tcPr>
            <w:tcW w:w="581" w:type="pct"/>
            <w:shd w:val="clear" w:color="auto" w:fill="auto"/>
            <w:vAlign w:val="center"/>
          </w:tcPr>
          <w:p w14:paraId="687A8154">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96芯ODF</w:t>
            </w:r>
          </w:p>
        </w:tc>
        <w:tc>
          <w:tcPr>
            <w:tcW w:w="3466" w:type="pct"/>
            <w:shd w:val="clear" w:color="auto" w:fill="auto"/>
            <w:vAlign w:val="center"/>
          </w:tcPr>
          <w:p w14:paraId="4009994E">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96芯ODF</w:t>
            </w:r>
          </w:p>
        </w:tc>
        <w:tc>
          <w:tcPr>
            <w:tcW w:w="362" w:type="pct"/>
            <w:shd w:val="clear" w:color="auto" w:fill="FFFFFF"/>
            <w:noWrap/>
            <w:vAlign w:val="center"/>
          </w:tcPr>
          <w:p w14:paraId="6E6FA9D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个</w:t>
            </w:r>
          </w:p>
        </w:tc>
        <w:tc>
          <w:tcPr>
            <w:tcW w:w="289" w:type="pct"/>
            <w:shd w:val="clear" w:color="auto" w:fill="FFFFFF"/>
            <w:vAlign w:val="center"/>
          </w:tcPr>
          <w:p w14:paraId="51813E25">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w:t>
            </w:r>
          </w:p>
        </w:tc>
      </w:tr>
      <w:tr w14:paraId="7EFC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trPr>
        <w:tc>
          <w:tcPr>
            <w:tcW w:w="5000" w:type="pct"/>
            <w:gridSpan w:val="5"/>
            <w:shd w:val="clear" w:color="auto" w:fill="auto"/>
            <w:noWrap/>
            <w:vAlign w:val="center"/>
          </w:tcPr>
          <w:p w14:paraId="3B886B8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POL光网设备-设备网</w:t>
            </w:r>
          </w:p>
        </w:tc>
      </w:tr>
      <w:tr w14:paraId="488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1" w:hRule="atLeast"/>
        </w:trPr>
        <w:tc>
          <w:tcPr>
            <w:tcW w:w="301" w:type="pct"/>
            <w:shd w:val="clear" w:color="auto" w:fill="auto"/>
            <w:noWrap/>
            <w:vAlign w:val="center"/>
          </w:tcPr>
          <w:p w14:paraId="3E50F160">
            <w:pPr>
              <w:keepNext w:val="0"/>
              <w:keepLines w:val="0"/>
              <w:widowControl/>
              <w:suppressLineNumbers w:val="0"/>
              <w:shd w:val="clear"/>
              <w:jc w:val="left"/>
              <w:textAlignment w:val="center"/>
              <w:rPr>
                <w:rFonts w:hint="default" w:ascii="宋体" w:hAnsi="宋体" w:eastAsia="宋体" w:cs="宋体"/>
                <w:b w:val="0"/>
                <w:bCs w:val="0"/>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27</w:t>
            </w:r>
          </w:p>
        </w:tc>
        <w:tc>
          <w:tcPr>
            <w:tcW w:w="581" w:type="pct"/>
            <w:shd w:val="clear" w:color="auto" w:fill="auto"/>
            <w:vAlign w:val="center"/>
          </w:tcPr>
          <w:p w14:paraId="487C7C4F">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设备网核心</w:t>
            </w:r>
          </w:p>
        </w:tc>
        <w:tc>
          <w:tcPr>
            <w:tcW w:w="3466" w:type="pct"/>
            <w:shd w:val="clear" w:color="auto" w:fill="auto"/>
            <w:vAlign w:val="center"/>
          </w:tcPr>
          <w:p w14:paraId="209B5213">
            <w:pPr>
              <w:keepNext w:val="0"/>
              <w:keepLines w:val="0"/>
              <w:widowControl/>
              <w:numPr>
                <w:ilvl w:val="0"/>
                <w:numId w:val="13"/>
              </w:numPr>
              <w:suppressLineNumbers w:val="0"/>
              <w:shd w:val="clear"/>
              <w:jc w:val="left"/>
              <w:textAlignment w:val="cente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交换容量≥2.56Tbps/25.6Tbps；包转发率≥810Mpps/1260Mpps； 万兆SFP+光口≥24个；40G QSFP+光口≥2个；Console口≥1个；Manage口≥1个；提供官网截图和链接；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2.支持M-LAG技术，跨设备链路聚合（非堆叠技术实现），要求配对的设备有独立的控制平面，</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3.支持智能交换机和普通交换机两种工作模式，可以根据不同的组网需要，随时灵活的进行切换；</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4.支持基于终端类型自动识别结果，禁止非法终端(例如私接路由器)接入；</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5.支持禁止通过内网PC端进行私接随身WiFi共享；</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6.支持终端类型库，基于指纹自动识别PC、路由器、摄像头设备、无线AP等；</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7.支持在交换机上创建东西向安全策略，实现全网安全风险拦截；</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8.为了满足网络安全建设需求，交换机需满足《信息安全技术交换机安全技术要求 GA/T 684-2007》，提供与之对应的检测报告；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9.为保证设备在受到外界机械碰撞时能够正常运行，要求所投交换机IK防护测试级别至少达到IK06；</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w:t>
            </w:r>
          </w:p>
          <w:p w14:paraId="1B5FEC31">
            <w:pPr>
              <w:keepNext w:val="0"/>
              <w:keepLines w:val="0"/>
              <w:widowControl/>
              <w:numPr>
                <w:ilvl w:val="0"/>
                <w:numId w:val="0"/>
              </w:numPr>
              <w:suppressLineNumbers w:val="0"/>
              <w:shd w:val="clear"/>
              <w:jc w:val="left"/>
              <w:textAlignment w:val="center"/>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10.</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为保障网络环境安全性，交换机管理界面上支持图形界面创建交换机东西向流量安全策略，实现内网安全防护。</w:t>
            </w:r>
          </w:p>
          <w:p w14:paraId="4F84BDCE">
            <w:pPr>
              <w:keepNext w:val="0"/>
              <w:keepLines w:val="0"/>
              <w:widowControl/>
              <w:numPr>
                <w:ilvl w:val="0"/>
                <w:numId w:val="0"/>
              </w:numPr>
              <w:suppressLineNumbers w:val="0"/>
              <w:shd w:val="clear"/>
              <w:jc w:val="left"/>
              <w:textAlignment w:val="center"/>
              <w:rPr>
                <w:rFonts w:hint="eastAsia"/>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11.交换机支持M-LAG功能，实现跨链路聚合，保障高可用性。并且交换机面板端口可以实时显示接入终端属性以及通过端口不同颜色即可判定聚合口、M-LAG口。</w:t>
            </w:r>
          </w:p>
        </w:tc>
        <w:tc>
          <w:tcPr>
            <w:tcW w:w="362" w:type="pct"/>
            <w:shd w:val="clear" w:color="auto" w:fill="auto"/>
            <w:noWrap/>
            <w:vAlign w:val="center"/>
          </w:tcPr>
          <w:p w14:paraId="13EF711A">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台</w:t>
            </w:r>
          </w:p>
        </w:tc>
        <w:tc>
          <w:tcPr>
            <w:tcW w:w="289" w:type="pct"/>
            <w:shd w:val="clear" w:color="auto" w:fill="auto"/>
            <w:noWrap/>
            <w:vAlign w:val="center"/>
          </w:tcPr>
          <w:p w14:paraId="20E857B1">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1</w:t>
            </w:r>
          </w:p>
        </w:tc>
      </w:tr>
      <w:tr w14:paraId="36E6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0" w:hRule="atLeast"/>
        </w:trPr>
        <w:tc>
          <w:tcPr>
            <w:tcW w:w="301" w:type="pct"/>
            <w:shd w:val="clear" w:color="auto" w:fill="auto"/>
            <w:noWrap/>
            <w:vAlign w:val="center"/>
          </w:tcPr>
          <w:p w14:paraId="41EDB00A">
            <w:pPr>
              <w:keepNext w:val="0"/>
              <w:keepLines w:val="0"/>
              <w:widowControl/>
              <w:suppressLineNumbers w:val="0"/>
              <w:shd w:val="clear"/>
              <w:jc w:val="left"/>
              <w:textAlignment w:val="center"/>
              <w:rPr>
                <w:rFonts w:hint="default" w:ascii="宋体" w:hAnsi="宋体" w:eastAsia="宋体" w:cs="宋体"/>
                <w:b w:val="0"/>
                <w:bCs w:val="0"/>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28</w:t>
            </w:r>
          </w:p>
        </w:tc>
        <w:tc>
          <w:tcPr>
            <w:tcW w:w="581" w:type="pct"/>
            <w:shd w:val="clear" w:color="auto" w:fill="auto"/>
            <w:vAlign w:val="center"/>
          </w:tcPr>
          <w:p w14:paraId="7CC471B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1U盒式8PON口 OLT</w:t>
            </w:r>
          </w:p>
        </w:tc>
        <w:tc>
          <w:tcPr>
            <w:tcW w:w="3466" w:type="pct"/>
            <w:shd w:val="clear" w:color="auto" w:fill="auto"/>
            <w:vAlign w:val="center"/>
          </w:tcPr>
          <w:p w14:paraId="6A99FAD4">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1、盒式设备，高度≤1U；</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2、交换容量≥140Gbps；</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3、上联端口：最大端口数≥2*10GE + 2*GE；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4、整机最大业务端口数：GPON端口≥8；</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5、MAC地址数≥32K；</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6、整机支持1+1交流电源冗余；</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7、支持FEC；</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8、支持流氓ONU检测；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9、支持VLAN转换、添加SVLAN、VLAN透传、VLAN优先级修改等操作；</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10、支持双向带宽控制；支持静态和LACP聚合组，支持基于业务流MAC/IP的负载均衡；支持端口镜像；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11、支持IGMPv1/v2；支持IGMP Snooping；支持跨VLAN组播；支持组播版本的全局控制；</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12、支持队列优先级调度（SP/WRR/SP+WRR）；</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13、支持配置三层接口地址；</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14、支持静态路由，默认路由；</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15、支持广播风暴抑制；支持用户分级，防止未授权用户的非法侵入；</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16、支持基于源/目的MAC地址、VLAN、802.1p、ToS、DiffServ、源/目的IP地址、TCP/UDP端口号、协议类型等IP报文头信息的流分类和流定义；</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17、支持Type-B；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18</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、为确保产品兼容性，OLT与ONU需为同一品牌；</w:t>
            </w:r>
          </w:p>
        </w:tc>
        <w:tc>
          <w:tcPr>
            <w:tcW w:w="362" w:type="pct"/>
            <w:shd w:val="clear" w:color="auto" w:fill="FFFFFF"/>
            <w:noWrap/>
            <w:vAlign w:val="center"/>
          </w:tcPr>
          <w:p w14:paraId="00537992">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FFFFFF"/>
            <w:vAlign w:val="center"/>
          </w:tcPr>
          <w:p w14:paraId="1245AF3F">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w:t>
            </w:r>
          </w:p>
        </w:tc>
      </w:tr>
      <w:tr w14:paraId="5442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5" w:hRule="atLeast"/>
        </w:trPr>
        <w:tc>
          <w:tcPr>
            <w:tcW w:w="301" w:type="pct"/>
            <w:shd w:val="clear" w:color="auto" w:fill="auto"/>
            <w:noWrap/>
            <w:vAlign w:val="center"/>
          </w:tcPr>
          <w:p w14:paraId="7D428B0C">
            <w:pPr>
              <w:keepNext w:val="0"/>
              <w:keepLines w:val="0"/>
              <w:widowControl/>
              <w:suppressLineNumbers w:val="0"/>
              <w:shd w:val="clear"/>
              <w:jc w:val="left"/>
              <w:textAlignment w:val="center"/>
              <w:rPr>
                <w:rFonts w:hint="default" w:ascii="宋体" w:hAnsi="宋体" w:eastAsia="宋体" w:cs="宋体"/>
                <w:b w:val="0"/>
                <w:bCs w:val="0"/>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29</w:t>
            </w:r>
          </w:p>
        </w:tc>
        <w:tc>
          <w:tcPr>
            <w:tcW w:w="581" w:type="pct"/>
            <w:shd w:val="clear" w:color="auto" w:fill="auto"/>
            <w:vAlign w:val="center"/>
          </w:tcPr>
          <w:p w14:paraId="077A8F2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机架型POE24数据ONU设备</w:t>
            </w:r>
          </w:p>
        </w:tc>
        <w:tc>
          <w:tcPr>
            <w:tcW w:w="3466" w:type="pct"/>
            <w:shd w:val="clear" w:color="auto" w:fill="auto"/>
            <w:vAlign w:val="center"/>
          </w:tcPr>
          <w:p w14:paraId="3DAE1DE9">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1、ONU形态：机架型；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3、下行端口：≥24*GE；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4、PoE接口数：≥24；</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5、PoE单接口输出标准：802.3af、802.3at，</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6、整机PoE最大输出功率：≥390W</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16、为确保产品兼容性，OLT与ONU需为同一品牌；</w:t>
            </w:r>
          </w:p>
        </w:tc>
        <w:tc>
          <w:tcPr>
            <w:tcW w:w="362" w:type="pct"/>
            <w:shd w:val="clear" w:color="auto" w:fill="FFFFFF"/>
            <w:noWrap/>
            <w:vAlign w:val="center"/>
          </w:tcPr>
          <w:p w14:paraId="4EFAB2FB">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auto"/>
            <w:vAlign w:val="center"/>
          </w:tcPr>
          <w:p w14:paraId="7D867EFD">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20</w:t>
            </w:r>
          </w:p>
        </w:tc>
      </w:tr>
      <w:tr w14:paraId="0D1A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0" w:hRule="atLeast"/>
        </w:trPr>
        <w:tc>
          <w:tcPr>
            <w:tcW w:w="301" w:type="pct"/>
            <w:shd w:val="clear" w:color="auto" w:fill="auto"/>
            <w:noWrap/>
            <w:vAlign w:val="center"/>
          </w:tcPr>
          <w:p w14:paraId="72AF0DB3">
            <w:pPr>
              <w:keepNext w:val="0"/>
              <w:keepLines w:val="0"/>
              <w:widowControl/>
              <w:suppressLineNumbers w:val="0"/>
              <w:shd w:val="clear"/>
              <w:jc w:val="left"/>
              <w:textAlignment w:val="center"/>
              <w:rPr>
                <w:rFonts w:hint="default" w:ascii="宋体" w:hAnsi="宋体" w:eastAsia="宋体" w:cs="宋体"/>
                <w:b w:val="0"/>
                <w:bCs w:val="0"/>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30</w:t>
            </w:r>
          </w:p>
        </w:tc>
        <w:tc>
          <w:tcPr>
            <w:tcW w:w="581" w:type="pct"/>
            <w:shd w:val="clear" w:color="auto" w:fill="auto"/>
            <w:vAlign w:val="center"/>
          </w:tcPr>
          <w:p w14:paraId="3C6007A3">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POE8数据桌面型ONU设备</w:t>
            </w:r>
          </w:p>
        </w:tc>
        <w:tc>
          <w:tcPr>
            <w:tcW w:w="3466" w:type="pct"/>
            <w:shd w:val="clear" w:color="auto" w:fill="auto"/>
            <w:vAlign w:val="center"/>
          </w:tcPr>
          <w:p w14:paraId="45850E9E">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1、ONU形态：桌面型；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3、下行端口：≥8*GE；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4、PoE接口数：≥8；</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5、PoE单接口输出标准：802.3af、802.3at</w:t>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6、整机PoE最大输出功率：≥130W，</w:t>
            </w: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要求提供具有CMA标识的第三方检测机构出具的检测报告</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7、整机需提供2路电源输入，满足1+1电源冗余保护要求</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11、支持端口环路检测功能；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12、支持广播报文抑制功能；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14、支持Type-B；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17、为确保产品兼容性，OLT与ONU需为同一品牌；</w:t>
            </w:r>
          </w:p>
        </w:tc>
        <w:tc>
          <w:tcPr>
            <w:tcW w:w="362" w:type="pct"/>
            <w:shd w:val="clear" w:color="auto" w:fill="FFFFFF"/>
            <w:noWrap/>
            <w:vAlign w:val="center"/>
          </w:tcPr>
          <w:p w14:paraId="404406F3">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auto"/>
            <w:vAlign w:val="center"/>
          </w:tcPr>
          <w:p w14:paraId="6380D2B7">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w:t>
            </w:r>
          </w:p>
        </w:tc>
      </w:tr>
      <w:tr w14:paraId="1C77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0" w:hRule="atLeast"/>
        </w:trPr>
        <w:tc>
          <w:tcPr>
            <w:tcW w:w="301" w:type="pct"/>
            <w:shd w:val="clear" w:color="auto" w:fill="auto"/>
            <w:noWrap/>
            <w:vAlign w:val="center"/>
          </w:tcPr>
          <w:p w14:paraId="4D15DB59">
            <w:pPr>
              <w:keepNext w:val="0"/>
              <w:keepLines w:val="0"/>
              <w:widowControl/>
              <w:suppressLineNumbers w:val="0"/>
              <w:shd w:val="clear"/>
              <w:jc w:val="left"/>
              <w:textAlignment w:val="center"/>
              <w:rPr>
                <w:rFonts w:hint="default" w:ascii="宋体" w:hAnsi="宋体" w:eastAsia="宋体" w:cs="宋体"/>
                <w:b w:val="0"/>
                <w:bCs w:val="0"/>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31</w:t>
            </w:r>
          </w:p>
        </w:tc>
        <w:tc>
          <w:tcPr>
            <w:tcW w:w="581" w:type="pct"/>
            <w:shd w:val="clear" w:color="auto" w:fill="auto"/>
            <w:vAlign w:val="center"/>
          </w:tcPr>
          <w:p w14:paraId="46F9334B">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机架型24数据ONU设备</w:t>
            </w:r>
          </w:p>
        </w:tc>
        <w:tc>
          <w:tcPr>
            <w:tcW w:w="3466" w:type="pct"/>
            <w:shd w:val="clear" w:color="auto" w:fill="auto"/>
            <w:vAlign w:val="center"/>
          </w:tcPr>
          <w:p w14:paraId="6460298D">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1、ONU形态：机架型；</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2、上行端口：1*GPON；</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3、下行端口：≥24*GE；</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4、支持OMCI自动业务发放；</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5、支持VLAN增加、剥离、透传和转换等功能；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6、组播：支持IGMP v2，v3 snooping；支持基于组播地址和VLAN的流管理功能；支持可配置的静态组播功能；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7、支持端口环路检测功能；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8、支持广播报文抑制功能；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9、支持DHCP snooping功能；</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10、支持Type-B；</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13、为确保产品兼容性，OLT与ONU需为同一品牌；</w:t>
            </w:r>
          </w:p>
        </w:tc>
        <w:tc>
          <w:tcPr>
            <w:tcW w:w="362" w:type="pct"/>
            <w:shd w:val="clear" w:color="auto" w:fill="FFFFFF"/>
            <w:noWrap/>
            <w:vAlign w:val="center"/>
          </w:tcPr>
          <w:p w14:paraId="3B3B2176">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台</w:t>
            </w:r>
          </w:p>
        </w:tc>
        <w:tc>
          <w:tcPr>
            <w:tcW w:w="289" w:type="pct"/>
            <w:shd w:val="clear" w:color="auto" w:fill="auto"/>
            <w:vAlign w:val="center"/>
          </w:tcPr>
          <w:p w14:paraId="42E5A7FA">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7</w:t>
            </w:r>
          </w:p>
        </w:tc>
      </w:tr>
      <w:tr w14:paraId="3D62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01" w:type="pct"/>
            <w:shd w:val="clear" w:color="auto" w:fill="auto"/>
            <w:noWrap/>
            <w:vAlign w:val="center"/>
          </w:tcPr>
          <w:p w14:paraId="53E10506">
            <w:pPr>
              <w:keepNext w:val="0"/>
              <w:keepLines w:val="0"/>
              <w:widowControl/>
              <w:suppressLineNumbers w:val="0"/>
              <w:shd w:val="clear"/>
              <w:jc w:val="left"/>
              <w:textAlignment w:val="center"/>
              <w:rPr>
                <w:rFonts w:hint="default" w:ascii="宋体" w:hAnsi="宋体" w:eastAsia="宋体" w:cs="宋体"/>
                <w:b w:val="0"/>
                <w:bCs w:val="0"/>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32</w:t>
            </w:r>
          </w:p>
        </w:tc>
        <w:tc>
          <w:tcPr>
            <w:tcW w:w="581" w:type="pct"/>
            <w:shd w:val="clear" w:color="auto" w:fill="auto"/>
            <w:vAlign w:val="center"/>
          </w:tcPr>
          <w:p w14:paraId="18F445F0">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1x8等比机架式分光器</w:t>
            </w:r>
          </w:p>
        </w:tc>
        <w:tc>
          <w:tcPr>
            <w:tcW w:w="3466" w:type="pct"/>
            <w:shd w:val="clear" w:color="auto" w:fill="auto"/>
            <w:vAlign w:val="center"/>
          </w:tcPr>
          <w:p w14:paraId="7CB4CA70">
            <w:pPr>
              <w:keepNext w:val="0"/>
              <w:keepLines w:val="0"/>
              <w:widowControl/>
              <w:suppressLineNumbers w:val="0"/>
              <w:shd w:val="clear"/>
              <w:jc w:val="left"/>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产品形态：机架式</w:t>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分光比：1:8（均分）</w:t>
            </w:r>
          </w:p>
        </w:tc>
        <w:tc>
          <w:tcPr>
            <w:tcW w:w="362" w:type="pct"/>
            <w:shd w:val="clear" w:color="auto" w:fill="auto"/>
            <w:vAlign w:val="center"/>
          </w:tcPr>
          <w:p w14:paraId="598DE7B2">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个</w:t>
            </w:r>
          </w:p>
        </w:tc>
        <w:tc>
          <w:tcPr>
            <w:tcW w:w="289" w:type="pct"/>
            <w:shd w:val="clear" w:color="auto" w:fill="auto"/>
            <w:vAlign w:val="center"/>
          </w:tcPr>
          <w:p w14:paraId="381A8F99">
            <w:pPr>
              <w:keepNext w:val="0"/>
              <w:keepLines w:val="0"/>
              <w:widowControl/>
              <w:suppressLineNumbers w:val="0"/>
              <w:shd w:val="clear"/>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8</w:t>
            </w:r>
          </w:p>
        </w:tc>
      </w:tr>
    </w:tbl>
    <w:p w14:paraId="7C638A33">
      <w:pPr>
        <w:shd w:val="clear"/>
        <w:rPr>
          <w:rFonts w:hint="eastAsia" w:ascii="宋体" w:hAnsi="宋体" w:eastAsia="宋体" w:cs="宋体"/>
          <w:color w:val="000000" w:themeColor="text1"/>
          <w:highlight w:val="none"/>
          <w:lang w:val="en-US" w:eastAsia="zh-CN"/>
          <w14:textFill>
            <w14:solidFill>
              <w14:schemeClr w14:val="tx1"/>
            </w14:solidFill>
          </w14:textFill>
        </w:rPr>
      </w:pPr>
    </w:p>
    <w:p w14:paraId="4DC9AE80">
      <w:pPr>
        <w:shd w:val="clear"/>
        <w:rPr>
          <w:rFonts w:hint="eastAsia" w:ascii="宋体" w:hAnsi="宋体" w:eastAsia="宋体" w:cs="宋体"/>
          <w:color w:val="000000" w:themeColor="text1"/>
          <w:highlight w:val="none"/>
          <w:lang w:val="en-US" w:eastAsia="zh-CN"/>
          <w14:textFill>
            <w14:solidFill>
              <w14:schemeClr w14:val="tx1"/>
            </w14:solidFill>
          </w14:textFill>
        </w:rPr>
      </w:pPr>
    </w:p>
    <w:p w14:paraId="30942122">
      <w:pPr>
        <w:shd w:val="clear"/>
        <w:adjustRightInd/>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2、商务需求：</w:t>
      </w:r>
    </w:p>
    <w:p w14:paraId="03097E19">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2.1.交货时间及地点：</w:t>
      </w:r>
    </w:p>
    <w:p w14:paraId="48359135">
      <w:pPr>
        <w:shd w:val="clear"/>
        <w:spacing w:line="40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2.1.1</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服务期限：合同签订后</w:t>
      </w:r>
      <w:r>
        <w:rPr>
          <w:rFonts w:hint="eastAsia" w:ascii="宋体" w:hAnsi="宋体" w:eastAsia="宋体" w:cs="宋体"/>
          <w:b/>
          <w:bCs/>
          <w:color w:val="000000" w:themeColor="text1"/>
          <w:sz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highlight w:val="none"/>
          <w14:textFill>
            <w14:solidFill>
              <w14:schemeClr w14:val="tx1"/>
            </w14:solidFill>
          </w14:textFill>
        </w:rPr>
        <w:t>日历天内到货、安装、调试完毕。</w:t>
      </w:r>
    </w:p>
    <w:p w14:paraId="4274443B">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交货地点：采购人指定地点。</w:t>
      </w:r>
    </w:p>
    <w:p w14:paraId="5CE816AF">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2.1.2中标人提供的中标物品，必须符合本采购文件要求、原包装送达采购单位；如有不符，采购人可以无条件退货，所造成的损失由中标人承担。更换后的零部件质保期按更换日起顺延。</w:t>
      </w:r>
    </w:p>
    <w:p w14:paraId="4C920065">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2.2.质保期及售后技术服务要求：</w:t>
      </w:r>
    </w:p>
    <w:p w14:paraId="3358191D">
      <w:pPr>
        <w:shd w:val="clear"/>
        <w:adjustRightInd/>
        <w:spacing w:line="400" w:lineRule="exact"/>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▲(1)质保期：</w:t>
      </w: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年。</w:t>
      </w:r>
    </w:p>
    <w:p w14:paraId="2D11E8B9">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0C8E973A">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(3)投标人应提供技术支持方案，内容由投标人根据实际选择以下要点：服务机构（维保点）的地址、人员状况、维修能力、联系方式、营业执照、公司资质材料、相关案例等。</w:t>
      </w:r>
    </w:p>
    <w:p w14:paraId="69E02981">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(4)完整准确地表述原厂家的标准售后服务承诺（范围、标准及期限等）、投标人可能增加的服务承诺等。</w:t>
      </w:r>
    </w:p>
    <w:p w14:paraId="22A4C153">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(5)明示服务承诺可能涉及的前提设定和费用，否则将被认为是无条件和免费的。</w:t>
      </w:r>
    </w:p>
    <w:p w14:paraId="4589CA06">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2.3.项目实施计划</w:t>
      </w:r>
    </w:p>
    <w:p w14:paraId="54DD628B">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项目实施的组织工作方案：工作时间进度表、工作程序或步骤、管理和协调方法、送货方案等。</w:t>
      </w:r>
    </w:p>
    <w:p w14:paraId="06418945">
      <w:pPr>
        <w:shd w:val="clear"/>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2.4.▲付款方式： </w:t>
      </w:r>
      <w:r>
        <w:rPr>
          <w:rFonts w:hint="eastAsia" w:ascii="宋体" w:hAnsi="宋体" w:eastAsia="宋体" w:cs="宋体"/>
          <w:color w:val="000000" w:themeColor="text1"/>
          <w:sz w:val="24"/>
          <w:highlight w:val="none"/>
          <w:lang w:val="en-US" w:eastAsia="zh-CN"/>
          <w14:textFill>
            <w14:solidFill>
              <w14:schemeClr w14:val="tx1"/>
            </w14:solidFill>
          </w14:textFill>
        </w:rPr>
        <w:t>合同签订后采购人支付合同价的40%为预付款，所有设备安装、调试、验收合格后，采购人向中标单位支付剩余货款。</w:t>
      </w:r>
    </w:p>
    <w:p w14:paraId="0DBA5921">
      <w:pPr>
        <w:shd w:val="clear"/>
        <w:rPr>
          <w:rFonts w:hint="eastAsia" w:ascii="宋体" w:hAnsi="宋体" w:eastAsia="宋体" w:cs="宋体"/>
          <w:color w:val="000000" w:themeColor="text1"/>
          <w:highlight w:val="none"/>
          <w14:textFill>
            <w14:solidFill>
              <w14:schemeClr w14:val="tx1"/>
            </w14:solidFill>
          </w14:textFill>
        </w:rPr>
      </w:pPr>
    </w:p>
    <w:p w14:paraId="5A324CCF">
      <w:pPr>
        <w:shd w:val="clea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w:t>
      </w:r>
    </w:p>
    <w:p w14:paraId="67493D9F">
      <w:pPr>
        <w:shd w:val="clea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1、如有附图，仅作参考。</w:t>
      </w:r>
    </w:p>
    <w:p w14:paraId="0E093A59">
      <w:pPr>
        <w:shd w:val="clea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2、打▲内容为实质性要求，不允许有负偏离，否则将以涉及无效投标条款作无效投标。</w:t>
      </w:r>
    </w:p>
    <w:p w14:paraId="7F9B69AB">
      <w:pPr>
        <w:shd w:val="clear"/>
        <w:adjustRightInd/>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56720B6E">
      <w:pPr>
        <w:shd w:val="clear"/>
        <w:spacing w:line="360" w:lineRule="auto"/>
        <w:ind w:firstLine="181" w:firstLineChars="50"/>
        <w:rPr>
          <w:rFonts w:hint="eastAsia" w:ascii="宋体" w:hAnsi="宋体" w:eastAsia="宋体" w:cs="宋体"/>
          <w:b/>
          <w:color w:val="000000" w:themeColor="text1"/>
          <w:sz w:val="36"/>
          <w:szCs w:val="36"/>
          <w:highlight w:val="none"/>
          <w14:textFill>
            <w14:solidFill>
              <w14:schemeClr w14:val="tx1"/>
            </w14:solidFill>
          </w14:textFill>
        </w:rPr>
      </w:pPr>
    </w:p>
    <w:p w14:paraId="42370B2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14:paraId="21A72738">
      <w:pPr>
        <w:widowControl/>
        <w:shd w:val="clear"/>
        <w:ind w:firstLine="720" w:firstLineChars="300"/>
        <w:jc w:val="left"/>
        <w:rPr>
          <w:rFonts w:hint="eastAsia" w:ascii="宋体" w:hAnsi="宋体" w:eastAsia="宋体" w:cs="宋体"/>
          <w:bCs/>
          <w:color w:val="000000" w:themeColor="text1"/>
          <w:sz w:val="24"/>
          <w:highlight w:val="none"/>
          <w14:textFill>
            <w14:solidFill>
              <w14:schemeClr w14:val="tx1"/>
            </w14:solidFill>
          </w14:textFill>
        </w:rPr>
      </w:pPr>
    </w:p>
    <w:p w14:paraId="5E0C1959">
      <w:pPr>
        <w:shd w:val="clear"/>
        <w:rPr>
          <w:rFonts w:hint="eastAsia" w:ascii="宋体" w:hAnsi="宋体" w:eastAsia="宋体" w:cs="宋体"/>
          <w:snapToGrid w:val="0"/>
          <w:color w:val="000000" w:themeColor="text1"/>
          <w:kern w:val="0"/>
          <w:sz w:val="24"/>
          <w:highlight w:val="none"/>
          <w14:textFill>
            <w14:solidFill>
              <w14:schemeClr w14:val="tx1"/>
            </w14:solidFill>
          </w14:textFill>
        </w:rPr>
      </w:pPr>
    </w:p>
    <w:p w14:paraId="6025ACF8">
      <w:pPr>
        <w:shd w:val="clea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6ED5FFF9">
      <w:pPr>
        <w:shd w:val="clea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8" w:name="_Toc184314450"/>
      <w:bookmarkEnd w:id="28"/>
      <w:bookmarkStart w:id="29" w:name="_Toc184312102"/>
      <w:bookmarkEnd w:id="29"/>
      <w:bookmarkStart w:id="30" w:name="_Toc184314420"/>
      <w:bookmarkEnd w:id="30"/>
      <w:bookmarkStart w:id="31" w:name="_Toc184310306"/>
      <w:bookmarkEnd w:id="31"/>
      <w:bookmarkStart w:id="32" w:name="_Toc184308062"/>
      <w:bookmarkEnd w:id="32"/>
      <w:bookmarkStart w:id="33" w:name="_Toc184313276"/>
      <w:bookmarkEnd w:id="33"/>
      <w:bookmarkStart w:id="34" w:name="_Toc184308050"/>
      <w:bookmarkEnd w:id="34"/>
      <w:bookmarkStart w:id="35" w:name="_Toc184313301"/>
      <w:bookmarkEnd w:id="35"/>
      <w:bookmarkStart w:id="36" w:name="_Toc184313293"/>
      <w:bookmarkEnd w:id="36"/>
      <w:bookmarkStart w:id="37" w:name="_Toc184313269"/>
      <w:bookmarkEnd w:id="37"/>
      <w:bookmarkStart w:id="38" w:name="_Toc184312120"/>
      <w:bookmarkEnd w:id="38"/>
      <w:bookmarkStart w:id="39" w:name="_Toc184314448"/>
      <w:bookmarkEnd w:id="39"/>
      <w:bookmarkStart w:id="40" w:name="_Toc184314411"/>
      <w:bookmarkEnd w:id="40"/>
      <w:bookmarkStart w:id="41" w:name="_Toc184314433"/>
      <w:bookmarkEnd w:id="41"/>
      <w:bookmarkStart w:id="42" w:name="_Toc184314447"/>
      <w:bookmarkEnd w:id="42"/>
      <w:bookmarkStart w:id="43" w:name="_Toc184314465"/>
      <w:bookmarkEnd w:id="43"/>
      <w:bookmarkStart w:id="44" w:name="_Toc184314426"/>
      <w:bookmarkEnd w:id="44"/>
      <w:bookmarkStart w:id="45" w:name="_Toc184312104"/>
      <w:bookmarkEnd w:id="45"/>
      <w:bookmarkStart w:id="46" w:name="_Toc184308099"/>
      <w:bookmarkEnd w:id="46"/>
      <w:bookmarkStart w:id="47" w:name="_Toc184314466"/>
      <w:bookmarkEnd w:id="47"/>
      <w:bookmarkStart w:id="48" w:name="_Toc184308091"/>
      <w:bookmarkEnd w:id="48"/>
      <w:bookmarkStart w:id="49" w:name="_Toc184312126"/>
      <w:bookmarkEnd w:id="49"/>
      <w:bookmarkStart w:id="50" w:name="_Toc184313277"/>
      <w:bookmarkEnd w:id="50"/>
      <w:bookmarkStart w:id="51" w:name="_Toc184310308"/>
      <w:bookmarkEnd w:id="51"/>
      <w:bookmarkStart w:id="52" w:name="_Toc184308106"/>
      <w:bookmarkEnd w:id="52"/>
      <w:bookmarkStart w:id="53" w:name="_Toc184313248"/>
      <w:bookmarkEnd w:id="53"/>
      <w:bookmarkStart w:id="54" w:name="_Toc184312072"/>
      <w:bookmarkEnd w:id="54"/>
      <w:bookmarkStart w:id="55" w:name="_Toc184310334"/>
      <w:bookmarkEnd w:id="55"/>
      <w:bookmarkStart w:id="56" w:name="_Toc184313244"/>
      <w:bookmarkEnd w:id="56"/>
      <w:bookmarkStart w:id="57" w:name="_Toc184313241"/>
      <w:bookmarkEnd w:id="57"/>
      <w:bookmarkStart w:id="58" w:name="_Toc184314460"/>
      <w:bookmarkEnd w:id="58"/>
      <w:bookmarkStart w:id="59" w:name="_Toc184314430"/>
      <w:bookmarkEnd w:id="59"/>
      <w:bookmarkStart w:id="60" w:name="_Toc184313292"/>
      <w:bookmarkEnd w:id="60"/>
      <w:bookmarkStart w:id="61" w:name="_Toc184313294"/>
      <w:bookmarkEnd w:id="61"/>
      <w:bookmarkStart w:id="62" w:name="_Toc184310324"/>
      <w:bookmarkEnd w:id="62"/>
      <w:bookmarkStart w:id="63" w:name="_Toc184310339"/>
      <w:bookmarkEnd w:id="63"/>
      <w:bookmarkStart w:id="64" w:name="_Toc184314435"/>
      <w:bookmarkEnd w:id="64"/>
      <w:bookmarkStart w:id="65" w:name="_Toc184308108"/>
      <w:bookmarkEnd w:id="65"/>
      <w:bookmarkStart w:id="66" w:name="_Toc184314471"/>
      <w:bookmarkEnd w:id="66"/>
      <w:bookmarkStart w:id="67" w:name="_Toc184310313"/>
      <w:bookmarkEnd w:id="67"/>
      <w:bookmarkStart w:id="68" w:name="_Toc184310320"/>
      <w:bookmarkEnd w:id="68"/>
      <w:bookmarkStart w:id="69" w:name="_Toc184308107"/>
      <w:bookmarkEnd w:id="69"/>
      <w:bookmarkStart w:id="70" w:name="_Toc184310298"/>
      <w:bookmarkEnd w:id="70"/>
      <w:bookmarkStart w:id="71" w:name="_Toc184314477"/>
      <w:bookmarkEnd w:id="71"/>
      <w:bookmarkStart w:id="72" w:name="_Toc184310302"/>
      <w:bookmarkEnd w:id="72"/>
      <w:bookmarkStart w:id="73" w:name="_Toc184312135"/>
      <w:bookmarkEnd w:id="73"/>
      <w:bookmarkStart w:id="74" w:name="_Toc184313307"/>
      <w:bookmarkEnd w:id="74"/>
      <w:bookmarkStart w:id="75" w:name="_Toc184313272"/>
      <w:bookmarkEnd w:id="75"/>
      <w:bookmarkStart w:id="76" w:name="_Toc184308078"/>
      <w:bookmarkEnd w:id="76"/>
      <w:bookmarkStart w:id="77" w:name="_Toc184310319"/>
      <w:bookmarkEnd w:id="77"/>
      <w:bookmarkStart w:id="78" w:name="_Toc184308077"/>
      <w:bookmarkEnd w:id="78"/>
      <w:bookmarkStart w:id="79" w:name="_Toc184314463"/>
      <w:bookmarkEnd w:id="79"/>
      <w:bookmarkStart w:id="80" w:name="_Toc184313288"/>
      <w:bookmarkEnd w:id="80"/>
      <w:bookmarkStart w:id="81" w:name="_Toc184308039"/>
      <w:bookmarkEnd w:id="81"/>
      <w:bookmarkStart w:id="82" w:name="_Toc184314422"/>
      <w:bookmarkEnd w:id="82"/>
      <w:bookmarkStart w:id="83" w:name="_Toc184308060"/>
      <w:bookmarkEnd w:id="83"/>
      <w:bookmarkStart w:id="84" w:name="_Toc184314482"/>
      <w:bookmarkEnd w:id="84"/>
      <w:bookmarkStart w:id="85" w:name="_Toc184310288"/>
      <w:bookmarkEnd w:id="85"/>
      <w:bookmarkStart w:id="86" w:name="_Toc184313302"/>
      <w:bookmarkEnd w:id="86"/>
      <w:bookmarkStart w:id="87" w:name="_Toc184314416"/>
      <w:bookmarkEnd w:id="87"/>
      <w:bookmarkStart w:id="88" w:name="_Toc184312078"/>
      <w:bookmarkEnd w:id="88"/>
      <w:bookmarkStart w:id="89" w:name="_Toc184308094"/>
      <w:bookmarkEnd w:id="89"/>
      <w:bookmarkStart w:id="90" w:name="_Toc184310337"/>
      <w:bookmarkEnd w:id="90"/>
      <w:bookmarkStart w:id="91" w:name="_Toc184308040"/>
      <w:bookmarkEnd w:id="91"/>
      <w:bookmarkStart w:id="92" w:name="_Toc184313253"/>
      <w:bookmarkEnd w:id="92"/>
      <w:bookmarkStart w:id="93" w:name="_Toc184313286"/>
      <w:bookmarkEnd w:id="93"/>
      <w:bookmarkStart w:id="94" w:name="_Toc184313268"/>
      <w:bookmarkEnd w:id="94"/>
      <w:bookmarkStart w:id="95" w:name="_Toc184308097"/>
      <w:bookmarkEnd w:id="95"/>
      <w:bookmarkStart w:id="96" w:name="_Toc184312119"/>
      <w:bookmarkEnd w:id="96"/>
      <w:bookmarkStart w:id="97" w:name="_Toc184313250"/>
      <w:bookmarkEnd w:id="97"/>
      <w:bookmarkStart w:id="98" w:name="_Toc184313238"/>
      <w:bookmarkEnd w:id="98"/>
      <w:bookmarkStart w:id="99" w:name="_Toc184313243"/>
      <w:bookmarkEnd w:id="99"/>
      <w:bookmarkStart w:id="100" w:name="_Toc184312116"/>
      <w:bookmarkEnd w:id="100"/>
      <w:bookmarkStart w:id="101" w:name="_Toc184308043"/>
      <w:bookmarkEnd w:id="101"/>
      <w:bookmarkStart w:id="102" w:name="_Toc184313255"/>
      <w:bookmarkEnd w:id="102"/>
      <w:bookmarkStart w:id="103" w:name="_Toc184310300"/>
      <w:bookmarkEnd w:id="103"/>
      <w:bookmarkStart w:id="104" w:name="_Toc184312111"/>
      <w:bookmarkEnd w:id="104"/>
      <w:bookmarkStart w:id="105" w:name="_Toc184312075"/>
      <w:bookmarkEnd w:id="105"/>
      <w:bookmarkStart w:id="106" w:name="_Toc184313280"/>
      <w:bookmarkEnd w:id="106"/>
      <w:bookmarkStart w:id="107" w:name="_Toc184312086"/>
      <w:bookmarkEnd w:id="107"/>
      <w:bookmarkStart w:id="108" w:name="_Toc184308076"/>
      <w:bookmarkEnd w:id="108"/>
      <w:bookmarkStart w:id="109" w:name="_Toc184313306"/>
      <w:bookmarkEnd w:id="109"/>
      <w:bookmarkStart w:id="110" w:name="_Toc184312106"/>
      <w:bookmarkEnd w:id="110"/>
      <w:bookmarkStart w:id="111" w:name="_Toc184310297"/>
      <w:bookmarkEnd w:id="111"/>
      <w:bookmarkStart w:id="112" w:name="_Toc184310321"/>
      <w:bookmarkEnd w:id="112"/>
      <w:bookmarkStart w:id="113" w:name="_Toc184312125"/>
      <w:bookmarkEnd w:id="113"/>
      <w:bookmarkStart w:id="114" w:name="_Toc184310272"/>
      <w:bookmarkEnd w:id="114"/>
      <w:bookmarkStart w:id="115" w:name="_Toc184310274"/>
      <w:bookmarkEnd w:id="115"/>
      <w:bookmarkStart w:id="116" w:name="_Toc184313308"/>
      <w:bookmarkEnd w:id="116"/>
      <w:bookmarkStart w:id="117" w:name="_Toc184313252"/>
      <w:bookmarkEnd w:id="117"/>
      <w:bookmarkStart w:id="118" w:name="_Toc184312070"/>
      <w:bookmarkEnd w:id="118"/>
      <w:bookmarkStart w:id="119" w:name="_Toc184312074"/>
      <w:bookmarkEnd w:id="119"/>
      <w:bookmarkStart w:id="120" w:name="_Toc184310291"/>
      <w:bookmarkEnd w:id="120"/>
      <w:bookmarkStart w:id="121" w:name="_Toc184313284"/>
      <w:bookmarkEnd w:id="121"/>
      <w:bookmarkStart w:id="122" w:name="_Toc184308051"/>
      <w:bookmarkEnd w:id="122"/>
      <w:bookmarkStart w:id="123" w:name="_Toc184310287"/>
      <w:bookmarkEnd w:id="123"/>
      <w:bookmarkStart w:id="124" w:name="_Toc184310296"/>
      <w:bookmarkEnd w:id="124"/>
      <w:bookmarkStart w:id="125" w:name="_Toc184310323"/>
      <w:bookmarkEnd w:id="125"/>
      <w:bookmarkStart w:id="126" w:name="_Toc184308071"/>
      <w:bookmarkEnd w:id="126"/>
      <w:bookmarkStart w:id="127" w:name="_Toc184314445"/>
      <w:bookmarkEnd w:id="127"/>
      <w:bookmarkStart w:id="128" w:name="_Toc184312082"/>
      <w:bookmarkEnd w:id="128"/>
      <w:bookmarkStart w:id="129" w:name="_Toc184314475"/>
      <w:bookmarkEnd w:id="129"/>
      <w:bookmarkStart w:id="130" w:name="_Toc184313265"/>
      <w:bookmarkEnd w:id="130"/>
      <w:bookmarkStart w:id="131" w:name="_Toc184308096"/>
      <w:bookmarkEnd w:id="131"/>
      <w:bookmarkStart w:id="132" w:name="_Toc184314458"/>
      <w:bookmarkEnd w:id="132"/>
      <w:bookmarkStart w:id="133" w:name="_Toc184310315"/>
      <w:bookmarkEnd w:id="133"/>
      <w:bookmarkStart w:id="134" w:name="_Toc184312080"/>
      <w:bookmarkEnd w:id="134"/>
      <w:bookmarkStart w:id="135" w:name="_Toc184313281"/>
      <w:bookmarkEnd w:id="135"/>
      <w:bookmarkStart w:id="136" w:name="_Toc184313295"/>
      <w:bookmarkEnd w:id="136"/>
      <w:bookmarkStart w:id="137" w:name="_Toc184312084"/>
      <w:bookmarkEnd w:id="137"/>
      <w:bookmarkStart w:id="138" w:name="_Toc184312092"/>
      <w:bookmarkEnd w:id="138"/>
      <w:bookmarkStart w:id="139" w:name="_Toc184312096"/>
      <w:bookmarkEnd w:id="139"/>
      <w:bookmarkStart w:id="140" w:name="_Toc184312073"/>
      <w:bookmarkEnd w:id="140"/>
      <w:bookmarkStart w:id="141" w:name="_Toc184313298"/>
      <w:bookmarkEnd w:id="141"/>
      <w:bookmarkStart w:id="142" w:name="_Toc184314459"/>
      <w:bookmarkEnd w:id="142"/>
      <w:bookmarkStart w:id="143" w:name="_Toc184312137"/>
      <w:bookmarkEnd w:id="143"/>
      <w:bookmarkStart w:id="144" w:name="_Toc184310317"/>
      <w:bookmarkEnd w:id="144"/>
      <w:bookmarkStart w:id="145" w:name="_Toc184310312"/>
      <w:bookmarkEnd w:id="145"/>
      <w:bookmarkStart w:id="146" w:name="_Toc184312099"/>
      <w:bookmarkEnd w:id="146"/>
      <w:bookmarkStart w:id="147" w:name="_Toc184312136"/>
      <w:bookmarkEnd w:id="147"/>
      <w:bookmarkStart w:id="148" w:name="_Toc184312115"/>
      <w:bookmarkEnd w:id="148"/>
      <w:bookmarkStart w:id="149" w:name="_Toc184314440"/>
      <w:bookmarkEnd w:id="149"/>
      <w:bookmarkStart w:id="150" w:name="_Toc184314468"/>
      <w:bookmarkEnd w:id="150"/>
      <w:bookmarkStart w:id="151" w:name="_Toc184313299"/>
      <w:bookmarkEnd w:id="151"/>
      <w:bookmarkStart w:id="152" w:name="_Toc184314443"/>
      <w:bookmarkEnd w:id="152"/>
      <w:bookmarkStart w:id="153" w:name="_Toc184310331"/>
      <w:bookmarkEnd w:id="153"/>
      <w:bookmarkStart w:id="154" w:name="_Toc184308038"/>
      <w:bookmarkEnd w:id="154"/>
      <w:bookmarkStart w:id="155" w:name="_Toc184314419"/>
      <w:bookmarkEnd w:id="155"/>
      <w:bookmarkStart w:id="156" w:name="_Toc184308085"/>
      <w:bookmarkEnd w:id="156"/>
      <w:bookmarkStart w:id="157" w:name="_Toc184308066"/>
      <w:bookmarkEnd w:id="157"/>
      <w:bookmarkStart w:id="158" w:name="_Toc184312087"/>
      <w:bookmarkEnd w:id="158"/>
      <w:bookmarkStart w:id="159" w:name="_Toc184310283"/>
      <w:bookmarkEnd w:id="159"/>
      <w:bookmarkStart w:id="160" w:name="_Toc184310333"/>
      <w:bookmarkEnd w:id="160"/>
      <w:bookmarkStart w:id="161" w:name="_Toc184313257"/>
      <w:bookmarkEnd w:id="161"/>
      <w:bookmarkStart w:id="162" w:name="_Toc184312067"/>
      <w:bookmarkEnd w:id="162"/>
      <w:bookmarkStart w:id="163" w:name="_Toc184313287"/>
      <w:bookmarkEnd w:id="163"/>
      <w:bookmarkStart w:id="164" w:name="_Toc184313251"/>
      <w:bookmarkEnd w:id="164"/>
      <w:bookmarkStart w:id="165" w:name="_Toc184310335"/>
      <w:bookmarkEnd w:id="165"/>
      <w:bookmarkStart w:id="166" w:name="_Toc184308054"/>
      <w:bookmarkEnd w:id="166"/>
      <w:bookmarkStart w:id="167" w:name="_Toc184312127"/>
      <w:bookmarkEnd w:id="167"/>
      <w:bookmarkStart w:id="168" w:name="_Toc184308095"/>
      <w:bookmarkEnd w:id="168"/>
      <w:bookmarkStart w:id="169" w:name="_Toc184308102"/>
      <w:bookmarkEnd w:id="169"/>
      <w:bookmarkStart w:id="170" w:name="_Toc184313264"/>
      <w:bookmarkEnd w:id="170"/>
      <w:bookmarkStart w:id="171" w:name="_Toc184310289"/>
      <w:bookmarkEnd w:id="171"/>
      <w:bookmarkStart w:id="172" w:name="_Toc184308053"/>
      <w:bookmarkEnd w:id="172"/>
      <w:bookmarkStart w:id="173" w:name="_Toc184314476"/>
      <w:bookmarkEnd w:id="173"/>
      <w:bookmarkStart w:id="174" w:name="_Toc184313246"/>
      <w:bookmarkEnd w:id="174"/>
      <w:bookmarkStart w:id="175" w:name="_Toc184308063"/>
      <w:bookmarkEnd w:id="175"/>
      <w:bookmarkStart w:id="176" w:name="_Toc184312130"/>
      <w:bookmarkEnd w:id="176"/>
      <w:bookmarkStart w:id="177" w:name="_Toc184310327"/>
      <w:bookmarkEnd w:id="177"/>
      <w:bookmarkStart w:id="178" w:name="_Toc184312133"/>
      <w:bookmarkEnd w:id="178"/>
      <w:bookmarkStart w:id="179" w:name="_Toc184312110"/>
      <w:bookmarkEnd w:id="179"/>
      <w:bookmarkStart w:id="180" w:name="_Toc184313274"/>
      <w:bookmarkEnd w:id="180"/>
      <w:bookmarkStart w:id="181" w:name="_Toc184313278"/>
      <w:bookmarkEnd w:id="181"/>
      <w:bookmarkStart w:id="182" w:name="_Toc184312124"/>
      <w:bookmarkEnd w:id="182"/>
      <w:bookmarkStart w:id="183" w:name="_Toc184308087"/>
      <w:bookmarkEnd w:id="183"/>
      <w:bookmarkStart w:id="184" w:name="_Toc184310305"/>
      <w:bookmarkEnd w:id="184"/>
      <w:bookmarkStart w:id="185" w:name="_Toc184314439"/>
      <w:bookmarkEnd w:id="185"/>
      <w:bookmarkStart w:id="186" w:name="_Toc184308098"/>
      <w:bookmarkEnd w:id="186"/>
      <w:bookmarkStart w:id="187" w:name="_Toc184310342"/>
      <w:bookmarkEnd w:id="187"/>
      <w:bookmarkStart w:id="188" w:name="_Toc184310276"/>
      <w:bookmarkEnd w:id="188"/>
      <w:bookmarkStart w:id="189" w:name="_Toc184308056"/>
      <w:bookmarkEnd w:id="189"/>
      <w:bookmarkStart w:id="190" w:name="_Toc184314429"/>
      <w:bookmarkEnd w:id="190"/>
      <w:bookmarkStart w:id="191" w:name="_Toc184313296"/>
      <w:bookmarkEnd w:id="191"/>
      <w:bookmarkStart w:id="192" w:name="_Toc184313263"/>
      <w:bookmarkEnd w:id="192"/>
      <w:bookmarkStart w:id="193" w:name="_Toc184308079"/>
      <w:bookmarkEnd w:id="193"/>
      <w:bookmarkStart w:id="194" w:name="_Toc184308061"/>
      <w:bookmarkEnd w:id="194"/>
      <w:bookmarkStart w:id="195" w:name="_Toc184310279"/>
      <w:bookmarkEnd w:id="195"/>
      <w:bookmarkStart w:id="196" w:name="_Toc184314431"/>
      <w:bookmarkEnd w:id="196"/>
      <w:bookmarkStart w:id="197" w:name="_Toc184312138"/>
      <w:bookmarkEnd w:id="197"/>
      <w:bookmarkStart w:id="198" w:name="_Toc184314414"/>
      <w:bookmarkEnd w:id="198"/>
      <w:bookmarkStart w:id="199" w:name="_Toc184314428"/>
      <w:bookmarkEnd w:id="199"/>
      <w:bookmarkStart w:id="200" w:name="_Toc184308048"/>
      <w:bookmarkEnd w:id="200"/>
      <w:bookmarkStart w:id="201" w:name="_Toc184314417"/>
      <w:bookmarkEnd w:id="201"/>
      <w:bookmarkStart w:id="202" w:name="_Toc184310294"/>
      <w:bookmarkEnd w:id="202"/>
      <w:bookmarkStart w:id="203" w:name="_Toc184308104"/>
      <w:bookmarkEnd w:id="203"/>
      <w:bookmarkStart w:id="204" w:name="_Toc184312077"/>
      <w:bookmarkEnd w:id="204"/>
      <w:bookmarkStart w:id="205" w:name="_Toc184310277"/>
      <w:bookmarkEnd w:id="205"/>
      <w:bookmarkStart w:id="206" w:name="_Toc184313304"/>
      <w:bookmarkEnd w:id="206"/>
      <w:bookmarkStart w:id="207" w:name="_Toc184308086"/>
      <w:bookmarkEnd w:id="207"/>
      <w:bookmarkStart w:id="208" w:name="_Toc184308044"/>
      <w:bookmarkEnd w:id="208"/>
      <w:bookmarkStart w:id="209" w:name="_Toc184313256"/>
      <w:bookmarkEnd w:id="209"/>
      <w:bookmarkStart w:id="210" w:name="_Toc184313285"/>
      <w:bookmarkEnd w:id="210"/>
      <w:bookmarkStart w:id="211" w:name="_Toc184310282"/>
      <w:bookmarkEnd w:id="211"/>
      <w:bookmarkStart w:id="212" w:name="_Toc184310314"/>
      <w:bookmarkEnd w:id="212"/>
      <w:bookmarkStart w:id="213" w:name="_Toc184314412"/>
      <w:bookmarkEnd w:id="213"/>
      <w:bookmarkStart w:id="214" w:name="_Toc184308073"/>
      <w:bookmarkEnd w:id="214"/>
      <w:bookmarkStart w:id="215" w:name="_Toc184308074"/>
      <w:bookmarkEnd w:id="215"/>
      <w:bookmarkStart w:id="216" w:name="_Toc184312107"/>
      <w:bookmarkEnd w:id="216"/>
      <w:bookmarkStart w:id="217" w:name="_Toc184314452"/>
      <w:bookmarkEnd w:id="217"/>
      <w:bookmarkStart w:id="218" w:name="_Toc184308064"/>
      <w:bookmarkEnd w:id="218"/>
      <w:bookmarkStart w:id="219" w:name="_Toc184310278"/>
      <w:bookmarkEnd w:id="219"/>
      <w:bookmarkStart w:id="220" w:name="_Toc184308046"/>
      <w:bookmarkEnd w:id="220"/>
      <w:bookmarkStart w:id="221" w:name="_Toc184310295"/>
      <w:bookmarkEnd w:id="221"/>
      <w:bookmarkStart w:id="222" w:name="_Toc184310344"/>
      <w:bookmarkEnd w:id="222"/>
      <w:bookmarkStart w:id="223" w:name="_Toc184312109"/>
      <w:bookmarkEnd w:id="223"/>
      <w:bookmarkStart w:id="224" w:name="_Toc184314467"/>
      <w:bookmarkEnd w:id="224"/>
      <w:bookmarkStart w:id="225" w:name="_Toc184312094"/>
      <w:bookmarkEnd w:id="225"/>
      <w:bookmarkStart w:id="226" w:name="_Toc184308093"/>
      <w:bookmarkEnd w:id="226"/>
      <w:bookmarkStart w:id="227" w:name="_Toc184313249"/>
      <w:bookmarkEnd w:id="227"/>
      <w:bookmarkStart w:id="228" w:name="_Toc184314470"/>
      <w:bookmarkEnd w:id="228"/>
      <w:bookmarkStart w:id="229" w:name="_Toc184310330"/>
      <w:bookmarkEnd w:id="229"/>
      <w:bookmarkStart w:id="230" w:name="_Toc184310290"/>
      <w:bookmarkEnd w:id="230"/>
      <w:bookmarkStart w:id="231" w:name="_Toc184308068"/>
      <w:bookmarkEnd w:id="231"/>
      <w:bookmarkStart w:id="232" w:name="_Toc184308069"/>
      <w:bookmarkEnd w:id="232"/>
      <w:bookmarkStart w:id="233" w:name="_Toc184310304"/>
      <w:bookmarkEnd w:id="233"/>
      <w:bookmarkStart w:id="234" w:name="_Toc184314469"/>
      <w:bookmarkEnd w:id="234"/>
      <w:bookmarkStart w:id="235" w:name="_Toc184313290"/>
      <w:bookmarkEnd w:id="235"/>
      <w:bookmarkStart w:id="236" w:name="_Toc184310310"/>
      <w:bookmarkEnd w:id="236"/>
      <w:bookmarkStart w:id="237" w:name="_Toc184312081"/>
      <w:bookmarkEnd w:id="237"/>
      <w:bookmarkStart w:id="238" w:name="_Toc184312112"/>
      <w:bookmarkEnd w:id="238"/>
      <w:bookmarkStart w:id="239" w:name="_Toc184314424"/>
      <w:bookmarkEnd w:id="239"/>
      <w:bookmarkStart w:id="240" w:name="_Toc184312076"/>
      <w:bookmarkEnd w:id="240"/>
      <w:bookmarkStart w:id="241" w:name="_Toc184314444"/>
      <w:bookmarkEnd w:id="241"/>
      <w:bookmarkStart w:id="242" w:name="_Toc184310280"/>
      <w:bookmarkEnd w:id="242"/>
      <w:bookmarkStart w:id="243" w:name="_Toc184310338"/>
      <w:bookmarkEnd w:id="243"/>
      <w:bookmarkStart w:id="244" w:name="_Toc184313273"/>
      <w:bookmarkEnd w:id="244"/>
      <w:bookmarkStart w:id="245" w:name="_Toc184308090"/>
      <w:bookmarkEnd w:id="245"/>
      <w:bookmarkStart w:id="246" w:name="_Toc184314437"/>
      <w:bookmarkEnd w:id="246"/>
      <w:bookmarkStart w:id="247" w:name="_Toc184314413"/>
      <w:bookmarkEnd w:id="247"/>
      <w:bookmarkStart w:id="248" w:name="_Toc184312113"/>
      <w:bookmarkEnd w:id="248"/>
      <w:bookmarkStart w:id="249" w:name="_Toc184312089"/>
      <w:bookmarkEnd w:id="249"/>
      <w:bookmarkStart w:id="250" w:name="_Toc184310303"/>
      <w:bookmarkEnd w:id="250"/>
      <w:bookmarkStart w:id="251" w:name="_Toc184310307"/>
      <w:bookmarkEnd w:id="251"/>
      <w:bookmarkStart w:id="252" w:name="_Toc184313309"/>
      <w:bookmarkEnd w:id="252"/>
      <w:bookmarkStart w:id="253" w:name="_Toc184314446"/>
      <w:bookmarkEnd w:id="253"/>
      <w:bookmarkStart w:id="254" w:name="_Toc184314438"/>
      <w:bookmarkEnd w:id="254"/>
      <w:bookmarkStart w:id="255" w:name="_Toc184313240"/>
      <w:bookmarkEnd w:id="255"/>
      <w:bookmarkStart w:id="256" w:name="_Toc184308055"/>
      <w:bookmarkEnd w:id="256"/>
      <w:bookmarkStart w:id="257" w:name="_Toc184310293"/>
      <w:bookmarkEnd w:id="257"/>
      <w:bookmarkStart w:id="258" w:name="_Toc184314456"/>
      <w:bookmarkEnd w:id="258"/>
      <w:bookmarkStart w:id="259" w:name="_Toc184314478"/>
      <w:bookmarkEnd w:id="259"/>
      <w:bookmarkStart w:id="260" w:name="_Toc184313283"/>
      <w:bookmarkEnd w:id="260"/>
      <w:bookmarkStart w:id="261" w:name="_Toc184308057"/>
      <w:bookmarkEnd w:id="261"/>
      <w:bookmarkStart w:id="262" w:name="_Toc184313254"/>
      <w:bookmarkEnd w:id="262"/>
      <w:bookmarkStart w:id="263" w:name="_Toc184312101"/>
      <w:bookmarkEnd w:id="263"/>
      <w:bookmarkStart w:id="264" w:name="_Toc184312122"/>
      <w:bookmarkEnd w:id="264"/>
      <w:bookmarkStart w:id="265" w:name="_Toc184310328"/>
      <w:bookmarkEnd w:id="265"/>
      <w:bookmarkStart w:id="266" w:name="_Toc184310316"/>
      <w:bookmarkEnd w:id="266"/>
      <w:bookmarkStart w:id="267" w:name="_Toc184312108"/>
      <w:bookmarkEnd w:id="267"/>
      <w:bookmarkStart w:id="268" w:name="_Toc184313267"/>
      <w:bookmarkEnd w:id="268"/>
      <w:bookmarkStart w:id="269" w:name="_Toc184308092"/>
      <w:bookmarkEnd w:id="269"/>
      <w:bookmarkStart w:id="270" w:name="_Toc184308047"/>
      <w:bookmarkEnd w:id="270"/>
      <w:bookmarkStart w:id="271" w:name="_Toc184312121"/>
      <w:bookmarkEnd w:id="271"/>
      <w:bookmarkStart w:id="272" w:name="_Toc184308041"/>
      <w:bookmarkEnd w:id="272"/>
      <w:bookmarkStart w:id="273" w:name="_Toc184313266"/>
      <w:bookmarkEnd w:id="273"/>
      <w:bookmarkStart w:id="274" w:name="_Toc184314442"/>
      <w:bookmarkEnd w:id="274"/>
      <w:bookmarkStart w:id="275" w:name="_Toc184308088"/>
      <w:bookmarkEnd w:id="275"/>
      <w:bookmarkStart w:id="276" w:name="_Toc184314479"/>
      <w:bookmarkEnd w:id="276"/>
      <w:bookmarkStart w:id="277" w:name="_Toc184313303"/>
      <w:bookmarkEnd w:id="277"/>
      <w:bookmarkStart w:id="278" w:name="_Toc184312088"/>
      <w:bookmarkEnd w:id="278"/>
      <w:bookmarkStart w:id="279" w:name="_Toc184313260"/>
      <w:bookmarkEnd w:id="279"/>
      <w:bookmarkStart w:id="280" w:name="_Toc184313305"/>
      <w:bookmarkEnd w:id="280"/>
      <w:bookmarkStart w:id="281" w:name="_Toc184314464"/>
      <w:bookmarkEnd w:id="281"/>
      <w:bookmarkStart w:id="282" w:name="_Toc184310275"/>
      <w:bookmarkEnd w:id="282"/>
      <w:bookmarkStart w:id="283" w:name="_Toc184314455"/>
      <w:bookmarkEnd w:id="283"/>
      <w:bookmarkStart w:id="284" w:name="_Toc184314480"/>
      <w:bookmarkEnd w:id="284"/>
      <w:bookmarkStart w:id="285" w:name="_Toc184312090"/>
      <w:bookmarkEnd w:id="285"/>
      <w:bookmarkStart w:id="286" w:name="_Toc184310309"/>
      <w:bookmarkEnd w:id="286"/>
      <w:bookmarkStart w:id="287" w:name="_Toc184310322"/>
      <w:bookmarkEnd w:id="287"/>
      <w:bookmarkStart w:id="288" w:name="_Toc184308036"/>
      <w:bookmarkEnd w:id="288"/>
      <w:bookmarkStart w:id="289" w:name="_Toc184314418"/>
      <w:bookmarkEnd w:id="289"/>
      <w:bookmarkStart w:id="290" w:name="_Toc184310273"/>
      <w:bookmarkEnd w:id="290"/>
      <w:bookmarkStart w:id="291" w:name="_Toc184312100"/>
      <w:bookmarkEnd w:id="291"/>
      <w:bookmarkStart w:id="292" w:name="_Toc184313245"/>
      <w:bookmarkEnd w:id="292"/>
      <w:bookmarkStart w:id="293" w:name="_Toc184313291"/>
      <w:bookmarkEnd w:id="293"/>
      <w:bookmarkStart w:id="294" w:name="_Toc184312114"/>
      <w:bookmarkEnd w:id="294"/>
      <w:bookmarkStart w:id="295" w:name="_Toc184312097"/>
      <w:bookmarkEnd w:id="295"/>
      <w:bookmarkStart w:id="296" w:name="_Toc184313239"/>
      <w:bookmarkEnd w:id="296"/>
      <w:bookmarkStart w:id="297" w:name="_Toc184314453"/>
      <w:bookmarkEnd w:id="297"/>
      <w:bookmarkStart w:id="298" w:name="_Toc184314425"/>
      <w:bookmarkEnd w:id="298"/>
      <w:bookmarkStart w:id="299" w:name="_Toc184314473"/>
      <w:bookmarkEnd w:id="299"/>
      <w:bookmarkStart w:id="300" w:name="_Toc184313259"/>
      <w:bookmarkEnd w:id="300"/>
      <w:bookmarkStart w:id="301" w:name="_Toc184314472"/>
      <w:bookmarkEnd w:id="301"/>
      <w:bookmarkStart w:id="302" w:name="_Toc184310341"/>
      <w:bookmarkEnd w:id="302"/>
      <w:bookmarkStart w:id="303" w:name="_Toc184312068"/>
      <w:bookmarkEnd w:id="303"/>
      <w:bookmarkStart w:id="304" w:name="_Toc184312093"/>
      <w:bookmarkEnd w:id="304"/>
      <w:bookmarkStart w:id="305" w:name="_Toc184312134"/>
      <w:bookmarkEnd w:id="305"/>
      <w:bookmarkStart w:id="306" w:name="_Toc184312129"/>
      <w:bookmarkEnd w:id="306"/>
      <w:bookmarkStart w:id="307" w:name="_Toc184310281"/>
      <w:bookmarkEnd w:id="307"/>
      <w:bookmarkStart w:id="308" w:name="_Toc184312105"/>
      <w:bookmarkEnd w:id="308"/>
      <w:bookmarkStart w:id="309" w:name="_Toc184310332"/>
      <w:bookmarkEnd w:id="309"/>
      <w:bookmarkStart w:id="310" w:name="_Toc184314481"/>
      <w:bookmarkEnd w:id="310"/>
      <w:bookmarkStart w:id="311" w:name="_Toc184312128"/>
      <w:bookmarkEnd w:id="311"/>
      <w:bookmarkStart w:id="312" w:name="_Toc184314457"/>
      <w:bookmarkEnd w:id="312"/>
      <w:bookmarkStart w:id="313" w:name="_Toc184313282"/>
      <w:bookmarkEnd w:id="313"/>
      <w:bookmarkStart w:id="314" w:name="_Toc184310292"/>
      <w:bookmarkEnd w:id="314"/>
      <w:bookmarkStart w:id="315" w:name="_Toc184314474"/>
      <w:bookmarkEnd w:id="315"/>
      <w:bookmarkStart w:id="316" w:name="_Toc184308105"/>
      <w:bookmarkEnd w:id="316"/>
      <w:bookmarkStart w:id="317" w:name="_Toc184314415"/>
      <w:bookmarkEnd w:id="317"/>
      <w:bookmarkStart w:id="318" w:name="_Toc184308100"/>
      <w:bookmarkEnd w:id="318"/>
      <w:bookmarkStart w:id="319" w:name="_Toc184312095"/>
      <w:bookmarkEnd w:id="319"/>
      <w:bookmarkStart w:id="320" w:name="_Toc184310299"/>
      <w:bookmarkEnd w:id="320"/>
      <w:bookmarkStart w:id="321" w:name="_Toc184308103"/>
      <w:bookmarkEnd w:id="321"/>
      <w:bookmarkStart w:id="322" w:name="_Toc184313275"/>
      <w:bookmarkEnd w:id="322"/>
      <w:bookmarkStart w:id="323" w:name="_Toc184313270"/>
      <w:bookmarkEnd w:id="323"/>
      <w:bookmarkStart w:id="324" w:name="_Toc184314410"/>
      <w:bookmarkEnd w:id="324"/>
      <w:bookmarkStart w:id="325" w:name="_Toc184308081"/>
      <w:bookmarkEnd w:id="325"/>
      <w:bookmarkStart w:id="326" w:name="_Toc184310343"/>
      <w:bookmarkEnd w:id="326"/>
      <w:bookmarkStart w:id="327" w:name="_Toc184314449"/>
      <w:bookmarkEnd w:id="327"/>
      <w:bookmarkStart w:id="328" w:name="_Toc184310284"/>
      <w:bookmarkEnd w:id="328"/>
      <w:bookmarkStart w:id="329" w:name="_Toc184310340"/>
      <w:bookmarkEnd w:id="329"/>
      <w:bookmarkStart w:id="330" w:name="_Toc184312103"/>
      <w:bookmarkEnd w:id="330"/>
      <w:bookmarkStart w:id="331" w:name="_Toc184314436"/>
      <w:bookmarkEnd w:id="331"/>
      <w:bookmarkStart w:id="332" w:name="_Toc184314427"/>
      <w:bookmarkEnd w:id="332"/>
      <w:bookmarkStart w:id="333" w:name="_Toc184308037"/>
      <w:bookmarkEnd w:id="333"/>
      <w:bookmarkStart w:id="334" w:name="_Toc184314421"/>
      <w:bookmarkEnd w:id="334"/>
      <w:bookmarkStart w:id="335" w:name="_Toc184314462"/>
      <w:bookmarkEnd w:id="335"/>
      <w:bookmarkStart w:id="336" w:name="_Toc184314441"/>
      <w:bookmarkEnd w:id="336"/>
      <w:bookmarkStart w:id="337" w:name="_Toc184312139"/>
      <w:bookmarkEnd w:id="337"/>
      <w:bookmarkStart w:id="338" w:name="_Toc184313279"/>
      <w:bookmarkEnd w:id="338"/>
      <w:bookmarkStart w:id="339" w:name="_Toc184312071"/>
      <w:bookmarkEnd w:id="339"/>
      <w:bookmarkStart w:id="340" w:name="_Toc184314432"/>
      <w:bookmarkEnd w:id="340"/>
      <w:bookmarkStart w:id="341" w:name="_Toc184308070"/>
      <w:bookmarkEnd w:id="341"/>
      <w:bookmarkStart w:id="342" w:name="_Toc184312131"/>
      <w:bookmarkEnd w:id="342"/>
      <w:bookmarkStart w:id="343" w:name="_Toc184312079"/>
      <w:bookmarkEnd w:id="343"/>
      <w:bookmarkStart w:id="344" w:name="_Toc184310311"/>
      <w:bookmarkEnd w:id="344"/>
      <w:bookmarkStart w:id="345" w:name="_Toc184308049"/>
      <w:bookmarkEnd w:id="345"/>
      <w:bookmarkStart w:id="346" w:name="_Toc184314434"/>
      <w:bookmarkEnd w:id="346"/>
      <w:bookmarkStart w:id="347" w:name="_Toc184312118"/>
      <w:bookmarkEnd w:id="347"/>
      <w:bookmarkStart w:id="348" w:name="_Toc184313262"/>
      <w:bookmarkEnd w:id="348"/>
      <w:bookmarkStart w:id="349" w:name="_Toc184312132"/>
      <w:bookmarkEnd w:id="349"/>
      <w:bookmarkStart w:id="350" w:name="_Toc184308045"/>
      <w:bookmarkEnd w:id="350"/>
      <w:bookmarkStart w:id="351" w:name="_Toc184308075"/>
      <w:bookmarkEnd w:id="351"/>
      <w:bookmarkStart w:id="352" w:name="_Toc184313310"/>
      <w:bookmarkEnd w:id="352"/>
      <w:bookmarkStart w:id="353" w:name="_Toc184312069"/>
      <w:bookmarkEnd w:id="353"/>
      <w:bookmarkStart w:id="354" w:name="_Toc184310326"/>
      <w:bookmarkEnd w:id="354"/>
      <w:bookmarkStart w:id="355" w:name="_Toc184308072"/>
      <w:bookmarkEnd w:id="355"/>
      <w:bookmarkStart w:id="356" w:name="_Toc184312098"/>
      <w:bookmarkEnd w:id="356"/>
      <w:bookmarkStart w:id="357" w:name="_Toc184308084"/>
      <w:bookmarkEnd w:id="357"/>
      <w:bookmarkStart w:id="358" w:name="_Toc184308065"/>
      <w:bookmarkEnd w:id="358"/>
      <w:bookmarkStart w:id="359" w:name="_Toc184314451"/>
      <w:bookmarkEnd w:id="359"/>
      <w:bookmarkStart w:id="360" w:name="_Toc184308067"/>
      <w:bookmarkEnd w:id="360"/>
      <w:bookmarkStart w:id="361" w:name="_Toc184308083"/>
      <w:bookmarkEnd w:id="361"/>
      <w:bookmarkStart w:id="362" w:name="_Toc184308080"/>
      <w:bookmarkEnd w:id="362"/>
      <w:bookmarkStart w:id="363" w:name="_Toc184312083"/>
      <w:bookmarkEnd w:id="363"/>
      <w:bookmarkStart w:id="364" w:name="_Toc184308042"/>
      <w:bookmarkEnd w:id="364"/>
      <w:bookmarkStart w:id="365" w:name="_Toc184314454"/>
      <w:bookmarkEnd w:id="365"/>
      <w:bookmarkStart w:id="366" w:name="_Toc184308052"/>
      <w:bookmarkEnd w:id="366"/>
      <w:bookmarkStart w:id="367" w:name="_Toc184314461"/>
      <w:bookmarkEnd w:id="367"/>
      <w:bookmarkStart w:id="368" w:name="_Toc184310318"/>
      <w:bookmarkEnd w:id="368"/>
      <w:bookmarkStart w:id="369" w:name="_Toc184312117"/>
      <w:bookmarkEnd w:id="369"/>
      <w:bookmarkStart w:id="370" w:name="_Toc184308082"/>
      <w:bookmarkEnd w:id="370"/>
      <w:bookmarkStart w:id="371" w:name="_Toc184310325"/>
      <w:bookmarkEnd w:id="371"/>
      <w:bookmarkStart w:id="372" w:name="_Toc184310285"/>
      <w:bookmarkEnd w:id="372"/>
      <w:bookmarkStart w:id="373" w:name="_Toc184310286"/>
      <w:bookmarkEnd w:id="373"/>
      <w:bookmarkStart w:id="374" w:name="_Toc184312123"/>
      <w:bookmarkEnd w:id="374"/>
      <w:bookmarkStart w:id="375" w:name="_Toc184313247"/>
      <w:bookmarkEnd w:id="375"/>
      <w:bookmarkStart w:id="376" w:name="_Toc184308058"/>
      <w:bookmarkEnd w:id="376"/>
      <w:bookmarkStart w:id="377" w:name="_Toc184312091"/>
      <w:bookmarkEnd w:id="377"/>
      <w:bookmarkStart w:id="378" w:name="_Toc184313258"/>
      <w:bookmarkEnd w:id="378"/>
      <w:bookmarkStart w:id="379" w:name="_Toc184313261"/>
      <w:bookmarkEnd w:id="379"/>
      <w:bookmarkStart w:id="380" w:name="_Toc184313297"/>
      <w:bookmarkEnd w:id="380"/>
      <w:bookmarkStart w:id="381" w:name="_Toc184310301"/>
      <w:bookmarkEnd w:id="381"/>
      <w:bookmarkStart w:id="382" w:name="_Toc184312085"/>
      <w:bookmarkEnd w:id="382"/>
      <w:bookmarkStart w:id="383" w:name="_Toc184308059"/>
      <w:bookmarkEnd w:id="383"/>
      <w:bookmarkStart w:id="384" w:name="_Toc184310329"/>
      <w:bookmarkEnd w:id="384"/>
      <w:bookmarkStart w:id="385" w:name="_Toc184310336"/>
      <w:bookmarkEnd w:id="385"/>
      <w:bookmarkStart w:id="386" w:name="_Toc184313242"/>
      <w:bookmarkEnd w:id="386"/>
      <w:bookmarkStart w:id="387" w:name="_Toc184308101"/>
      <w:bookmarkEnd w:id="387"/>
      <w:bookmarkStart w:id="388" w:name="_Toc184308089"/>
      <w:bookmarkEnd w:id="388"/>
      <w:bookmarkStart w:id="389" w:name="_Toc184313271"/>
      <w:bookmarkEnd w:id="389"/>
      <w:bookmarkStart w:id="390" w:name="_Toc184314423"/>
      <w:bookmarkEnd w:id="390"/>
      <w:bookmarkStart w:id="391" w:name="_Toc184313300"/>
      <w:bookmarkEnd w:id="391"/>
      <w:bookmarkStart w:id="392" w:name="_Toc184313289"/>
      <w:bookmarkEnd w:id="392"/>
      <w:r>
        <w:rPr>
          <w:rFonts w:hint="eastAsia" w:ascii="宋体" w:hAnsi="宋体" w:eastAsia="宋体" w:cs="宋体"/>
          <w:b/>
          <w:color w:val="000000" w:themeColor="text1"/>
          <w:sz w:val="36"/>
          <w:szCs w:val="36"/>
          <w:highlight w:val="none"/>
          <w14:textFill>
            <w14:solidFill>
              <w14:schemeClr w14:val="tx1"/>
            </w14:solidFill>
          </w14:textFill>
        </w:rPr>
        <w:t>评标办法</w:t>
      </w:r>
    </w:p>
    <w:p w14:paraId="6D8C8452">
      <w:pPr>
        <w:shd w:val="clear"/>
        <w:spacing w:line="360" w:lineRule="auto"/>
        <w:jc w:val="center"/>
        <w:rPr>
          <w:rFonts w:hint="eastAsia" w:ascii="宋体" w:hAnsi="宋体" w:eastAsia="宋体" w:cs="宋体"/>
          <w:b w:val="0"/>
          <w:bCs w:val="0"/>
          <w:color w:val="000000" w:themeColor="text1"/>
          <w:sz w:val="20"/>
          <w:szCs w:val="20"/>
          <w:highlight w:val="none"/>
          <w:shd w:val="clear" w:color="auto" w:fill="FFFFFF"/>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tbl>
      <w:tblPr>
        <w:tblStyle w:val="63"/>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87"/>
        <w:gridCol w:w="5955"/>
        <w:gridCol w:w="778"/>
        <w:gridCol w:w="696"/>
      </w:tblGrid>
      <w:tr w14:paraId="194C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40" w:type="dxa"/>
            <w:vAlign w:val="center"/>
          </w:tcPr>
          <w:p w14:paraId="110E8CCB">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序号</w:t>
            </w:r>
          </w:p>
        </w:tc>
        <w:tc>
          <w:tcPr>
            <w:tcW w:w="6742" w:type="dxa"/>
            <w:gridSpan w:val="2"/>
            <w:vAlign w:val="center"/>
          </w:tcPr>
          <w:p w14:paraId="3230D39B">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评分内容和标准</w:t>
            </w:r>
          </w:p>
        </w:tc>
        <w:tc>
          <w:tcPr>
            <w:tcW w:w="778" w:type="dxa"/>
            <w:vAlign w:val="center"/>
          </w:tcPr>
          <w:p w14:paraId="554DE160">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分值</w:t>
            </w:r>
          </w:p>
          <w:p w14:paraId="4DF1FA98">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区间</w:t>
            </w:r>
          </w:p>
        </w:tc>
        <w:tc>
          <w:tcPr>
            <w:tcW w:w="696" w:type="dxa"/>
            <w:vAlign w:val="center"/>
          </w:tcPr>
          <w:p w14:paraId="25D673B2">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主客</w:t>
            </w:r>
          </w:p>
          <w:p w14:paraId="27166F13">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观分</w:t>
            </w:r>
          </w:p>
        </w:tc>
      </w:tr>
      <w:tr w14:paraId="179F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40" w:type="dxa"/>
            <w:vAlign w:val="center"/>
          </w:tcPr>
          <w:p w14:paraId="3274EB75">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1</w:t>
            </w:r>
          </w:p>
        </w:tc>
        <w:tc>
          <w:tcPr>
            <w:tcW w:w="787" w:type="dxa"/>
            <w:vMerge w:val="restart"/>
            <w:vAlign w:val="center"/>
          </w:tcPr>
          <w:p w14:paraId="74935236">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商务资信分（</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7</w:t>
            </w:r>
            <w:r>
              <w:rPr>
                <w:rFonts w:hint="default" w:ascii="Arial" w:hAnsi="Arial" w:cs="Arial" w:eastAsiaTheme="minorEastAsia"/>
                <w:color w:val="000000" w:themeColor="text1"/>
                <w:sz w:val="24"/>
                <w:szCs w:val="24"/>
                <w:highlight w:val="none"/>
                <w14:textFill>
                  <w14:solidFill>
                    <w14:schemeClr w14:val="tx1"/>
                  </w14:solidFill>
                </w14:textFill>
              </w:rPr>
              <w:t>分）</w:t>
            </w:r>
          </w:p>
        </w:tc>
        <w:tc>
          <w:tcPr>
            <w:tcW w:w="5955" w:type="dxa"/>
            <w:vAlign w:val="center"/>
          </w:tcPr>
          <w:p w14:paraId="4FCA4AB6">
            <w:pPr>
              <w:pStyle w:val="24"/>
              <w:shd w:val="clear"/>
              <w:snapToGrid w:val="0"/>
              <w:spacing w:line="24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1）投标人提供有效期内的质量管理体系认证证书，得1分，没有证书不得分。</w:t>
            </w:r>
          </w:p>
          <w:p w14:paraId="70016ECE">
            <w:pPr>
              <w:pStyle w:val="24"/>
              <w:shd w:val="clear"/>
              <w:snapToGrid w:val="0"/>
              <w:spacing w:line="24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2）投标人提供有效期内的环境管理体系认证证书，得1分，没有证书不得分。</w:t>
            </w:r>
          </w:p>
          <w:p w14:paraId="2769F1BE">
            <w:pPr>
              <w:pStyle w:val="24"/>
              <w:shd w:val="clear"/>
              <w:snapToGrid w:val="0"/>
              <w:spacing w:line="24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3）投标人提供有效期内的信息安全管理体系认证证书，得1分，没有证书不得分。</w:t>
            </w:r>
          </w:p>
          <w:p w14:paraId="70B1205B">
            <w:pPr>
              <w:pStyle w:val="24"/>
              <w:shd w:val="clear"/>
              <w:snapToGrid w:val="0"/>
              <w:spacing w:line="24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4）投标人提供有效期内的职业健康安全管理体系认证证书，得1分，没有证书不得分。</w:t>
            </w:r>
          </w:p>
          <w:p w14:paraId="22574006">
            <w:pPr>
              <w:pStyle w:val="24"/>
              <w:shd w:val="clear"/>
              <w:snapToGrid w:val="0"/>
              <w:spacing w:line="24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（须提供证书原件电子扫描件，不提供不得分）</w:t>
            </w:r>
          </w:p>
        </w:tc>
        <w:tc>
          <w:tcPr>
            <w:tcW w:w="778" w:type="dxa"/>
            <w:vAlign w:val="center"/>
          </w:tcPr>
          <w:p w14:paraId="791821E7">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Arial" w:hAnsi="Arial" w:cs="Arial" w:eastAsiaTheme="minorEastAsia"/>
                <w:color w:val="000000" w:themeColor="text1"/>
                <w:kern w:val="2"/>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4</w:t>
            </w:r>
            <w:r>
              <w:rPr>
                <w:rFonts w:hint="default" w:ascii="Arial" w:hAnsi="Arial" w:cs="Arial" w:eastAsiaTheme="minorEastAsia"/>
                <w:color w:val="000000" w:themeColor="text1"/>
                <w:sz w:val="24"/>
                <w:szCs w:val="24"/>
                <w:highlight w:val="none"/>
                <w14:textFill>
                  <w14:solidFill>
                    <w14:schemeClr w14:val="tx1"/>
                  </w14:solidFill>
                </w14:textFill>
              </w:rPr>
              <w:t>分</w:t>
            </w:r>
          </w:p>
        </w:tc>
        <w:tc>
          <w:tcPr>
            <w:tcW w:w="696" w:type="dxa"/>
            <w:vAlign w:val="center"/>
          </w:tcPr>
          <w:p w14:paraId="41799057">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Arial" w:hAnsi="Arial" w:cs="Arial" w:eastAsiaTheme="minorEastAsia"/>
                <w:color w:val="000000" w:themeColor="text1"/>
                <w:kern w:val="2"/>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客观分</w:t>
            </w:r>
          </w:p>
        </w:tc>
      </w:tr>
      <w:tr w14:paraId="611F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40" w:type="dxa"/>
            <w:vAlign w:val="center"/>
          </w:tcPr>
          <w:p w14:paraId="0E81F423">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Arial" w:hAnsi="Arial" w:cs="Arial" w:eastAsiaTheme="minorEastAsia"/>
                <w:color w:val="000000" w:themeColor="text1"/>
                <w:sz w:val="24"/>
                <w:szCs w:val="24"/>
                <w:highlight w:val="none"/>
                <w:lang w:eastAsia="zh-CN"/>
                <w14:textFill>
                  <w14:solidFill>
                    <w14:schemeClr w14:val="tx1"/>
                  </w14:solidFill>
                </w14:textFill>
              </w:rPr>
            </w:pP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2</w:t>
            </w:r>
          </w:p>
        </w:tc>
        <w:tc>
          <w:tcPr>
            <w:tcW w:w="787" w:type="dxa"/>
            <w:vMerge w:val="continue"/>
            <w:vAlign w:val="center"/>
          </w:tcPr>
          <w:p w14:paraId="112B2E2C">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p>
        </w:tc>
        <w:tc>
          <w:tcPr>
            <w:tcW w:w="5955" w:type="dxa"/>
            <w:vAlign w:val="center"/>
          </w:tcPr>
          <w:p w14:paraId="07B1FEE4">
            <w:pPr>
              <w:pStyle w:val="24"/>
              <w:shd w:val="clear"/>
              <w:snapToGrid w:val="0"/>
              <w:spacing w:line="240" w:lineRule="auto"/>
              <w:ind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投标人自202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年 1 月 1 日(以合同签订时间为准)以来承担过同类项目的业绩，每提供一个业绩得1 分，最高得 3 分。（须提供合同原件电子扫描件，不提供不得分）</w:t>
            </w:r>
          </w:p>
        </w:tc>
        <w:tc>
          <w:tcPr>
            <w:tcW w:w="778" w:type="dxa"/>
            <w:vAlign w:val="center"/>
          </w:tcPr>
          <w:p w14:paraId="38E9AC2C">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Arial" w:hAnsi="Arial" w:cs="Arial" w:eastAsiaTheme="minorEastAsia"/>
                <w:color w:val="000000" w:themeColor="text1"/>
                <w:kern w:val="2"/>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0-3分</w:t>
            </w:r>
          </w:p>
        </w:tc>
        <w:tc>
          <w:tcPr>
            <w:tcW w:w="696" w:type="dxa"/>
            <w:vAlign w:val="center"/>
          </w:tcPr>
          <w:p w14:paraId="07BFF2F8">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Arial" w:hAnsi="Arial" w:cs="Arial" w:eastAsiaTheme="minorEastAsia"/>
                <w:color w:val="000000" w:themeColor="text1"/>
                <w:kern w:val="2"/>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客观分</w:t>
            </w:r>
          </w:p>
        </w:tc>
      </w:tr>
      <w:tr w14:paraId="056D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40" w:type="dxa"/>
            <w:vAlign w:val="center"/>
          </w:tcPr>
          <w:p w14:paraId="1AA54200">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lang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3</w:t>
            </w:r>
          </w:p>
        </w:tc>
        <w:tc>
          <w:tcPr>
            <w:tcW w:w="787" w:type="dxa"/>
            <w:vMerge w:val="restart"/>
            <w:vAlign w:val="center"/>
          </w:tcPr>
          <w:p w14:paraId="6AFCEC9E">
            <w:pPr>
              <w:keepNext w:val="0"/>
              <w:keepLines w:val="0"/>
              <w:pageBreakBefore w:val="0"/>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技术服务分</w:t>
            </w:r>
          </w:p>
          <w:p w14:paraId="589634C8">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w:t>
            </w: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6</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3</w:t>
            </w:r>
            <w:r>
              <w:rPr>
                <w:rFonts w:hint="default" w:ascii="Arial" w:hAnsi="Arial" w:cs="Arial" w:eastAsiaTheme="minorEastAsia"/>
                <w:color w:val="000000" w:themeColor="text1"/>
                <w:sz w:val="24"/>
                <w:szCs w:val="24"/>
                <w:highlight w:val="none"/>
                <w14:textFill>
                  <w14:solidFill>
                    <w14:schemeClr w14:val="tx1"/>
                  </w14:solidFill>
                </w14:textFill>
              </w:rPr>
              <w:t>分）</w:t>
            </w:r>
          </w:p>
        </w:tc>
        <w:tc>
          <w:tcPr>
            <w:tcW w:w="5955" w:type="dxa"/>
            <w:shd w:val="clear" w:color="auto" w:fill="auto"/>
            <w:vAlign w:val="center"/>
          </w:tcPr>
          <w:p w14:paraId="075F306B">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lang w:val="en-US" w:eastAsia="zh-CN"/>
                <w14:textFill>
                  <w14:solidFill>
                    <w14:schemeClr w14:val="tx1"/>
                  </w14:solidFill>
                </w14:textFill>
              </w:rPr>
              <w:t>背景</w:t>
            </w:r>
            <w:r>
              <w:rPr>
                <w:rFonts w:hint="eastAsia" w:ascii="宋体" w:hAnsi="宋体" w:eastAsia="宋体" w:cs="宋体"/>
                <w:color w:val="000000" w:themeColor="text1"/>
                <w:sz w:val="24"/>
                <w:szCs w:val="24"/>
                <w:highlight w:val="none"/>
                <w:lang w:val="en-US" w:eastAsia="zh-CN"/>
                <w14:textFill>
                  <w14:solidFill>
                    <w14:schemeClr w14:val="tx1"/>
                  </w14:solidFill>
                </w14:textFill>
              </w:rPr>
              <w:t>理解程度：</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14:textFill>
                  <w14:solidFill>
                    <w14:schemeClr w14:val="tx1"/>
                  </w14:solidFill>
                </w14:textFill>
              </w:rPr>
              <w:t>建设现状与需求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智慧校园建设标准及要求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、本校</w:t>
            </w:r>
            <w:r>
              <w:rPr>
                <w:rFonts w:hint="eastAsia" w:ascii="宋体" w:hAnsi="宋体" w:cs="宋体"/>
                <w:color w:val="000000" w:themeColor="text1"/>
                <w:sz w:val="24"/>
                <w:szCs w:val="24"/>
                <w:highlight w:val="none"/>
                <w:lang w:val="en-US" w:eastAsia="zh-CN"/>
                <w14:textFill>
                  <w14:solidFill>
                    <w14:schemeClr w14:val="tx1"/>
                  </w14:solidFill>
                </w14:textFill>
              </w:rPr>
              <w:t>各子系统网络</w:t>
            </w:r>
            <w:r>
              <w:rPr>
                <w:rFonts w:hint="eastAsia" w:ascii="宋体" w:hAnsi="宋体" w:eastAsia="宋体" w:cs="宋体"/>
                <w:color w:val="000000" w:themeColor="text1"/>
                <w:sz w:val="24"/>
                <w:szCs w:val="24"/>
                <w:highlight w:val="none"/>
                <w:lang w:val="en-US" w:eastAsia="zh-CN"/>
                <w14:textFill>
                  <w14:solidFill>
                    <w14:schemeClr w14:val="tx1"/>
                  </w14:solidFill>
                </w14:textFill>
              </w:rPr>
              <w:t>对接以及</w:t>
            </w:r>
            <w:r>
              <w:rPr>
                <w:rFonts w:hint="eastAsia" w:ascii="宋体" w:hAnsi="宋体" w:eastAsia="宋体" w:cs="宋体"/>
                <w:color w:val="000000" w:themeColor="text1"/>
                <w:sz w:val="24"/>
                <w:szCs w:val="24"/>
                <w:highlight w:val="none"/>
                <w14:textFill>
                  <w14:solidFill>
                    <w14:schemeClr w14:val="tx1"/>
                  </w14:solidFill>
                </w14:textFill>
              </w:rPr>
              <w:t>教育数据安全等方面</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理解</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分值：</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highlight w:val="none"/>
                <w14:textFill>
                  <w14:solidFill>
                    <w14:schemeClr w14:val="tx1"/>
                  </w14:solidFill>
                </w14:textFill>
              </w:rPr>
              <w:t>4-3-2-1-0。</w:t>
            </w:r>
          </w:p>
        </w:tc>
        <w:tc>
          <w:tcPr>
            <w:tcW w:w="778" w:type="dxa"/>
            <w:shd w:val="clear" w:color="auto" w:fill="auto"/>
            <w:vAlign w:val="center"/>
          </w:tcPr>
          <w:p w14:paraId="644F837F">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5</w:t>
            </w:r>
            <w:r>
              <w:rPr>
                <w:rFonts w:hint="default" w:ascii="Arial" w:hAnsi="Arial" w:cs="Arial" w:eastAsiaTheme="minorEastAsia"/>
                <w:color w:val="000000" w:themeColor="text1"/>
                <w:kern w:val="0"/>
                <w:sz w:val="24"/>
                <w:szCs w:val="24"/>
                <w:highlight w:val="none"/>
                <w14:textFill>
                  <w14:solidFill>
                    <w14:schemeClr w14:val="tx1"/>
                  </w14:solidFill>
                </w14:textFill>
              </w:rPr>
              <w:t>分</w:t>
            </w:r>
          </w:p>
        </w:tc>
        <w:tc>
          <w:tcPr>
            <w:tcW w:w="696" w:type="dxa"/>
            <w:shd w:val="clear" w:color="auto" w:fill="auto"/>
            <w:vAlign w:val="center"/>
          </w:tcPr>
          <w:p w14:paraId="03187ED9">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主观分</w:t>
            </w:r>
          </w:p>
        </w:tc>
      </w:tr>
      <w:tr w14:paraId="12A8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40" w:type="dxa"/>
            <w:vAlign w:val="center"/>
          </w:tcPr>
          <w:p w14:paraId="19221F93">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4</w:t>
            </w:r>
          </w:p>
        </w:tc>
        <w:tc>
          <w:tcPr>
            <w:tcW w:w="787" w:type="dxa"/>
            <w:vMerge w:val="continue"/>
            <w:vAlign w:val="center"/>
          </w:tcPr>
          <w:p w14:paraId="7801A0DF">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p>
        </w:tc>
        <w:tc>
          <w:tcPr>
            <w:tcW w:w="5955" w:type="dxa"/>
            <w:shd w:val="clear" w:color="auto" w:fill="auto"/>
            <w:vAlign w:val="center"/>
          </w:tcPr>
          <w:p w14:paraId="542BB16B">
            <w:pPr>
              <w:keepNext w:val="0"/>
              <w:keepLines w:val="0"/>
              <w:pageBreakBefore w:val="0"/>
              <w:widowControl/>
              <w:shd w:val="clear"/>
              <w:kinsoku/>
              <w:wordWrap/>
              <w:overflowPunct/>
              <w:topLinePunct w:val="0"/>
              <w:autoSpaceDE/>
              <w:autoSpaceDN/>
              <w:bidi w:val="0"/>
              <w:snapToGrid/>
              <w:spacing w:line="360" w:lineRule="exact"/>
              <w:textAlignment w:val="auto"/>
              <w:rPr>
                <w:rFonts w:hint="eastAsia" w:ascii="Arial" w:hAnsi="Arial" w:cs="Arial" w:eastAsia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项目</w:t>
            </w:r>
            <w:r>
              <w:rPr>
                <w:rFonts w:hint="eastAsia" w:ascii="宋体" w:hAnsi="宋体" w:eastAsia="宋体" w:cs="宋体"/>
                <w:bCs/>
                <w:color w:val="000000" w:themeColor="text1"/>
                <w:sz w:val="24"/>
                <w:szCs w:val="24"/>
                <w:highlight w:val="none"/>
                <w14:textFill>
                  <w14:solidFill>
                    <w14:schemeClr w14:val="tx1"/>
                  </w14:solidFill>
                </w14:textFill>
              </w:rPr>
              <w:t>建设方案：</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根据投标人提供的项目建设方案综合评定。方案包括：（1）</w:t>
            </w:r>
            <w:r>
              <w:rPr>
                <w:rFonts w:hint="eastAsia" w:ascii="宋体" w:hAnsi="宋体" w:eastAsia="宋体" w:cs="宋体"/>
                <w:bCs/>
                <w:color w:val="000000" w:themeColor="text1"/>
                <w:sz w:val="24"/>
                <w:szCs w:val="24"/>
                <w:highlight w:val="none"/>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本</w:t>
            </w:r>
            <w:r>
              <w:rPr>
                <w:rFonts w:hint="eastAsia" w:ascii="宋体" w:hAnsi="宋体" w:eastAsia="宋体" w:cs="宋体"/>
                <w:bCs/>
                <w:color w:val="000000" w:themeColor="text1"/>
                <w:sz w:val="24"/>
                <w:szCs w:val="24"/>
                <w:highlight w:val="none"/>
                <w14:textFill>
                  <w14:solidFill>
                    <w14:schemeClr w14:val="tx1"/>
                  </w14:solidFill>
                </w14:textFill>
              </w:rPr>
              <w:t>项目的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分析与</w:t>
            </w:r>
            <w:r>
              <w:rPr>
                <w:rFonts w:hint="eastAsia" w:ascii="宋体" w:hAnsi="宋体" w:eastAsia="宋体" w:cs="宋体"/>
                <w:bCs/>
                <w:color w:val="000000" w:themeColor="text1"/>
                <w:sz w:val="24"/>
                <w:szCs w:val="24"/>
                <w:highlight w:val="none"/>
                <w14:textFill>
                  <w14:solidFill>
                    <w14:schemeClr w14:val="tx1"/>
                  </w14:solidFill>
                </w14:textFill>
              </w:rPr>
              <w:t>理解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；（2）项目</w:t>
            </w:r>
            <w:r>
              <w:rPr>
                <w:rFonts w:hint="eastAsia" w:ascii="宋体" w:hAnsi="宋体" w:eastAsia="宋体" w:cs="宋体"/>
                <w:bCs/>
                <w:color w:val="000000" w:themeColor="text1"/>
                <w:sz w:val="24"/>
                <w:szCs w:val="24"/>
                <w:highlight w:val="none"/>
                <w14:textFill>
                  <w14:solidFill>
                    <w14:schemeClr w14:val="tx1"/>
                  </w14:solidFill>
                </w14:textFill>
              </w:rPr>
              <w:t>总体</w:t>
            </w:r>
            <w:r>
              <w:rPr>
                <w:rFonts w:hint="eastAsia" w:ascii="宋体" w:hAnsi="宋体" w:eastAsia="宋体" w:cs="宋体"/>
                <w:bCs/>
                <w:color w:val="000000" w:themeColor="text1"/>
                <w:sz w:val="24"/>
                <w:szCs w:val="24"/>
                <w:highlight w:val="none"/>
                <w:lang w:eastAsia="zh-CN"/>
                <w14:textFill>
                  <w14:solidFill>
                    <w14:schemeClr w14:val="tx1"/>
                  </w14:solidFill>
                </w14:textFill>
              </w:rPr>
              <w:t>建设方案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；（3）项目需包含的各子系统组成；（4）各子系统功能及效果说明。</w:t>
            </w:r>
            <w:r>
              <w:rPr>
                <w:rFonts w:hint="eastAsia" w:ascii="宋体" w:hAnsi="宋体" w:eastAsia="宋体" w:cs="宋体"/>
                <w:color w:val="000000" w:themeColor="text1"/>
                <w:sz w:val="24"/>
                <w:szCs w:val="24"/>
                <w:highlight w:val="none"/>
                <w14:textFill>
                  <w14:solidFill>
                    <w14:schemeClr w14:val="tx1"/>
                  </w14:solidFill>
                </w14:textFill>
              </w:rPr>
              <w:t>分值：</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4-3-2-1-0。</w:t>
            </w:r>
          </w:p>
        </w:tc>
        <w:tc>
          <w:tcPr>
            <w:tcW w:w="778" w:type="dxa"/>
            <w:shd w:val="clear" w:color="auto" w:fill="auto"/>
            <w:vAlign w:val="center"/>
          </w:tcPr>
          <w:p w14:paraId="3019C4D4">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5</w:t>
            </w:r>
            <w:r>
              <w:rPr>
                <w:rFonts w:hint="default" w:ascii="Arial" w:hAnsi="Arial" w:cs="Arial" w:eastAsiaTheme="minorEastAsia"/>
                <w:color w:val="000000" w:themeColor="text1"/>
                <w:kern w:val="0"/>
                <w:sz w:val="24"/>
                <w:szCs w:val="24"/>
                <w:highlight w:val="none"/>
                <w14:textFill>
                  <w14:solidFill>
                    <w14:schemeClr w14:val="tx1"/>
                  </w14:solidFill>
                </w14:textFill>
              </w:rPr>
              <w:t>分</w:t>
            </w:r>
          </w:p>
        </w:tc>
        <w:tc>
          <w:tcPr>
            <w:tcW w:w="696" w:type="dxa"/>
            <w:shd w:val="clear" w:color="auto" w:fill="auto"/>
            <w:vAlign w:val="center"/>
          </w:tcPr>
          <w:p w14:paraId="224A0B82">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主观分</w:t>
            </w:r>
          </w:p>
        </w:tc>
      </w:tr>
      <w:tr w14:paraId="6BA2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Align w:val="center"/>
          </w:tcPr>
          <w:p w14:paraId="4D27230F">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5</w:t>
            </w:r>
          </w:p>
        </w:tc>
        <w:tc>
          <w:tcPr>
            <w:tcW w:w="787" w:type="dxa"/>
            <w:vMerge w:val="continue"/>
            <w:vAlign w:val="center"/>
          </w:tcPr>
          <w:p w14:paraId="44E275F3">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14:textFill>
                  <w14:solidFill>
                    <w14:schemeClr w14:val="tx1"/>
                  </w14:solidFill>
                </w14:textFill>
              </w:rPr>
            </w:pPr>
          </w:p>
        </w:tc>
        <w:tc>
          <w:tcPr>
            <w:tcW w:w="5955" w:type="dxa"/>
            <w:vAlign w:val="center"/>
          </w:tcPr>
          <w:p w14:paraId="0C6BE3EF">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投标方案中提供或使用主要设备优劣</w:t>
            </w: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的综合评定：</w:t>
            </w:r>
          </w:p>
          <w:p w14:paraId="6AC02495">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所投产品具体配置表、技术参数及偏离情况，根据投标文件响应情况打分：针对标</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default" w:ascii="Arial" w:hAnsi="Arial" w:cs="Arial" w:eastAsiaTheme="minorEastAsia"/>
                <w:color w:val="000000" w:themeColor="text1"/>
                <w:sz w:val="24"/>
                <w:szCs w:val="24"/>
                <w:highlight w:val="none"/>
                <w14:textFill>
                  <w14:solidFill>
                    <w14:schemeClr w14:val="tx1"/>
                  </w14:solidFill>
                </w14:textFill>
              </w:rPr>
              <w:t>项的重要参数内容需按要求满足，若未提供相关证明，认定为不满足该参数，不满足的每项扣</w:t>
            </w: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1分</w:t>
            </w:r>
            <w:r>
              <w:rPr>
                <w:rFonts w:hint="default" w:ascii="Arial" w:hAnsi="Arial" w:cs="Arial" w:eastAsiaTheme="minorEastAsia"/>
                <w:color w:val="000000" w:themeColor="text1"/>
                <w:sz w:val="24"/>
                <w:szCs w:val="24"/>
                <w:highlight w:val="none"/>
                <w14:textFill>
                  <w14:solidFill>
                    <w14:schemeClr w14:val="tx1"/>
                  </w14:solidFill>
                </w14:textFill>
              </w:rPr>
              <w:t>，扣完为止</w:t>
            </w:r>
            <w:r>
              <w:rPr>
                <w:rFonts w:hint="default" w:ascii="Arial" w:hAnsi="Arial" w:cs="Arial" w:eastAsiaTheme="minorEastAsia"/>
                <w:color w:val="000000" w:themeColor="text1"/>
                <w:sz w:val="24"/>
                <w:szCs w:val="24"/>
                <w:highlight w:val="none"/>
                <w:lang w:eastAsia="zh-CN"/>
                <w14:textFill>
                  <w14:solidFill>
                    <w14:schemeClr w14:val="tx1"/>
                  </w14:solidFill>
                </w14:textFill>
              </w:rPr>
              <w:t>。</w:t>
            </w:r>
          </w:p>
          <w:p w14:paraId="6A5E2DDA">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（投标人在投标文件中注明每项技术参数所对应证明材料的页码。因投标人未按照招标文件要求注明页码的，造成评标委员会做出不利于投标人的判定，责任由投标人自行承担。）</w:t>
            </w:r>
          </w:p>
        </w:tc>
        <w:tc>
          <w:tcPr>
            <w:tcW w:w="778" w:type="dxa"/>
            <w:vAlign w:val="center"/>
          </w:tcPr>
          <w:p w14:paraId="22F21719">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30</w:t>
            </w:r>
            <w:r>
              <w:rPr>
                <w:rFonts w:hint="default" w:ascii="Arial" w:hAnsi="Arial" w:cs="Arial" w:eastAsiaTheme="minorEastAsia"/>
                <w:color w:val="000000" w:themeColor="text1"/>
                <w:kern w:val="0"/>
                <w:sz w:val="24"/>
                <w:szCs w:val="24"/>
                <w:highlight w:val="none"/>
                <w14:textFill>
                  <w14:solidFill>
                    <w14:schemeClr w14:val="tx1"/>
                  </w14:solidFill>
                </w14:textFill>
              </w:rPr>
              <w:t>分</w:t>
            </w:r>
          </w:p>
        </w:tc>
        <w:tc>
          <w:tcPr>
            <w:tcW w:w="696" w:type="dxa"/>
            <w:vAlign w:val="center"/>
          </w:tcPr>
          <w:p w14:paraId="3FBC3B82">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客观分</w:t>
            </w:r>
          </w:p>
        </w:tc>
      </w:tr>
      <w:tr w14:paraId="792D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40" w:type="dxa"/>
            <w:vAlign w:val="center"/>
          </w:tcPr>
          <w:p w14:paraId="49DF9513">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lang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6</w:t>
            </w:r>
          </w:p>
        </w:tc>
        <w:tc>
          <w:tcPr>
            <w:tcW w:w="787" w:type="dxa"/>
            <w:vMerge w:val="continue"/>
            <w:vAlign w:val="center"/>
          </w:tcPr>
          <w:p w14:paraId="4B192977">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14:textFill>
                  <w14:solidFill>
                    <w14:schemeClr w14:val="tx1"/>
                  </w14:solidFill>
                </w14:textFill>
              </w:rPr>
            </w:pPr>
          </w:p>
        </w:tc>
        <w:tc>
          <w:tcPr>
            <w:tcW w:w="5955" w:type="dxa"/>
            <w:vAlign w:val="center"/>
          </w:tcPr>
          <w:p w14:paraId="1F4A67F6">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关于本项目与总包方的对接情况：与总包方对接本项目的智能化设备管线预埋分界情况、与总包方对接本项目的智能化设备分界情况，综合评定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sz w:val="24"/>
                <w:szCs w:val="24"/>
                <w:highlight w:val="none"/>
                <w14:textFill>
                  <w14:solidFill>
                    <w14:schemeClr w14:val="tx1"/>
                  </w14:solidFill>
                </w14:textFill>
              </w:rPr>
              <w:t>分值：</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5-4-</w:t>
            </w:r>
            <w:r>
              <w:rPr>
                <w:rFonts w:hint="eastAsia" w:ascii="宋体" w:hAnsi="宋体" w:eastAsia="宋体" w:cs="宋体"/>
                <w:i w:val="0"/>
                <w:iCs w:val="0"/>
                <w:color w:val="000000" w:themeColor="text1"/>
                <w:sz w:val="24"/>
                <w:szCs w:val="24"/>
                <w:highlight w:val="none"/>
                <w14:textFill>
                  <w14:solidFill>
                    <w14:schemeClr w14:val="tx1"/>
                  </w14:solidFill>
                </w14:textFill>
              </w:rPr>
              <w:t>3-2-1-0。</w:t>
            </w:r>
          </w:p>
        </w:tc>
        <w:tc>
          <w:tcPr>
            <w:tcW w:w="778" w:type="dxa"/>
            <w:vAlign w:val="center"/>
          </w:tcPr>
          <w:p w14:paraId="1D2C37E1">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5</w:t>
            </w:r>
            <w:r>
              <w:rPr>
                <w:rFonts w:hint="default" w:ascii="Arial" w:hAnsi="Arial" w:cs="Arial" w:eastAsiaTheme="minorEastAsia"/>
                <w:color w:val="000000" w:themeColor="text1"/>
                <w:kern w:val="0"/>
                <w:sz w:val="24"/>
                <w:szCs w:val="24"/>
                <w:highlight w:val="none"/>
                <w14:textFill>
                  <w14:solidFill>
                    <w14:schemeClr w14:val="tx1"/>
                  </w14:solidFill>
                </w14:textFill>
              </w:rPr>
              <w:t>分</w:t>
            </w:r>
          </w:p>
        </w:tc>
        <w:tc>
          <w:tcPr>
            <w:tcW w:w="696" w:type="dxa"/>
            <w:vAlign w:val="center"/>
          </w:tcPr>
          <w:p w14:paraId="5F471BDF">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主观分</w:t>
            </w:r>
          </w:p>
        </w:tc>
      </w:tr>
      <w:tr w14:paraId="6D16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540" w:type="dxa"/>
            <w:vAlign w:val="center"/>
          </w:tcPr>
          <w:p w14:paraId="6A303C05">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lang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7</w:t>
            </w:r>
          </w:p>
        </w:tc>
        <w:tc>
          <w:tcPr>
            <w:tcW w:w="787" w:type="dxa"/>
            <w:vMerge w:val="continue"/>
            <w:vAlign w:val="center"/>
          </w:tcPr>
          <w:p w14:paraId="6BBAD8BB">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14:textFill>
                  <w14:solidFill>
                    <w14:schemeClr w14:val="tx1"/>
                  </w14:solidFill>
                </w14:textFill>
              </w:rPr>
            </w:pPr>
          </w:p>
        </w:tc>
        <w:tc>
          <w:tcPr>
            <w:tcW w:w="5955" w:type="dxa"/>
            <w:vAlign w:val="center"/>
          </w:tcPr>
          <w:p w14:paraId="041928D5">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工期规划的综合评定：</w:t>
            </w:r>
          </w:p>
          <w:p w14:paraId="3AB60E17">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为保证项目有序开展，实现分阶段交付，实施方案及工期预估合理可行且能尽快交付。</w:t>
            </w:r>
            <w:r>
              <w:rPr>
                <w:rFonts w:hint="eastAsia" w:ascii="宋体" w:hAnsi="宋体" w:eastAsia="宋体" w:cs="宋体"/>
                <w:color w:val="000000" w:themeColor="text1"/>
                <w:sz w:val="24"/>
                <w:szCs w:val="24"/>
                <w:highlight w:val="none"/>
                <w14:textFill>
                  <w14:solidFill>
                    <w14:schemeClr w14:val="tx1"/>
                  </w14:solidFill>
                </w14:textFill>
              </w:rPr>
              <w:t>分值：</w:t>
            </w:r>
            <w:r>
              <w:rPr>
                <w:rFonts w:hint="eastAsia" w:ascii="宋体" w:hAnsi="宋体" w:cs="宋体"/>
                <w:color w:val="000000" w:themeColor="text1"/>
                <w:sz w:val="24"/>
                <w:szCs w:val="24"/>
                <w:highlight w:val="none"/>
                <w:lang w:val="en-US" w:eastAsia="zh-CN"/>
                <w14:textFill>
                  <w14:solidFill>
                    <w14:schemeClr w14:val="tx1"/>
                  </w14:solidFill>
                </w14:textFill>
              </w:rPr>
              <w:t>5-4-</w:t>
            </w:r>
            <w:r>
              <w:rPr>
                <w:rFonts w:hint="eastAsia" w:ascii="宋体" w:hAnsi="宋体" w:eastAsia="宋体" w:cs="宋体"/>
                <w:color w:val="000000" w:themeColor="text1"/>
                <w:sz w:val="24"/>
                <w:szCs w:val="24"/>
                <w:highlight w:val="none"/>
                <w14:textFill>
                  <w14:solidFill>
                    <w14:schemeClr w14:val="tx1"/>
                  </w14:solidFill>
                </w14:textFill>
              </w:rPr>
              <w:t>3-2-1-0。</w:t>
            </w:r>
          </w:p>
        </w:tc>
        <w:tc>
          <w:tcPr>
            <w:tcW w:w="778" w:type="dxa"/>
            <w:vAlign w:val="center"/>
          </w:tcPr>
          <w:p w14:paraId="54AA8BE0">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5</w:t>
            </w:r>
            <w:r>
              <w:rPr>
                <w:rFonts w:hint="default" w:ascii="Arial" w:hAnsi="Arial" w:cs="Arial" w:eastAsiaTheme="minorEastAsia"/>
                <w:color w:val="000000" w:themeColor="text1"/>
                <w:kern w:val="0"/>
                <w:sz w:val="24"/>
                <w:szCs w:val="24"/>
                <w:highlight w:val="none"/>
                <w14:textFill>
                  <w14:solidFill>
                    <w14:schemeClr w14:val="tx1"/>
                  </w14:solidFill>
                </w14:textFill>
              </w:rPr>
              <w:t>分</w:t>
            </w:r>
          </w:p>
        </w:tc>
        <w:tc>
          <w:tcPr>
            <w:tcW w:w="696" w:type="dxa"/>
            <w:vAlign w:val="center"/>
          </w:tcPr>
          <w:p w14:paraId="0C83BA6D">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主观分</w:t>
            </w:r>
          </w:p>
        </w:tc>
      </w:tr>
      <w:tr w14:paraId="19C6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540" w:type="dxa"/>
            <w:vAlign w:val="center"/>
          </w:tcPr>
          <w:p w14:paraId="794D8175">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8</w:t>
            </w:r>
          </w:p>
        </w:tc>
        <w:tc>
          <w:tcPr>
            <w:tcW w:w="787" w:type="dxa"/>
            <w:vMerge w:val="continue"/>
            <w:vAlign w:val="center"/>
          </w:tcPr>
          <w:p w14:paraId="4426B682">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14:textFill>
                  <w14:solidFill>
                    <w14:schemeClr w14:val="tx1"/>
                  </w14:solidFill>
                </w14:textFill>
              </w:rPr>
            </w:pPr>
          </w:p>
        </w:tc>
        <w:tc>
          <w:tcPr>
            <w:tcW w:w="5955" w:type="dxa"/>
            <w:vAlign w:val="center"/>
          </w:tcPr>
          <w:p w14:paraId="69A87026">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保证进度和项目完成的方案和措施等综合评定:</w:t>
            </w:r>
          </w:p>
          <w:p w14:paraId="208717E8">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根据本项目方案中提供的措施广度、深度以及稳定性保障措施进行评分</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分值：</w:t>
            </w:r>
            <w:r>
              <w:rPr>
                <w:rFonts w:hint="eastAsia" w:ascii="宋体" w:hAnsi="宋体" w:cs="宋体"/>
                <w:color w:val="000000" w:themeColor="text1"/>
                <w:sz w:val="24"/>
                <w:szCs w:val="24"/>
                <w:highlight w:val="none"/>
                <w:lang w:val="en-US" w:eastAsia="zh-CN"/>
                <w14:textFill>
                  <w14:solidFill>
                    <w14:schemeClr w14:val="tx1"/>
                  </w14:solidFill>
                </w14:textFill>
              </w:rPr>
              <w:t>5-4-</w:t>
            </w:r>
            <w:r>
              <w:rPr>
                <w:rFonts w:hint="eastAsia" w:ascii="宋体" w:hAnsi="宋体" w:eastAsia="宋体" w:cs="宋体"/>
                <w:color w:val="000000" w:themeColor="text1"/>
                <w:sz w:val="24"/>
                <w:szCs w:val="24"/>
                <w:highlight w:val="none"/>
                <w14:textFill>
                  <w14:solidFill>
                    <w14:schemeClr w14:val="tx1"/>
                  </w14:solidFill>
                </w14:textFill>
              </w:rPr>
              <w:t>3-2-1-0。</w:t>
            </w:r>
          </w:p>
        </w:tc>
        <w:tc>
          <w:tcPr>
            <w:tcW w:w="778" w:type="dxa"/>
            <w:vAlign w:val="center"/>
          </w:tcPr>
          <w:p w14:paraId="1482B8EB">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2"/>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sz w:val="24"/>
                <w:szCs w:val="24"/>
                <w:highlight w:val="none"/>
                <w14:textFill>
                  <w14:solidFill>
                    <w14:schemeClr w14:val="tx1"/>
                  </w14:solidFill>
                </w14:textFill>
              </w:rPr>
              <w:t>0-</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5</w:t>
            </w:r>
            <w:r>
              <w:rPr>
                <w:rFonts w:hint="default" w:ascii="Arial" w:hAnsi="Arial" w:cs="Arial" w:eastAsiaTheme="minorEastAsia"/>
                <w:color w:val="000000" w:themeColor="text1"/>
                <w:kern w:val="0"/>
                <w:sz w:val="24"/>
                <w:szCs w:val="24"/>
                <w:highlight w:val="none"/>
                <w14:textFill>
                  <w14:solidFill>
                    <w14:schemeClr w14:val="tx1"/>
                  </w14:solidFill>
                </w14:textFill>
              </w:rPr>
              <w:t>分</w:t>
            </w:r>
          </w:p>
        </w:tc>
        <w:tc>
          <w:tcPr>
            <w:tcW w:w="696" w:type="dxa"/>
            <w:vAlign w:val="center"/>
          </w:tcPr>
          <w:p w14:paraId="4A33A4AD">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主观分</w:t>
            </w:r>
          </w:p>
        </w:tc>
      </w:tr>
      <w:tr w14:paraId="5EC9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540" w:type="dxa"/>
            <w:vAlign w:val="center"/>
          </w:tcPr>
          <w:p w14:paraId="5E4C3DAB">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9</w:t>
            </w:r>
          </w:p>
        </w:tc>
        <w:tc>
          <w:tcPr>
            <w:tcW w:w="787" w:type="dxa"/>
            <w:vMerge w:val="continue"/>
            <w:vAlign w:val="center"/>
          </w:tcPr>
          <w:p w14:paraId="68088B15">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p>
        </w:tc>
        <w:tc>
          <w:tcPr>
            <w:tcW w:w="5955" w:type="dxa"/>
            <w:vAlign w:val="center"/>
          </w:tcPr>
          <w:p w14:paraId="68A649D8">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服务质量保证情况的综合评定：</w:t>
            </w:r>
          </w:p>
          <w:p w14:paraId="1AA34A03">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为保证项目有序开展，以及工作顺利实施，响应文件中应提供满足采购需求中“服务要求”的质量保证措施</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分值：</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3-2-1-0。</w:t>
            </w:r>
          </w:p>
        </w:tc>
        <w:tc>
          <w:tcPr>
            <w:tcW w:w="778" w:type="dxa"/>
            <w:vAlign w:val="center"/>
          </w:tcPr>
          <w:p w14:paraId="13CAC4F1">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t>0-</w:t>
            </w: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4</w:t>
            </w:r>
            <w:r>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t>分</w:t>
            </w:r>
          </w:p>
        </w:tc>
        <w:tc>
          <w:tcPr>
            <w:tcW w:w="696" w:type="dxa"/>
            <w:vAlign w:val="center"/>
          </w:tcPr>
          <w:p w14:paraId="13CFF372">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主观分</w:t>
            </w:r>
          </w:p>
        </w:tc>
      </w:tr>
      <w:tr w14:paraId="25F8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40" w:type="dxa"/>
            <w:vAlign w:val="center"/>
          </w:tcPr>
          <w:p w14:paraId="7C82ECDD">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10</w:t>
            </w:r>
          </w:p>
        </w:tc>
        <w:tc>
          <w:tcPr>
            <w:tcW w:w="787" w:type="dxa"/>
            <w:vMerge w:val="continue"/>
            <w:vAlign w:val="center"/>
          </w:tcPr>
          <w:p w14:paraId="17FA9B96">
            <w:pPr>
              <w:keepNext w:val="0"/>
              <w:keepLines w:val="0"/>
              <w:pageBreakBefore w:val="0"/>
              <w:widowControl/>
              <w:shd w:val="clear"/>
              <w:kinsoku/>
              <w:wordWrap/>
              <w:overflowPunct/>
              <w:topLinePunct w:val="0"/>
              <w:autoSpaceDE/>
              <w:autoSpaceDN/>
              <w:bidi w:val="0"/>
              <w:snapToGrid/>
              <w:spacing w:line="360" w:lineRule="exact"/>
              <w:textAlignment w:val="auto"/>
              <w:rPr>
                <w:rFonts w:hint="default" w:ascii="Arial" w:hAnsi="Arial" w:cs="Arial" w:eastAsiaTheme="minorEastAsia"/>
                <w:color w:val="000000" w:themeColor="text1"/>
                <w:sz w:val="24"/>
                <w:szCs w:val="24"/>
                <w:highlight w:val="none"/>
                <w14:textFill>
                  <w14:solidFill>
                    <w14:schemeClr w14:val="tx1"/>
                  </w14:solidFill>
                </w14:textFill>
              </w:rPr>
            </w:pPr>
          </w:p>
        </w:tc>
        <w:tc>
          <w:tcPr>
            <w:tcW w:w="5955" w:type="dxa"/>
            <w:vAlign w:val="center"/>
          </w:tcPr>
          <w:p w14:paraId="289A0288">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售后服务承诺的综合评定：</w:t>
            </w:r>
          </w:p>
          <w:p w14:paraId="4C1AC2A0">
            <w:pPr>
              <w:keepNext w:val="0"/>
              <w:keepLines w:val="0"/>
              <w:pageBreakBefore w:val="0"/>
              <w:widowControl/>
              <w:shd w:val="clear"/>
              <w:kinsoku/>
              <w:wordWrap/>
              <w:overflowPunct/>
              <w:topLinePunct w:val="0"/>
              <w:autoSpaceDE/>
              <w:autoSpaceDN/>
              <w:bidi w:val="0"/>
              <w:adjustRightInd/>
              <w:snapToGrid/>
              <w:spacing w:line="360" w:lineRule="exact"/>
              <w:textAlignment w:val="auto"/>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default" w:ascii="Arial" w:hAnsi="Arial" w:cs="Arial" w:eastAsiaTheme="minorEastAsia"/>
                <w:color w:val="000000" w:themeColor="text1"/>
                <w:sz w:val="24"/>
                <w:szCs w:val="24"/>
                <w:highlight w:val="none"/>
                <w:lang w:val="en-US" w:eastAsia="zh-CN"/>
                <w14:textFill>
                  <w14:solidFill>
                    <w14:schemeClr w14:val="tx1"/>
                  </w14:solidFill>
                </w14:textFill>
              </w:rPr>
              <w:t>售后服务方案完善、合理</w:t>
            </w:r>
            <w:r>
              <w:rPr>
                <w:rFonts w:hint="eastAsia" w:ascii="Arial" w:hAnsi="Arial" w:cs="Arial" w:eastAsiaTheme="minorEastAsia"/>
                <w:color w:val="000000" w:themeColor="text1"/>
                <w:sz w:val="24"/>
                <w:szCs w:val="24"/>
                <w:highlight w:val="none"/>
                <w:lang w:val="en-US" w:eastAsia="zh-CN"/>
                <w14:textFill>
                  <w14:solidFill>
                    <w14:schemeClr w14:val="tx1"/>
                  </w14:solidFill>
                </w14:textFill>
              </w:rPr>
              <w:t>程度进行综合评定。</w:t>
            </w:r>
            <w:r>
              <w:rPr>
                <w:rFonts w:hint="eastAsia" w:ascii="宋体" w:hAnsi="宋体" w:eastAsia="宋体" w:cs="宋体"/>
                <w:color w:val="000000" w:themeColor="text1"/>
                <w:sz w:val="24"/>
                <w:szCs w:val="24"/>
                <w:highlight w:val="none"/>
                <w14:textFill>
                  <w14:solidFill>
                    <w14:schemeClr w14:val="tx1"/>
                  </w14:solidFill>
                </w14:textFill>
              </w:rPr>
              <w:t>分值：</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3-2-1-0。</w:t>
            </w:r>
          </w:p>
        </w:tc>
        <w:tc>
          <w:tcPr>
            <w:tcW w:w="778" w:type="dxa"/>
            <w:vAlign w:val="center"/>
          </w:tcPr>
          <w:p w14:paraId="5070E3AE">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t>0-</w:t>
            </w: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4</w:t>
            </w:r>
            <w:r>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t>分</w:t>
            </w:r>
          </w:p>
        </w:tc>
        <w:tc>
          <w:tcPr>
            <w:tcW w:w="696" w:type="dxa"/>
            <w:vAlign w:val="center"/>
          </w:tcPr>
          <w:p w14:paraId="2B66EB88">
            <w:pPr>
              <w:keepNext w:val="0"/>
              <w:keepLines w:val="0"/>
              <w:pageBreakBefore w:val="0"/>
              <w:widowControl/>
              <w:shd w:val="clear"/>
              <w:kinsoku/>
              <w:wordWrap/>
              <w:overflowPunct/>
              <w:topLinePunct w:val="0"/>
              <w:autoSpaceDE/>
              <w:autoSpaceDN/>
              <w:bidi w:val="0"/>
              <w:snapToGrid/>
              <w:spacing w:line="360" w:lineRule="exact"/>
              <w:jc w:val="center"/>
              <w:textAlignment w:val="auto"/>
              <w:rPr>
                <w:rFonts w:hint="default" w:ascii="Arial" w:hAnsi="Arial" w:cs="Arial" w:eastAsiaTheme="minorEastAsia"/>
                <w:color w:val="000000" w:themeColor="text1"/>
                <w:kern w:val="0"/>
                <w:sz w:val="24"/>
                <w:szCs w:val="24"/>
                <w:highlight w:val="none"/>
                <w:lang w:val="en-US" w:eastAsia="zh-CN" w:bidi="ar-SA"/>
                <w14:textFill>
                  <w14:solidFill>
                    <w14:schemeClr w14:val="tx1"/>
                  </w14:solidFill>
                </w14:textFill>
              </w:rPr>
            </w:pPr>
            <w:r>
              <w:rPr>
                <w:rFonts w:hint="default" w:ascii="Arial" w:hAnsi="Arial" w:cs="Arial" w:eastAsiaTheme="minorEastAsia"/>
                <w:color w:val="000000" w:themeColor="text1"/>
                <w:kern w:val="0"/>
                <w:sz w:val="24"/>
                <w:szCs w:val="24"/>
                <w:highlight w:val="none"/>
                <w14:textFill>
                  <w14:solidFill>
                    <w14:schemeClr w14:val="tx1"/>
                  </w14:solidFill>
                </w14:textFill>
              </w:rPr>
              <w:t>主观分</w:t>
            </w:r>
          </w:p>
        </w:tc>
      </w:tr>
      <w:tr w14:paraId="7553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40" w:type="dxa"/>
            <w:vAlign w:val="center"/>
          </w:tcPr>
          <w:p w14:paraId="2522FF9B">
            <w:pPr>
              <w:shd w:val="clea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价格分：</w:t>
            </w:r>
          </w:p>
          <w:p w14:paraId="10746BCA">
            <w:pPr>
              <w:pStyle w:val="255"/>
              <w:numPr>
                <w:ilvl w:val="0"/>
                <w:numId w:val="14"/>
              </w:numPr>
              <w:shd w:val="clear"/>
              <w:spacing w:after="0"/>
              <w:ind w:left="420" w:leftChars="0" w:firstLine="480" w:firstLineChars="200"/>
              <w:jc w:val="center"/>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pPr>
          </w:p>
        </w:tc>
        <w:tc>
          <w:tcPr>
            <w:tcW w:w="787" w:type="dxa"/>
            <w:vAlign w:val="center"/>
          </w:tcPr>
          <w:p w14:paraId="49F8CD71">
            <w:pPr>
              <w:shd w:val="clear"/>
              <w:spacing w:after="0"/>
              <w:rPr>
                <w:rFonts w:hint="eastAsia" w:ascii="Arial" w:hAnsi="Arial" w:cs="Arial" w:eastAsia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价格权值</w:t>
            </w:r>
          </w:p>
        </w:tc>
        <w:tc>
          <w:tcPr>
            <w:tcW w:w="5955" w:type="dxa"/>
            <w:vAlign w:val="top"/>
          </w:tcPr>
          <w:p w14:paraId="4CF998AA">
            <w:pPr>
              <w:shd w:val="clear"/>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最低有效投标价格为评标基准价</w:t>
            </w:r>
          </w:p>
          <w:p w14:paraId="7BD41BE4">
            <w:pPr>
              <w:shd w:val="clear"/>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投标报价得分=(评标基准价／投标报价)×价格权值×100 （计算得分保留小数点后2位）</w:t>
            </w:r>
          </w:p>
          <w:p w14:paraId="06907247">
            <w:pPr>
              <w:widowControl/>
              <w:shd w:val="clear"/>
              <w:adjustRightInd/>
              <w:spacing w:after="0"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w:t>
            </w:r>
          </w:p>
          <w:p w14:paraId="401E9E24">
            <w:pPr>
              <w:shd w:val="clear"/>
              <w:spacing w:after="0"/>
              <w:rPr>
                <w:rFonts w:hint="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%的扣除，用扣除后的价格参加评审。</w:t>
            </w:r>
          </w:p>
        </w:tc>
        <w:tc>
          <w:tcPr>
            <w:tcW w:w="778" w:type="dxa"/>
            <w:vAlign w:val="center"/>
          </w:tcPr>
          <w:p w14:paraId="6A7F021E">
            <w:pPr>
              <w:shd w:val="clear"/>
              <w:spacing w:after="0"/>
              <w:jc w:val="center"/>
              <w:rPr>
                <w:rFonts w:hint="default" w:ascii="Arial" w:hAnsi="Arial" w:cs="Arial" w:eastAsia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w:t>
            </w:r>
          </w:p>
        </w:tc>
        <w:tc>
          <w:tcPr>
            <w:tcW w:w="696" w:type="dxa"/>
            <w:vAlign w:val="center"/>
          </w:tcPr>
          <w:p w14:paraId="7BF12214">
            <w:pPr>
              <w:shd w:val="clear"/>
              <w:spacing w:after="0"/>
              <w:jc w:val="center"/>
              <w:rPr>
                <w:rFonts w:hint="default" w:ascii="Arial" w:hAnsi="Arial" w:cs="Arial" w:eastAsiaTheme="minorEastAsia"/>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客观分</w:t>
            </w:r>
          </w:p>
        </w:tc>
      </w:tr>
    </w:tbl>
    <w:p w14:paraId="53ED21A3">
      <w:pPr>
        <w:shd w:val="clear"/>
        <w:spacing w:line="360" w:lineRule="auto"/>
        <w:rPr>
          <w:rFonts w:hint="eastAsia" w:ascii="宋体" w:hAnsi="宋体" w:eastAsia="宋体" w:cs="宋体"/>
          <w:b/>
          <w:bCs/>
          <w:color w:val="000000" w:themeColor="text1"/>
          <w:sz w:val="20"/>
          <w:szCs w:val="20"/>
          <w:highlight w:val="none"/>
          <w:shd w:val="clear" w:color="auto" w:fill="FFFFFF"/>
          <w14:textFill>
            <w14:solidFill>
              <w14:schemeClr w14:val="tx1"/>
            </w14:solidFill>
          </w14:textFill>
        </w:rPr>
      </w:pPr>
    </w:p>
    <w:p w14:paraId="31F7EB7D">
      <w:pPr>
        <w:shd w:val="clear"/>
        <w:spacing w:line="360" w:lineRule="auto"/>
        <w:rPr>
          <w:rFonts w:hint="eastAsia" w:ascii="宋体" w:hAnsi="宋体" w:eastAsia="宋体" w:cs="宋体"/>
          <w:b w:val="0"/>
          <w:bCs w:val="0"/>
          <w:color w:val="000000" w:themeColor="text1"/>
          <w:sz w:val="20"/>
          <w:szCs w:val="20"/>
          <w:highlight w:val="none"/>
          <w:shd w:val="clear" w:color="auto" w:fill="FFFFFF"/>
          <w14:textFill>
            <w14:solidFill>
              <w14:schemeClr w14:val="tx1"/>
            </w14:solidFill>
          </w14:textFill>
        </w:rPr>
      </w:pPr>
    </w:p>
    <w:p w14:paraId="1A2D3FE0">
      <w:pPr>
        <w:shd w:val="clea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0"/>
          <w:szCs w:val="20"/>
          <w:highlight w:val="none"/>
          <w:shd w:val="clear" w:color="auto" w:fill="FFFFFF"/>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 xml:space="preserve">备注：1、投标人编制投标文件（商务技术文件部分）时，建议按此目录（序号和内容）提供评标标准相应的商务技术资料。 </w:t>
      </w:r>
    </w:p>
    <w:p w14:paraId="06113210">
      <w:pPr>
        <w:shd w:val="clea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2、评分条款中涉及的业绩、荣誉、人员、社保等分公司均有效。涉及社保、劳动关系证明关系的，如人员为法人代表，则无需提供相关证明，提供营业执照及身份证。</w:t>
      </w:r>
    </w:p>
    <w:p w14:paraId="5F49DD6B">
      <w:pPr>
        <w:shd w:val="clea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1B094B80">
      <w:pPr>
        <w:shd w:val="clea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188F9544">
      <w:pPr>
        <w:shd w:val="clea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5798628">
      <w:pPr>
        <w:shd w:val="clea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10638899">
      <w:pPr>
        <w:shd w:val="clea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7DA721DC">
      <w:pPr>
        <w:shd w:val="clear"/>
        <w:spacing w:line="360" w:lineRule="auto"/>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三、评标程序</w:t>
      </w:r>
    </w:p>
    <w:p w14:paraId="70B7669F">
      <w:pPr>
        <w:shd w:val="clea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E18BC4C">
      <w:pPr>
        <w:shd w:val="clea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21390C1">
      <w:pPr>
        <w:shd w:val="clea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64B3B6C">
      <w:pPr>
        <w:shd w:val="clea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6E88731B">
      <w:pPr>
        <w:pStyle w:val="128"/>
        <w:shd w:val="clear"/>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45C8B3F2">
      <w:pPr>
        <w:pStyle w:val="128"/>
        <w:shd w:val="clear"/>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357180E">
      <w:pPr>
        <w:pStyle w:val="128"/>
        <w:shd w:val="clear"/>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450664D9">
      <w:pPr>
        <w:pStyle w:val="128"/>
        <w:shd w:val="clear"/>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FF1EA54">
      <w:pPr>
        <w:pStyle w:val="128"/>
        <w:shd w:val="clear"/>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2150944B">
      <w:pPr>
        <w:pStyle w:val="128"/>
        <w:shd w:val="clear"/>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1823BAF">
      <w:pPr>
        <w:shd w:val="clea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05DEE339">
      <w:pPr>
        <w:shd w:val="clea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1B8E23E">
      <w:pPr>
        <w:pStyle w:val="128"/>
        <w:shd w:val="clear"/>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6D532F">
      <w:pPr>
        <w:pStyle w:val="128"/>
        <w:shd w:val="clear"/>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6EC0F6A">
      <w:pPr>
        <w:shd w:val="clea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E86A40">
      <w:pPr>
        <w:shd w:val="clea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022A4D">
      <w:pPr>
        <w:shd w:val="clea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F8891D">
      <w:pPr>
        <w:widowControl/>
        <w:shd w:val="clear" w:color="auto"/>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1663B502">
      <w:pPr>
        <w:pStyle w:val="128"/>
        <w:shd w:val="clear"/>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C767CE">
      <w:pPr>
        <w:pStyle w:val="24"/>
        <w:shd w:val="clear"/>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5D65D0AC">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F2F9B4F">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7A1A02AC">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52C8607">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5091E012">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5601D865">
      <w:pPr>
        <w:shd w:val="clea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488B6AEF">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w:t>
      </w:r>
      <w:r>
        <w:rPr>
          <w:rFonts w:hint="eastAsia" w:ascii="宋体" w:hAnsi="宋体" w:eastAsia="宋体" w:cs="宋体"/>
          <w:color w:val="000000" w:themeColor="text1"/>
          <w:kern w:val="0"/>
          <w:sz w:val="24"/>
          <w:highlight w:val="none"/>
          <w14:textFill>
            <w14:solidFill>
              <w14:schemeClr w14:val="tx1"/>
            </w14:solidFill>
          </w14:textFill>
        </w:rPr>
        <w:t>投标报价超过招标文件中规定的预算金额或者最高限价的; 投标报价低于项目预算50%，未在报价文件中详细阐述不影响产品质量或者诚信履约的具体原因的；</w:t>
      </w:r>
    </w:p>
    <w:p w14:paraId="5C67293C">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w:t>
      </w:r>
      <w:r>
        <w:rPr>
          <w:rFonts w:hint="eastAsia" w:ascii="宋体" w:hAnsi="宋体" w:eastAsia="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24F061E1">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47DE3E42">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06CC69A9">
      <w:pPr>
        <w:shd w:val="clea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A2E4BAC">
      <w:pPr>
        <w:shd w:val="clea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4C49EC0">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3D40F456">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378EC207">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投标文件不满足招标文件的实质性要求的；</w:t>
      </w:r>
    </w:p>
    <w:p w14:paraId="1049DAFD">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694232D">
      <w:pPr>
        <w:pStyle w:val="24"/>
        <w:shd w:val="clear"/>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49E816F">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63498673">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5E980EB0">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37A6DFEB">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575C44A6">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应当将废标理由通知所有投标人。</w:t>
      </w:r>
    </w:p>
    <w:p w14:paraId="617812BF">
      <w:pPr>
        <w:pStyle w:val="24"/>
        <w:shd w:val="clear"/>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14:paraId="7572BEA5">
      <w:pPr>
        <w:pStyle w:val="24"/>
        <w:shd w:val="clear"/>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B2A7C96">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647859C9">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CBD04EE">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1941995">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623173D8">
      <w:pPr>
        <w:pStyle w:val="24"/>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A0D6AF2">
      <w:pPr>
        <w:shd w:val="clea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0CE831E1">
      <w:pPr>
        <w:pStyle w:val="24"/>
        <w:shd w:val="clea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0904D6CA">
      <w:pPr>
        <w:shd w:val="clea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B1ADEB">
      <w:pPr>
        <w:shd w:val="clea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1082DC86">
      <w:pPr>
        <w:shd w:val="clea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4602ADC6">
      <w:pPr>
        <w:shd w:val="clea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w:t>
      </w:r>
      <w:r>
        <w:rPr>
          <w:rFonts w:hint="eastAsia" w:ascii="宋体" w:hAnsi="宋体" w:eastAsia="宋体" w:cs="宋体"/>
          <w:b/>
          <w:color w:val="000000" w:themeColor="text1"/>
          <w:sz w:val="36"/>
          <w:szCs w:val="36"/>
          <w:highlight w:val="none"/>
          <w:lang w:val="en-US" w:eastAsia="zh-CN"/>
          <w14:textFill>
            <w14:solidFill>
              <w14:schemeClr w14:val="tx1"/>
            </w14:solidFill>
          </w14:textFill>
        </w:rPr>
        <w:t>货物</w:t>
      </w:r>
      <w:r>
        <w:rPr>
          <w:rFonts w:hint="eastAsia" w:ascii="宋体" w:hAnsi="宋体" w:eastAsia="宋体" w:cs="宋体"/>
          <w:b/>
          <w:color w:val="000000" w:themeColor="text1"/>
          <w:sz w:val="36"/>
          <w:szCs w:val="36"/>
          <w:highlight w:val="none"/>
          <w14:textFill>
            <w14:solidFill>
              <w14:schemeClr w14:val="tx1"/>
            </w14:solidFill>
          </w14:textFill>
        </w:rPr>
        <w:t>类）</w:t>
      </w:r>
    </w:p>
    <w:p w14:paraId="55D76C43">
      <w:pPr>
        <w:pStyle w:val="699"/>
        <w:shd w:val="clear"/>
        <w:ind w:left="0" w:leftChars="0" w:firstLine="2891" w:firstLineChars="1200"/>
        <w:rPr>
          <w:rFonts w:hint="eastAsia" w:ascii="宋体" w:hAnsi="宋体" w:eastAsia="宋体" w:cs="宋体"/>
          <w:b/>
          <w:color w:val="000000" w:themeColor="text1"/>
          <w:szCs w:val="24"/>
          <w:highlight w:val="none"/>
          <w14:textFill>
            <w14:solidFill>
              <w14:schemeClr w14:val="tx1"/>
            </w14:solidFill>
          </w14:textFill>
        </w:rPr>
      </w:pPr>
    </w:p>
    <w:p w14:paraId="7964340A">
      <w:pPr>
        <w:pStyle w:val="699"/>
        <w:numPr>
          <w:ilvl w:val="0"/>
          <w:numId w:val="15"/>
        </w:numPr>
        <w:shd w:val="clear"/>
        <w:ind w:left="0" w:leftChars="0" w:firstLine="2891" w:firstLineChars="1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合同书</w:t>
      </w:r>
    </w:p>
    <w:p w14:paraId="2C3E144F">
      <w:pPr>
        <w:pStyle w:val="699"/>
        <w:shd w:val="clear"/>
        <w:ind w:left="0" w:leftChars="0" w:firstLine="0" w:firstLineChars="0"/>
        <w:rPr>
          <w:rFonts w:hint="eastAsia" w:ascii="宋体" w:hAnsi="宋体" w:eastAsia="宋体" w:cs="宋体"/>
          <w:color w:val="000000" w:themeColor="text1"/>
          <w:szCs w:val="24"/>
          <w:highlight w:val="none"/>
          <w14:textFill>
            <w14:solidFill>
              <w14:schemeClr w14:val="tx1"/>
            </w14:solidFill>
          </w14:textFill>
        </w:rPr>
      </w:pPr>
    </w:p>
    <w:p w14:paraId="3299FF5C">
      <w:pPr>
        <w:shd w:val="clea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047EE8A6">
      <w:pPr>
        <w:shd w:val="clea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2543B30">
      <w:pPr>
        <w:pStyle w:val="596"/>
        <w:shd w:val="clear"/>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71639CB2">
      <w:pPr>
        <w:shd w:val="clear"/>
        <w:rPr>
          <w:rFonts w:hint="eastAsia" w:ascii="宋体" w:hAnsi="宋体" w:eastAsia="宋体" w:cs="宋体"/>
          <w:color w:val="000000" w:themeColor="text1"/>
          <w:sz w:val="24"/>
          <w:highlight w:val="none"/>
          <w14:textFill>
            <w14:solidFill>
              <w14:schemeClr w14:val="tx1"/>
            </w14:solidFill>
          </w14:textFill>
        </w:rPr>
      </w:pPr>
    </w:p>
    <w:p w14:paraId="46810FE3">
      <w:pPr>
        <w:shd w:val="clea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791DE2C">
      <w:pPr>
        <w:shd w:val="clea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3ACD04FC">
      <w:pPr>
        <w:shd w:val="clea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BE5CB49">
      <w:pPr>
        <w:shd w:val="clea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258A86AE">
      <w:pPr>
        <w:shd w:val="clea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1257F05">
      <w:pPr>
        <w:shd w:val="clea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63FA43B3">
      <w:pPr>
        <w:shd w:val="clea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15718B22">
      <w:pPr>
        <w:widowControl/>
        <w:shd w:val="clear"/>
        <w:jc w:val="left"/>
        <w:rPr>
          <w:rFonts w:hint="eastAsia" w:ascii="宋体" w:hAnsi="宋体" w:eastAsia="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4ED88D8C">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（政府采购方式）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（项目名称、编号）   </w:t>
      </w:r>
      <w:r>
        <w:rPr>
          <w:rFonts w:hint="eastAsia" w:ascii="宋体" w:hAnsi="宋体" w:eastAsia="宋体" w:cs="宋体"/>
          <w:color w:val="000000" w:themeColor="text1"/>
          <w:sz w:val="24"/>
          <w:highlight w:val="none"/>
          <w14:textFill>
            <w14:solidFill>
              <w14:schemeClr w14:val="tx1"/>
            </w14:solidFill>
          </w14:textFill>
        </w:rPr>
        <w:t>项目进行了采购。经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2EF6D333">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sz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37FBD4F8">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395" w:name="_Toc3029"/>
      <w:bookmarkStart w:id="396" w:name="_Toc24059"/>
      <w:bookmarkStart w:id="397" w:name="_Toc2232"/>
      <w:r>
        <w:rPr>
          <w:rFonts w:hint="eastAsia" w:ascii="宋体" w:hAnsi="宋体" w:eastAsia="宋体" w:cs="宋体"/>
          <w:b/>
          <w:color w:val="000000" w:themeColor="text1"/>
          <w:sz w:val="24"/>
          <w:highlight w:val="none"/>
          <w14:textFill>
            <w14:solidFill>
              <w14:schemeClr w14:val="tx1"/>
            </w14:solidFill>
          </w14:textFill>
        </w:rPr>
        <w:t>1.1 合同组成部分</w:t>
      </w:r>
      <w:bookmarkEnd w:id="395"/>
      <w:bookmarkEnd w:id="396"/>
      <w:bookmarkEnd w:id="397"/>
    </w:p>
    <w:p w14:paraId="2D04642B">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A7B807">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54105EC3">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14:paraId="3A3D9D7A">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14:paraId="5207B543">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14:paraId="49AA0296">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6F58FABE">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398" w:name="_Toc24300"/>
      <w:bookmarkStart w:id="399" w:name="_Toc27126"/>
      <w:bookmarkStart w:id="400" w:name="_Toc21295"/>
      <w:r>
        <w:rPr>
          <w:rFonts w:hint="eastAsia" w:ascii="宋体" w:hAnsi="宋体" w:eastAsia="宋体" w:cs="宋体"/>
          <w:b/>
          <w:color w:val="000000" w:themeColor="text1"/>
          <w:sz w:val="24"/>
          <w:highlight w:val="none"/>
          <w14:textFill>
            <w14:solidFill>
              <w14:schemeClr w14:val="tx1"/>
            </w14:solidFill>
          </w14:textFill>
        </w:rPr>
        <w:t>1.2 货物</w:t>
      </w:r>
      <w:bookmarkEnd w:id="398"/>
      <w:bookmarkEnd w:id="399"/>
      <w:bookmarkEnd w:id="400"/>
    </w:p>
    <w:p w14:paraId="5A4D2DF4">
      <w:pPr>
        <w:shd w:val="clea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309731E">
      <w:pPr>
        <w:shd w:val="clea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C9D96A6">
      <w:pPr>
        <w:shd w:val="clea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货物质量：</w:t>
      </w:r>
      <w:r>
        <w:rPr>
          <w:rFonts w:hint="eastAsia" w:ascii="宋体" w:hAnsi="宋体" w:eastAsia="宋体" w:cs="宋体"/>
          <w:color w:val="000000" w:themeColor="text1"/>
          <w:sz w:val="24"/>
          <w:highlight w:val="none"/>
          <w:u w:val="single"/>
          <w14:textFill>
            <w14:solidFill>
              <w14:schemeClr w14:val="tx1"/>
            </w14:solidFill>
          </w14:textFill>
        </w:rPr>
        <w:t>　　　　　　　　　                      　      ；</w:t>
      </w:r>
    </w:p>
    <w:p w14:paraId="0C7125B9">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1" w:name="_Toc23292"/>
      <w:bookmarkStart w:id="402" w:name="_Toc21631"/>
      <w:bookmarkStart w:id="403" w:name="_Toc21551"/>
      <w:r>
        <w:rPr>
          <w:rFonts w:hint="eastAsia" w:ascii="宋体" w:hAnsi="宋体" w:eastAsia="宋体" w:cs="宋体"/>
          <w:b/>
          <w:color w:val="000000" w:themeColor="text1"/>
          <w:sz w:val="24"/>
          <w:highlight w:val="none"/>
          <w14:textFill>
            <w14:solidFill>
              <w14:schemeClr w14:val="tx1"/>
            </w14:solidFill>
          </w14:textFill>
        </w:rPr>
        <w:t>1.3 价款</w:t>
      </w:r>
      <w:bookmarkEnd w:id="401"/>
      <w:bookmarkEnd w:id="402"/>
      <w:bookmarkEnd w:id="403"/>
    </w:p>
    <w:p w14:paraId="0097D00A">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13340658">
      <w:pPr>
        <w:shd w:val="clea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00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D6204C">
            <w:pPr>
              <w:pStyle w:val="317"/>
              <w:shd w:val="clear"/>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F9877C1">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F2C538">
            <w:pPr>
              <w:pStyle w:val="317"/>
              <w:shd w:val="clear"/>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7485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10512">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633C2B5">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0E4199F">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9C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3B3D43">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F2F2396">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F512A72">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E9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075F0E">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D871BB6">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3F49FD1">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D5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300D9A">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DE1C951">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645E7E7">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36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A1F128">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7BEBEBB">
            <w:pPr>
              <w:pStyle w:val="317"/>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DF7E0EA">
      <w:pPr>
        <w:pStyle w:val="957"/>
        <w:shd w:val="clear"/>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bookmarkStart w:id="404" w:name="_Toc10340"/>
      <w:bookmarkStart w:id="405" w:name="_Toc1814"/>
      <w:bookmarkStart w:id="406" w:name="_Toc22618"/>
      <w:r>
        <w:rPr>
          <w:rFonts w:hint="eastAsia" w:ascii="宋体" w:hAnsi="宋体" w:eastAsia="宋体" w:cs="宋体"/>
          <w:b/>
          <w:color w:val="000000" w:themeColor="text1"/>
          <w:highlight w:val="none"/>
          <w14:textFill>
            <w14:solidFill>
              <w14:schemeClr w14:val="tx1"/>
            </w14:solidFill>
          </w14:textFill>
        </w:rPr>
        <w:t>1.4履约保证金</w:t>
      </w:r>
    </w:p>
    <w:p w14:paraId="43126905">
      <w:pPr>
        <w:pStyle w:val="957"/>
        <w:shd w:val="clear"/>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14:paraId="5583EB8A">
      <w:pPr>
        <w:shd w:val="clea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54AF4888">
      <w:pPr>
        <w:shd w:val="clea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4D366765">
      <w:pPr>
        <w:pStyle w:val="2"/>
        <w:shd w:val="clear"/>
        <w:tabs>
          <w:tab w:val="left" w:pos="0"/>
          <w:tab w:val="clear" w:pos="432"/>
        </w:tabs>
        <w:spacing w:line="560" w:lineRule="exact"/>
        <w:ind w:left="0"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4666CF">
      <w:pPr>
        <w:shd w:val="clea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D59FDD1">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04"/>
      <w:bookmarkEnd w:id="405"/>
      <w:bookmarkEnd w:id="406"/>
      <w:r>
        <w:rPr>
          <w:rFonts w:hint="eastAsia" w:ascii="宋体" w:hAnsi="宋体" w:eastAsia="宋体" w:cs="宋体"/>
          <w:b/>
          <w:color w:val="000000" w:themeColor="text1"/>
          <w:sz w:val="24"/>
          <w:highlight w:val="none"/>
          <w14:textFill>
            <w14:solidFill>
              <w14:schemeClr w14:val="tx1"/>
            </w14:solidFill>
          </w14:textFill>
        </w:rPr>
        <w:t>预付款</w:t>
      </w:r>
    </w:p>
    <w:p w14:paraId="635D4C3B">
      <w:pPr>
        <w:pStyle w:val="957"/>
        <w:shd w:val="clear"/>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14:paraId="750C376A">
      <w:pPr>
        <w:shd w:val="clea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61349857">
      <w:pPr>
        <w:pStyle w:val="957"/>
        <w:shd w:val="clear"/>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4730239A">
      <w:pPr>
        <w:pStyle w:val="957"/>
        <w:shd w:val="clear"/>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1C84845D">
      <w:pPr>
        <w:pStyle w:val="957"/>
        <w:shd w:val="clear"/>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14:paraId="74E05017">
      <w:pPr>
        <w:pStyle w:val="957"/>
        <w:shd w:val="clear"/>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C3F8E8">
      <w:pPr>
        <w:shd w:val="clea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6AB43DA6">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7" w:name="_Toc32071"/>
      <w:bookmarkStart w:id="408" w:name="_Toc19304"/>
      <w:bookmarkStart w:id="409" w:name="_Toc2846"/>
      <w:r>
        <w:rPr>
          <w:rFonts w:hint="eastAsia" w:ascii="宋体" w:hAnsi="宋体" w:eastAsia="宋体" w:cs="宋体"/>
          <w:b/>
          <w:color w:val="000000" w:themeColor="text1"/>
          <w:sz w:val="24"/>
          <w:highlight w:val="none"/>
          <w14:textFill>
            <w14:solidFill>
              <w14:schemeClr w14:val="tx1"/>
            </w14:solidFill>
          </w14:textFill>
        </w:rPr>
        <w:t>1.7货物交付期限、地点和方式</w:t>
      </w:r>
      <w:bookmarkEnd w:id="407"/>
      <w:bookmarkEnd w:id="408"/>
      <w:bookmarkEnd w:id="409"/>
    </w:p>
    <w:p w14:paraId="25C83DFE">
      <w:pPr>
        <w:shd w:val="clea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7472C079">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097F13A">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24FC5375">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0" w:name="_Toc21423"/>
      <w:bookmarkStart w:id="411" w:name="_Toc19554"/>
      <w:bookmarkStart w:id="412" w:name="_Toc27250"/>
      <w:r>
        <w:rPr>
          <w:rFonts w:hint="eastAsia" w:ascii="宋体" w:hAnsi="宋体" w:eastAsia="宋体" w:cs="宋体"/>
          <w:b/>
          <w:color w:val="000000" w:themeColor="text1"/>
          <w:sz w:val="24"/>
          <w:highlight w:val="none"/>
          <w14:textFill>
            <w14:solidFill>
              <w14:schemeClr w14:val="tx1"/>
            </w14:solidFill>
          </w14:textFill>
        </w:rPr>
        <w:t>1.8违约责任</w:t>
      </w:r>
      <w:bookmarkEnd w:id="410"/>
      <w:bookmarkEnd w:id="411"/>
      <w:bookmarkEnd w:id="412"/>
    </w:p>
    <w:p w14:paraId="2A867C10">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646C1436">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67E62815">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18049C">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9546A3">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4F62AB97">
      <w:pPr>
        <w:shd w:val="clear"/>
        <w:spacing w:line="560" w:lineRule="exact"/>
        <w:ind w:left="-420" w:leftChars="-200" w:right="-420" w:rightChars="-200"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p w14:paraId="3FA66CC3">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3" w:name="_Toc15583"/>
      <w:bookmarkStart w:id="414" w:name="_Toc16021"/>
      <w:bookmarkStart w:id="415" w:name="_Toc28375"/>
      <w:r>
        <w:rPr>
          <w:rFonts w:hint="eastAsia" w:ascii="宋体" w:hAnsi="宋体" w:eastAsia="宋体" w:cs="宋体"/>
          <w:b/>
          <w:color w:val="000000" w:themeColor="text1"/>
          <w:sz w:val="24"/>
          <w:highlight w:val="none"/>
          <w14:textFill>
            <w14:solidFill>
              <w14:schemeClr w14:val="tx1"/>
            </w14:solidFill>
          </w14:textFill>
        </w:rPr>
        <w:t>1.9合同争议的解决</w:t>
      </w:r>
      <w:bookmarkEnd w:id="413"/>
      <w:bookmarkEnd w:id="414"/>
      <w:bookmarkEnd w:id="415"/>
    </w:p>
    <w:p w14:paraId="48837828">
      <w:pPr>
        <w:shd w:val="clea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538EDCAB">
      <w:pPr>
        <w:shd w:val="clear"/>
        <w:spacing w:line="560" w:lineRule="exact"/>
        <w:ind w:left="-420" w:leftChars="-200" w:right="-420" w:rightChars="-200"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10568660">
      <w:pPr>
        <w:shd w:val="clear"/>
        <w:spacing w:line="560" w:lineRule="exact"/>
        <w:ind w:left="-420" w:leftChars="-200" w:right="-420" w:rightChars="-200"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57520014">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6" w:name="_Toc15322"/>
      <w:bookmarkStart w:id="417" w:name="_Toc7245"/>
      <w:bookmarkStart w:id="418" w:name="_Toc11173"/>
      <w:r>
        <w:rPr>
          <w:rFonts w:hint="eastAsia" w:ascii="宋体" w:hAnsi="宋体" w:eastAsia="宋体" w:cs="宋体"/>
          <w:b/>
          <w:color w:val="000000" w:themeColor="text1"/>
          <w:sz w:val="24"/>
          <w:highlight w:val="none"/>
          <w14:textFill>
            <w14:solidFill>
              <w14:schemeClr w14:val="tx1"/>
            </w14:solidFill>
          </w14:textFill>
        </w:rPr>
        <w:t>2.0 合同生效</w:t>
      </w:r>
      <w:bookmarkEnd w:id="416"/>
      <w:bookmarkEnd w:id="417"/>
      <w:bookmarkEnd w:id="418"/>
    </w:p>
    <w:p w14:paraId="58FAD33F">
      <w:pPr>
        <w:shd w:val="clea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14:paraId="69557605">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30D6112D">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统一社会信用代码或身份证码：</w:t>
      </w:r>
    </w:p>
    <w:p w14:paraId="0DFDD35E">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3076346D">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w:t>
      </w:r>
    </w:p>
    <w:p w14:paraId="2F333F94">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或授权代表（签字）: </w:t>
      </w:r>
    </w:p>
    <w:p w14:paraId="7DEA46E8">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1AD6D51A">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11075C66">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142F750D">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23E3435F">
      <w:pPr>
        <w:shd w:val="clea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14:paraId="751C2FD6">
      <w:pPr>
        <w:shd w:val="clea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688CE579">
      <w:pPr>
        <w:shd w:val="clea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3A6E7E5C">
      <w:pPr>
        <w:shd w:val="clea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47DD3948">
      <w:pPr>
        <w:shd w:val="clear"/>
        <w:autoSpaceDE w:val="0"/>
        <w:autoSpaceDN w:val="0"/>
        <w:spacing w:line="5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14:paraId="1E8F786C">
      <w:pPr>
        <w:pStyle w:val="699"/>
        <w:shd w:val="clear"/>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14:paraId="050AD30F">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19" w:name="_Ref467379101"/>
      <w:bookmarkStart w:id="420" w:name="_Ref467379205"/>
      <w:bookmarkStart w:id="421" w:name="_Toc28763"/>
      <w:bookmarkStart w:id="422" w:name="_Ref467378463"/>
      <w:bookmarkStart w:id="423" w:name="_Ref467378499"/>
      <w:bookmarkStart w:id="424" w:name="_Toc19614"/>
      <w:bookmarkStart w:id="425" w:name="_Ref467378404"/>
      <w:bookmarkStart w:id="426" w:name="_Ref467379094"/>
      <w:bookmarkStart w:id="427" w:name="_Ref467379195"/>
      <w:bookmarkStart w:id="428" w:name="_Toc16917"/>
      <w:bookmarkStart w:id="429" w:name="_Ref467379214"/>
      <w:bookmarkStart w:id="430" w:name="_Toc259093669"/>
      <w:bookmarkStart w:id="431" w:name="_Toc279701240"/>
      <w:bookmarkStart w:id="432" w:name="_Ref467379225"/>
      <w:bookmarkStart w:id="433" w:name="_Ref467379109"/>
      <w:bookmarkStart w:id="434" w:name="_Toc487900349"/>
      <w:r>
        <w:rPr>
          <w:rFonts w:hint="eastAsia" w:ascii="宋体" w:hAnsi="宋体" w:eastAsia="宋体" w:cs="宋体"/>
          <w:b/>
          <w:color w:val="000000" w:themeColor="text1"/>
          <w:sz w:val="24"/>
          <w:highlight w:val="none"/>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407A8EB">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3555F522">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52781EF6">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3702122A">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07A7760D">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5" w:name="_Ref467378840"/>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w:t>
      </w:r>
      <w:bookmarkEnd w:id="435"/>
      <w:r>
        <w:rPr>
          <w:rFonts w:hint="eastAsia" w:ascii="宋体" w:hAnsi="宋体" w:eastAsia="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41D8F8E4">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6" w:name="_Ref467379400"/>
      <w:r>
        <w:rPr>
          <w:rFonts w:hint="eastAsia" w:ascii="宋体" w:hAnsi="宋体" w:eastAsia="宋体" w:cs="宋体"/>
          <w:color w:val="000000" w:themeColor="text1"/>
          <w:sz w:val="24"/>
          <w:highlight w:val="none"/>
          <w14:textFill>
            <w14:solidFill>
              <w14:schemeClr w14:val="tx1"/>
            </w14:solidFill>
          </w14:textFill>
        </w:rPr>
        <w:t>2.1.5 “乙方”系指根据合同约定交付货物的中标或成交供应商</w:t>
      </w:r>
      <w:bookmarkEnd w:id="436"/>
      <w:r>
        <w:rPr>
          <w:rFonts w:hint="eastAsia" w:ascii="宋体" w:hAnsi="宋体" w:eastAsia="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E3A2FB">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37" w:name="_Ref467379436"/>
      <w:r>
        <w:rPr>
          <w:rFonts w:hint="eastAsia" w:ascii="宋体" w:hAnsi="宋体" w:eastAsia="宋体" w:cs="宋体"/>
          <w:color w:val="000000" w:themeColor="text1"/>
          <w:sz w:val="24"/>
          <w:highlight w:val="none"/>
          <w14:textFill>
            <w14:solidFill>
              <w14:schemeClr w14:val="tx1"/>
            </w14:solidFill>
          </w14:textFill>
        </w:rPr>
        <w:t>2.1.6 “现场”系指合同约定货物将要运至或者安装的地点。</w:t>
      </w:r>
      <w:bookmarkEnd w:id="437"/>
    </w:p>
    <w:p w14:paraId="541E27A1">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8" w:name="_Toc279701241"/>
      <w:bookmarkStart w:id="439" w:name="_Toc13336"/>
      <w:bookmarkStart w:id="440" w:name="_Toc27635"/>
      <w:bookmarkStart w:id="441" w:name="_Toc259093670"/>
      <w:bookmarkStart w:id="442" w:name="_Toc32504"/>
      <w:bookmarkStart w:id="443" w:name="_Toc487900350"/>
      <w:r>
        <w:rPr>
          <w:rFonts w:hint="eastAsia" w:ascii="宋体" w:hAnsi="宋体" w:eastAsia="宋体" w:cs="宋体"/>
          <w:b/>
          <w:color w:val="000000" w:themeColor="text1"/>
          <w:sz w:val="24"/>
          <w:highlight w:val="none"/>
          <w14:textFill>
            <w14:solidFill>
              <w14:schemeClr w14:val="tx1"/>
            </w14:solidFill>
          </w14:textFill>
        </w:rPr>
        <w:t>2.2 技术规范</w:t>
      </w:r>
      <w:bookmarkEnd w:id="438"/>
      <w:bookmarkEnd w:id="439"/>
      <w:bookmarkEnd w:id="440"/>
      <w:bookmarkEnd w:id="441"/>
      <w:bookmarkEnd w:id="442"/>
      <w:bookmarkEnd w:id="443"/>
    </w:p>
    <w:p w14:paraId="1577BA86">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3A021A">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4" w:name="_Toc279701242"/>
      <w:bookmarkStart w:id="445" w:name="_Toc9829"/>
      <w:bookmarkStart w:id="446" w:name="_Toc31634"/>
      <w:bookmarkStart w:id="447" w:name="_Toc27853"/>
      <w:bookmarkStart w:id="448" w:name="_Toc259093671"/>
      <w:bookmarkStart w:id="449" w:name="_Toc487900351"/>
      <w:r>
        <w:rPr>
          <w:rFonts w:hint="eastAsia" w:ascii="宋体" w:hAnsi="宋体" w:eastAsia="宋体" w:cs="宋体"/>
          <w:b/>
          <w:color w:val="000000" w:themeColor="text1"/>
          <w:sz w:val="24"/>
          <w:highlight w:val="none"/>
          <w14:textFill>
            <w14:solidFill>
              <w14:schemeClr w14:val="tx1"/>
            </w14:solidFill>
          </w14:textFill>
        </w:rPr>
        <w:t>2.3 知识产权</w:t>
      </w:r>
      <w:bookmarkEnd w:id="444"/>
      <w:bookmarkEnd w:id="445"/>
      <w:bookmarkEnd w:id="446"/>
      <w:bookmarkEnd w:id="447"/>
      <w:bookmarkEnd w:id="448"/>
      <w:bookmarkEnd w:id="449"/>
    </w:p>
    <w:p w14:paraId="1EE05E43">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4E4A077">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5F15A10">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0" w:name="_Toc4194"/>
      <w:bookmarkStart w:id="451" w:name="_Toc11932"/>
      <w:bookmarkStart w:id="452" w:name="_Toc29149"/>
      <w:r>
        <w:rPr>
          <w:rFonts w:hint="eastAsia" w:ascii="宋体" w:hAnsi="宋体" w:eastAsia="宋体" w:cs="宋体"/>
          <w:b/>
          <w:color w:val="000000" w:themeColor="text1"/>
          <w:sz w:val="24"/>
          <w:highlight w:val="none"/>
          <w14:textFill>
            <w14:solidFill>
              <w14:schemeClr w14:val="tx1"/>
            </w14:solidFill>
          </w14:textFill>
        </w:rPr>
        <w:t>2.4 包装和装运</w:t>
      </w:r>
      <w:bookmarkEnd w:id="450"/>
      <w:bookmarkEnd w:id="451"/>
      <w:bookmarkEnd w:id="452"/>
    </w:p>
    <w:p w14:paraId="5FE2C9CA">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FCD0FE">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6AB5786">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 装运货物的要求和通知，详见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63B94AC9">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3" w:name="_Ref467379536"/>
      <w:bookmarkStart w:id="454" w:name="_Ref467379542"/>
      <w:bookmarkStart w:id="455" w:name="_Ref467378541"/>
      <w:bookmarkStart w:id="456" w:name="_Toc279701245"/>
      <w:bookmarkStart w:id="457" w:name="_Toc259093674"/>
      <w:bookmarkStart w:id="458" w:name="_Ref467378591"/>
      <w:bookmarkStart w:id="459" w:name="_Ref467379527"/>
      <w:bookmarkStart w:id="460" w:name="_Toc487900354"/>
      <w:bookmarkStart w:id="461" w:name="_Toc30272"/>
      <w:bookmarkStart w:id="462" w:name="_Toc26182"/>
      <w:bookmarkStart w:id="463" w:name="_Toc19074"/>
      <w:r>
        <w:rPr>
          <w:rFonts w:hint="eastAsia" w:ascii="宋体" w:hAnsi="宋体" w:eastAsia="宋体" w:cs="宋体"/>
          <w:b/>
          <w:color w:val="000000" w:themeColor="text1"/>
          <w:sz w:val="24"/>
          <w:highlight w:val="none"/>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宋体" w:hAnsi="宋体" w:eastAsia="宋体" w:cs="宋体"/>
          <w:b/>
          <w:color w:val="000000" w:themeColor="text1"/>
          <w:sz w:val="24"/>
          <w:highlight w:val="none"/>
          <w14:textFill>
            <w14:solidFill>
              <w14:schemeClr w14:val="tx1"/>
            </w14:solidFill>
          </w14:textFill>
        </w:rPr>
        <w:t>5 履约检查和问题反馈</w:t>
      </w:r>
      <w:bookmarkEnd w:id="461"/>
      <w:bookmarkEnd w:id="462"/>
      <w:bookmarkEnd w:id="463"/>
    </w:p>
    <w:p w14:paraId="3D435C10">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64" w:name="_Ref467379657"/>
      <w:r>
        <w:rPr>
          <w:rFonts w:hint="eastAsia" w:ascii="宋体" w:hAnsi="宋体" w:eastAsia="宋体" w:cs="宋体"/>
          <w:color w:val="000000" w:themeColor="text1"/>
          <w:sz w:val="24"/>
          <w:highlight w:val="none"/>
          <w14:textFill>
            <w14:solidFill>
              <w14:schemeClr w14:val="tx1"/>
            </w14:solidFill>
          </w14:textFill>
        </w:rPr>
        <w:t>2.5.1</w:t>
      </w:r>
      <w:bookmarkEnd w:id="464"/>
      <w:bookmarkStart w:id="465" w:name="_Toc186431854"/>
      <w:bookmarkStart w:id="466" w:name="_Ref467379807"/>
      <w:bookmarkStart w:id="467" w:name="_Toc487900357"/>
      <w:bookmarkStart w:id="468" w:name="_Toc259093676"/>
      <w:bookmarkStart w:id="469" w:name="_Ref467379793"/>
      <w:bookmarkStart w:id="470" w:name="_Toc279701247"/>
      <w:r>
        <w:rPr>
          <w:rFonts w:hint="eastAsia" w:ascii="宋体" w:hAnsi="宋体" w:eastAsia="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AC9F41">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color w:val="000000" w:themeColor="text1"/>
          <w:sz w:val="24"/>
          <w:highlight w:val="none"/>
          <w14:textFill>
            <w14:solidFill>
              <w14:schemeClr w14:val="tx1"/>
            </w14:solidFill>
          </w14:textFill>
        </w:rPr>
        <w:t>。</w:t>
      </w:r>
    </w:p>
    <w:bookmarkEnd w:id="466"/>
    <w:bookmarkEnd w:id="467"/>
    <w:bookmarkEnd w:id="468"/>
    <w:bookmarkEnd w:id="469"/>
    <w:bookmarkEnd w:id="470"/>
    <w:bookmarkEnd w:id="471"/>
    <w:p w14:paraId="0E11D003">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2" w:name="_Ref467379923"/>
      <w:bookmarkStart w:id="473" w:name="_Ref467379863"/>
      <w:bookmarkStart w:id="474" w:name="_Toc279701248"/>
      <w:bookmarkStart w:id="475" w:name="_Toc487900358"/>
      <w:bookmarkStart w:id="476" w:name="_Toc259093677"/>
      <w:bookmarkStart w:id="477" w:name="_Ref467379852"/>
      <w:bookmarkStart w:id="478" w:name="_Toc3225"/>
      <w:bookmarkStart w:id="479" w:name="_Toc16110"/>
      <w:bookmarkStart w:id="480" w:name="_Toc774"/>
      <w:r>
        <w:rPr>
          <w:rFonts w:hint="eastAsia" w:ascii="宋体" w:hAnsi="宋体" w:eastAsia="宋体" w:cs="宋体"/>
          <w:b/>
          <w:color w:val="000000" w:themeColor="text1"/>
          <w:sz w:val="24"/>
          <w:highlight w:val="none"/>
          <w14:textFill>
            <w14:solidFill>
              <w14:schemeClr w14:val="tx1"/>
            </w14:solidFill>
          </w14:textFill>
        </w:rPr>
        <w:t>2.6 技术资料</w:t>
      </w:r>
      <w:bookmarkEnd w:id="472"/>
      <w:bookmarkEnd w:id="473"/>
      <w:bookmarkEnd w:id="474"/>
      <w:bookmarkEnd w:id="475"/>
      <w:bookmarkEnd w:id="476"/>
      <w:bookmarkEnd w:id="477"/>
      <w:r>
        <w:rPr>
          <w:rFonts w:hint="eastAsia" w:ascii="宋体" w:hAnsi="宋体" w:eastAsia="宋体" w:cs="宋体"/>
          <w:b/>
          <w:color w:val="000000" w:themeColor="text1"/>
          <w:sz w:val="24"/>
          <w:highlight w:val="none"/>
          <w14:textFill>
            <w14:solidFill>
              <w14:schemeClr w14:val="tx1"/>
            </w14:solidFill>
          </w14:textFill>
        </w:rPr>
        <w:t>和保密义务</w:t>
      </w:r>
      <w:bookmarkEnd w:id="478"/>
      <w:bookmarkEnd w:id="479"/>
      <w:bookmarkEnd w:id="480"/>
    </w:p>
    <w:p w14:paraId="24B91A99">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B1E80FA">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14:paraId="3BDA100F">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1E1735">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1" w:name="_Toc7860"/>
      <w:r>
        <w:rPr>
          <w:rFonts w:hint="eastAsia" w:ascii="宋体" w:hAnsi="宋体" w:eastAsia="宋体" w:cs="宋体"/>
          <w:b/>
          <w:color w:val="000000" w:themeColor="text1"/>
          <w:sz w:val="24"/>
          <w:highlight w:val="none"/>
          <w14:textFill>
            <w14:solidFill>
              <w14:schemeClr w14:val="tx1"/>
            </w14:solidFill>
          </w14:textFill>
        </w:rPr>
        <w:t>2.7 质量保证</w:t>
      </w:r>
      <w:bookmarkEnd w:id="481"/>
    </w:p>
    <w:p w14:paraId="1BC23BFF">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37EAC9A">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37A7EEF7">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2" w:name="_Toc17244"/>
      <w:bookmarkStart w:id="483" w:name="_Toc279701252"/>
      <w:bookmarkStart w:id="484" w:name="_Toc259093681"/>
      <w:bookmarkStart w:id="485" w:name="_Toc487900362"/>
      <w:r>
        <w:rPr>
          <w:rFonts w:hint="eastAsia" w:ascii="宋体" w:hAnsi="宋体" w:eastAsia="宋体" w:cs="宋体"/>
          <w:b/>
          <w:color w:val="000000" w:themeColor="text1"/>
          <w:sz w:val="24"/>
          <w:highlight w:val="none"/>
          <w14:textFill>
            <w14:solidFill>
              <w14:schemeClr w14:val="tx1"/>
            </w14:solidFill>
          </w14:textFill>
        </w:rPr>
        <w:t>2.8 货物的风险负担</w:t>
      </w:r>
      <w:bookmarkEnd w:id="482"/>
    </w:p>
    <w:p w14:paraId="1F46AF33">
      <w:pPr>
        <w:shd w:val="clea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3A6E1A1A">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6" w:name="_Toc14055"/>
      <w:r>
        <w:rPr>
          <w:rFonts w:hint="eastAsia" w:ascii="宋体" w:hAnsi="宋体" w:eastAsia="宋体" w:cs="宋体"/>
          <w:b/>
          <w:color w:val="000000" w:themeColor="text1"/>
          <w:sz w:val="24"/>
          <w:highlight w:val="none"/>
          <w14:textFill>
            <w14:solidFill>
              <w14:schemeClr w14:val="tx1"/>
            </w14:solidFill>
          </w14:textFill>
        </w:rPr>
        <w:t>2.9 延迟交货</w:t>
      </w:r>
      <w:bookmarkEnd w:id="483"/>
      <w:bookmarkEnd w:id="484"/>
      <w:bookmarkEnd w:id="485"/>
      <w:bookmarkEnd w:id="486"/>
    </w:p>
    <w:p w14:paraId="5388F5E8">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73503C7">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7" w:name="_Toc7502"/>
      <w:bookmarkStart w:id="488" w:name="_Toc279701254"/>
      <w:bookmarkStart w:id="489" w:name="_Toc487900364"/>
      <w:bookmarkStart w:id="490" w:name="_Ref467378121"/>
      <w:bookmarkStart w:id="491" w:name="_Toc259093683"/>
      <w:r>
        <w:rPr>
          <w:rFonts w:hint="eastAsia" w:ascii="宋体" w:hAnsi="宋体" w:eastAsia="宋体" w:cs="宋体"/>
          <w:b/>
          <w:color w:val="000000" w:themeColor="text1"/>
          <w:sz w:val="24"/>
          <w:highlight w:val="none"/>
          <w14:textFill>
            <w14:solidFill>
              <w14:schemeClr w14:val="tx1"/>
            </w14:solidFill>
          </w14:textFill>
        </w:rPr>
        <w:t>2.10 合同变更</w:t>
      </w:r>
      <w:bookmarkEnd w:id="487"/>
    </w:p>
    <w:p w14:paraId="1C9F2A09">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14:paraId="43A748AF">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5" w:name="_Toc10366"/>
      <w:bookmarkStart w:id="496" w:name="_Toc22955"/>
      <w:bookmarkStart w:id="497" w:name="_Toc15237"/>
      <w:r>
        <w:rPr>
          <w:rFonts w:hint="eastAsia" w:ascii="宋体" w:hAnsi="宋体" w:eastAsia="宋体" w:cs="宋体"/>
          <w:b/>
          <w:color w:val="000000" w:themeColor="text1"/>
          <w:sz w:val="24"/>
          <w:highlight w:val="none"/>
          <w14:textFill>
            <w14:solidFill>
              <w14:schemeClr w14:val="tx1"/>
            </w14:solidFill>
          </w14:textFill>
        </w:rPr>
        <w:t>2.11 合同转让</w:t>
      </w:r>
      <w:bookmarkEnd w:id="492"/>
      <w:bookmarkEnd w:id="493"/>
      <w:bookmarkEnd w:id="494"/>
      <w:r>
        <w:rPr>
          <w:rFonts w:hint="eastAsia" w:ascii="宋体" w:hAnsi="宋体" w:eastAsia="宋体" w:cs="宋体"/>
          <w:b/>
          <w:color w:val="000000" w:themeColor="text1"/>
          <w:sz w:val="24"/>
          <w:highlight w:val="none"/>
          <w14:textFill>
            <w14:solidFill>
              <w14:schemeClr w14:val="tx1"/>
            </w14:solidFill>
          </w14:textFill>
        </w:rPr>
        <w:t>和分包</w:t>
      </w:r>
      <w:bookmarkEnd w:id="495"/>
      <w:bookmarkEnd w:id="496"/>
      <w:bookmarkEnd w:id="497"/>
    </w:p>
    <w:p w14:paraId="6EE548DB">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31E9FF">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2.11.2乙方采取分包方式履行合同的，甲方可直接向分包供应商支付款项。</w:t>
      </w:r>
    </w:p>
    <w:p w14:paraId="48033A3B">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8" w:name="_Toc13566"/>
      <w:bookmarkStart w:id="499" w:name="_Toc16508"/>
      <w:bookmarkStart w:id="500" w:name="_Toc14066"/>
      <w:r>
        <w:rPr>
          <w:rFonts w:hint="eastAsia" w:ascii="宋体" w:hAnsi="宋体" w:eastAsia="宋体" w:cs="宋体"/>
          <w:b/>
          <w:color w:val="000000" w:themeColor="text1"/>
          <w:sz w:val="24"/>
          <w:highlight w:val="none"/>
          <w14:textFill>
            <w14:solidFill>
              <w14:schemeClr w14:val="tx1"/>
            </w14:solidFill>
          </w14:textFill>
        </w:rPr>
        <w:t>2.12 不可抗力</w:t>
      </w:r>
      <w:bookmarkEnd w:id="498"/>
      <w:bookmarkEnd w:id="499"/>
      <w:bookmarkEnd w:id="500"/>
    </w:p>
    <w:p w14:paraId="1A629FCD">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6D47F9B7">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2.12.2 因不可抗力致使不能实现合同目的的，当事人可以解除合同；</w:t>
      </w:r>
    </w:p>
    <w:p w14:paraId="5D6E14B6">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14:paraId="0481D1E0">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14:paraId="1B8F31BF">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1" w:name="_Toc259093684"/>
      <w:bookmarkStart w:id="502" w:name="_Toc30676"/>
      <w:bookmarkStart w:id="503" w:name="_Toc279701255"/>
      <w:bookmarkStart w:id="504" w:name="_Toc487900365"/>
      <w:bookmarkStart w:id="505" w:name="_Toc6969"/>
      <w:bookmarkStart w:id="506" w:name="_Toc689"/>
      <w:r>
        <w:rPr>
          <w:rFonts w:hint="eastAsia" w:ascii="宋体" w:hAnsi="宋体" w:eastAsia="宋体" w:cs="宋体"/>
          <w:b/>
          <w:color w:val="000000" w:themeColor="text1"/>
          <w:sz w:val="24"/>
          <w:highlight w:val="none"/>
          <w14:textFill>
            <w14:solidFill>
              <w14:schemeClr w14:val="tx1"/>
            </w14:solidFill>
          </w14:textFill>
        </w:rPr>
        <w:t>2.13 税费</w:t>
      </w:r>
      <w:bookmarkEnd w:id="501"/>
      <w:bookmarkEnd w:id="502"/>
      <w:bookmarkEnd w:id="503"/>
      <w:bookmarkEnd w:id="504"/>
      <w:bookmarkEnd w:id="505"/>
      <w:bookmarkEnd w:id="506"/>
    </w:p>
    <w:p w14:paraId="0986FA65">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w:t>
      </w:r>
    </w:p>
    <w:p w14:paraId="6EB07338">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7" w:name="_Toc16959"/>
      <w:bookmarkStart w:id="508" w:name="_Toc259093687"/>
      <w:bookmarkStart w:id="509" w:name="_Toc8298"/>
      <w:bookmarkStart w:id="510" w:name="_Toc7102"/>
      <w:bookmarkStart w:id="511" w:name="_Toc487900368"/>
      <w:bookmarkStart w:id="512" w:name="_Toc279701258"/>
      <w:r>
        <w:rPr>
          <w:rFonts w:hint="eastAsia" w:ascii="宋体" w:hAnsi="宋体" w:eastAsia="宋体" w:cs="宋体"/>
          <w:b/>
          <w:color w:val="000000" w:themeColor="text1"/>
          <w:sz w:val="24"/>
          <w:highlight w:val="none"/>
          <w14:textFill>
            <w14:solidFill>
              <w14:schemeClr w14:val="tx1"/>
            </w14:solidFill>
          </w14:textFill>
        </w:rPr>
        <w:t>2.14乙方破产</w:t>
      </w:r>
      <w:bookmarkEnd w:id="507"/>
      <w:bookmarkEnd w:id="508"/>
      <w:bookmarkEnd w:id="509"/>
      <w:bookmarkEnd w:id="510"/>
      <w:bookmarkEnd w:id="511"/>
      <w:bookmarkEnd w:id="512"/>
    </w:p>
    <w:p w14:paraId="2F1D994F">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718801">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3" w:name="_Toc15387"/>
      <w:bookmarkStart w:id="514" w:name="_Toc6134"/>
      <w:bookmarkStart w:id="515" w:name="_Toc29333"/>
      <w:r>
        <w:rPr>
          <w:rFonts w:hint="eastAsia" w:ascii="宋体" w:hAnsi="宋体" w:eastAsia="宋体" w:cs="宋体"/>
          <w:b/>
          <w:color w:val="000000" w:themeColor="text1"/>
          <w:sz w:val="24"/>
          <w:highlight w:val="none"/>
          <w14:textFill>
            <w14:solidFill>
              <w14:schemeClr w14:val="tx1"/>
            </w14:solidFill>
          </w14:textFill>
        </w:rPr>
        <w:t>2.15 合同中止、终止</w:t>
      </w:r>
      <w:bookmarkEnd w:id="513"/>
      <w:bookmarkEnd w:id="514"/>
      <w:bookmarkEnd w:id="515"/>
    </w:p>
    <w:p w14:paraId="46D534BF">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双方当事人不得擅自中止或者终止合同；</w:t>
      </w:r>
    </w:p>
    <w:p w14:paraId="3A199944">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12A5D5C3">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6" w:name="_Toc14563"/>
      <w:bookmarkStart w:id="517" w:name="_Toc6596"/>
      <w:bookmarkStart w:id="518" w:name="_Toc1125"/>
      <w:r>
        <w:rPr>
          <w:rFonts w:hint="eastAsia" w:ascii="宋体" w:hAnsi="宋体" w:eastAsia="宋体" w:cs="宋体"/>
          <w:b/>
          <w:color w:val="000000" w:themeColor="text1"/>
          <w:sz w:val="24"/>
          <w:highlight w:val="none"/>
          <w14:textFill>
            <w14:solidFill>
              <w14:schemeClr w14:val="tx1"/>
            </w14:solidFill>
          </w14:textFill>
        </w:rPr>
        <w:t>2.16检验和验收</w:t>
      </w:r>
      <w:bookmarkEnd w:id="516"/>
      <w:bookmarkEnd w:id="517"/>
      <w:bookmarkEnd w:id="518"/>
    </w:p>
    <w:p w14:paraId="729C7AED">
      <w:pPr>
        <w:shd w:val="clea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约定时间内组织验收，并可依法邀请相关方参加，验收应出具验收书。</w:t>
      </w:r>
    </w:p>
    <w:p w14:paraId="2C94C130">
      <w:pPr>
        <w:shd w:val="clea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434B20">
      <w:pPr>
        <w:shd w:val="clea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bookmarkEnd w:id="488"/>
    <w:bookmarkEnd w:id="489"/>
    <w:bookmarkEnd w:id="490"/>
    <w:bookmarkEnd w:id="491"/>
    <w:p w14:paraId="6FCDCBD7">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19" w:name="_Toc259093690"/>
      <w:bookmarkStart w:id="520" w:name="_Toc487900371"/>
      <w:bookmarkStart w:id="521" w:name="_Toc279701261"/>
      <w:bookmarkStart w:id="522" w:name="_Toc25182"/>
      <w:bookmarkStart w:id="523" w:name="_Toc11284"/>
      <w:bookmarkStart w:id="524" w:name="_Toc19604"/>
      <w:r>
        <w:rPr>
          <w:rFonts w:hint="eastAsia" w:ascii="宋体" w:hAnsi="宋体" w:eastAsia="宋体" w:cs="宋体"/>
          <w:b/>
          <w:color w:val="000000" w:themeColor="text1"/>
          <w:sz w:val="24"/>
          <w:highlight w:val="none"/>
          <w14:textFill>
            <w14:solidFill>
              <w14:schemeClr w14:val="tx1"/>
            </w14:solidFill>
          </w14:textFill>
        </w:rPr>
        <w:t>2.17 通知</w:t>
      </w:r>
      <w:bookmarkEnd w:id="519"/>
      <w:bookmarkEnd w:id="520"/>
      <w:bookmarkEnd w:id="521"/>
      <w:r>
        <w:rPr>
          <w:rFonts w:hint="eastAsia" w:ascii="宋体" w:hAnsi="宋体" w:eastAsia="宋体" w:cs="宋体"/>
          <w:b/>
          <w:color w:val="000000" w:themeColor="text1"/>
          <w:sz w:val="24"/>
          <w:highlight w:val="none"/>
          <w14:textFill>
            <w14:solidFill>
              <w14:schemeClr w14:val="tx1"/>
            </w14:solidFill>
          </w14:textFill>
        </w:rPr>
        <w:t>和送达</w:t>
      </w:r>
      <w:bookmarkEnd w:id="522"/>
      <w:bookmarkEnd w:id="523"/>
      <w:bookmarkEnd w:id="524"/>
    </w:p>
    <w:p w14:paraId="1A5E1A4E">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25" w:name="_Toc3135"/>
      <w:bookmarkStart w:id="526" w:name="_Toc6698"/>
      <w:bookmarkStart w:id="527" w:name="_Toc487900372"/>
      <w:bookmarkStart w:id="528" w:name="_Toc279701262"/>
      <w:bookmarkStart w:id="529" w:name="_Toc259093691"/>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14:paraId="3A5AEDBB">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30" w:name="_Toc23294"/>
      <w:bookmarkStart w:id="531" w:name="_Toc23128"/>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2C4E16C5">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32" w:name="_Toc4355"/>
      <w:bookmarkStart w:id="533" w:name="_Toc18540"/>
      <w:bookmarkStart w:id="534" w:name="_Toc30599"/>
      <w:r>
        <w:rPr>
          <w:rFonts w:hint="eastAsia" w:ascii="宋体" w:hAnsi="宋体" w:eastAsia="宋体" w:cs="宋体"/>
          <w:b/>
          <w:color w:val="000000" w:themeColor="text1"/>
          <w:sz w:val="24"/>
          <w:highlight w:val="none"/>
          <w14:textFill>
            <w14:solidFill>
              <w14:schemeClr w14:val="tx1"/>
            </w14:solidFill>
          </w14:textFill>
        </w:rPr>
        <w:t>2.18 计量单位</w:t>
      </w:r>
      <w:bookmarkEnd w:id="527"/>
      <w:bookmarkEnd w:id="528"/>
      <w:bookmarkEnd w:id="529"/>
      <w:bookmarkEnd w:id="532"/>
      <w:bookmarkEnd w:id="533"/>
      <w:bookmarkEnd w:id="534"/>
    </w:p>
    <w:p w14:paraId="7EE21C5E">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454C0695">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35" w:name="_Toc18567"/>
      <w:bookmarkStart w:id="536" w:name="_Toc12773"/>
      <w:bookmarkStart w:id="537" w:name="_Toc487900373"/>
      <w:bookmarkStart w:id="538" w:name="_Toc10330"/>
      <w:bookmarkStart w:id="539" w:name="_Toc279701263"/>
      <w:bookmarkStart w:id="540" w:name="_Toc259093692"/>
      <w:r>
        <w:rPr>
          <w:rFonts w:hint="eastAsia" w:ascii="宋体" w:hAnsi="宋体" w:eastAsia="宋体" w:cs="宋体"/>
          <w:b/>
          <w:color w:val="000000" w:themeColor="text1"/>
          <w:sz w:val="24"/>
          <w:highlight w:val="none"/>
          <w14:textFill>
            <w14:solidFill>
              <w14:schemeClr w14:val="tx1"/>
            </w14:solidFill>
          </w14:textFill>
        </w:rPr>
        <w:t>2.19 合同使用的文字和适用的法律</w:t>
      </w:r>
      <w:bookmarkEnd w:id="535"/>
      <w:bookmarkEnd w:id="536"/>
      <w:bookmarkEnd w:id="537"/>
      <w:bookmarkEnd w:id="538"/>
      <w:bookmarkEnd w:id="539"/>
      <w:bookmarkEnd w:id="540"/>
    </w:p>
    <w:p w14:paraId="3E67B3A2">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2.19.1 合同使用汉语书就、变更和解释；</w:t>
      </w:r>
    </w:p>
    <w:p w14:paraId="6C175D61">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2.19.2 合同适用中华人民共和国法律。</w:t>
      </w:r>
    </w:p>
    <w:p w14:paraId="3A42A4AE">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41" w:name="_Toc14001"/>
      <w:bookmarkStart w:id="542" w:name="_Toc19890"/>
      <w:bookmarkStart w:id="543" w:name="_Toc6885"/>
      <w:r>
        <w:rPr>
          <w:rFonts w:hint="eastAsia" w:ascii="宋体" w:hAnsi="宋体" w:eastAsia="宋体" w:cs="宋体"/>
          <w:b/>
          <w:color w:val="000000" w:themeColor="text1"/>
          <w:sz w:val="24"/>
          <w:highlight w:val="none"/>
          <w14:textFill>
            <w14:solidFill>
              <w14:schemeClr w14:val="tx1"/>
            </w14:solidFill>
          </w14:textFill>
        </w:rPr>
        <w:t>2.20 合同份数</w:t>
      </w:r>
      <w:bookmarkEnd w:id="541"/>
      <w:bookmarkEnd w:id="542"/>
      <w:bookmarkEnd w:id="543"/>
    </w:p>
    <w:p w14:paraId="244B1867">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14:paraId="13543F19">
      <w:pPr>
        <w:shd w:val="clear"/>
        <w:adjustRightInd/>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第三部分  合同专用条款</w:t>
      </w:r>
    </w:p>
    <w:p w14:paraId="2163A0C9">
      <w:pPr>
        <w:shd w:val="clear"/>
        <w:spacing w:line="560" w:lineRule="exact"/>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18A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AA32923">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4534" w:type="pct"/>
            <w:vAlign w:val="center"/>
          </w:tcPr>
          <w:p w14:paraId="6A111468">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4136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FFB35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4534" w:type="pct"/>
            <w:vAlign w:val="center"/>
          </w:tcPr>
          <w:p w14:paraId="1DA4016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（是/否）需要支付履约保证金。</w:t>
            </w:r>
          </w:p>
        </w:tc>
      </w:tr>
      <w:tr w14:paraId="35C43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4DA401">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1.4.1</w:t>
            </w:r>
          </w:p>
        </w:tc>
        <w:tc>
          <w:tcPr>
            <w:tcW w:w="4534" w:type="pct"/>
            <w:vAlign w:val="center"/>
          </w:tcPr>
          <w:p w14:paraId="1854A44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履约保证金的比例为合同金额的</w:t>
            </w:r>
            <w:r>
              <w:rPr>
                <w:rFonts w:hint="eastAsia" w:ascii="宋体" w:hAnsi="宋体" w:eastAsia="宋体" w:cs="宋体"/>
                <w:color w:val="000000" w:themeColor="text1"/>
                <w:kern w:val="2"/>
                <w:sz w:val="24"/>
                <w:highlight w:val="none"/>
                <w:u w:val="none"/>
                <w14:textFill>
                  <w14:solidFill>
                    <w14:schemeClr w14:val="tx1"/>
                  </w14:solidFill>
                </w14:textFill>
              </w:rPr>
              <w:t xml:space="preserve">     </w:t>
            </w:r>
            <w:r>
              <w:rPr>
                <w:rFonts w:hint="eastAsia" w:ascii="宋体" w:hAnsi="宋体" w:eastAsia="宋体" w:cs="宋体"/>
                <w:color w:val="000000" w:themeColor="text1"/>
                <w:kern w:val="2"/>
                <w:sz w:val="24"/>
                <w:highlight w:val="none"/>
                <w14:textFill>
                  <w14:solidFill>
                    <w14:schemeClr w14:val="tx1"/>
                  </w14:solidFill>
                </w14:textFill>
              </w:rPr>
              <w:t>%；</w:t>
            </w:r>
          </w:p>
        </w:tc>
      </w:tr>
      <w:tr w14:paraId="39FC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19586F90">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1.4.2</w:t>
            </w:r>
          </w:p>
        </w:tc>
        <w:tc>
          <w:tcPr>
            <w:tcW w:w="4534" w:type="pct"/>
            <w:vAlign w:val="center"/>
          </w:tcPr>
          <w:p w14:paraId="1CAD0B4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C70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1634EE">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4534" w:type="pct"/>
            <w:vAlign w:val="center"/>
          </w:tcPr>
          <w:p w14:paraId="6A0E406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（是/否）需要支付预付款。</w:t>
            </w:r>
          </w:p>
        </w:tc>
      </w:tr>
      <w:tr w14:paraId="25DB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987A7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w:t>
            </w:r>
          </w:p>
        </w:tc>
        <w:tc>
          <w:tcPr>
            <w:tcW w:w="4534" w:type="pct"/>
            <w:vAlign w:val="center"/>
          </w:tcPr>
          <w:p w14:paraId="4A9ADCD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3DB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A6991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1.5.2 </w:t>
            </w:r>
          </w:p>
        </w:tc>
        <w:tc>
          <w:tcPr>
            <w:tcW w:w="4534" w:type="pct"/>
            <w:vAlign w:val="center"/>
          </w:tcPr>
          <w:p w14:paraId="75DA77F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995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168B1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w:t>
            </w:r>
          </w:p>
        </w:tc>
        <w:tc>
          <w:tcPr>
            <w:tcW w:w="4534" w:type="pct"/>
            <w:vAlign w:val="center"/>
          </w:tcPr>
          <w:p w14:paraId="1AF9E39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353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B0965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4534" w:type="pct"/>
            <w:vAlign w:val="center"/>
          </w:tcPr>
          <w:p w14:paraId="145CA1D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627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8E76A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4534" w:type="pct"/>
            <w:vAlign w:val="center"/>
          </w:tcPr>
          <w:p w14:paraId="1C863EB0">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323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5348A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4534" w:type="pct"/>
            <w:vAlign w:val="center"/>
          </w:tcPr>
          <w:p w14:paraId="42BC4F6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1DD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39590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4534" w:type="pct"/>
            <w:vAlign w:val="center"/>
          </w:tcPr>
          <w:p w14:paraId="08C4B34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89D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5239F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w:t>
            </w:r>
          </w:p>
        </w:tc>
        <w:tc>
          <w:tcPr>
            <w:tcW w:w="4534" w:type="pct"/>
            <w:vAlign w:val="center"/>
          </w:tcPr>
          <w:p w14:paraId="009D86C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A50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0F542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w:t>
            </w:r>
          </w:p>
        </w:tc>
        <w:tc>
          <w:tcPr>
            <w:tcW w:w="4534" w:type="pct"/>
            <w:vAlign w:val="center"/>
          </w:tcPr>
          <w:p w14:paraId="2A5228C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502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644948">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1.9.1</w:t>
            </w:r>
          </w:p>
        </w:tc>
        <w:tc>
          <w:tcPr>
            <w:tcW w:w="4534" w:type="pct"/>
            <w:vAlign w:val="center"/>
          </w:tcPr>
          <w:p w14:paraId="24C8B704">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802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DDC6A0">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1.9.2</w:t>
            </w:r>
          </w:p>
        </w:tc>
        <w:tc>
          <w:tcPr>
            <w:tcW w:w="4534" w:type="pct"/>
            <w:vAlign w:val="center"/>
          </w:tcPr>
          <w:p w14:paraId="55D7827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0DF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33CE4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4534" w:type="pct"/>
            <w:vAlign w:val="center"/>
          </w:tcPr>
          <w:p w14:paraId="07BFFD38">
            <w:pPr>
              <w:shd w:val="clea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354DE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48071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w:t>
            </w:r>
          </w:p>
        </w:tc>
        <w:tc>
          <w:tcPr>
            <w:tcW w:w="4534" w:type="pct"/>
            <w:vAlign w:val="center"/>
          </w:tcPr>
          <w:p w14:paraId="4A6A585D">
            <w:pPr>
              <w:shd w:val="clea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044D2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38053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w:t>
            </w:r>
          </w:p>
        </w:tc>
        <w:tc>
          <w:tcPr>
            <w:tcW w:w="4534" w:type="pct"/>
            <w:vAlign w:val="center"/>
          </w:tcPr>
          <w:p w14:paraId="0710071F">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9ED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45B2E2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2.8 </w:t>
            </w:r>
          </w:p>
        </w:tc>
        <w:tc>
          <w:tcPr>
            <w:tcW w:w="4534" w:type="pct"/>
          </w:tcPr>
          <w:p w14:paraId="61F0F82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854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D827E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w:t>
            </w:r>
          </w:p>
        </w:tc>
        <w:tc>
          <w:tcPr>
            <w:tcW w:w="4534" w:type="pct"/>
            <w:vAlign w:val="center"/>
          </w:tcPr>
          <w:p w14:paraId="38445CC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BBCA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A04299">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w:t>
            </w:r>
          </w:p>
        </w:tc>
        <w:tc>
          <w:tcPr>
            <w:tcW w:w="4534" w:type="pct"/>
            <w:vAlign w:val="center"/>
          </w:tcPr>
          <w:p w14:paraId="4628430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865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28C8D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w:t>
            </w:r>
          </w:p>
        </w:tc>
        <w:tc>
          <w:tcPr>
            <w:tcW w:w="4534" w:type="pct"/>
            <w:vAlign w:val="center"/>
          </w:tcPr>
          <w:p w14:paraId="193AB150">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61B3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BE1AD6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2.16.3</w:t>
            </w:r>
          </w:p>
        </w:tc>
        <w:tc>
          <w:tcPr>
            <w:tcW w:w="4534" w:type="pct"/>
            <w:vAlign w:val="center"/>
          </w:tcPr>
          <w:p w14:paraId="36D3476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BA8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1C2E6E9">
            <w:pPr>
              <w:shd w:val="clear"/>
              <w:spacing w:line="360" w:lineRule="auto"/>
              <w:ind w:left="-420" w:leftChars="-200" w:right="-420" w:rightChars="-200"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2.20 </w:t>
            </w:r>
          </w:p>
        </w:tc>
        <w:tc>
          <w:tcPr>
            <w:tcW w:w="4534" w:type="pct"/>
            <w:vAlign w:val="center"/>
          </w:tcPr>
          <w:p w14:paraId="670F4D96">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E9AD6B0">
      <w:pPr>
        <w:shd w:val="clear"/>
        <w:rPr>
          <w:rFonts w:hint="eastAsia" w:ascii="宋体" w:hAnsi="宋体" w:eastAsia="宋体" w:cs="宋体"/>
          <w:color w:val="000000" w:themeColor="text1"/>
          <w:sz w:val="24"/>
          <w:highlight w:val="none"/>
          <w14:textFill>
            <w14:solidFill>
              <w14:schemeClr w14:val="tx1"/>
            </w14:solidFill>
          </w14:textFill>
        </w:rPr>
      </w:pPr>
    </w:p>
    <w:p w14:paraId="3E259490">
      <w:pPr>
        <w:shd w:val="clear"/>
        <w:rPr>
          <w:rFonts w:hint="eastAsia" w:ascii="宋体" w:hAnsi="宋体" w:eastAsia="宋体" w:cs="宋体"/>
          <w:color w:val="000000" w:themeColor="text1"/>
          <w:highlight w:val="none"/>
          <w14:textFill>
            <w14:solidFill>
              <w14:schemeClr w14:val="tx1"/>
            </w14:solidFill>
          </w14:textFill>
        </w:rPr>
      </w:pPr>
    </w:p>
    <w:p w14:paraId="718AF3D9">
      <w:pPr>
        <w:shd w:val="clea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4A6AC339">
      <w:pPr>
        <w:shd w:val="clea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3"/>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4C2BC632">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C0F3A3C">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6DB457FB">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14FCF0AC">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5EEC0D98">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5535E1AA">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14:paraId="03531C13">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2BDB42BA">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3B8A4B17">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ED49C23">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78F9752">
      <w:pPr>
        <w:shd w:val="clea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F2E95D5">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 符合参加政府采购活动应当具备的一般条件的承诺函</w:t>
      </w:r>
    </w:p>
    <w:p w14:paraId="1FE953C1">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3B1593B3">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14:paraId="2B0D5425">
      <w:pPr>
        <w:shd w:val="clea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FC560E5">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6EE70F7C">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1BD6CA8">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4D0255C6">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1ECF00B1">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46BCB54F">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2659FE69">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2F696FD">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5B4F3F4C">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05CE44A">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B7A4619">
      <w:pPr>
        <w:shd w:val="clea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2876C16E">
      <w:pPr>
        <w:shd w:val="clea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2FD980A4">
      <w:pPr>
        <w:shd w:val="clear"/>
        <w:snapToGrid w:val="0"/>
        <w:spacing w:line="360" w:lineRule="auto"/>
        <w:ind w:right="480" w:firstLine="559" w:firstLineChars="233"/>
        <w:jc w:val="left"/>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4EF3B8">
      <w:pPr>
        <w:widowControl/>
        <w:shd w:val="clear"/>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CF51B46">
      <w:pPr>
        <w:widowControl/>
        <w:shd w:val="clear"/>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F3495DB">
      <w:pPr>
        <w:widowControl/>
        <w:shd w:val="clear"/>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62D5AED3">
      <w:pPr>
        <w:widowControl/>
        <w:shd w:val="clear"/>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55BDF709">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4DD441">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4E308F">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6690AEA8">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7347C9A">
      <w:pPr>
        <w:shd w:val="clea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.专门面向中小企业，货物全部由符合政策要求的中小企业（或小微企业）制造的，提供相应的中小企业声明函（附件7）。 </w:t>
      </w:r>
    </w:p>
    <w:p w14:paraId="6AB2741F">
      <w:pPr>
        <w:widowControl/>
        <w:shd w:val="clear"/>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eastAsia" w:ascii="宋体" w:hAnsi="宋体" w:eastAsia="宋体" w:cs="宋体"/>
          <w:b/>
          <w:color w:val="000000" w:themeColor="text1"/>
          <w:sz w:val="24"/>
          <w:highlight w:val="none"/>
          <w14:textFill>
            <w14:solidFill>
              <w14:schemeClr w14:val="tx1"/>
            </w14:solidFill>
          </w14:textFill>
        </w:rPr>
        <w:t xml:space="preserve">    </w:t>
      </w:r>
    </w:p>
    <w:p w14:paraId="04A3A46D">
      <w:pPr>
        <w:shd w:val="clea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3C2A2F5D">
      <w:pPr>
        <w:widowControl/>
        <w:shd w:val="clear"/>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791BF25">
      <w:pPr>
        <w:widowControl/>
        <w:shd w:val="clear"/>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48CBC0">
      <w:pPr>
        <w:widowControl/>
        <w:shd w:val="clear"/>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4A149F33">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6EB3F1F8">
      <w:pPr>
        <w:shd w:val="clear"/>
        <w:rPr>
          <w:rFonts w:hint="eastAsia" w:ascii="宋体" w:hAnsi="宋体" w:eastAsia="宋体" w:cs="宋体"/>
          <w:color w:val="000000" w:themeColor="text1"/>
          <w:highlight w:val="none"/>
          <w14:textFill>
            <w14:solidFill>
              <w14:schemeClr w14:val="tx1"/>
            </w14:solidFill>
          </w14:textFill>
        </w:rPr>
      </w:pPr>
    </w:p>
    <w:p w14:paraId="15F5E4CF">
      <w:pPr>
        <w:shd w:val="clea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58A634DD">
      <w:pPr>
        <w:widowControl/>
        <w:shd w:val="clear"/>
        <w:adjustRightInd/>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4FA4A194">
      <w:pPr>
        <w:shd w:val="clea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58E7D2D8">
      <w:pPr>
        <w:shd w:val="clea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41D24124">
      <w:pPr>
        <w:shd w:val="clea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2E5BEA71">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702AB634">
      <w:pPr>
        <w:shd w:val="clea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5E3B732D">
      <w:pPr>
        <w:shd w:val="clea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0AE50335">
      <w:pPr>
        <w:shd w:val="clea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8C5C92D">
      <w:pPr>
        <w:shd w:val="clea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D6B93C5">
      <w:pPr>
        <w:shd w:val="clea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427C0A7">
      <w:pPr>
        <w:shd w:val="clea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0C80647">
      <w:pPr>
        <w:shd w:val="clea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0BAD38B">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E6F6643">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53913CC">
      <w:pPr>
        <w:shd w:val="clear"/>
        <w:rPr>
          <w:rFonts w:hint="eastAsia" w:ascii="宋体" w:hAnsi="宋体" w:eastAsia="宋体" w:cs="宋体"/>
          <w:color w:val="000000" w:themeColor="text1"/>
          <w:highlight w:val="none"/>
          <w14:textFill>
            <w14:solidFill>
              <w14:schemeClr w14:val="tx1"/>
            </w14:solidFill>
          </w14:textFill>
        </w:rPr>
      </w:pPr>
    </w:p>
    <w:p w14:paraId="7ACB7F39">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486ABA1B">
      <w:pPr>
        <w:shd w:val="clea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BB3C65A">
      <w:pPr>
        <w:shd w:val="clea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61C8A7C4">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21004FE8">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2EE363AB">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4C8C76F2">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5C15EFD4">
      <w:pPr>
        <w:shd w:val="clea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71A6B85C">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4EE8189C">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24847C85">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37D98C5B">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66719293">
      <w:pPr>
        <w:shd w:val="clea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A9E9932">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CFB6CFB">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09C66FAF">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4642FE5A">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5A244A3C">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4E27B4EC">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53758898">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04F561A6">
      <w:pPr>
        <w:shd w:val="clea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02F57A99">
      <w:pPr>
        <w:shd w:val="clea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751F09BD">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3A0BF14D">
      <w:pPr>
        <w:shd w:val="clea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2AF67583">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2A4F92E6">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56BEC09E">
      <w:pPr>
        <w:shd w:val="clea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32636B5">
      <w:pPr>
        <w:shd w:val="clea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3C3FF12B">
      <w:pPr>
        <w:shd w:val="clea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38D71354">
      <w:pPr>
        <w:shd w:val="clea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320E292D">
      <w:pPr>
        <w:numPr>
          <w:ilvl w:val="0"/>
          <w:numId w:val="16"/>
        </w:numPr>
        <w:shd w:val="clear"/>
        <w:snapToGrid/>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9AC841F">
      <w:pPr>
        <w:numPr>
          <w:ilvl w:val="0"/>
          <w:numId w:val="16"/>
        </w:numPr>
        <w:shd w:val="clear"/>
        <w:snapToGrid/>
        <w:spacing w:line="360" w:lineRule="auto"/>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B616B4E">
      <w:pPr>
        <w:shd w:val="clea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4E6CFED3">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5C456FDB">
      <w:pPr>
        <w:shd w:val="clea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5F0C875A">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09B1C7C">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39C3AD33">
      <w:pPr>
        <w:shd w:val="clear"/>
        <w:spacing w:line="360" w:lineRule="auto"/>
        <w:ind w:right="42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167A546">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59E69C18">
      <w:pPr>
        <w:shd w:val="clea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6A27E648">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18141C5">
      <w:pPr>
        <w:shd w:val="clea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328C019F">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52FB7E46">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ABB4DCA">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2FBC6AC6">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1C18A546">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4AF25F93">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8987CF8">
      <w:pPr>
        <w:shd w:val="clea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7A28ED36">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58CD1B5E">
      <w:pPr>
        <w:shd w:val="clea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7894FE6E">
      <w:pPr>
        <w:shd w:val="clear"/>
        <w:rPr>
          <w:rFonts w:hint="eastAsia" w:ascii="宋体" w:hAnsi="宋体" w:eastAsia="宋体" w:cs="宋体"/>
          <w:color w:val="000000" w:themeColor="text1"/>
          <w:highlight w:val="none"/>
          <w14:textFill>
            <w14:solidFill>
              <w14:schemeClr w14:val="tx1"/>
            </w14:solidFill>
          </w14:textFill>
        </w:rPr>
      </w:pPr>
    </w:p>
    <w:p w14:paraId="369EC6BD">
      <w:pPr>
        <w:shd w:val="clea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1ABC0AC1">
      <w:pPr>
        <w:shd w:val="clea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8287045">
      <w:pPr>
        <w:shd w:val="clea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D331AE9">
      <w:pPr>
        <w:shd w:val="clea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C3821F0">
      <w:pPr>
        <w:shd w:val="clea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D51701B">
      <w:pPr>
        <w:pStyle w:val="146"/>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D8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147AB5">
            <w:pPr>
              <w:pStyle w:val="146"/>
              <w:shd w:val="clear"/>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5020C4E7">
            <w:pPr>
              <w:pStyle w:val="146"/>
              <w:shd w:val="clear"/>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08A4EAA7">
      <w:pPr>
        <w:shd w:val="clea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5F9E676">
      <w:pPr>
        <w:shd w:val="clea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418FDC21">
      <w:pPr>
        <w:shd w:val="clea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8CB11CE">
      <w:pPr>
        <w:shd w:val="clea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CEA77E7">
      <w:pPr>
        <w:shd w:val="clea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17E064D3">
      <w:pPr>
        <w:widowControl/>
        <w:shd w:val="clear"/>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bookmarkStart w:id="544" w:name="_Hlk101169080"/>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bookmarkEnd w:id="544"/>
    <w:p w14:paraId="48E0E078">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03BE1863">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FC3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1DB1AE8A">
            <w:pPr>
              <w:shd w:val="clea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874" w:type="dxa"/>
            <w:vAlign w:val="center"/>
          </w:tcPr>
          <w:p w14:paraId="659550AA">
            <w:pPr>
              <w:shd w:val="clea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4B8141E7">
            <w:pPr>
              <w:shd w:val="clea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C66BA79">
            <w:pPr>
              <w:shd w:val="clea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3689EE33">
            <w:pPr>
              <w:shd w:val="clea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1D9E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7DA9D7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874" w:type="dxa"/>
          </w:tcPr>
          <w:p w14:paraId="705F155C">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C6EAAAE">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BAC2957">
            <w:pPr>
              <w:shd w:val="clear"/>
              <w:rPr>
                <w:rFonts w:hint="eastAsia" w:ascii="宋体" w:hAnsi="宋体" w:eastAsia="宋体" w:cs="宋体"/>
                <w:color w:val="000000" w:themeColor="text1"/>
                <w:sz w:val="24"/>
                <w:highlight w:val="none"/>
                <w14:textFill>
                  <w14:solidFill>
                    <w14:schemeClr w14:val="tx1"/>
                  </w14:solidFill>
                </w14:textFill>
              </w:rPr>
            </w:pPr>
          </w:p>
          <w:p w14:paraId="264ACD85">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31C6EBE2">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F08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53AF18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874" w:type="dxa"/>
          </w:tcPr>
          <w:p w14:paraId="1A5EF77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DFD86DF">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123DB7BD">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A5E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A1E93C0">
            <w:pPr>
              <w:shd w:val="clea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w:t>
            </w:r>
          </w:p>
        </w:tc>
        <w:tc>
          <w:tcPr>
            <w:tcW w:w="4874" w:type="dxa"/>
          </w:tcPr>
          <w:p w14:paraId="067E9230">
            <w:pPr>
              <w:shd w:val="clear"/>
              <w:snapToGrid w:val="0"/>
              <w:spacing w:line="360" w:lineRule="auto"/>
              <w:ind w:firstLine="0" w:firstLineChars="0"/>
              <w:rPr>
                <w:rFonts w:hint="eastAsia" w:ascii="宋体" w:hAnsi="宋体" w:eastAsia="宋体" w:cs="宋体"/>
                <w:b w:val="0"/>
                <w:bCs w:val="0"/>
                <w:snapToGrid w:val="0"/>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sz w:val="24"/>
                <w:highlight w:val="none"/>
                <w14:textFill>
                  <w14:solidFill>
                    <w14:schemeClr w14:val="tx1"/>
                  </w14:solidFill>
                </w14:textFill>
              </w:rPr>
              <w:t>投标</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15FF6ABE">
            <w:pPr>
              <w:shd w:val="clea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p>
        </w:tc>
        <w:tc>
          <w:tcPr>
            <w:tcW w:w="2551" w:type="dxa"/>
            <w:vAlign w:val="center"/>
          </w:tcPr>
          <w:p w14:paraId="088BA59C">
            <w:pPr>
              <w:shd w:val="clea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投标文件</w:t>
            </w:r>
          </w:p>
        </w:tc>
        <w:tc>
          <w:tcPr>
            <w:tcW w:w="1418" w:type="dxa"/>
          </w:tcPr>
          <w:p w14:paraId="6B815431">
            <w:pPr>
              <w:shd w:val="clea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p>
        </w:tc>
      </w:tr>
      <w:tr w14:paraId="65A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AD58F9">
            <w:pPr>
              <w:shd w:val="clea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w:t>
            </w:r>
          </w:p>
        </w:tc>
        <w:tc>
          <w:tcPr>
            <w:tcW w:w="4874" w:type="dxa"/>
          </w:tcPr>
          <w:p w14:paraId="521A65AD">
            <w:pPr>
              <w:shd w:val="clea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CC3BDA9">
            <w:pPr>
              <w:shd w:val="clea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508F65B">
            <w:pPr>
              <w:shd w:val="clea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1A97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EE0E36E">
            <w:pPr>
              <w:shd w:val="clea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w:t>
            </w:r>
          </w:p>
        </w:tc>
        <w:tc>
          <w:tcPr>
            <w:tcW w:w="4874" w:type="dxa"/>
          </w:tcPr>
          <w:p w14:paraId="3B5363F2">
            <w:pPr>
              <w:shd w:val="clea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2E52734E">
            <w:pPr>
              <w:shd w:val="clea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59193E12">
            <w:pPr>
              <w:shd w:val="clea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364C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F2FF3F2">
            <w:pPr>
              <w:shd w:val="clea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4874" w:type="dxa"/>
          </w:tcPr>
          <w:p w14:paraId="70388459">
            <w:pPr>
              <w:shd w:val="clea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19C1BB40">
            <w:pPr>
              <w:shd w:val="clea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3ED2C19D">
            <w:pPr>
              <w:shd w:val="clea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bl>
    <w:p w14:paraId="387DCA78">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2FFCDB9">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1313CFD4">
      <w:pPr>
        <w:shd w:val="clea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46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CEA6BA">
            <w:pPr>
              <w:shd w:val="clear"/>
              <w:snapToGrid w:val="0"/>
              <w:spacing w:line="360" w:lineRule="auto"/>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序号</w:t>
            </w:r>
          </w:p>
        </w:tc>
        <w:tc>
          <w:tcPr>
            <w:tcW w:w="5465" w:type="dxa"/>
          </w:tcPr>
          <w:p w14:paraId="360F5CDD">
            <w:pPr>
              <w:shd w:val="clea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7440E70">
            <w:pPr>
              <w:shd w:val="clear"/>
              <w:snapToGrid w:val="0"/>
              <w:spacing w:line="240" w:lineRule="atLeast"/>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投标文件中的页码位置</w:t>
            </w:r>
          </w:p>
        </w:tc>
      </w:tr>
      <w:tr w14:paraId="12D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511DBB4">
            <w:pPr>
              <w:shd w:val="clea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52B7255D">
            <w:pPr>
              <w:shd w:val="clea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52B317E7">
            <w:pPr>
              <w:shd w:val="clea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5EDB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420EF4">
            <w:pPr>
              <w:shd w:val="clea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4378622F">
            <w:pPr>
              <w:shd w:val="clea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5509AED1">
            <w:pPr>
              <w:shd w:val="clea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228B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1DB54E">
            <w:pPr>
              <w:shd w:val="clea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5465" w:type="dxa"/>
          </w:tcPr>
          <w:p w14:paraId="5A1246B8">
            <w:pPr>
              <w:shd w:val="clea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p>
        </w:tc>
        <w:tc>
          <w:tcPr>
            <w:tcW w:w="3046" w:type="dxa"/>
          </w:tcPr>
          <w:p w14:paraId="7CA3AD9A">
            <w:pPr>
              <w:shd w:val="clear"/>
              <w:snapToGrid/>
              <w:spacing w:line="240" w:lineRule="auto"/>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bl>
    <w:p w14:paraId="60BB29B9">
      <w:pPr>
        <w:pStyle w:val="2"/>
        <w:shd w:val="clear"/>
        <w:rPr>
          <w:rFonts w:hint="eastAsia" w:ascii="宋体" w:hAnsi="宋体" w:eastAsia="宋体" w:cs="宋体"/>
          <w:color w:val="000000" w:themeColor="text1"/>
          <w:highlight w:val="none"/>
          <w14:textFill>
            <w14:solidFill>
              <w14:schemeClr w14:val="tx1"/>
            </w14:solidFill>
          </w14:textFill>
        </w:rPr>
      </w:pPr>
    </w:p>
    <w:p w14:paraId="5E5DE55A">
      <w:pPr>
        <w:shd w:val="clea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1A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77D636">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D4269A">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2ED7A96">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00B03A3">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24409F">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8C845B6">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E618E5">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059E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6C29A">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F37C37">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D10DB61">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E931C0">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A153E58">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D40FD94">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532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9004EE">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C5413C">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1C403A2">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4E36A5F">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22DC102">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DD754AD">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956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C05F91">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A25A10B">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DEC1867">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83A3E1">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CC4F5AC">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932609D">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008BF48C">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96E8773">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EA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F9B51">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37A2A24C">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07625C80">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3ACDF969">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32DB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A49BD3">
            <w:pPr>
              <w:shd w:val="clea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D7E7ACA">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7D29722">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642E40D4">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A0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A3D12">
            <w:pPr>
              <w:shd w:val="clea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0F16073A">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00408248">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8D4B111">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1317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659AC">
            <w:pPr>
              <w:shd w:val="clea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16749AEE">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07ECF39">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3B268834">
            <w:pPr>
              <w:shd w:val="clea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088DDC46">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5C88087C">
      <w:pPr>
        <w:shd w:val="clea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为准。</w:t>
      </w:r>
    </w:p>
    <w:p w14:paraId="010A3140">
      <w:pPr>
        <w:numPr>
          <w:ilvl w:val="0"/>
          <w:numId w:val="0"/>
        </w:numPr>
        <w:shd w:val="clear"/>
        <w:spacing w:line="360" w:lineRule="auto"/>
        <w:ind w:righ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772B7F8F">
      <w:pPr>
        <w:shd w:val="clea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5CF19060">
      <w:pPr>
        <w:shd w:val="clear"/>
        <w:ind w:firstLine="1911" w:firstLineChars="59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0AB4E0B9">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7356CE7">
      <w:pPr>
        <w:shd w:val="clea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D7398D0">
      <w:pPr>
        <w:shd w:val="clea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367D8FC">
      <w:pPr>
        <w:shd w:val="clea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9467A13">
      <w:pPr>
        <w:shd w:val="clea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22B7D7F">
      <w:pPr>
        <w:shd w:val="clea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2F20D1AE">
      <w:pPr>
        <w:shd w:val="clea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632FEAF">
      <w:pPr>
        <w:shd w:val="clea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76C34DA1">
      <w:pPr>
        <w:shd w:val="clea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5FE09D72">
      <w:pPr>
        <w:shd w:val="clea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F7704B0">
      <w:pPr>
        <w:shd w:val="clea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79F2E07">
      <w:pPr>
        <w:shd w:val="clea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10E42A9">
      <w:pPr>
        <w:shd w:val="clea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004A828C">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4B6C0EC">
      <w:pPr>
        <w:shd w:val="clea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24614CE3">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1848B0A3">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D0993C8">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676255E6">
      <w:pPr>
        <w:numPr>
          <w:ilvl w:val="0"/>
          <w:numId w:val="17"/>
        </w:num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开标一览表（报价表）………………………………………………………（页码）</w:t>
      </w:r>
    </w:p>
    <w:p w14:paraId="240F3D78">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42F49CD5">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）中小企业声明函………………………………………………………………（页码）</w:t>
      </w:r>
    </w:p>
    <w:p w14:paraId="3A51BA60">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D0C51C">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8E813E">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FBC65A6">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DA7309D">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80A4A4">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0154DC">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1715B4">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7EB6CA">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EAD77D7">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C5CEC1">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FB61BF">
      <w:pPr>
        <w:shd w:val="clea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B41AA22">
      <w:pPr>
        <w:pStyle w:val="690"/>
        <w:keepNext w:val="0"/>
        <w:pageBreakBefore w:val="0"/>
        <w:shd w:val="clear"/>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9EE600">
      <w:pPr>
        <w:pStyle w:val="690"/>
        <w:keepNext w:val="0"/>
        <w:pageBreakBefore w:val="0"/>
        <w:shd w:val="clea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6A5C4366">
      <w:pPr>
        <w:shd w:val="clea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735F7D4">
      <w:pPr>
        <w:shd w:val="clea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5827F4D">
      <w:pPr>
        <w:shd w:val="clea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4DC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5459CBB">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417" w:type="dxa"/>
            <w:vAlign w:val="center"/>
          </w:tcPr>
          <w:p w14:paraId="7C6FBEFB">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843" w:type="dxa"/>
          </w:tcPr>
          <w:p w14:paraId="6E3D97BF">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049755D">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3118" w:type="dxa"/>
            <w:vAlign w:val="center"/>
          </w:tcPr>
          <w:p w14:paraId="4D1976A9">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14:paraId="6803FF1B">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59" w:type="dxa"/>
            <w:vAlign w:val="center"/>
          </w:tcPr>
          <w:p w14:paraId="0B42FF4A">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1984" w:type="dxa"/>
            <w:vAlign w:val="center"/>
          </w:tcPr>
          <w:p w14:paraId="65347C9C">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w:t>
            </w:r>
          </w:p>
        </w:tc>
        <w:tc>
          <w:tcPr>
            <w:tcW w:w="3119" w:type="dxa"/>
            <w:vAlign w:val="center"/>
          </w:tcPr>
          <w:p w14:paraId="7F5491F6">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C5EC552">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75C844F8">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441C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6614A3B">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417" w:type="dxa"/>
            <w:vAlign w:val="center"/>
          </w:tcPr>
          <w:p w14:paraId="0CEE7583">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1843" w:type="dxa"/>
            <w:vAlign w:val="center"/>
          </w:tcPr>
          <w:p w14:paraId="4F9E4F3A">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6CB21CC1">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73804BDB">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3F7034AF">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08DEF9E6">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1913973B">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52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C4404C">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417" w:type="dxa"/>
            <w:vAlign w:val="center"/>
          </w:tcPr>
          <w:p w14:paraId="6385A7D1">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1843" w:type="dxa"/>
            <w:vAlign w:val="center"/>
          </w:tcPr>
          <w:p w14:paraId="1FA23C14">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5A11CED5">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1CFDD353">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3C8A4F83">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622ACF98">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504977F4">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77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41FED8">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417" w:type="dxa"/>
            <w:vAlign w:val="center"/>
          </w:tcPr>
          <w:p w14:paraId="2EDFE00D">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3C7F6B36">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0EB90529">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2A966F14">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2E44B034">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25328888">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52FE4B55">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315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65EAD2">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14:paraId="34F71821">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1EFE694C">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4083D669">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58BD05DF">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17C1A5BD">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04921AEC">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53CD24E3">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E73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246AA4">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14:paraId="3738FE1D">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14:paraId="619BAECA">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14:paraId="30877ABC">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14:paraId="3FB012BE">
            <w:pPr>
              <w:shd w:val="clea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14:paraId="14CC2E39">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14:paraId="78D89FF4">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14:paraId="777A07A5">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3C2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1E63606">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2683A76E">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700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CBE2150">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4124E443">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58A1C75F">
      <w:pPr>
        <w:shd w:val="clea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425D7669">
      <w:pPr>
        <w:shd w:val="clea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w:t>
      </w:r>
      <w:r>
        <w:rPr>
          <w:rFonts w:hint="eastAsia" w:ascii="宋体" w:hAnsi="宋体" w:eastAsia="宋体" w:cs="宋体"/>
          <w:color w:val="000000" w:themeColor="text1"/>
          <w:kern w:val="0"/>
          <w:sz w:val="24"/>
          <w:highlight w:val="none"/>
          <w:lang w:val="zh-CN"/>
          <w14:textFill>
            <w14:solidFill>
              <w14:schemeClr w14:val="tx1"/>
            </w14:solidFill>
          </w14:textFill>
        </w:rPr>
        <w:t>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700FD1E">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789C55AE">
      <w:pPr>
        <w:shd w:val="clea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37B92FFD">
      <w:pPr>
        <w:shd w:val="clea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74F48141">
      <w:pPr>
        <w:pStyle w:val="690"/>
        <w:keepNext w:val="0"/>
        <w:pageBreakBefore w:val="0"/>
        <w:shd w:val="clear"/>
        <w:tabs>
          <w:tab w:val="clear" w:pos="720"/>
        </w:tabs>
        <w:snapToGrid w:val="0"/>
        <w:spacing w:before="120" w:after="120"/>
        <w:ind w:firstLine="643"/>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5FF00CE0">
      <w:pPr>
        <w:pStyle w:val="690"/>
        <w:keepNext w:val="0"/>
        <w:pageBreakBefore w:val="0"/>
        <w:numPr>
          <w:ilvl w:val="-1"/>
          <w:numId w:val="0"/>
        </w:numPr>
        <w:shd w:val="clea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521C9CD8">
      <w:pPr>
        <w:pStyle w:val="690"/>
        <w:keepNext w:val="0"/>
        <w:pageBreakBefore w:val="0"/>
        <w:shd w:val="clear"/>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6A459C4D">
      <w:pPr>
        <w:pStyle w:val="690"/>
        <w:keepNext w:val="0"/>
        <w:pageBreakBefore w:val="0"/>
        <w:shd w:val="clear"/>
        <w:tabs>
          <w:tab w:val="clear" w:pos="720"/>
        </w:tabs>
        <w:snapToGrid w:val="0"/>
        <w:spacing w:before="120" w:after="120"/>
        <w:jc w:val="center"/>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40B9E44">
      <w:pPr>
        <w:pStyle w:val="690"/>
        <w:keepNext w:val="0"/>
        <w:pageBreakBefore w:val="0"/>
        <w:shd w:val="clear"/>
        <w:tabs>
          <w:tab w:val="clear" w:pos="720"/>
        </w:tabs>
        <w:snapToGrid w:val="0"/>
        <w:spacing w:before="120" w:after="120"/>
        <w:jc w:val="center"/>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45"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45"/>
    </w:p>
    <w:p w14:paraId="3590912A">
      <w:pPr>
        <w:widowControl/>
        <w:shd w:val="clear"/>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3E87E8">
      <w:pPr>
        <w:shd w:val="clear"/>
        <w:spacing w:line="360" w:lineRule="auto"/>
        <w:ind w:right="420"/>
        <w:rPr>
          <w:rFonts w:hint="eastAsia" w:ascii="宋体" w:hAnsi="宋体" w:eastAsia="宋体" w:cs="宋体"/>
          <w:b/>
          <w:color w:val="000000" w:themeColor="text1"/>
          <w:kern w:val="0"/>
          <w:sz w:val="36"/>
          <w:szCs w:val="36"/>
          <w:highlight w:val="none"/>
          <w14:textFill>
            <w14:solidFill>
              <w14:schemeClr w14:val="tx1"/>
            </w14:solidFill>
          </w14:textFill>
        </w:rPr>
      </w:pPr>
    </w:p>
    <w:p w14:paraId="01663BEF">
      <w:pPr>
        <w:pStyle w:val="3"/>
        <w:keepNext w:val="0"/>
        <w:keepLines w:val="0"/>
        <w:pageBreakBefore/>
        <w:widowControl/>
        <w:shd w:val="clear"/>
        <w:spacing w:before="100" w:beforeAutospacing="1" w:after="100" w:afterAutospacing="1" w:line="360" w:lineRule="auto"/>
        <w:ind w:left="0" w:leftChars="0" w:firstLine="0" w:firstLineChars="0"/>
        <w:jc w:val="center"/>
        <w:rPr>
          <w:rFonts w:hint="eastAsia" w:ascii="宋体" w:hAnsi="宋体" w:eastAsia="宋体" w:cs="宋体"/>
          <w:color w:val="000000" w:themeColor="text1"/>
          <w:sz w:val="32"/>
          <w:szCs w:val="32"/>
          <w:highlight w:val="none"/>
          <w14:textFill>
            <w14:solidFill>
              <w14:schemeClr w14:val="tx1"/>
            </w14:solidFill>
          </w14:textFill>
        </w:rPr>
      </w:pPr>
      <w:bookmarkStart w:id="546" w:name="_Toc465665161"/>
      <w:r>
        <w:rPr>
          <w:rFonts w:hint="eastAsia" w:ascii="宋体" w:hAnsi="宋体" w:eastAsia="宋体" w:cs="宋体"/>
          <w:color w:val="000000" w:themeColor="text1"/>
          <w:sz w:val="32"/>
          <w:szCs w:val="32"/>
          <w:highlight w:val="none"/>
          <w14:textFill>
            <w14:solidFill>
              <w14:schemeClr w14:val="tx1"/>
            </w14:solidFill>
          </w14:textFill>
        </w:rPr>
        <w:t>附件</w:t>
      </w:r>
      <w:bookmarkEnd w:id="546"/>
    </w:p>
    <w:p w14:paraId="336E9398">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7D11BFC3">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47" w:name="OLE_LINK14"/>
      <w:bookmarkStart w:id="548"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47"/>
    <w:bookmarkEnd w:id="548"/>
    <w:p w14:paraId="22A25B6C">
      <w:pPr>
        <w:shd w:val="clea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0C5D0617">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4C0CA67">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260076D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5F9F682">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F03E8DA">
      <w:pPr>
        <w:shd w:val="clea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71DC3C4D">
      <w:pPr>
        <w:shd w:val="clea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0F8E4C2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76E5005">
      <w:pPr>
        <w:shd w:val="clea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05F6DB65">
      <w:pPr>
        <w:shd w:val="clea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4275735">
      <w:pPr>
        <w:shd w:val="clea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6897B55">
      <w:pPr>
        <w:shd w:val="clea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4B081274">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5FDA5A6">
      <w:pPr>
        <w:shd w:val="clea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79ED29F9">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6FBCB4B4">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6F1D532F">
      <w:pPr>
        <w:shd w:val="clea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71BF0E9B">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2D50CBB">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218CEC">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AFF3DD1">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3E38BA">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E2483E2">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A27148F">
      <w:pPr>
        <w:shd w:val="clea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710A7437">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23019D5">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1B8130">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FB91EFF">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C17A969">
      <w:pPr>
        <w:shd w:val="clea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3A95EEE6">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09DDF81">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F9D1C8D">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52D244">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7BF804">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AC3655B">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2A76434B">
      <w:pPr>
        <w:shd w:val="clea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DD0FA98">
      <w:pPr>
        <w:shd w:val="clea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7418EFD2">
      <w:pPr>
        <w:shd w:val="clea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AE1AE5">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1E2D7D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0766B9AB">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13B3FA49">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6869483A">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2FFFE7C">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7D43CB66">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496882EB">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68893C4F">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4C14187">
      <w:pPr>
        <w:shd w:val="clea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2E2AA31D">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15645B1D">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5D8F5CB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35BC71DA">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ABF510">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F5FCCCB">
      <w:pPr>
        <w:shd w:val="clea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5E43BDC">
      <w:pPr>
        <w:shd w:val="clea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8CE659D">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D66E320">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BD318F8">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D13B7C4">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A897D7">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496414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4C3458D5">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73CA118">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ED6269">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3B4A919">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D80781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30FD5608">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BA0087">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6BE6D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9226DBB">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7933C80">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B69817">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534E50">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47E125E0">
      <w:pPr>
        <w:shd w:val="clea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4C03175">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5E36718">
      <w:pPr>
        <w:shd w:val="clea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44C1957B">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7BCB0A5">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03BB5A7">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4C37A7">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AE89E5">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B7CD243">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22494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715F4E08">
      <w:pPr>
        <w:shd w:val="clea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675C861A">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6DD3C27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B0E5026">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03C96023">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C34CD7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3908DFB6">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C29631E">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472CC90">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1CF31377">
      <w:pPr>
        <w:widowControl/>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288F4A5">
      <w:pPr>
        <w:widowControl/>
        <w:shd w:val="clea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4BB553E">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34D9E1D4">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08DD2EEF">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5E79982A">
      <w:pPr>
        <w:widowControl/>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6986035">
      <w:pPr>
        <w:widowControl/>
        <w:shd w:val="clea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17CD78E">
      <w:pPr>
        <w:shd w:val="clea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41C2C577">
      <w:pPr>
        <w:shd w:val="clea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29CE80A9">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31303F7D">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3B10E24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D2557E6">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3EEF2A08">
      <w:pPr>
        <w:shd w:val="clea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02F8D54">
      <w:pPr>
        <w:shd w:val="clea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D2B30CF">
      <w:pPr>
        <w:shd w:val="clea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702DD140">
      <w:pPr>
        <w:shd w:val="clea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1194C55F">
      <w:pPr>
        <w:shd w:val="clea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71A45E8E">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2E3A08FE">
      <w:pPr>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4C9D07C4">
      <w:pPr>
        <w:shd w:val="clea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9E3BE73">
      <w:pPr>
        <w:shd w:val="clea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B6397B">
      <w:pPr>
        <w:shd w:val="clea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C9A102D">
      <w:pPr>
        <w:shd w:val="clea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E2DC12">
      <w:pPr>
        <w:shd w:val="clea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8C6298">
      <w:pPr>
        <w:shd w:val="clea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B2E3E0">
      <w:pPr>
        <w:shd w:val="clea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AE60363">
      <w:pPr>
        <w:shd w:val="clea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0BF8997">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附件5：联合协议</w:t>
      </w:r>
    </w:p>
    <w:p w14:paraId="32759078">
      <w:pPr>
        <w:widowControl/>
        <w:shd w:val="clear"/>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01D621B5">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6CB78D34">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4FF1F73">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22FD9AD">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4C088F84">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bookmarkStart w:id="549" w:name="_Hlk101134295"/>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D93BBAB">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F937533">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bookmarkEnd w:id="549"/>
    <w:p w14:paraId="0FB7D771">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B087EDC">
      <w:pPr>
        <w:shd w:val="clea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u w:val="single"/>
          <w14:textFill>
            <w14:solidFill>
              <w14:schemeClr w14:val="tx1"/>
            </w14:solidFill>
          </w14:textFill>
        </w:rPr>
        <w:t>（联合体成员X,……）</w:t>
      </w:r>
      <w:r>
        <w:rPr>
          <w:rFonts w:hint="eastAsia" w:ascii="宋体" w:hAnsi="宋体" w:eastAsia="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94BB4A0">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731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76F643E4">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E0A4182">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2538BF8F">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1292DA0">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72109E4">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1FFFB79">
      <w:pPr>
        <w:shd w:val="clea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D74A305">
      <w:pPr>
        <w:shd w:val="clea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F3512DA">
      <w:pPr>
        <w:shd w:val="clea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5940810">
      <w:pPr>
        <w:shd w:val="clea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2DDFC2EA">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23A2157">
      <w:pPr>
        <w:shd w:val="clea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1BD342E">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附件6：分包意向协议</w:t>
      </w:r>
    </w:p>
    <w:p w14:paraId="44531C64">
      <w:pPr>
        <w:widowControl/>
        <w:shd w:val="clear"/>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0B623C86">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8928E90">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w:t>
      </w:r>
      <w:r>
        <w:rPr>
          <w:rFonts w:hint="eastAsia" w:ascii="宋体" w:hAnsi="宋体" w:eastAsia="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eastAsia="宋体" w:cs="宋体"/>
          <w:color w:val="000000" w:themeColor="text1"/>
          <w:kern w:val="0"/>
          <w:sz w:val="24"/>
          <w:highlight w:val="none"/>
          <w:u w:val="none"/>
          <w:lang w:val="zh-CN"/>
          <w14:textFill>
            <w14:solidFill>
              <w14:schemeClr w14:val="tx1"/>
            </w14:solidFill>
          </w14:textFill>
        </w:rPr>
        <w:t>将工作</w:t>
      </w:r>
      <w:r>
        <w:rPr>
          <w:rFonts w:hint="eastAsia" w:ascii="宋体" w:hAnsi="宋体" w:eastAsia="宋体" w:cs="宋体"/>
          <w:color w:val="000000" w:themeColor="text1"/>
          <w:kern w:val="0"/>
          <w:sz w:val="24"/>
          <w:highlight w:val="none"/>
          <w:lang w:val="zh-CN"/>
          <w14:textFill>
            <w14:solidFill>
              <w14:schemeClr w14:val="tx1"/>
            </w14:solidFill>
          </w14:textFill>
        </w:rPr>
        <w:t>分包如下：</w:t>
      </w:r>
      <w:r>
        <w:rPr>
          <w:rFonts w:hint="eastAsia" w:ascii="宋体" w:hAnsi="宋体" w:eastAsia="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69A62EC9">
      <w:pPr>
        <w:shd w:val="clea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3E09998B">
      <w:pPr>
        <w:shd w:val="clear"/>
        <w:snapToGrid w:val="0"/>
        <w:spacing w:line="360" w:lineRule="auto"/>
        <w:ind w:firstLine="576"/>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5645EA49">
      <w:pPr>
        <w:pStyle w:val="2"/>
        <w:shd w:val="clear"/>
        <w:spacing w:line="360" w:lineRule="auto"/>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38A844F">
      <w:pPr>
        <w:pStyle w:val="2"/>
        <w:shd w:val="clear"/>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14:paraId="75AB94FD">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p>
    <w:p w14:paraId="27E1FD3E">
      <w:pPr>
        <w:shd w:val="clea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DB61268">
      <w:pPr>
        <w:shd w:val="clea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bookmarkStart w:id="550"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50"/>
    </w:p>
    <w:p w14:paraId="019DF41E">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0AFE77AC">
      <w:pPr>
        <w:shd w:val="clea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74AF2B2">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230E101D">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37B998B">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29D03B4E">
      <w:pPr>
        <w:shd w:val="clea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EE107F4">
      <w:pPr>
        <w:shd w:val="clea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0DE9B294">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36F8212">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487BBB68">
      <w:pPr>
        <w:shd w:val="clear"/>
        <w:snapToGrid w:val="0"/>
        <w:spacing w:line="360" w:lineRule="auto"/>
        <w:ind w:left="770" w:leftChars="342" w:hanging="52" w:hangingChars="2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5D266F89">
      <w:pPr>
        <w:shd w:val="clear"/>
        <w:snapToGrid w:val="0"/>
        <w:spacing w:line="360" w:lineRule="auto"/>
        <w:ind w:left="5128" w:leftChars="342" w:hanging="441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00C14E8">
      <w:pPr>
        <w:shd w:val="clea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21A76AB5">
      <w:pPr>
        <w:shd w:val="clea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74A98D3C">
      <w:pPr>
        <w:shd w:val="clea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23E6E01">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F7BB82B">
      <w:pPr>
        <w:shd w:val="clear"/>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br w:type="page"/>
      </w:r>
    </w:p>
    <w:p w14:paraId="5B090765">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附件7：中小企业声明函</w:t>
      </w:r>
    </w:p>
    <w:p w14:paraId="1FF8D9ED">
      <w:pPr>
        <w:shd w:val="clea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中小企业声明函（货物）</w:t>
      </w:r>
    </w:p>
    <w:p w14:paraId="1A416BCF">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 xml:space="preserve">的 </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AB616A2">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7E373D0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6DF7AB58">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6E238C3">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5EF3377">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10564707">
      <w:pPr>
        <w:shd w:val="clear"/>
        <w:snapToGrid w:val="0"/>
        <w:spacing w:line="360" w:lineRule="auto"/>
        <w:ind w:firstLine="5160" w:firstLineChars="2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085D4B45">
      <w:pPr>
        <w:shd w:val="clea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02AAEF78">
      <w:pPr>
        <w:shd w:val="clea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1015CBEA">
      <w:pPr>
        <w:numPr>
          <w:ilvl w:val="0"/>
          <w:numId w:val="0"/>
        </w:numPr>
        <w:shd w:val="clear"/>
        <w:spacing w:line="360" w:lineRule="auto"/>
        <w:ind w:right="420" w:rightChars="0" w:firstLine="42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1、应</w:t>
      </w:r>
      <w:r>
        <w:rPr>
          <w:rFonts w:hint="eastAsia" w:ascii="宋体" w:hAnsi="宋体" w:eastAsia="宋体" w:cs="宋体"/>
          <w:color w:val="000000" w:themeColor="text1"/>
          <w:sz w:val="24"/>
          <w:highlight w:val="none"/>
          <w14:textFill>
            <w14:solidFill>
              <w14:schemeClr w14:val="tx1"/>
            </w14:solidFill>
          </w14:textFill>
        </w:rPr>
        <w:t>按本格式</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要求填写</w:t>
      </w:r>
      <w:r>
        <w:rPr>
          <w:rFonts w:hint="eastAsia" w:ascii="宋体" w:hAnsi="宋体" w:eastAsia="宋体" w:cs="宋体"/>
          <w:color w:val="000000" w:themeColor="text1"/>
          <w:sz w:val="24"/>
          <w:highlight w:val="none"/>
          <w:lang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标的名称</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eastAsia="宋体" w:cs="宋体"/>
          <w:color w:val="000000" w:themeColor="text1"/>
          <w:sz w:val="24"/>
          <w:highlight w:val="none"/>
          <w:lang w:eastAsia="zh-CN"/>
          <w14:textFill>
            <w14:solidFill>
              <w14:schemeClr w14:val="tx1"/>
            </w14:solidFill>
          </w14:textFill>
        </w:rPr>
        <w:t>规定的要求</w:t>
      </w:r>
      <w:r>
        <w:rPr>
          <w:rFonts w:hint="eastAsia" w:ascii="宋体" w:hAnsi="宋体" w:eastAsia="宋体" w:cs="宋体"/>
          <w:color w:val="000000" w:themeColor="text1"/>
          <w:sz w:val="24"/>
          <w:highlight w:val="none"/>
          <w14:textFill>
            <w14:solidFill>
              <w14:schemeClr w14:val="tx1"/>
            </w14:solidFill>
          </w14:textFill>
        </w:rPr>
        <w:t>填写，不得缺漏</w:t>
      </w:r>
      <w:r>
        <w:rPr>
          <w:rFonts w:hint="eastAsia" w:ascii="宋体" w:hAnsi="宋体" w:eastAsia="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处填写企业名称；</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eastAsia="宋体" w:cs="宋体"/>
          <w:color w:val="000000" w:themeColor="text1"/>
          <w:sz w:val="24"/>
          <w:highlight w:val="none"/>
          <w:lang w:eastAsia="zh-CN"/>
          <w14:textFill>
            <w14:solidFill>
              <w14:schemeClr w14:val="tx1"/>
            </w14:solidFill>
          </w14:textFill>
        </w:rPr>
        <w:t>所填</w:t>
      </w:r>
      <w:r>
        <w:rPr>
          <w:rFonts w:hint="eastAsia" w:ascii="宋体" w:hAnsi="宋体" w:eastAsia="宋体" w:cs="宋体"/>
          <w:color w:val="000000" w:themeColor="text1"/>
          <w:sz w:val="24"/>
          <w:highlight w:val="none"/>
          <w14:textFill>
            <w14:solidFill>
              <w14:schemeClr w14:val="tx1"/>
            </w14:solidFill>
          </w14:textFill>
        </w:rPr>
        <w:t>数据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eastAsia="宋体" w:cs="宋体"/>
          <w:color w:val="000000" w:themeColor="text1"/>
          <w:sz w:val="24"/>
          <w:highlight w:val="none"/>
          <w:lang w:eastAsia="zh-CN"/>
          <w14:textFill>
            <w14:solidFill>
              <w14:schemeClr w14:val="tx1"/>
            </w14:solidFill>
          </w14:textFill>
        </w:rPr>
        <w:t>规定</w:t>
      </w:r>
      <w:r>
        <w:rPr>
          <w:rFonts w:hint="eastAsia" w:ascii="宋体" w:hAnsi="宋体" w:eastAsia="宋体" w:cs="宋体"/>
          <w:color w:val="000000" w:themeColor="text1"/>
          <w:sz w:val="24"/>
          <w:highlight w:val="none"/>
          <w14:textFill>
            <w14:solidFill>
              <w14:schemeClr w14:val="tx1"/>
            </w14:solidFill>
          </w14:textFill>
        </w:rPr>
        <w:t>，确定中型企业、小型企业、微型企业</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种企业类型中</w:t>
      </w:r>
      <w:r>
        <w:rPr>
          <w:rFonts w:hint="eastAsia" w:ascii="宋体" w:hAnsi="宋体" w:eastAsia="宋体" w:cs="宋体"/>
          <w:color w:val="000000" w:themeColor="text1"/>
          <w:sz w:val="24"/>
          <w:highlight w:val="none"/>
          <w:lang w:eastAsia="zh-CN"/>
          <w14:textFill>
            <w14:solidFill>
              <w14:schemeClr w14:val="tx1"/>
            </w14:solidFill>
          </w14:textFill>
        </w:rPr>
        <w:t>的其中一</w:t>
      </w:r>
      <w:r>
        <w:rPr>
          <w:rFonts w:hint="eastAsia" w:ascii="宋体" w:hAnsi="宋体" w:eastAsia="宋体" w:cs="宋体"/>
          <w:color w:val="000000" w:themeColor="text1"/>
          <w:sz w:val="24"/>
          <w:highlight w:val="none"/>
          <w14:textFill>
            <w14:solidFill>
              <w14:schemeClr w14:val="tx1"/>
            </w14:solidFill>
          </w14:textFill>
        </w:rPr>
        <w:t>种</w:t>
      </w:r>
      <w:r>
        <w:rPr>
          <w:rFonts w:hint="eastAsia" w:ascii="宋体" w:hAnsi="宋体" w:eastAsia="宋体" w:cs="宋体"/>
          <w:color w:val="000000" w:themeColor="text1"/>
          <w:sz w:val="24"/>
          <w:highlight w:val="none"/>
          <w:lang w:eastAsia="zh-CN"/>
          <w14:textFill>
            <w14:solidFill>
              <w14:schemeClr w14:val="tx1"/>
            </w14:solidFill>
          </w14:textFill>
        </w:rPr>
        <w:t>在标记“②”处</w:t>
      </w:r>
      <w:r>
        <w:rPr>
          <w:rFonts w:hint="eastAsia" w:ascii="宋体" w:hAnsi="宋体" w:eastAsia="宋体" w:cs="宋体"/>
          <w:color w:val="000000" w:themeColor="text1"/>
          <w:sz w:val="24"/>
          <w:highlight w:val="none"/>
          <w14:textFill>
            <w14:solidFill>
              <w14:schemeClr w14:val="tx1"/>
            </w14:solidFill>
          </w14:textFill>
        </w:rPr>
        <w:t>填写。</w:t>
      </w:r>
    </w:p>
    <w:p w14:paraId="2382AF23">
      <w:pPr>
        <w:shd w:val="clear"/>
        <w:spacing w:line="360" w:lineRule="auto"/>
        <w:ind w:right="420" w:firstLine="480"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10FC8E">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420F698">
      <w:pPr>
        <w:pStyle w:val="2"/>
        <w:shd w:val="clea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00D9FD90">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70C8D34B">
      <w:pPr>
        <w:pStyle w:val="2"/>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样品（演示）授权委托书</w:t>
      </w:r>
    </w:p>
    <w:p w14:paraId="7DCE6EE1">
      <w:pPr>
        <w:shd w:val="clea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样品（演示）授权委托书</w:t>
      </w:r>
    </w:p>
    <w:p w14:paraId="50E5EE30">
      <w:pPr>
        <w:shd w:val="clear"/>
        <w:jc w:val="center"/>
        <w:rPr>
          <w:rFonts w:hint="eastAsia" w:ascii="宋体" w:hAnsi="宋体" w:eastAsia="宋体" w:cs="宋体"/>
          <w:color w:val="000000" w:themeColor="text1"/>
          <w:sz w:val="40"/>
          <w:highlight w:val="none"/>
          <w14:textFill>
            <w14:solidFill>
              <w14:schemeClr w14:val="tx1"/>
            </w14:solidFill>
          </w14:textFill>
        </w:rPr>
      </w:pPr>
    </w:p>
    <w:p w14:paraId="51269060">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XXX（单位名称或采购机构名称）</w:t>
      </w:r>
      <w:r>
        <w:rPr>
          <w:rFonts w:hint="eastAsia" w:ascii="宋体" w:hAnsi="宋体" w:eastAsia="宋体" w:cs="宋体"/>
          <w:color w:val="000000" w:themeColor="text1"/>
          <w:highlight w:val="none"/>
          <w:lang w:val="zh-CN"/>
          <w14:textFill>
            <w14:solidFill>
              <w14:schemeClr w14:val="tx1"/>
            </w14:solidFill>
          </w14:textFill>
        </w:rPr>
        <w:t>：</w:t>
      </w:r>
    </w:p>
    <w:p w14:paraId="78FB6AD8">
      <w:pPr>
        <w:shd w:val="clear"/>
        <w:snapToGrid w:val="0"/>
        <w:spacing w:line="360" w:lineRule="auto"/>
        <w:ind w:left="254" w:leftChars="121" w:firstLine="420" w:firstLineChars="200"/>
        <w:rPr>
          <w:rFonts w:hint="eastAsia" w:ascii="宋体" w:hAnsi="宋体" w:eastAsia="宋体" w:cs="宋体"/>
          <w:color w:val="000000" w:themeColor="text1"/>
          <w:highlight w:val="none"/>
          <w:u w:val="singl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兹委派</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先生/女士，身份证号：</w:t>
      </w:r>
      <w:r>
        <w:rPr>
          <w:rFonts w:hint="eastAsia" w:ascii="宋体" w:hAnsi="宋体" w:eastAsia="宋体" w:cs="宋体"/>
          <w:color w:val="000000" w:themeColor="text1"/>
          <w:highlight w:val="none"/>
          <w:u w:val="single"/>
          <w:lang w:val="zh-CN"/>
          <w14:textFill>
            <w14:solidFill>
              <w14:schemeClr w14:val="tx1"/>
            </w14:solidFill>
          </w14:textFill>
        </w:rPr>
        <w:t xml:space="preserve">                   </w:t>
      </w:r>
    </w:p>
    <w:p w14:paraId="2CA69ED9">
      <w:pPr>
        <w:shd w:val="clear"/>
        <w:snapToGrid w:val="0"/>
        <w:spacing w:line="360" w:lineRule="auto"/>
        <w:ind w:left="254" w:leftChars="12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手机：</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，代表我公司前来递交</w:t>
      </w:r>
      <w:r>
        <w:rPr>
          <w:rFonts w:hint="eastAsia" w:ascii="宋体" w:hAnsi="宋体" w:eastAsia="宋体" w:cs="宋体"/>
          <w:color w:val="000000" w:themeColor="text1"/>
          <w:highlight w:val="none"/>
          <w:u w:val="single"/>
          <w:lang w:val="zh-CN"/>
          <w14:textFill>
            <w14:solidFill>
              <w14:schemeClr w14:val="tx1"/>
            </w14:solidFill>
          </w14:textFill>
        </w:rPr>
        <w:t xml:space="preserve">                           采购项目</w:t>
      </w:r>
      <w:r>
        <w:rPr>
          <w:rFonts w:hint="eastAsia" w:ascii="宋体" w:hAnsi="宋体" w:eastAsia="宋体" w:cs="宋体"/>
          <w:color w:val="000000" w:themeColor="text1"/>
          <w:highlight w:val="none"/>
          <w:lang w:val="zh-CN"/>
          <w14:textFill>
            <w14:solidFill>
              <w14:schemeClr w14:val="tx1"/>
            </w14:solidFill>
          </w14:textFill>
        </w:rPr>
        <w:t>【项目编号：              】（标项号：  ）投标样品或参加演示，并全权负责标后取回样品等其他处理事宜。</w:t>
      </w:r>
    </w:p>
    <w:p w14:paraId="78E7250D">
      <w:pPr>
        <w:shd w:val="clea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12552B9D">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特此告知。</w:t>
      </w:r>
    </w:p>
    <w:p w14:paraId="14953976">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投标人名称(公章)：</w:t>
      </w:r>
    </w:p>
    <w:p w14:paraId="60B9CF5C">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20C6AEF2">
      <w:pPr>
        <w:shd w:val="clea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签发日期：  年  月   日</w:t>
      </w:r>
    </w:p>
    <w:p w14:paraId="4FC59FF3">
      <w:pPr>
        <w:shd w:val="clea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74BC40C2">
      <w:pPr>
        <w:shd w:val="clear"/>
        <w:snapToGrid w:val="0"/>
        <w:spacing w:line="360" w:lineRule="auto"/>
        <w:ind w:right="1920"/>
        <w:rPr>
          <w:rFonts w:hint="eastAsia" w:ascii="宋体" w:hAnsi="宋体" w:eastAsia="宋体" w:cs="宋体"/>
          <w:color w:val="000000" w:themeColor="text1"/>
          <w:highlight w:val="none"/>
          <w:lang w:val="zh-CN"/>
          <w14:textFill>
            <w14:solidFill>
              <w14:schemeClr w14:val="tx1"/>
            </w14:solidFill>
          </w14:textFill>
        </w:rPr>
      </w:pPr>
    </w:p>
    <w:p w14:paraId="7A163786">
      <w:pPr>
        <w:shd w:val="clea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67DA0072">
      <w:pPr>
        <w:shd w:val="clea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受委托人</w:t>
      </w:r>
      <w:r>
        <w:rPr>
          <w:rFonts w:hint="eastAsia" w:ascii="宋体" w:hAnsi="宋体" w:eastAsia="宋体" w:cs="宋体"/>
          <w:color w:val="000000" w:themeColor="text1"/>
          <w:highlight w:val="none"/>
          <w:lang w:val="zh-CN"/>
          <w14:textFill>
            <w14:solidFill>
              <w14:schemeClr w14:val="tx1"/>
            </w14:solidFill>
          </w14:textFill>
        </w:rPr>
        <w:t>身份证复印件：</w:t>
      </w:r>
    </w:p>
    <w:p w14:paraId="6D1C0685">
      <w:pPr>
        <w:shd w:val="clea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说明：本委托书在有样品或演示时由受委托人携带至指定地点。</w:t>
      </w:r>
    </w:p>
    <w:p w14:paraId="5B30B405">
      <w:pPr>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95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6A66">
    <w:pPr>
      <w:pStyle w:val="39"/>
      <w:framePr w:wrap="around" w:vAnchor="text" w:hAnchor="margin" w:xAlign="right" w:y="1"/>
      <w:rPr>
        <w:rStyle w:val="72"/>
      </w:rPr>
    </w:pPr>
    <w:r>
      <w:fldChar w:fldCharType="begin"/>
    </w:r>
    <w:r>
      <w:rPr>
        <w:rStyle w:val="72"/>
      </w:rPr>
      <w:instrText xml:space="preserve">PAGE  </w:instrText>
    </w:r>
    <w:r>
      <w:fldChar w:fldCharType="end"/>
    </w:r>
  </w:p>
  <w:p w14:paraId="3D913E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27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70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485E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5A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65F14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316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0F66">
    <w:pPr>
      <w:pStyle w:val="39"/>
      <w:framePr w:wrap="around" w:vAnchor="text" w:hAnchor="margin" w:xAlign="right" w:y="1"/>
      <w:rPr>
        <w:rStyle w:val="72"/>
      </w:rPr>
    </w:pPr>
    <w:r>
      <w:fldChar w:fldCharType="begin"/>
    </w:r>
    <w:r>
      <w:rPr>
        <w:rStyle w:val="72"/>
      </w:rPr>
      <w:instrText xml:space="preserve">PAGE  </w:instrText>
    </w:r>
    <w:r>
      <w:fldChar w:fldCharType="end"/>
    </w:r>
  </w:p>
  <w:p w14:paraId="0653557F">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2D1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131845147"/>
    <w:bookmarkStart w:id="553" w:name="_Toc91899912"/>
    <w:bookmarkStart w:id="554" w:name="_Toc164085800"/>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75B1">
    <w:pPr>
      <w:pStyle w:val="40"/>
      <w:pBdr>
        <w:bottom w:val="single" w:color="auto" w:sz="6" w:space="4"/>
      </w:pBdr>
      <w:jc w:val="right"/>
    </w:pPr>
    <w:r>
      <w:t></w:t>
    </w:r>
    <w:r>
      <w:rPr>
        <w:rFonts w:hint="eastAsia"/>
      </w:rPr>
      <w:t xml:space="preserve">             </w:t>
    </w:r>
    <w:r>
      <w:t>杭州市政府采购公开招标文件</w:t>
    </w:r>
  </w:p>
  <w:p w14:paraId="28DA171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719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1F68">
    <w:pPr>
      <w:pStyle w:val="40"/>
      <w:jc w:val="right"/>
      <w:rPr>
        <w:rFonts w:ascii="仿宋_GB2312" w:eastAsia="仿宋_GB2312"/>
        <w:b/>
        <w:i/>
        <w:u w:val="single"/>
      </w:rPr>
    </w:pPr>
    <w:r>
      <w:rPr>
        <w:rFonts w:hint="eastAsia"/>
      </w:rPr>
      <w:t xml:space="preserve">                                  </w:t>
    </w:r>
    <w:r>
      <w:t>杭州市政府采购公开招标文件</w:t>
    </w:r>
  </w:p>
  <w:p w14:paraId="2BF4D1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DC58">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9CFC">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754C">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B47D4F6B"/>
    <w:multiLevelType w:val="singleLevel"/>
    <w:tmpl w:val="B47D4F6B"/>
    <w:lvl w:ilvl="0" w:tentative="0">
      <w:start w:val="1"/>
      <w:numFmt w:val="decimal"/>
      <w:lvlText w:val="%1."/>
      <w:lvlJc w:val="left"/>
      <w:pPr>
        <w:tabs>
          <w:tab w:val="left" w:pos="312"/>
        </w:tabs>
      </w:pPr>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E841A96F"/>
    <w:multiLevelType w:val="singleLevel"/>
    <w:tmpl w:val="E841A96F"/>
    <w:lvl w:ilvl="0" w:tentative="0">
      <w:start w:val="1"/>
      <w:numFmt w:val="decimal"/>
      <w:suff w:val="nothing"/>
      <w:lvlText w:val="%1、"/>
      <w:lvlJc w:val="left"/>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DE4442F"/>
    <w:multiLevelType w:val="singleLevel"/>
    <w:tmpl w:val="FDE4442F"/>
    <w:lvl w:ilvl="0" w:tentative="0">
      <w:start w:val="11"/>
      <w:numFmt w:val="decimal"/>
      <w:suff w:val="space"/>
      <w:lvlText w:val="%1."/>
      <w:lvlJc w:val="left"/>
    </w:lvl>
  </w:abstractNum>
  <w:abstractNum w:abstractNumId="8">
    <w:nsid w:val="FEBA56D7"/>
    <w:multiLevelType w:val="singleLevel"/>
    <w:tmpl w:val="FEBA56D7"/>
    <w:lvl w:ilvl="0" w:tentative="0">
      <w:start w:val="1"/>
      <w:numFmt w:val="chineseCounting"/>
      <w:suff w:val="space"/>
      <w:lvlText w:val="第%1部分"/>
      <w:lvlJc w:val="left"/>
      <w:rPr>
        <w:rFonts w:hint="eastAsia"/>
      </w:rPr>
    </w:lvl>
  </w:abstractNum>
  <w:abstractNum w:abstractNumId="9">
    <w:nsid w:val="FFE5FEDD"/>
    <w:multiLevelType w:val="singleLevel"/>
    <w:tmpl w:val="FFE5FEDD"/>
    <w:lvl w:ilvl="0" w:tentative="0">
      <w:start w:val="1"/>
      <w:numFmt w:val="decimal"/>
      <w:suff w:val="nothing"/>
      <w:lvlText w:val="（%1）"/>
      <w:lvlJc w:val="left"/>
    </w:lvl>
  </w:abstractNum>
  <w:abstractNum w:abstractNumId="10">
    <w:nsid w:val="FFEFBFBE"/>
    <w:multiLevelType w:val="singleLevel"/>
    <w:tmpl w:val="FFEFBFBE"/>
    <w:lvl w:ilvl="0" w:tentative="0">
      <w:start w:val="4"/>
      <w:numFmt w:val="decimal"/>
      <w:lvlText w:val="%1."/>
      <w:lvlJc w:val="left"/>
      <w:pPr>
        <w:tabs>
          <w:tab w:val="left" w:pos="312"/>
        </w:tabs>
      </w:pPr>
    </w:lvl>
  </w:abstractNum>
  <w:abstractNum w:abstractNumId="11">
    <w:nsid w:val="04D894CF"/>
    <w:multiLevelType w:val="singleLevel"/>
    <w:tmpl w:val="04D894CF"/>
    <w:lvl w:ilvl="0" w:tentative="0">
      <w:start w:val="1"/>
      <w:numFmt w:val="decimal"/>
      <w:suff w:val="nothing"/>
      <w:lvlText w:val="%1、"/>
      <w:lvlJc w:val="left"/>
    </w:lvl>
  </w:abstractNum>
  <w:abstractNum w:abstractNumId="1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B44416A"/>
    <w:multiLevelType w:val="singleLevel"/>
    <w:tmpl w:val="3B44416A"/>
    <w:lvl w:ilvl="0" w:tentative="0">
      <w:start w:val="1"/>
      <w:numFmt w:val="decimal"/>
      <w:suff w:val="nothing"/>
      <w:lvlText w:val="%1、"/>
      <w:lvlJc w:val="left"/>
    </w:lvl>
  </w:abstractNum>
  <w:abstractNum w:abstractNumId="15">
    <w:nsid w:val="3F1FFA53"/>
    <w:multiLevelType w:val="singleLevel"/>
    <w:tmpl w:val="3F1FFA53"/>
    <w:lvl w:ilvl="0" w:tentative="0">
      <w:start w:val="1"/>
      <w:numFmt w:val="decimal"/>
      <w:lvlText w:val="%1."/>
      <w:lvlJc w:val="left"/>
      <w:pPr>
        <w:tabs>
          <w:tab w:val="left" w:pos="312"/>
        </w:tabs>
      </w:pPr>
    </w:lvl>
  </w:abstractNum>
  <w:abstractNum w:abstractNumId="16">
    <w:nsid w:val="57FF7EC6"/>
    <w:multiLevelType w:val="singleLevel"/>
    <w:tmpl w:val="57FF7EC6"/>
    <w:lvl w:ilvl="0" w:tentative="0">
      <w:start w:val="15"/>
      <w:numFmt w:val="decimal"/>
      <w:suff w:val="space"/>
      <w:lvlText w:val="%1."/>
      <w:lvlJc w:val="left"/>
    </w:lvl>
  </w:abstractNum>
  <w:num w:numId="1">
    <w:abstractNumId w:val="10"/>
  </w:num>
  <w:num w:numId="2">
    <w:abstractNumId w:val="3"/>
  </w:num>
  <w:num w:numId="3">
    <w:abstractNumId w:val="7"/>
  </w:num>
  <w:num w:numId="4">
    <w:abstractNumId w:val="6"/>
  </w:num>
  <w:num w:numId="5">
    <w:abstractNumId w:val="16"/>
  </w:num>
  <w:num w:numId="6">
    <w:abstractNumId w:val="5"/>
  </w:num>
  <w:num w:numId="7">
    <w:abstractNumId w:val="0"/>
  </w:num>
  <w:num w:numId="8">
    <w:abstractNumId w:val="12"/>
  </w:num>
  <w:num w:numId="9">
    <w:abstractNumId w:val="11"/>
  </w:num>
  <w:num w:numId="10">
    <w:abstractNumId w:val="4"/>
  </w:num>
  <w:num w:numId="11">
    <w:abstractNumId w:val="15"/>
  </w:num>
  <w:num w:numId="12">
    <w:abstractNumId w:val="14"/>
  </w:num>
  <w:num w:numId="13">
    <w:abstractNumId w:val="1"/>
  </w:num>
  <w:num w:numId="14">
    <w:abstractNumId w:val="13"/>
  </w:num>
  <w:num w:numId="15">
    <w:abstractNumId w:val="8"/>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60EE0"/>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C65C8D"/>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E3DAC"/>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0E7B15"/>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C0F87"/>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9D385F"/>
    <w:rsid w:val="3BC01EFC"/>
    <w:rsid w:val="3BCA786A"/>
    <w:rsid w:val="3BD31E2F"/>
    <w:rsid w:val="3BF15831"/>
    <w:rsid w:val="3C0331F7"/>
    <w:rsid w:val="3C105946"/>
    <w:rsid w:val="3C471448"/>
    <w:rsid w:val="3C557FDA"/>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75A97"/>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A814EA"/>
    <w:rsid w:val="62F40B65"/>
    <w:rsid w:val="62FC2CFE"/>
    <w:rsid w:val="63024505"/>
    <w:rsid w:val="635600A5"/>
    <w:rsid w:val="635B1DB5"/>
    <w:rsid w:val="63711FED"/>
    <w:rsid w:val="63880DDC"/>
    <w:rsid w:val="638D750D"/>
    <w:rsid w:val="63AC6CC0"/>
    <w:rsid w:val="64055776"/>
    <w:rsid w:val="64240056"/>
    <w:rsid w:val="643E143A"/>
    <w:rsid w:val="64491666"/>
    <w:rsid w:val="648A6230"/>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6355B0"/>
    <w:rsid w:val="73C0646E"/>
    <w:rsid w:val="73CB617F"/>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9025</Words>
  <Characters>9841</Characters>
  <Lines>279</Lines>
  <Paragraphs>78</Paragraphs>
  <TotalTime>29</TotalTime>
  <ScaleCrop>false</ScaleCrop>
  <LinksUpToDate>false</LinksUpToDate>
  <CharactersWithSpaces>10218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豐</cp:lastModifiedBy>
  <cp:lastPrinted>2024-10-22T17:29:00Z</cp:lastPrinted>
  <dcterms:modified xsi:type="dcterms:W3CDTF">2025-07-14T12:35:42Z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DC961CE26ED1407A8302AE28ADE807D5_13</vt:lpwstr>
  </property>
  <property fmtid="{D5CDD505-2E9C-101B-9397-08002B2CF9AE}" pid="5" name="KSOTemplateDocerSaveRecord">
    <vt:lpwstr>eyJoZGlkIjoiYmQ5OGRhYmMxMDIzYzJkM2Y0ODU1YmEyODI4NDJiMmUiLCJ1c2VySWQiOiI2MTIxMzA5NjYifQ==</vt:lpwstr>
  </property>
</Properties>
</file>