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F42F9B">
      <w:pPr>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color w:val="auto"/>
          <w:sz w:val="44"/>
          <w:highlight w:val="none"/>
          <w:lang w:eastAsia="zh-CN"/>
        </w:rPr>
        <w:t>绍兴市人民医院传染病防治依法职业合规平台配套硬件采购项目</w:t>
      </w:r>
    </w:p>
    <w:p w14:paraId="60509248">
      <w:pPr>
        <w:outlineLvl w:val="0"/>
        <w:rPr>
          <w:rFonts w:hint="eastAsia" w:ascii="仿宋_GB2312" w:hAnsi="仿宋_GB2312" w:eastAsia="仿宋_GB2312" w:cs="仿宋_GB2312"/>
          <w:color w:val="auto"/>
          <w:sz w:val="44"/>
          <w:highlight w:val="none"/>
        </w:rPr>
      </w:pPr>
    </w:p>
    <w:p w14:paraId="416580BA">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14:paraId="0ACFA1A8">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14:paraId="6FD0E0FE">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14:paraId="3DC060E8">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14:paraId="70082F7C">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14:paraId="6D18D938">
      <w:pPr>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14:paraId="4F34AFDF">
      <w:pPr>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color w:val="auto"/>
          <w:sz w:val="44"/>
          <w:highlight w:val="none"/>
        </w:rPr>
        <w:t>（电子招投标）</w:t>
      </w:r>
    </w:p>
    <w:p w14:paraId="603C96A2">
      <w:pPr>
        <w:jc w:val="center"/>
        <w:outlineLvl w:val="0"/>
        <w:rPr>
          <w:rFonts w:hint="eastAsia" w:ascii="仿宋_GB2312" w:hAnsi="仿宋_GB2312" w:eastAsia="仿宋_GB2312" w:cs="仿宋_GB2312"/>
          <w:color w:val="auto"/>
          <w:sz w:val="44"/>
          <w:highlight w:val="none"/>
        </w:rPr>
      </w:pPr>
    </w:p>
    <w:p w14:paraId="78704AD8">
      <w:pPr>
        <w:jc w:val="center"/>
        <w:outlineLvl w:val="0"/>
        <w:rPr>
          <w:rFonts w:hint="eastAsia" w:ascii="仿宋_GB2312" w:hAnsi="仿宋_GB2312" w:eastAsia="仿宋_GB2312" w:cs="仿宋_GB2312"/>
          <w:color w:val="auto"/>
          <w:sz w:val="44"/>
          <w:highlight w:val="none"/>
        </w:rPr>
      </w:pPr>
    </w:p>
    <w:p w14:paraId="3F04B65C">
      <w:pPr>
        <w:jc w:val="center"/>
        <w:rPr>
          <w:rFonts w:hint="eastAsia" w:ascii="仿宋_GB2312" w:hAnsi="仿宋_GB2312" w:eastAsia="仿宋_GB2312" w:cs="仿宋_GB2312"/>
          <w:b/>
          <w:color w:val="auto"/>
          <w:sz w:val="28"/>
          <w:szCs w:val="28"/>
          <w:highlight w:val="none"/>
          <w:lang w:eastAsia="zh-CN"/>
        </w:rPr>
      </w:pPr>
      <w:r>
        <w:rPr>
          <w:rFonts w:hint="eastAsia" w:ascii="仿宋_GB2312" w:hAnsi="仿宋_GB2312" w:eastAsia="仿宋_GB2312" w:cs="仿宋_GB2312"/>
          <w:b/>
          <w:color w:val="auto"/>
          <w:sz w:val="28"/>
          <w:szCs w:val="28"/>
          <w:highlight w:val="none"/>
        </w:rPr>
        <w:t>招标编号:</w:t>
      </w:r>
      <w:r>
        <w:rPr>
          <w:rFonts w:hint="eastAsia" w:ascii="仿宋_GB2312" w:hAnsi="仿宋_GB2312" w:eastAsia="仿宋_GB2312" w:cs="仿宋_GB2312"/>
          <w:b/>
          <w:color w:val="auto"/>
          <w:sz w:val="28"/>
          <w:szCs w:val="28"/>
          <w:highlight w:val="none"/>
          <w:lang w:eastAsia="zh-CN"/>
        </w:rPr>
        <w:t>ZJXSC-2025-165</w:t>
      </w:r>
    </w:p>
    <w:tbl>
      <w:tblPr>
        <w:tblStyle w:val="63"/>
        <w:tblpPr w:leftFromText="180" w:rightFromText="180" w:vertAnchor="text" w:horzAnchor="page" w:tblpX="2140" w:tblpY="730"/>
        <w:tblOverlap w:val="never"/>
        <w:tblW w:w="7801" w:type="dxa"/>
        <w:tblInd w:w="0" w:type="dxa"/>
        <w:tblLayout w:type="fixed"/>
        <w:tblCellMar>
          <w:top w:w="0" w:type="dxa"/>
          <w:left w:w="108" w:type="dxa"/>
          <w:bottom w:w="0" w:type="dxa"/>
          <w:right w:w="108" w:type="dxa"/>
        </w:tblCellMar>
      </w:tblPr>
      <w:tblGrid>
        <w:gridCol w:w="2356"/>
        <w:gridCol w:w="5445"/>
      </w:tblGrid>
      <w:tr w14:paraId="5D59D896">
        <w:tblPrEx>
          <w:tblCellMar>
            <w:top w:w="0" w:type="dxa"/>
            <w:left w:w="108" w:type="dxa"/>
            <w:bottom w:w="0" w:type="dxa"/>
            <w:right w:w="108" w:type="dxa"/>
          </w:tblCellMar>
        </w:tblPrEx>
        <w:trPr>
          <w:trHeight w:val="443" w:hRule="atLeast"/>
        </w:trPr>
        <w:tc>
          <w:tcPr>
            <w:tcW w:w="2356" w:type="dxa"/>
            <w:noWrap w:val="0"/>
            <w:vAlign w:val="top"/>
          </w:tcPr>
          <w:p w14:paraId="4F7BE50B">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noWrap w:val="0"/>
            <w:vAlign w:val="center"/>
          </w:tcPr>
          <w:p w14:paraId="07259144">
            <w:pPr>
              <w:spacing w:line="320" w:lineRule="exact"/>
              <w:outlineLvl w:val="0"/>
              <w:rPr>
                <w:rFonts w:hint="eastAsia" w:ascii="仿宋" w:hAnsi="仿宋" w:eastAsia="仿宋" w:cs="仿宋"/>
                <w:sz w:val="28"/>
                <w:szCs w:val="28"/>
              </w:rPr>
            </w:pPr>
            <w:r>
              <w:rPr>
                <w:rFonts w:hint="eastAsia" w:ascii="仿宋" w:hAnsi="仿宋" w:eastAsia="仿宋" w:cs="仿宋"/>
                <w:sz w:val="28"/>
                <w:szCs w:val="28"/>
                <w:lang w:eastAsia="zh-CN"/>
              </w:rPr>
              <w:t>绍兴市人民医院</w:t>
            </w:r>
          </w:p>
        </w:tc>
      </w:tr>
      <w:tr w14:paraId="17DC68B9">
        <w:tblPrEx>
          <w:tblCellMar>
            <w:top w:w="0" w:type="dxa"/>
            <w:left w:w="108" w:type="dxa"/>
            <w:bottom w:w="0" w:type="dxa"/>
            <w:right w:w="108" w:type="dxa"/>
          </w:tblCellMar>
        </w:tblPrEx>
        <w:trPr>
          <w:trHeight w:val="494" w:hRule="atLeast"/>
        </w:trPr>
        <w:tc>
          <w:tcPr>
            <w:tcW w:w="2356" w:type="dxa"/>
            <w:noWrap w:val="0"/>
            <w:vAlign w:val="top"/>
          </w:tcPr>
          <w:p w14:paraId="37126689">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2080572947"/>
              </w:rPr>
              <w:t>采购代理机构</w:t>
            </w:r>
            <w:r>
              <w:rPr>
                <w:rFonts w:hint="eastAsia" w:ascii="仿宋" w:hAnsi="仿宋" w:eastAsia="仿宋" w:cs="仿宋"/>
                <w:sz w:val="28"/>
                <w:szCs w:val="28"/>
              </w:rPr>
              <w:t>：</w:t>
            </w:r>
          </w:p>
        </w:tc>
        <w:tc>
          <w:tcPr>
            <w:tcW w:w="5445" w:type="dxa"/>
            <w:noWrap w:val="0"/>
            <w:vAlign w:val="top"/>
          </w:tcPr>
          <w:p w14:paraId="3B6FB4B1">
            <w:pPr>
              <w:spacing w:after="100" w:afterAutospacing="1" w:line="440" w:lineRule="exact"/>
              <w:rPr>
                <w:rFonts w:hint="eastAsia" w:ascii="仿宋" w:hAnsi="仿宋" w:eastAsia="仿宋" w:cs="仿宋"/>
                <w:sz w:val="28"/>
                <w:szCs w:val="28"/>
              </w:rPr>
            </w:pPr>
            <w:r>
              <w:rPr>
                <w:rFonts w:hint="eastAsia" w:ascii="仿宋" w:hAnsi="仿宋" w:eastAsia="仿宋" w:cs="仿宋"/>
                <w:color w:val="auto"/>
                <w:sz w:val="28"/>
                <w:szCs w:val="28"/>
                <w:highlight w:val="none"/>
              </w:rPr>
              <w:t>浙江翔实建设项目管理有限公司</w:t>
            </w:r>
          </w:p>
        </w:tc>
      </w:tr>
      <w:tr w14:paraId="4C389196">
        <w:tblPrEx>
          <w:tblCellMar>
            <w:top w:w="0" w:type="dxa"/>
            <w:left w:w="108" w:type="dxa"/>
            <w:bottom w:w="0" w:type="dxa"/>
            <w:right w:w="108" w:type="dxa"/>
          </w:tblCellMar>
        </w:tblPrEx>
        <w:trPr>
          <w:trHeight w:val="397" w:hRule="atLeast"/>
        </w:trPr>
        <w:tc>
          <w:tcPr>
            <w:tcW w:w="2356" w:type="dxa"/>
            <w:noWrap w:val="0"/>
            <w:vAlign w:val="center"/>
          </w:tcPr>
          <w:p w14:paraId="63877987">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813723416"/>
              </w:rPr>
              <w:t>监督单</w:t>
            </w:r>
            <w:r>
              <w:rPr>
                <w:rFonts w:hint="eastAsia" w:ascii="仿宋" w:hAnsi="仿宋" w:eastAsia="仿宋" w:cs="仿宋"/>
                <w:spacing w:val="1"/>
                <w:kern w:val="0"/>
                <w:sz w:val="28"/>
                <w:szCs w:val="28"/>
                <w:fitText w:val="1680" w:id="1813723416"/>
              </w:rPr>
              <w:t>位</w:t>
            </w:r>
            <w:r>
              <w:rPr>
                <w:rFonts w:hint="eastAsia" w:ascii="仿宋" w:hAnsi="仿宋" w:eastAsia="仿宋" w:cs="仿宋"/>
                <w:sz w:val="28"/>
                <w:szCs w:val="28"/>
              </w:rPr>
              <w:t>：</w:t>
            </w:r>
          </w:p>
        </w:tc>
        <w:tc>
          <w:tcPr>
            <w:tcW w:w="5445" w:type="dxa"/>
            <w:noWrap w:val="0"/>
            <w:vAlign w:val="top"/>
          </w:tcPr>
          <w:p w14:paraId="1FFF145A">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1AC2546D">
        <w:tblPrEx>
          <w:tblCellMar>
            <w:top w:w="0" w:type="dxa"/>
            <w:left w:w="108" w:type="dxa"/>
            <w:bottom w:w="0" w:type="dxa"/>
            <w:right w:w="108" w:type="dxa"/>
          </w:tblCellMar>
        </w:tblPrEx>
        <w:trPr>
          <w:trHeight w:val="333" w:hRule="atLeast"/>
        </w:trPr>
        <w:tc>
          <w:tcPr>
            <w:tcW w:w="7801" w:type="dxa"/>
            <w:gridSpan w:val="2"/>
            <w:noWrap w:val="0"/>
            <w:vAlign w:val="top"/>
          </w:tcPr>
          <w:p w14:paraId="5DD6410A">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七</w:t>
            </w:r>
            <w:r>
              <w:rPr>
                <w:rFonts w:hint="eastAsia" w:ascii="仿宋" w:hAnsi="仿宋" w:eastAsia="仿宋" w:cs="仿宋"/>
                <w:sz w:val="28"/>
                <w:szCs w:val="28"/>
              </w:rPr>
              <w:t>月</w:t>
            </w:r>
          </w:p>
        </w:tc>
      </w:tr>
    </w:tbl>
    <w:p w14:paraId="23A076A3">
      <w:pPr>
        <w:jc w:val="center"/>
        <w:rPr>
          <w:rFonts w:hint="eastAsia" w:ascii="仿宋_GB2312" w:hAnsi="仿宋_GB2312" w:eastAsia="仿宋_GB2312" w:cs="仿宋_GB2312"/>
          <w:b/>
          <w:color w:val="auto"/>
          <w:sz w:val="28"/>
          <w:szCs w:val="28"/>
          <w:highlight w:val="none"/>
          <w:lang w:eastAsia="zh-CN"/>
        </w:rPr>
      </w:pPr>
    </w:p>
    <w:p w14:paraId="00BB9D4E">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14:paraId="627E40AB">
      <w:pPr>
        <w:jc w:val="center"/>
        <w:rPr>
          <w:rFonts w:ascii="隶书" w:eastAsia="隶书"/>
          <w:b/>
          <w:color w:val="auto"/>
          <w:sz w:val="44"/>
          <w:szCs w:val="44"/>
          <w:highlight w:val="none"/>
        </w:rPr>
      </w:pPr>
    </w:p>
    <w:p w14:paraId="2F3A4F30">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w:t>
      </w:r>
      <w:r>
        <w:rPr>
          <w:rFonts w:hint="eastAsia" w:ascii="仿宋_GB2312" w:eastAsia="仿宋_GB2312"/>
          <w:b/>
          <w:color w:val="auto"/>
          <w:sz w:val="44"/>
          <w:szCs w:val="44"/>
          <w:highlight w:val="none"/>
          <w:lang w:val="en-US" w:eastAsia="zh-CN"/>
        </w:rPr>
        <w:t xml:space="preserve"> </w:t>
      </w:r>
      <w:r>
        <w:rPr>
          <w:rFonts w:hint="eastAsia" w:ascii="仿宋_GB2312" w:eastAsia="仿宋_GB2312"/>
          <w:b/>
          <w:color w:val="auto"/>
          <w:sz w:val="44"/>
          <w:szCs w:val="44"/>
          <w:highlight w:val="none"/>
        </w:rPr>
        <w:t>录</w:t>
      </w:r>
    </w:p>
    <w:p w14:paraId="5324EC95">
      <w:pPr>
        <w:jc w:val="center"/>
        <w:rPr>
          <w:rFonts w:ascii="隶书" w:eastAsia="隶书"/>
          <w:b/>
          <w:color w:val="auto"/>
          <w:sz w:val="44"/>
          <w:szCs w:val="44"/>
          <w:highlight w:val="none"/>
        </w:rPr>
      </w:pPr>
    </w:p>
    <w:p w14:paraId="15C3F0E7">
      <w:pPr>
        <w:jc w:val="center"/>
        <w:rPr>
          <w:rFonts w:ascii="隶书" w:eastAsia="隶书"/>
          <w:color w:val="auto"/>
          <w:highlight w:val="none"/>
        </w:rPr>
      </w:pPr>
    </w:p>
    <w:p w14:paraId="2E2DB931">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14:paraId="2914BDC2">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 分   投标须知</w:t>
      </w:r>
    </w:p>
    <w:p w14:paraId="1A002224">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14:paraId="608CBE92">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14:paraId="3B3891AD">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14:paraId="0A5F1D56">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14:paraId="76988C03">
      <w:pPr>
        <w:snapToGrid w:val="0"/>
        <w:spacing w:line="480" w:lineRule="auto"/>
        <w:jc w:val="left"/>
        <w:rPr>
          <w:rFonts w:ascii="仿宋_GB2312" w:hAnsi="宋体" w:eastAsia="仿宋_GB2312"/>
          <w:color w:val="auto"/>
          <w:sz w:val="36"/>
          <w:szCs w:val="36"/>
          <w:highlight w:val="none"/>
        </w:rPr>
      </w:pPr>
    </w:p>
    <w:p w14:paraId="15E06B85">
      <w:pPr>
        <w:snapToGrid w:val="0"/>
        <w:spacing w:line="480" w:lineRule="auto"/>
        <w:jc w:val="left"/>
        <w:rPr>
          <w:rFonts w:ascii="仿宋_GB2312" w:hAnsi="宋体" w:eastAsia="仿宋_GB2312"/>
          <w:color w:val="auto"/>
          <w:sz w:val="36"/>
          <w:szCs w:val="36"/>
          <w:highlight w:val="none"/>
        </w:rPr>
      </w:pPr>
    </w:p>
    <w:p w14:paraId="11F6BBCC">
      <w:pPr>
        <w:snapToGrid w:val="0"/>
        <w:spacing w:line="480" w:lineRule="auto"/>
        <w:jc w:val="left"/>
        <w:rPr>
          <w:rFonts w:ascii="仿宋_GB2312" w:hAnsi="宋体" w:eastAsia="仿宋_GB2312"/>
          <w:color w:val="auto"/>
          <w:sz w:val="36"/>
          <w:szCs w:val="36"/>
          <w:highlight w:val="none"/>
        </w:rPr>
      </w:pPr>
    </w:p>
    <w:p w14:paraId="6F5125CD">
      <w:pPr>
        <w:snapToGrid w:val="0"/>
        <w:spacing w:line="480" w:lineRule="auto"/>
        <w:jc w:val="left"/>
        <w:rPr>
          <w:rFonts w:ascii="仿宋_GB2312" w:hAnsi="宋体" w:eastAsia="仿宋_GB2312"/>
          <w:color w:val="auto"/>
          <w:sz w:val="36"/>
          <w:szCs w:val="36"/>
          <w:highlight w:val="none"/>
        </w:rPr>
      </w:pPr>
    </w:p>
    <w:p w14:paraId="25312B85">
      <w:pPr>
        <w:snapToGrid w:val="0"/>
        <w:spacing w:line="480" w:lineRule="auto"/>
        <w:jc w:val="left"/>
        <w:rPr>
          <w:rFonts w:ascii="仿宋_GB2312" w:hAnsi="宋体" w:eastAsia="仿宋_GB2312"/>
          <w:color w:val="auto"/>
          <w:sz w:val="36"/>
          <w:szCs w:val="36"/>
          <w:highlight w:val="none"/>
        </w:rPr>
      </w:pPr>
    </w:p>
    <w:p w14:paraId="6285E962">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948" w:type="dxa"/>
        <w:tblInd w:w="0" w:type="dxa"/>
        <w:tblLayout w:type="fixed"/>
        <w:tblCellMar>
          <w:top w:w="0" w:type="dxa"/>
          <w:left w:w="0" w:type="dxa"/>
          <w:bottom w:w="0" w:type="dxa"/>
          <w:right w:w="0" w:type="dxa"/>
        </w:tblCellMar>
      </w:tblPr>
      <w:tblGrid>
        <w:gridCol w:w="8948"/>
      </w:tblGrid>
      <w:tr w14:paraId="3EE99A17">
        <w:tblPrEx>
          <w:tblCellMar>
            <w:top w:w="0" w:type="dxa"/>
            <w:left w:w="0" w:type="dxa"/>
            <w:bottom w:w="0" w:type="dxa"/>
            <w:right w:w="0" w:type="dxa"/>
          </w:tblCellMar>
        </w:tblPrEx>
        <w:trPr>
          <w:trHeight w:val="12609" w:hRule="atLeast"/>
        </w:trPr>
        <w:tc>
          <w:tcPr>
            <w:tcW w:w="8948" w:type="dxa"/>
            <w:vAlign w:val="center"/>
          </w:tcPr>
          <w:p w14:paraId="5DFC4087">
            <w:pPr>
              <w:rPr>
                <w:color w:val="000000" w:themeColor="text1"/>
                <w:highlight w:val="none"/>
                <w14:textFill>
                  <w14:solidFill>
                    <w14:schemeClr w14:val="tx1"/>
                  </w14:solidFill>
                </w14:textFill>
              </w:rPr>
            </w:pPr>
            <w:r>
              <w:rPr>
                <w:rFonts w:ascii="仿宋_GB2312" w:hAnsi="新宋体" w:eastAsia="仿宋_GB2312"/>
                <w:color w:val="000000" w:themeColor="text1"/>
                <w:highlight w:val="none"/>
                <w14:textFill>
                  <w14:solidFill>
                    <w14:schemeClr w14:val="tx1"/>
                  </w14:solidFill>
                </w14:textFill>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4CC3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12373564">
                  <w:pPr>
                    <w:pStyle w:val="100"/>
                    <w:spacing w:after="12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项目概况：</w:t>
                  </w:r>
                </w:p>
                <w:p w14:paraId="05E1F1B3">
                  <w:pPr>
                    <w:pStyle w:val="100"/>
                    <w:wordWrap w:val="0"/>
                    <w:spacing w:afterLines="0" w:line="440" w:lineRule="exact"/>
                    <w:ind w:firstLine="480"/>
                    <w:jc w:val="left"/>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u w:val="single"/>
                      <w:lang w:eastAsia="zh-CN"/>
                      <w14:textFill>
                        <w14:solidFill>
                          <w14:schemeClr w14:val="tx1"/>
                        </w14:solidFill>
                      </w14:textFill>
                    </w:rPr>
                    <w:t>绍兴市人民医院传染病防治依法职业合规平台配套硬件采购项目</w:t>
                  </w:r>
                  <w:r>
                    <w:rPr>
                      <w:rFonts w:hint="eastAsia" w:ascii="仿宋_GB2312" w:hAnsi="新宋体" w:eastAsia="仿宋_GB2312"/>
                      <w:color w:val="000000" w:themeColor="text1"/>
                      <w:szCs w:val="24"/>
                      <w:highlight w:val="none"/>
                      <w14:textFill>
                        <w14:solidFill>
                          <w14:schemeClr w14:val="tx1"/>
                        </w14:solidFill>
                      </w14:textFill>
                    </w:rPr>
                    <w:t>招标项目的潜在投标人应在政采云平台（https://www.zcygov.cn/）获取（下载）招标文件，并于202</w:t>
                  </w:r>
                  <w:r>
                    <w:rPr>
                      <w:rFonts w:hint="eastAsia" w:ascii="仿宋_GB2312" w:hAnsi="新宋体" w:eastAsia="仿宋_GB2312"/>
                      <w:color w:val="000000" w:themeColor="text1"/>
                      <w:szCs w:val="24"/>
                      <w:highlight w:val="none"/>
                      <w:lang w:val="en-US" w:eastAsia="zh-CN"/>
                      <w14:textFill>
                        <w14:solidFill>
                          <w14:schemeClr w14:val="tx1"/>
                        </w14:solidFill>
                      </w14:textFill>
                    </w:rPr>
                    <w:t>5</w:t>
                  </w:r>
                  <w:r>
                    <w:rPr>
                      <w:rFonts w:hint="eastAsia" w:ascii="仿宋_GB2312" w:hAnsi="新宋体" w:eastAsia="仿宋_GB2312"/>
                      <w:color w:val="000000" w:themeColor="text1"/>
                      <w:szCs w:val="24"/>
                      <w:highlight w:val="none"/>
                      <w14:textFill>
                        <w14:solidFill>
                          <w14:schemeClr w14:val="tx1"/>
                        </w14:solidFill>
                      </w14:textFill>
                    </w:rPr>
                    <w:t>年</w:t>
                  </w:r>
                  <w:r>
                    <w:rPr>
                      <w:rFonts w:hint="eastAsia" w:ascii="仿宋_GB2312" w:hAnsi="新宋体" w:eastAsia="仿宋_GB2312"/>
                      <w:color w:val="000000" w:themeColor="text1"/>
                      <w:szCs w:val="24"/>
                      <w:highlight w:val="none"/>
                      <w:lang w:val="en-US" w:eastAsia="zh-CN"/>
                      <w14:textFill>
                        <w14:solidFill>
                          <w14:schemeClr w14:val="tx1"/>
                        </w14:solidFill>
                      </w14:textFill>
                    </w:rPr>
                    <w:t xml:space="preserve">  </w:t>
                  </w:r>
                  <w:r>
                    <w:rPr>
                      <w:rFonts w:hint="eastAsia" w:ascii="仿宋_GB2312" w:hAnsi="新宋体" w:eastAsia="仿宋_GB2312"/>
                      <w:color w:val="000000" w:themeColor="text1"/>
                      <w:szCs w:val="24"/>
                      <w:highlight w:val="none"/>
                      <w14:textFill>
                        <w14:solidFill>
                          <w14:schemeClr w14:val="tx1"/>
                        </w14:solidFill>
                      </w14:textFill>
                    </w:rPr>
                    <w:t>月</w:t>
                  </w:r>
                  <w:r>
                    <w:rPr>
                      <w:rFonts w:hint="eastAsia" w:ascii="仿宋_GB2312" w:hAnsi="新宋体" w:eastAsia="仿宋_GB2312"/>
                      <w:color w:val="000000" w:themeColor="text1"/>
                      <w:szCs w:val="24"/>
                      <w:highlight w:val="none"/>
                      <w:lang w:val="en-US" w:eastAsia="zh-CN"/>
                      <w14:textFill>
                        <w14:solidFill>
                          <w14:schemeClr w14:val="tx1"/>
                        </w14:solidFill>
                      </w14:textFill>
                    </w:rPr>
                    <w:t xml:space="preserve">  </w:t>
                  </w:r>
                  <w:r>
                    <w:rPr>
                      <w:rFonts w:hint="eastAsia" w:ascii="仿宋_GB2312" w:hAnsi="新宋体" w:eastAsia="仿宋_GB2312"/>
                      <w:color w:val="000000" w:themeColor="text1"/>
                      <w:szCs w:val="24"/>
                      <w:highlight w:val="none"/>
                      <w14:textFill>
                        <w14:solidFill>
                          <w14:schemeClr w14:val="tx1"/>
                        </w14:solidFill>
                      </w14:textFill>
                    </w:rPr>
                    <w:t>日</w:t>
                  </w:r>
                  <w:r>
                    <w:rPr>
                      <w:rFonts w:hint="eastAsia" w:ascii="仿宋_GB2312" w:hAnsi="新宋体" w:eastAsia="仿宋_GB2312"/>
                      <w:color w:val="000000" w:themeColor="text1"/>
                      <w:szCs w:val="24"/>
                      <w:highlight w:val="none"/>
                      <w:lang w:val="en-US" w:eastAsia="zh-CN"/>
                      <w14:textFill>
                        <w14:solidFill>
                          <w14:schemeClr w14:val="tx1"/>
                        </w14:solidFill>
                      </w14:textFill>
                    </w:rPr>
                    <w:t>0</w:t>
                  </w:r>
                  <w:r>
                    <w:rPr>
                      <w:rFonts w:hint="eastAsia" w:ascii="仿宋_GB2312" w:hAnsi="新宋体" w:eastAsia="仿宋_GB2312"/>
                      <w:color w:val="000000" w:themeColor="text1"/>
                      <w:szCs w:val="24"/>
                      <w:highlight w:val="none"/>
                      <w14:textFill>
                        <w14:solidFill>
                          <w14:schemeClr w14:val="tx1"/>
                        </w14:solidFill>
                      </w14:textFill>
                    </w:rPr>
                    <w:t>9点00分00秒（北京时间）前递交（上传）投标文件。</w:t>
                  </w:r>
                </w:p>
              </w:tc>
            </w:tr>
          </w:tbl>
          <w:p w14:paraId="30A47336">
            <w:pPr>
              <w:pStyle w:val="100"/>
              <w:spacing w:afterLines="0" w:line="440" w:lineRule="exact"/>
              <w:ind w:firstLine="482"/>
              <w:jc w:val="left"/>
              <w:rPr>
                <w:rFonts w:ascii="仿宋_GB2312" w:hAnsi="新宋体" w:eastAsia="仿宋_GB2312"/>
                <w:b/>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一、项目基本情况</w:t>
            </w:r>
          </w:p>
          <w:p w14:paraId="4E621533">
            <w:pPr>
              <w:pStyle w:val="100"/>
              <w:wordWrap w:val="0"/>
              <w:spacing w:afterLines="0" w:line="440" w:lineRule="exact"/>
              <w:ind w:firstLine="480"/>
              <w:jc w:val="left"/>
              <w:rPr>
                <w:rFonts w:hint="eastAsia" w:ascii="仿宋_GB2312" w:hAnsi="新宋体" w:eastAsia="仿宋_GB2312"/>
                <w:color w:val="000000" w:themeColor="text1"/>
                <w:szCs w:val="24"/>
                <w:highlight w:val="none"/>
                <w:lang w:eastAsia="zh-CN"/>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项目编号：</w:t>
            </w:r>
            <w:bookmarkStart w:id="168" w:name="_GoBack"/>
            <w:r>
              <w:rPr>
                <w:rFonts w:hint="eastAsia" w:ascii="仿宋_GB2312" w:hAnsi="新宋体" w:eastAsia="仿宋_GB2312"/>
                <w:color w:val="000000" w:themeColor="text1"/>
                <w:szCs w:val="24"/>
                <w:highlight w:val="none"/>
                <w:lang w:eastAsia="zh-CN"/>
                <w14:textFill>
                  <w14:solidFill>
                    <w14:schemeClr w14:val="tx1"/>
                  </w14:solidFill>
                </w14:textFill>
              </w:rPr>
              <w:t>ZJXSC-2025-165</w:t>
            </w:r>
            <w:bookmarkEnd w:id="168"/>
          </w:p>
          <w:p w14:paraId="38C7390F">
            <w:pPr>
              <w:pStyle w:val="100"/>
              <w:wordWrap w:val="0"/>
              <w:spacing w:afterLines="0" w:line="440" w:lineRule="exact"/>
              <w:ind w:firstLine="480"/>
              <w:jc w:val="left"/>
              <w:rPr>
                <w:rFonts w:hint="eastAsia"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项目名称：</w:t>
            </w:r>
            <w:r>
              <w:rPr>
                <w:rFonts w:hint="eastAsia" w:ascii="仿宋_GB2312" w:hAnsi="新宋体" w:eastAsia="仿宋_GB2312"/>
                <w:color w:val="000000" w:themeColor="text1"/>
                <w:szCs w:val="24"/>
                <w:highlight w:val="none"/>
                <w:lang w:eastAsia="zh-CN"/>
                <w14:textFill>
                  <w14:solidFill>
                    <w14:schemeClr w14:val="tx1"/>
                  </w14:solidFill>
                </w14:textFill>
              </w:rPr>
              <w:t>绍兴市人民医院传染病防治依法职业合规平台配套硬件采购项目</w:t>
            </w:r>
          </w:p>
          <w:p w14:paraId="2D200243">
            <w:pPr>
              <w:pStyle w:val="100"/>
              <w:wordWrap w:val="0"/>
              <w:spacing w:afterLines="0" w:line="440" w:lineRule="exact"/>
              <w:ind w:firstLine="480"/>
              <w:jc w:val="left"/>
              <w:rPr>
                <w:rFonts w:hint="eastAsia" w:ascii="仿宋_GB2312" w:hAnsi="新宋体" w:eastAsia="仿宋_GB2312"/>
                <w:color w:val="000000" w:themeColor="text1"/>
                <w:szCs w:val="24"/>
                <w:highlight w:val="none"/>
                <w:lang w:val="en-US" w:eastAsia="zh-CN"/>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预算金额（元）：</w:t>
            </w:r>
            <w:r>
              <w:rPr>
                <w:rFonts w:hint="eastAsia" w:ascii="仿宋_GB2312" w:hAnsi="新宋体" w:eastAsia="仿宋_GB2312"/>
                <w:color w:val="000000" w:themeColor="text1"/>
                <w:szCs w:val="24"/>
                <w:highlight w:val="none"/>
                <w:lang w:val="en-US" w:eastAsia="zh-CN"/>
                <w14:textFill>
                  <w14:solidFill>
                    <w14:schemeClr w14:val="tx1"/>
                  </w14:solidFill>
                </w14:textFill>
              </w:rPr>
              <w:t>3690</w:t>
            </w:r>
            <w:r>
              <w:rPr>
                <w:rFonts w:hint="eastAsia" w:ascii="仿宋_GB2312" w:hAnsi="新宋体" w:eastAsia="仿宋_GB2312"/>
                <w:color w:val="000000" w:themeColor="text1"/>
                <w:szCs w:val="24"/>
                <w:highlight w:val="none"/>
                <w14:textFill>
                  <w14:solidFill>
                    <w14:schemeClr w14:val="tx1"/>
                  </w14:solidFill>
                </w14:textFill>
              </w:rPr>
              <w:t>00</w:t>
            </w:r>
            <w:r>
              <w:rPr>
                <w:rFonts w:hint="eastAsia" w:ascii="仿宋_GB2312" w:hAnsi="新宋体" w:eastAsia="仿宋_GB2312"/>
                <w:color w:val="000000" w:themeColor="text1"/>
                <w:szCs w:val="24"/>
                <w:highlight w:val="none"/>
                <w:lang w:val="en-US" w:eastAsia="zh-CN"/>
                <w14:textFill>
                  <w14:solidFill>
                    <w14:schemeClr w14:val="tx1"/>
                  </w14:solidFill>
                </w14:textFill>
              </w:rPr>
              <w:t>.00</w:t>
            </w:r>
          </w:p>
          <w:p w14:paraId="306F9D02">
            <w:pPr>
              <w:pStyle w:val="100"/>
              <w:wordWrap w:val="0"/>
              <w:spacing w:afterLines="0" w:line="440" w:lineRule="exact"/>
              <w:ind w:firstLine="480"/>
              <w:jc w:val="left"/>
              <w:rPr>
                <w:rFonts w:hint="eastAsia"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最高限价（元）：</w:t>
            </w:r>
            <w:r>
              <w:rPr>
                <w:rFonts w:hint="eastAsia" w:ascii="仿宋_GB2312" w:hAnsi="新宋体" w:eastAsia="仿宋_GB2312"/>
                <w:color w:val="000000" w:themeColor="text1"/>
                <w:szCs w:val="24"/>
                <w:highlight w:val="none"/>
                <w:lang w:val="en-US" w:eastAsia="zh-CN"/>
                <w14:textFill>
                  <w14:solidFill>
                    <w14:schemeClr w14:val="tx1"/>
                  </w14:solidFill>
                </w14:textFill>
              </w:rPr>
              <w:t>3690</w:t>
            </w:r>
            <w:r>
              <w:rPr>
                <w:rFonts w:hint="eastAsia" w:ascii="仿宋_GB2312" w:hAnsi="新宋体" w:eastAsia="仿宋_GB2312"/>
                <w:color w:val="000000" w:themeColor="text1"/>
                <w:szCs w:val="24"/>
                <w:highlight w:val="none"/>
                <w14:textFill>
                  <w14:solidFill>
                    <w14:schemeClr w14:val="tx1"/>
                  </w14:solidFill>
                </w14:textFill>
              </w:rPr>
              <w:t>00</w:t>
            </w:r>
            <w:r>
              <w:rPr>
                <w:rFonts w:hint="eastAsia" w:ascii="仿宋_GB2312" w:hAnsi="新宋体" w:eastAsia="仿宋_GB2312"/>
                <w:color w:val="000000" w:themeColor="text1"/>
                <w:szCs w:val="24"/>
                <w:highlight w:val="none"/>
                <w:lang w:val="en-US" w:eastAsia="zh-CN"/>
                <w14:textFill>
                  <w14:solidFill>
                    <w14:schemeClr w14:val="tx1"/>
                  </w14:solidFill>
                </w14:textFill>
              </w:rPr>
              <w:t>.00</w:t>
            </w:r>
          </w:p>
          <w:p w14:paraId="219602B3">
            <w:pPr>
              <w:pStyle w:val="100"/>
              <w:wordWrap w:val="0"/>
              <w:spacing w:afterLines="0" w:line="440" w:lineRule="exact"/>
              <w:ind w:firstLine="480"/>
              <w:jc w:val="left"/>
              <w:rPr>
                <w:rFonts w:hint="eastAsia"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采购需求：</w:t>
            </w:r>
          </w:p>
          <w:p w14:paraId="1619B32D">
            <w:pPr>
              <w:pStyle w:val="100"/>
              <w:wordWrap w:val="0"/>
              <w:spacing w:afterLines="0" w:line="440" w:lineRule="exact"/>
              <w:ind w:firstLine="480"/>
              <w:jc w:val="left"/>
              <w:rPr>
                <w:rFonts w:hint="eastAsia"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标项一:</w:t>
            </w:r>
            <w:r>
              <w:rPr>
                <w:rFonts w:hint="eastAsia" w:ascii="仿宋_GB2312" w:hAnsi="新宋体" w:eastAsia="仿宋_GB2312"/>
                <w:color w:val="000000" w:themeColor="text1"/>
                <w:szCs w:val="24"/>
                <w:highlight w:val="none"/>
                <w14:textFill>
                  <w14:solidFill>
                    <w14:schemeClr w14:val="tx1"/>
                  </w14:solidFill>
                </w14:textFill>
              </w:rPr>
              <w:br w:type="textWrapping"/>
            </w:r>
            <w:r>
              <w:rPr>
                <w:rFonts w:hint="eastAsia" w:ascii="仿宋_GB2312" w:hAnsi="新宋体" w:eastAsia="仿宋_GB2312"/>
                <w:color w:val="000000" w:themeColor="text1"/>
                <w:szCs w:val="24"/>
                <w:highlight w:val="none"/>
                <w14:textFill>
                  <w14:solidFill>
                    <w14:schemeClr w14:val="tx1"/>
                  </w14:solidFill>
                </w14:textFill>
              </w:rPr>
              <w:t>  标项名称:</w:t>
            </w:r>
            <w:r>
              <w:rPr>
                <w:rFonts w:hint="eastAsia" w:ascii="仿宋_GB2312" w:hAnsi="新宋体" w:eastAsia="仿宋_GB2312"/>
                <w:color w:val="000000" w:themeColor="text1"/>
                <w:szCs w:val="24"/>
                <w:highlight w:val="none"/>
                <w:lang w:eastAsia="zh-CN"/>
                <w14:textFill>
                  <w14:solidFill>
                    <w14:schemeClr w14:val="tx1"/>
                  </w14:solidFill>
                </w14:textFill>
              </w:rPr>
              <w:t>绍兴市人民医院传染病防治依法职业合规平台配套硬件采购项目</w:t>
            </w:r>
          </w:p>
          <w:p w14:paraId="47AF6F11">
            <w:pPr>
              <w:pStyle w:val="100"/>
              <w:wordWrap w:val="0"/>
              <w:spacing w:afterLines="0" w:line="440" w:lineRule="exact"/>
              <w:ind w:firstLine="480"/>
              <w:jc w:val="left"/>
              <w:rPr>
                <w:rFonts w:hint="eastAsia" w:ascii="仿宋_GB2312" w:hAnsi="新宋体" w:eastAsia="仿宋_GB2312"/>
                <w:color w:val="000000" w:themeColor="text1"/>
                <w:szCs w:val="24"/>
                <w:highlight w:val="none"/>
                <w:lang w:val="en-US" w:eastAsia="zh-CN"/>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数量:1</w:t>
            </w:r>
            <w:r>
              <w:rPr>
                <w:rFonts w:hint="eastAsia" w:ascii="仿宋_GB2312" w:hAnsi="新宋体" w:eastAsia="仿宋_GB2312"/>
                <w:color w:val="000000" w:themeColor="text1"/>
                <w:szCs w:val="24"/>
                <w:highlight w:val="none"/>
                <w14:textFill>
                  <w14:solidFill>
                    <w14:schemeClr w14:val="tx1"/>
                  </w14:solidFill>
                </w14:textFill>
              </w:rPr>
              <w:br w:type="textWrapping"/>
            </w:r>
            <w:r>
              <w:rPr>
                <w:rFonts w:hint="eastAsia" w:ascii="仿宋_GB2312" w:hAnsi="新宋体" w:eastAsia="仿宋_GB2312"/>
                <w:color w:val="000000" w:themeColor="text1"/>
                <w:szCs w:val="24"/>
                <w:highlight w:val="none"/>
                <w14:textFill>
                  <w14:solidFill>
                    <w14:schemeClr w14:val="tx1"/>
                  </w14:solidFill>
                </w14:textFill>
              </w:rPr>
              <w:t>  预算金额（元）:</w:t>
            </w:r>
            <w:r>
              <w:rPr>
                <w:rFonts w:hint="eastAsia" w:ascii="仿宋_GB2312" w:hAnsi="新宋体" w:eastAsia="仿宋_GB2312"/>
                <w:color w:val="000000" w:themeColor="text1"/>
                <w:szCs w:val="24"/>
                <w:highlight w:val="none"/>
                <w:lang w:val="en-US" w:eastAsia="zh-CN"/>
                <w14:textFill>
                  <w14:solidFill>
                    <w14:schemeClr w14:val="tx1"/>
                  </w14:solidFill>
                </w14:textFill>
              </w:rPr>
              <w:t>3690</w:t>
            </w:r>
            <w:r>
              <w:rPr>
                <w:rFonts w:hint="eastAsia" w:ascii="仿宋_GB2312" w:hAnsi="新宋体" w:eastAsia="仿宋_GB2312"/>
                <w:color w:val="000000" w:themeColor="text1"/>
                <w:szCs w:val="24"/>
                <w:highlight w:val="none"/>
                <w14:textFill>
                  <w14:solidFill>
                    <w14:schemeClr w14:val="tx1"/>
                  </w14:solidFill>
                </w14:textFill>
              </w:rPr>
              <w:t>00</w:t>
            </w:r>
            <w:r>
              <w:rPr>
                <w:rFonts w:hint="eastAsia" w:ascii="仿宋_GB2312" w:hAnsi="新宋体" w:eastAsia="仿宋_GB2312"/>
                <w:color w:val="000000" w:themeColor="text1"/>
                <w:szCs w:val="24"/>
                <w:highlight w:val="none"/>
                <w:lang w:val="en-US" w:eastAsia="zh-CN"/>
                <w14:textFill>
                  <w14:solidFill>
                    <w14:schemeClr w14:val="tx1"/>
                  </w14:solidFill>
                </w14:textFill>
              </w:rPr>
              <w:t>.00</w:t>
            </w:r>
          </w:p>
          <w:p w14:paraId="6BCD51EF">
            <w:pPr>
              <w:pStyle w:val="100"/>
              <w:wordWrap w:val="0"/>
              <w:spacing w:afterLines="0" w:line="440" w:lineRule="exact"/>
              <w:ind w:firstLine="480"/>
              <w:jc w:val="left"/>
              <w:rPr>
                <w:rFonts w:hint="eastAsia"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  主要内容：简要规格描述、项目基本概况介绍、用途详见采购文件。 </w:t>
            </w:r>
            <w:r>
              <w:rPr>
                <w:rFonts w:hint="eastAsia" w:ascii="仿宋_GB2312" w:hAnsi="新宋体" w:eastAsia="仿宋_GB2312"/>
                <w:color w:val="000000" w:themeColor="text1"/>
                <w:szCs w:val="24"/>
                <w:highlight w:val="none"/>
                <w14:textFill>
                  <w14:solidFill>
                    <w14:schemeClr w14:val="tx1"/>
                  </w14:solidFill>
                </w14:textFill>
              </w:rPr>
              <w:br w:type="textWrapping"/>
            </w:r>
            <w:r>
              <w:rPr>
                <w:rFonts w:hint="eastAsia" w:ascii="仿宋_GB2312" w:hAnsi="新宋体" w:eastAsia="仿宋_GB2312"/>
                <w:color w:val="000000" w:themeColor="text1"/>
                <w:szCs w:val="24"/>
                <w:highlight w:val="none"/>
                <w14:textFill>
                  <w14:solidFill>
                    <w14:schemeClr w14:val="tx1"/>
                  </w14:solidFill>
                </w14:textFill>
              </w:rPr>
              <w:t>  合同履约期限：按双方合同约定条款执行。</w:t>
            </w:r>
          </w:p>
          <w:p w14:paraId="33317451">
            <w:pPr>
              <w:pStyle w:val="100"/>
              <w:spacing w:afterLines="0" w:line="440" w:lineRule="exact"/>
              <w:ind w:firstLine="482"/>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本项目接受联合体投标：</w:t>
            </w:r>
            <w:sdt>
              <w:sdtPr>
                <w:rPr>
                  <w:rFonts w:hint="eastAsia" w:ascii="仿宋_GB2312" w:hAnsi="仿宋" w:eastAsia="仿宋_GB2312" w:cs="Arial"/>
                  <w:color w:val="000000" w:themeColor="text1"/>
                  <w:highlight w:val="none"/>
                  <w14:textFill>
                    <w14:solidFill>
                      <w14:schemeClr w14:val="tx1"/>
                    </w14:solidFill>
                  </w14:textFill>
                </w:rPr>
                <w:id w:val="337506595"/>
              </w:sdtPr>
              <w:sdtEndPr>
                <w:rPr>
                  <w:rFonts w:hint="eastAsia" w:ascii="仿宋_GB2312" w:hAnsi="仿宋" w:eastAsia="仿宋_GB2312" w:cs="Arial"/>
                  <w:color w:val="000000" w:themeColor="text1"/>
                  <w:highlight w:val="none"/>
                  <w14:textFill>
                    <w14:solidFill>
                      <w14:schemeClr w14:val="tx1"/>
                    </w14:solidFill>
                  </w14:textFill>
                </w:rPr>
              </w:sdtEndPr>
              <w:sdtContent>
                <w:r>
                  <w:rPr>
                    <w:rFonts w:ascii="仿宋_GB2312" w:hAnsi="仿宋" w:eastAsia="仿宋_GB2312" w:cs="Arial"/>
                    <w:color w:val="000000" w:themeColor="text1"/>
                    <w:highlight w:val="none"/>
                    <w14:textFill>
                      <w14:solidFill>
                        <w14:schemeClr w14:val="tx1"/>
                      </w14:solidFill>
                    </w14:textFill>
                  </w:rPr>
                  <w:sym w:font="Wingdings" w:char="F0FE"/>
                </w:r>
              </w:sdtContent>
            </w:sdt>
            <w:r>
              <w:rPr>
                <w:rFonts w:hint="eastAsia" w:ascii="仿宋_GB2312" w:hAnsi="新宋体" w:eastAsia="仿宋_GB2312"/>
                <w:color w:val="000000" w:themeColor="text1"/>
                <w:szCs w:val="24"/>
                <w:highlight w:val="none"/>
                <w14:textFill>
                  <w14:solidFill>
                    <w14:schemeClr w14:val="tx1"/>
                  </w14:solidFill>
                </w14:textFill>
              </w:rPr>
              <w:t>是，</w:t>
            </w:r>
            <w:r>
              <w:rPr>
                <w:rFonts w:hint="eastAsia" w:ascii="MS Mincho" w:hAnsi="MS Mincho" w:eastAsia="MS Mincho" w:cs="MS Mincho"/>
                <w:color w:val="000000" w:themeColor="text1"/>
                <w:szCs w:val="24"/>
                <w:highlight w:val="none"/>
                <w14:textFill>
                  <w14:solidFill>
                    <w14:schemeClr w14:val="tx1"/>
                  </w14:solidFill>
                </w14:textFill>
              </w:rPr>
              <w:t>☐</w:t>
            </w:r>
            <w:r>
              <w:rPr>
                <w:rFonts w:hint="eastAsia" w:ascii="仿宋_GB2312" w:hAnsi="新宋体" w:eastAsia="仿宋_GB2312"/>
                <w:color w:val="000000" w:themeColor="text1"/>
                <w:szCs w:val="24"/>
                <w:highlight w:val="none"/>
                <w14:textFill>
                  <w14:solidFill>
                    <w14:schemeClr w14:val="tx1"/>
                  </w14:solidFill>
                </w14:textFill>
              </w:rPr>
              <w:t>否。</w:t>
            </w:r>
          </w:p>
          <w:p w14:paraId="2ACC3E95">
            <w:pPr>
              <w:pStyle w:val="100"/>
              <w:spacing w:afterLines="0" w:line="440" w:lineRule="exact"/>
              <w:ind w:firstLine="482"/>
              <w:rPr>
                <w:rFonts w:ascii="仿宋_GB2312" w:hAnsi="新宋体" w:eastAsia="仿宋_GB2312"/>
                <w:b/>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二、申请人的资格要求：</w:t>
            </w:r>
          </w:p>
          <w:p w14:paraId="07292A57">
            <w:pPr>
              <w:pStyle w:val="100"/>
              <w:spacing w:after="120" w:line="440" w:lineRule="exact"/>
              <w:ind w:right="101" w:rightChars="48" w:firstLine="480"/>
              <w:jc w:val="left"/>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1.符合《中华人民共和国政府采购法》第二十二条的规定 ；未被“信用中国”（www.creditchina.gov.cn）、中国政府采购网（www.ccgp.gov.cn）列入失信被执行人、重大税收违法案件当事人名单、政府采购严重违法失信行为记录名单。</w:t>
            </w:r>
          </w:p>
          <w:p w14:paraId="22A15A8D">
            <w:pPr>
              <w:pStyle w:val="100"/>
              <w:spacing w:after="120" w:line="440" w:lineRule="exact"/>
              <w:ind w:firstLine="480"/>
              <w:jc w:val="left"/>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2.以联合体形式投标的，提供联合体协议（本项目不接受联合体投标或者投标人不以联合体形式投标的，则不需要提供）；</w:t>
            </w:r>
          </w:p>
          <w:p w14:paraId="12A4CFAA">
            <w:pPr>
              <w:pStyle w:val="100"/>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3.落实政府采购政策需满足的资格要求：</w:t>
            </w:r>
          </w:p>
          <w:p w14:paraId="453822EA">
            <w:pPr>
              <w:pStyle w:val="100"/>
              <w:spacing w:afterLines="0" w:line="440" w:lineRule="exact"/>
              <w:ind w:firstLine="420"/>
              <w:rPr>
                <w:rFonts w:ascii="仿宋_GB2312" w:hAnsi="新宋体" w:eastAsia="仿宋_GB2312"/>
                <w:color w:val="000000" w:themeColor="text1"/>
                <w:szCs w:val="24"/>
                <w:highlight w:val="none"/>
                <w14:textFill>
                  <w14:solidFill>
                    <w14:schemeClr w14:val="tx1"/>
                  </w14:solidFill>
                </w14:textFill>
              </w:rPr>
            </w:pPr>
            <w:sdt>
              <w:sdtPr>
                <w:rPr>
                  <w:rFonts w:hint="eastAsia" w:ascii="仿宋_GB2312" w:hAnsi="仿宋" w:eastAsia="仿宋_GB2312" w:cs="Arial"/>
                  <w:color w:val="000000" w:themeColor="text1"/>
                  <w:sz w:val="21"/>
                  <w:szCs w:val="21"/>
                  <w:highlight w:val="none"/>
                  <w14:textFill>
                    <w14:solidFill>
                      <w14:schemeClr w14:val="tx1"/>
                    </w14:solidFill>
                  </w14:textFill>
                </w:rPr>
                <w:id w:val="725337177"/>
              </w:sdtPr>
              <w:sdtEndPr>
                <w:rPr>
                  <w:rFonts w:hint="eastAsia" w:ascii="仿宋_GB2312" w:hAnsi="仿宋" w:eastAsia="仿宋_GB2312" w:cs="Arial"/>
                  <w:color w:val="000000" w:themeColor="text1"/>
                  <w:sz w:val="21"/>
                  <w:szCs w:val="21"/>
                  <w:highlight w:val="none"/>
                  <w14:textFill>
                    <w14:solidFill>
                      <w14:schemeClr w14:val="tx1"/>
                    </w14:solidFill>
                  </w14:textFill>
                </w:rPr>
              </w:sdtEndPr>
              <w:sdtContent>
                <w:r>
                  <w:rPr>
                    <w:rFonts w:hint="eastAsia" w:ascii="仿宋_GB2312" w:hAnsi="MS Gothic" w:eastAsia="仿宋_GB2312" w:cs="Arial"/>
                    <w:color w:val="000000" w:themeColor="text1"/>
                    <w:highlight w:val="none"/>
                    <w14:textFill>
                      <w14:solidFill>
                        <w14:schemeClr w14:val="tx1"/>
                      </w14:solidFill>
                    </w14:textFill>
                  </w:rPr>
                  <w:sym w:font="Wingdings" w:char="00A8"/>
                </w:r>
              </w:sdtContent>
            </w:sdt>
            <w:r>
              <w:rPr>
                <w:rFonts w:hint="eastAsia" w:ascii="仿宋_GB2312" w:hAnsi="仿宋" w:eastAsia="仿宋_GB2312"/>
                <w:color w:val="000000" w:themeColor="text1"/>
                <w:highlight w:val="none"/>
                <w14:textFill>
                  <w14:solidFill>
                    <w14:schemeClr w14:val="tx1"/>
                  </w14:solidFill>
                </w14:textFill>
              </w:rPr>
              <w:t>无；</w:t>
            </w:r>
          </w:p>
          <w:p w14:paraId="44CA69AC">
            <w:pPr>
              <w:spacing w:line="360" w:lineRule="auto"/>
              <w:ind w:firstLine="420" w:firstLineChars="200"/>
              <w:rPr>
                <w:rFonts w:ascii="仿宋_GB2312" w:hAnsi="仿宋" w:eastAsia="仿宋_GB2312"/>
                <w:color w:val="000000" w:themeColor="text1"/>
                <w:sz w:val="24"/>
                <w:highlight w:val="none"/>
                <w14:textFill>
                  <w14:solidFill>
                    <w14:schemeClr w14:val="tx1"/>
                  </w14:solidFill>
                </w14:textFill>
              </w:rPr>
            </w:pPr>
            <w:sdt>
              <w:sdtPr>
                <w:rPr>
                  <w:rFonts w:hint="eastAsia" w:ascii="仿宋_GB2312" w:hAnsi="仿宋" w:eastAsia="仿宋_GB2312" w:cs="Arial"/>
                  <w:color w:val="000000" w:themeColor="text1"/>
                  <w:sz w:val="21"/>
                  <w:szCs w:val="21"/>
                  <w:highlight w:val="none"/>
                  <w14:textFill>
                    <w14:solidFill>
                      <w14:schemeClr w14:val="tx1"/>
                    </w14:solidFill>
                  </w14:textFill>
                </w:rPr>
                <w:id w:val="147477017"/>
              </w:sdtPr>
              <w:sdtEndPr>
                <w:rPr>
                  <w:rFonts w:hint="eastAsia" w:ascii="仿宋_GB2312" w:hAnsi="仿宋" w:eastAsia="仿宋_GB2312" w:cs="Arial"/>
                  <w:color w:val="000000" w:themeColor="text1"/>
                  <w:sz w:val="21"/>
                  <w:szCs w:val="21"/>
                  <w:highlight w:val="none"/>
                  <w14:textFill>
                    <w14:solidFill>
                      <w14:schemeClr w14:val="tx1"/>
                    </w14:solidFill>
                  </w14:textFill>
                </w:rPr>
              </w:sdtEndPr>
              <w:sdtContent>
                <w:r>
                  <w:rPr>
                    <w:rFonts w:hint="eastAsia" w:ascii="仿宋_GB2312" w:hAnsi="MS Gothic" w:eastAsia="仿宋_GB2312" w:cs="Arial"/>
                    <w:color w:val="000000" w:themeColor="text1"/>
                    <w:highlight w:val="none"/>
                    <w14:textFill>
                      <w14:solidFill>
                        <w14:schemeClr w14:val="tx1"/>
                      </w14:solidFill>
                    </w14:textFill>
                  </w:rPr>
                  <w:sym w:font="Wingdings" w:char="00FE"/>
                </w:r>
              </w:sdtContent>
            </w:sdt>
            <w:r>
              <w:rPr>
                <w:rFonts w:hint="eastAsia" w:ascii="仿宋_GB2312" w:hAnsi="仿宋" w:eastAsia="仿宋_GB2312" w:cs="Arial"/>
                <w:color w:val="000000" w:themeColor="text1"/>
                <w:kern w:val="0"/>
                <w:sz w:val="24"/>
                <w:highlight w:val="none"/>
                <w14:textFill>
                  <w14:solidFill>
                    <w14:schemeClr w14:val="tx1"/>
                  </w14:solidFill>
                </w14:textFill>
              </w:rPr>
              <w:t>专</w:t>
            </w:r>
            <w:r>
              <w:rPr>
                <w:rFonts w:hint="eastAsia" w:ascii="仿宋_GB2312" w:hAnsi="仿宋" w:eastAsia="仿宋_GB2312"/>
                <w:color w:val="000000" w:themeColor="text1"/>
                <w:sz w:val="24"/>
                <w:highlight w:val="none"/>
                <w14:textFill>
                  <w14:solidFill>
                    <w14:schemeClr w14:val="tx1"/>
                  </w14:solidFill>
                </w14:textFill>
              </w:rPr>
              <w:t>门面向中小企业</w:t>
            </w:r>
          </w:p>
          <w:p w14:paraId="70F3C1D6">
            <w:pPr>
              <w:spacing w:line="360" w:lineRule="auto"/>
              <w:ind w:firstLine="785" w:firstLineChars="374"/>
              <w:rPr>
                <w:rFonts w:ascii="仿宋_GB2312" w:hAnsi="仿宋" w:eastAsia="仿宋_GB2312"/>
                <w:color w:val="000000" w:themeColor="text1"/>
                <w:sz w:val="24"/>
                <w:highlight w:val="none"/>
                <w14:textFill>
                  <w14:solidFill>
                    <w14:schemeClr w14:val="tx1"/>
                  </w14:solidFill>
                </w14:textFill>
              </w:rPr>
            </w:pPr>
            <w:sdt>
              <w:sdtPr>
                <w:rPr>
                  <w:rFonts w:hint="eastAsia" w:ascii="仿宋_GB2312" w:hAnsi="仿宋" w:eastAsia="仿宋_GB2312" w:cs="Arial"/>
                  <w:color w:val="000000" w:themeColor="text1"/>
                  <w:sz w:val="21"/>
                  <w:szCs w:val="21"/>
                  <w:highlight w:val="none"/>
                  <w14:textFill>
                    <w14:solidFill>
                      <w14:schemeClr w14:val="tx1"/>
                    </w14:solidFill>
                  </w14:textFill>
                </w:rPr>
                <w:id w:val="147462014"/>
              </w:sdtPr>
              <w:sdtEndPr>
                <w:rPr>
                  <w:rFonts w:hint="eastAsia" w:ascii="仿宋_GB2312" w:hAnsi="仿宋" w:eastAsia="仿宋_GB2312" w:cs="Arial"/>
                  <w:color w:val="000000" w:themeColor="text1"/>
                  <w:sz w:val="21"/>
                  <w:szCs w:val="21"/>
                  <w:highlight w:val="none"/>
                  <w14:textFill>
                    <w14:solidFill>
                      <w14:schemeClr w14:val="tx1"/>
                    </w14:solidFill>
                  </w14:textFill>
                </w:rPr>
              </w:sdtEndPr>
              <w:sdtContent>
                <w:r>
                  <w:rPr>
                    <w:rFonts w:hint="eastAsia" w:ascii="仿宋_GB2312" w:hAnsi="MS Gothic" w:eastAsia="仿宋_GB2312" w:cs="Arial"/>
                    <w:color w:val="000000" w:themeColor="text1"/>
                    <w:highlight w:val="none"/>
                    <w14:textFill>
                      <w14:solidFill>
                        <w14:schemeClr w14:val="tx1"/>
                      </w14:solidFill>
                    </w14:textFill>
                  </w:rPr>
                  <w:sym w:font="Wingdings" w:char="00FE"/>
                </w:r>
              </w:sdtContent>
            </w:sdt>
            <w:r>
              <w:rPr>
                <w:rFonts w:hint="eastAsia" w:ascii="仿宋_GB2312" w:hAnsi="仿宋" w:eastAsia="仿宋_GB2312"/>
                <w:color w:val="000000" w:themeColor="text1"/>
                <w:sz w:val="24"/>
                <w:highlight w:val="none"/>
                <w14:textFill>
                  <w14:solidFill>
                    <w14:schemeClr w14:val="tx1"/>
                  </w14:solidFill>
                </w14:textFill>
              </w:rPr>
              <w:t>货物全部由符合政策要求的中小企业制造，提供中小企业声明函；</w:t>
            </w:r>
          </w:p>
          <w:p w14:paraId="3176D1A2">
            <w:pPr>
              <w:spacing w:line="360" w:lineRule="auto"/>
              <w:ind w:firstLine="897" w:firstLineChars="374"/>
              <w:rPr>
                <w:rFonts w:ascii="仿宋_GB2312" w:hAnsi="仿宋" w:eastAsia="仿宋_GB2312"/>
                <w:color w:val="000000" w:themeColor="text1"/>
                <w:sz w:val="24"/>
                <w:highlight w:val="none"/>
                <w14:textFill>
                  <w14:solidFill>
                    <w14:schemeClr w14:val="tx1"/>
                  </w14:solidFill>
                </w14:textFill>
              </w:rPr>
            </w:pPr>
            <w:sdt>
              <w:sdtPr>
                <w:rPr>
                  <w:rFonts w:hint="eastAsia" w:ascii="仿宋_GB2312" w:hAnsi="仿宋" w:eastAsia="仿宋_GB2312" w:cs="Arial"/>
                  <w:color w:val="000000" w:themeColor="text1"/>
                  <w:kern w:val="0"/>
                  <w:sz w:val="24"/>
                  <w:highlight w:val="none"/>
                  <w14:textFill>
                    <w14:solidFill>
                      <w14:schemeClr w14:val="tx1"/>
                    </w14:solidFill>
                  </w14:textFill>
                </w:rPr>
                <w:id w:val="366665485"/>
              </w:sdtPr>
              <w:sdtEndPr>
                <w:rPr>
                  <w:rFonts w:hint="eastAsia" w:ascii="仿宋_GB2312" w:hAnsi="仿宋" w:eastAsia="仿宋_GB2312" w:cs="Arial"/>
                  <w:color w:val="000000" w:themeColor="text1"/>
                  <w:kern w:val="0"/>
                  <w:sz w:val="24"/>
                  <w:highlight w:val="none"/>
                  <w14:textFill>
                    <w14:solidFill>
                      <w14:schemeClr w14:val="tx1"/>
                    </w14:solidFill>
                  </w14:textFill>
                </w:rPr>
              </w:sdtEndPr>
              <w:sdtContent>
                <w:sdt>
                  <w:sdtPr>
                    <w:rPr>
                      <w:rFonts w:hint="eastAsia" w:ascii="仿宋_GB2312" w:hAnsi="仿宋" w:eastAsia="仿宋_GB2312" w:cs="Arial"/>
                      <w:color w:val="000000" w:themeColor="text1"/>
                      <w:kern w:val="0"/>
                      <w:sz w:val="24"/>
                      <w:highlight w:val="none"/>
                      <w14:textFill>
                        <w14:solidFill>
                          <w14:schemeClr w14:val="tx1"/>
                        </w14:solidFill>
                      </w14:textFill>
                    </w:rPr>
                    <w:id w:val="279565509"/>
                  </w:sdtPr>
                  <w:sdtEndPr>
                    <w:rPr>
                      <w:rFonts w:hint="eastAsia" w:ascii="仿宋_GB2312" w:hAnsi="仿宋" w:eastAsia="仿宋_GB2312" w:cs="Arial"/>
                      <w:color w:val="000000" w:themeColor="text1"/>
                      <w:kern w:val="0"/>
                      <w:sz w:val="24"/>
                      <w:highlight w:val="none"/>
                      <w14:textFill>
                        <w14:solidFill>
                          <w14:schemeClr w14:val="tx1"/>
                        </w14:solidFill>
                      </w14:textFill>
                    </w:rPr>
                  </w:sdtEndPr>
                  <w:sdtContent>
                    <w:r>
                      <w:rPr>
                        <w:rFonts w:ascii="MS Gothic" w:hAnsi="MS Gothic" w:eastAsia="MS Gothic" w:cs="Arial"/>
                        <w:color w:val="000000" w:themeColor="text1"/>
                        <w:kern w:val="0"/>
                        <w:sz w:val="24"/>
                        <w:highlight w:val="none"/>
                        <w14:textFill>
                          <w14:solidFill>
                            <w14:schemeClr w14:val="tx1"/>
                          </w14:solidFill>
                        </w14:textFill>
                      </w:rPr>
                      <w:t>☐</w:t>
                    </w:r>
                  </w:sdtContent>
                </w:sdt>
              </w:sdtContent>
            </w:sdt>
            <w:r>
              <w:rPr>
                <w:rFonts w:hint="eastAsia" w:ascii="仿宋_GB2312" w:hAnsi="仿宋" w:eastAsia="仿宋_GB2312"/>
                <w:color w:val="000000" w:themeColor="text1"/>
                <w:sz w:val="24"/>
                <w:highlight w:val="none"/>
                <w14:textFill>
                  <w14:solidFill>
                    <w14:schemeClr w14:val="tx1"/>
                  </w14:solidFill>
                </w14:textFill>
              </w:rPr>
              <w:t>货物全部由符合政策要求的小微企业制造，提供中小企业声明函；</w:t>
            </w:r>
          </w:p>
          <w:p w14:paraId="2808A9CE">
            <w:pPr>
              <w:spacing w:line="360" w:lineRule="auto"/>
              <w:ind w:firstLine="897" w:firstLineChars="374"/>
              <w:rPr>
                <w:rFonts w:ascii="仿宋_GB2312" w:hAnsi="仿宋" w:eastAsia="仿宋_GB2312"/>
                <w:color w:val="000000" w:themeColor="text1"/>
                <w:sz w:val="24"/>
                <w:highlight w:val="none"/>
                <w14:textFill>
                  <w14:solidFill>
                    <w14:schemeClr w14:val="tx1"/>
                  </w14:solidFill>
                </w14:textFill>
              </w:rPr>
            </w:pPr>
            <w:sdt>
              <w:sdtPr>
                <w:rPr>
                  <w:rFonts w:hint="eastAsia" w:ascii="仿宋_GB2312" w:hAnsi="仿宋" w:eastAsia="仿宋_GB2312" w:cs="Arial"/>
                  <w:color w:val="000000" w:themeColor="text1"/>
                  <w:kern w:val="0"/>
                  <w:sz w:val="24"/>
                  <w:highlight w:val="none"/>
                  <w14:textFill>
                    <w14:solidFill>
                      <w14:schemeClr w14:val="tx1"/>
                    </w14:solidFill>
                  </w14:textFill>
                </w:rPr>
                <w:id w:val="306902902"/>
              </w:sdtPr>
              <w:sdtEndPr>
                <w:rPr>
                  <w:rFonts w:hint="eastAsia" w:ascii="仿宋_GB2312" w:hAnsi="仿宋" w:eastAsia="仿宋_GB2312" w:cs="Arial"/>
                  <w:color w:val="000000" w:themeColor="text1"/>
                  <w:kern w:val="0"/>
                  <w:sz w:val="24"/>
                  <w:highlight w:val="none"/>
                  <w14:textFill>
                    <w14:solidFill>
                      <w14:schemeClr w14:val="tx1"/>
                    </w14:solidFill>
                  </w14:textFill>
                </w:rPr>
              </w:sdtEndPr>
              <w:sdtContent>
                <w:sdt>
                  <w:sdtPr>
                    <w:rPr>
                      <w:rFonts w:hint="eastAsia" w:ascii="仿宋_GB2312" w:hAnsi="仿宋" w:eastAsia="仿宋_GB2312" w:cs="Arial"/>
                      <w:color w:val="000000" w:themeColor="text1"/>
                      <w:kern w:val="0"/>
                      <w:sz w:val="24"/>
                      <w:highlight w:val="none"/>
                      <w14:textFill>
                        <w14:solidFill>
                          <w14:schemeClr w14:val="tx1"/>
                        </w14:solidFill>
                      </w14:textFill>
                    </w:rPr>
                    <w:id w:val="279565511"/>
                  </w:sdtPr>
                  <w:sdtEndPr>
                    <w:rPr>
                      <w:rFonts w:hint="eastAsia" w:ascii="仿宋_GB2312" w:hAnsi="仿宋" w:eastAsia="仿宋_GB2312" w:cs="Arial"/>
                      <w:color w:val="000000" w:themeColor="text1"/>
                      <w:kern w:val="0"/>
                      <w:sz w:val="24"/>
                      <w:highlight w:val="none"/>
                      <w14:textFill>
                        <w14:solidFill>
                          <w14:schemeClr w14:val="tx1"/>
                        </w14:solidFill>
                      </w14:textFill>
                    </w:rPr>
                  </w:sdtEndPr>
                  <w:sdtContent>
                    <w:r>
                      <w:rPr>
                        <w:rFonts w:ascii="MS Gothic" w:hAnsi="MS Gothic" w:eastAsia="MS Gothic" w:cs="Arial"/>
                        <w:color w:val="000000" w:themeColor="text1"/>
                        <w:kern w:val="0"/>
                        <w:sz w:val="24"/>
                        <w:highlight w:val="none"/>
                        <w14:textFill>
                          <w14:solidFill>
                            <w14:schemeClr w14:val="tx1"/>
                          </w14:solidFill>
                        </w14:textFill>
                      </w:rPr>
                      <w:t>☐</w:t>
                    </w:r>
                  </w:sdtContent>
                </w:sdt>
              </w:sdtContent>
            </w:sdt>
            <w:r>
              <w:rPr>
                <w:rFonts w:hint="eastAsia" w:ascii="仿宋_GB2312" w:hAnsi="仿宋" w:eastAsia="仿宋_GB2312"/>
                <w:color w:val="000000" w:themeColor="text1"/>
                <w:sz w:val="24"/>
                <w:highlight w:val="none"/>
                <w14:textFill>
                  <w14:solidFill>
                    <w14:schemeClr w14:val="tx1"/>
                  </w14:solidFill>
                </w14:textFill>
              </w:rPr>
              <w:t>服务全部由符合政策要求的中小企业承接，提供中小企业声明函；</w:t>
            </w:r>
          </w:p>
          <w:p w14:paraId="5EC7B284">
            <w:pPr>
              <w:spacing w:line="360" w:lineRule="auto"/>
              <w:ind w:firstLine="897" w:firstLineChars="374"/>
              <w:rPr>
                <w:rFonts w:ascii="仿宋_GB2312" w:hAnsi="仿宋" w:eastAsia="仿宋_GB2312"/>
                <w:color w:val="000000" w:themeColor="text1"/>
                <w:sz w:val="24"/>
                <w:highlight w:val="none"/>
                <w14:textFill>
                  <w14:solidFill>
                    <w14:schemeClr w14:val="tx1"/>
                  </w14:solidFill>
                </w14:textFill>
              </w:rPr>
            </w:pPr>
            <w:sdt>
              <w:sdtPr>
                <w:rPr>
                  <w:rFonts w:hint="eastAsia" w:ascii="仿宋_GB2312" w:hAnsi="仿宋" w:eastAsia="仿宋_GB2312" w:cs="Arial"/>
                  <w:color w:val="000000" w:themeColor="text1"/>
                  <w:kern w:val="0"/>
                  <w:sz w:val="24"/>
                  <w:highlight w:val="none"/>
                  <w14:textFill>
                    <w14:solidFill>
                      <w14:schemeClr w14:val="tx1"/>
                    </w14:solidFill>
                  </w14:textFill>
                </w:rPr>
                <w:id w:val="366665486"/>
              </w:sdtPr>
              <w:sdtEndPr>
                <w:rPr>
                  <w:rFonts w:hint="eastAsia" w:ascii="仿宋_GB2312" w:hAnsi="仿宋" w:eastAsia="仿宋_GB2312" w:cs="Arial"/>
                  <w:color w:val="000000" w:themeColor="text1"/>
                  <w:kern w:val="0"/>
                  <w:sz w:val="24"/>
                  <w:highlight w:val="none"/>
                  <w14:textFill>
                    <w14:solidFill>
                      <w14:schemeClr w14:val="tx1"/>
                    </w14:solidFill>
                  </w14:textFill>
                </w:rPr>
              </w:sdtEndPr>
              <w:sdtContent>
                <w:sdt>
                  <w:sdtPr>
                    <w:rPr>
                      <w:rFonts w:hint="eastAsia" w:ascii="仿宋_GB2312" w:hAnsi="仿宋" w:eastAsia="仿宋_GB2312" w:cs="Arial"/>
                      <w:color w:val="000000" w:themeColor="text1"/>
                      <w:kern w:val="0"/>
                      <w:sz w:val="24"/>
                      <w:highlight w:val="none"/>
                      <w14:textFill>
                        <w14:solidFill>
                          <w14:schemeClr w14:val="tx1"/>
                        </w14:solidFill>
                      </w14:textFill>
                    </w:rPr>
                    <w:id w:val="279565513"/>
                  </w:sdtPr>
                  <w:sdtEndPr>
                    <w:rPr>
                      <w:rFonts w:hint="eastAsia" w:ascii="仿宋_GB2312" w:hAnsi="仿宋" w:eastAsia="仿宋_GB2312" w:cs="Arial"/>
                      <w:color w:val="000000" w:themeColor="text1"/>
                      <w:kern w:val="0"/>
                      <w:sz w:val="24"/>
                      <w:highlight w:val="none"/>
                      <w14:textFill>
                        <w14:solidFill>
                          <w14:schemeClr w14:val="tx1"/>
                        </w14:solidFill>
                      </w14:textFill>
                    </w:rPr>
                  </w:sdtEndPr>
                  <w:sdtContent>
                    <w:r>
                      <w:rPr>
                        <w:rFonts w:ascii="MS Gothic" w:hAnsi="MS Gothic" w:eastAsia="MS Gothic" w:cs="Arial"/>
                        <w:color w:val="000000" w:themeColor="text1"/>
                        <w:kern w:val="0"/>
                        <w:sz w:val="24"/>
                        <w:highlight w:val="none"/>
                        <w14:textFill>
                          <w14:solidFill>
                            <w14:schemeClr w14:val="tx1"/>
                          </w14:solidFill>
                        </w14:textFill>
                      </w:rPr>
                      <w:t>☐</w:t>
                    </w:r>
                  </w:sdtContent>
                </w:sdt>
              </w:sdtContent>
            </w:sdt>
            <w:r>
              <w:rPr>
                <w:rFonts w:hint="eastAsia" w:ascii="仿宋_GB2312" w:hAnsi="仿宋" w:eastAsia="仿宋_GB2312"/>
                <w:color w:val="000000" w:themeColor="text1"/>
                <w:sz w:val="24"/>
                <w:highlight w:val="none"/>
                <w14:textFill>
                  <w14:solidFill>
                    <w14:schemeClr w14:val="tx1"/>
                  </w14:solidFill>
                </w14:textFill>
              </w:rPr>
              <w:t>服务全部由符合政策要求的小微企业承接，提供中小企业声明函；</w:t>
            </w:r>
          </w:p>
          <w:p w14:paraId="39943987">
            <w:pPr>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sdt>
              <w:sdtPr>
                <w:rPr>
                  <w:rFonts w:hint="eastAsia" w:ascii="仿宋_GB2312" w:hAnsi="仿宋" w:eastAsia="仿宋_GB2312" w:cs="Arial"/>
                  <w:color w:val="000000" w:themeColor="text1"/>
                  <w:kern w:val="0"/>
                  <w:sz w:val="24"/>
                  <w:highlight w:val="none"/>
                  <w14:textFill>
                    <w14:solidFill>
                      <w14:schemeClr w14:val="tx1"/>
                    </w14:solidFill>
                  </w14:textFill>
                </w:rPr>
                <w:id w:val="603697228"/>
              </w:sdtPr>
              <w:sdtEndPr>
                <w:rPr>
                  <w:rFonts w:hint="eastAsia" w:ascii="仿宋_GB2312" w:hAnsi="仿宋" w:eastAsia="仿宋_GB2312" w:cs="Arial"/>
                  <w:color w:val="000000" w:themeColor="text1"/>
                  <w:kern w:val="0"/>
                  <w:sz w:val="24"/>
                  <w:highlight w:val="none"/>
                  <w14:textFill>
                    <w14:solidFill>
                      <w14:schemeClr w14:val="tx1"/>
                    </w14:solidFill>
                  </w14:textFill>
                </w:rPr>
              </w:sdtEndPr>
              <w:sdtContent>
                <w:sdt>
                  <w:sdtPr>
                    <w:rPr>
                      <w:rFonts w:hint="eastAsia" w:ascii="仿宋_GB2312" w:hAnsi="仿宋" w:eastAsia="仿宋_GB2312" w:cs="Arial"/>
                      <w:color w:val="000000" w:themeColor="text1"/>
                      <w:kern w:val="0"/>
                      <w:sz w:val="24"/>
                      <w:highlight w:val="none"/>
                      <w14:textFill>
                        <w14:solidFill>
                          <w14:schemeClr w14:val="tx1"/>
                        </w14:solidFill>
                      </w14:textFill>
                    </w:rPr>
                    <w:id w:val="279565515"/>
                  </w:sdtPr>
                  <w:sdtEndPr>
                    <w:rPr>
                      <w:rFonts w:hint="eastAsia" w:ascii="仿宋_GB2312" w:hAnsi="仿宋" w:eastAsia="仿宋_GB2312" w:cs="Arial"/>
                      <w:color w:val="000000" w:themeColor="text1"/>
                      <w:kern w:val="0"/>
                      <w:sz w:val="24"/>
                      <w:highlight w:val="none"/>
                      <w14:textFill>
                        <w14:solidFill>
                          <w14:schemeClr w14:val="tx1"/>
                        </w14:solidFill>
                      </w14:textFill>
                    </w:rPr>
                  </w:sdtEndPr>
                  <w:sdtContent>
                    <w:r>
                      <w:rPr>
                        <w:rFonts w:ascii="MS Gothic" w:hAnsi="MS Gothic" w:eastAsia="MS Gothic" w:cs="Arial"/>
                        <w:color w:val="000000" w:themeColor="text1"/>
                        <w:kern w:val="0"/>
                        <w:sz w:val="24"/>
                        <w:highlight w:val="none"/>
                        <w14:textFill>
                          <w14:solidFill>
                            <w14:schemeClr w14:val="tx1"/>
                          </w14:solidFill>
                        </w14:textFill>
                      </w:rPr>
                      <w:t>☐</w:t>
                    </w:r>
                  </w:sdtContent>
                </w:sdt>
              </w:sdtContent>
            </w:sdt>
            <w:r>
              <w:rPr>
                <w:rFonts w:hint="eastAsia" w:ascii="仿宋_GB2312" w:hAnsi="仿宋" w:eastAsia="仿宋_GB2312"/>
                <w:color w:val="000000" w:themeColor="text1"/>
                <w:sz w:val="24"/>
                <w:highlight w:val="none"/>
                <w14:textFill>
                  <w14:solidFill>
                    <w14:schemeClr w14:val="tx1"/>
                  </w14:solidFill>
                </w14:textFill>
              </w:rPr>
              <w:t>要求以联合体形式参加，提供联合协议和中小企业声明函，联合协议中中小企业合同金额应当达到</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%，小微企业合同金额应当达到</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w:t>
            </w:r>
            <w:r>
              <w:rPr>
                <w:rFonts w:hint="eastAsia" w:ascii="仿宋_GB2312" w:hAnsi="仿宋" w:eastAsia="仿宋_GB2312" w:cs="宋体"/>
                <w:color w:val="000000" w:themeColor="text1"/>
                <w:spacing w:val="8"/>
                <w:kern w:val="0"/>
                <w:sz w:val="24"/>
                <w:highlight w:val="none"/>
                <w14:textFill>
                  <w14:solidFill>
                    <w14:schemeClr w14:val="tx1"/>
                  </w14:solidFill>
                </w14:textFill>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000000" w:themeColor="text1"/>
                <w:sz w:val="24"/>
                <w:highlight w:val="none"/>
                <w14:textFill>
                  <w14:solidFill>
                    <w14:schemeClr w14:val="tx1"/>
                  </w14:solidFill>
                </w14:textFill>
              </w:rPr>
              <w:t>；</w:t>
            </w:r>
          </w:p>
          <w:p w14:paraId="13AA0960">
            <w:pPr>
              <w:spacing w:line="360" w:lineRule="auto"/>
              <w:ind w:firstLine="480" w:firstLineChars="200"/>
              <w:rPr>
                <w:rFonts w:ascii="仿宋_GB2312" w:hAnsi="仿宋" w:eastAsia="仿宋_GB2312"/>
                <w:color w:val="000000" w:themeColor="text1"/>
                <w:sz w:val="24"/>
                <w:highlight w:val="none"/>
                <w14:textFill>
                  <w14:solidFill>
                    <w14:schemeClr w14:val="tx1"/>
                  </w14:solidFill>
                </w14:textFill>
              </w:rPr>
            </w:pPr>
            <w:sdt>
              <w:sdtPr>
                <w:rPr>
                  <w:rFonts w:hint="eastAsia" w:ascii="仿宋_GB2312" w:hAnsi="仿宋" w:eastAsia="仿宋_GB2312" w:cs="Arial"/>
                  <w:color w:val="000000" w:themeColor="text1"/>
                  <w:kern w:val="0"/>
                  <w:sz w:val="24"/>
                  <w:highlight w:val="none"/>
                  <w14:textFill>
                    <w14:solidFill>
                      <w14:schemeClr w14:val="tx1"/>
                    </w14:solidFill>
                  </w14:textFill>
                </w:rPr>
                <w:id w:val="34630645"/>
              </w:sdtPr>
              <w:sdtEndPr>
                <w:rPr>
                  <w:rFonts w:hint="eastAsia" w:ascii="仿宋_GB2312" w:hAnsi="仿宋" w:eastAsia="仿宋_GB2312" w:cs="Arial"/>
                  <w:color w:val="000000" w:themeColor="text1"/>
                  <w:kern w:val="0"/>
                  <w:sz w:val="24"/>
                  <w:highlight w:val="none"/>
                  <w14:textFill>
                    <w14:solidFill>
                      <w14:schemeClr w14:val="tx1"/>
                    </w14:solidFill>
                  </w14:textFill>
                </w:rPr>
              </w:sdtEndPr>
              <w:sdtContent>
                <w:sdt>
                  <w:sdtPr>
                    <w:rPr>
                      <w:rFonts w:hint="eastAsia" w:ascii="仿宋_GB2312" w:hAnsi="仿宋" w:eastAsia="仿宋_GB2312" w:cs="Arial"/>
                      <w:color w:val="000000" w:themeColor="text1"/>
                      <w:kern w:val="0"/>
                      <w:sz w:val="24"/>
                      <w:highlight w:val="none"/>
                      <w14:textFill>
                        <w14:solidFill>
                          <w14:schemeClr w14:val="tx1"/>
                        </w14:solidFill>
                      </w14:textFill>
                    </w:rPr>
                    <w:id w:val="279565517"/>
                  </w:sdtPr>
                  <w:sdtEndPr>
                    <w:rPr>
                      <w:rFonts w:hint="eastAsia" w:ascii="仿宋_GB2312" w:hAnsi="仿宋" w:eastAsia="仿宋_GB2312" w:cs="Arial"/>
                      <w:color w:val="000000" w:themeColor="text1"/>
                      <w:kern w:val="0"/>
                      <w:sz w:val="24"/>
                      <w:highlight w:val="none"/>
                      <w14:textFill>
                        <w14:solidFill>
                          <w14:schemeClr w14:val="tx1"/>
                        </w14:solidFill>
                      </w14:textFill>
                    </w:rPr>
                  </w:sdtEndPr>
                  <w:sdtContent>
                    <w:r>
                      <w:rPr>
                        <w:rFonts w:ascii="MS Gothic" w:hAnsi="MS Gothic" w:eastAsia="MS Gothic" w:cs="Arial"/>
                        <w:color w:val="000000" w:themeColor="text1"/>
                        <w:kern w:val="0"/>
                        <w:sz w:val="24"/>
                        <w:highlight w:val="none"/>
                        <w14:textFill>
                          <w14:solidFill>
                            <w14:schemeClr w14:val="tx1"/>
                          </w14:solidFill>
                        </w14:textFill>
                      </w:rPr>
                      <w:t>☐</w:t>
                    </w:r>
                  </w:sdtContent>
                </w:sdt>
              </w:sdtContent>
            </w:sdt>
            <w:r>
              <w:rPr>
                <w:rFonts w:hint="eastAsia" w:ascii="仿宋_GB2312" w:hAnsi="仿宋" w:eastAsia="仿宋_GB2312"/>
                <w:color w:val="000000" w:themeColor="text1"/>
                <w:sz w:val="24"/>
                <w:highlight w:val="none"/>
                <w14:textFill>
                  <w14:solidFill>
                    <w14:schemeClr w14:val="tx1"/>
                  </w14:solidFill>
                </w14:textFill>
              </w:rPr>
              <w:t>要求合同分包，提供分包意向协议和中小企业声明函，分包意向协议中中小企业合同金额应当达到</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 ，小微企业合同金额应当达到</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 ;</w:t>
            </w:r>
            <w:r>
              <w:rPr>
                <w:rFonts w:hint="eastAsia" w:ascii="仿宋_GB2312" w:hAnsi="仿宋" w:eastAsia="仿宋_GB2312" w:cs="宋体"/>
                <w:color w:val="000000" w:themeColor="text1"/>
                <w:spacing w:val="8"/>
                <w:kern w:val="0"/>
                <w:sz w:val="24"/>
                <w:highlight w:val="none"/>
                <w14:textFill>
                  <w14:solidFill>
                    <w14:schemeClr w14:val="tx1"/>
                  </w14:solidFill>
                </w14:textFill>
              </w:rPr>
              <w:t>如果供应商本身提供所有标的均由中小企业制造、承建或承接，视同符合了资格条件，无需再向中小企业分包，无需提供分包意向协议</w:t>
            </w:r>
            <w:r>
              <w:rPr>
                <w:rFonts w:hint="eastAsia" w:ascii="仿宋_GB2312" w:hAnsi="仿宋" w:eastAsia="仿宋_GB2312"/>
                <w:color w:val="000000" w:themeColor="text1"/>
                <w:sz w:val="24"/>
                <w:highlight w:val="none"/>
                <w14:textFill>
                  <w14:solidFill>
                    <w14:schemeClr w14:val="tx1"/>
                  </w14:solidFill>
                </w14:textFill>
              </w:rPr>
              <w:t>；</w:t>
            </w:r>
          </w:p>
          <w:p w14:paraId="0C6F9ED2">
            <w:pPr>
              <w:pStyle w:val="100"/>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4.本项目的特定资格要求：无</w:t>
            </w:r>
          </w:p>
          <w:p w14:paraId="709B2EC6">
            <w:pPr>
              <w:pStyle w:val="100"/>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F914B83">
            <w:pPr>
              <w:pStyle w:val="100"/>
              <w:spacing w:afterLines="0" w:line="440" w:lineRule="exact"/>
              <w:ind w:firstLine="482"/>
              <w:rPr>
                <w:rFonts w:ascii="仿宋_GB2312" w:hAnsi="新宋体" w:eastAsia="仿宋_GB2312"/>
                <w:b/>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三、获取招标文件</w:t>
            </w:r>
            <w:r>
              <w:rPr>
                <w:rFonts w:ascii="仿宋_GB2312" w:hAnsi="新宋体" w:eastAsia="仿宋_GB2312"/>
                <w:b/>
                <w:color w:val="000000" w:themeColor="text1"/>
                <w:szCs w:val="24"/>
                <w:highlight w:val="none"/>
                <w14:textFill>
                  <w14:solidFill>
                    <w14:schemeClr w14:val="tx1"/>
                  </w14:solidFill>
                </w14:textFill>
              </w:rPr>
              <w:t> </w:t>
            </w:r>
          </w:p>
          <w:p w14:paraId="3945493C">
            <w:pPr>
              <w:spacing w:line="440" w:lineRule="exact"/>
              <w:ind w:firstLine="482"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b/>
                <w:color w:val="000000" w:themeColor="text1"/>
                <w:sz w:val="24"/>
                <w:highlight w:val="none"/>
                <w14:textFill>
                  <w14:solidFill>
                    <w14:schemeClr w14:val="tx1"/>
                  </w14:solidFill>
                </w14:textFill>
              </w:rPr>
              <w:t>时间：</w:t>
            </w:r>
            <w:r>
              <w:rPr>
                <w:rFonts w:hint="eastAsia" w:ascii="仿宋_GB2312" w:hAnsi="仿宋" w:eastAsia="仿宋_GB2312" w:cs="仿宋"/>
                <w:color w:val="000000" w:themeColor="text1"/>
                <w:sz w:val="24"/>
                <w:highlight w:val="none"/>
                <w14:textFill>
                  <w14:solidFill>
                    <w14:schemeClr w14:val="tx1"/>
                  </w14:solidFill>
                </w14:textFill>
              </w:rPr>
              <w:t>/至</w:t>
            </w:r>
            <w:r>
              <w:rPr>
                <w:rFonts w:hint="eastAsia" w:ascii="仿宋_GB2312" w:hAnsi="仿宋" w:eastAsia="仿宋_GB2312" w:cs="仿宋"/>
                <w:color w:val="000000" w:themeColor="text1"/>
                <w:sz w:val="24"/>
                <w:highlight w:val="none"/>
                <w:u w:val="single"/>
                <w14:textFill>
                  <w14:solidFill>
                    <w14:schemeClr w14:val="tx1"/>
                  </w14:solidFill>
                </w14:textFill>
              </w:rPr>
              <w:t>202</w:t>
            </w:r>
            <w:r>
              <w:rPr>
                <w:rFonts w:hint="eastAsia" w:ascii="仿宋_GB2312" w:hAnsi="仿宋" w:eastAsia="仿宋_GB2312" w:cs="仿宋"/>
                <w:color w:val="000000" w:themeColor="text1"/>
                <w:sz w:val="24"/>
                <w:highlight w:val="none"/>
                <w:u w:val="single"/>
                <w:lang w:val="en-US" w:eastAsia="zh-CN"/>
                <w14:textFill>
                  <w14:solidFill>
                    <w14:schemeClr w14:val="tx1"/>
                  </w14:solidFill>
                </w14:textFill>
              </w:rPr>
              <w:t>5</w:t>
            </w:r>
            <w:r>
              <w:rPr>
                <w:rFonts w:hint="eastAsia" w:ascii="仿宋_GB2312" w:hAnsi="仿宋" w:eastAsia="仿宋_GB2312" w:cs="仿宋"/>
                <w:color w:val="000000" w:themeColor="text1"/>
                <w:sz w:val="24"/>
                <w:highlight w:val="none"/>
                <w:u w:val="single"/>
                <w14:textFill>
                  <w14:solidFill>
                    <w14:schemeClr w14:val="tx1"/>
                  </w14:solidFill>
                </w14:textFill>
              </w:rPr>
              <w:t>年月日</w:t>
            </w:r>
            <w:r>
              <w:rPr>
                <w:rFonts w:hint="eastAsia" w:ascii="仿宋_GB2312" w:hAnsi="仿宋" w:eastAsia="仿宋_GB2312" w:cs="仿宋"/>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14:paraId="0B3057C9">
            <w:pPr>
              <w:spacing w:line="440" w:lineRule="exact"/>
              <w:ind w:firstLine="482"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b/>
                <w:color w:val="000000" w:themeColor="text1"/>
                <w:sz w:val="24"/>
                <w:highlight w:val="none"/>
                <w14:textFill>
                  <w14:solidFill>
                    <w14:schemeClr w14:val="tx1"/>
                  </w14:solidFill>
                </w14:textFill>
              </w:rPr>
              <w:t>地点（网址）：</w:t>
            </w:r>
            <w:r>
              <w:rPr>
                <w:rFonts w:hint="eastAsia" w:ascii="仿宋_GB2312" w:hAnsi="仿宋" w:eastAsia="仿宋_GB2312" w:cs="仿宋"/>
                <w:color w:val="000000" w:themeColor="text1"/>
                <w:sz w:val="24"/>
                <w:highlight w:val="none"/>
                <w14:textFill>
                  <w14:solidFill>
                    <w14:schemeClr w14:val="tx1"/>
                  </w14:solidFill>
                </w14:textFill>
              </w:rPr>
              <w:t xml:space="preserve">政采云平台（https://www.zcygov.cn/） </w:t>
            </w:r>
          </w:p>
          <w:p w14:paraId="54611E80">
            <w:pPr>
              <w:spacing w:line="440" w:lineRule="exact"/>
              <w:ind w:firstLine="482"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b/>
                <w:color w:val="000000" w:themeColor="text1"/>
                <w:sz w:val="24"/>
                <w:highlight w:val="none"/>
                <w14:textFill>
                  <w14:solidFill>
                    <w14:schemeClr w14:val="tx1"/>
                  </w14:solidFill>
                </w14:textFill>
              </w:rPr>
              <w:t>方式：</w:t>
            </w:r>
            <w:r>
              <w:rPr>
                <w:rFonts w:hint="eastAsia" w:ascii="仿宋_GB2312" w:hAnsi="仿宋" w:eastAsia="仿宋_GB2312" w:cs="仿宋"/>
                <w:color w:val="000000" w:themeColor="text1"/>
                <w:sz w:val="24"/>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2133A733">
            <w:pPr>
              <w:spacing w:line="440" w:lineRule="exact"/>
              <w:ind w:firstLine="482"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b/>
                <w:color w:val="000000" w:themeColor="text1"/>
                <w:sz w:val="24"/>
                <w:highlight w:val="none"/>
                <w14:textFill>
                  <w14:solidFill>
                    <w14:schemeClr w14:val="tx1"/>
                  </w14:solidFill>
                </w14:textFill>
              </w:rPr>
              <w:t>售价（元）：</w:t>
            </w:r>
            <w:r>
              <w:rPr>
                <w:rFonts w:hint="eastAsia" w:ascii="仿宋_GB2312" w:hAnsi="仿宋" w:eastAsia="仿宋_GB2312" w:cs="仿宋"/>
                <w:color w:val="000000" w:themeColor="text1"/>
                <w:sz w:val="24"/>
                <w:highlight w:val="none"/>
                <w14:textFill>
                  <w14:solidFill>
                    <w14:schemeClr w14:val="tx1"/>
                  </w14:solidFill>
                </w14:textFill>
              </w:rPr>
              <w:t xml:space="preserve">0 </w:t>
            </w:r>
            <w:r>
              <w:rPr>
                <w:rFonts w:hint="eastAsia" w:ascii="仿宋_GB2312" w:hAnsi="仿宋" w:eastAsia="仿宋_GB2312" w:cs="仿宋"/>
                <w:color w:val="000000" w:themeColor="text1"/>
                <w:sz w:val="24"/>
                <w:highlight w:val="none"/>
                <w14:textFill>
                  <w14:solidFill>
                    <w14:schemeClr w14:val="tx1"/>
                  </w14:solidFill>
                </w14:textFill>
              </w:rPr>
              <w:tab/>
            </w:r>
          </w:p>
          <w:p w14:paraId="2EFCEF4B">
            <w:pPr>
              <w:pStyle w:val="100"/>
              <w:spacing w:afterLines="0" w:line="440" w:lineRule="exact"/>
              <w:ind w:firstLine="482"/>
              <w:rPr>
                <w:rFonts w:ascii="仿宋_GB2312" w:hAnsi="新宋体" w:eastAsia="仿宋_GB2312"/>
                <w:b/>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四、提交投标文件截止时间、开标时间和地点</w:t>
            </w:r>
          </w:p>
          <w:p w14:paraId="7FBA16B8">
            <w:pPr>
              <w:spacing w:line="440" w:lineRule="exact"/>
              <w:ind w:firstLine="482"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b/>
                <w:color w:val="000000" w:themeColor="text1"/>
                <w:sz w:val="24"/>
                <w:highlight w:val="none"/>
                <w14:textFill>
                  <w14:solidFill>
                    <w14:schemeClr w14:val="tx1"/>
                  </w14:solidFill>
                </w14:textFill>
              </w:rPr>
              <w:t>提交投标文件截止时间：</w:t>
            </w:r>
            <w:r>
              <w:rPr>
                <w:rFonts w:hint="eastAsia" w:ascii="仿宋_GB2312" w:hAnsi="仿宋" w:eastAsia="仿宋_GB2312" w:cs="仿宋"/>
                <w:color w:val="000000" w:themeColor="text1"/>
                <w:sz w:val="24"/>
                <w:highlight w:val="none"/>
                <w:u w:val="single"/>
                <w14:textFill>
                  <w14:solidFill>
                    <w14:schemeClr w14:val="tx1"/>
                  </w14:solidFill>
                </w14:textFill>
              </w:rPr>
              <w:t>202</w:t>
            </w:r>
            <w:r>
              <w:rPr>
                <w:rFonts w:hint="eastAsia" w:ascii="仿宋_GB2312" w:hAnsi="仿宋" w:eastAsia="仿宋_GB2312" w:cs="仿宋"/>
                <w:color w:val="000000" w:themeColor="text1"/>
                <w:sz w:val="24"/>
                <w:highlight w:val="none"/>
                <w:u w:val="single"/>
                <w:lang w:val="en-US" w:eastAsia="zh-CN"/>
                <w14:textFill>
                  <w14:solidFill>
                    <w14:schemeClr w14:val="tx1"/>
                  </w14:solidFill>
                </w14:textFill>
              </w:rPr>
              <w:t>5</w:t>
            </w:r>
            <w:r>
              <w:rPr>
                <w:rFonts w:hint="eastAsia" w:ascii="仿宋_GB2312" w:hAnsi="仿宋" w:eastAsia="仿宋_GB2312" w:cs="仿宋"/>
                <w:color w:val="000000" w:themeColor="text1"/>
                <w:sz w:val="24"/>
                <w:highlight w:val="none"/>
                <w:u w:val="single"/>
                <w14:textFill>
                  <w14:solidFill>
                    <w14:schemeClr w14:val="tx1"/>
                  </w14:solidFill>
                </w14:textFill>
              </w:rPr>
              <w:t>年月日</w:t>
            </w:r>
            <w:r>
              <w:rPr>
                <w:rFonts w:hint="eastAsia" w:ascii="仿宋_GB2312" w:hAnsi="仿宋" w:eastAsia="仿宋_GB2312" w:cs="仿宋"/>
                <w:color w:val="000000" w:themeColor="text1"/>
                <w:sz w:val="24"/>
                <w:highlight w:val="none"/>
                <w:u w:val="single"/>
                <w:lang w:val="en-US" w:eastAsia="zh-CN"/>
                <w14:textFill>
                  <w14:solidFill>
                    <w14:schemeClr w14:val="tx1"/>
                  </w14:solidFill>
                </w14:textFill>
              </w:rPr>
              <w:t xml:space="preserve"> 09</w:t>
            </w:r>
            <w:r>
              <w:rPr>
                <w:rFonts w:hint="eastAsia" w:ascii="仿宋_GB2312" w:hAnsi="仿宋" w:eastAsia="仿宋_GB2312" w:cs="仿宋"/>
                <w:color w:val="000000" w:themeColor="text1"/>
                <w:sz w:val="24"/>
                <w:highlight w:val="none"/>
                <w:u w:val="single"/>
                <w14:textFill>
                  <w14:solidFill>
                    <w14:schemeClr w14:val="tx1"/>
                  </w14:solidFill>
                </w14:textFill>
              </w:rPr>
              <w:t>点</w:t>
            </w:r>
            <w:r>
              <w:rPr>
                <w:rFonts w:hint="eastAsia" w:ascii="仿宋_GB2312" w:hAnsi="仿宋" w:eastAsia="仿宋_GB2312" w:cs="仿宋"/>
                <w:color w:val="000000" w:themeColor="text1"/>
                <w:sz w:val="24"/>
                <w:highlight w:val="none"/>
                <w:u w:val="single"/>
                <w:lang w:val="en-US" w:eastAsia="zh-CN"/>
                <w14:textFill>
                  <w14:solidFill>
                    <w14:schemeClr w14:val="tx1"/>
                  </w14:solidFill>
                </w14:textFill>
              </w:rPr>
              <w:t>00</w:t>
            </w:r>
            <w:r>
              <w:rPr>
                <w:rFonts w:hint="eastAsia" w:ascii="仿宋_GB2312" w:hAnsi="仿宋" w:eastAsia="仿宋_GB2312" w:cs="仿宋"/>
                <w:color w:val="000000" w:themeColor="text1"/>
                <w:sz w:val="24"/>
                <w:highlight w:val="none"/>
                <w:u w:val="single"/>
                <w14:textFill>
                  <w14:solidFill>
                    <w14:schemeClr w14:val="tx1"/>
                  </w14:solidFill>
                </w14:textFill>
              </w:rPr>
              <w:t>分00秒</w:t>
            </w:r>
            <w:r>
              <w:rPr>
                <w:rFonts w:hint="eastAsia" w:ascii="仿宋_GB2312" w:hAnsi="仿宋" w:eastAsia="仿宋_GB2312" w:cs="仿宋"/>
                <w:bCs/>
                <w:color w:val="000000" w:themeColor="text1"/>
                <w:sz w:val="24"/>
                <w:highlight w:val="none"/>
                <w:u w:val="single"/>
                <w14:textFill>
                  <w14:solidFill>
                    <w14:schemeClr w14:val="tx1"/>
                  </w14:solidFill>
                </w14:textFill>
              </w:rPr>
              <w:t xml:space="preserve"> </w:t>
            </w:r>
            <w:r>
              <w:rPr>
                <w:rFonts w:hint="eastAsia" w:ascii="仿宋_GB2312" w:hAnsi="仿宋" w:eastAsia="仿宋_GB2312" w:cs="仿宋"/>
                <w:color w:val="000000" w:themeColor="text1"/>
                <w:sz w:val="24"/>
                <w:highlight w:val="none"/>
                <w14:textFill>
                  <w14:solidFill>
                    <w14:schemeClr w14:val="tx1"/>
                  </w14:solidFill>
                </w14:textFill>
              </w:rPr>
              <w:t>（北京时间）</w:t>
            </w:r>
          </w:p>
          <w:p w14:paraId="7367213C">
            <w:pPr>
              <w:spacing w:line="440" w:lineRule="exact"/>
              <w:ind w:firstLine="482" w:firstLineChars="200"/>
              <w:rPr>
                <w:rFonts w:ascii="仿宋_GB2312" w:hAnsi="仿宋" w:eastAsia="仿宋_GB2312" w:cs="仿宋"/>
                <w:b/>
                <w:color w:val="000000" w:themeColor="text1"/>
                <w:sz w:val="24"/>
                <w:highlight w:val="none"/>
                <w14:textFill>
                  <w14:solidFill>
                    <w14:schemeClr w14:val="tx1"/>
                  </w14:solidFill>
                </w14:textFill>
              </w:rPr>
            </w:pPr>
            <w:r>
              <w:rPr>
                <w:rFonts w:hint="eastAsia" w:ascii="仿宋_GB2312" w:hAnsi="仿宋" w:eastAsia="仿宋_GB2312" w:cs="仿宋"/>
                <w:b/>
                <w:color w:val="000000" w:themeColor="text1"/>
                <w:sz w:val="24"/>
                <w:highlight w:val="none"/>
                <w14:textFill>
                  <w14:solidFill>
                    <w14:schemeClr w14:val="tx1"/>
                  </w14:solidFill>
                </w14:textFill>
              </w:rPr>
              <w:t>投标地点（网址）：</w:t>
            </w:r>
            <w:r>
              <w:rPr>
                <w:rFonts w:hint="eastAsia" w:ascii="仿宋_GB2312" w:hAnsi="仿宋" w:eastAsia="仿宋_GB2312" w:cs="仿宋"/>
                <w:color w:val="000000" w:themeColor="text1"/>
                <w:sz w:val="24"/>
                <w:highlight w:val="none"/>
                <w14:textFill>
                  <w14:solidFill>
                    <w14:schemeClr w14:val="tx1"/>
                  </w14:solidFill>
                </w14:textFill>
              </w:rPr>
              <w:t xml:space="preserve">政采云平台（https://www.zcygov.cn/） </w:t>
            </w:r>
          </w:p>
          <w:p w14:paraId="50442D11">
            <w:pPr>
              <w:spacing w:line="440" w:lineRule="exact"/>
              <w:ind w:firstLine="482" w:firstLineChars="200"/>
              <w:rPr>
                <w:rFonts w:ascii="仿宋_GB2312" w:hAnsi="仿宋" w:eastAsia="仿宋_GB2312" w:cs="仿宋"/>
                <w:bCs/>
                <w:color w:val="000000" w:themeColor="text1"/>
                <w:sz w:val="24"/>
                <w:highlight w:val="none"/>
                <w:u w:val="single"/>
                <w14:textFill>
                  <w14:solidFill>
                    <w14:schemeClr w14:val="tx1"/>
                  </w14:solidFill>
                </w14:textFill>
              </w:rPr>
            </w:pPr>
            <w:r>
              <w:rPr>
                <w:rFonts w:hint="eastAsia" w:ascii="仿宋_GB2312" w:hAnsi="仿宋" w:eastAsia="仿宋_GB2312" w:cs="仿宋"/>
                <w:b/>
                <w:color w:val="000000" w:themeColor="text1"/>
                <w:sz w:val="24"/>
                <w:highlight w:val="none"/>
                <w14:textFill>
                  <w14:solidFill>
                    <w14:schemeClr w14:val="tx1"/>
                  </w14:solidFill>
                </w14:textFill>
              </w:rPr>
              <w:t>开标时间：</w:t>
            </w:r>
            <w:r>
              <w:rPr>
                <w:rFonts w:hint="eastAsia" w:ascii="仿宋_GB2312" w:hAnsi="仿宋" w:eastAsia="仿宋_GB2312" w:cs="仿宋"/>
                <w:color w:val="000000" w:themeColor="text1"/>
                <w:sz w:val="24"/>
                <w:highlight w:val="none"/>
                <w:u w:val="single"/>
                <w14:textFill>
                  <w14:solidFill>
                    <w14:schemeClr w14:val="tx1"/>
                  </w14:solidFill>
                </w14:textFill>
              </w:rPr>
              <w:t>202</w:t>
            </w:r>
            <w:r>
              <w:rPr>
                <w:rFonts w:hint="eastAsia" w:ascii="仿宋_GB2312" w:hAnsi="仿宋" w:eastAsia="仿宋_GB2312" w:cs="仿宋"/>
                <w:color w:val="000000" w:themeColor="text1"/>
                <w:sz w:val="24"/>
                <w:highlight w:val="none"/>
                <w:u w:val="single"/>
                <w:lang w:val="en-US" w:eastAsia="zh-CN"/>
                <w14:textFill>
                  <w14:solidFill>
                    <w14:schemeClr w14:val="tx1"/>
                  </w14:solidFill>
                </w14:textFill>
              </w:rPr>
              <w:t>5</w:t>
            </w:r>
            <w:r>
              <w:rPr>
                <w:rFonts w:hint="eastAsia" w:ascii="仿宋_GB2312" w:hAnsi="仿宋" w:eastAsia="仿宋_GB2312" w:cs="仿宋"/>
                <w:color w:val="000000" w:themeColor="text1"/>
                <w:sz w:val="24"/>
                <w:highlight w:val="none"/>
                <w:u w:val="single"/>
                <w14:textFill>
                  <w14:solidFill>
                    <w14:schemeClr w14:val="tx1"/>
                  </w14:solidFill>
                </w14:textFill>
              </w:rPr>
              <w:t>年月日</w:t>
            </w:r>
            <w:r>
              <w:rPr>
                <w:rFonts w:hint="eastAsia" w:ascii="仿宋_GB2312" w:hAnsi="仿宋" w:eastAsia="仿宋_GB2312" w:cs="仿宋"/>
                <w:color w:val="000000" w:themeColor="text1"/>
                <w:sz w:val="24"/>
                <w:highlight w:val="none"/>
                <w:u w:val="single"/>
                <w:lang w:val="en-US" w:eastAsia="zh-CN"/>
                <w14:textFill>
                  <w14:solidFill>
                    <w14:schemeClr w14:val="tx1"/>
                  </w14:solidFill>
                </w14:textFill>
              </w:rPr>
              <w:t xml:space="preserve"> 09</w:t>
            </w:r>
            <w:r>
              <w:rPr>
                <w:rFonts w:hint="eastAsia" w:ascii="仿宋_GB2312" w:hAnsi="仿宋" w:eastAsia="仿宋_GB2312" w:cs="仿宋"/>
                <w:color w:val="000000" w:themeColor="text1"/>
                <w:sz w:val="24"/>
                <w:highlight w:val="none"/>
                <w:u w:val="single"/>
                <w14:textFill>
                  <w14:solidFill>
                    <w14:schemeClr w14:val="tx1"/>
                  </w14:solidFill>
                </w14:textFill>
              </w:rPr>
              <w:t>点</w:t>
            </w:r>
            <w:r>
              <w:rPr>
                <w:rFonts w:hint="eastAsia" w:ascii="仿宋_GB2312" w:hAnsi="仿宋" w:eastAsia="仿宋_GB2312" w:cs="仿宋"/>
                <w:color w:val="000000" w:themeColor="text1"/>
                <w:sz w:val="24"/>
                <w:highlight w:val="none"/>
                <w:u w:val="single"/>
                <w:lang w:val="en-US" w:eastAsia="zh-CN"/>
                <w14:textFill>
                  <w14:solidFill>
                    <w14:schemeClr w14:val="tx1"/>
                  </w14:solidFill>
                </w14:textFill>
              </w:rPr>
              <w:t>00</w:t>
            </w:r>
            <w:r>
              <w:rPr>
                <w:rFonts w:hint="eastAsia" w:ascii="仿宋_GB2312" w:hAnsi="仿宋" w:eastAsia="仿宋_GB2312" w:cs="仿宋"/>
                <w:color w:val="000000" w:themeColor="text1"/>
                <w:sz w:val="24"/>
                <w:highlight w:val="none"/>
                <w:u w:val="single"/>
                <w14:textFill>
                  <w14:solidFill>
                    <w14:schemeClr w14:val="tx1"/>
                  </w14:solidFill>
                </w14:textFill>
              </w:rPr>
              <w:t>分00秒</w:t>
            </w:r>
            <w:r>
              <w:rPr>
                <w:rFonts w:hint="eastAsia" w:ascii="仿宋_GB2312" w:hAnsi="仿宋" w:eastAsia="仿宋_GB2312" w:cs="仿宋"/>
                <w:bCs/>
                <w:color w:val="000000" w:themeColor="text1"/>
                <w:sz w:val="24"/>
                <w:highlight w:val="none"/>
                <w:u w:val="single"/>
                <w14:textFill>
                  <w14:solidFill>
                    <w14:schemeClr w14:val="tx1"/>
                  </w14:solidFill>
                </w14:textFill>
              </w:rPr>
              <w:t xml:space="preserve">  </w:t>
            </w:r>
          </w:p>
          <w:p w14:paraId="71B4DDB6">
            <w:pPr>
              <w:pStyle w:val="100"/>
              <w:spacing w:afterLines="0" w:line="440" w:lineRule="exact"/>
              <w:ind w:firstLine="482"/>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仿宋" w:eastAsia="仿宋_GB2312" w:cs="仿宋"/>
                <w:b/>
                <w:color w:val="000000" w:themeColor="text1"/>
                <w:highlight w:val="none"/>
                <w14:textFill>
                  <w14:solidFill>
                    <w14:schemeClr w14:val="tx1"/>
                  </w14:solidFill>
                </w14:textFill>
              </w:rPr>
              <w:t>开标地点（网址）：</w:t>
            </w:r>
            <w:r>
              <w:rPr>
                <w:rFonts w:hint="eastAsia" w:ascii="仿宋_GB2312" w:hAnsi="仿宋" w:eastAsia="仿宋_GB2312" w:cs="仿宋"/>
                <w:color w:val="000000" w:themeColor="text1"/>
                <w:highlight w:val="none"/>
                <w14:textFill>
                  <w14:solidFill>
                    <w14:schemeClr w14:val="tx1"/>
                  </w14:solidFill>
                </w14:textFill>
              </w:rPr>
              <w:t>政采云平台（https://www.zcygov.cn/）</w:t>
            </w:r>
            <w:r>
              <w:rPr>
                <w:rFonts w:ascii="仿宋_GB2312" w:hAnsi="新宋体" w:eastAsia="仿宋_GB2312"/>
                <w:color w:val="000000" w:themeColor="text1"/>
                <w:szCs w:val="24"/>
                <w:highlight w:val="none"/>
                <w14:textFill>
                  <w14:solidFill>
                    <w14:schemeClr w14:val="tx1"/>
                  </w14:solidFill>
                </w14:textFill>
              </w:rPr>
              <w:t>  </w:t>
            </w:r>
          </w:p>
          <w:p w14:paraId="1B45622D">
            <w:pPr>
              <w:pStyle w:val="100"/>
              <w:spacing w:afterLines="0" w:line="440" w:lineRule="exact"/>
              <w:ind w:firstLine="482"/>
              <w:rPr>
                <w:rFonts w:ascii="仿宋_GB2312" w:hAnsi="新宋体" w:eastAsia="仿宋_GB2312"/>
                <w:b/>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五、公告期限</w:t>
            </w:r>
            <w:r>
              <w:rPr>
                <w:rFonts w:ascii="仿宋_GB2312" w:hAnsi="新宋体" w:eastAsia="仿宋_GB2312"/>
                <w:b/>
                <w:color w:val="000000" w:themeColor="text1"/>
                <w:szCs w:val="24"/>
                <w:highlight w:val="none"/>
                <w14:textFill>
                  <w14:solidFill>
                    <w14:schemeClr w14:val="tx1"/>
                  </w14:solidFill>
                </w14:textFill>
              </w:rPr>
              <w:t> </w:t>
            </w:r>
          </w:p>
          <w:p w14:paraId="408B4651">
            <w:pPr>
              <w:pStyle w:val="100"/>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自本公告发布之日起5个工作日。</w:t>
            </w:r>
          </w:p>
          <w:p w14:paraId="7FBCD2DA">
            <w:pPr>
              <w:pStyle w:val="100"/>
              <w:spacing w:afterLines="0" w:line="440" w:lineRule="exact"/>
              <w:ind w:firstLine="482"/>
              <w:rPr>
                <w:rFonts w:ascii="仿宋_GB2312" w:hAnsi="新宋体" w:eastAsia="仿宋_GB2312"/>
                <w:b/>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六、其他补充事宜</w:t>
            </w:r>
          </w:p>
          <w:p w14:paraId="27F7F901">
            <w:pPr>
              <w:spacing w:line="440" w:lineRule="exact"/>
              <w:ind w:firstLine="480" w:firstLineChars="2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87CB2AF">
            <w:pPr>
              <w:pStyle w:val="100"/>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仿宋" w:eastAsia="仿宋_GB2312" w:cs="仿宋"/>
                <w:color w:val="000000" w:themeColor="text1"/>
                <w:highlight w:val="none"/>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3301CDB">
            <w:pPr>
              <w:pStyle w:val="100"/>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6B28588">
            <w:pPr>
              <w:pStyle w:val="100"/>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2.其他事项：（1）需要落实的政府采购政策：包括节约资源、保护环境、支持创新、促进中小企业发展等。详见招标文件的第二部分总则。（2）</w:t>
            </w:r>
            <w:r>
              <w:rPr>
                <w:rFonts w:ascii="仿宋_GB2312" w:hAnsi="仿宋" w:eastAsia="仿宋_GB2312"/>
                <w:color w:val="000000" w:themeColor="text1"/>
                <w:highlight w:val="none"/>
                <w14:textFill>
                  <w14:solidFill>
                    <w14:schemeClr w14:val="tx1"/>
                  </w14:solidFill>
                </w14:textFill>
              </w:rPr>
              <w:t>电子招投标的说明：</w:t>
            </w:r>
            <w:r>
              <w:rPr>
                <w:rFonts w:hint="eastAsia" w:ascii="仿宋_GB2312" w:hAnsi="仿宋" w:eastAsia="仿宋_GB2312" w:cs="仿宋_GB2312"/>
                <w:color w:val="000000" w:themeColor="text1"/>
                <w:highlight w:val="none"/>
                <w14:textFill>
                  <w14:solidFill>
                    <w14:schemeClr w14:val="tx1"/>
                  </w14:solidFill>
                </w14:textFill>
              </w:rPr>
              <w:t>①</w:t>
            </w:r>
            <w:r>
              <w:rPr>
                <w:rFonts w:ascii="仿宋_GB2312" w:hAnsi="仿宋" w:eastAsia="仿宋_GB2312" w:cs="仿宋_GB2312"/>
                <w:color w:val="000000" w:themeColor="text1"/>
                <w:highlight w:val="none"/>
                <w14:textFill>
                  <w14:solidFill>
                    <w14:schemeClr w14:val="tx1"/>
                  </w14:solidFill>
                </w14:textFill>
              </w:rPr>
              <w:t>电子招投标：本项目以数据电文形式，依托“政府采购云平台（www.zcygov.cn）”进行招投标活动，不接受纸质投标文件</w:t>
            </w:r>
            <w:r>
              <w:rPr>
                <w:rFonts w:hint="eastAsia" w:ascii="仿宋_GB2312" w:hAnsi="仿宋" w:eastAsia="仿宋_GB2312" w:cs="仿宋_GB2312"/>
                <w:color w:val="000000" w:themeColor="text1"/>
                <w:highlight w:val="none"/>
                <w14:textFill>
                  <w14:solidFill>
                    <w14:schemeClr w14:val="tx1"/>
                  </w14:solidFill>
                </w14:textFill>
              </w:rPr>
              <w:t>；②</w:t>
            </w:r>
            <w:r>
              <w:rPr>
                <w:rFonts w:ascii="仿宋_GB2312" w:hAnsi="仿宋" w:eastAsia="仿宋_GB2312" w:cs="仿宋_GB2312"/>
                <w:color w:val="000000" w:themeColor="text1"/>
                <w:highlight w:val="none"/>
                <w14:textFill>
                  <w14:solidFill>
                    <w14:schemeClr w14:val="tx1"/>
                  </w14:solidFill>
                </w14:textFill>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000000" w:themeColor="text1"/>
                <w:highlight w:val="none"/>
                <w14:textFill>
                  <w14:solidFill>
                    <w14:schemeClr w14:val="tx1"/>
                  </w14:solidFill>
                </w14:textFill>
              </w:rPr>
              <w:t>采云电子交易客户端”</w:t>
            </w:r>
            <w:r>
              <w:rPr>
                <w:rFonts w:ascii="仿宋_GB2312" w:hAnsi="仿宋" w:eastAsia="仿宋_GB2312" w:cs="仿宋_GB2312"/>
                <w:color w:val="000000" w:themeColor="text1"/>
                <w:highlight w:val="none"/>
                <w14:textFill>
                  <w14:solidFill>
                    <w14:schemeClr w14:val="tx1"/>
                  </w14:solidFill>
                </w14:textFill>
              </w:rPr>
              <w:t>----前往“浙江政府采购网-下载专区-电子交易客户端”进行下载并安装</w:t>
            </w:r>
            <w:r>
              <w:rPr>
                <w:rFonts w:hint="eastAsia" w:ascii="仿宋_GB2312" w:hAnsi="仿宋" w:eastAsia="仿宋_GB2312" w:cs="仿宋_GB2312"/>
                <w:color w:val="000000" w:themeColor="text1"/>
                <w:highlight w:val="none"/>
                <w14:textFill>
                  <w14:solidFill>
                    <w14:schemeClr w14:val="tx1"/>
                  </w14:solidFill>
                </w14:textFill>
              </w:rPr>
              <w:t>；③</w:t>
            </w:r>
            <w:r>
              <w:rPr>
                <w:rFonts w:ascii="仿宋_GB2312" w:hAnsi="仿宋" w:eastAsia="仿宋_GB2312" w:cs="仿宋_GB2312"/>
                <w:color w:val="000000" w:themeColor="text1"/>
                <w:highlight w:val="none"/>
                <w14:textFill>
                  <w14:solidFill>
                    <w14:schemeClr w14:val="tx1"/>
                  </w14:solidFill>
                </w14:textFill>
              </w:rPr>
              <w:t>招标文件的获取：使用账号登录或者使用CA登录政</w:t>
            </w:r>
            <w:r>
              <w:rPr>
                <w:rFonts w:hint="eastAsia" w:ascii="仿宋_GB2312" w:hAnsi="仿宋" w:eastAsia="仿宋_GB2312" w:cs="仿宋_GB2312"/>
                <w:color w:val="000000" w:themeColor="text1"/>
                <w:highlight w:val="none"/>
                <w14:textFill>
                  <w14:solidFill>
                    <w14:schemeClr w14:val="tx1"/>
                  </w14:solidFill>
                </w14:textFill>
              </w:rPr>
              <w:t>采云平台；进入“项目采购”应用，在获取采购文件菜单中选择项目，获取招标文件；④</w:t>
            </w:r>
            <w:r>
              <w:rPr>
                <w:rFonts w:ascii="仿宋_GB2312" w:hAnsi="仿宋" w:eastAsia="仿宋_GB2312" w:cs="仿宋_GB2312"/>
                <w:color w:val="000000" w:themeColor="text1"/>
                <w:highlight w:val="none"/>
                <w14:textFill>
                  <w14:solidFill>
                    <w14:schemeClr w14:val="tx1"/>
                  </w14:solidFill>
                </w14:textFill>
              </w:rPr>
              <w:t>投标文件的制作：在“政</w:t>
            </w:r>
            <w:r>
              <w:rPr>
                <w:rFonts w:hint="eastAsia" w:ascii="仿宋_GB2312" w:hAnsi="仿宋" w:eastAsia="仿宋_GB2312" w:cs="仿宋_GB2312"/>
                <w:color w:val="000000" w:themeColor="text1"/>
                <w:highlight w:val="none"/>
                <w14:textFill>
                  <w14:solidFill>
                    <w14:schemeClr w14:val="tx1"/>
                  </w14:solidFill>
                </w14:textFill>
              </w:rPr>
              <w:t>采云电子交易客户端”中完成“填写基本信息”、“导入投标文件”、“标书关联”、“标书检查”、“电子签名”、“生成电子标书”等操作；</w:t>
            </w:r>
            <w:r>
              <w:rPr>
                <w:rFonts w:hint="eastAsia" w:ascii="仿宋_GB2312" w:hAnsi="仿宋" w:eastAsia="仿宋_GB2312"/>
                <w:color w:val="000000" w:themeColor="text1"/>
                <w:highlight w:val="none"/>
                <w14:textFill>
                  <w14:solidFill>
                    <w14:schemeClr w14:val="tx1"/>
                  </w14:solidFill>
                </w14:textFill>
              </w:rPr>
              <w:t>⑤</w:t>
            </w:r>
            <w:r>
              <w:rPr>
                <w:rFonts w:ascii="仿宋_GB2312" w:hAnsi="仿宋" w:eastAsia="仿宋_GB2312"/>
                <w:color w:val="000000" w:themeColor="text1"/>
                <w:highlight w:val="none"/>
                <w14:textFill>
                  <w14:solidFill>
                    <w14:schemeClr w14:val="tx1"/>
                  </w14:solidFill>
                </w14:textFill>
              </w:rPr>
              <w:t>采购人、采购机构将依托政</w:t>
            </w:r>
            <w:r>
              <w:rPr>
                <w:rFonts w:hint="eastAsia" w:ascii="仿宋_GB2312" w:hAnsi="仿宋" w:eastAsia="仿宋_GB2312"/>
                <w:color w:val="000000" w:themeColor="text1"/>
                <w:highlight w:val="none"/>
                <w14:textFill>
                  <w14:solidFill>
                    <w14:schemeClr w14:val="tx1"/>
                  </w14:solidFill>
                </w14:textFill>
              </w:rPr>
              <w:t>采云平台完成本项目的电子交易活动，平台不接受未按上述方式获取招标文件的供应商进行投标活动；</w:t>
            </w:r>
            <w:r>
              <w:rPr>
                <w:rFonts w:ascii="仿宋_GB2312" w:hAnsi="仿宋" w:eastAsia="仿宋_GB2312"/>
                <w:color w:val="000000" w:themeColor="text1"/>
                <w:highlight w:val="none"/>
                <w14:textFill>
                  <w14:solidFill>
                    <w14:schemeClr w14:val="tx1"/>
                  </w14:solidFill>
                </w14:textFill>
              </w:rPr>
              <w:t xml:space="preserve"> </w:t>
            </w:r>
            <w:r>
              <w:rPr>
                <w:rFonts w:hint="eastAsia" w:ascii="仿宋_GB2312" w:hAnsi="仿宋" w:eastAsia="仿宋_GB2312"/>
                <w:color w:val="000000" w:themeColor="text1"/>
                <w:highlight w:val="none"/>
                <w14:textFill>
                  <w14:solidFill>
                    <w14:schemeClr w14:val="tx1"/>
                  </w14:solidFill>
                </w14:textFill>
              </w:rPr>
              <w:t>⑥</w:t>
            </w:r>
            <w:r>
              <w:rPr>
                <w:rFonts w:ascii="仿宋_GB2312" w:hAnsi="仿宋" w:eastAsia="仿宋_GB2312"/>
                <w:color w:val="000000" w:themeColor="text1"/>
                <w:highlight w:val="none"/>
                <w14:textFill>
                  <w14:solidFill>
                    <w14:schemeClr w14:val="tx1"/>
                  </w14:solidFill>
                </w14:textFill>
              </w:rPr>
              <w:t>对未按上述方式获取招标文件的供应商对该文件提出的质疑，采购人或采购代理机构将</w:t>
            </w:r>
            <w:r>
              <w:rPr>
                <w:rFonts w:hint="eastAsia" w:ascii="仿宋_GB2312" w:hAnsi="仿宋" w:eastAsia="仿宋_GB2312"/>
                <w:color w:val="000000" w:themeColor="text1"/>
                <w:highlight w:val="none"/>
                <w14:textFill>
                  <w14:solidFill>
                    <w14:schemeClr w14:val="tx1"/>
                  </w14:solidFill>
                </w14:textFill>
              </w:rPr>
              <w:t>不予处理；⑦</w:t>
            </w:r>
            <w:r>
              <w:rPr>
                <w:rFonts w:ascii="仿宋_GB2312" w:hAnsi="仿宋" w:eastAsia="仿宋_GB2312"/>
                <w:color w:val="000000" w:themeColor="text1"/>
                <w:highlight w:val="none"/>
                <w14:textFill>
                  <w14:solidFill>
                    <w14:schemeClr w14:val="tx1"/>
                  </w14:solidFill>
                </w14:textFill>
              </w:rPr>
              <w:t>不提供招标文件纸质版</w:t>
            </w:r>
            <w:r>
              <w:rPr>
                <w:rFonts w:hint="eastAsia" w:ascii="仿宋_GB2312" w:hAnsi="仿宋" w:eastAsia="仿宋_GB2312"/>
                <w:color w:val="000000" w:themeColor="text1"/>
                <w:highlight w:val="none"/>
                <w14:textFill>
                  <w14:solidFill>
                    <w14:schemeClr w14:val="tx1"/>
                  </w14:solidFill>
                </w14:textFill>
              </w:rPr>
              <w:t>；</w:t>
            </w:r>
            <w:r>
              <w:rPr>
                <w:rFonts w:hint="eastAsia" w:ascii="仿宋_GB2312" w:hAnsi="仿宋" w:eastAsia="仿宋_GB2312" w:cs="仿宋_GB2312"/>
                <w:color w:val="000000" w:themeColor="text1"/>
                <w:highlight w:val="none"/>
                <w14:textFill>
                  <w14:solidFill>
                    <w14:schemeClr w14:val="tx1"/>
                  </w14:solidFill>
                </w14:textFill>
              </w:rPr>
              <w:t>⑧</w:t>
            </w:r>
            <w:r>
              <w:rPr>
                <w:rFonts w:ascii="仿宋_GB2312" w:hAnsi="仿宋" w:eastAsia="仿宋_GB2312" w:cs="仿宋_GB2312"/>
                <w:color w:val="000000" w:themeColor="text1"/>
                <w:highlight w:val="none"/>
                <w14:textFill>
                  <w14:solidFill>
                    <w14:schemeClr w14:val="tx1"/>
                  </w14:solidFill>
                </w14:textFill>
              </w:rPr>
              <w:t>投标文件的传输递交：投标人在投标截止时间前将加密的投标文件上传至政府采购云平台</w:t>
            </w:r>
            <w:r>
              <w:rPr>
                <w:rFonts w:hint="eastAsia" w:ascii="仿宋_GB2312" w:hAnsi="仿宋" w:eastAsia="仿宋_GB2312" w:cs="仿宋_GB2312"/>
                <w:color w:val="000000" w:themeColor="text1"/>
                <w:highlight w:val="none"/>
                <w14:textFill>
                  <w14:solidFill>
                    <w14:schemeClr w14:val="tx1"/>
                  </w14:solidFill>
                </w14:textFill>
              </w:rPr>
              <w:t>；</w:t>
            </w:r>
            <w:r>
              <w:rPr>
                <w:rFonts w:hint="eastAsia" w:ascii="仿宋_GB2312" w:hAnsi="仿宋" w:eastAsia="仿宋_GB2312"/>
                <w:color w:val="000000" w:themeColor="text1"/>
                <w:highlight w:val="none"/>
                <w14:textFill>
                  <w14:solidFill>
                    <w14:schemeClr w14:val="tx1"/>
                  </w14:solidFill>
                </w14:textFill>
              </w:rPr>
              <w:t>⑨</w:t>
            </w:r>
            <w:r>
              <w:rPr>
                <w:rFonts w:hint="eastAsia" w:ascii="仿宋_GB2312" w:hAnsi="仿宋" w:eastAsia="仿宋_GB2312" w:cs="仿宋_GB2312"/>
                <w:color w:val="000000" w:themeColor="text1"/>
                <w:highlight w:val="none"/>
                <w14:textFill>
                  <w14:solidFill>
                    <w14:schemeClr w14:val="tx1"/>
                  </w14:solidFill>
                </w14:textFill>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000000" w:themeColor="text1"/>
                <w:highlight w:val="none"/>
                <w14:textFill>
                  <w14:solidFill>
                    <w14:schemeClr w14:val="tx1"/>
                  </w14:solidFill>
                </w14:textFill>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000000" w:themeColor="text1"/>
                <w:highlight w:val="none"/>
                <w14:textFill>
                  <w14:solidFill>
                    <w14:schemeClr w14:val="tx1"/>
                  </w14:solidFill>
                </w14:textFill>
              </w:rPr>
              <w:t>，视为投标文件撤回；⑩</w:t>
            </w:r>
            <w:r>
              <w:rPr>
                <w:rFonts w:ascii="仿宋_GB2312" w:hAnsi="仿宋" w:eastAsia="仿宋_GB2312" w:cs="仿宋_GB2312"/>
                <w:color w:val="000000" w:themeColor="text1"/>
                <w:highlight w:val="none"/>
                <w14:textFill>
                  <w14:solidFill>
                    <w14:schemeClr w14:val="tx1"/>
                  </w14:solidFill>
                </w14:textFill>
              </w:rPr>
              <w:t>具体操作指南：详见政</w:t>
            </w:r>
            <w:r>
              <w:rPr>
                <w:rFonts w:hint="eastAsia" w:ascii="仿宋_GB2312" w:hAnsi="仿宋" w:eastAsia="仿宋_GB2312" w:cs="仿宋_GB2312"/>
                <w:color w:val="000000" w:themeColor="text1"/>
                <w:highlight w:val="none"/>
                <w14:textFill>
                  <w14:solidFill>
                    <w14:schemeClr w14:val="tx1"/>
                  </w14:solidFill>
                </w14:textFill>
              </w:rPr>
              <w:t>采云平台“服务中心</w:t>
            </w:r>
            <w:r>
              <w:rPr>
                <w:rFonts w:ascii="仿宋_GB2312" w:hAnsi="仿宋" w:eastAsia="仿宋_GB2312" w:cs="仿宋_GB2312"/>
                <w:color w:val="000000" w:themeColor="text1"/>
                <w:highlight w:val="none"/>
                <w14:textFill>
                  <w14:solidFill>
                    <w14:schemeClr w14:val="tx1"/>
                  </w14:solidFill>
                </w14:textFill>
              </w:rPr>
              <w:t>-帮助文档-项目采购-操作流程-电子招投标-政府采购项目电子交易管理操作指南-供应商”。</w:t>
            </w:r>
            <w:r>
              <w:rPr>
                <w:rFonts w:hint="eastAsia" w:ascii="仿宋_GB2312" w:hAnsi="新宋体" w:eastAsia="仿宋_GB2312"/>
                <w:color w:val="000000" w:themeColor="text1"/>
                <w:szCs w:val="24"/>
                <w:highlight w:val="none"/>
                <w14:textFill>
                  <w14:solidFill>
                    <w14:schemeClr w14:val="tx1"/>
                  </w14:solidFill>
                </w14:textFill>
              </w:rPr>
              <w:t>（3）招标文件公告期限与招标公告的公告期限一致。</w:t>
            </w:r>
          </w:p>
          <w:p w14:paraId="72C942A0">
            <w:pPr>
              <w:pStyle w:val="100"/>
              <w:spacing w:afterLines="0" w:line="440" w:lineRule="exact"/>
              <w:ind w:firstLine="482"/>
              <w:rPr>
                <w:rFonts w:ascii="仿宋_GB2312" w:hAnsi="新宋体" w:eastAsia="仿宋_GB2312"/>
                <w:b/>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七、对本次采购提出询问、质疑、投诉，请按以下方式联系</w:t>
            </w:r>
          </w:p>
          <w:p w14:paraId="12C0703C">
            <w:pPr>
              <w:pStyle w:val="100"/>
              <w:spacing w:afterLines="0" w:line="440" w:lineRule="exact"/>
              <w:ind w:firstLine="482"/>
              <w:rPr>
                <w:rFonts w:ascii="仿宋_GB2312" w:hAnsi="新宋体" w:eastAsia="仿宋_GB2312"/>
                <w:b/>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1.采购人信息：</w:t>
            </w:r>
          </w:p>
          <w:p w14:paraId="2BFFA6DB">
            <w:pPr>
              <w:pStyle w:val="100"/>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名称：</w:t>
            </w:r>
            <w:r>
              <w:rPr>
                <w:rFonts w:hint="eastAsia" w:ascii="仿宋" w:hAnsi="仿宋" w:eastAsia="仿宋" w:cs="仿宋"/>
                <w:color w:val="000000" w:themeColor="text1"/>
                <w:highlight w:val="none"/>
                <w14:textFill>
                  <w14:solidFill>
                    <w14:schemeClr w14:val="tx1"/>
                  </w14:solidFill>
                </w14:textFill>
              </w:rPr>
              <w:t>绍兴市人民医院</w:t>
            </w:r>
          </w:p>
          <w:p w14:paraId="6B85D965">
            <w:pPr>
              <w:pStyle w:val="100"/>
              <w:spacing w:afterLines="0" w:line="440" w:lineRule="exact"/>
              <w:ind w:firstLine="48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地址：</w:t>
            </w:r>
            <w:r>
              <w:rPr>
                <w:rFonts w:hint="eastAsia" w:ascii="仿宋" w:hAnsi="仿宋" w:eastAsia="仿宋" w:cs="仿宋"/>
                <w:color w:val="000000" w:themeColor="text1"/>
                <w:highlight w:val="none"/>
                <w14:textFill>
                  <w14:solidFill>
                    <w14:schemeClr w14:val="tx1"/>
                  </w14:solidFill>
                </w14:textFill>
              </w:rPr>
              <w:t>绍兴市越城区中兴北路568号</w:t>
            </w:r>
          </w:p>
          <w:p w14:paraId="351E3914">
            <w:pPr>
              <w:pStyle w:val="100"/>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传真：/</w:t>
            </w:r>
          </w:p>
          <w:p w14:paraId="45FCCCE5">
            <w:pPr>
              <w:pStyle w:val="100"/>
              <w:spacing w:afterLines="0" w:line="440" w:lineRule="exact"/>
              <w:ind w:firstLine="48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项目联系人（询问）： 钱国良</w:t>
            </w:r>
          </w:p>
          <w:p w14:paraId="74AE69FD">
            <w:pPr>
              <w:pStyle w:val="100"/>
              <w:spacing w:afterLines="0" w:line="440" w:lineRule="exact"/>
              <w:ind w:firstLine="48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项目联系方式（询问）：0575-88558842</w:t>
            </w:r>
          </w:p>
          <w:p w14:paraId="0F2B1F96">
            <w:pPr>
              <w:pStyle w:val="100"/>
              <w:spacing w:afterLines="0" w:line="440" w:lineRule="exact"/>
              <w:ind w:firstLine="48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质疑联系人：</w:t>
            </w:r>
            <w:r>
              <w:rPr>
                <w:rFonts w:hint="eastAsia" w:ascii="仿宋" w:hAnsi="仿宋" w:eastAsia="仿宋" w:cs="仿宋"/>
                <w:color w:val="000000" w:themeColor="text1"/>
                <w:sz w:val="24"/>
                <w:szCs w:val="24"/>
                <w:highlight w:val="none"/>
                <w:lang w:val="en-US" w:eastAsia="zh-CN"/>
                <w14:textFill>
                  <w14:solidFill>
                    <w14:schemeClr w14:val="tx1"/>
                  </w14:solidFill>
                </w14:textFill>
              </w:rPr>
              <w:t>马雪峰</w:t>
            </w:r>
          </w:p>
          <w:p w14:paraId="026EDBFC">
            <w:pPr>
              <w:pStyle w:val="100"/>
              <w:spacing w:afterLines="0" w:line="440" w:lineRule="exact"/>
              <w:ind w:firstLine="480"/>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质疑联系方式：0575-8855884</w:t>
            </w: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p>
          <w:p w14:paraId="1C9D97D7">
            <w:pPr>
              <w:pStyle w:val="100"/>
              <w:spacing w:afterLines="0" w:line="440" w:lineRule="exact"/>
              <w:ind w:firstLine="482"/>
              <w:rPr>
                <w:rFonts w:ascii="仿宋_GB2312" w:hAnsi="新宋体" w:eastAsia="仿宋_GB2312"/>
                <w:b/>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2.采购代理机构信息：</w:t>
            </w:r>
            <w:r>
              <w:rPr>
                <w:rFonts w:ascii="仿宋_GB2312" w:hAnsi="新宋体" w:eastAsia="仿宋_GB2312"/>
                <w:b/>
                <w:color w:val="000000" w:themeColor="text1"/>
                <w:szCs w:val="24"/>
                <w:highlight w:val="none"/>
                <w14:textFill>
                  <w14:solidFill>
                    <w14:schemeClr w14:val="tx1"/>
                  </w14:solidFill>
                </w14:textFill>
              </w:rPr>
              <w:t>      </w:t>
            </w:r>
          </w:p>
          <w:p w14:paraId="099A081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名 称：浙江翔实建设项目管理有限公司</w:t>
            </w:r>
          </w:p>
          <w:p w14:paraId="61B9F17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地址：绍兴市越城区阳明北路692号</w:t>
            </w:r>
          </w:p>
          <w:p w14:paraId="2E716D48">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传真：　/　</w:t>
            </w:r>
          </w:p>
          <w:p w14:paraId="0A52DA2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项目联系人（询问）：娄佳琴</w:t>
            </w:r>
          </w:p>
          <w:p w14:paraId="08C3A34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项目联系方式（询问）：13376873230</w:t>
            </w:r>
          </w:p>
          <w:p w14:paraId="5541F83A">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质疑联系人：孙莉</w:t>
            </w:r>
          </w:p>
          <w:p w14:paraId="3B4AC2C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质疑联系方式：0575-88976639　　　　　　   </w:t>
            </w:r>
          </w:p>
          <w:p w14:paraId="29AA254D">
            <w:pPr>
              <w:pStyle w:val="100"/>
              <w:spacing w:afterLines="0" w:line="440" w:lineRule="exact"/>
              <w:ind w:firstLine="482"/>
              <w:rPr>
                <w:rFonts w:ascii="仿宋_GB2312" w:hAnsi="新宋体" w:eastAsia="仿宋_GB2312"/>
                <w:b/>
                <w:color w:val="000000" w:themeColor="text1"/>
                <w:szCs w:val="24"/>
                <w:highlight w:val="none"/>
                <w14:textFill>
                  <w14:solidFill>
                    <w14:schemeClr w14:val="tx1"/>
                  </w14:solidFill>
                </w14:textFill>
              </w:rPr>
            </w:pPr>
            <w:r>
              <w:rPr>
                <w:rFonts w:hint="eastAsia" w:ascii="仿宋_GB2312" w:hAnsi="新宋体" w:eastAsia="仿宋_GB2312"/>
                <w:b/>
                <w:color w:val="000000" w:themeColor="text1"/>
                <w:szCs w:val="24"/>
                <w:highlight w:val="none"/>
                <w14:textFill>
                  <w14:solidFill>
                    <w14:schemeClr w14:val="tx1"/>
                  </w14:solidFill>
                </w14:textFill>
              </w:rPr>
              <w:t>3.同级政府采购监督管理部门：</w:t>
            </w:r>
            <w:r>
              <w:rPr>
                <w:rFonts w:ascii="仿宋_GB2312" w:hAnsi="新宋体" w:eastAsia="仿宋_GB2312"/>
                <w:b/>
                <w:color w:val="000000" w:themeColor="text1"/>
                <w:szCs w:val="24"/>
                <w:highlight w:val="none"/>
                <w14:textFill>
                  <w14:solidFill>
                    <w14:schemeClr w14:val="tx1"/>
                  </w14:solidFill>
                </w14:textFill>
              </w:rPr>
              <w:t>      </w:t>
            </w:r>
          </w:p>
          <w:p w14:paraId="528510C4">
            <w:pPr>
              <w:pStyle w:val="100"/>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名称：绍兴市财政局</w:t>
            </w:r>
            <w:r>
              <w:rPr>
                <w:rFonts w:ascii="仿宋_GB2312" w:hAnsi="新宋体" w:eastAsia="仿宋_GB2312"/>
                <w:color w:val="000000" w:themeColor="text1"/>
                <w:szCs w:val="24"/>
                <w:highlight w:val="none"/>
                <w14:textFill>
                  <w14:solidFill>
                    <w14:schemeClr w14:val="tx1"/>
                  </w14:solidFill>
                </w14:textFill>
              </w:rPr>
              <w:t>       </w:t>
            </w:r>
          </w:p>
          <w:p w14:paraId="164A63B1">
            <w:pPr>
              <w:pStyle w:val="100"/>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地址：绍兴市越城区凤林西路151号</w:t>
            </w:r>
            <w:r>
              <w:rPr>
                <w:rFonts w:ascii="仿宋_GB2312" w:hAnsi="新宋体" w:eastAsia="仿宋_GB2312"/>
                <w:color w:val="000000" w:themeColor="text1"/>
                <w:szCs w:val="24"/>
                <w:highlight w:val="none"/>
                <w14:textFill>
                  <w14:solidFill>
                    <w14:schemeClr w14:val="tx1"/>
                  </w14:solidFill>
                </w14:textFill>
              </w:rPr>
              <w:t>       </w:t>
            </w:r>
          </w:p>
          <w:p w14:paraId="03625D98">
            <w:pPr>
              <w:pStyle w:val="100"/>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传真：</w:t>
            </w:r>
            <w:r>
              <w:rPr>
                <w:rFonts w:ascii="仿宋_GB2312" w:hAnsi="新宋体" w:eastAsia="仿宋_GB2312"/>
                <w:color w:val="000000" w:themeColor="text1"/>
                <w:szCs w:val="24"/>
                <w:highlight w:val="none"/>
                <w14:textFill>
                  <w14:solidFill>
                    <w14:schemeClr w14:val="tx1"/>
                  </w14:solidFill>
                </w14:textFill>
              </w:rPr>
              <w:t>0575-8520</w:t>
            </w:r>
            <w:r>
              <w:rPr>
                <w:rFonts w:hint="eastAsia" w:ascii="仿宋_GB2312" w:hAnsi="新宋体" w:eastAsia="仿宋_GB2312"/>
                <w:color w:val="000000" w:themeColor="text1"/>
                <w:szCs w:val="24"/>
                <w:highlight w:val="none"/>
                <w14:textFill>
                  <w14:solidFill>
                    <w14:schemeClr w14:val="tx1"/>
                  </w14:solidFill>
                </w14:textFill>
              </w:rPr>
              <w:t>9697</w:t>
            </w:r>
            <w:r>
              <w:rPr>
                <w:rFonts w:ascii="仿宋_GB2312" w:hAnsi="新宋体" w:eastAsia="仿宋_GB2312"/>
                <w:color w:val="000000" w:themeColor="text1"/>
                <w:szCs w:val="24"/>
                <w:highlight w:val="none"/>
                <w14:textFill>
                  <w14:solidFill>
                    <w14:schemeClr w14:val="tx1"/>
                  </w14:solidFill>
                </w14:textFill>
              </w:rPr>
              <w:t>       </w:t>
            </w:r>
          </w:p>
          <w:p w14:paraId="7E83F698">
            <w:pPr>
              <w:pStyle w:val="100"/>
              <w:spacing w:afterLines="0" w:line="440" w:lineRule="exact"/>
              <w:ind w:firstLine="480"/>
              <w:jc w:val="left"/>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 xml:space="preserve">联系人 ：张婷婷      </w:t>
            </w:r>
          </w:p>
          <w:p w14:paraId="35D82742">
            <w:pPr>
              <w:pStyle w:val="100"/>
              <w:spacing w:afterLines="0" w:line="440" w:lineRule="exact"/>
              <w:ind w:firstLine="480"/>
              <w:jc w:val="left"/>
              <w:rPr>
                <w:rFonts w:hint="eastAsia" w:ascii="仿宋_GB2312" w:hAnsi="新宋体" w:eastAsia="仿宋_GB2312"/>
                <w:color w:val="000000" w:themeColor="text1"/>
                <w:szCs w:val="24"/>
                <w:highlight w:val="none"/>
                <w:lang w:eastAsia="zh-CN"/>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监督投诉电话：</w:t>
            </w:r>
            <w:r>
              <w:rPr>
                <w:rFonts w:ascii="仿宋_GB2312" w:hAnsi="新宋体" w:eastAsia="仿宋_GB2312"/>
                <w:color w:val="000000" w:themeColor="text1"/>
                <w:szCs w:val="24"/>
                <w:highlight w:val="none"/>
                <w14:textFill>
                  <w14:solidFill>
                    <w14:schemeClr w14:val="tx1"/>
                  </w14:solidFill>
                </w14:textFill>
              </w:rPr>
              <w:t>0575-8520</w:t>
            </w:r>
            <w:r>
              <w:rPr>
                <w:rFonts w:hint="eastAsia" w:ascii="仿宋_GB2312" w:hAnsi="新宋体" w:eastAsia="仿宋_GB2312"/>
                <w:color w:val="000000" w:themeColor="text1"/>
                <w:szCs w:val="24"/>
                <w:highlight w:val="none"/>
                <w14:textFill>
                  <w14:solidFill>
                    <w14:schemeClr w14:val="tx1"/>
                  </w14:solidFill>
                </w14:textFill>
              </w:rPr>
              <w:t xml:space="preserve">9697      </w:t>
            </w:r>
            <w:r>
              <w:rPr>
                <w:rFonts w:ascii="仿宋_GB2312" w:hAnsi="新宋体" w:eastAsia="仿宋_GB2312"/>
                <w:color w:val="000000" w:themeColor="text1"/>
                <w:szCs w:val="24"/>
                <w:highlight w:val="none"/>
                <w14:textFill>
                  <w14:solidFill>
                    <w14:schemeClr w14:val="tx1"/>
                  </w14:solidFill>
                </w14:textFill>
              </w:rPr>
              <w:t> </w:t>
            </w:r>
          </w:p>
          <w:p w14:paraId="4B9985BB">
            <w:pPr>
              <w:pStyle w:val="100"/>
              <w:wordWrap w:val="0"/>
              <w:spacing w:after="120" w:line="440" w:lineRule="exact"/>
              <w:ind w:firstLine="480"/>
              <w:jc w:val="left"/>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 xml:space="preserve">若对项目采购电子交易系统操作有疑问，可登录政采云（https://www.zcygov.cn/），点击右侧咨询小采，获取采小蜜智能服务管家帮助，或拨打政采云服务热线95763获取热线服务帮助。        </w:t>
            </w:r>
          </w:p>
          <w:p w14:paraId="74E5046D">
            <w:pPr>
              <w:pStyle w:val="100"/>
              <w:spacing w:afterLines="0" w:line="440" w:lineRule="exact"/>
              <w:ind w:firstLine="480"/>
              <w:rPr>
                <w:rFonts w:ascii="仿宋_GB2312" w:hAnsi="新宋体" w:eastAsia="仿宋_GB2312"/>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14:textFill>
                  <w14:solidFill>
                    <w14:schemeClr w14:val="tx1"/>
                  </w14:solidFill>
                </w14:textFill>
              </w:rPr>
              <w:t>CA问题联系电话（人工）：汇信CA 400-888-4636；天谷CA 400-087-8198。</w:t>
            </w:r>
          </w:p>
        </w:tc>
      </w:tr>
    </w:tbl>
    <w:p w14:paraId="7D3E9606">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14:paraId="478AB7CF">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14:paraId="34CC4AEB">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A8BB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62264868">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14:paraId="5931CDA3">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14:paraId="1440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73373E6E">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14:paraId="3CCFE413">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14:paraId="202C936F">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78A8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1C538F64">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14:paraId="523C6B41">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5729F5AE">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03E8F08B">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BF9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5F0E3A27">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14:paraId="44319B2A">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14:paraId="48584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726898E6">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14:paraId="4BC7CD84">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14:paraId="72BE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35393354">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14:paraId="4CE8E825">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14:paraId="2093C64E">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0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14:paraId="4070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6B45BC5D">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14:paraId="6E786921">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14:paraId="4D08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5CA2815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14:paraId="3FB5E25A">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14:paraId="4047DCA1">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14:paraId="18AD3AB0">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14:paraId="0EA0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59ABA7AD">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14:paraId="51732BE7">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14:paraId="039BCC12">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14:paraId="3CD3B497">
            <w:pPr>
              <w:spacing w:line="440" w:lineRule="exact"/>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B要求提供，</w:t>
            </w:r>
          </w:p>
          <w:p w14:paraId="44521383">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01A2EF5F">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68D7E323">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14:paraId="58B8A679">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69CAF60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14:paraId="0900068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ABC1B6B">
            <w:pPr>
              <w:autoSpaceDE w:val="0"/>
              <w:autoSpaceDN w:val="0"/>
              <w:adjustRightInd w:val="0"/>
              <w:spacing w:line="440" w:lineRule="exact"/>
              <w:jc w:val="lef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p w14:paraId="2C00E4A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p w14:paraId="4E582A4B">
            <w:pPr>
              <w:autoSpaceDE w:val="0"/>
              <w:autoSpaceDN w:val="0"/>
              <w:adjustRightInd w:val="0"/>
              <w:spacing w:line="440" w:lineRule="exact"/>
              <w:jc w:val="left"/>
              <w:rPr>
                <w:rFonts w:hint="eastAsia" w:ascii="仿宋_GB2312" w:hAnsi="仿宋" w:eastAsia="仿宋_GB2312"/>
                <w:color w:val="auto"/>
                <w:sz w:val="24"/>
                <w:highlight w:val="none"/>
              </w:rPr>
            </w:pPr>
            <w:r>
              <w:rPr>
                <w:rFonts w:hint="default" w:ascii="仿宋" w:hAnsi="仿宋" w:eastAsia="仿宋" w:cs="仿宋"/>
                <w:snapToGrid/>
                <w:kern w:val="2"/>
                <w:sz w:val="24"/>
                <w:szCs w:val="24"/>
                <w:highlight w:val="none"/>
                <w:lang w:val="en-US" w:eastAsia="zh-CN" w:bidi="ar-SA"/>
              </w:rPr>
              <w:t>现场样品送样人员送样时需提供送样人员名单（加盖公章或授权代表签名）及身份证明，否则招标人或采购代理机构有权拒接样品。</w:t>
            </w:r>
          </w:p>
        </w:tc>
      </w:tr>
      <w:tr w14:paraId="4BAA3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6578279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14:paraId="681A0CAA">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7FBB4C54">
            <w:pPr>
              <w:spacing w:line="440" w:lineRule="exact"/>
              <w:rPr>
                <w:rFonts w:ascii="仿宋_GB2312" w:hAnsi="仿宋" w:eastAsia="仿宋_GB2312" w:cs="仿宋"/>
                <w:b w:val="0"/>
                <w:bCs w:val="0"/>
                <w:color w:val="auto"/>
                <w:sz w:val="24"/>
                <w:highlight w:val="none"/>
              </w:rPr>
            </w:pPr>
            <w:sdt>
              <w:sdtPr>
                <w:rPr>
                  <w:rFonts w:hint="eastAsia" w:ascii="仿宋_GB2312" w:hAnsi="仿宋" w:eastAsia="仿宋_GB2312" w:cs="Arial"/>
                  <w:b w:val="0"/>
                  <w:bCs w:val="0"/>
                  <w:color w:val="auto"/>
                  <w:kern w:val="0"/>
                  <w:sz w:val="24"/>
                  <w:highlight w:val="none"/>
                </w:rPr>
                <w:id w:val="147469669"/>
              </w:sdtPr>
              <w:sdtEndPr>
                <w:rPr>
                  <w:rFonts w:hint="eastAsia" w:ascii="仿宋_GB2312" w:hAnsi="仿宋" w:eastAsia="仿宋_GB2312" w:cs="Arial"/>
                  <w:b w:val="0"/>
                  <w:bCs w:val="0"/>
                  <w:color w:val="auto"/>
                  <w:kern w:val="0"/>
                  <w:sz w:val="24"/>
                  <w:highlight w:val="none"/>
                </w:rPr>
              </w:sdtEndPr>
              <w:sdtContent>
                <w:r>
                  <w:rPr>
                    <w:rFonts w:hint="eastAsia" w:ascii="仿宋_GB2312" w:hAnsi="MS Gothic" w:eastAsia="仿宋_GB2312" w:cs="Arial"/>
                    <w:b w:val="0"/>
                    <w:bCs w:val="0"/>
                    <w:color w:val="auto"/>
                    <w:kern w:val="0"/>
                    <w:sz w:val="24"/>
                    <w:highlight w:val="none"/>
                  </w:rPr>
                  <w:sym w:font="Wingdings" w:char="F0FE"/>
                </w:r>
              </w:sdtContent>
            </w:sdt>
            <w:r>
              <w:rPr>
                <w:rFonts w:hint="eastAsia" w:ascii="仿宋_GB2312" w:hAnsi="仿宋" w:eastAsia="仿宋_GB2312" w:cs="仿宋"/>
                <w:b w:val="0"/>
                <w:bCs w:val="0"/>
                <w:color w:val="auto"/>
                <w:sz w:val="24"/>
                <w:highlight w:val="none"/>
              </w:rPr>
              <w:t>A无方案讲解演示。</w:t>
            </w:r>
          </w:p>
          <w:p w14:paraId="02899BDA">
            <w:pPr>
              <w:spacing w:line="440" w:lineRule="exact"/>
              <w:rPr>
                <w:rFonts w:ascii="仿宋_GB2312" w:hAnsi="仿宋" w:eastAsia="仿宋_GB2312" w:cs="仿宋"/>
                <w:b w:val="0"/>
                <w:bCs w:val="0"/>
                <w:color w:val="auto"/>
                <w:sz w:val="24"/>
                <w:highlight w:val="none"/>
              </w:rPr>
            </w:pPr>
            <w:sdt>
              <w:sdtPr>
                <w:rPr>
                  <w:rFonts w:hint="eastAsia" w:ascii="仿宋_GB2312" w:hAnsi="仿宋" w:eastAsia="仿宋_GB2312" w:cs="Arial"/>
                  <w:b w:val="0"/>
                  <w:bCs w:val="0"/>
                  <w:color w:val="auto"/>
                  <w:kern w:val="0"/>
                  <w:sz w:val="24"/>
                  <w:highlight w:val="none"/>
                </w:rPr>
                <w:id w:val="147476898"/>
              </w:sdtPr>
              <w:sdtEndPr>
                <w:rPr>
                  <w:rFonts w:hint="eastAsia" w:ascii="仿宋_GB2312" w:hAnsi="仿宋" w:eastAsia="仿宋_GB2312" w:cs="Arial"/>
                  <w:b w:val="0"/>
                  <w:bCs w:val="0"/>
                  <w:color w:val="auto"/>
                  <w:kern w:val="0"/>
                  <w:sz w:val="24"/>
                  <w:highlight w:val="none"/>
                </w:rPr>
              </w:sdtEndPr>
              <w:sdtContent>
                <w:r>
                  <w:rPr>
                    <w:rFonts w:hint="eastAsia" w:ascii="仿宋_GB2312" w:hAnsi="MS Gothic" w:eastAsia="仿宋_GB2312" w:cs="Arial"/>
                    <w:b w:val="0"/>
                    <w:bCs w:val="0"/>
                    <w:color w:val="auto"/>
                    <w:kern w:val="0"/>
                    <w:sz w:val="24"/>
                    <w:highlight w:val="none"/>
                  </w:rPr>
                  <w:sym w:font="Wingdings" w:char="00A8"/>
                </w:r>
              </w:sdtContent>
            </w:sdt>
            <w:r>
              <w:rPr>
                <w:rFonts w:hint="eastAsia" w:ascii="仿宋_GB2312" w:hAnsi="仿宋" w:eastAsia="仿宋_GB2312" w:cs="仿宋"/>
                <w:b w:val="0"/>
                <w:bCs w:val="0"/>
                <w:color w:val="auto"/>
                <w:sz w:val="24"/>
                <w:highlight w:val="none"/>
              </w:rPr>
              <w:t>B有方案讲解演示：</w:t>
            </w:r>
          </w:p>
          <w:p w14:paraId="31301B86">
            <w:pPr>
              <w:spacing w:line="440" w:lineRule="exact"/>
              <w:rPr>
                <w:rFonts w:ascii="仿宋_GB2312" w:hAnsi="仿宋" w:eastAsia="仿宋_GB2312" w:cs="仿宋"/>
                <w:b w:val="0"/>
                <w:bCs w:val="0"/>
                <w:color w:val="auto"/>
                <w:sz w:val="24"/>
                <w:highlight w:val="none"/>
                <w:lang w:val="zh-CN"/>
              </w:rPr>
            </w:pPr>
            <w:r>
              <w:rPr>
                <w:rFonts w:hint="eastAsia" w:ascii="仿宋_GB2312" w:hAnsi="仿宋" w:eastAsia="仿宋_GB2312" w:cs="仿宋"/>
                <w:b w:val="0"/>
                <w:bCs w:val="0"/>
                <w:color w:val="auto"/>
                <w:sz w:val="24"/>
                <w:highlight w:val="none"/>
                <w:lang w:val="zh-CN"/>
              </w:rPr>
              <w:t>（1）在评标时安排每个供应商进行方案讲解演示。每个供应商时间不超过</w:t>
            </w:r>
            <w:r>
              <w:rPr>
                <w:rFonts w:hint="eastAsia" w:ascii="仿宋_GB2312" w:hAnsi="仿宋" w:eastAsia="仿宋_GB2312" w:cs="仿宋"/>
                <w:b w:val="0"/>
                <w:bCs w:val="0"/>
                <w:color w:val="auto"/>
                <w:sz w:val="24"/>
                <w:highlight w:val="none"/>
                <w:u w:val="single"/>
              </w:rPr>
              <w:t xml:space="preserve"> </w:t>
            </w:r>
            <w:r>
              <w:rPr>
                <w:rFonts w:hint="eastAsia" w:ascii="仿宋_GB2312" w:hAnsi="仿宋" w:eastAsia="仿宋_GB2312" w:cs="仿宋"/>
                <w:b w:val="0"/>
                <w:bCs w:val="0"/>
                <w:color w:val="auto"/>
                <w:sz w:val="24"/>
                <w:highlight w:val="none"/>
                <w:u w:val="single"/>
                <w:lang w:val="en-US" w:eastAsia="zh-CN"/>
              </w:rPr>
              <w:t>20</w:t>
            </w:r>
            <w:r>
              <w:rPr>
                <w:rFonts w:hint="eastAsia" w:ascii="仿宋_GB2312" w:hAnsi="仿宋" w:eastAsia="仿宋_GB2312" w:cs="仿宋"/>
                <w:b w:val="0"/>
                <w:bCs w:val="0"/>
                <w:color w:val="auto"/>
                <w:sz w:val="24"/>
                <w:highlight w:val="none"/>
                <w:u w:val="single"/>
              </w:rPr>
              <w:t xml:space="preserve"> </w:t>
            </w:r>
            <w:r>
              <w:rPr>
                <w:rFonts w:hint="eastAsia" w:ascii="仿宋_GB2312" w:hAnsi="仿宋" w:eastAsia="仿宋_GB2312" w:cs="仿宋"/>
                <w:b w:val="0"/>
                <w:bCs w:val="0"/>
                <w:color w:val="auto"/>
                <w:sz w:val="24"/>
                <w:highlight w:val="none"/>
                <w:lang w:val="zh-CN"/>
              </w:rPr>
              <w:t>分钟，讲解次序以投标文件解密时间先后次序为准。讲解演示结束后按要求解答评标委员会提问。</w:t>
            </w:r>
          </w:p>
          <w:p w14:paraId="7C68F200">
            <w:pPr>
              <w:spacing w:line="440" w:lineRule="exact"/>
              <w:rPr>
                <w:rFonts w:ascii="仿宋_GB2312" w:hAnsi="仿宋" w:eastAsia="仿宋_GB2312" w:cs="仿宋"/>
                <w:b w:val="0"/>
                <w:bCs w:val="0"/>
                <w:color w:val="auto"/>
                <w:sz w:val="24"/>
                <w:highlight w:val="none"/>
                <w:lang w:val="zh-CN"/>
              </w:rPr>
            </w:pPr>
            <w:r>
              <w:rPr>
                <w:rFonts w:hint="eastAsia" w:ascii="仿宋_GB2312" w:hAnsi="仿宋" w:eastAsia="仿宋_GB2312" w:cs="仿宋"/>
                <w:b w:val="0"/>
                <w:bCs w:val="0"/>
                <w:color w:val="auto"/>
                <w:sz w:val="24"/>
                <w:highlight w:val="none"/>
                <w:lang w:val="zh-CN"/>
              </w:rPr>
              <w:t>（2）方案讲解演示可选择以下其中一种方式：</w:t>
            </w:r>
          </w:p>
          <w:p w14:paraId="4A40A0BD">
            <w:pPr>
              <w:spacing w:line="440" w:lineRule="exact"/>
              <w:rPr>
                <w:rFonts w:ascii="仿宋_GB2312" w:hAnsi="仿宋" w:eastAsia="仿宋_GB2312" w:cs="仿宋"/>
                <w:b w:val="0"/>
                <w:bCs w:val="0"/>
                <w:color w:val="auto"/>
                <w:sz w:val="24"/>
                <w:highlight w:val="none"/>
                <w:lang w:val="zh-CN"/>
              </w:rPr>
            </w:pPr>
            <w:sdt>
              <w:sdtPr>
                <w:rPr>
                  <w:rFonts w:hint="eastAsia" w:ascii="仿宋_GB2312" w:hAnsi="仿宋" w:eastAsia="仿宋_GB2312" w:cs="Arial"/>
                  <w:b w:val="0"/>
                  <w:bCs w:val="0"/>
                  <w:color w:val="auto"/>
                  <w:kern w:val="0"/>
                  <w:sz w:val="24"/>
                  <w:highlight w:val="none"/>
                </w:rPr>
                <w:id w:val="147452622"/>
              </w:sdtPr>
              <w:sdtEndPr>
                <w:rPr>
                  <w:rFonts w:hint="eastAsia" w:ascii="仿宋_GB2312" w:hAnsi="仿宋" w:eastAsia="仿宋_GB2312" w:cs="Arial"/>
                  <w:b w:val="0"/>
                  <w:bCs w:val="0"/>
                  <w:color w:val="auto"/>
                  <w:kern w:val="0"/>
                  <w:sz w:val="24"/>
                  <w:highlight w:val="none"/>
                </w:rPr>
              </w:sdtEndPr>
              <w:sdtContent>
                <w:r>
                  <w:rPr>
                    <w:rFonts w:hint="eastAsia" w:ascii="仿宋_GB2312" w:hAnsi="MS Gothic" w:eastAsia="仿宋_GB2312" w:cs="Arial"/>
                    <w:b w:val="0"/>
                    <w:bCs w:val="0"/>
                    <w:color w:val="auto"/>
                    <w:kern w:val="0"/>
                    <w:sz w:val="24"/>
                    <w:highlight w:val="none"/>
                  </w:rPr>
                  <w:sym w:font="Wingdings" w:char="00A8"/>
                </w:r>
              </w:sdtContent>
            </w:sdt>
            <w:r>
              <w:rPr>
                <w:rFonts w:hint="eastAsia" w:ascii="仿宋_GB2312" w:hAnsi="仿宋" w:eastAsia="仿宋_GB2312" w:cs="仿宋"/>
                <w:b w:val="0"/>
                <w:bCs w:val="0"/>
                <w:color w:val="auto"/>
                <w:sz w:val="24"/>
                <w:highlight w:val="none"/>
                <w:lang w:val="zh-CN"/>
              </w:rPr>
              <w:t>方式一：政采云平台在线讲解演示。政采云平台在线讲解需供应商根据政采云平台操作要求做好准备工作，提前完善软硬件配置环境。</w:t>
            </w:r>
          </w:p>
          <w:p w14:paraId="6245CC80">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5F4D7694">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B55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4FB9E1F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14:paraId="5F245559">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14:paraId="3DA46E5E">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36666549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14:paraId="1FBF1FD7">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9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568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5F8473EC">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14:paraId="747EEC8B">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14:paraId="16D3989E">
            <w:pPr>
              <w:pStyle w:val="2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kern w:val="0"/>
                <w:sz w:val="24"/>
                <w:highlight w:val="none"/>
                <w:u w:val="single"/>
                <w:lang w:val="en-US" w:eastAsia="zh-CN"/>
              </w:rPr>
              <w:t xml:space="preserve"> </w:t>
            </w:r>
            <w:r>
              <w:rPr>
                <w:rFonts w:hint="eastAsia" w:ascii="宋体" w:hAnsi="宋体" w:cs="宋体"/>
                <w:b/>
                <w:bCs/>
                <w:caps/>
                <w:szCs w:val="21"/>
                <w:highlight w:val="none"/>
                <w:u w:val="single"/>
              </w:rPr>
              <w:t>院感巡检仪</w:t>
            </w:r>
            <w:r>
              <w:rPr>
                <w:rFonts w:hint="eastAsia" w:ascii="仿宋_GB2312" w:hAnsi="仿宋" w:eastAsia="仿宋_GB2312"/>
                <w:color w:val="auto"/>
                <w:sz w:val="24"/>
                <w:highlight w:val="none"/>
              </w:rPr>
              <w:t>。</w:t>
            </w:r>
          </w:p>
          <w:p w14:paraId="5C6FD22A">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14:paraId="5177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80C4076">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14:paraId="5723D22A">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14:paraId="2956A32F">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01标</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工业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tc>
      </w:tr>
      <w:tr w14:paraId="42A13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7D05D640">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14:paraId="35A5D83C">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14:paraId="0082F7B0">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14:paraId="5E4F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1EFC5343">
            <w:pPr>
              <w:spacing w:line="440" w:lineRule="exact"/>
              <w:jc w:val="center"/>
              <w:rPr>
                <w:rFonts w:ascii="仿宋_GB2312" w:hAnsi="宋体" w:eastAsia="仿宋_GB2312"/>
                <w:color w:val="auto"/>
                <w:sz w:val="24"/>
                <w:highlight w:val="none"/>
              </w:rPr>
            </w:pPr>
          </w:p>
        </w:tc>
        <w:tc>
          <w:tcPr>
            <w:tcW w:w="855" w:type="dxa"/>
            <w:vMerge w:val="continue"/>
            <w:vAlign w:val="center"/>
          </w:tcPr>
          <w:p w14:paraId="0E9D408D">
            <w:pPr>
              <w:snapToGrid w:val="0"/>
              <w:spacing w:line="440" w:lineRule="exact"/>
              <w:rPr>
                <w:rFonts w:ascii="仿宋_GB2312" w:hAnsi="仿宋_GB2312" w:eastAsia="仿宋_GB2312" w:cs="仿宋_GB2312"/>
                <w:b/>
                <w:color w:val="auto"/>
                <w:sz w:val="24"/>
                <w:highlight w:val="none"/>
              </w:rPr>
            </w:pPr>
          </w:p>
        </w:tc>
        <w:tc>
          <w:tcPr>
            <w:tcW w:w="7515" w:type="dxa"/>
            <w:vAlign w:val="center"/>
          </w:tcPr>
          <w:p w14:paraId="22CBBD67">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14:paraId="3023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62B40B6F">
            <w:pPr>
              <w:spacing w:line="440" w:lineRule="exact"/>
              <w:jc w:val="center"/>
              <w:rPr>
                <w:rFonts w:ascii="仿宋_GB2312" w:hAnsi="宋体" w:eastAsia="仿宋_GB2312"/>
                <w:color w:val="auto"/>
                <w:sz w:val="24"/>
                <w:highlight w:val="none"/>
              </w:rPr>
            </w:pPr>
          </w:p>
        </w:tc>
        <w:tc>
          <w:tcPr>
            <w:tcW w:w="855" w:type="dxa"/>
            <w:vMerge w:val="continue"/>
            <w:vAlign w:val="center"/>
          </w:tcPr>
          <w:p w14:paraId="7DB09B44">
            <w:pPr>
              <w:snapToGrid w:val="0"/>
              <w:spacing w:line="440" w:lineRule="exact"/>
              <w:rPr>
                <w:rFonts w:ascii="仿宋_GB2312" w:hAnsi="仿宋_GB2312" w:eastAsia="仿宋_GB2312" w:cs="仿宋_GB2312"/>
                <w:b/>
                <w:color w:val="auto"/>
                <w:sz w:val="24"/>
                <w:highlight w:val="none"/>
              </w:rPr>
            </w:pPr>
          </w:p>
        </w:tc>
        <w:tc>
          <w:tcPr>
            <w:tcW w:w="7515" w:type="dxa"/>
            <w:vAlign w:val="center"/>
          </w:tcPr>
          <w:p w14:paraId="0FC33074">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14:paraId="39312EA1">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179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7F82DCC0">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14:paraId="0545AC85">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14:paraId="62EE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1E7C8ED1">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5</w:t>
            </w:r>
          </w:p>
        </w:tc>
        <w:tc>
          <w:tcPr>
            <w:tcW w:w="8370" w:type="dxa"/>
            <w:gridSpan w:val="2"/>
            <w:vAlign w:val="center"/>
          </w:tcPr>
          <w:p w14:paraId="6ED80EFE">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14:paraId="3C77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320B259C">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14:paraId="36042E54">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14:paraId="74C2F8DC">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14:paraId="549994BD">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319202F">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14:paraId="30211CF2">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14:paraId="2F07A844">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E212FDF">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14:paraId="0253A12D">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14:paraId="16E4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3F5BF420">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14:paraId="3D8342C2">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14:paraId="4577B987">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14:paraId="247F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0AC652CB">
            <w:pPr>
              <w:spacing w:line="440" w:lineRule="exact"/>
              <w:rPr>
                <w:rFonts w:ascii="仿宋_GB2312" w:hAnsi="宋体" w:eastAsia="仿宋_GB2312"/>
                <w:color w:val="auto"/>
                <w:sz w:val="24"/>
                <w:highlight w:val="none"/>
              </w:rPr>
            </w:pPr>
          </w:p>
        </w:tc>
        <w:tc>
          <w:tcPr>
            <w:tcW w:w="8370" w:type="dxa"/>
            <w:gridSpan w:val="2"/>
            <w:vAlign w:val="center"/>
          </w:tcPr>
          <w:p w14:paraId="438D6131">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366665492"/>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14:paraId="2C7A8531">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366665493"/>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623B5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7F060054">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18</w:t>
            </w:r>
          </w:p>
        </w:tc>
        <w:tc>
          <w:tcPr>
            <w:tcW w:w="8370" w:type="dxa"/>
            <w:gridSpan w:val="2"/>
            <w:vAlign w:val="center"/>
          </w:tcPr>
          <w:p w14:paraId="69E172EE">
            <w:pPr>
              <w:autoSpaceDE w:val="0"/>
              <w:autoSpaceDN w:val="0"/>
              <w:spacing w:line="360" w:lineRule="exact"/>
              <w:textAlignment w:val="bottom"/>
              <w:rPr>
                <w:rFonts w:hint="eastAsia" w:ascii="仿宋" w:hAnsi="Times New Roman" w:eastAsia="仿宋" w:cs="Times New Roman"/>
                <w:b/>
                <w:bCs/>
                <w:color w:val="auto"/>
                <w:sz w:val="24"/>
                <w:highlight w:val="none"/>
              </w:rPr>
            </w:pPr>
            <w:r>
              <w:rPr>
                <w:rFonts w:hint="eastAsia" w:ascii="仿宋" w:hAnsi="Times New Roman" w:eastAsia="仿宋" w:cs="Times New Roman"/>
                <w:b/>
                <w:bCs/>
                <w:color w:val="auto"/>
                <w:sz w:val="24"/>
                <w:highlight w:val="none"/>
              </w:rPr>
              <w:t>采购代理服务费：</w:t>
            </w:r>
          </w:p>
          <w:p w14:paraId="55C7D1BD">
            <w:pPr>
              <w:autoSpaceDE w:val="0"/>
              <w:autoSpaceDN w:val="0"/>
              <w:spacing w:line="360" w:lineRule="exact"/>
              <w:textAlignment w:val="bottom"/>
              <w:rPr>
                <w:rFonts w:hint="eastAsia" w:ascii="仿宋" w:eastAsia="仿宋" w:cs="仿宋_GB2312"/>
                <w:b w:val="0"/>
                <w:bCs w:val="0"/>
                <w:color w:val="auto"/>
                <w:sz w:val="24"/>
                <w:highlight w:val="none"/>
              </w:rPr>
            </w:pPr>
            <w:r>
              <w:rPr>
                <w:rFonts w:hint="eastAsia" w:ascii="仿宋" w:hAnsi="Times New Roman" w:eastAsia="仿宋" w:cs="Times New Roman"/>
                <w:b w:val="0"/>
                <w:bCs w:val="0"/>
                <w:color w:val="auto"/>
                <w:sz w:val="24"/>
                <w:highlight w:val="none"/>
              </w:rPr>
              <w:t>中标人须向招标代理机构交纳招标代理服务费，并在投标报价中自行考虑：</w:t>
            </w:r>
          </w:p>
          <w:p w14:paraId="62A13ADB">
            <w:pPr>
              <w:spacing w:line="400" w:lineRule="atLeast"/>
              <w:rPr>
                <w:rFonts w:hint="eastAsia" w:ascii="仿宋" w:hAnsi="仿宋" w:eastAsia="仿宋"/>
                <w:bCs/>
                <w:color w:val="auto"/>
                <w:sz w:val="24"/>
                <w:highlight w:val="none"/>
                <w:lang w:val="en-US" w:eastAsia="zh-CN"/>
              </w:rPr>
            </w:pPr>
            <w:r>
              <w:rPr>
                <w:rFonts w:hint="eastAsia" w:ascii="仿宋" w:hAnsi="仿宋" w:eastAsia="仿宋"/>
                <w:bCs/>
                <w:color w:val="auto"/>
                <w:sz w:val="24"/>
                <w:highlight w:val="none"/>
              </w:rPr>
              <w:t>（1）按代理协议约定的内容，中标单位需支付以下费用，根据项目的</w:t>
            </w:r>
            <w:r>
              <w:rPr>
                <w:rFonts w:hint="eastAsia" w:ascii="仿宋" w:hAnsi="仿宋" w:eastAsia="仿宋"/>
                <w:bCs/>
                <w:color w:val="auto"/>
                <w:sz w:val="24"/>
                <w:highlight w:val="none"/>
                <w:lang w:val="en-US" w:eastAsia="zh-CN"/>
              </w:rPr>
              <w:t>成交</w:t>
            </w:r>
            <w:r>
              <w:rPr>
                <w:rFonts w:hint="eastAsia" w:ascii="仿宋" w:hAnsi="仿宋" w:eastAsia="仿宋"/>
                <w:bCs/>
                <w:color w:val="auto"/>
                <w:sz w:val="24"/>
                <w:highlight w:val="none"/>
              </w:rPr>
              <w:t>金额，采用差额定率累进法</w:t>
            </w:r>
            <w:r>
              <w:rPr>
                <w:rFonts w:hint="eastAsia" w:ascii="仿宋" w:hAnsi="仿宋" w:eastAsia="仿宋"/>
                <w:bCs/>
                <w:color w:val="auto"/>
                <w:sz w:val="24"/>
                <w:highlight w:val="none"/>
                <w:lang w:val="en-US" w:eastAsia="zh-CN"/>
              </w:rPr>
              <w:t>计取后由中标单位按50%支付，代理服务费用低于3000元的按3000元收取，超过15000元按15000元计取。</w:t>
            </w:r>
          </w:p>
          <w:p w14:paraId="71E3494D">
            <w:pPr>
              <w:spacing w:line="400" w:lineRule="atLeast"/>
              <w:rPr>
                <w:rFonts w:hint="eastAsia" w:ascii="仿宋" w:hAnsi="仿宋" w:eastAsia="仿宋"/>
                <w:bCs/>
                <w:color w:val="auto"/>
                <w:sz w:val="24"/>
                <w:highlight w:val="none"/>
              </w:rPr>
            </w:pPr>
            <w:r>
              <w:rPr>
                <w:rFonts w:hint="eastAsia" w:ascii="仿宋" w:hAnsi="仿宋" w:eastAsia="仿宋"/>
                <w:bCs/>
                <w:color w:val="auto"/>
                <w:sz w:val="24"/>
                <w:highlight w:val="none"/>
              </w:rPr>
              <w:t>具体费率标准如下：</w:t>
            </w:r>
          </w:p>
          <w:p w14:paraId="74D248E7">
            <w:pPr>
              <w:spacing w:line="400" w:lineRule="atLeast"/>
              <w:rPr>
                <w:rFonts w:hint="eastAsia" w:ascii="仿宋" w:hAnsi="仿宋" w:eastAsia="仿宋"/>
                <w:bCs/>
                <w:color w:val="auto"/>
                <w:sz w:val="24"/>
                <w:highlight w:val="none"/>
              </w:rPr>
            </w:pPr>
            <w:r>
              <w:rPr>
                <w:rFonts w:hint="eastAsia" w:ascii="仿宋" w:hAnsi="仿宋" w:eastAsia="仿宋"/>
                <w:bCs/>
                <w:color w:val="auto"/>
                <w:sz w:val="24"/>
                <w:highlight w:val="none"/>
              </w:rPr>
              <w:t>成交金额100万元以下的部分，货物类采购费率1.50%；成交金额100万元至500万元的部分，货物类采购费率1.10%；成交金额500万元至1000万元的部分，货物类采购费率0.80%；成交金额1000万元至5000万元的部分，货物类采购费率0.50%。</w:t>
            </w:r>
          </w:p>
          <w:p w14:paraId="56921E37">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（2）招标代理服务费的交纳方式：</w:t>
            </w:r>
          </w:p>
          <w:p w14:paraId="0AD026A2">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用银行支票、汇票、电汇、现金等付款方式直接交纳招标代理服务费。</w:t>
            </w:r>
          </w:p>
          <w:p w14:paraId="7848C008">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公司名称：浙江翔实建设项目管理有限公司</w:t>
            </w:r>
          </w:p>
          <w:p w14:paraId="004F201C">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 xml:space="preserve">开户行：建行绍兴越城支行 </w:t>
            </w:r>
          </w:p>
          <w:p w14:paraId="6191C111">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账  号：33001653549053003519</w:t>
            </w:r>
          </w:p>
          <w:p w14:paraId="29D70F84">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建行行号：105337035490</w:t>
            </w:r>
          </w:p>
          <w:p w14:paraId="59434F6D">
            <w:pPr>
              <w:spacing w:line="440" w:lineRule="exact"/>
              <w:jc w:val="left"/>
              <w:rPr>
                <w:rFonts w:ascii="仿宋_GB2312" w:hAnsi="仿宋" w:eastAsia="仿宋_GB2312" w:cs="仿宋"/>
                <w:b/>
                <w:color w:val="auto"/>
                <w:kern w:val="0"/>
                <w:sz w:val="24"/>
                <w:szCs w:val="21"/>
                <w:highlight w:val="none"/>
              </w:rPr>
            </w:pPr>
            <w:r>
              <w:rPr>
                <w:rFonts w:hint="eastAsia" w:ascii="仿宋" w:hAnsi="仿宋" w:eastAsia="仿宋"/>
                <w:bCs/>
                <w:color w:val="auto"/>
                <w:sz w:val="24"/>
                <w:highlight w:val="none"/>
              </w:rPr>
              <w:t>（3）以上费用在中标通知书发出之日起7日内由中标人一次性向采购代理机构付清。</w:t>
            </w:r>
          </w:p>
        </w:tc>
      </w:tr>
      <w:tr w14:paraId="23E50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5CBBCD92">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14:paraId="4C55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7B299B1B">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14:paraId="47F226CD">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14:paraId="3A5E087F">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14:paraId="1E05EB0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14:paraId="71BE5421">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14:paraId="7BB1EC1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14:paraId="57459B67">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14:paraId="235B6A7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14:paraId="42AD8089">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14:paraId="27EA0530">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14:paraId="327F38F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393D4FB">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14:paraId="4712880C">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系指适用本项目的要求，“</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系指不适用本项目的要求。</w:t>
      </w:r>
    </w:p>
    <w:p w14:paraId="1DEC3DFF">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3928098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412140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14:paraId="0BA9293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9C95F3A">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D05344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08B68AE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BF87931">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8221E3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0F51F16B">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A8F321E">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71330269">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38686375">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1FE1A12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002AE4C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CE84AE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474DFC7">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0D20356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3CD259A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A7B630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3.4支持科技创新发展</w:t>
      </w:r>
    </w:p>
    <w:p w14:paraId="65C6D292">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2C9750B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67824B6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14:paraId="280FC754">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50F8DC77">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43BB761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71455B3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B024C07">
      <w:pPr>
        <w:keepNext w:val="0"/>
        <w:keepLines w:val="0"/>
        <w:pageBreakBefore w:val="0"/>
        <w:widowControl w:val="0"/>
        <w:kinsoku/>
        <w:wordWrap/>
        <w:overflowPunct/>
        <w:topLinePunct w:val="0"/>
        <w:autoSpaceDE/>
        <w:autoSpaceDN/>
        <w:bidi w:val="0"/>
        <w:adjustRightInd/>
        <w:snapToGrid/>
        <w:spacing w:before="144" w:beforeLines="50" w:line="360" w:lineRule="auto"/>
        <w:jc w:val="center"/>
        <w:textAlignment w:val="auto"/>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14:paraId="290CE274">
      <w:pPr>
        <w:snapToGrid w:val="0"/>
        <w:spacing w:line="440" w:lineRule="exact"/>
        <w:jc w:val="left"/>
        <w:rPr>
          <w:rFonts w:ascii="仿宋_GB2312" w:hAnsi="仿宋" w:eastAsia="仿宋_GB2312" w:cs="仿宋"/>
          <w:b/>
          <w:color w:val="auto"/>
          <w:sz w:val="24"/>
          <w:highlight w:val="none"/>
        </w:rPr>
      </w:pPr>
      <w:bookmarkStart w:id="1" w:name="_Toc84325929"/>
      <w:bookmarkStart w:id="2" w:name="_Toc81372776"/>
      <w:bookmarkStart w:id="3" w:name="_Toc81372953"/>
      <w:r>
        <w:rPr>
          <w:rFonts w:hint="eastAsia" w:ascii="仿宋_GB2312" w:hAnsi="仿宋" w:eastAsia="仿宋_GB2312" w:cs="仿宋"/>
          <w:b/>
          <w:color w:val="auto"/>
          <w:sz w:val="24"/>
          <w:highlight w:val="none"/>
        </w:rPr>
        <w:t>1．招标方式</w:t>
      </w:r>
    </w:p>
    <w:p w14:paraId="5601B1B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14:paraId="5F2FB56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14:paraId="1D69A39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14:paraId="604EB94D">
      <w:pPr>
        <w:pStyle w:val="24"/>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14:paraId="516F6D0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14:paraId="2750C39A">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14:paraId="1028146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14:paraId="634AAAA0">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14:paraId="31DEC8C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14:paraId="195DCB0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14:paraId="23576EE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E9D5C9F">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14:paraId="5894742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828FFD6">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639C5E3">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14:paraId="4A03533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D0AEA62">
      <w:pPr>
        <w:pStyle w:val="2"/>
        <w:rPr>
          <w:rFonts w:ascii="仿宋_GB2312" w:hAnsi="仿宋" w:cs="仿宋"/>
          <w:color w:val="auto"/>
          <w:sz w:val="32"/>
          <w:szCs w:val="32"/>
          <w:highlight w:val="none"/>
        </w:rPr>
      </w:pPr>
      <w:r>
        <w:rPr>
          <w:rFonts w:hint="eastAsia" w:ascii="仿宋_GB2312" w:hAnsi="仿宋" w:cs="仿宋"/>
          <w:color w:val="auto"/>
          <w:highlight w:val="none"/>
        </w:rPr>
        <w:t xml:space="preserve">  </w:t>
      </w:r>
      <w:r>
        <w:rPr>
          <w:rFonts w:hint="eastAsia" w:ascii="仿宋_GB2312" w:hAnsi="仿宋" w:cs="仿宋"/>
          <w:color w:val="auto"/>
          <w:sz w:val="32"/>
          <w:szCs w:val="32"/>
          <w:highlight w:val="none"/>
        </w:rPr>
        <w:t xml:space="preserve">  </w:t>
      </w:r>
    </w:p>
    <w:p w14:paraId="2A5884B6">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14:paraId="08D810A7">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14:paraId="2ABFD0D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14:paraId="68B0539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14:paraId="196E841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14:paraId="033A915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14:paraId="417B6778">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14:paraId="5728D45C">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14:paraId="3F795149">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14:paraId="2E5E0FBC">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14:paraId="4C011291">
      <w:pPr>
        <w:pStyle w:val="32"/>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14:paraId="5B5B07E0">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14:paraId="12B25ADF">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14:paraId="10B9AC98">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14:paraId="7C2EF500">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14:paraId="48CDE57D">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14:paraId="207CCEB0">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14:paraId="5AD51392">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14:paraId="361CFD5D">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14:paraId="6FC0C4D0">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14:paraId="33F9A771">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14:paraId="37B79FC2">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14:paraId="317984DB">
      <w:pPr>
        <w:snapToGrid w:val="0"/>
        <w:spacing w:line="336" w:lineRule="auto"/>
        <w:ind w:firstLine="720" w:firstLineChars="300"/>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2.2.4法定代表人及其授权代表身份证复印件；</w:t>
      </w:r>
    </w:p>
    <w:p w14:paraId="77B224BC">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14:paraId="753871D5">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6AB08DB">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14:paraId="2F675775">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w:t>
      </w:r>
      <w:r>
        <w:rPr>
          <w:rFonts w:hint="eastAsia" w:ascii="仿宋_GB2312" w:hAnsi="仿宋" w:eastAsia="仿宋_GB2312" w:cs="仿宋"/>
          <w:color w:val="auto"/>
          <w:sz w:val="24"/>
          <w:highlight w:val="none"/>
          <w:lang w:eastAsia="zh-CN"/>
        </w:rPr>
        <w:t>采购人</w:t>
      </w:r>
      <w:r>
        <w:rPr>
          <w:rFonts w:hint="eastAsia" w:ascii="仿宋_GB2312" w:hAnsi="仿宋" w:eastAsia="仿宋_GB2312" w:cs="仿宋"/>
          <w:color w:val="auto"/>
          <w:sz w:val="24"/>
          <w:highlight w:val="none"/>
        </w:rPr>
        <w:t>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A4E1AE5">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14:paraId="20FE8160">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0D446E5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9448EC8">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14:paraId="0CD23992">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3FAA2FB3">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72B3BA5">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14:paraId="57D2D3D5">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7A9CDB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73A950B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14:paraId="5046CC4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14:paraId="566D22CD">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14:paraId="72EBB7A8">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14:paraId="3FE38624">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14:paraId="4C03C541">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14:paraId="5F35B24F">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2.3.1开标一览表（报价表）；</w:t>
      </w:r>
    </w:p>
    <w:p w14:paraId="032E996F">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2.3.2中小企业声明函（如果有）。</w:t>
      </w:r>
    </w:p>
    <w:p w14:paraId="43E4FA69">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snapToGrid w:val="0"/>
          <w:color w:val="auto"/>
          <w:sz w:val="24"/>
          <w:highlight w:val="none"/>
        </w:rPr>
        <w:t xml:space="preserve">2.3.3 </w:t>
      </w:r>
      <w:r>
        <w:rPr>
          <w:rFonts w:hint="eastAsia" w:ascii="仿宋_GB2312" w:hAnsi="宋体" w:eastAsia="仿宋_GB2312" w:cs="仿宋_GB2312"/>
          <w:snapToGrid w:val="0"/>
          <w:color w:val="auto"/>
          <w:sz w:val="24"/>
          <w:highlight w:val="none"/>
        </w:rPr>
        <w:t>残疾人福利性单位声明函（如果有）</w:t>
      </w:r>
    </w:p>
    <w:p w14:paraId="66CFF9C7">
      <w:pPr>
        <w:snapToGrid w:val="0"/>
        <w:spacing w:line="440" w:lineRule="exact"/>
        <w:rPr>
          <w:rFonts w:ascii="仿宋_GB2312" w:hAnsi="仿宋" w:eastAsia="仿宋_GB2312" w:cs="仿宋"/>
          <w:b/>
          <w:bCs/>
          <w:color w:val="auto"/>
          <w:sz w:val="32"/>
          <w:highlight w:val="none"/>
        </w:rPr>
      </w:pPr>
      <w:r>
        <w:rPr>
          <w:rFonts w:hint="eastAsia" w:ascii="仿宋_GB2312" w:hAnsi="仿宋" w:eastAsia="仿宋_GB2312" w:cs="仿宋"/>
          <w:b/>
          <w:bCs/>
          <w:color w:val="auto"/>
          <w:sz w:val="24"/>
          <w:szCs w:val="20"/>
          <w:highlight w:val="none"/>
        </w:rPr>
        <w:t>3.投标报价</w:t>
      </w:r>
    </w:p>
    <w:p w14:paraId="62988676">
      <w:pPr>
        <w:pStyle w:val="183"/>
        <w:keepNext w:val="0"/>
        <w:keepLines w:val="0"/>
        <w:pageBreakBefore w:val="0"/>
        <w:widowControl w:val="0"/>
        <w:kinsoku/>
        <w:wordWrap/>
        <w:overflowPunct/>
        <w:topLinePunct w:val="0"/>
        <w:autoSpaceDE/>
        <w:autoSpaceDN/>
        <w:bidi w:val="0"/>
        <w:adjustRightInd/>
        <w:snapToGrid w:val="0"/>
        <w:spacing w:before="0" w:line="440" w:lineRule="exact"/>
        <w:ind w:firstLine="480" w:firstLineChars="200"/>
        <w:textAlignment w:val="auto"/>
        <w:outlineLvl w:val="0"/>
        <w:rPr>
          <w:rFonts w:hint="eastAsia" w:ascii="仿宋_GB2312" w:hAnsi="仿宋" w:eastAsia="仿宋_GB2312" w:cs="仿宋"/>
          <w:b w:val="0"/>
          <w:bCs/>
          <w:color w:val="auto"/>
          <w:kern w:val="0"/>
          <w:szCs w:val="24"/>
          <w:highlight w:val="none"/>
          <w:lang w:val="en-US" w:eastAsia="zh-CN"/>
        </w:rPr>
      </w:pPr>
      <w:r>
        <w:rPr>
          <w:rFonts w:hint="eastAsia" w:ascii="仿宋_GB2312" w:hAnsi="仿宋" w:eastAsia="仿宋_GB2312" w:cs="仿宋"/>
          <w:b w:val="0"/>
          <w:bCs/>
          <w:color w:val="auto"/>
          <w:kern w:val="0"/>
          <w:szCs w:val="24"/>
          <w:highlight w:val="none"/>
          <w:lang w:val="en-US" w:eastAsia="zh-CN"/>
        </w:rPr>
        <w:t>3.1供应商应按招标文件中《开标一览表》等附表要求填写。</w:t>
      </w:r>
    </w:p>
    <w:p w14:paraId="209D9188">
      <w:pPr>
        <w:pStyle w:val="183"/>
        <w:keepNext w:val="0"/>
        <w:keepLines w:val="0"/>
        <w:pageBreakBefore w:val="0"/>
        <w:widowControl w:val="0"/>
        <w:kinsoku/>
        <w:wordWrap/>
        <w:overflowPunct/>
        <w:topLinePunct w:val="0"/>
        <w:autoSpaceDE/>
        <w:autoSpaceDN/>
        <w:bidi w:val="0"/>
        <w:adjustRightInd/>
        <w:snapToGrid w:val="0"/>
        <w:spacing w:before="0" w:line="440" w:lineRule="exact"/>
        <w:ind w:firstLine="480" w:firstLineChars="200"/>
        <w:textAlignment w:val="auto"/>
        <w:outlineLvl w:val="0"/>
        <w:rPr>
          <w:rFonts w:hint="eastAsia" w:ascii="仿宋_GB2312" w:hAnsi="仿宋" w:eastAsia="仿宋_GB2312" w:cs="仿宋"/>
          <w:b w:val="0"/>
          <w:bCs/>
          <w:color w:val="auto"/>
          <w:kern w:val="0"/>
          <w:szCs w:val="24"/>
          <w:highlight w:val="none"/>
          <w:lang w:val="en-US" w:eastAsia="zh-CN"/>
        </w:rPr>
      </w:pPr>
      <w:r>
        <w:rPr>
          <w:rFonts w:hint="eastAsia" w:ascii="仿宋_GB2312" w:hAnsi="仿宋" w:eastAsia="仿宋_GB2312" w:cs="仿宋"/>
          <w:b w:val="0"/>
          <w:bCs/>
          <w:color w:val="auto"/>
          <w:kern w:val="0"/>
          <w:szCs w:val="24"/>
          <w:highlight w:val="none"/>
          <w:lang w:val="en-US" w:eastAsia="zh-CN"/>
        </w:rPr>
        <w:t>3.2报价为采购人可以合格使用产品的价格，包括货款、包装、运输、保险、货到就位以及安装、调试、培训、保修及产品知识产权等一切费用。</w:t>
      </w:r>
    </w:p>
    <w:p w14:paraId="73A12CCF">
      <w:pPr>
        <w:pStyle w:val="183"/>
        <w:keepNext w:val="0"/>
        <w:keepLines w:val="0"/>
        <w:pageBreakBefore w:val="0"/>
        <w:widowControl w:val="0"/>
        <w:kinsoku/>
        <w:wordWrap/>
        <w:overflowPunct/>
        <w:topLinePunct w:val="0"/>
        <w:autoSpaceDE/>
        <w:autoSpaceDN/>
        <w:bidi w:val="0"/>
        <w:adjustRightInd/>
        <w:snapToGrid w:val="0"/>
        <w:spacing w:before="0" w:line="440" w:lineRule="exact"/>
        <w:ind w:firstLine="480" w:firstLineChars="200"/>
        <w:textAlignment w:val="auto"/>
        <w:outlineLvl w:val="0"/>
        <w:rPr>
          <w:rFonts w:hint="eastAsia" w:ascii="仿宋_GB2312" w:hAnsi="仿宋" w:eastAsia="仿宋_GB2312" w:cs="仿宋"/>
          <w:b w:val="0"/>
          <w:bCs/>
          <w:color w:val="auto"/>
          <w:kern w:val="0"/>
          <w:szCs w:val="24"/>
          <w:highlight w:val="none"/>
          <w:lang w:val="en-US" w:eastAsia="zh-CN"/>
        </w:rPr>
      </w:pPr>
      <w:r>
        <w:rPr>
          <w:rFonts w:hint="eastAsia" w:ascii="仿宋_GB2312" w:hAnsi="仿宋" w:eastAsia="仿宋_GB2312" w:cs="仿宋"/>
          <w:b w:val="0"/>
          <w:bCs/>
          <w:color w:val="auto"/>
          <w:kern w:val="0"/>
          <w:szCs w:val="24"/>
          <w:highlight w:val="none"/>
          <w:lang w:val="en-US" w:eastAsia="zh-CN"/>
        </w:rPr>
        <w:t>3.3招标文件未列明，而供应商认为必需的费用也需列入报价。</w:t>
      </w:r>
    </w:p>
    <w:p w14:paraId="03A5CB45">
      <w:pPr>
        <w:pStyle w:val="183"/>
        <w:keepNext w:val="0"/>
        <w:keepLines w:val="0"/>
        <w:pageBreakBefore w:val="0"/>
        <w:widowControl w:val="0"/>
        <w:kinsoku/>
        <w:wordWrap/>
        <w:overflowPunct/>
        <w:topLinePunct w:val="0"/>
        <w:autoSpaceDE/>
        <w:autoSpaceDN/>
        <w:bidi w:val="0"/>
        <w:adjustRightInd/>
        <w:snapToGrid w:val="0"/>
        <w:spacing w:before="0" w:line="440" w:lineRule="exact"/>
        <w:ind w:firstLine="482" w:firstLineChars="200"/>
        <w:textAlignment w:val="auto"/>
        <w:outlineLvl w:val="0"/>
        <w:rPr>
          <w:rFonts w:hint="eastAsia" w:ascii="仿宋_GB2312" w:hAnsi="仿宋" w:eastAsia="仿宋_GB2312" w:cs="仿宋"/>
          <w:b/>
          <w:bCs w:val="0"/>
          <w:color w:val="auto"/>
          <w:kern w:val="0"/>
          <w:szCs w:val="24"/>
          <w:highlight w:val="none"/>
          <w:lang w:val="en-US"/>
        </w:rPr>
      </w:pPr>
      <w:r>
        <w:rPr>
          <w:rFonts w:hint="eastAsia" w:ascii="仿宋_GB2312" w:hAnsi="仿宋" w:eastAsia="仿宋_GB2312" w:cs="仿宋"/>
          <w:b/>
          <w:bCs w:val="0"/>
          <w:color w:val="auto"/>
          <w:kern w:val="0"/>
          <w:szCs w:val="24"/>
          <w:highlight w:val="none"/>
          <w:lang w:val="en-US" w:eastAsia="zh-CN"/>
        </w:rPr>
        <w:t>3.4投标报价只允许有一个报价，有选择的报价将不予接受（除指定外）</w:t>
      </w:r>
      <w:r>
        <w:rPr>
          <w:rFonts w:hint="eastAsia" w:ascii="仿宋_GB2312" w:hAnsi="仿宋" w:eastAsia="仿宋_GB2312" w:cs="仿宋"/>
          <w:b/>
          <w:bCs w:val="0"/>
          <w:color w:val="auto"/>
          <w:kern w:val="0"/>
          <w:szCs w:val="24"/>
          <w:highlight w:val="none"/>
          <w:lang w:val="en-US"/>
        </w:rPr>
        <w:t>。</w:t>
      </w:r>
    </w:p>
    <w:p w14:paraId="0F5A1A0D">
      <w:pPr>
        <w:pStyle w:val="183"/>
        <w:keepNext w:val="0"/>
        <w:keepLines w:val="0"/>
        <w:pageBreakBefore w:val="0"/>
        <w:widowControl w:val="0"/>
        <w:kinsoku/>
        <w:wordWrap/>
        <w:overflowPunct/>
        <w:topLinePunct w:val="0"/>
        <w:autoSpaceDE/>
        <w:autoSpaceDN/>
        <w:bidi w:val="0"/>
        <w:adjustRightInd/>
        <w:snapToGrid w:val="0"/>
        <w:spacing w:before="0" w:line="440" w:lineRule="exact"/>
        <w:ind w:firstLine="482" w:firstLineChars="200"/>
        <w:textAlignment w:val="auto"/>
        <w:outlineLvl w:val="0"/>
        <w:rPr>
          <w:rFonts w:hint="eastAsia" w:ascii="仿宋_GB2312" w:hAnsi="仿宋" w:eastAsia="仿宋_GB2312" w:cs="仿宋"/>
          <w:b/>
          <w:bCs w:val="0"/>
          <w:color w:val="auto"/>
          <w:kern w:val="0"/>
          <w:szCs w:val="24"/>
          <w:highlight w:val="none"/>
          <w:lang w:val="en-US"/>
        </w:rPr>
      </w:pPr>
      <w:r>
        <w:rPr>
          <w:rFonts w:hint="eastAsia" w:ascii="仿宋_GB2312" w:hAnsi="仿宋" w:eastAsia="仿宋_GB2312" w:cs="仿宋"/>
          <w:b/>
          <w:bCs w:val="0"/>
          <w:color w:val="auto"/>
          <w:kern w:val="0"/>
          <w:szCs w:val="24"/>
          <w:highlight w:val="none"/>
          <w:lang w:val="en-US"/>
        </w:rPr>
        <w:t>3.5投标人提供虚假材料投标的，投标无效。</w:t>
      </w:r>
    </w:p>
    <w:p w14:paraId="67845D4D">
      <w:pPr>
        <w:pStyle w:val="183"/>
        <w:snapToGrid w:val="0"/>
        <w:spacing w:before="0" w:line="440" w:lineRule="exact"/>
        <w:ind w:firstLine="0" w:firstLineChars="0"/>
        <w:outlineLvl w:val="0"/>
        <w:rPr>
          <w:rFonts w:ascii="仿宋_GB2312" w:hAnsi="仿宋" w:eastAsia="仿宋_GB2312" w:cs="仿宋"/>
          <w:b/>
          <w:color w:val="auto"/>
          <w:szCs w:val="24"/>
          <w:highlight w:val="none"/>
        </w:rPr>
      </w:pPr>
      <w:r>
        <w:rPr>
          <w:rFonts w:hint="eastAsia" w:ascii="仿宋_GB2312" w:hAnsi="仿宋" w:eastAsia="仿宋_GB2312" w:cs="仿宋"/>
          <w:b/>
          <w:color w:val="auto"/>
          <w:kern w:val="0"/>
          <w:szCs w:val="24"/>
          <w:highlight w:val="none"/>
        </w:rPr>
        <w:t>4.</w:t>
      </w:r>
      <w:r>
        <w:rPr>
          <w:rFonts w:hint="eastAsia" w:ascii="仿宋_GB2312" w:hAnsi="仿宋" w:eastAsia="仿宋_GB2312" w:cs="仿宋"/>
          <w:b/>
          <w:color w:val="auto"/>
          <w:kern w:val="0"/>
          <w:szCs w:val="24"/>
          <w:highlight w:val="none"/>
          <w:lang w:val="zh-CN"/>
        </w:rPr>
        <w:t xml:space="preserve"> </w:t>
      </w:r>
      <w:r>
        <w:rPr>
          <w:rFonts w:hint="eastAsia" w:ascii="仿宋_GB2312" w:hAnsi="仿宋" w:eastAsia="仿宋_GB2312" w:cs="仿宋"/>
          <w:b/>
          <w:color w:val="auto"/>
          <w:szCs w:val="24"/>
          <w:highlight w:val="none"/>
        </w:rPr>
        <w:t>投标文件的编制和</w:t>
      </w:r>
      <w:r>
        <w:rPr>
          <w:rFonts w:hint="eastAsia" w:ascii="仿宋_GB2312" w:hAnsi="仿宋" w:eastAsia="仿宋_GB2312" w:cs="仿宋"/>
          <w:b/>
          <w:color w:val="auto"/>
          <w:highlight w:val="none"/>
        </w:rPr>
        <w:t>签署</w:t>
      </w:r>
    </w:p>
    <w:p w14:paraId="390205E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BCACC38">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B6D10DD">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15F4460">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14:paraId="782C1306">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34C30615">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14:paraId="228DBE6E">
      <w:pPr>
        <w:pStyle w:val="183"/>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14:paraId="2BC31F5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EA6BC8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1E0716B9">
      <w:pPr>
        <w:snapToGrid w:val="0"/>
        <w:spacing w:line="440" w:lineRule="exact"/>
        <w:ind w:firstLine="480" w:firstLineChars="200"/>
        <w:jc w:val="left"/>
        <w:rPr>
          <w:rFonts w:hint="eastAsia" w:ascii="仿宋" w:hAnsi="仿宋" w:eastAsia="仿宋" w:cs="仿宋"/>
          <w:sz w:val="24"/>
          <w:highlight w:val="cyan"/>
        </w:rPr>
      </w:pPr>
      <w:r>
        <w:rPr>
          <w:rFonts w:ascii="仿宋" w:hAnsi="仿宋" w:eastAsia="仿宋" w:cs="仿宋"/>
          <w:sz w:val="24"/>
          <w:highlight w:val="cyan"/>
        </w:rPr>
        <w:t>5</w:t>
      </w:r>
      <w:r>
        <w:rPr>
          <w:rFonts w:hint="eastAsia" w:ascii="仿宋" w:hAnsi="仿宋" w:eastAsia="仿宋" w:cs="仿宋"/>
          <w:sz w:val="24"/>
          <w:highlight w:val="cyan"/>
        </w:rPr>
        <w:t>.3 在投标截止时间以后，不能补充、修改投标文件。</w:t>
      </w:r>
    </w:p>
    <w:p w14:paraId="1E1ABDC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采购人、采购代理机构可以视情况延长投标文件提交的截止时间。在上述情况下，采购代理机构与投标人以前在投标截止期方面的全部权利、责任和义务，将适用于延长至新的投标截止期。</w:t>
      </w:r>
    </w:p>
    <w:p w14:paraId="0A16ADD9">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14:paraId="79EC0941">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67CC9828">
      <w:pPr>
        <w:adjustRightInd w:val="0"/>
        <w:snapToGrid w:val="0"/>
        <w:spacing w:line="440" w:lineRule="exact"/>
        <w:ind w:firstLine="480" w:firstLineChars="200"/>
        <w:jc w:val="left"/>
        <w:rPr>
          <w:rFonts w:hint="default" w:ascii="仿宋" w:hAnsi="仿宋" w:eastAsia="仿宋" w:cs="仿宋"/>
          <w:b w:val="0"/>
          <w:bCs w:val="0"/>
          <w:i w:val="0"/>
          <w:iCs w:val="0"/>
          <w:color w:val="auto"/>
          <w:kern w:val="2"/>
          <w:sz w:val="24"/>
          <w:szCs w:val="24"/>
          <w:highlight w:val="yellow"/>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r>
        <w:rPr>
          <w:rFonts w:hint="default" w:ascii="仿宋" w:hAnsi="仿宋" w:eastAsia="仿宋" w:cs="仿宋"/>
          <w:b w:val="0"/>
          <w:bCs w:val="0"/>
          <w:i w:val="0"/>
          <w:iCs w:val="0"/>
          <w:color w:val="auto"/>
          <w:kern w:val="2"/>
          <w:sz w:val="24"/>
          <w:szCs w:val="24"/>
          <w:highlight w:val="yellow"/>
          <w:vertAlign w:val="baseline"/>
          <w:lang w:val="en-US" w:eastAsia="zh-CN" w:bidi="ar-SA"/>
        </w:rPr>
        <w:t>在投</w:t>
      </w:r>
    </w:p>
    <w:p w14:paraId="6550194F">
      <w:pPr>
        <w:adjustRightInd w:val="0"/>
        <w:snapToGrid w:val="0"/>
        <w:spacing w:line="440" w:lineRule="exact"/>
        <w:jc w:val="left"/>
        <w:rPr>
          <w:rFonts w:hint="eastAsia" w:ascii="仿宋" w:hAnsi="仿宋" w:eastAsia="仿宋" w:cs="仿宋"/>
          <w:b w:val="0"/>
          <w:bCs w:val="0"/>
          <w:i w:val="0"/>
          <w:iCs w:val="0"/>
          <w:color w:val="auto"/>
          <w:kern w:val="2"/>
          <w:sz w:val="24"/>
          <w:szCs w:val="24"/>
          <w:highlight w:val="yellow"/>
          <w:vertAlign w:val="baseline"/>
          <w:lang w:val="en-US" w:eastAsia="zh-CN" w:bidi="ar-SA"/>
        </w:rPr>
      </w:pPr>
      <w:r>
        <w:rPr>
          <w:rFonts w:hint="default" w:ascii="仿宋" w:hAnsi="仿宋" w:eastAsia="仿宋" w:cs="仿宋"/>
          <w:b w:val="0"/>
          <w:bCs w:val="0"/>
          <w:i w:val="0"/>
          <w:iCs w:val="0"/>
          <w:color w:val="auto"/>
          <w:kern w:val="2"/>
          <w:sz w:val="24"/>
          <w:szCs w:val="24"/>
          <w:highlight w:val="yellow"/>
          <w:vertAlign w:val="baseline"/>
          <w:lang w:val="en-US" w:eastAsia="zh-CN" w:bidi="ar-SA"/>
        </w:rPr>
        <w:t>标截止时间起至投标有效期届满，供应商投标文件不可撤销。</w:t>
      </w:r>
    </w:p>
    <w:p w14:paraId="033DC747">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8686BEF">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14:paraId="742FD05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5FFB62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4288C9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4DDA4E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14:paraId="6ACC67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14:paraId="188E251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2C4AF67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14:paraId="02C73FF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7E54BD9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188F1EA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5F5F6C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4BF352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2EEA54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174344E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1052560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0DC2B9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E3D9A5B">
      <w:pPr>
        <w:snapToGrid w:val="0"/>
        <w:spacing w:line="44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3.评审内容</w:t>
      </w:r>
    </w:p>
    <w:p w14:paraId="134D061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3.1本次评审内容为在招标文件范围内就投标人的投标文件，评标委员会与投标人在技术、价格、服务、合同等问题进行评审，最终确定成交与否。</w:t>
      </w:r>
    </w:p>
    <w:p w14:paraId="184497DE">
      <w:pPr>
        <w:spacing w:line="336" w:lineRule="auto"/>
        <w:ind w:firstLine="480" w:firstLineChars="200"/>
        <w:rPr>
          <w:rFonts w:ascii="仿宋" w:hAnsi="仿宋" w:eastAsia="仿宋" w:cs="仿宋"/>
          <w:sz w:val="24"/>
        </w:rPr>
      </w:pPr>
      <w:r>
        <w:rPr>
          <w:rFonts w:hint="eastAsia" w:ascii="仿宋" w:hAnsi="仿宋" w:eastAsia="仿宋" w:cs="仿宋"/>
          <w:sz w:val="24"/>
        </w:rPr>
        <w:t>3.2开标过程应作书面记录，投标人并就投标内容作出书面承诺，并由投标人法定代表人或其授权委托人签字后生效，作为投标文件的一部分。</w:t>
      </w:r>
    </w:p>
    <w:p w14:paraId="6A8E3CC7">
      <w:pPr>
        <w:snapToGrid w:val="0"/>
        <w:spacing w:line="440" w:lineRule="exact"/>
        <w:ind w:firstLine="480" w:firstLineChars="200"/>
        <w:jc w:val="left"/>
        <w:rPr>
          <w:rFonts w:hint="eastAsia" w:ascii="仿宋" w:hAnsi="仿宋" w:eastAsia="仿宋" w:cs="仿宋"/>
          <w:b/>
          <w:sz w:val="24"/>
        </w:rPr>
      </w:pPr>
      <w:r>
        <w:rPr>
          <w:rFonts w:hint="eastAsia" w:ascii="仿宋" w:hAnsi="仿宋" w:eastAsia="仿宋" w:cs="仿宋"/>
          <w:sz w:val="24"/>
        </w:rPr>
        <w:t>3.3投标文件有实质性变动的，评标委员会以书面形式通知所有参加投标的投标人。</w:t>
      </w:r>
    </w:p>
    <w:p w14:paraId="00401B93">
      <w:pPr>
        <w:spacing w:line="336" w:lineRule="auto"/>
        <w:ind w:firstLine="482" w:firstLineChars="200"/>
        <w:rPr>
          <w:rFonts w:hint="eastAsia" w:ascii="仿宋" w:hAnsi="仿宋" w:eastAsia="仿宋" w:cs="仿宋"/>
          <w:b/>
          <w:bCs/>
          <w:sz w:val="24"/>
        </w:rPr>
      </w:pPr>
      <w:r>
        <w:rPr>
          <w:rFonts w:hint="eastAsia" w:ascii="仿宋" w:hAnsi="仿宋" w:eastAsia="仿宋" w:cs="仿宋"/>
          <w:b/>
          <w:bCs/>
          <w:sz w:val="24"/>
        </w:rPr>
        <w:t>评审中需要投标人对评审、投标文件作出澄清、说明、补正、承诺的，评标委员会和投标人应当通过政采云平台交换数据电文。给予投标人提交澄清说明或补正的时间不少于半小时，投标人已经明确表示澄清说明或补正完毕的除外。</w:t>
      </w:r>
    </w:p>
    <w:p w14:paraId="6FD08B14">
      <w:pPr>
        <w:snapToGrid w:val="0"/>
        <w:spacing w:line="440" w:lineRule="exact"/>
        <w:ind w:firstLine="482" w:firstLineChars="200"/>
        <w:jc w:val="left"/>
        <w:rPr>
          <w:rFonts w:hint="eastAsia" w:ascii="仿宋" w:hAnsi="仿宋" w:eastAsia="仿宋" w:cs="仿宋"/>
          <w:sz w:val="24"/>
          <w:lang w:val="en-US" w:eastAsia="zh-CN"/>
        </w:rPr>
      </w:pPr>
      <w:r>
        <w:rPr>
          <w:rFonts w:hint="eastAsia" w:ascii="仿宋" w:hAnsi="仿宋" w:eastAsia="仿宋" w:cs="仿宋"/>
          <w:b/>
          <w:bCs/>
          <w:sz w:val="24"/>
        </w:rPr>
        <w:t>投标人通过政采云平台交换的数据电文必须进行电子签章。</w:t>
      </w:r>
    </w:p>
    <w:p w14:paraId="57C744B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．评标</w:t>
      </w:r>
    </w:p>
    <w:p w14:paraId="5B9F34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4.1评标委员会由招标采购单位依法组建，负责评标活动。评标委员会遵循公开、公平、公正、科学合理、竞争择优的原则。</w:t>
      </w:r>
    </w:p>
    <w:p w14:paraId="5A3299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4.2评标委员会由采购人代表和有关方面的专家组成，成员人数为五人以上单数。</w:t>
      </w:r>
    </w:p>
    <w:p w14:paraId="544207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4.3评标委员会负责对投标人资格的最终审定。</w:t>
      </w:r>
    </w:p>
    <w:p w14:paraId="569115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4.4评标委员会可以要求投标人对其投标文件中含义不明确的内容作必要的澄清或者说明，但澄清或者说明不得超过投标文件的范围或者改变投标文件的实质性内容。</w:t>
      </w:r>
    </w:p>
    <w:p w14:paraId="0524C3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B975C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4CE5F8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2C569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4.6评标委员会对投标文件的判定，只依据投标文件和招标文件内容本身，不依据任何外来证明。</w:t>
      </w:r>
    </w:p>
    <w:p w14:paraId="180BB5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4.7评标委员会不向落标方解释落标的原因。</w:t>
      </w:r>
    </w:p>
    <w:p w14:paraId="5EAFF21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．投标文件的初审鉴定</w:t>
      </w:r>
    </w:p>
    <w:p w14:paraId="01241D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5.1资格性审查</w:t>
      </w:r>
    </w:p>
    <w:p w14:paraId="725738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5.1.1依据法律、法规和招标文件规定，采购人或采购人代表对投标人进行资格审查，以确定投标人是否具备投标资格。</w:t>
      </w:r>
    </w:p>
    <w:p w14:paraId="041CA2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5.2符合性审查</w:t>
      </w:r>
    </w:p>
    <w:p w14:paraId="77D6DB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107232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5.3如果投标文件实质不响应招标文件的各项要求，评标委员会将予以拒绝，并且不允许投标人通过修改或撤销其不符合要求的差异或保留，使之成为具有实质性响应的投标。</w:t>
      </w:r>
    </w:p>
    <w:p w14:paraId="65AA49C5">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lang w:val="en-US" w:eastAsia="zh-CN"/>
        </w:rPr>
        <w:t>6</w:t>
      </w:r>
      <w:r>
        <w:rPr>
          <w:rFonts w:hint="eastAsia" w:ascii="仿宋" w:hAnsi="仿宋" w:eastAsia="仿宋" w:cs="仿宋"/>
          <w:b/>
          <w:kern w:val="0"/>
          <w:sz w:val="24"/>
        </w:rPr>
        <w:t xml:space="preserve">. </w:t>
      </w:r>
      <w:r>
        <w:rPr>
          <w:rFonts w:hint="eastAsia" w:ascii="仿宋" w:hAnsi="仿宋" w:eastAsia="仿宋" w:cs="仿宋"/>
          <w:b/>
          <w:sz w:val="24"/>
        </w:rPr>
        <w:t>投标文件报价出现前后不一致的，按照下列规定修正：</w:t>
      </w:r>
    </w:p>
    <w:p w14:paraId="2AF204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6.1投标文件中开标一览表（报价表）内容与投标文件中相应内容不一致的，以开标一览表（报价表）为准；</w:t>
      </w:r>
    </w:p>
    <w:p w14:paraId="1069D1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6.2大写金额和小写金额不一致的，以大写金额为准；</w:t>
      </w:r>
    </w:p>
    <w:p w14:paraId="17889B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6.3单价金额小数点或者百分比有明显错位的，以开标一览表的总价为准，并修改单价；</w:t>
      </w:r>
    </w:p>
    <w:p w14:paraId="152A5A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6.4总价金额与按单价汇总金额不一致的，以单价金额计算结果为准。</w:t>
      </w:r>
    </w:p>
    <w:p w14:paraId="12676A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1EF4362">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.投标文件的评审、比较和否决</w:t>
      </w:r>
    </w:p>
    <w:p w14:paraId="3E9B84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7.1评标委员会将对在实质上响应招标文件要求的投标文件进行评估和比较。</w:t>
      </w:r>
    </w:p>
    <w:p w14:paraId="414940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7.2在评审过程中，评标委员会可以书面形式要求投标人就投标文件含义不明确的内容可对其通过政采云平台进行书面说明并提供相关材料，但不得超过投标文件的范围或者改变投标文件的实质性内容。</w:t>
      </w:r>
    </w:p>
    <w:p w14:paraId="5D1703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7.3在评标过程中，如发现与招标文件要求相偏离的，评标委员会可对其偏离情形进行必要的核实。</w:t>
      </w:r>
    </w:p>
    <w:p w14:paraId="212D9C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7.4在评审过程中，如属于实质性偏离或符合无效响应条件的，应当询问相关投标人，并可对其通过政采云平台进行线上确认，但不允许对偏离条款进行补充、修正或撤回。</w:t>
      </w:r>
    </w:p>
    <w:p w14:paraId="42E0FA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7.5比较与评价。评标委员会应当按照评标标准，对符合性审查合格的投标文件进行商务和技术评估，综合比较与评价。</w:t>
      </w:r>
    </w:p>
    <w:p w14:paraId="31B9B8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7.6汇总（商务技术得分情况）。评标委员会各成员应当独立对每个投标人的</w:t>
      </w:r>
      <w:r>
        <w:rPr>
          <w:rFonts w:hint="eastAsia" w:ascii="仿宋" w:hAnsi="仿宋" w:eastAsia="仿宋" w:cs="仿宋"/>
          <w:color w:val="auto"/>
          <w:sz w:val="24"/>
          <w:highlight w:val="none"/>
          <w:lang w:val="en-US" w:eastAsia="zh-CN"/>
        </w:rPr>
        <w:t>商务技术文件</w:t>
      </w:r>
      <w:r>
        <w:rPr>
          <w:rFonts w:hint="eastAsia" w:ascii="仿宋" w:hAnsi="仿宋" w:eastAsia="仿宋" w:cs="仿宋"/>
          <w:sz w:val="24"/>
          <w:lang w:val="en-US" w:eastAsia="zh-CN"/>
        </w:rPr>
        <w:t>进行评价，并汇总商务技术得分情况。</w:t>
      </w:r>
    </w:p>
    <w:p w14:paraId="1C7248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 报价审核。对符合采购需求且通过商务技术（资信）评审的投标人的报价的合理性、准确性等进行审查核实。</w:t>
      </w:r>
    </w:p>
    <w:p w14:paraId="12C8E0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71D66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7.7.2根据财政部发布的《政府采购促进中小企业发展暂行办法》规定，对于非专门面向中小企业的项目，对小型和微型企业产品的价格给予一定的扣除，用扣除后的价格参与评审。</w:t>
      </w:r>
    </w:p>
    <w:p w14:paraId="369A212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7.7.3如需投标价格修正，按财政部87号令第五十九条的规定对投标价格进行修正。</w:t>
      </w:r>
    </w:p>
    <w:p w14:paraId="35EF5E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7.8评标委员会依据招标文件规定的评标标准和方法，对投标文件进行评审和比较后，向采购人或其委托的采购代理机构提供书面评标报告，并按得分高低排序推荐中标候选供应商。</w:t>
      </w:r>
    </w:p>
    <w:p w14:paraId="32775CB6">
      <w:pPr>
        <w:pStyle w:val="32"/>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.投标文件的澄清</w:t>
      </w:r>
    </w:p>
    <w:p w14:paraId="75D5F620">
      <w:pPr>
        <w:pStyle w:val="16"/>
        <w:keepNext w:val="0"/>
        <w:keepLines w:val="0"/>
        <w:pageBreakBefore w:val="0"/>
        <w:widowControl w:val="0"/>
        <w:numPr>
          <w:ilvl w:val="0"/>
          <w:numId w:val="0"/>
        </w:numPr>
        <w:kinsoku/>
        <w:wordWrap/>
        <w:overflowPunct/>
        <w:topLinePunct w:val="0"/>
        <w:autoSpaceDE/>
        <w:autoSpaceDN/>
        <w:bidi w:val="0"/>
        <w:spacing w:after="0" w:line="440" w:lineRule="exact"/>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对投标文件中含义不明、表述不一致或有明显计算错误等内容，评标委员会将对投标人进行询标，并可要求投标人作澄清，作为投标文件的补充部分，但澄清的内容不得改变投标文件的实质性内容。</w:t>
      </w:r>
    </w:p>
    <w:p w14:paraId="77B20F2F">
      <w:pPr>
        <w:pStyle w:val="32"/>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9</w:t>
      </w:r>
      <w:r>
        <w:rPr>
          <w:rFonts w:hint="eastAsia" w:ascii="仿宋" w:hAnsi="仿宋" w:eastAsia="仿宋" w:cs="仿宋"/>
          <w:b/>
          <w:sz w:val="24"/>
          <w:szCs w:val="24"/>
        </w:rPr>
        <w:t>.无效投标的情形</w:t>
      </w:r>
    </w:p>
    <w:p w14:paraId="42ED09BF">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0692A2A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.1未按照招标文件规定要求电子签章、签字或盖章的；</w:t>
      </w:r>
    </w:p>
    <w:p w14:paraId="414BD00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.2单位负责人为同一人或者存在直接控股、管理关系的不同供应商参加同一合同项下的政府采购活动的（均无效）；</w:t>
      </w:r>
    </w:p>
    <w:p w14:paraId="2A480E0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 xml:space="preserve">.3为采购项目提供整体设计、规范编制或者项目管理、监理、检测等服务的供应商参加该采购项目的其他采购活动的； </w:t>
      </w:r>
    </w:p>
    <w:p w14:paraId="79EA466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.4投标人未提供招标文件中规定的基本资格条件书面承诺函的，或投标人未提供有效的特定资格证明文件的，视为投标人不具备招标文件中规定的资格要求；</w:t>
      </w:r>
    </w:p>
    <w:p w14:paraId="4AA54E4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.5《法定代表人身份证明书》与提供的身份证复印件信息不符的；《法定代表人授权委托书》与提供的身份证复印件信息不符的；</w:t>
      </w:r>
    </w:p>
    <w:p w14:paraId="65D2593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.6《法定代表人授权委托书》或《法定代表人身份证明书》填写不全、错误、未电子签章(《法定代表人授权委托书》要求“电子签章”和“签字或盖章”缺一不可）的；</w:t>
      </w:r>
    </w:p>
    <w:p w14:paraId="55B5451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.7授权代表非投标单位正式职工的（以社保证明为准，如授权代表为离退休返聘人员的，需提供退休证明及单位聘用证明），法定代表人及个体工商户除外；</w:t>
      </w:r>
    </w:p>
    <w:p w14:paraId="153EEC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.8投标文件中的投标函无投标人的电子签章或填写不全的；</w:t>
      </w:r>
    </w:p>
    <w:p w14:paraId="6742CCB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9.9投标人</w:t>
      </w:r>
      <w:r>
        <w:rPr>
          <w:rFonts w:hint="eastAsia" w:ascii="仿宋" w:hAnsi="仿宋" w:eastAsia="仿宋" w:cs="仿宋"/>
          <w:b/>
          <w:bCs/>
          <w:sz w:val="24"/>
        </w:rPr>
        <w:t>递交两份或两份以上内容不同的投标文件，且未声明哪一份有效的；</w:t>
      </w:r>
    </w:p>
    <w:p w14:paraId="3AB5F77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w:t>
      </w:r>
      <w:r>
        <w:rPr>
          <w:rFonts w:hint="eastAsia" w:ascii="仿宋" w:hAnsi="仿宋" w:eastAsia="仿宋" w:cs="仿宋"/>
          <w:b/>
          <w:sz w:val="24"/>
          <w:lang w:val="en-US" w:eastAsia="zh-CN"/>
        </w:rPr>
        <w:t>10</w:t>
      </w:r>
      <w:r>
        <w:rPr>
          <w:rFonts w:hint="eastAsia" w:ascii="仿宋" w:hAnsi="仿宋" w:eastAsia="仿宋" w:cs="仿宋"/>
          <w:b/>
          <w:sz w:val="24"/>
        </w:rPr>
        <w:t>报价一经涂改，未在涂改处加盖投标单位公章或者未经法定代表人或其授权代表签字或盖章的；</w:t>
      </w:r>
    </w:p>
    <w:p w14:paraId="6523DFF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1</w:t>
      </w:r>
      <w:r>
        <w:rPr>
          <w:rFonts w:hint="eastAsia" w:ascii="仿宋" w:hAnsi="仿宋" w:eastAsia="仿宋" w:cs="仿宋"/>
          <w:b/>
          <w:sz w:val="24"/>
        </w:rPr>
        <w:t>未按招标文件规定的格式填写，或对招标服务或技术或产品等要求未详细应答或应答内容不全、有缺失的,经评标委员会认定为无法评审的；</w:t>
      </w:r>
    </w:p>
    <w:p w14:paraId="4D3977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2</w:t>
      </w:r>
      <w:r>
        <w:rPr>
          <w:rFonts w:hint="eastAsia" w:ascii="仿宋" w:hAnsi="仿宋" w:eastAsia="仿宋" w:cs="仿宋"/>
          <w:b/>
          <w:sz w:val="24"/>
        </w:rPr>
        <w:t>出现同一标的物或本次招标产品(服务)内的主要产品(重要组成部分)出现</w:t>
      </w:r>
      <w:r>
        <w:rPr>
          <w:rFonts w:hint="eastAsia" w:ascii="仿宋" w:hAnsi="仿宋" w:eastAsia="仿宋" w:cs="仿宋"/>
          <w:b/>
          <w:color w:val="auto"/>
          <w:sz w:val="24"/>
          <w:highlight w:val="none"/>
        </w:rPr>
        <w:t>商务技术文件</w:t>
      </w:r>
      <w:r>
        <w:rPr>
          <w:rFonts w:hint="eastAsia" w:ascii="仿宋" w:hAnsi="仿宋" w:eastAsia="仿宋" w:cs="仿宋"/>
          <w:b/>
          <w:sz w:val="24"/>
        </w:rPr>
        <w:t>资料、报价文件资料描述不一致或前后描述不一致，经评标委员会认定后为无法评审的；</w:t>
      </w:r>
    </w:p>
    <w:p w14:paraId="180F6B1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3</w:t>
      </w:r>
      <w:r>
        <w:rPr>
          <w:rFonts w:hint="eastAsia" w:ascii="仿宋" w:hAnsi="仿宋" w:eastAsia="仿宋" w:cs="仿宋"/>
          <w:b/>
          <w:sz w:val="24"/>
        </w:rPr>
        <w:t>《技术偏离说明表》不真实填写或弄虚作假的；</w:t>
      </w:r>
    </w:p>
    <w:p w14:paraId="478B52F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4</w:t>
      </w:r>
      <w:r>
        <w:rPr>
          <w:rFonts w:hint="eastAsia" w:ascii="仿宋" w:hAnsi="仿宋" w:eastAsia="仿宋" w:cs="仿宋"/>
          <w:b/>
          <w:sz w:val="24"/>
        </w:rPr>
        <w:t>投标文件含有采购人不能接受的附加条件；</w:t>
      </w:r>
    </w:p>
    <w:p w14:paraId="5EA6ED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5</w:t>
      </w:r>
      <w:r>
        <w:rPr>
          <w:rFonts w:hint="eastAsia" w:ascii="仿宋" w:hAnsi="仿宋" w:eastAsia="仿宋" w:cs="仿宋"/>
          <w:b/>
          <w:sz w:val="24"/>
        </w:rPr>
        <w:t>评标委员会认为投标人的报价明显低于其他通过符合性审查投标人的报价，有可能影响产品质量或者不能诚信履约的，未能按要求提供书面说明或者提交相关证明材料证明其报价合理性的;</w:t>
      </w:r>
    </w:p>
    <w:p w14:paraId="755467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6</w:t>
      </w:r>
      <w:r>
        <w:rPr>
          <w:rFonts w:hint="eastAsia" w:ascii="仿宋" w:hAnsi="仿宋" w:eastAsia="仿宋" w:cs="仿宋"/>
          <w:b/>
          <w:sz w:val="24"/>
        </w:rPr>
        <w:t>报价超过招标文件中规定的预算金额或最高限价的；</w:t>
      </w:r>
    </w:p>
    <w:p w14:paraId="568258F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7</w:t>
      </w:r>
      <w:r>
        <w:rPr>
          <w:rFonts w:hint="eastAsia" w:ascii="仿宋" w:hAnsi="仿宋" w:eastAsia="仿宋" w:cs="仿宋"/>
          <w:b/>
          <w:sz w:val="24"/>
        </w:rPr>
        <w:t>投标文件“</w:t>
      </w:r>
      <w:r>
        <w:rPr>
          <w:rFonts w:hint="eastAsia" w:ascii="仿宋" w:hAnsi="仿宋" w:eastAsia="仿宋" w:cs="仿宋"/>
          <w:b/>
          <w:color w:val="auto"/>
          <w:sz w:val="24"/>
          <w:highlight w:val="none"/>
        </w:rPr>
        <w:t>商务技术文件</w:t>
      </w:r>
      <w:r>
        <w:rPr>
          <w:rFonts w:hint="eastAsia" w:ascii="仿宋" w:hAnsi="仿宋" w:eastAsia="仿宋" w:cs="仿宋"/>
          <w:b/>
          <w:sz w:val="24"/>
        </w:rPr>
        <w:t>资料”部分中出现《开标一览表》相关内容的；</w:t>
      </w:r>
    </w:p>
    <w:p w14:paraId="3157A84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8</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采购人拟采购的产品属于政府强制采购的节能产品品目清单范围的，投标人未按招标文件要求提供国家确定的认证机构出具的、处于有效期之内的节能产品认证证书的；</w:t>
      </w:r>
    </w:p>
    <w:p w14:paraId="4474569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9</w:t>
      </w:r>
      <w:r>
        <w:rPr>
          <w:rFonts w:hint="eastAsia" w:ascii="仿宋" w:hAnsi="仿宋" w:eastAsia="仿宋" w:cs="仿宋"/>
          <w:b/>
          <w:sz w:val="24"/>
        </w:rPr>
        <w:t>《开标一览表》填写不完整或字迹不能辨认或有漏项的，经评标委员会认定属于重大偏差的；</w:t>
      </w:r>
    </w:p>
    <w:p w14:paraId="4F9783F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w:t>
      </w:r>
      <w:r>
        <w:rPr>
          <w:rFonts w:hint="eastAsia" w:ascii="仿宋" w:hAnsi="仿宋" w:eastAsia="仿宋" w:cs="仿宋"/>
          <w:b/>
          <w:sz w:val="24"/>
          <w:lang w:val="en-US" w:eastAsia="zh-CN"/>
        </w:rPr>
        <w:t>20</w:t>
      </w:r>
      <w:r>
        <w:rPr>
          <w:rFonts w:hint="eastAsia" w:ascii="仿宋" w:hAnsi="仿宋" w:eastAsia="仿宋" w:cs="仿宋"/>
          <w:b/>
          <w:sz w:val="24"/>
        </w:rPr>
        <w:t>投标人对根据修正原则修正后的报价不确认的；</w:t>
      </w:r>
    </w:p>
    <w:p w14:paraId="598CA65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w:t>
      </w:r>
      <w:r>
        <w:rPr>
          <w:rFonts w:hint="eastAsia" w:ascii="仿宋" w:hAnsi="仿宋" w:eastAsia="仿宋" w:cs="仿宋"/>
          <w:b/>
          <w:sz w:val="24"/>
          <w:lang w:val="en-US" w:eastAsia="zh-CN"/>
        </w:rPr>
        <w:t>21</w:t>
      </w:r>
      <w:r>
        <w:rPr>
          <w:rFonts w:hint="eastAsia" w:ascii="仿宋" w:hAnsi="仿宋" w:eastAsia="仿宋" w:cs="仿宋"/>
          <w:b/>
          <w:sz w:val="24"/>
        </w:rPr>
        <w:t>投标人提供虚假材料投标的（包括但不限于以下情节）；</w:t>
      </w:r>
    </w:p>
    <w:p w14:paraId="1F734A1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.1使用伪造、变造的许可证件；</w:t>
      </w:r>
    </w:p>
    <w:p w14:paraId="1498A9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.2提供虚假的财务状况或者业绩；</w:t>
      </w:r>
    </w:p>
    <w:p w14:paraId="148B0D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.3提供虚假的项目负责人或者主要技术人员简历、劳动关系证明；</w:t>
      </w:r>
    </w:p>
    <w:p w14:paraId="342B06B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.4提供虚假的信用状况；</w:t>
      </w:r>
    </w:p>
    <w:p w14:paraId="3867E6C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.5其他弄虚作假的行为。</w:t>
      </w:r>
    </w:p>
    <w:p w14:paraId="4CB30EB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.2</w:t>
      </w:r>
      <w:r>
        <w:rPr>
          <w:rFonts w:hint="eastAsia" w:ascii="仿宋" w:hAnsi="仿宋" w:eastAsia="仿宋" w:cs="仿宋"/>
          <w:b/>
          <w:sz w:val="24"/>
          <w:lang w:val="en-US" w:eastAsia="zh-CN"/>
        </w:rPr>
        <w:t>2</w:t>
      </w:r>
      <w:r>
        <w:rPr>
          <w:rFonts w:hint="eastAsia" w:ascii="仿宋" w:hAnsi="仿宋" w:eastAsia="仿宋" w:cs="仿宋"/>
          <w:b/>
          <w:sz w:val="24"/>
        </w:rPr>
        <w:t>下列情形之一的，视为投标人串通投标，其投标无效：</w:t>
      </w:r>
    </w:p>
    <w:p w14:paraId="6D6915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.1不同投标人的投标文件由同一单位或者个人编制；</w:t>
      </w:r>
    </w:p>
    <w:p w14:paraId="7861AF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.2不同投标人委托同一单位或者个人办理投标事宜；</w:t>
      </w:r>
    </w:p>
    <w:p w14:paraId="6EDB03A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.3不同投标人的投标文件载明的项目管理成员或者联系人员为同一人；</w:t>
      </w:r>
    </w:p>
    <w:p w14:paraId="4A35B43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.4不同投标人的投标文件异常一致或者投标报价呈规律性差异；</w:t>
      </w:r>
    </w:p>
    <w:p w14:paraId="2099BF1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.5不同投标人的投标文件相互混装；</w:t>
      </w:r>
    </w:p>
    <w:p w14:paraId="73A6688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.6有二份及二份</w:t>
      </w:r>
      <w:r>
        <w:rPr>
          <w:rFonts w:hint="eastAsia" w:ascii="仿宋" w:hAnsi="仿宋" w:eastAsia="仿宋" w:cs="仿宋"/>
          <w:sz w:val="24"/>
        </w:rPr>
        <w:t>以上投标文件的相互之间有特别相同或相似之处，且经询标澄清投标人无令人信服的理由和可靠证据证明其合理性的，经评标委员会半数以上成员确认有串通投标嫌疑的；</w:t>
      </w:r>
    </w:p>
    <w:p w14:paraId="04B6C6A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.2</w:t>
      </w:r>
      <w:r>
        <w:rPr>
          <w:rFonts w:hint="eastAsia" w:ascii="仿宋" w:hAnsi="仿宋" w:eastAsia="仿宋" w:cs="仿宋"/>
          <w:b/>
          <w:sz w:val="24"/>
          <w:lang w:val="en-US" w:eastAsia="zh-CN"/>
        </w:rPr>
        <w:t>3</w:t>
      </w:r>
      <w:r>
        <w:rPr>
          <w:rFonts w:hint="eastAsia" w:ascii="仿宋" w:hAnsi="仿宋" w:eastAsia="仿宋" w:cs="仿宋"/>
          <w:b/>
          <w:sz w:val="24"/>
        </w:rPr>
        <w:t>有下列情形之一的，属于恶意串通，其投标无效：</w:t>
      </w:r>
    </w:p>
    <w:p w14:paraId="0AFCA8CA">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9.23.1投标人直接或者间接从招标人或者采购代理机构处获得其他投标人的相关情况并修改其投标文件或者响应文件；</w:t>
      </w:r>
    </w:p>
    <w:p w14:paraId="24E09F83">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9.23.2投标人按照招标人或者采购代理机构的授意撤换、修改投标文件或者响应文件；</w:t>
      </w:r>
    </w:p>
    <w:p w14:paraId="36A2B705">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9.23.3投标人之间协商报价、技术方案等投标文件的实质性内容；</w:t>
      </w:r>
    </w:p>
    <w:p w14:paraId="017E0158">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9.23.4属于同一集团、协会、商会等组织成员的投标人按照该组织要求协同参加政府采购活动；</w:t>
      </w:r>
    </w:p>
    <w:p w14:paraId="4BD41420">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9.23.5投标人之间事先约定由某一特定投标人中标、成交；</w:t>
      </w:r>
    </w:p>
    <w:p w14:paraId="0238FDE4">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9.23.6投标人之间商定部分投标人放弃参加政府采购活动或者放弃中标、成交；</w:t>
      </w:r>
    </w:p>
    <w:p w14:paraId="540D017E">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9.23.7投标人与招标人或者采购代理机构之间、投标人相互之间，为谋求特定投标人中标、成交或者排斥其他投标人的其他串通行为。</w:t>
      </w:r>
    </w:p>
    <w:p w14:paraId="65B6B38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9.24评标委员会认定有重大偏差或实质性不响应招标文件要求的；</w:t>
      </w:r>
    </w:p>
    <w:p w14:paraId="43ABF98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9.25投标文件出现不是唯一的、有选择性投标报价的；</w:t>
      </w:r>
    </w:p>
    <w:p w14:paraId="49B83BFE">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9.26未按招标文件要求提供样品或提供样品不满足采购需求实质性条件的；</w:t>
      </w:r>
    </w:p>
    <w:p w14:paraId="2E5B32B4">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9.27参与同一个采购包(标段)的投标人存在下列情形之一的，其投标文件无效：</w:t>
      </w:r>
    </w:p>
    <w:p w14:paraId="72F25EBB">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9.27.1不同投标人的电子投标文件上传计算机的网卡MAC地址、CPU序列号和硬盘序列号等硬件信息相同的;</w:t>
      </w:r>
    </w:p>
    <w:p w14:paraId="36952C64">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9.27.2上传的电子投标文件若出现使用本项目其他投标人的数字证书加密的，或者加盖本项目其他投标人的电子印章的;</w:t>
      </w:r>
    </w:p>
    <w:p w14:paraId="4EAB45F6">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9.27.3不同投标人的投标文件的内容存在三处(含)以上错误一致，且无法合理解释的;</w:t>
      </w:r>
    </w:p>
    <w:p w14:paraId="1B2B5CE4">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9.27.4不同投标人联系人为同一人或不同联系人的联系电话一致，且无法合理解释的。</w:t>
      </w:r>
    </w:p>
    <w:p w14:paraId="438C1481">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9.28其他违反法律、法规的情形。</w:t>
      </w:r>
    </w:p>
    <w:p w14:paraId="11A29E89">
      <w:pPr>
        <w:snapToGrid w:val="0"/>
        <w:spacing w:line="440" w:lineRule="exact"/>
        <w:ind w:firstLine="482" w:firstLineChars="200"/>
        <w:rPr>
          <w:rFonts w:hint="eastAsia" w:ascii="仿宋" w:hAnsi="仿宋" w:eastAsia="仿宋" w:cs="仿宋"/>
          <w:b/>
          <w:kern w:val="0"/>
          <w:sz w:val="24"/>
        </w:rPr>
      </w:pPr>
      <w:r>
        <w:rPr>
          <w:rFonts w:hint="eastAsia" w:ascii="仿宋" w:hAnsi="仿宋" w:eastAsia="仿宋" w:cs="仿宋"/>
          <w:b/>
          <w:kern w:val="0"/>
          <w:sz w:val="24"/>
        </w:rPr>
        <w:t>10. 评标过程保密</w:t>
      </w:r>
    </w:p>
    <w:p w14:paraId="76DEF122">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投标人推荐等评审有关的情况和评审文件的，以及涉及国家秘密和商业秘密等信息，评标委员会成员、招标人和采购代理机构工作人员、相关监督人员等与评审有关的人员应当予以保密。</w:t>
      </w:r>
    </w:p>
    <w:p w14:paraId="518758C8">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10.2 在评标期间，投标人企图影响招标人</w:t>
      </w:r>
      <w:r>
        <w:rPr>
          <w:rFonts w:hint="eastAsia" w:ascii="仿宋" w:hAnsi="仿宋" w:eastAsia="仿宋" w:cs="仿宋"/>
          <w:sz w:val="24"/>
        </w:rPr>
        <w:t>、采购代理机构</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324BE1D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kern w:val="0"/>
          <w:sz w:val="24"/>
        </w:rPr>
      </w:pPr>
      <w:r>
        <w:rPr>
          <w:rFonts w:hint="eastAsia" w:ascii="仿宋" w:hAnsi="仿宋" w:eastAsia="仿宋" w:cs="仿宋"/>
          <w:b/>
          <w:bCs/>
          <w:sz w:val="24"/>
        </w:rPr>
        <w:t>11.成交标准：</w:t>
      </w:r>
      <w:r>
        <w:rPr>
          <w:rFonts w:hint="eastAsia" w:ascii="仿宋" w:hAnsi="仿宋" w:eastAsia="仿宋" w:cs="仿宋"/>
          <w:sz w:val="24"/>
        </w:rPr>
        <w:t>采用综合评分法，由评标委员会对各投标人投标设备技术参数与功能配置、服务承诺、报价等方面进行评审。即在最大限度满足招标文件实质性要求前提下，按有效投标人的成交报价，推荐确定中标候选人。</w:t>
      </w:r>
    </w:p>
    <w:p w14:paraId="5A2E2402">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p>
    <w:p w14:paraId="5F47D6A6">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14:paraId="01875E63">
      <w:pPr>
        <w:pStyle w:val="16"/>
        <w:spacing w:after="120" w:line="440" w:lineRule="exact"/>
        <w:ind w:left="84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14:paraId="7969C7A0">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14:paraId="7B5369F3">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14:paraId="7D11E0B6">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14:paraId="19EE2457">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14:paraId="44153B83">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14:paraId="60E28D1C">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14:paraId="7BDAC03B">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14:paraId="41402652">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14:paraId="5BBE4542">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14:paraId="67CB746A">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14:paraId="4F6C6A34">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14:paraId="2F3CB26F">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14:paraId="0D492F71">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14:paraId="33D6E9A8">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14:paraId="2ABDDB69">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C2D65FF">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14:paraId="6D268B2C">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14:paraId="6A45D3FB">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14:paraId="5DE42A40">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14:paraId="3F2FCF32">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lang w:val="en-US" w:eastAsia="zh-CN"/>
        </w:rPr>
        <w:t>2</w:t>
      </w:r>
      <w:r>
        <w:rPr>
          <w:rFonts w:hint="eastAsia" w:ascii="仿宋_GB2312" w:hAnsi="仿宋" w:eastAsia="仿宋_GB2312" w:cs="仿宋"/>
          <w:b/>
          <w:bCs/>
          <w:color w:val="auto"/>
          <w:sz w:val="24"/>
          <w:highlight w:val="none"/>
        </w:rPr>
        <w:t>个工作日内</w:t>
      </w:r>
      <w:r>
        <w:rPr>
          <w:rFonts w:hint="eastAsia" w:ascii="仿宋_GB2312" w:hAnsi="仿宋" w:eastAsia="仿宋_GB2312" w:cs="仿宋"/>
          <w:color w:val="auto"/>
          <w:sz w:val="24"/>
          <w:highlight w:val="none"/>
        </w:rPr>
        <w:t>，通过电子交易平台进行备案。</w:t>
      </w:r>
    </w:p>
    <w:p w14:paraId="318FDFCC">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14:paraId="79FCAB5F">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14:paraId="4303F195">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B58FF61">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14:paraId="54943EEC">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DD158BE">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14:paraId="0E8F9E74">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E9E5773">
      <w:pPr>
        <w:tabs>
          <w:tab w:val="left" w:pos="0"/>
        </w:tabs>
        <w:spacing w:line="360" w:lineRule="auto"/>
        <w:ind w:firstLine="480"/>
        <w:rPr>
          <w:rFonts w:ascii="仿宋_GB2312" w:hAnsi="仿宋" w:eastAsia="仿宋_GB2312" w:cs="仿宋"/>
          <w:color w:val="auto"/>
          <w:kern w:val="0"/>
          <w:sz w:val="24"/>
          <w:highlight w:val="none"/>
        </w:rPr>
      </w:pPr>
    </w:p>
    <w:p w14:paraId="2B9B0D84">
      <w:pPr>
        <w:spacing w:line="336"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六、</w:t>
      </w:r>
      <w:r>
        <w:rPr>
          <w:rFonts w:hint="eastAsia" w:ascii="仿宋_GB2312" w:hAnsi="仿宋" w:eastAsia="仿宋_GB2312" w:cs="仿宋"/>
          <w:b/>
          <w:bCs/>
          <w:color w:val="auto"/>
          <w:sz w:val="32"/>
          <w:szCs w:val="20"/>
          <w:highlight w:val="none"/>
        </w:rPr>
        <w:t>询问、质疑与投诉</w:t>
      </w:r>
    </w:p>
    <w:p w14:paraId="6713283D">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14:paraId="11F24C98">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747B2AB">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14:paraId="75281983">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EEEE544">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14:paraId="5B8913FF">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14:paraId="14C31E32">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14:paraId="6C120A13">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C16F841">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2CB836F7">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14:paraId="090D848A">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14:paraId="21C2C4E0">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14:paraId="57CDDC0F">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14:paraId="76916BA8">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14:paraId="7DFD3B27">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14:paraId="72AC528C">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14:paraId="432EA14E">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14:paraId="772F7E8D">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14:paraId="22F48BB4">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14:paraId="5737C6B8">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14:paraId="5AE05C63">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112B756B">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14:paraId="12EDE921">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14:paraId="47720E5A">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1BFDAD0E">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14:paraId="4BCE594E">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14:paraId="2EA52757">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14:paraId="2E588526">
      <w:pPr>
        <w:snapToGrid w:val="0"/>
        <w:spacing w:line="360" w:lineRule="auto"/>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14:paraId="73DDFF6B">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14:paraId="5FD5C613">
      <w:pPr>
        <w:keepNext w:val="0"/>
        <w:keepLines w:val="0"/>
        <w:pageBreakBefore w:val="0"/>
        <w:kinsoku/>
        <w:overflowPunct/>
        <w:topLinePunct w:val="0"/>
        <w:autoSpaceDE/>
        <w:autoSpaceDN/>
        <w:bidi w:val="0"/>
        <w:adjustRightInd w:val="0"/>
        <w:snapToGrid/>
        <w:spacing w:line="240" w:lineRule="auto"/>
        <w:ind w:firstLine="480" w:firstLineChars="200"/>
        <w:rPr>
          <w:rFonts w:hint="eastAsia" w:ascii="仿宋_GB2312" w:hAnsi="仿宋_GB2312" w:eastAsia="仿宋_GB2312" w:cs="仿宋_GB2312"/>
          <w:snapToGrid w:val="0"/>
          <w:color w:val="auto"/>
          <w:sz w:val="24"/>
          <w:szCs w:val="24"/>
          <w:highlight w:val="none"/>
          <w:lang w:val="en-US" w:eastAsia="zh-CN"/>
        </w:rPr>
      </w:pPr>
      <w:bookmarkStart w:id="4" w:name="_Toc32678"/>
      <w:bookmarkStart w:id="5" w:name="_Toc7206"/>
      <w:bookmarkStart w:id="6" w:name="_Toc151354173"/>
      <w:bookmarkStart w:id="7" w:name="_Toc84325981"/>
      <w:bookmarkStart w:id="8" w:name="_Toc81372787"/>
      <w:bookmarkStart w:id="9" w:name="_Toc80157775"/>
      <w:bookmarkStart w:id="10" w:name="_Toc81372964"/>
    </w:p>
    <w:bookmarkEnd w:id="4"/>
    <w:bookmarkEnd w:id="5"/>
    <w:bookmarkEnd w:id="6"/>
    <w:p w14:paraId="1A9C978A">
      <w:pPr>
        <w:rPr>
          <w:sz w:val="22"/>
          <w:szCs w:val="21"/>
        </w:rPr>
      </w:pPr>
      <w:r>
        <w:rPr>
          <w:rFonts w:hint="eastAsia"/>
          <w:sz w:val="22"/>
          <w:szCs w:val="21"/>
        </w:rPr>
        <w:t>一、项目背景：</w:t>
      </w:r>
    </w:p>
    <w:p w14:paraId="362B5862">
      <w:pPr>
        <w:adjustRightInd w:val="0"/>
        <w:spacing w:line="360" w:lineRule="auto"/>
        <w:ind w:firstLine="420" w:firstLineChars="200"/>
        <w:textAlignment w:val="baseline"/>
        <w:rPr>
          <w:rFonts w:ascii="宋体" w:hAnsi="宋体" w:cs="宋体"/>
          <w:kern w:val="0"/>
          <w:szCs w:val="21"/>
        </w:rPr>
      </w:pPr>
      <w:r>
        <w:rPr>
          <w:rFonts w:hint="eastAsia" w:ascii="宋体" w:hAnsi="宋体" w:cs="宋体"/>
          <w:kern w:val="0"/>
          <w:szCs w:val="21"/>
        </w:rPr>
        <w:t>绍兴市人民医院为实现与浙江省医疗机构传染病防治依法职业合规平台对接，实现传染病防治依法职业合规信息同步，实现消供、内镜、新生儿、血透、ICU重点科室院内感染一体化监管。</w:t>
      </w:r>
    </w:p>
    <w:p w14:paraId="2DFA094B">
      <w:pPr>
        <w:rPr>
          <w:sz w:val="22"/>
          <w:szCs w:val="21"/>
        </w:rPr>
      </w:pPr>
      <w:r>
        <w:rPr>
          <w:rFonts w:hint="eastAsia"/>
          <w:sz w:val="22"/>
          <w:szCs w:val="21"/>
        </w:rPr>
        <w:t>二、设备清单：</w:t>
      </w:r>
    </w:p>
    <w:tbl>
      <w:tblPr>
        <w:tblStyle w:val="6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6606"/>
        <w:gridCol w:w="1615"/>
      </w:tblGrid>
      <w:tr w14:paraId="2E17C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tcPr>
          <w:p w14:paraId="06FB4749">
            <w:pPr>
              <w:jc w:val="center"/>
              <w:rPr>
                <w:rFonts w:ascii="宋体" w:hAnsi="宋体" w:cs="宋体"/>
                <w:b/>
                <w:bCs/>
                <w:caps/>
                <w:szCs w:val="21"/>
              </w:rPr>
            </w:pPr>
            <w:r>
              <w:rPr>
                <w:rFonts w:hint="eastAsia" w:ascii="宋体" w:hAnsi="宋体" w:cs="宋体"/>
                <w:b/>
                <w:bCs/>
                <w:caps/>
                <w:szCs w:val="21"/>
              </w:rPr>
              <w:t>序号</w:t>
            </w:r>
          </w:p>
        </w:tc>
        <w:tc>
          <w:tcPr>
            <w:tcW w:w="3600" w:type="pct"/>
          </w:tcPr>
          <w:p w14:paraId="3BC3B90C">
            <w:pPr>
              <w:jc w:val="center"/>
              <w:rPr>
                <w:rFonts w:ascii="宋体" w:hAnsi="宋体" w:cs="宋体"/>
                <w:b/>
                <w:bCs/>
                <w:caps/>
                <w:szCs w:val="21"/>
              </w:rPr>
            </w:pPr>
            <w:r>
              <w:rPr>
                <w:rFonts w:hint="eastAsia" w:ascii="宋体" w:hAnsi="宋体" w:cs="宋体"/>
                <w:b/>
                <w:bCs/>
                <w:caps/>
                <w:szCs w:val="21"/>
              </w:rPr>
              <w:t>名称</w:t>
            </w:r>
          </w:p>
        </w:tc>
        <w:tc>
          <w:tcPr>
            <w:tcW w:w="880" w:type="pct"/>
          </w:tcPr>
          <w:p w14:paraId="37EE8C15">
            <w:pPr>
              <w:jc w:val="center"/>
              <w:rPr>
                <w:rFonts w:ascii="宋体" w:hAnsi="宋体" w:cs="宋体"/>
                <w:b/>
                <w:bCs/>
                <w:caps/>
                <w:szCs w:val="21"/>
              </w:rPr>
            </w:pPr>
            <w:r>
              <w:rPr>
                <w:rFonts w:hint="eastAsia" w:ascii="宋体" w:hAnsi="宋体" w:cs="宋体"/>
                <w:b/>
                <w:bCs/>
                <w:caps/>
                <w:szCs w:val="21"/>
              </w:rPr>
              <w:t>数量</w:t>
            </w:r>
          </w:p>
        </w:tc>
      </w:tr>
      <w:tr w14:paraId="036F9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tcPr>
          <w:p w14:paraId="2B3D55F9">
            <w:pPr>
              <w:jc w:val="center"/>
              <w:rPr>
                <w:rFonts w:ascii="宋体" w:hAnsi="宋体" w:cs="宋体"/>
                <w:b/>
                <w:bCs/>
                <w:caps/>
                <w:szCs w:val="21"/>
              </w:rPr>
            </w:pPr>
            <w:r>
              <w:rPr>
                <w:rFonts w:hint="eastAsia" w:ascii="宋体" w:hAnsi="宋体" w:cs="宋体"/>
                <w:b/>
                <w:bCs/>
                <w:caps/>
                <w:szCs w:val="21"/>
              </w:rPr>
              <w:t>1</w:t>
            </w:r>
          </w:p>
        </w:tc>
        <w:tc>
          <w:tcPr>
            <w:tcW w:w="3600" w:type="pct"/>
          </w:tcPr>
          <w:p w14:paraId="286D94E5">
            <w:pPr>
              <w:jc w:val="center"/>
              <w:rPr>
                <w:rFonts w:hint="eastAsia" w:ascii="宋体" w:hAnsi="宋体" w:eastAsia="宋体" w:cs="宋体"/>
                <w:b/>
                <w:bCs/>
                <w:caps/>
                <w:szCs w:val="21"/>
                <w:lang w:eastAsia="zh-CN"/>
              </w:rPr>
            </w:pPr>
            <w:r>
              <w:rPr>
                <w:rFonts w:hint="eastAsia" w:ascii="宋体" w:hAnsi="宋体" w:cs="宋体"/>
                <w:b/>
                <w:bCs/>
                <w:caps/>
                <w:szCs w:val="21"/>
              </w:rPr>
              <w:t>院感巡检仪</w:t>
            </w:r>
            <w:r>
              <w:rPr>
                <w:rFonts w:hint="eastAsia" w:ascii="宋体" w:hAnsi="宋体" w:cs="宋体"/>
                <w:b/>
                <w:bCs/>
                <w:caps/>
                <w:szCs w:val="21"/>
                <w:lang w:eastAsia="zh-CN"/>
              </w:rPr>
              <w:t>（</w:t>
            </w:r>
            <w:r>
              <w:rPr>
                <w:rFonts w:hint="eastAsia" w:ascii="宋体" w:hAnsi="宋体" w:cs="宋体"/>
                <w:b/>
                <w:bCs/>
                <w:caps/>
                <w:szCs w:val="21"/>
                <w:lang w:val="en-US" w:eastAsia="zh-CN"/>
              </w:rPr>
              <w:t>核心产品</w:t>
            </w:r>
            <w:r>
              <w:rPr>
                <w:rFonts w:hint="eastAsia" w:ascii="宋体" w:hAnsi="宋体" w:cs="宋体"/>
                <w:b/>
                <w:bCs/>
                <w:caps/>
                <w:szCs w:val="21"/>
                <w:lang w:eastAsia="zh-CN"/>
              </w:rPr>
              <w:t>）</w:t>
            </w:r>
          </w:p>
        </w:tc>
        <w:tc>
          <w:tcPr>
            <w:tcW w:w="880" w:type="pct"/>
          </w:tcPr>
          <w:p w14:paraId="1661F357">
            <w:pPr>
              <w:jc w:val="center"/>
              <w:rPr>
                <w:rFonts w:ascii="宋体" w:hAnsi="宋体" w:cs="宋体"/>
                <w:b/>
                <w:bCs/>
                <w:caps/>
                <w:szCs w:val="21"/>
              </w:rPr>
            </w:pPr>
            <w:r>
              <w:rPr>
                <w:rFonts w:hint="eastAsia" w:ascii="宋体" w:hAnsi="宋体" w:cs="宋体"/>
                <w:b/>
                <w:bCs/>
                <w:caps/>
                <w:szCs w:val="21"/>
              </w:rPr>
              <w:t>2套</w:t>
            </w:r>
          </w:p>
        </w:tc>
      </w:tr>
      <w:tr w14:paraId="14F3C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tcPr>
          <w:p w14:paraId="0FDAA21C">
            <w:pPr>
              <w:jc w:val="center"/>
              <w:rPr>
                <w:rFonts w:ascii="宋体" w:hAnsi="宋体" w:cs="宋体"/>
                <w:b/>
                <w:bCs/>
                <w:caps/>
                <w:szCs w:val="21"/>
              </w:rPr>
            </w:pPr>
            <w:r>
              <w:rPr>
                <w:rFonts w:hint="eastAsia" w:ascii="宋体" w:hAnsi="宋体" w:cs="宋体"/>
                <w:b/>
                <w:bCs/>
                <w:caps/>
                <w:szCs w:val="21"/>
              </w:rPr>
              <w:t>2</w:t>
            </w:r>
          </w:p>
        </w:tc>
        <w:tc>
          <w:tcPr>
            <w:tcW w:w="3600" w:type="pct"/>
          </w:tcPr>
          <w:p w14:paraId="1974D692">
            <w:pPr>
              <w:jc w:val="center"/>
              <w:rPr>
                <w:rFonts w:ascii="宋体" w:hAnsi="宋体" w:cs="宋体"/>
                <w:b/>
                <w:bCs/>
                <w:caps/>
                <w:szCs w:val="21"/>
              </w:rPr>
            </w:pPr>
            <w:r>
              <w:rPr>
                <w:rFonts w:hint="eastAsia" w:ascii="宋体" w:hAnsi="宋体" w:cs="宋体"/>
                <w:b/>
                <w:bCs/>
                <w:caps/>
                <w:szCs w:val="21"/>
              </w:rPr>
              <w:t>便携式管腔检测仪</w:t>
            </w:r>
          </w:p>
        </w:tc>
        <w:tc>
          <w:tcPr>
            <w:tcW w:w="880" w:type="pct"/>
          </w:tcPr>
          <w:p w14:paraId="414DF2C0">
            <w:pPr>
              <w:jc w:val="center"/>
              <w:rPr>
                <w:rFonts w:ascii="宋体" w:hAnsi="宋体" w:cs="宋体"/>
                <w:b/>
                <w:bCs/>
                <w:caps/>
                <w:szCs w:val="21"/>
              </w:rPr>
            </w:pPr>
            <w:r>
              <w:rPr>
                <w:rFonts w:hint="eastAsia" w:ascii="宋体" w:hAnsi="宋体" w:cs="宋体"/>
                <w:b/>
                <w:bCs/>
                <w:caps/>
                <w:szCs w:val="21"/>
              </w:rPr>
              <w:t>2套</w:t>
            </w:r>
          </w:p>
        </w:tc>
      </w:tr>
      <w:tr w14:paraId="195A3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tcPr>
          <w:p w14:paraId="5F3BAE0A">
            <w:pPr>
              <w:jc w:val="center"/>
              <w:rPr>
                <w:rFonts w:ascii="宋体" w:hAnsi="宋体" w:cs="宋体"/>
                <w:b/>
                <w:bCs/>
                <w:caps/>
                <w:szCs w:val="21"/>
              </w:rPr>
            </w:pPr>
            <w:r>
              <w:rPr>
                <w:rFonts w:hint="eastAsia" w:ascii="宋体" w:hAnsi="宋体" w:cs="宋体"/>
                <w:b/>
                <w:bCs/>
                <w:caps/>
                <w:szCs w:val="21"/>
              </w:rPr>
              <w:t>3</w:t>
            </w:r>
          </w:p>
        </w:tc>
        <w:tc>
          <w:tcPr>
            <w:tcW w:w="3600" w:type="pct"/>
          </w:tcPr>
          <w:p w14:paraId="7D925E2A">
            <w:pPr>
              <w:jc w:val="center"/>
              <w:rPr>
                <w:rFonts w:ascii="宋体" w:hAnsi="宋体" w:cs="宋体"/>
                <w:b/>
                <w:bCs/>
                <w:caps/>
                <w:szCs w:val="21"/>
              </w:rPr>
            </w:pPr>
            <w:r>
              <w:rPr>
                <w:rFonts w:hint="eastAsia" w:ascii="宋体" w:hAnsi="宋体" w:cs="宋体"/>
                <w:b/>
                <w:bCs/>
                <w:caps/>
                <w:szCs w:val="21"/>
              </w:rPr>
              <w:t>无线紫外辐射照度计</w:t>
            </w:r>
          </w:p>
        </w:tc>
        <w:tc>
          <w:tcPr>
            <w:tcW w:w="880" w:type="pct"/>
          </w:tcPr>
          <w:p w14:paraId="153FD00E">
            <w:pPr>
              <w:jc w:val="center"/>
              <w:rPr>
                <w:rFonts w:ascii="宋体" w:hAnsi="宋体" w:cs="宋体"/>
                <w:b/>
                <w:bCs/>
                <w:caps/>
                <w:szCs w:val="21"/>
              </w:rPr>
            </w:pPr>
            <w:r>
              <w:rPr>
                <w:rFonts w:hint="eastAsia" w:ascii="宋体" w:hAnsi="宋体" w:cs="宋体"/>
                <w:b/>
                <w:bCs/>
                <w:caps/>
                <w:szCs w:val="21"/>
              </w:rPr>
              <w:t>1套</w:t>
            </w:r>
          </w:p>
        </w:tc>
      </w:tr>
      <w:tr w14:paraId="5367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tcPr>
          <w:p w14:paraId="107AB68E">
            <w:pPr>
              <w:jc w:val="center"/>
              <w:rPr>
                <w:rFonts w:ascii="宋体" w:hAnsi="宋体" w:cs="宋体"/>
                <w:b/>
                <w:bCs/>
                <w:caps/>
                <w:szCs w:val="21"/>
              </w:rPr>
            </w:pPr>
            <w:r>
              <w:rPr>
                <w:rFonts w:hint="eastAsia" w:ascii="宋体" w:hAnsi="宋体" w:cs="宋体"/>
                <w:b/>
                <w:bCs/>
                <w:caps/>
                <w:szCs w:val="21"/>
              </w:rPr>
              <w:t>4</w:t>
            </w:r>
          </w:p>
        </w:tc>
        <w:tc>
          <w:tcPr>
            <w:tcW w:w="3600" w:type="pct"/>
          </w:tcPr>
          <w:p w14:paraId="412B336C">
            <w:pPr>
              <w:jc w:val="center"/>
              <w:rPr>
                <w:rFonts w:ascii="宋体" w:hAnsi="宋体" w:cs="宋体"/>
                <w:b/>
                <w:bCs/>
                <w:caps/>
                <w:szCs w:val="21"/>
              </w:rPr>
            </w:pPr>
            <w:r>
              <w:rPr>
                <w:rFonts w:hint="eastAsia" w:ascii="宋体" w:hAnsi="宋体" w:cs="宋体"/>
                <w:b/>
                <w:bCs/>
                <w:caps/>
                <w:szCs w:val="21"/>
              </w:rPr>
              <w:t>温度压力检测仪</w:t>
            </w:r>
          </w:p>
        </w:tc>
        <w:tc>
          <w:tcPr>
            <w:tcW w:w="880" w:type="pct"/>
          </w:tcPr>
          <w:p w14:paraId="6FBBB03A">
            <w:pPr>
              <w:jc w:val="center"/>
              <w:rPr>
                <w:rFonts w:ascii="宋体" w:hAnsi="宋体" w:cs="宋体"/>
                <w:b/>
                <w:bCs/>
                <w:caps/>
                <w:szCs w:val="21"/>
              </w:rPr>
            </w:pPr>
            <w:r>
              <w:rPr>
                <w:rFonts w:hint="eastAsia" w:ascii="宋体" w:hAnsi="宋体" w:cs="宋体"/>
                <w:b/>
                <w:bCs/>
                <w:caps/>
                <w:szCs w:val="21"/>
              </w:rPr>
              <w:t>1套</w:t>
            </w:r>
          </w:p>
        </w:tc>
      </w:tr>
      <w:tr w14:paraId="11B3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tcPr>
          <w:p w14:paraId="3636CAC3">
            <w:pPr>
              <w:jc w:val="center"/>
              <w:rPr>
                <w:rFonts w:ascii="宋体" w:hAnsi="宋体" w:cs="宋体"/>
                <w:b/>
                <w:bCs/>
                <w:caps/>
                <w:szCs w:val="21"/>
              </w:rPr>
            </w:pPr>
            <w:r>
              <w:rPr>
                <w:rFonts w:hint="eastAsia" w:ascii="宋体" w:hAnsi="宋体" w:cs="宋体"/>
                <w:b/>
                <w:bCs/>
                <w:caps/>
                <w:szCs w:val="21"/>
              </w:rPr>
              <w:t>5</w:t>
            </w:r>
          </w:p>
        </w:tc>
        <w:tc>
          <w:tcPr>
            <w:tcW w:w="3600" w:type="pct"/>
          </w:tcPr>
          <w:p w14:paraId="2D9F3104">
            <w:pPr>
              <w:jc w:val="center"/>
              <w:rPr>
                <w:rFonts w:ascii="宋体" w:hAnsi="宋体" w:cs="宋体"/>
                <w:b/>
                <w:bCs/>
                <w:caps/>
                <w:szCs w:val="21"/>
              </w:rPr>
            </w:pPr>
            <w:r>
              <w:rPr>
                <w:rFonts w:hint="eastAsia" w:ascii="宋体" w:hAnsi="宋体" w:cs="宋体"/>
                <w:b/>
                <w:bCs/>
                <w:caps/>
                <w:szCs w:val="21"/>
              </w:rPr>
              <w:t>高拍仪</w:t>
            </w:r>
          </w:p>
        </w:tc>
        <w:tc>
          <w:tcPr>
            <w:tcW w:w="880" w:type="pct"/>
          </w:tcPr>
          <w:p w14:paraId="06B12E4D">
            <w:pPr>
              <w:jc w:val="center"/>
              <w:rPr>
                <w:rFonts w:ascii="宋体" w:hAnsi="宋体" w:cs="宋体"/>
                <w:b/>
                <w:bCs/>
                <w:caps/>
                <w:szCs w:val="21"/>
              </w:rPr>
            </w:pPr>
            <w:r>
              <w:rPr>
                <w:rFonts w:hint="eastAsia" w:ascii="宋体" w:hAnsi="宋体" w:cs="宋体"/>
                <w:b/>
                <w:bCs/>
                <w:caps/>
                <w:szCs w:val="21"/>
              </w:rPr>
              <w:t>1套</w:t>
            </w:r>
          </w:p>
        </w:tc>
      </w:tr>
    </w:tbl>
    <w:p w14:paraId="1F9C748A">
      <w:pPr>
        <w:pStyle w:val="2"/>
      </w:pPr>
    </w:p>
    <w:p w14:paraId="03AA7F20">
      <w:pPr>
        <w:rPr>
          <w:sz w:val="22"/>
          <w:szCs w:val="21"/>
        </w:rPr>
      </w:pPr>
      <w:r>
        <w:rPr>
          <w:rFonts w:hint="eastAsia"/>
          <w:sz w:val="22"/>
          <w:szCs w:val="21"/>
        </w:rPr>
        <w:t>三、技术需求</w:t>
      </w:r>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8209"/>
      </w:tblGrid>
      <w:tr w14:paraId="11A6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noWrap/>
            <w:vAlign w:val="center"/>
          </w:tcPr>
          <w:p w14:paraId="41437A62">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序号</w:t>
            </w:r>
          </w:p>
        </w:tc>
        <w:tc>
          <w:tcPr>
            <w:tcW w:w="4473" w:type="pct"/>
            <w:noWrap/>
            <w:vAlign w:val="center"/>
          </w:tcPr>
          <w:p w14:paraId="6D7F825A">
            <w:pPr>
              <w:jc w:val="center"/>
              <w:rPr>
                <w:rFonts w:ascii="宋体" w:hAnsi="宋体" w:cs="宋体"/>
                <w:caps/>
                <w:szCs w:val="21"/>
              </w:rPr>
            </w:pPr>
            <w:r>
              <w:rPr>
                <w:rFonts w:hint="eastAsia" w:ascii="宋体" w:hAnsi="宋体" w:cs="宋体"/>
                <w:b/>
                <w:bCs/>
                <w:caps/>
                <w:szCs w:val="21"/>
              </w:rPr>
              <w:t>技术要求</w:t>
            </w:r>
          </w:p>
        </w:tc>
      </w:tr>
      <w:tr w14:paraId="44EF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000" w:type="pct"/>
            <w:gridSpan w:val="2"/>
            <w:noWrap/>
            <w:vAlign w:val="center"/>
          </w:tcPr>
          <w:p w14:paraId="708EBAB1">
            <w:pPr>
              <w:rPr>
                <w:rFonts w:ascii="宋体" w:hAnsi="宋体" w:cs="宋体"/>
                <w:b/>
                <w:bCs/>
                <w:caps/>
                <w:szCs w:val="21"/>
              </w:rPr>
            </w:pPr>
            <w:r>
              <w:rPr>
                <w:rFonts w:hint="eastAsia" w:ascii="宋体" w:hAnsi="宋体" w:cs="宋体"/>
                <w:b/>
                <w:bCs/>
                <w:caps/>
                <w:szCs w:val="21"/>
              </w:rPr>
              <w:t>一、设备名称：院感巡检仪</w:t>
            </w:r>
          </w:p>
        </w:tc>
      </w:tr>
      <w:tr w14:paraId="0A14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noWrap/>
            <w:vAlign w:val="center"/>
          </w:tcPr>
          <w:p w14:paraId="50B9F936">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1.1</w:t>
            </w:r>
          </w:p>
        </w:tc>
        <w:tc>
          <w:tcPr>
            <w:tcW w:w="4473" w:type="pct"/>
            <w:shd w:val="clear" w:color="auto" w:fill="auto"/>
            <w:noWrap/>
            <w:vAlign w:val="center"/>
          </w:tcPr>
          <w:p w14:paraId="3FF4B124">
            <w:pPr>
              <w:spacing w:line="300" w:lineRule="exact"/>
              <w:rPr>
                <w:rFonts w:ascii="宋体" w:hAnsi="宋体" w:cs="宋体"/>
                <w:szCs w:val="21"/>
              </w:rPr>
            </w:pPr>
            <w:r>
              <w:rPr>
                <w:rFonts w:hint="eastAsia" w:ascii="宋体" w:hAnsi="宋体" w:cs="宋体"/>
                <w:b/>
                <w:bCs/>
                <w:szCs w:val="21"/>
              </w:rPr>
              <w:t>主要用途：</w:t>
            </w:r>
          </w:p>
        </w:tc>
      </w:tr>
      <w:tr w14:paraId="1B0D3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noWrap/>
            <w:vAlign w:val="center"/>
          </w:tcPr>
          <w:p w14:paraId="39D51972">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1.1.1</w:t>
            </w:r>
          </w:p>
        </w:tc>
        <w:tc>
          <w:tcPr>
            <w:tcW w:w="4473" w:type="pct"/>
            <w:shd w:val="clear" w:color="auto" w:fill="auto"/>
            <w:noWrap/>
            <w:vAlign w:val="center"/>
          </w:tcPr>
          <w:p w14:paraId="6752198D">
            <w:pPr>
              <w:spacing w:line="300" w:lineRule="exact"/>
              <w:rPr>
                <w:rFonts w:ascii="宋体" w:hAnsi="宋体" w:cs="宋体"/>
                <w:szCs w:val="21"/>
              </w:rPr>
            </w:pPr>
            <w:r>
              <w:rPr>
                <w:rFonts w:hint="eastAsia" w:ascii="宋体" w:hAnsi="宋体" w:cs="宋体"/>
                <w:szCs w:val="21"/>
              </w:rPr>
              <w:t>实现医疗卫生机构物体表面关键点控制和医务人员手卫生评价及医疗器械及软式内镜清洗效果评价。</w:t>
            </w:r>
          </w:p>
        </w:tc>
      </w:tr>
      <w:tr w14:paraId="4601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noWrap/>
            <w:vAlign w:val="center"/>
          </w:tcPr>
          <w:p w14:paraId="74F7BEC5">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1.2</w:t>
            </w:r>
          </w:p>
        </w:tc>
        <w:tc>
          <w:tcPr>
            <w:tcW w:w="4473" w:type="pct"/>
            <w:shd w:val="clear" w:color="auto" w:fill="auto"/>
            <w:noWrap/>
            <w:vAlign w:val="center"/>
          </w:tcPr>
          <w:p w14:paraId="2223C7B7">
            <w:pPr>
              <w:spacing w:line="300" w:lineRule="exact"/>
              <w:rPr>
                <w:rFonts w:ascii="宋体" w:hAnsi="宋体" w:cs="宋体"/>
                <w:szCs w:val="21"/>
              </w:rPr>
            </w:pPr>
            <w:r>
              <w:rPr>
                <w:rFonts w:hint="eastAsia" w:ascii="宋体" w:hAnsi="宋体" w:cs="宋体"/>
                <w:b/>
                <w:bCs/>
                <w:szCs w:val="21"/>
              </w:rPr>
              <w:t>技术参数：</w:t>
            </w:r>
          </w:p>
        </w:tc>
      </w:tr>
      <w:tr w14:paraId="7069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noWrap/>
            <w:vAlign w:val="center"/>
          </w:tcPr>
          <w:p w14:paraId="4C275A3D">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1.2.1</w:t>
            </w:r>
          </w:p>
        </w:tc>
        <w:tc>
          <w:tcPr>
            <w:tcW w:w="4473" w:type="pct"/>
            <w:shd w:val="clear" w:color="auto" w:fill="auto"/>
            <w:noWrap/>
            <w:vAlign w:val="center"/>
          </w:tcPr>
          <w:p w14:paraId="6B3BEB4F">
            <w:pPr>
              <w:spacing w:line="300" w:lineRule="exact"/>
              <w:rPr>
                <w:rFonts w:ascii="宋体" w:hAnsi="宋体" w:cs="宋体"/>
                <w:szCs w:val="21"/>
              </w:rPr>
            </w:pPr>
            <w:r>
              <w:rPr>
                <w:rFonts w:ascii="宋体" w:hAnsi="宋体" w:cs="宋体"/>
                <w:szCs w:val="21"/>
              </w:rPr>
              <w:t>检测精度：</w:t>
            </w:r>
            <w:r>
              <w:rPr>
                <w:rFonts w:hint="eastAsia" w:ascii="微软雅黑" w:hAnsi="微软雅黑" w:eastAsia="微软雅黑" w:cs="微软雅黑"/>
                <w:szCs w:val="21"/>
              </w:rPr>
              <w:t>≤</w:t>
            </w:r>
            <w:r>
              <w:rPr>
                <w:rFonts w:ascii="宋体" w:hAnsi="宋体" w:cs="宋体"/>
                <w:szCs w:val="21"/>
              </w:rPr>
              <w:t>0.5fmol</w:t>
            </w:r>
            <w:r>
              <w:rPr>
                <w:rFonts w:hint="eastAsia" w:ascii="宋体" w:hAnsi="宋体" w:cs="宋体"/>
                <w:szCs w:val="21"/>
              </w:rPr>
              <w:t>/atp；</w:t>
            </w:r>
          </w:p>
        </w:tc>
      </w:tr>
      <w:tr w14:paraId="218F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noWrap/>
            <w:vAlign w:val="center"/>
          </w:tcPr>
          <w:p w14:paraId="5BBC4885">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1.2.2</w:t>
            </w:r>
          </w:p>
        </w:tc>
        <w:tc>
          <w:tcPr>
            <w:tcW w:w="4473" w:type="pct"/>
            <w:shd w:val="clear" w:color="auto" w:fill="auto"/>
            <w:noWrap/>
            <w:vAlign w:val="center"/>
          </w:tcPr>
          <w:p w14:paraId="45B70E7B">
            <w:pPr>
              <w:spacing w:line="300" w:lineRule="exact"/>
              <w:rPr>
                <w:rFonts w:ascii="宋体" w:hAnsi="宋体" w:cs="宋体"/>
                <w:szCs w:val="21"/>
              </w:rPr>
            </w:pPr>
            <w:r>
              <w:rPr>
                <w:rFonts w:hint="eastAsia" w:ascii="宋体" w:hAnsi="宋体" w:cs="宋体"/>
                <w:szCs w:val="21"/>
              </w:rPr>
              <w:t>检测范围：</w:t>
            </w:r>
            <w:r>
              <w:rPr>
                <w:rFonts w:hint="eastAsia" w:ascii="微软雅黑" w:hAnsi="微软雅黑" w:eastAsia="微软雅黑" w:cs="微软雅黑"/>
                <w:szCs w:val="21"/>
              </w:rPr>
              <w:t>≤</w:t>
            </w:r>
            <w:r>
              <w:rPr>
                <w:rFonts w:hint="eastAsia" w:ascii="宋体" w:hAnsi="宋体" w:cs="宋体"/>
                <w:szCs w:val="21"/>
              </w:rPr>
              <w:t>0.5fmol/atp；</w:t>
            </w:r>
          </w:p>
        </w:tc>
      </w:tr>
      <w:tr w14:paraId="2433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noWrap/>
            <w:vAlign w:val="center"/>
          </w:tcPr>
          <w:p w14:paraId="5CA20DA6">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1.2.3</w:t>
            </w:r>
          </w:p>
        </w:tc>
        <w:tc>
          <w:tcPr>
            <w:tcW w:w="4473" w:type="pct"/>
            <w:shd w:val="clear" w:color="auto" w:fill="auto"/>
            <w:noWrap/>
            <w:vAlign w:val="center"/>
          </w:tcPr>
          <w:p w14:paraId="71CDCAED">
            <w:pPr>
              <w:spacing w:line="300" w:lineRule="exact"/>
              <w:rPr>
                <w:rFonts w:ascii="宋体" w:hAnsi="宋体" w:cs="宋体"/>
                <w:szCs w:val="21"/>
              </w:rPr>
            </w:pPr>
            <w:r>
              <w:rPr>
                <w:rFonts w:hint="eastAsia" w:ascii="宋体" w:hAnsi="宋体" w:cs="宋体"/>
                <w:szCs w:val="21"/>
              </w:rPr>
              <w:t>检测时间：15s</w:t>
            </w:r>
            <w:r>
              <w:rPr>
                <w:rFonts w:hint="eastAsia" w:ascii="微软雅黑" w:hAnsi="微软雅黑" w:eastAsia="微软雅黑" w:cs="微软雅黑"/>
                <w:szCs w:val="21"/>
              </w:rPr>
              <w:t>±</w:t>
            </w:r>
            <w:r>
              <w:rPr>
                <w:rFonts w:hint="eastAsia" w:ascii="宋体" w:hAnsi="宋体" w:cs="宋体"/>
                <w:szCs w:val="21"/>
              </w:rPr>
              <w:t>2s；</w:t>
            </w:r>
          </w:p>
        </w:tc>
      </w:tr>
      <w:tr w14:paraId="50622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noWrap/>
            <w:vAlign w:val="center"/>
          </w:tcPr>
          <w:p w14:paraId="50989D1F">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1.2.4</w:t>
            </w:r>
          </w:p>
        </w:tc>
        <w:tc>
          <w:tcPr>
            <w:tcW w:w="4473" w:type="pct"/>
            <w:shd w:val="clear" w:color="auto" w:fill="auto"/>
            <w:noWrap/>
            <w:vAlign w:val="center"/>
          </w:tcPr>
          <w:p w14:paraId="2434FD90">
            <w:pPr>
              <w:spacing w:line="300" w:lineRule="exact"/>
              <w:rPr>
                <w:rFonts w:ascii="宋体" w:hAnsi="宋体" w:cs="宋体"/>
                <w:szCs w:val="21"/>
              </w:rPr>
            </w:pPr>
            <w:r>
              <w:rPr>
                <w:rFonts w:hint="eastAsia" w:ascii="宋体" w:hAnsi="宋体" w:cs="宋体"/>
                <w:szCs w:val="21"/>
              </w:rPr>
              <w:t>本底：</w:t>
            </w:r>
            <w:r>
              <w:rPr>
                <w:rFonts w:hint="eastAsia" w:ascii="微软雅黑" w:hAnsi="微软雅黑" w:eastAsia="微软雅黑" w:cs="微软雅黑"/>
                <w:szCs w:val="21"/>
              </w:rPr>
              <w:t>≤</w:t>
            </w:r>
            <w:r>
              <w:rPr>
                <w:rFonts w:hint="eastAsia" w:ascii="宋体" w:hAnsi="宋体" w:cs="宋体"/>
                <w:szCs w:val="21"/>
              </w:rPr>
              <w:t>2RLU；</w:t>
            </w:r>
          </w:p>
        </w:tc>
      </w:tr>
      <w:tr w14:paraId="691B6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noWrap/>
            <w:vAlign w:val="center"/>
          </w:tcPr>
          <w:p w14:paraId="4B8E4719">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1.2.5</w:t>
            </w:r>
          </w:p>
        </w:tc>
        <w:tc>
          <w:tcPr>
            <w:tcW w:w="4473" w:type="pct"/>
            <w:shd w:val="clear" w:color="auto" w:fill="auto"/>
            <w:noWrap/>
            <w:vAlign w:val="center"/>
          </w:tcPr>
          <w:p w14:paraId="7622FB50">
            <w:pPr>
              <w:spacing w:line="300" w:lineRule="exact"/>
              <w:rPr>
                <w:rFonts w:ascii="宋体" w:hAnsi="宋体" w:cs="宋体"/>
                <w:szCs w:val="21"/>
              </w:rPr>
            </w:pPr>
            <w:r>
              <w:rPr>
                <w:rFonts w:hint="eastAsia" w:ascii="宋体" w:hAnsi="宋体" w:cs="宋体"/>
                <w:szCs w:val="21"/>
              </w:rPr>
              <w:t>不少于1000个</w:t>
            </w:r>
            <w:r>
              <w:rPr>
                <w:rFonts w:hint="eastAsia" w:ascii="宋体" w:hAnsi="宋体" w:cs="宋体"/>
                <w:szCs w:val="21"/>
                <w:lang w:eastAsia="zh-CN"/>
              </w:rPr>
              <w:t>采购人</w:t>
            </w:r>
            <w:r>
              <w:rPr>
                <w:rFonts w:hint="eastAsia" w:ascii="宋体" w:hAnsi="宋体" w:cs="宋体"/>
                <w:szCs w:val="21"/>
              </w:rPr>
              <w:t>ID设定，不少于1000个检测组，不少于64G储存；</w:t>
            </w:r>
          </w:p>
        </w:tc>
      </w:tr>
      <w:tr w14:paraId="0320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noWrap/>
            <w:vAlign w:val="center"/>
          </w:tcPr>
          <w:p w14:paraId="3A268BE8">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1.2.6</w:t>
            </w:r>
          </w:p>
        </w:tc>
        <w:tc>
          <w:tcPr>
            <w:tcW w:w="4473" w:type="pct"/>
            <w:shd w:val="clear" w:color="auto" w:fill="auto"/>
            <w:noWrap/>
            <w:vAlign w:val="center"/>
          </w:tcPr>
          <w:p w14:paraId="5E31AC44">
            <w:pPr>
              <w:spacing w:line="300" w:lineRule="exact"/>
              <w:rPr>
                <w:rFonts w:ascii="宋体" w:hAnsi="宋体" w:cs="宋体"/>
                <w:szCs w:val="21"/>
              </w:rPr>
            </w:pPr>
            <w:r>
              <w:rPr>
                <w:rFonts w:hint="eastAsia" w:ascii="宋体" w:hAnsi="宋体" w:cs="宋体"/>
                <w:szCs w:val="21"/>
              </w:rPr>
              <w:t>自动判断清洗效果合格，自动统计合格率；</w:t>
            </w:r>
          </w:p>
        </w:tc>
      </w:tr>
      <w:tr w14:paraId="648F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noWrap/>
            <w:vAlign w:val="center"/>
          </w:tcPr>
          <w:p w14:paraId="0075E46F">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1.2.7</w:t>
            </w:r>
          </w:p>
        </w:tc>
        <w:tc>
          <w:tcPr>
            <w:tcW w:w="4473" w:type="pct"/>
            <w:shd w:val="clear" w:color="auto" w:fill="auto"/>
            <w:noWrap/>
            <w:vAlign w:val="center"/>
          </w:tcPr>
          <w:p w14:paraId="27E47A1A">
            <w:pPr>
              <w:spacing w:line="300" w:lineRule="exact"/>
              <w:rPr>
                <w:rFonts w:ascii="宋体" w:hAnsi="宋体" w:cs="宋体"/>
                <w:szCs w:val="21"/>
              </w:rPr>
            </w:pPr>
            <w:r>
              <w:rPr>
                <w:rFonts w:hint="eastAsia" w:ascii="宋体" w:hAnsi="宋体" w:cs="宋体"/>
                <w:szCs w:val="21"/>
              </w:rPr>
              <w:t>支持多种待机时间设置（5-60分钟）；</w:t>
            </w:r>
          </w:p>
        </w:tc>
      </w:tr>
      <w:tr w14:paraId="3CC8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noWrap/>
            <w:vAlign w:val="center"/>
          </w:tcPr>
          <w:p w14:paraId="5D77DE6A">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1.2.8</w:t>
            </w:r>
          </w:p>
        </w:tc>
        <w:tc>
          <w:tcPr>
            <w:tcW w:w="4473" w:type="pct"/>
            <w:shd w:val="clear" w:color="auto" w:fill="auto"/>
            <w:noWrap/>
            <w:vAlign w:val="center"/>
          </w:tcPr>
          <w:p w14:paraId="4B0EB794">
            <w:pPr>
              <w:spacing w:line="300" w:lineRule="exact"/>
              <w:rPr>
                <w:rFonts w:ascii="宋体" w:hAnsi="宋体" w:cs="宋体"/>
                <w:szCs w:val="21"/>
              </w:rPr>
            </w:pPr>
            <w:r>
              <w:rPr>
                <w:rFonts w:hint="eastAsia" w:ascii="宋体" w:hAnsi="宋体" w:cs="宋体"/>
                <w:szCs w:val="21"/>
              </w:rPr>
              <w:t>支持USB接口与PC通讯；</w:t>
            </w:r>
          </w:p>
        </w:tc>
      </w:tr>
      <w:tr w14:paraId="6706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noWrap/>
            <w:vAlign w:val="center"/>
          </w:tcPr>
          <w:p w14:paraId="4AA046CA">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1.2.9</w:t>
            </w:r>
          </w:p>
        </w:tc>
        <w:tc>
          <w:tcPr>
            <w:tcW w:w="4473" w:type="pct"/>
            <w:shd w:val="clear" w:color="auto" w:fill="auto"/>
            <w:noWrap/>
            <w:vAlign w:val="center"/>
          </w:tcPr>
          <w:p w14:paraId="2486C083">
            <w:pPr>
              <w:spacing w:line="300" w:lineRule="exact"/>
              <w:rPr>
                <w:rFonts w:ascii="宋体" w:hAnsi="宋体" w:cs="宋体"/>
                <w:szCs w:val="21"/>
              </w:rPr>
            </w:pPr>
            <w:r>
              <w:rPr>
                <w:rFonts w:hint="eastAsia" w:ascii="宋体" w:hAnsi="宋体" w:cs="宋体"/>
                <w:szCs w:val="21"/>
              </w:rPr>
              <w:t>不小于5.5寸触摸屏；</w:t>
            </w:r>
          </w:p>
        </w:tc>
      </w:tr>
      <w:tr w14:paraId="3D25B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noWrap/>
            <w:vAlign w:val="center"/>
          </w:tcPr>
          <w:p w14:paraId="6B3E8465">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1.2.10</w:t>
            </w:r>
          </w:p>
        </w:tc>
        <w:tc>
          <w:tcPr>
            <w:tcW w:w="4473" w:type="pct"/>
            <w:shd w:val="clear" w:color="auto" w:fill="auto"/>
            <w:noWrap/>
            <w:vAlign w:val="center"/>
          </w:tcPr>
          <w:p w14:paraId="3AACBD7A">
            <w:pPr>
              <w:spacing w:line="300" w:lineRule="exact"/>
              <w:rPr>
                <w:rFonts w:ascii="宋体" w:hAnsi="宋体" w:cs="宋体"/>
                <w:szCs w:val="21"/>
              </w:rPr>
            </w:pPr>
            <w:r>
              <w:rPr>
                <w:rFonts w:hint="eastAsia" w:ascii="宋体" w:hAnsi="宋体" w:cs="宋体"/>
                <w:szCs w:val="21"/>
              </w:rPr>
              <w:t>1、通讯模块：支持WIFI、4G物联卡；</w:t>
            </w:r>
          </w:p>
          <w:p w14:paraId="6B4B746C">
            <w:pPr>
              <w:spacing w:line="300" w:lineRule="exact"/>
              <w:rPr>
                <w:rFonts w:ascii="宋体" w:hAnsi="宋体" w:cs="宋体"/>
                <w:szCs w:val="21"/>
              </w:rPr>
            </w:pPr>
            <w:r>
              <w:rPr>
                <w:rFonts w:hint="eastAsia" w:ascii="宋体" w:hAnsi="宋体" w:cs="宋体"/>
                <w:szCs w:val="21"/>
              </w:rPr>
              <w:t>2、服务期内提供物联卡供采购方使用，费用包含在投标总价中。</w:t>
            </w:r>
          </w:p>
        </w:tc>
      </w:tr>
      <w:tr w14:paraId="52049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noWrap/>
            <w:vAlign w:val="center"/>
          </w:tcPr>
          <w:p w14:paraId="0D5584BF">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1.2.11</w:t>
            </w:r>
          </w:p>
        </w:tc>
        <w:tc>
          <w:tcPr>
            <w:tcW w:w="4473" w:type="pct"/>
            <w:shd w:val="clear" w:color="auto" w:fill="auto"/>
            <w:noWrap/>
            <w:vAlign w:val="center"/>
          </w:tcPr>
          <w:p w14:paraId="02BBC4B7">
            <w:pPr>
              <w:spacing w:line="300" w:lineRule="exact"/>
              <w:rPr>
                <w:rFonts w:ascii="宋体" w:hAnsi="宋体" w:cs="宋体"/>
                <w:szCs w:val="21"/>
              </w:rPr>
            </w:pPr>
            <w:r>
              <w:rPr>
                <w:rFonts w:hint="eastAsia" w:ascii="宋体" w:hAnsi="宋体" w:cs="宋体"/>
                <w:szCs w:val="21"/>
              </w:rPr>
              <w:t>摄像头支持二维码识别；</w:t>
            </w:r>
          </w:p>
        </w:tc>
      </w:tr>
      <w:tr w14:paraId="6A17A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noWrap/>
            <w:vAlign w:val="center"/>
          </w:tcPr>
          <w:p w14:paraId="4185E039">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1.2.12</w:t>
            </w:r>
          </w:p>
        </w:tc>
        <w:tc>
          <w:tcPr>
            <w:tcW w:w="4473" w:type="pct"/>
            <w:shd w:val="clear" w:color="auto" w:fill="auto"/>
            <w:noWrap/>
            <w:vAlign w:val="center"/>
          </w:tcPr>
          <w:p w14:paraId="688E655D">
            <w:pPr>
              <w:spacing w:line="300" w:lineRule="exact"/>
              <w:rPr>
                <w:rFonts w:ascii="宋体" w:hAnsi="宋体" w:cs="宋体"/>
                <w:szCs w:val="21"/>
              </w:rPr>
            </w:pPr>
            <w:r>
              <w:rPr>
                <w:rFonts w:hint="eastAsia" w:ascii="宋体" w:hAnsi="宋体" w:cs="宋体"/>
                <w:szCs w:val="21"/>
              </w:rPr>
              <w:t>内置温度补偿；</w:t>
            </w:r>
          </w:p>
        </w:tc>
      </w:tr>
      <w:tr w14:paraId="3CC0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noWrap/>
            <w:vAlign w:val="center"/>
          </w:tcPr>
          <w:p w14:paraId="6342A99D">
            <w:pPr>
              <w:widowControl/>
              <w:adjustRightInd w:val="0"/>
              <w:spacing w:line="400" w:lineRule="exact"/>
              <w:jc w:val="center"/>
              <w:textAlignment w:val="center"/>
              <w:rPr>
                <w:rFonts w:ascii="宋体" w:hAnsi="宋体" w:cs="宋体"/>
                <w:b/>
                <w:bCs/>
                <w:kern w:val="0"/>
                <w:szCs w:val="21"/>
                <w:lang w:bidi="ar"/>
              </w:rPr>
            </w:pPr>
            <w:r>
              <w:rPr>
                <w:rFonts w:ascii="宋体" w:hAnsi="宋体" w:cs="宋体"/>
                <w:b/>
                <w:bCs/>
                <w:kern w:val="0"/>
                <w:szCs w:val="21"/>
                <w:lang w:bidi="ar"/>
              </w:rPr>
              <w:t>1.2.</w:t>
            </w:r>
            <w:r>
              <w:rPr>
                <w:rFonts w:hint="eastAsia" w:ascii="宋体" w:hAnsi="宋体" w:cs="宋体"/>
                <w:b/>
                <w:bCs/>
                <w:kern w:val="0"/>
                <w:szCs w:val="21"/>
                <w:lang w:bidi="ar"/>
              </w:rPr>
              <w:t>13</w:t>
            </w:r>
          </w:p>
        </w:tc>
        <w:tc>
          <w:tcPr>
            <w:tcW w:w="4473" w:type="pct"/>
            <w:shd w:val="clear" w:color="auto" w:fill="auto"/>
            <w:noWrap/>
            <w:vAlign w:val="center"/>
          </w:tcPr>
          <w:p w14:paraId="49994C0C">
            <w:pPr>
              <w:spacing w:line="300" w:lineRule="exact"/>
              <w:rPr>
                <w:rFonts w:ascii="宋体" w:hAnsi="宋体" w:cs="宋体"/>
                <w:szCs w:val="21"/>
              </w:rPr>
            </w:pPr>
            <w:r>
              <w:rPr>
                <w:rFonts w:ascii="宋体" w:hAnsi="宋体" w:cs="宋体"/>
                <w:b/>
                <w:bCs/>
                <w:kern w:val="0"/>
                <w:szCs w:val="21"/>
                <w:lang w:bidi="ar"/>
              </w:rPr>
              <w:t>▲</w:t>
            </w:r>
            <w:r>
              <w:rPr>
                <w:rFonts w:hint="eastAsia" w:ascii="宋体" w:hAnsi="宋体" w:cs="宋体"/>
                <w:szCs w:val="21"/>
              </w:rPr>
              <w:t>内置医疗机构自查工作软件，数据可保存到本地，系统支持与省医疗机构传染病防治依法执业合规平台进行数据对接，确认后可手动上传检测结果，并提供相应佐证材料。</w:t>
            </w:r>
          </w:p>
        </w:tc>
      </w:tr>
      <w:tr w14:paraId="0A53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shd w:val="clear" w:color="auto" w:fill="auto"/>
            <w:noWrap/>
            <w:vAlign w:val="center"/>
          </w:tcPr>
          <w:p w14:paraId="69254E6E">
            <w:pPr>
              <w:spacing w:line="300" w:lineRule="exact"/>
              <w:rPr>
                <w:rFonts w:ascii="宋体" w:hAnsi="宋体" w:cs="宋体"/>
                <w:szCs w:val="21"/>
              </w:rPr>
            </w:pPr>
            <w:r>
              <w:rPr>
                <w:rFonts w:hint="eastAsia" w:ascii="宋体" w:hAnsi="宋体" w:cs="宋体"/>
                <w:b/>
                <w:bCs/>
                <w:caps/>
                <w:szCs w:val="21"/>
              </w:rPr>
              <w:t>二、设备名称：便携式管腔检测仪</w:t>
            </w:r>
          </w:p>
        </w:tc>
      </w:tr>
      <w:tr w14:paraId="7164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3F51959D">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2.1</w:t>
            </w:r>
          </w:p>
        </w:tc>
        <w:tc>
          <w:tcPr>
            <w:tcW w:w="4473" w:type="pct"/>
            <w:shd w:val="clear" w:color="auto" w:fill="auto"/>
            <w:vAlign w:val="center"/>
          </w:tcPr>
          <w:p w14:paraId="1BA0C088">
            <w:pPr>
              <w:widowControl/>
              <w:adjustRightInd w:val="0"/>
              <w:spacing w:line="400" w:lineRule="exact"/>
              <w:textAlignment w:val="center"/>
              <w:rPr>
                <w:rFonts w:ascii="宋体" w:hAnsi="宋体" w:cs="宋体"/>
                <w:kern w:val="0"/>
                <w:szCs w:val="21"/>
                <w:lang w:bidi="ar"/>
              </w:rPr>
            </w:pPr>
            <w:r>
              <w:rPr>
                <w:rFonts w:hint="eastAsia" w:ascii="宋体" w:hAnsi="宋体" w:cs="宋体"/>
                <w:b/>
                <w:bCs/>
                <w:kern w:val="0"/>
                <w:szCs w:val="21"/>
                <w:lang w:bidi="ar"/>
              </w:rPr>
              <w:t>主要用途：</w:t>
            </w:r>
          </w:p>
        </w:tc>
      </w:tr>
      <w:tr w14:paraId="41885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0385895E">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2.2.1</w:t>
            </w:r>
          </w:p>
        </w:tc>
        <w:tc>
          <w:tcPr>
            <w:tcW w:w="4473" w:type="pct"/>
            <w:shd w:val="clear" w:color="auto" w:fill="auto"/>
            <w:vAlign w:val="center"/>
          </w:tcPr>
          <w:p w14:paraId="7C48073F">
            <w:pPr>
              <w:spacing w:line="300" w:lineRule="exact"/>
              <w:rPr>
                <w:rFonts w:ascii="宋体" w:hAnsi="宋体" w:cs="宋体"/>
                <w:szCs w:val="21"/>
              </w:rPr>
            </w:pPr>
            <w:r>
              <w:rPr>
                <w:rFonts w:hint="eastAsia" w:ascii="宋体" w:hAnsi="宋体" w:cs="宋体"/>
                <w:szCs w:val="21"/>
              </w:rPr>
              <w:t>适用于医院消毒供应中心、手术室、内镜室、感染科等科室对软式内镜、外来器械、硬式内镜以及各类管腔器械的检查。</w:t>
            </w:r>
          </w:p>
        </w:tc>
      </w:tr>
      <w:tr w14:paraId="2C66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52CB07BF">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2.2</w:t>
            </w:r>
          </w:p>
        </w:tc>
        <w:tc>
          <w:tcPr>
            <w:tcW w:w="4473" w:type="pct"/>
            <w:shd w:val="clear" w:color="auto" w:fill="auto"/>
            <w:vAlign w:val="center"/>
          </w:tcPr>
          <w:p w14:paraId="3CECF055">
            <w:pPr>
              <w:spacing w:line="300" w:lineRule="exact"/>
              <w:rPr>
                <w:rFonts w:ascii="宋体" w:hAnsi="宋体" w:cs="宋体"/>
                <w:szCs w:val="21"/>
              </w:rPr>
            </w:pPr>
            <w:r>
              <w:rPr>
                <w:rFonts w:hint="eastAsia" w:ascii="宋体" w:hAnsi="宋体" w:cs="宋体"/>
                <w:b/>
                <w:bCs/>
                <w:szCs w:val="21"/>
              </w:rPr>
              <w:t>技术参数：</w:t>
            </w:r>
          </w:p>
        </w:tc>
      </w:tr>
      <w:tr w14:paraId="1F38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20B6850B">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2.2.1</w:t>
            </w:r>
          </w:p>
        </w:tc>
        <w:tc>
          <w:tcPr>
            <w:tcW w:w="4473" w:type="pct"/>
            <w:shd w:val="clear" w:color="auto" w:fill="auto"/>
            <w:vAlign w:val="center"/>
          </w:tcPr>
          <w:p w14:paraId="15C5B89E">
            <w:pPr>
              <w:spacing w:line="300" w:lineRule="exact"/>
              <w:rPr>
                <w:rFonts w:ascii="宋体" w:hAnsi="宋体" w:cs="宋体"/>
                <w:szCs w:val="21"/>
              </w:rPr>
            </w:pPr>
            <w:r>
              <w:rPr>
                <w:rFonts w:hint="eastAsia" w:ascii="宋体" w:hAnsi="宋体" w:cs="宋体"/>
                <w:szCs w:val="21"/>
              </w:rPr>
              <w:t>检测仪镜头及LED照明系统</w:t>
            </w:r>
            <w:r>
              <w:rPr>
                <w:rFonts w:hint="eastAsia" w:ascii="宋体" w:hAnsi="宋体" w:cs="宋体"/>
                <w:szCs w:val="21"/>
                <w:highlight w:val="yellow"/>
              </w:rPr>
              <w:t>直径Ø 1.9mm</w:t>
            </w:r>
            <w:r>
              <w:rPr>
                <w:rFonts w:hint="eastAsia" w:ascii="微软雅黑" w:hAnsi="微软雅黑" w:eastAsia="微软雅黑" w:cs="微软雅黑"/>
                <w:szCs w:val="21"/>
                <w:highlight w:val="yellow"/>
              </w:rPr>
              <w:t>±</w:t>
            </w:r>
            <w:r>
              <w:rPr>
                <w:rFonts w:hint="eastAsia" w:ascii="宋体" w:hAnsi="宋体" w:cs="宋体"/>
                <w:szCs w:val="21"/>
                <w:highlight w:val="yellow"/>
              </w:rPr>
              <w:t>0.1mm</w:t>
            </w:r>
            <w:r>
              <w:rPr>
                <w:rFonts w:hint="eastAsia" w:ascii="宋体" w:hAnsi="宋体" w:cs="宋体"/>
                <w:szCs w:val="21"/>
              </w:rPr>
              <w:t>，可根据采购人要求可定制；</w:t>
            </w:r>
          </w:p>
        </w:tc>
      </w:tr>
      <w:tr w14:paraId="2569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31AA79A9">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2.2.2</w:t>
            </w:r>
          </w:p>
        </w:tc>
        <w:tc>
          <w:tcPr>
            <w:tcW w:w="4473" w:type="pct"/>
            <w:shd w:val="clear" w:color="auto" w:fill="auto"/>
            <w:vAlign w:val="center"/>
          </w:tcPr>
          <w:p w14:paraId="0542B3BB">
            <w:pPr>
              <w:spacing w:line="300" w:lineRule="exact"/>
              <w:rPr>
                <w:rFonts w:ascii="宋体" w:hAnsi="宋体" w:cs="宋体"/>
                <w:szCs w:val="21"/>
              </w:rPr>
            </w:pPr>
            <w:r>
              <w:rPr>
                <w:rFonts w:hint="eastAsia" w:ascii="宋体" w:hAnsi="宋体" w:cs="宋体"/>
                <w:szCs w:val="21"/>
              </w:rPr>
              <w:t>检测仪工作长度不少于180cm，可任意弯曲，无弯曲幅度限制；</w:t>
            </w:r>
          </w:p>
        </w:tc>
      </w:tr>
      <w:tr w14:paraId="46247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4F14829E">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2.2.3</w:t>
            </w:r>
          </w:p>
        </w:tc>
        <w:tc>
          <w:tcPr>
            <w:tcW w:w="4473" w:type="pct"/>
            <w:shd w:val="clear" w:color="auto" w:fill="auto"/>
            <w:vAlign w:val="center"/>
          </w:tcPr>
          <w:p w14:paraId="228127C2">
            <w:pPr>
              <w:spacing w:line="300" w:lineRule="exact"/>
              <w:rPr>
                <w:rFonts w:ascii="宋体" w:hAnsi="宋体" w:cs="宋体"/>
                <w:szCs w:val="21"/>
              </w:rPr>
            </w:pPr>
            <w:r>
              <w:rPr>
                <w:rFonts w:hint="eastAsia" w:ascii="宋体" w:hAnsi="宋体" w:cs="宋体"/>
                <w:szCs w:val="21"/>
                <w:highlight w:val="yellow"/>
              </w:rPr>
              <w:t>外部刻度标识精度1cm，每5cm标注实际长度</w:t>
            </w:r>
            <w:r>
              <w:rPr>
                <w:rFonts w:hint="eastAsia" w:ascii="宋体" w:hAnsi="宋体" w:cs="宋体"/>
                <w:szCs w:val="21"/>
              </w:rPr>
              <w:t>；</w:t>
            </w:r>
          </w:p>
        </w:tc>
      </w:tr>
      <w:tr w14:paraId="5D009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1E9A150F">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2.2.4</w:t>
            </w:r>
          </w:p>
        </w:tc>
        <w:tc>
          <w:tcPr>
            <w:tcW w:w="4473" w:type="pct"/>
            <w:shd w:val="clear" w:color="auto" w:fill="auto"/>
            <w:vAlign w:val="center"/>
          </w:tcPr>
          <w:p w14:paraId="2FE62B52">
            <w:pPr>
              <w:spacing w:line="300" w:lineRule="exact"/>
              <w:rPr>
                <w:rFonts w:ascii="宋体" w:hAnsi="宋体" w:cs="宋体"/>
                <w:szCs w:val="21"/>
              </w:rPr>
            </w:pPr>
            <w:r>
              <w:rPr>
                <w:rFonts w:hint="eastAsia" w:ascii="宋体" w:hAnsi="宋体" w:cs="宋体"/>
                <w:szCs w:val="21"/>
              </w:rPr>
              <w:t>通过脚控开关采集照片和视频；</w:t>
            </w:r>
          </w:p>
        </w:tc>
      </w:tr>
      <w:tr w14:paraId="72CF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113755ED">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2.2.5</w:t>
            </w:r>
          </w:p>
        </w:tc>
        <w:tc>
          <w:tcPr>
            <w:tcW w:w="4473" w:type="pct"/>
            <w:shd w:val="clear" w:color="auto" w:fill="auto"/>
            <w:vAlign w:val="center"/>
          </w:tcPr>
          <w:p w14:paraId="4D25DE99">
            <w:pPr>
              <w:spacing w:line="300" w:lineRule="exact"/>
              <w:rPr>
                <w:rFonts w:ascii="宋体" w:hAnsi="宋体" w:cs="宋体"/>
                <w:szCs w:val="21"/>
              </w:rPr>
            </w:pPr>
            <w:r>
              <w:rPr>
                <w:rFonts w:hint="eastAsia" w:ascii="宋体" w:hAnsi="宋体" w:cs="宋体"/>
                <w:szCs w:val="21"/>
              </w:rPr>
              <w:t>亮度调级、无级调节。</w:t>
            </w:r>
          </w:p>
        </w:tc>
      </w:tr>
      <w:tr w14:paraId="6A75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4942EE46">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2.3</w:t>
            </w:r>
          </w:p>
        </w:tc>
        <w:tc>
          <w:tcPr>
            <w:tcW w:w="4473" w:type="pct"/>
            <w:shd w:val="clear" w:color="auto" w:fill="auto"/>
            <w:vAlign w:val="center"/>
          </w:tcPr>
          <w:p w14:paraId="27911DF2">
            <w:pPr>
              <w:spacing w:line="300" w:lineRule="exact"/>
              <w:rPr>
                <w:rFonts w:ascii="宋体" w:hAnsi="宋体" w:cs="宋体"/>
                <w:szCs w:val="21"/>
              </w:rPr>
            </w:pPr>
            <w:r>
              <w:rPr>
                <w:rFonts w:hint="eastAsia" w:ascii="宋体" w:hAnsi="宋体" w:cs="宋体"/>
                <w:b/>
                <w:bCs/>
                <w:szCs w:val="21"/>
              </w:rPr>
              <w:t>工作软件参数要求：</w:t>
            </w:r>
          </w:p>
        </w:tc>
      </w:tr>
      <w:tr w14:paraId="7538A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264AFB5F">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2.3.1</w:t>
            </w:r>
          </w:p>
        </w:tc>
        <w:tc>
          <w:tcPr>
            <w:tcW w:w="4473" w:type="pct"/>
            <w:shd w:val="clear" w:color="auto" w:fill="auto"/>
            <w:vAlign w:val="center"/>
          </w:tcPr>
          <w:p w14:paraId="619986CB">
            <w:pPr>
              <w:spacing w:line="300" w:lineRule="exact"/>
              <w:rPr>
                <w:rFonts w:ascii="宋体" w:hAnsi="宋体" w:cs="宋体"/>
                <w:szCs w:val="21"/>
              </w:rPr>
            </w:pPr>
            <w:r>
              <w:rPr>
                <w:rFonts w:hint="eastAsia" w:ascii="宋体" w:hAnsi="宋体" w:cs="宋体"/>
                <w:szCs w:val="21"/>
              </w:rPr>
              <w:t>控制摄像头对管腔类器械的腔内进行图像采集和视频录制；</w:t>
            </w:r>
          </w:p>
        </w:tc>
      </w:tr>
      <w:tr w14:paraId="1434B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421AAC96">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2.3.2</w:t>
            </w:r>
          </w:p>
        </w:tc>
        <w:tc>
          <w:tcPr>
            <w:tcW w:w="4473" w:type="pct"/>
            <w:shd w:val="clear" w:color="auto" w:fill="auto"/>
            <w:vAlign w:val="center"/>
          </w:tcPr>
          <w:p w14:paraId="068B052C">
            <w:pPr>
              <w:spacing w:line="300" w:lineRule="exact"/>
              <w:rPr>
                <w:rFonts w:ascii="宋体" w:hAnsi="宋体" w:cs="宋体"/>
                <w:szCs w:val="21"/>
              </w:rPr>
            </w:pPr>
            <w:r>
              <w:rPr>
                <w:rFonts w:hint="eastAsia" w:ascii="宋体" w:hAnsi="宋体" w:cs="宋体"/>
                <w:szCs w:val="21"/>
              </w:rPr>
              <w:t>检测完成，可生成检测报告，并保存为PDF文件；</w:t>
            </w:r>
          </w:p>
        </w:tc>
      </w:tr>
      <w:tr w14:paraId="41E1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3B5F0524">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2.3.3</w:t>
            </w:r>
          </w:p>
        </w:tc>
        <w:tc>
          <w:tcPr>
            <w:tcW w:w="4473" w:type="pct"/>
            <w:shd w:val="clear" w:color="auto" w:fill="auto"/>
            <w:vAlign w:val="center"/>
          </w:tcPr>
          <w:p w14:paraId="6FB596AB">
            <w:pPr>
              <w:spacing w:line="300" w:lineRule="exact"/>
              <w:rPr>
                <w:rFonts w:ascii="宋体" w:hAnsi="宋体" w:cs="宋体"/>
                <w:szCs w:val="21"/>
              </w:rPr>
            </w:pPr>
            <w:r>
              <w:rPr>
                <w:rFonts w:hint="eastAsia" w:ascii="宋体" w:hAnsi="宋体" w:cs="宋体"/>
                <w:b/>
                <w:bCs/>
                <w:kern w:val="0"/>
                <w:szCs w:val="21"/>
                <w:lang w:bidi="ar"/>
              </w:rPr>
              <w:t>▲</w:t>
            </w:r>
            <w:r>
              <w:rPr>
                <w:rFonts w:hint="eastAsia" w:ascii="宋体" w:hAnsi="宋体" w:cs="宋体"/>
                <w:szCs w:val="21"/>
              </w:rPr>
              <w:t>检测仪镜头可扫描内镜标牌自动识别内镜名称、编号等信息；</w:t>
            </w:r>
          </w:p>
        </w:tc>
      </w:tr>
      <w:tr w14:paraId="716E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68F074D8">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2.3.4</w:t>
            </w:r>
          </w:p>
        </w:tc>
        <w:tc>
          <w:tcPr>
            <w:tcW w:w="4473" w:type="pct"/>
            <w:shd w:val="clear" w:color="auto" w:fill="auto"/>
            <w:vAlign w:val="center"/>
          </w:tcPr>
          <w:p w14:paraId="2EC67295">
            <w:pPr>
              <w:spacing w:line="300" w:lineRule="exact"/>
              <w:rPr>
                <w:rFonts w:ascii="宋体" w:hAnsi="宋体" w:cs="宋体"/>
                <w:szCs w:val="21"/>
              </w:rPr>
            </w:pPr>
            <w:r>
              <w:rPr>
                <w:rFonts w:hint="eastAsia" w:ascii="宋体" w:hAnsi="宋体" w:cs="宋体"/>
                <w:b/>
                <w:bCs/>
                <w:kern w:val="0"/>
                <w:szCs w:val="21"/>
                <w:lang w:bidi="ar"/>
              </w:rPr>
              <w:t>▲</w:t>
            </w:r>
            <w:r>
              <w:rPr>
                <w:rFonts w:hint="eastAsia" w:ascii="宋体" w:hAnsi="宋体" w:cs="宋体"/>
                <w:szCs w:val="21"/>
              </w:rPr>
              <w:t>通过AI技术识别水渍、污渍，并标记匹配率；</w:t>
            </w:r>
          </w:p>
        </w:tc>
      </w:tr>
      <w:tr w14:paraId="3A30C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055B53B5">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2.3.5</w:t>
            </w:r>
          </w:p>
        </w:tc>
        <w:tc>
          <w:tcPr>
            <w:tcW w:w="4473" w:type="pct"/>
            <w:shd w:val="clear" w:color="auto" w:fill="auto"/>
            <w:vAlign w:val="center"/>
          </w:tcPr>
          <w:p w14:paraId="57056A4D">
            <w:pPr>
              <w:spacing w:line="300" w:lineRule="exact"/>
              <w:rPr>
                <w:rFonts w:ascii="宋体" w:hAnsi="宋体" w:cs="宋体"/>
                <w:szCs w:val="21"/>
              </w:rPr>
            </w:pPr>
            <w:r>
              <w:rPr>
                <w:rFonts w:hint="eastAsia" w:ascii="宋体" w:hAnsi="宋体" w:cs="宋体"/>
                <w:b/>
                <w:bCs/>
                <w:kern w:val="0"/>
                <w:szCs w:val="21"/>
                <w:lang w:bidi="ar"/>
              </w:rPr>
              <w:t>▲</w:t>
            </w:r>
            <w:r>
              <w:rPr>
                <w:rFonts w:hint="eastAsia" w:ascii="宋体" w:hAnsi="宋体" w:cs="宋体"/>
                <w:szCs w:val="21"/>
              </w:rPr>
              <w:t>实现与省医疗机构传染病防治依法执业合规平台进行数据对接，，确认后可手动上传，上传标记匹配率的水渍、污渍不合格图片和评价报告并提供相应佐证材料证明此项。</w:t>
            </w:r>
          </w:p>
        </w:tc>
      </w:tr>
      <w:tr w14:paraId="5C12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shd w:val="clear" w:color="auto" w:fill="auto"/>
            <w:vAlign w:val="center"/>
          </w:tcPr>
          <w:p w14:paraId="5EB4FE3D">
            <w:pPr>
              <w:tabs>
                <w:tab w:val="left" w:pos="2185"/>
              </w:tabs>
              <w:spacing w:line="300" w:lineRule="exact"/>
              <w:rPr>
                <w:rFonts w:ascii="宋体" w:hAnsi="宋体" w:cs="宋体"/>
                <w:szCs w:val="21"/>
              </w:rPr>
            </w:pPr>
            <w:r>
              <w:rPr>
                <w:rFonts w:hint="eastAsia" w:ascii="宋体" w:hAnsi="宋体" w:cs="宋体"/>
                <w:b/>
                <w:bCs/>
                <w:caps/>
                <w:szCs w:val="21"/>
              </w:rPr>
              <w:t>三、设备名称：无线紫外辐射照度计</w:t>
            </w:r>
          </w:p>
        </w:tc>
      </w:tr>
      <w:tr w14:paraId="0DCE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1DD32345">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3.1</w:t>
            </w:r>
          </w:p>
        </w:tc>
        <w:tc>
          <w:tcPr>
            <w:tcW w:w="4473" w:type="pct"/>
            <w:shd w:val="clear" w:color="auto" w:fill="auto"/>
            <w:vAlign w:val="center"/>
          </w:tcPr>
          <w:p w14:paraId="13BE909F">
            <w:pPr>
              <w:spacing w:line="300" w:lineRule="exact"/>
              <w:rPr>
                <w:rFonts w:ascii="宋体" w:hAnsi="宋体" w:cs="宋体"/>
                <w:szCs w:val="21"/>
              </w:rPr>
            </w:pPr>
            <w:r>
              <w:rPr>
                <w:rFonts w:hint="eastAsia" w:ascii="宋体" w:hAnsi="宋体" w:cs="宋体"/>
                <w:b/>
                <w:bCs/>
                <w:szCs w:val="21"/>
              </w:rPr>
              <w:t>技术参数：</w:t>
            </w:r>
          </w:p>
        </w:tc>
      </w:tr>
      <w:tr w14:paraId="404BC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48D7C5FE">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3.2.1</w:t>
            </w:r>
          </w:p>
        </w:tc>
        <w:tc>
          <w:tcPr>
            <w:tcW w:w="4473" w:type="pct"/>
            <w:shd w:val="clear" w:color="auto" w:fill="auto"/>
            <w:vAlign w:val="center"/>
          </w:tcPr>
          <w:p w14:paraId="039686DF">
            <w:pPr>
              <w:spacing w:line="300" w:lineRule="exact"/>
              <w:rPr>
                <w:rFonts w:ascii="宋体" w:hAnsi="宋体" w:cs="宋体"/>
                <w:szCs w:val="21"/>
              </w:rPr>
            </w:pPr>
            <w:r>
              <w:rPr>
                <w:rFonts w:hint="eastAsia" w:ascii="宋体" w:hAnsi="宋体" w:cs="宋体"/>
                <w:szCs w:val="21"/>
              </w:rPr>
              <w:t>仪器内置:温湿度传感器、紫外传感器。</w:t>
            </w:r>
          </w:p>
        </w:tc>
      </w:tr>
      <w:tr w14:paraId="425F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302FCC1B">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3.2.2</w:t>
            </w:r>
          </w:p>
        </w:tc>
        <w:tc>
          <w:tcPr>
            <w:tcW w:w="4473" w:type="pct"/>
            <w:shd w:val="clear" w:color="auto" w:fill="auto"/>
            <w:vAlign w:val="center"/>
          </w:tcPr>
          <w:p w14:paraId="06A52E48">
            <w:pPr>
              <w:spacing w:line="300" w:lineRule="exact"/>
              <w:rPr>
                <w:rFonts w:ascii="宋体" w:hAnsi="宋体" w:cs="宋体"/>
                <w:szCs w:val="21"/>
              </w:rPr>
            </w:pPr>
            <w:r>
              <w:rPr>
                <w:rFonts w:hint="eastAsia" w:ascii="宋体" w:hAnsi="宋体" w:cs="宋体"/>
                <w:szCs w:val="21"/>
              </w:rPr>
              <w:t>温度范围：-10℃±0.5℃~85℃±0.5℃。</w:t>
            </w:r>
          </w:p>
        </w:tc>
      </w:tr>
      <w:tr w14:paraId="6A83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5E44647F">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3.2.3</w:t>
            </w:r>
          </w:p>
        </w:tc>
        <w:tc>
          <w:tcPr>
            <w:tcW w:w="4473" w:type="pct"/>
            <w:shd w:val="clear" w:color="auto" w:fill="auto"/>
            <w:vAlign w:val="center"/>
          </w:tcPr>
          <w:p w14:paraId="0E32C114">
            <w:pPr>
              <w:spacing w:line="300" w:lineRule="exact"/>
              <w:rPr>
                <w:rFonts w:ascii="宋体" w:hAnsi="宋体" w:cs="宋体"/>
                <w:szCs w:val="21"/>
              </w:rPr>
            </w:pPr>
            <w:r>
              <w:rPr>
                <w:rFonts w:hint="eastAsia" w:ascii="宋体" w:hAnsi="宋体" w:cs="宋体"/>
                <w:szCs w:val="21"/>
              </w:rPr>
              <w:t>湿度范围:20RH±5%RH-85%RH±5%RH。</w:t>
            </w:r>
          </w:p>
        </w:tc>
      </w:tr>
      <w:tr w14:paraId="69E9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5998ED04">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3.2.4</w:t>
            </w:r>
          </w:p>
        </w:tc>
        <w:tc>
          <w:tcPr>
            <w:tcW w:w="4473" w:type="pct"/>
            <w:shd w:val="clear" w:color="auto" w:fill="auto"/>
            <w:vAlign w:val="center"/>
          </w:tcPr>
          <w:p w14:paraId="5A56CBA8">
            <w:pPr>
              <w:spacing w:line="300" w:lineRule="exact"/>
              <w:rPr>
                <w:rFonts w:ascii="宋体" w:hAnsi="宋体" w:cs="宋体"/>
                <w:szCs w:val="21"/>
              </w:rPr>
            </w:pPr>
            <w:r>
              <w:rPr>
                <w:rFonts w:hint="eastAsia" w:ascii="宋体" w:hAnsi="宋体" w:cs="宋体"/>
                <w:szCs w:val="21"/>
              </w:rPr>
              <w:t>紫外光强:紫外波长不小于25</w:t>
            </w:r>
            <w:r>
              <w:rPr>
                <w:rFonts w:hint="eastAsia" w:ascii="宋体" w:hAnsi="宋体" w:cs="宋体"/>
                <w:szCs w:val="21"/>
                <w:lang w:val="en-US" w:eastAsia="zh-CN"/>
              </w:rPr>
              <w:t>0</w:t>
            </w:r>
            <w:r>
              <w:rPr>
                <w:rFonts w:hint="eastAsia" w:ascii="宋体" w:hAnsi="宋体" w:cs="宋体"/>
                <w:szCs w:val="21"/>
              </w:rPr>
              <w:t>nm。</w:t>
            </w:r>
          </w:p>
        </w:tc>
      </w:tr>
      <w:tr w14:paraId="2567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60B690D7">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3.2.9</w:t>
            </w:r>
          </w:p>
        </w:tc>
        <w:tc>
          <w:tcPr>
            <w:tcW w:w="4473" w:type="pct"/>
            <w:shd w:val="clear" w:color="auto" w:fill="auto"/>
            <w:vAlign w:val="center"/>
          </w:tcPr>
          <w:p w14:paraId="10E24AF3">
            <w:pPr>
              <w:spacing w:line="300" w:lineRule="exact"/>
              <w:rPr>
                <w:rFonts w:ascii="宋体" w:hAnsi="宋体" w:cs="宋体"/>
                <w:szCs w:val="21"/>
              </w:rPr>
            </w:pPr>
            <w:r>
              <w:rPr>
                <w:rFonts w:hint="eastAsia" w:ascii="宋体" w:hAnsi="宋体" w:cs="宋体"/>
                <w:szCs w:val="21"/>
              </w:rPr>
              <w:t>支持无线蓝牙打印机</w:t>
            </w:r>
          </w:p>
        </w:tc>
      </w:tr>
      <w:tr w14:paraId="3E59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shd w:val="clear" w:color="auto" w:fill="auto"/>
            <w:vAlign w:val="center"/>
          </w:tcPr>
          <w:p w14:paraId="66EB9467">
            <w:pPr>
              <w:spacing w:line="300" w:lineRule="exact"/>
              <w:rPr>
                <w:rFonts w:ascii="宋体" w:hAnsi="宋体" w:cs="宋体"/>
                <w:szCs w:val="21"/>
              </w:rPr>
            </w:pPr>
            <w:r>
              <w:rPr>
                <w:rFonts w:hint="eastAsia" w:ascii="宋体" w:hAnsi="宋体" w:cs="宋体"/>
                <w:b/>
                <w:bCs/>
                <w:caps/>
                <w:szCs w:val="21"/>
              </w:rPr>
              <w:t>四、1）设备名称：温度压力检测仪</w:t>
            </w:r>
          </w:p>
        </w:tc>
      </w:tr>
      <w:tr w14:paraId="3B03A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6EF9AD10">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4.1</w:t>
            </w:r>
          </w:p>
        </w:tc>
        <w:tc>
          <w:tcPr>
            <w:tcW w:w="4473" w:type="pct"/>
            <w:shd w:val="clear" w:color="auto" w:fill="auto"/>
            <w:vAlign w:val="center"/>
          </w:tcPr>
          <w:p w14:paraId="4AB25C8D">
            <w:pPr>
              <w:spacing w:line="300" w:lineRule="exact"/>
              <w:rPr>
                <w:rFonts w:ascii="宋体" w:hAnsi="宋体" w:cs="宋体"/>
                <w:szCs w:val="21"/>
              </w:rPr>
            </w:pPr>
            <w:r>
              <w:rPr>
                <w:rFonts w:hint="eastAsia" w:ascii="宋体" w:hAnsi="宋体" w:cs="宋体"/>
                <w:b/>
                <w:bCs/>
                <w:szCs w:val="21"/>
              </w:rPr>
              <w:t>主要用途：</w:t>
            </w:r>
          </w:p>
        </w:tc>
      </w:tr>
      <w:tr w14:paraId="6C71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6094FAD0">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4.1.1</w:t>
            </w:r>
          </w:p>
        </w:tc>
        <w:tc>
          <w:tcPr>
            <w:tcW w:w="4473" w:type="pct"/>
            <w:shd w:val="clear" w:color="auto" w:fill="auto"/>
            <w:vAlign w:val="center"/>
          </w:tcPr>
          <w:p w14:paraId="3D41CB47">
            <w:pPr>
              <w:spacing w:line="300" w:lineRule="exact"/>
              <w:rPr>
                <w:rFonts w:ascii="宋体" w:hAnsi="宋体" w:cs="宋体"/>
                <w:szCs w:val="21"/>
              </w:rPr>
            </w:pPr>
            <w:r>
              <w:rPr>
                <w:rFonts w:hint="eastAsia" w:ascii="宋体" w:hAnsi="宋体" w:cs="宋体"/>
                <w:szCs w:val="21"/>
              </w:rPr>
              <w:t>利用对温度、压力、时间监测、数据通信、计算机网络等技术，对压力蒸汽灭菌器灭菌过程的温度、压力、时间等参数进行实时监测，实现与省医疗机构传染病防治依法执业合规平台进行数据对接，确认后可手动上传。</w:t>
            </w:r>
          </w:p>
        </w:tc>
      </w:tr>
      <w:tr w14:paraId="2F42E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1796BE36">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4.2</w:t>
            </w:r>
          </w:p>
        </w:tc>
        <w:tc>
          <w:tcPr>
            <w:tcW w:w="4473" w:type="pct"/>
            <w:shd w:val="clear" w:color="auto" w:fill="auto"/>
            <w:vAlign w:val="center"/>
          </w:tcPr>
          <w:p w14:paraId="3FA0AF98">
            <w:pPr>
              <w:spacing w:line="300" w:lineRule="exact"/>
              <w:rPr>
                <w:rFonts w:ascii="宋体" w:hAnsi="宋体" w:cs="宋体"/>
                <w:szCs w:val="21"/>
              </w:rPr>
            </w:pPr>
            <w:r>
              <w:rPr>
                <w:rFonts w:hint="eastAsia" w:ascii="宋体" w:hAnsi="宋体" w:cs="宋体"/>
                <w:b/>
                <w:bCs/>
                <w:szCs w:val="21"/>
              </w:rPr>
              <w:t>技术参数：</w:t>
            </w:r>
          </w:p>
        </w:tc>
      </w:tr>
      <w:tr w14:paraId="749A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1B2046A3">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4.2.1</w:t>
            </w:r>
          </w:p>
        </w:tc>
        <w:tc>
          <w:tcPr>
            <w:tcW w:w="4473" w:type="pct"/>
            <w:shd w:val="clear" w:color="auto" w:fill="auto"/>
            <w:vAlign w:val="center"/>
          </w:tcPr>
          <w:p w14:paraId="12EBFD47">
            <w:pPr>
              <w:spacing w:line="300" w:lineRule="exact"/>
              <w:rPr>
                <w:rFonts w:ascii="宋体" w:hAnsi="宋体" w:cs="宋体"/>
                <w:szCs w:val="21"/>
              </w:rPr>
            </w:pPr>
            <w:r>
              <w:rPr>
                <w:rFonts w:hint="eastAsia" w:ascii="宋体" w:hAnsi="宋体" w:cs="宋体"/>
                <w:szCs w:val="21"/>
              </w:rPr>
              <w:t>温度范围:-40℃至150℃</w:t>
            </w:r>
          </w:p>
        </w:tc>
      </w:tr>
      <w:tr w14:paraId="4BB6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57CA3DFB">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4.2.3</w:t>
            </w:r>
          </w:p>
        </w:tc>
        <w:tc>
          <w:tcPr>
            <w:tcW w:w="4473" w:type="pct"/>
            <w:shd w:val="clear" w:color="auto" w:fill="auto"/>
            <w:vAlign w:val="center"/>
          </w:tcPr>
          <w:p w14:paraId="5A529D12">
            <w:pPr>
              <w:spacing w:line="300" w:lineRule="exact"/>
              <w:rPr>
                <w:rFonts w:ascii="宋体" w:hAnsi="宋体" w:cs="宋体"/>
                <w:szCs w:val="21"/>
              </w:rPr>
            </w:pPr>
            <w:r>
              <w:rPr>
                <w:rFonts w:hint="eastAsia" w:ascii="宋体" w:hAnsi="宋体" w:cs="宋体"/>
                <w:szCs w:val="21"/>
              </w:rPr>
              <w:t>压力范围:0~4000mbar</w:t>
            </w:r>
          </w:p>
        </w:tc>
      </w:tr>
      <w:tr w14:paraId="3C86F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shd w:val="clear" w:color="auto" w:fill="auto"/>
            <w:vAlign w:val="center"/>
          </w:tcPr>
          <w:p w14:paraId="46FC6F39">
            <w:pPr>
              <w:spacing w:line="300" w:lineRule="exact"/>
              <w:rPr>
                <w:rFonts w:ascii="宋体" w:hAnsi="宋体" w:cs="宋体"/>
                <w:szCs w:val="21"/>
              </w:rPr>
            </w:pPr>
            <w:r>
              <w:rPr>
                <w:rFonts w:hint="eastAsia" w:ascii="宋体" w:hAnsi="宋体" w:cs="宋体"/>
                <w:b/>
                <w:bCs/>
                <w:caps/>
                <w:szCs w:val="21"/>
              </w:rPr>
              <w:t>五、设备名称：高拍仪</w:t>
            </w:r>
          </w:p>
        </w:tc>
      </w:tr>
      <w:tr w14:paraId="1634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4B3E13CE">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5.1</w:t>
            </w:r>
          </w:p>
        </w:tc>
        <w:tc>
          <w:tcPr>
            <w:tcW w:w="4473" w:type="pct"/>
            <w:shd w:val="clear" w:color="auto" w:fill="auto"/>
            <w:vAlign w:val="center"/>
          </w:tcPr>
          <w:p w14:paraId="2267DB0F">
            <w:pPr>
              <w:spacing w:line="300" w:lineRule="exact"/>
              <w:rPr>
                <w:rFonts w:ascii="宋体" w:hAnsi="宋体" w:cs="宋体"/>
                <w:szCs w:val="21"/>
              </w:rPr>
            </w:pPr>
            <w:r>
              <w:rPr>
                <w:rFonts w:hint="eastAsia" w:ascii="宋体" w:hAnsi="宋体" w:cs="宋体"/>
                <w:b/>
                <w:bCs/>
                <w:szCs w:val="21"/>
              </w:rPr>
              <w:t>配置要求：</w:t>
            </w:r>
          </w:p>
        </w:tc>
      </w:tr>
      <w:tr w14:paraId="458E8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2797F8D1">
            <w:pPr>
              <w:widowControl/>
              <w:adjustRightInd w:val="0"/>
              <w:spacing w:line="400" w:lineRule="exact"/>
              <w:jc w:val="center"/>
              <w:textAlignment w:val="center"/>
              <w:rPr>
                <w:rFonts w:ascii="宋体" w:hAnsi="宋体" w:cs="宋体"/>
                <w:b/>
                <w:bCs/>
                <w:kern w:val="0"/>
                <w:szCs w:val="21"/>
                <w:lang w:bidi="ar"/>
              </w:rPr>
            </w:pPr>
            <w:r>
              <w:rPr>
                <w:rFonts w:hint="eastAsia" w:ascii="宋体" w:hAnsi="宋体" w:cs="宋体"/>
                <w:b/>
                <w:bCs/>
                <w:kern w:val="0"/>
                <w:szCs w:val="21"/>
                <w:lang w:bidi="ar"/>
              </w:rPr>
              <w:t>5.1.1</w:t>
            </w:r>
          </w:p>
        </w:tc>
        <w:tc>
          <w:tcPr>
            <w:tcW w:w="4473" w:type="pct"/>
            <w:shd w:val="clear" w:color="auto" w:fill="auto"/>
            <w:vAlign w:val="center"/>
          </w:tcPr>
          <w:p w14:paraId="14CE83EB">
            <w:pPr>
              <w:spacing w:line="300" w:lineRule="exact"/>
              <w:rPr>
                <w:rFonts w:ascii="宋体" w:hAnsi="宋体" w:cs="宋体"/>
                <w:szCs w:val="21"/>
              </w:rPr>
            </w:pPr>
            <w:r>
              <w:rPr>
                <w:rFonts w:hint="eastAsia" w:ascii="宋体" w:hAnsi="宋体" w:cs="宋体"/>
                <w:szCs w:val="21"/>
              </w:rPr>
              <w:t>高拍仪1台</w:t>
            </w:r>
          </w:p>
        </w:tc>
      </w:tr>
      <w:tr w14:paraId="3A0E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7B91AB91">
            <w:pPr>
              <w:widowControl/>
              <w:adjustRightInd w:val="0"/>
              <w:spacing w:line="400" w:lineRule="exact"/>
              <w:jc w:val="center"/>
              <w:textAlignment w:val="center"/>
              <w:rPr>
                <w:rFonts w:hint="eastAsia" w:ascii="宋体" w:hAnsi="宋体" w:eastAsia="宋体" w:cs="宋体"/>
                <w:b/>
                <w:bCs/>
                <w:kern w:val="0"/>
                <w:szCs w:val="21"/>
                <w:lang w:eastAsia="zh-CN" w:bidi="ar"/>
              </w:rPr>
            </w:pPr>
            <w:r>
              <w:rPr>
                <w:rFonts w:hint="eastAsia" w:ascii="宋体" w:hAnsi="宋体" w:cs="宋体"/>
                <w:b/>
                <w:bCs/>
                <w:kern w:val="0"/>
                <w:szCs w:val="21"/>
                <w:lang w:bidi="ar"/>
              </w:rPr>
              <w:t>5.1.</w:t>
            </w:r>
            <w:r>
              <w:rPr>
                <w:rFonts w:hint="eastAsia" w:ascii="宋体" w:hAnsi="宋体" w:cs="宋体"/>
                <w:b/>
                <w:bCs/>
                <w:kern w:val="0"/>
                <w:szCs w:val="21"/>
                <w:lang w:val="en-US" w:eastAsia="zh-CN" w:bidi="ar"/>
              </w:rPr>
              <w:t>2</w:t>
            </w:r>
          </w:p>
        </w:tc>
        <w:tc>
          <w:tcPr>
            <w:tcW w:w="4473" w:type="pct"/>
            <w:shd w:val="clear" w:color="auto" w:fill="auto"/>
            <w:vAlign w:val="center"/>
          </w:tcPr>
          <w:p w14:paraId="33B3148D">
            <w:pPr>
              <w:widowControl/>
              <w:adjustRightInd w:val="0"/>
              <w:spacing w:line="400" w:lineRule="exact"/>
              <w:textAlignment w:val="center"/>
              <w:rPr>
                <w:rFonts w:ascii="宋体" w:hAnsi="宋体" w:cs="宋体"/>
                <w:szCs w:val="21"/>
              </w:rPr>
            </w:pPr>
            <w:r>
              <w:rPr>
                <w:rFonts w:hint="eastAsia" w:ascii="宋体" w:hAnsi="宋体" w:cs="宋体"/>
                <w:szCs w:val="21"/>
              </w:rPr>
              <w:t>扫描像素不小于1600万像素</w:t>
            </w:r>
          </w:p>
        </w:tc>
      </w:tr>
      <w:tr w14:paraId="1362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4653003C">
            <w:pPr>
              <w:widowControl/>
              <w:adjustRightInd w:val="0"/>
              <w:spacing w:line="400" w:lineRule="exact"/>
              <w:jc w:val="center"/>
              <w:textAlignment w:val="center"/>
              <w:rPr>
                <w:rFonts w:hint="eastAsia" w:ascii="宋体" w:hAnsi="宋体" w:eastAsia="宋体" w:cs="宋体"/>
                <w:b/>
                <w:bCs/>
                <w:kern w:val="0"/>
                <w:szCs w:val="21"/>
                <w:lang w:eastAsia="zh-CN" w:bidi="ar"/>
              </w:rPr>
            </w:pPr>
            <w:r>
              <w:rPr>
                <w:rFonts w:hint="eastAsia" w:ascii="宋体" w:hAnsi="宋体" w:cs="宋体"/>
                <w:b/>
                <w:bCs/>
                <w:kern w:val="0"/>
                <w:szCs w:val="21"/>
                <w:lang w:bidi="ar"/>
              </w:rPr>
              <w:t>5.1.</w:t>
            </w:r>
            <w:r>
              <w:rPr>
                <w:rFonts w:hint="eastAsia" w:ascii="宋体" w:hAnsi="宋体" w:cs="宋体"/>
                <w:b/>
                <w:bCs/>
                <w:kern w:val="0"/>
                <w:szCs w:val="21"/>
                <w:lang w:val="en-US" w:eastAsia="zh-CN" w:bidi="ar"/>
              </w:rPr>
              <w:t>3</w:t>
            </w:r>
          </w:p>
        </w:tc>
        <w:tc>
          <w:tcPr>
            <w:tcW w:w="4473" w:type="pct"/>
            <w:shd w:val="clear" w:color="auto" w:fill="auto"/>
            <w:vAlign w:val="center"/>
          </w:tcPr>
          <w:p w14:paraId="1253B399">
            <w:pPr>
              <w:widowControl/>
              <w:adjustRightInd w:val="0"/>
              <w:spacing w:line="400" w:lineRule="exact"/>
              <w:textAlignment w:val="center"/>
              <w:rPr>
                <w:rFonts w:ascii="宋体" w:hAnsi="宋体" w:cs="宋体"/>
                <w:szCs w:val="21"/>
              </w:rPr>
            </w:pPr>
            <w:r>
              <w:rPr>
                <w:rFonts w:hint="eastAsia" w:ascii="宋体" w:hAnsi="宋体" w:cs="宋体"/>
                <w:szCs w:val="21"/>
              </w:rPr>
              <w:t>支持USB接口传输。</w:t>
            </w:r>
          </w:p>
        </w:tc>
      </w:tr>
      <w:tr w14:paraId="18E5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shd w:val="clear" w:color="auto" w:fill="auto"/>
            <w:vAlign w:val="center"/>
          </w:tcPr>
          <w:p w14:paraId="7DE3BCC5">
            <w:pPr>
              <w:widowControl/>
              <w:adjustRightInd w:val="0"/>
              <w:spacing w:line="400" w:lineRule="exact"/>
              <w:jc w:val="center"/>
              <w:textAlignment w:val="center"/>
              <w:rPr>
                <w:rFonts w:hint="eastAsia" w:ascii="宋体" w:hAnsi="宋体" w:eastAsia="宋体" w:cs="宋体"/>
                <w:b/>
                <w:bCs/>
                <w:kern w:val="0"/>
                <w:szCs w:val="21"/>
                <w:lang w:eastAsia="zh-CN" w:bidi="ar"/>
              </w:rPr>
            </w:pPr>
            <w:r>
              <w:rPr>
                <w:rFonts w:hint="eastAsia" w:ascii="宋体" w:hAnsi="宋体" w:cs="宋体"/>
                <w:b/>
                <w:bCs/>
                <w:kern w:val="0"/>
                <w:szCs w:val="21"/>
                <w:lang w:bidi="ar"/>
              </w:rPr>
              <w:t>5.1.</w:t>
            </w:r>
            <w:r>
              <w:rPr>
                <w:rFonts w:hint="eastAsia" w:ascii="宋体" w:hAnsi="宋体" w:cs="宋体"/>
                <w:b/>
                <w:bCs/>
                <w:kern w:val="0"/>
                <w:szCs w:val="21"/>
                <w:lang w:val="en-US" w:eastAsia="zh-CN" w:bidi="ar"/>
              </w:rPr>
              <w:t>4</w:t>
            </w:r>
          </w:p>
        </w:tc>
        <w:tc>
          <w:tcPr>
            <w:tcW w:w="4473" w:type="pct"/>
            <w:shd w:val="clear" w:color="auto" w:fill="auto"/>
            <w:vAlign w:val="center"/>
          </w:tcPr>
          <w:p w14:paraId="3D27009C">
            <w:pPr>
              <w:widowControl/>
              <w:adjustRightInd w:val="0"/>
              <w:spacing w:line="400" w:lineRule="exact"/>
              <w:textAlignment w:val="center"/>
              <w:rPr>
                <w:rFonts w:ascii="宋体" w:hAnsi="宋体" w:cs="宋体"/>
                <w:szCs w:val="21"/>
              </w:rPr>
            </w:pPr>
            <w:r>
              <w:rPr>
                <w:rFonts w:hint="eastAsia" w:ascii="宋体" w:hAnsi="宋体" w:cs="宋体"/>
                <w:szCs w:val="21"/>
              </w:rPr>
              <w:t>支持Windows10及以上系统使用。</w:t>
            </w:r>
          </w:p>
        </w:tc>
      </w:tr>
    </w:tbl>
    <w:p w14:paraId="086C16EE">
      <w:pPr>
        <w:pStyle w:val="6"/>
        <w:numPr>
          <w:ilvl w:val="3"/>
          <w:numId w:val="0"/>
        </w:numPr>
        <w:tabs>
          <w:tab w:val="left" w:pos="864"/>
          <w:tab w:val="clear" w:pos="1984"/>
        </w:tabs>
        <w:spacing w:before="0" w:after="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三、其他相关要求：</w:t>
      </w:r>
    </w:p>
    <w:p w14:paraId="35B85485">
      <w:pPr>
        <w:numPr>
          <w:ilvl w:val="0"/>
          <w:numId w:val="6"/>
        </w:numPr>
        <w:spacing w:line="440" w:lineRule="exact"/>
        <w:ind w:firstLine="480" w:firstLineChars="200"/>
        <w:rPr>
          <w:rFonts w:ascii="仿宋_GB2312" w:hAnsi="仿宋_GB2312" w:eastAsia="仿宋_GB2312" w:cs="仿宋_GB2312"/>
          <w:szCs w:val="21"/>
        </w:rPr>
      </w:pPr>
      <w:bookmarkStart w:id="11" w:name="_Hlk162099983"/>
      <w:r>
        <w:rPr>
          <w:rFonts w:hint="eastAsia" w:ascii="仿宋_GB2312" w:hAnsi="仿宋_GB2312" w:eastAsia="仿宋_GB2312" w:cs="仿宋_GB2312"/>
          <w:sz w:val="24"/>
        </w:rPr>
        <w:t>投标人必须保证所有设备为原装正规渠道行货,有原厂服务，供货时所有产品均原包装到</w:t>
      </w:r>
      <w:r>
        <w:rPr>
          <w:rFonts w:hint="eastAsia" w:ascii="仿宋_GB2312" w:hAnsi="仿宋_GB2312" w:eastAsia="仿宋_GB2312" w:cs="仿宋_GB2312"/>
          <w:sz w:val="24"/>
          <w:lang w:eastAsia="zh-CN"/>
        </w:rPr>
        <w:t>采购人</w:t>
      </w:r>
      <w:r>
        <w:rPr>
          <w:rFonts w:hint="eastAsia" w:ascii="仿宋_GB2312" w:hAnsi="仿宋_GB2312" w:eastAsia="仿宋_GB2312" w:cs="仿宋_GB2312"/>
          <w:szCs w:val="21"/>
        </w:rPr>
        <w:t>，当场开箱验货，同时提供该设备相关技术参数说明，如与所投产品技术要求不符,采购人有权退货并且一切后果由投标人承担。</w:t>
      </w:r>
    </w:p>
    <w:bookmarkEnd w:id="11"/>
    <w:p w14:paraId="4249F923">
      <w:pPr>
        <w:numPr>
          <w:ilvl w:val="0"/>
          <w:numId w:val="6"/>
        </w:numPr>
        <w:spacing w:line="440" w:lineRule="exact"/>
        <w:ind w:firstLine="420" w:firstLineChars="200"/>
        <w:rPr>
          <w:rFonts w:ascii="仿宋_GB2312" w:hAnsi="仿宋_GB2312" w:eastAsia="仿宋_GB2312" w:cs="仿宋_GB2312"/>
          <w:sz w:val="24"/>
        </w:rPr>
      </w:pPr>
      <w:r>
        <w:rPr>
          <w:rFonts w:hint="eastAsia" w:ascii="仿宋_GB2312" w:hAnsi="仿宋_GB2312" w:eastAsia="仿宋_GB2312" w:cs="仿宋_GB2312"/>
          <w:szCs w:val="21"/>
        </w:rPr>
        <w:t>安装要求:项目实施时投标人须指定工程师（满足医院实际需求）到现场负责新设备安装到指定科室，直至项目实</w:t>
      </w:r>
      <w:r>
        <w:rPr>
          <w:rFonts w:hint="eastAsia" w:ascii="仿宋_GB2312" w:hAnsi="仿宋_GB2312" w:eastAsia="仿宋_GB2312" w:cs="仿宋_GB2312"/>
          <w:sz w:val="24"/>
        </w:rPr>
        <w:t>施完成。</w:t>
      </w:r>
    </w:p>
    <w:p w14:paraId="2AE7835D">
      <w:pPr>
        <w:numPr>
          <w:ilvl w:val="0"/>
          <w:numId w:val="6"/>
        </w:numPr>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本项目实施过程中所产生的费用及项目包含一切所需配套线材辅料均包含在投标报价内。</w:t>
      </w:r>
    </w:p>
    <w:p w14:paraId="0EA763D9">
      <w:pPr>
        <w:spacing w:line="560" w:lineRule="exact"/>
        <w:ind w:right="420"/>
        <w:rPr>
          <w:rFonts w:ascii="仿宋_GB2312" w:hAnsi="仿宋_GB2312" w:eastAsia="仿宋_GB2312" w:cs="仿宋_GB2312"/>
          <w:b/>
          <w:bCs/>
          <w:sz w:val="24"/>
        </w:rPr>
      </w:pPr>
      <w:bookmarkStart w:id="12" w:name="_Hlk127734532"/>
      <w:r>
        <w:rPr>
          <w:rFonts w:hint="eastAsia" w:ascii="仿宋_GB2312" w:hAnsi="仿宋_GB2312" w:eastAsia="仿宋_GB2312" w:cs="仿宋_GB2312"/>
          <w:b/>
          <w:bCs/>
          <w:sz w:val="24"/>
        </w:rPr>
        <w:t>四、项目实施进度要求:</w:t>
      </w:r>
    </w:p>
    <w:p w14:paraId="46AE463C">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1.签订合同之日起30天内，投标人需将全部货物送到采购人指定场所，并完成安装调试。</w:t>
      </w:r>
    </w:p>
    <w:p w14:paraId="26C953CD">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2.安装地址：按采购人指定地点进行安装调试。</w:t>
      </w:r>
      <w:bookmarkEnd w:id="12"/>
    </w:p>
    <w:p w14:paraId="14A09772">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五、项目培训要求:</w:t>
      </w:r>
    </w:p>
    <w:p w14:paraId="6FDEBE30">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系统操作培训：主要面向使用人员，提供操作文档，服务期内至少提供一年一次现场培训。</w:t>
      </w:r>
    </w:p>
    <w:p w14:paraId="4F33261B">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六、项目售后服务要求:</w:t>
      </w:r>
    </w:p>
    <w:p w14:paraId="7849BE96">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1.投标人必须根据本次招标文件所制定的目标和范围，提出相应的售后服务方案。</w:t>
      </w:r>
    </w:p>
    <w:p w14:paraId="40216618">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提供7*24小时日常服务，通过提供电话、VPN远程连接等技术支持方式，以解决日常系统出现的问题咨询和故障处理。当采购人出现紧急故障情况时，立即向投标人电话报修，要求投标人10分钟内响应，积极配合诊断并进行处理。</w:t>
      </w:r>
    </w:p>
    <w:p w14:paraId="5C568C3F">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3.在本合同项目实施及维保期间内，投标人负责合同范围内的产品更新、升级服务，相关费用已包含在投标报价中。</w:t>
      </w:r>
    </w:p>
    <w:p w14:paraId="7C44BA83">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4.免费质保期:整体项目自项目验收合格之日起，为期5年免费质保。</w:t>
      </w:r>
    </w:p>
    <w:p w14:paraId="7F4F2B71">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七、项目验收要求:</w:t>
      </w:r>
    </w:p>
    <w:p w14:paraId="1B429719">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项目的工作内容及成果文档的提交应覆盖以下内容，电子文档是成果不可分割的部分。</w:t>
      </w:r>
    </w:p>
    <w:p w14:paraId="64AB5619">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(1)实施确认书；</w:t>
      </w:r>
    </w:p>
    <w:p w14:paraId="1C12E9E1">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(2)培训资料；</w:t>
      </w:r>
    </w:p>
    <w:p w14:paraId="1CA32CB0">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(3)安装维护手册；</w:t>
      </w:r>
    </w:p>
    <w:p w14:paraId="3AF62E82">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(4)使用操作手册；</w:t>
      </w:r>
    </w:p>
    <w:p w14:paraId="11631183">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(5)硬件设备需提供原厂质保函。</w:t>
      </w:r>
    </w:p>
    <w:p w14:paraId="20A391BA">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(6)项目验收报告。</w:t>
      </w:r>
    </w:p>
    <w:p w14:paraId="3E1A5CD2">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八、付款方式：</w:t>
      </w:r>
    </w:p>
    <w:p w14:paraId="1467AC60">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lang w:val="zh-CN"/>
        </w:rPr>
        <w:t>按《浙江省财政厅关于进一步发挥政府采购政策 功能全力推动经济稳进提质的通知》（浙财采监〔2022〕3号）等文件要求执行，具体付款方式由双方协商后在合同中明确。</w:t>
      </w:r>
    </w:p>
    <w:p w14:paraId="7AA28600">
      <w:pPr>
        <w:adjustRightInd w:val="0"/>
        <w:spacing w:line="400" w:lineRule="exact"/>
        <w:jc w:val="left"/>
        <w:textAlignment w:val="baseline"/>
        <w:rPr>
          <w:rFonts w:ascii="宋体" w:hAnsi="宋体" w:cs="宋体"/>
          <w:b/>
          <w:bCs/>
          <w:kern w:val="0"/>
          <w:szCs w:val="21"/>
        </w:rPr>
      </w:pPr>
    </w:p>
    <w:p w14:paraId="6EAEA0A7">
      <w:pPr>
        <w:rPr>
          <w:rFonts w:ascii="宋体" w:hAnsi="宋体" w:cs="宋体"/>
          <w:b/>
          <w:bCs/>
          <w:kern w:val="0"/>
          <w:szCs w:val="21"/>
        </w:rPr>
      </w:pPr>
      <w:r>
        <w:rPr>
          <w:rFonts w:hint="eastAsia" w:ascii="宋体" w:hAnsi="宋体" w:cs="宋体"/>
          <w:b/>
          <w:bCs/>
          <w:kern w:val="0"/>
          <w:szCs w:val="21"/>
        </w:rPr>
        <w:br w:type="page"/>
      </w:r>
    </w:p>
    <w:p w14:paraId="270D54E3">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14:paraId="2C8BBD19">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14:paraId="24388CE2">
      <w:pPr>
        <w:spacing w:line="480" w:lineRule="auto"/>
        <w:jc w:val="center"/>
        <w:rPr>
          <w:rFonts w:ascii="仿宋_GB2312" w:hAnsi="仿宋" w:eastAsia="仿宋_GB2312" w:cs="仿宋"/>
          <w:b/>
          <w:color w:val="auto"/>
          <w:sz w:val="28"/>
          <w:szCs w:val="28"/>
          <w:highlight w:val="none"/>
        </w:rPr>
      </w:pPr>
    </w:p>
    <w:p w14:paraId="338AAA69">
      <w:pPr>
        <w:spacing w:line="480" w:lineRule="auto"/>
        <w:jc w:val="center"/>
        <w:rPr>
          <w:rFonts w:ascii="仿宋_GB2312" w:hAnsi="仿宋" w:eastAsia="仿宋_GB2312" w:cs="仿宋"/>
          <w:b/>
          <w:color w:val="auto"/>
          <w:sz w:val="24"/>
          <w:highlight w:val="none"/>
        </w:rPr>
      </w:pPr>
    </w:p>
    <w:p w14:paraId="230C98DB">
      <w:pPr>
        <w:spacing w:line="480" w:lineRule="auto"/>
        <w:jc w:val="center"/>
        <w:rPr>
          <w:rFonts w:ascii="仿宋_GB2312" w:hAnsi="仿宋" w:eastAsia="仿宋_GB2312" w:cs="仿宋"/>
          <w:b/>
          <w:color w:val="auto"/>
          <w:sz w:val="24"/>
          <w:highlight w:val="none"/>
        </w:rPr>
      </w:pPr>
    </w:p>
    <w:p w14:paraId="78CC9F60">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14:paraId="4DB07093">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（货物类）</w:t>
      </w:r>
    </w:p>
    <w:p w14:paraId="31E786D9">
      <w:pPr>
        <w:pStyle w:val="312"/>
        <w:ind w:left="0" w:leftChars="0" w:firstLine="0" w:firstLineChars="0"/>
        <w:rPr>
          <w:rFonts w:ascii="仿宋_GB2312" w:hAnsi="仿宋" w:eastAsia="仿宋_GB2312" w:cs="仿宋"/>
          <w:color w:val="auto"/>
          <w:szCs w:val="24"/>
          <w:highlight w:val="none"/>
        </w:rPr>
      </w:pPr>
    </w:p>
    <w:p w14:paraId="51786646">
      <w:pPr>
        <w:pStyle w:val="312"/>
        <w:jc w:val="center"/>
        <w:rPr>
          <w:rFonts w:ascii="仿宋_GB2312" w:hAnsi="仿宋" w:eastAsia="仿宋_GB2312" w:cs="仿宋"/>
          <w:color w:val="auto"/>
          <w:szCs w:val="24"/>
          <w:highlight w:val="none"/>
        </w:rPr>
      </w:pPr>
    </w:p>
    <w:p w14:paraId="0A77AB4D">
      <w:pPr>
        <w:pStyle w:val="312"/>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14:paraId="4D9DA88D">
      <w:pPr>
        <w:pStyle w:val="312"/>
        <w:rPr>
          <w:rFonts w:ascii="仿宋_GB2312" w:hAnsi="仿宋" w:eastAsia="仿宋_GB2312" w:cs="仿宋"/>
          <w:color w:val="auto"/>
          <w:szCs w:val="24"/>
          <w:highlight w:val="none"/>
        </w:rPr>
      </w:pPr>
    </w:p>
    <w:p w14:paraId="7BD99215">
      <w:pPr>
        <w:pStyle w:val="312"/>
        <w:rPr>
          <w:rFonts w:ascii="仿宋_GB2312" w:hAnsi="仿宋" w:eastAsia="仿宋_GB2312" w:cs="仿宋"/>
          <w:color w:val="auto"/>
          <w:szCs w:val="24"/>
          <w:highlight w:val="none"/>
        </w:rPr>
      </w:pPr>
    </w:p>
    <w:p w14:paraId="24C6651D">
      <w:pPr>
        <w:spacing w:before="120" w:line="22" w:lineRule="atLeast"/>
        <w:rPr>
          <w:rFonts w:ascii="仿宋_GB2312" w:hAnsi="仿宋" w:eastAsia="仿宋_GB2312" w:cs="仿宋"/>
          <w:color w:val="auto"/>
          <w:sz w:val="24"/>
          <w:highlight w:val="none"/>
        </w:rPr>
      </w:pPr>
    </w:p>
    <w:p w14:paraId="70B4592C">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14:paraId="67AB617D">
      <w:pPr>
        <w:pStyle w:val="311"/>
        <w:spacing w:before="120" w:line="22" w:lineRule="atLeast"/>
        <w:rPr>
          <w:rFonts w:hAnsi="仿宋" w:cs="仿宋"/>
          <w:color w:val="auto"/>
          <w:szCs w:val="24"/>
          <w:highlight w:val="none"/>
        </w:rPr>
      </w:pPr>
    </w:p>
    <w:p w14:paraId="1585CDF6">
      <w:pPr>
        <w:pStyle w:val="311"/>
        <w:spacing w:before="120" w:line="22" w:lineRule="atLeast"/>
        <w:rPr>
          <w:rFonts w:hAnsi="仿宋" w:cs="仿宋"/>
          <w:color w:val="auto"/>
          <w:szCs w:val="24"/>
          <w:highlight w:val="none"/>
        </w:rPr>
      </w:pPr>
    </w:p>
    <w:p w14:paraId="738F8AA7">
      <w:pPr>
        <w:rPr>
          <w:rFonts w:ascii="仿宋_GB2312" w:hAnsi="仿宋" w:eastAsia="仿宋_GB2312" w:cs="仿宋"/>
          <w:color w:val="auto"/>
          <w:sz w:val="24"/>
          <w:highlight w:val="none"/>
        </w:rPr>
      </w:pPr>
    </w:p>
    <w:p w14:paraId="4EBEE189">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14:paraId="1E0E48BF">
      <w:pPr>
        <w:spacing w:before="120" w:line="22" w:lineRule="atLeast"/>
        <w:rPr>
          <w:rFonts w:ascii="仿宋_GB2312" w:hAnsi="仿宋" w:eastAsia="仿宋_GB2312" w:cs="仿宋"/>
          <w:color w:val="auto"/>
          <w:sz w:val="24"/>
          <w:highlight w:val="none"/>
        </w:rPr>
      </w:pPr>
    </w:p>
    <w:p w14:paraId="698F616C">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14:paraId="1363EECF">
      <w:pPr>
        <w:spacing w:before="120" w:line="22" w:lineRule="atLeast"/>
        <w:rPr>
          <w:rFonts w:ascii="仿宋_GB2312" w:hAnsi="仿宋" w:eastAsia="仿宋_GB2312" w:cs="仿宋"/>
          <w:color w:val="auto"/>
          <w:sz w:val="24"/>
          <w:highlight w:val="none"/>
        </w:rPr>
      </w:pPr>
    </w:p>
    <w:p w14:paraId="0C828FA2">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14:paraId="1428823E">
      <w:pPr>
        <w:spacing w:before="120" w:line="22" w:lineRule="atLeast"/>
        <w:rPr>
          <w:rFonts w:ascii="仿宋_GB2312" w:hAnsi="仿宋" w:eastAsia="仿宋_GB2312" w:cs="仿宋"/>
          <w:color w:val="auto"/>
          <w:sz w:val="24"/>
          <w:highlight w:val="none"/>
        </w:rPr>
      </w:pPr>
    </w:p>
    <w:p w14:paraId="2677B0A5">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14:paraId="6601976A">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474" w:right="1474" w:bottom="1474" w:left="1474" w:header="851" w:footer="851" w:gutter="0"/>
          <w:pgBorders>
            <w:top w:val="none" w:sz="0" w:space="0"/>
            <w:left w:val="none" w:sz="0" w:space="0"/>
            <w:bottom w:val="none" w:sz="0" w:space="0"/>
            <w:right w:val="none" w:sz="0" w:space="0"/>
          </w:pgBorders>
          <w:cols w:space="720" w:num="1"/>
          <w:titlePg/>
          <w:docGrid w:linePitch="286" w:charSpace="0"/>
        </w:sectPr>
      </w:pPr>
    </w:p>
    <w:p w14:paraId="039965A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（项目名称、编号）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w:t>
      </w:r>
      <w:r>
        <w:rPr>
          <w:rFonts w:hint="eastAsia" w:ascii="仿宋_GB2312" w:hAnsi="仿宋" w:eastAsia="仿宋_GB2312" w:cs="仿宋"/>
          <w:color w:val="auto"/>
          <w:sz w:val="24"/>
          <w:highlight w:val="none"/>
        </w:rPr>
        <w:t>为该项目中标或者成交供应商。现于中标或者成交通知书发出之日起10个工作日内，按照采购文件等确定的事项签订本合同。</w:t>
      </w:r>
    </w:p>
    <w:p w14:paraId="6CC1595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14:paraId="7E1E48E9">
      <w:pPr>
        <w:spacing w:line="560" w:lineRule="exact"/>
        <w:ind w:firstLine="482" w:firstLineChars="200"/>
        <w:outlineLvl w:val="0"/>
        <w:rPr>
          <w:rFonts w:ascii="仿宋_GB2312" w:hAnsi="仿宋" w:eastAsia="仿宋_GB2312" w:cs="仿宋"/>
          <w:b/>
          <w:color w:val="auto"/>
          <w:sz w:val="24"/>
          <w:highlight w:val="none"/>
        </w:rPr>
      </w:pPr>
      <w:bookmarkStart w:id="13" w:name="_Toc3029"/>
      <w:bookmarkStart w:id="14" w:name="_Toc24059"/>
      <w:bookmarkStart w:id="15" w:name="_Toc2232"/>
      <w:r>
        <w:rPr>
          <w:rFonts w:hint="eastAsia" w:ascii="仿宋_GB2312" w:hAnsi="仿宋" w:eastAsia="仿宋_GB2312" w:cs="仿宋"/>
          <w:b/>
          <w:color w:val="auto"/>
          <w:sz w:val="24"/>
          <w:highlight w:val="none"/>
        </w:rPr>
        <w:t>1.1 合同组成部分</w:t>
      </w:r>
      <w:bookmarkEnd w:id="13"/>
      <w:bookmarkEnd w:id="14"/>
      <w:bookmarkEnd w:id="15"/>
    </w:p>
    <w:p w14:paraId="1685A68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E08107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14:paraId="7862ABC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14:paraId="132E769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14:paraId="5AC400D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14:paraId="027F059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14:paraId="3EF9EBDF">
      <w:pPr>
        <w:spacing w:line="560" w:lineRule="exact"/>
        <w:ind w:firstLine="482" w:firstLineChars="200"/>
        <w:outlineLvl w:val="0"/>
        <w:rPr>
          <w:rFonts w:ascii="仿宋_GB2312" w:hAnsi="仿宋" w:eastAsia="仿宋_GB2312" w:cs="仿宋"/>
          <w:b/>
          <w:color w:val="auto"/>
          <w:sz w:val="24"/>
          <w:highlight w:val="none"/>
        </w:rPr>
      </w:pPr>
      <w:bookmarkStart w:id="16" w:name="_Toc21295"/>
      <w:bookmarkStart w:id="17" w:name="_Toc27126"/>
      <w:bookmarkStart w:id="18" w:name="_Toc24300"/>
      <w:r>
        <w:rPr>
          <w:rFonts w:hint="eastAsia" w:ascii="仿宋_GB2312" w:hAnsi="仿宋" w:eastAsia="仿宋_GB2312" w:cs="仿宋"/>
          <w:b/>
          <w:color w:val="auto"/>
          <w:sz w:val="24"/>
          <w:highlight w:val="none"/>
        </w:rPr>
        <w:t>1.2 货物</w:t>
      </w:r>
      <w:bookmarkEnd w:id="16"/>
      <w:bookmarkEnd w:id="17"/>
      <w:bookmarkEnd w:id="18"/>
    </w:p>
    <w:p w14:paraId="16A2678D">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2247221E">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6473D86F">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货物质量：</w:t>
      </w:r>
      <w:r>
        <w:rPr>
          <w:rFonts w:hint="eastAsia" w:ascii="仿宋_GB2312" w:hAnsi="仿宋" w:eastAsia="仿宋_GB2312" w:cs="仿宋"/>
          <w:color w:val="auto"/>
          <w:sz w:val="24"/>
          <w:highlight w:val="none"/>
          <w:u w:val="single"/>
        </w:rPr>
        <w:t>　　　　　　　　　                      　      ；</w:t>
      </w:r>
    </w:p>
    <w:p w14:paraId="73D5ACF3">
      <w:pPr>
        <w:spacing w:line="560" w:lineRule="exact"/>
        <w:ind w:firstLine="482" w:firstLineChars="200"/>
        <w:outlineLvl w:val="0"/>
        <w:rPr>
          <w:rFonts w:ascii="仿宋_GB2312" w:hAnsi="仿宋" w:eastAsia="仿宋_GB2312" w:cs="仿宋"/>
          <w:b/>
          <w:color w:val="auto"/>
          <w:sz w:val="24"/>
          <w:highlight w:val="none"/>
        </w:rPr>
      </w:pPr>
      <w:bookmarkStart w:id="19" w:name="_Toc21631"/>
      <w:bookmarkStart w:id="20" w:name="_Toc21551"/>
      <w:bookmarkStart w:id="21" w:name="_Toc23292"/>
      <w:r>
        <w:rPr>
          <w:rFonts w:hint="eastAsia" w:ascii="仿宋_GB2312" w:hAnsi="仿宋" w:eastAsia="仿宋_GB2312" w:cs="仿宋"/>
          <w:b/>
          <w:color w:val="auto"/>
          <w:sz w:val="24"/>
          <w:highlight w:val="none"/>
        </w:rPr>
        <w:t>1.3 价款</w:t>
      </w:r>
      <w:bookmarkEnd w:id="19"/>
      <w:bookmarkEnd w:id="20"/>
      <w:bookmarkEnd w:id="21"/>
    </w:p>
    <w:p w14:paraId="31CD2B5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14:paraId="48F5363E">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884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45D6E29">
            <w:pPr>
              <w:pStyle w:val="210"/>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220EE7D1">
            <w:pPr>
              <w:pStyle w:val="210"/>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1D435477">
            <w:pPr>
              <w:pStyle w:val="210"/>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14:paraId="153F6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19AD46F">
            <w:pPr>
              <w:pStyle w:val="210"/>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1333D776">
            <w:pPr>
              <w:pStyle w:val="210"/>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D7C19AA">
            <w:pPr>
              <w:pStyle w:val="210"/>
              <w:spacing w:line="560" w:lineRule="exact"/>
              <w:ind w:firstLine="200"/>
              <w:jc w:val="center"/>
              <w:rPr>
                <w:rFonts w:ascii="仿宋_GB2312" w:hAnsi="仿宋" w:eastAsia="仿宋_GB2312" w:cs="仿宋"/>
                <w:color w:val="auto"/>
                <w:sz w:val="24"/>
                <w:szCs w:val="24"/>
                <w:highlight w:val="none"/>
              </w:rPr>
            </w:pPr>
          </w:p>
        </w:tc>
      </w:tr>
      <w:tr w14:paraId="2DC6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913F49F">
            <w:pPr>
              <w:pStyle w:val="210"/>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8CA22C2">
            <w:pPr>
              <w:pStyle w:val="210"/>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EFD881D">
            <w:pPr>
              <w:pStyle w:val="210"/>
              <w:spacing w:line="560" w:lineRule="exact"/>
              <w:ind w:firstLine="200"/>
              <w:jc w:val="center"/>
              <w:rPr>
                <w:rFonts w:ascii="仿宋_GB2312" w:hAnsi="仿宋" w:eastAsia="仿宋_GB2312" w:cs="仿宋"/>
                <w:color w:val="auto"/>
                <w:sz w:val="24"/>
                <w:szCs w:val="24"/>
                <w:highlight w:val="none"/>
              </w:rPr>
            </w:pPr>
          </w:p>
        </w:tc>
      </w:tr>
      <w:tr w14:paraId="19EA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F8F23F8">
            <w:pPr>
              <w:pStyle w:val="210"/>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A3363A4">
            <w:pPr>
              <w:pStyle w:val="210"/>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6888227">
            <w:pPr>
              <w:pStyle w:val="210"/>
              <w:spacing w:line="560" w:lineRule="exact"/>
              <w:ind w:firstLine="200"/>
              <w:jc w:val="center"/>
              <w:rPr>
                <w:rFonts w:ascii="仿宋_GB2312" w:hAnsi="仿宋" w:eastAsia="仿宋_GB2312" w:cs="仿宋"/>
                <w:color w:val="auto"/>
                <w:sz w:val="24"/>
                <w:szCs w:val="24"/>
                <w:highlight w:val="none"/>
              </w:rPr>
            </w:pPr>
          </w:p>
        </w:tc>
      </w:tr>
      <w:tr w14:paraId="40AE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B4C1F11">
            <w:pPr>
              <w:pStyle w:val="210"/>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4D0D94F">
            <w:pPr>
              <w:pStyle w:val="210"/>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85BC7B4">
            <w:pPr>
              <w:pStyle w:val="210"/>
              <w:spacing w:line="560" w:lineRule="exact"/>
              <w:ind w:firstLine="200"/>
              <w:jc w:val="center"/>
              <w:rPr>
                <w:rFonts w:ascii="仿宋_GB2312" w:hAnsi="仿宋" w:eastAsia="仿宋_GB2312" w:cs="仿宋"/>
                <w:color w:val="auto"/>
                <w:sz w:val="24"/>
                <w:szCs w:val="24"/>
                <w:highlight w:val="none"/>
              </w:rPr>
            </w:pPr>
          </w:p>
        </w:tc>
      </w:tr>
      <w:tr w14:paraId="07240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26BB00F6">
            <w:pPr>
              <w:pStyle w:val="210"/>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775C79D1">
            <w:pPr>
              <w:pStyle w:val="210"/>
              <w:spacing w:line="560" w:lineRule="exact"/>
              <w:ind w:firstLine="200"/>
              <w:jc w:val="center"/>
              <w:rPr>
                <w:rFonts w:ascii="仿宋_GB2312" w:hAnsi="仿宋" w:eastAsia="仿宋_GB2312" w:cs="仿宋"/>
                <w:color w:val="auto"/>
                <w:sz w:val="24"/>
                <w:szCs w:val="24"/>
                <w:highlight w:val="none"/>
              </w:rPr>
            </w:pPr>
          </w:p>
        </w:tc>
      </w:tr>
    </w:tbl>
    <w:p w14:paraId="50473F1C">
      <w:pPr>
        <w:pStyle w:val="313"/>
        <w:spacing w:before="0" w:beforeAutospacing="0" w:after="0" w:afterAutospacing="0" w:line="360" w:lineRule="auto"/>
        <w:ind w:firstLine="480"/>
        <w:rPr>
          <w:rFonts w:ascii="仿宋_GB2312" w:hAnsi="仿宋" w:eastAsia="仿宋_GB2312" w:cs="仿宋"/>
          <w:b/>
          <w:color w:val="auto"/>
          <w:highlight w:val="none"/>
        </w:rPr>
      </w:pPr>
      <w:bookmarkStart w:id="22" w:name="_Toc1814"/>
      <w:bookmarkStart w:id="23" w:name="_Toc10340"/>
      <w:bookmarkStart w:id="24" w:name="_Toc22618"/>
      <w:r>
        <w:rPr>
          <w:rFonts w:hint="eastAsia" w:ascii="仿宋_GB2312" w:hAnsi="仿宋" w:eastAsia="仿宋_GB2312" w:cs="仿宋"/>
          <w:b/>
          <w:color w:val="auto"/>
          <w:highlight w:val="none"/>
        </w:rPr>
        <w:t>1.4履约保证金</w:t>
      </w:r>
    </w:p>
    <w:p w14:paraId="1D484D35">
      <w:pPr>
        <w:pStyle w:val="313"/>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14:paraId="7F9D1D64">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42B0A42A">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64A8D842">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560F6E6">
      <w:pPr>
        <w:spacing w:line="560" w:lineRule="exact"/>
        <w:ind w:firstLine="480" w:firstLineChars="200"/>
        <w:outlineLvl w:val="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rPr>
        <w:t>1.4.4 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14:paraId="143D51C8">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22"/>
      <w:bookmarkEnd w:id="23"/>
      <w:bookmarkEnd w:id="24"/>
      <w:r>
        <w:rPr>
          <w:rFonts w:hint="eastAsia" w:ascii="仿宋_GB2312" w:hAnsi="仿宋" w:eastAsia="仿宋_GB2312" w:cs="仿宋"/>
          <w:b/>
          <w:color w:val="auto"/>
          <w:sz w:val="24"/>
          <w:highlight w:val="none"/>
        </w:rPr>
        <w:t>预付款</w:t>
      </w:r>
    </w:p>
    <w:p w14:paraId="1B5323F0">
      <w:pPr>
        <w:pStyle w:val="313"/>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14:paraId="55C932E0">
      <w:pPr>
        <w:spacing w:line="56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14C43192">
      <w:pPr>
        <w:pStyle w:val="313"/>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3285F887">
      <w:pPr>
        <w:pStyle w:val="313"/>
        <w:spacing w:before="0" w:beforeAutospacing="0" w:after="0" w:afterAutospacing="0" w:line="360" w:lineRule="auto"/>
        <w:ind w:firstLine="48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5D75AD10">
      <w:pPr>
        <w:pStyle w:val="313"/>
        <w:spacing w:before="0" w:beforeAutospacing="0" w:after="0" w:afterAutospacing="0" w:line="360" w:lineRule="auto"/>
        <w:ind w:firstLine="48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14:paraId="0F7564ED">
      <w:pPr>
        <w:pStyle w:val="313"/>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95492C8">
      <w:pPr>
        <w:spacing w:line="56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01491725">
      <w:pPr>
        <w:spacing w:line="560" w:lineRule="exact"/>
        <w:ind w:firstLine="482" w:firstLineChars="200"/>
        <w:outlineLvl w:val="0"/>
        <w:rPr>
          <w:rFonts w:ascii="仿宋_GB2312" w:hAnsi="仿宋" w:eastAsia="仿宋_GB2312" w:cs="仿宋"/>
          <w:b/>
          <w:color w:val="auto"/>
          <w:sz w:val="24"/>
          <w:highlight w:val="none"/>
        </w:rPr>
      </w:pPr>
      <w:bookmarkStart w:id="25" w:name="_Toc19304"/>
      <w:bookmarkStart w:id="26" w:name="_Toc2846"/>
      <w:bookmarkStart w:id="27" w:name="_Toc32071"/>
      <w:r>
        <w:rPr>
          <w:rFonts w:hint="eastAsia" w:ascii="仿宋_GB2312" w:hAnsi="仿宋" w:eastAsia="仿宋_GB2312" w:cs="仿宋"/>
          <w:b/>
          <w:color w:val="auto"/>
          <w:sz w:val="24"/>
          <w:highlight w:val="none"/>
        </w:rPr>
        <w:t>1.7货物交付期限、地点和方式</w:t>
      </w:r>
      <w:bookmarkEnd w:id="25"/>
      <w:bookmarkEnd w:id="26"/>
      <w:bookmarkEnd w:id="27"/>
    </w:p>
    <w:p w14:paraId="6AF27BE1">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378290E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6453C82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110A02FB">
      <w:pPr>
        <w:spacing w:line="560" w:lineRule="exact"/>
        <w:ind w:firstLine="482" w:firstLineChars="200"/>
        <w:outlineLvl w:val="0"/>
        <w:rPr>
          <w:rFonts w:ascii="仿宋_GB2312" w:hAnsi="仿宋" w:eastAsia="仿宋_GB2312" w:cs="仿宋"/>
          <w:b/>
          <w:color w:val="auto"/>
          <w:sz w:val="24"/>
          <w:highlight w:val="none"/>
        </w:rPr>
      </w:pPr>
      <w:bookmarkStart w:id="28" w:name="_Toc19554"/>
      <w:bookmarkStart w:id="29" w:name="_Toc21423"/>
      <w:bookmarkStart w:id="30" w:name="_Toc27250"/>
      <w:r>
        <w:rPr>
          <w:rFonts w:hint="eastAsia" w:ascii="仿宋_GB2312" w:hAnsi="仿宋" w:eastAsia="仿宋_GB2312" w:cs="仿宋"/>
          <w:b/>
          <w:color w:val="auto"/>
          <w:sz w:val="24"/>
          <w:highlight w:val="none"/>
        </w:rPr>
        <w:t>1.8违约责任</w:t>
      </w:r>
      <w:bookmarkEnd w:id="28"/>
      <w:bookmarkEnd w:id="29"/>
      <w:bookmarkEnd w:id="30"/>
    </w:p>
    <w:p w14:paraId="272E500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14:paraId="2A3B598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14:paraId="55A2D17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43943C4">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B56F92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4FBE32E2">
      <w:pPr>
        <w:spacing w:line="560" w:lineRule="exact"/>
        <w:ind w:left="-420" w:leftChars="-200" w:right="-420" w:rightChars="-200" w:firstLine="960" w:firstLineChars="4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1.8.6违约责任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p w14:paraId="66EBE861">
      <w:pPr>
        <w:spacing w:line="560" w:lineRule="exact"/>
        <w:ind w:firstLine="482" w:firstLineChars="200"/>
        <w:outlineLvl w:val="0"/>
        <w:rPr>
          <w:rFonts w:ascii="仿宋_GB2312" w:hAnsi="仿宋" w:eastAsia="仿宋_GB2312" w:cs="仿宋"/>
          <w:b/>
          <w:color w:val="auto"/>
          <w:sz w:val="24"/>
          <w:highlight w:val="none"/>
        </w:rPr>
      </w:pPr>
      <w:bookmarkStart w:id="31" w:name="_Toc28375"/>
      <w:bookmarkStart w:id="32" w:name="_Toc16021"/>
      <w:bookmarkStart w:id="33" w:name="_Toc15583"/>
      <w:r>
        <w:rPr>
          <w:rFonts w:hint="eastAsia" w:ascii="仿宋_GB2312" w:hAnsi="仿宋" w:eastAsia="仿宋_GB2312" w:cs="仿宋"/>
          <w:b/>
          <w:color w:val="auto"/>
          <w:sz w:val="24"/>
          <w:highlight w:val="none"/>
        </w:rPr>
        <w:t>1.9合同争议的解决</w:t>
      </w:r>
      <w:bookmarkEnd w:id="31"/>
      <w:bookmarkEnd w:id="32"/>
      <w:bookmarkEnd w:id="33"/>
    </w:p>
    <w:p w14:paraId="055E768C">
      <w:pPr>
        <w:spacing w:line="560" w:lineRule="exact"/>
        <w:ind w:firstLine="480" w:firstLineChars="200"/>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C00000"/>
          <w:sz w:val="24"/>
          <w:highlight w:val="none"/>
        </w:rPr>
        <w:t xml:space="preserve"> 本合同履行过程中发生的任何争议，双方当事人均可通过和解或者调解解决；不愿和解、调解或者和解、调解不成的，将争议提交绍兴市仲裁委员会仲裁。</w:t>
      </w:r>
    </w:p>
    <w:p w14:paraId="14884650">
      <w:pPr>
        <w:spacing w:line="560" w:lineRule="exact"/>
        <w:ind w:firstLine="482" w:firstLineChars="200"/>
        <w:outlineLvl w:val="0"/>
        <w:rPr>
          <w:rFonts w:ascii="仿宋_GB2312" w:hAnsi="仿宋" w:eastAsia="仿宋_GB2312" w:cs="仿宋"/>
          <w:b/>
          <w:color w:val="auto"/>
          <w:sz w:val="24"/>
          <w:highlight w:val="none"/>
        </w:rPr>
      </w:pPr>
      <w:bookmarkStart w:id="34" w:name="_Toc7245"/>
      <w:bookmarkStart w:id="35" w:name="_Toc11173"/>
      <w:bookmarkStart w:id="36" w:name="_Toc15322"/>
      <w:r>
        <w:rPr>
          <w:rFonts w:hint="eastAsia" w:ascii="仿宋_GB2312" w:hAnsi="仿宋" w:eastAsia="仿宋_GB2312" w:cs="仿宋"/>
          <w:b/>
          <w:color w:val="auto"/>
          <w:sz w:val="24"/>
          <w:highlight w:val="none"/>
        </w:rPr>
        <w:t>2.0 合同生效</w:t>
      </w:r>
      <w:bookmarkEnd w:id="34"/>
      <w:bookmarkEnd w:id="35"/>
      <w:bookmarkEnd w:id="36"/>
    </w:p>
    <w:p w14:paraId="6EF7E155">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本合同自双方当事人盖章签字时生效。</w:t>
      </w:r>
    </w:p>
    <w:p w14:paraId="497CD2B8">
      <w:pPr>
        <w:autoSpaceDE w:val="0"/>
        <w:autoSpaceDN w:val="0"/>
        <w:spacing w:line="560" w:lineRule="exact"/>
        <w:rPr>
          <w:rFonts w:ascii="仿宋_GB2312" w:hAnsi="仿宋" w:eastAsia="仿宋_GB2312" w:cs="仿宋"/>
          <w:color w:val="auto"/>
          <w:sz w:val="24"/>
          <w:highlight w:val="none"/>
          <w:lang w:val="zh-CN"/>
        </w:rPr>
      </w:pPr>
    </w:p>
    <w:p w14:paraId="64F0731D">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14:paraId="4C3F55FA">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14:paraId="7969BD0E">
      <w:pPr>
        <w:autoSpaceDE w:val="0"/>
        <w:autoSpaceDN w:val="0"/>
        <w:spacing w:line="560" w:lineRule="exact"/>
        <w:rPr>
          <w:rFonts w:ascii="仿宋_GB2312" w:hAnsi="仿宋" w:eastAsia="仿宋_GB2312" w:cs="仿宋"/>
          <w:color w:val="auto"/>
          <w:sz w:val="24"/>
          <w:highlight w:val="none"/>
          <w:lang w:val="zh-CN"/>
        </w:rPr>
      </w:pPr>
    </w:p>
    <w:p w14:paraId="0E636933">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14:paraId="0E079055">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w:t>
      </w:r>
    </w:p>
    <w:p w14:paraId="0DA8B896">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或授权代表（签字）: </w:t>
      </w:r>
    </w:p>
    <w:p w14:paraId="3EA41D85">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14:paraId="468DC425">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14:paraId="03A539B3">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14:paraId="4008648F">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14:paraId="464F82F4">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14:paraId="3E2CBBB4">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14:paraId="3F97CCD1">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14:paraId="10B6A1E5">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14:paraId="11CAC766">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14:paraId="2FB727A8">
      <w:pPr>
        <w:pStyle w:val="312"/>
        <w:spacing w:line="560" w:lineRule="exact"/>
        <w:ind w:firstLine="482"/>
        <w:jc w:val="center"/>
        <w:rPr>
          <w:rFonts w:ascii="仿宋_GB2312" w:hAnsi="仿宋" w:eastAsia="仿宋_GB2312" w:cs="仿宋"/>
          <w:b/>
          <w:color w:val="auto"/>
          <w:szCs w:val="24"/>
          <w:highlight w:val="none"/>
        </w:rPr>
      </w:pPr>
    </w:p>
    <w:p w14:paraId="2BE61E94">
      <w:pPr>
        <w:pStyle w:val="312"/>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14:paraId="20ADCAFA">
      <w:pPr>
        <w:spacing w:line="560" w:lineRule="exact"/>
        <w:ind w:firstLine="482" w:firstLineChars="200"/>
        <w:outlineLvl w:val="0"/>
        <w:rPr>
          <w:rFonts w:ascii="仿宋_GB2312" w:hAnsi="仿宋" w:eastAsia="仿宋_GB2312" w:cs="仿宋"/>
          <w:b/>
          <w:color w:val="auto"/>
          <w:sz w:val="24"/>
          <w:highlight w:val="none"/>
        </w:rPr>
      </w:pPr>
      <w:bookmarkStart w:id="37" w:name="_Toc279701240"/>
      <w:bookmarkStart w:id="38" w:name="_Toc28763"/>
      <w:bookmarkStart w:id="39" w:name="_Ref467379205"/>
      <w:bookmarkStart w:id="40" w:name="_Toc16917"/>
      <w:bookmarkStart w:id="41" w:name="_Toc259093669"/>
      <w:bookmarkStart w:id="42" w:name="_Ref467378463"/>
      <w:bookmarkStart w:id="43" w:name="_Ref467379195"/>
      <w:bookmarkStart w:id="44" w:name="_Ref467379101"/>
      <w:bookmarkStart w:id="45" w:name="_Ref467379214"/>
      <w:bookmarkStart w:id="46" w:name="_Ref467378499"/>
      <w:bookmarkStart w:id="47" w:name="_Ref467379094"/>
      <w:bookmarkStart w:id="48" w:name="_Toc487900349"/>
      <w:bookmarkStart w:id="49" w:name="_Toc19614"/>
      <w:bookmarkStart w:id="50" w:name="_Ref467378404"/>
      <w:bookmarkStart w:id="51" w:name="_Ref467379225"/>
      <w:bookmarkStart w:id="52" w:name="_Ref467379109"/>
      <w:r>
        <w:rPr>
          <w:rFonts w:hint="eastAsia" w:ascii="仿宋_GB2312" w:hAnsi="仿宋" w:eastAsia="仿宋_GB2312" w:cs="仿宋"/>
          <w:b/>
          <w:color w:val="auto"/>
          <w:sz w:val="24"/>
          <w:highlight w:val="none"/>
        </w:rPr>
        <w:t>2.1 定义</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228D483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14:paraId="62F6BCA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14:paraId="09103DD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14:paraId="284C7FA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435CACBD">
      <w:pPr>
        <w:spacing w:line="560" w:lineRule="exact"/>
        <w:ind w:firstLine="480" w:firstLineChars="200"/>
        <w:rPr>
          <w:rFonts w:ascii="仿宋_GB2312" w:hAnsi="仿宋" w:eastAsia="仿宋_GB2312" w:cs="仿宋"/>
          <w:color w:val="auto"/>
          <w:sz w:val="24"/>
          <w:highlight w:val="none"/>
        </w:rPr>
      </w:pPr>
      <w:bookmarkStart w:id="53" w:name="_Ref467378840"/>
      <w:r>
        <w:rPr>
          <w:rFonts w:hint="eastAsia" w:ascii="仿宋_GB2312" w:hAnsi="仿宋" w:eastAsia="仿宋_GB2312" w:cs="仿宋"/>
          <w:color w:val="auto"/>
          <w:sz w:val="24"/>
          <w:highlight w:val="none"/>
        </w:rPr>
        <w:t>2.1.4 “甲方”系指与中标或成交供应商签署合同的采购人</w:t>
      </w:r>
      <w:bookmarkEnd w:id="53"/>
      <w:r>
        <w:rPr>
          <w:rFonts w:hint="eastAsia" w:ascii="仿宋_GB2312" w:hAnsi="仿宋" w:eastAsia="仿宋_GB2312" w:cs="仿宋"/>
          <w:color w:val="auto"/>
          <w:sz w:val="24"/>
          <w:highlight w:val="none"/>
        </w:rPr>
        <w:t>；采购人委托采购代理机构代表其与乙方签订合同的，采购人的授权委托书作为合同附件。</w:t>
      </w:r>
    </w:p>
    <w:p w14:paraId="0510F66B">
      <w:pPr>
        <w:spacing w:line="560" w:lineRule="exact"/>
        <w:ind w:firstLine="480" w:firstLineChars="200"/>
        <w:rPr>
          <w:rFonts w:ascii="仿宋_GB2312" w:hAnsi="仿宋" w:eastAsia="仿宋_GB2312" w:cs="仿宋"/>
          <w:color w:val="auto"/>
          <w:sz w:val="24"/>
          <w:highlight w:val="none"/>
        </w:rPr>
      </w:pPr>
      <w:bookmarkStart w:id="54" w:name="_Ref467379400"/>
      <w:r>
        <w:rPr>
          <w:rFonts w:hint="eastAsia" w:ascii="仿宋_GB2312" w:hAnsi="仿宋" w:eastAsia="仿宋_GB2312" w:cs="仿宋"/>
          <w:color w:val="auto"/>
          <w:sz w:val="24"/>
          <w:highlight w:val="none"/>
        </w:rPr>
        <w:t>2.1.5 “乙方”系指根据合同约定交付货物的中标或成交供应商</w:t>
      </w:r>
      <w:bookmarkEnd w:id="54"/>
      <w:r>
        <w:rPr>
          <w:rFonts w:hint="eastAsia" w:ascii="仿宋_GB2312" w:hAnsi="仿宋" w:eastAsia="仿宋_GB2312"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4C3D2376">
      <w:pPr>
        <w:spacing w:line="560" w:lineRule="exact"/>
        <w:ind w:firstLine="480" w:firstLineChars="200"/>
        <w:rPr>
          <w:rFonts w:ascii="仿宋_GB2312" w:hAnsi="仿宋" w:eastAsia="仿宋_GB2312" w:cs="仿宋"/>
          <w:color w:val="auto"/>
          <w:sz w:val="24"/>
          <w:highlight w:val="none"/>
        </w:rPr>
      </w:pPr>
      <w:bookmarkStart w:id="55" w:name="_Ref467379436"/>
      <w:r>
        <w:rPr>
          <w:rFonts w:hint="eastAsia" w:ascii="仿宋_GB2312" w:hAnsi="仿宋" w:eastAsia="仿宋_GB2312" w:cs="仿宋"/>
          <w:color w:val="auto"/>
          <w:sz w:val="24"/>
          <w:highlight w:val="none"/>
        </w:rPr>
        <w:t>2.1.6 “现场”系指合同约定货物将要运至或者安装的地点。</w:t>
      </w:r>
      <w:bookmarkEnd w:id="55"/>
    </w:p>
    <w:p w14:paraId="6C24222A">
      <w:pPr>
        <w:spacing w:line="560" w:lineRule="exact"/>
        <w:ind w:firstLine="482" w:firstLineChars="200"/>
        <w:outlineLvl w:val="0"/>
        <w:rPr>
          <w:rFonts w:ascii="仿宋_GB2312" w:hAnsi="仿宋" w:eastAsia="仿宋_GB2312" w:cs="仿宋"/>
          <w:b/>
          <w:color w:val="auto"/>
          <w:sz w:val="24"/>
          <w:highlight w:val="none"/>
        </w:rPr>
      </w:pPr>
      <w:bookmarkStart w:id="56" w:name="_Toc27635"/>
      <w:bookmarkStart w:id="57" w:name="_Toc32504"/>
      <w:bookmarkStart w:id="58" w:name="_Toc487900350"/>
      <w:bookmarkStart w:id="59" w:name="_Toc279701241"/>
      <w:bookmarkStart w:id="60" w:name="_Toc13336"/>
      <w:bookmarkStart w:id="61" w:name="_Toc259093670"/>
      <w:r>
        <w:rPr>
          <w:rFonts w:hint="eastAsia" w:ascii="仿宋_GB2312" w:hAnsi="仿宋" w:eastAsia="仿宋_GB2312" w:cs="仿宋"/>
          <w:b/>
          <w:color w:val="auto"/>
          <w:sz w:val="24"/>
          <w:highlight w:val="none"/>
        </w:rPr>
        <w:t>2.2 技术规范</w:t>
      </w:r>
      <w:bookmarkEnd w:id="56"/>
      <w:bookmarkEnd w:id="57"/>
      <w:bookmarkEnd w:id="58"/>
      <w:bookmarkEnd w:id="59"/>
      <w:bookmarkEnd w:id="60"/>
      <w:bookmarkEnd w:id="61"/>
    </w:p>
    <w:p w14:paraId="607019A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C0053CA">
      <w:pPr>
        <w:spacing w:line="560" w:lineRule="exact"/>
        <w:ind w:firstLine="482" w:firstLineChars="200"/>
        <w:outlineLvl w:val="0"/>
        <w:rPr>
          <w:rFonts w:ascii="仿宋_GB2312" w:hAnsi="仿宋" w:eastAsia="仿宋_GB2312" w:cs="仿宋"/>
          <w:b/>
          <w:color w:val="auto"/>
          <w:sz w:val="24"/>
          <w:highlight w:val="none"/>
        </w:rPr>
      </w:pPr>
      <w:bookmarkStart w:id="62" w:name="_Toc279701242"/>
      <w:bookmarkStart w:id="63" w:name="_Toc31634"/>
      <w:bookmarkStart w:id="64" w:name="_Toc487900351"/>
      <w:bookmarkStart w:id="65" w:name="_Toc9829"/>
      <w:bookmarkStart w:id="66" w:name="_Toc27853"/>
      <w:bookmarkStart w:id="67" w:name="_Toc259093671"/>
      <w:r>
        <w:rPr>
          <w:rFonts w:hint="eastAsia" w:ascii="仿宋_GB2312" w:hAnsi="仿宋" w:eastAsia="仿宋_GB2312" w:cs="仿宋"/>
          <w:b/>
          <w:color w:val="auto"/>
          <w:sz w:val="24"/>
          <w:highlight w:val="none"/>
        </w:rPr>
        <w:t>2.3 知识产权</w:t>
      </w:r>
      <w:bookmarkEnd w:id="62"/>
      <w:bookmarkEnd w:id="63"/>
      <w:bookmarkEnd w:id="64"/>
      <w:bookmarkEnd w:id="65"/>
      <w:bookmarkEnd w:id="66"/>
      <w:bookmarkEnd w:id="67"/>
    </w:p>
    <w:p w14:paraId="2DE2B93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A4F441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2.3.2具有知识产权的计算机软件等货物的知识产权归属，详见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3FBAF3DD">
      <w:pPr>
        <w:spacing w:line="560" w:lineRule="exact"/>
        <w:ind w:firstLine="482" w:firstLineChars="200"/>
        <w:outlineLvl w:val="0"/>
        <w:rPr>
          <w:rFonts w:ascii="仿宋_GB2312" w:hAnsi="仿宋" w:eastAsia="仿宋_GB2312" w:cs="仿宋"/>
          <w:b/>
          <w:color w:val="auto"/>
          <w:sz w:val="24"/>
          <w:highlight w:val="none"/>
        </w:rPr>
      </w:pPr>
      <w:bookmarkStart w:id="68" w:name="_Toc11932"/>
      <w:bookmarkStart w:id="69" w:name="_Toc4194"/>
      <w:bookmarkStart w:id="70" w:name="_Toc29149"/>
      <w:r>
        <w:rPr>
          <w:rFonts w:hint="eastAsia" w:ascii="仿宋_GB2312" w:hAnsi="仿宋" w:eastAsia="仿宋_GB2312" w:cs="仿宋"/>
          <w:b/>
          <w:color w:val="auto"/>
          <w:sz w:val="24"/>
          <w:highlight w:val="none"/>
        </w:rPr>
        <w:t>2.4 包装和装运</w:t>
      </w:r>
      <w:bookmarkEnd w:id="68"/>
      <w:bookmarkEnd w:id="69"/>
      <w:bookmarkEnd w:id="70"/>
    </w:p>
    <w:p w14:paraId="5016846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2F6CEAD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3ED9295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 装运货物的要求和通知，详见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62C65A9E">
      <w:pPr>
        <w:spacing w:line="560" w:lineRule="exact"/>
        <w:ind w:firstLine="482" w:firstLineChars="200"/>
        <w:outlineLvl w:val="0"/>
        <w:rPr>
          <w:rFonts w:ascii="仿宋_GB2312" w:hAnsi="仿宋" w:eastAsia="仿宋_GB2312" w:cs="仿宋"/>
          <w:b/>
          <w:color w:val="auto"/>
          <w:sz w:val="24"/>
          <w:highlight w:val="none"/>
        </w:rPr>
      </w:pPr>
      <w:bookmarkStart w:id="71" w:name="_Toc487900354"/>
      <w:bookmarkStart w:id="72" w:name="_Toc279701245"/>
      <w:bookmarkStart w:id="73" w:name="_Ref467379536"/>
      <w:bookmarkStart w:id="74" w:name="_Ref467378541"/>
      <w:bookmarkStart w:id="75" w:name="_Ref467379542"/>
      <w:bookmarkStart w:id="76" w:name="_Toc259093674"/>
      <w:bookmarkStart w:id="77" w:name="_Ref467378591"/>
      <w:bookmarkStart w:id="78" w:name="_Ref467379527"/>
      <w:bookmarkStart w:id="79" w:name="_Toc19074"/>
      <w:bookmarkStart w:id="80" w:name="_Toc30272"/>
      <w:bookmarkStart w:id="81" w:name="_Toc26182"/>
      <w:r>
        <w:rPr>
          <w:rFonts w:hint="eastAsia" w:ascii="仿宋_GB2312" w:hAnsi="仿宋" w:eastAsia="仿宋_GB2312" w:cs="仿宋"/>
          <w:b/>
          <w:color w:val="auto"/>
          <w:sz w:val="24"/>
          <w:highlight w:val="none"/>
        </w:rPr>
        <w:t>2.</w:t>
      </w:r>
      <w:bookmarkEnd w:id="71"/>
      <w:bookmarkEnd w:id="72"/>
      <w:bookmarkEnd w:id="73"/>
      <w:bookmarkEnd w:id="74"/>
      <w:bookmarkEnd w:id="75"/>
      <w:bookmarkEnd w:id="76"/>
      <w:bookmarkEnd w:id="77"/>
      <w:bookmarkEnd w:id="78"/>
      <w:r>
        <w:rPr>
          <w:rFonts w:hint="eastAsia" w:ascii="仿宋_GB2312" w:hAnsi="仿宋" w:eastAsia="仿宋_GB2312" w:cs="仿宋"/>
          <w:b/>
          <w:color w:val="auto"/>
          <w:sz w:val="24"/>
          <w:highlight w:val="none"/>
        </w:rPr>
        <w:t>5 履约检查和问题反馈</w:t>
      </w:r>
      <w:bookmarkEnd w:id="79"/>
      <w:bookmarkEnd w:id="80"/>
      <w:bookmarkEnd w:id="81"/>
    </w:p>
    <w:p w14:paraId="22EDF73E">
      <w:pPr>
        <w:spacing w:line="560" w:lineRule="exact"/>
        <w:ind w:firstLine="480" w:firstLineChars="200"/>
        <w:rPr>
          <w:rFonts w:ascii="仿宋_GB2312" w:hAnsi="仿宋" w:eastAsia="仿宋_GB2312" w:cs="仿宋"/>
          <w:color w:val="auto"/>
          <w:sz w:val="24"/>
          <w:highlight w:val="none"/>
        </w:rPr>
      </w:pPr>
      <w:bookmarkStart w:id="82" w:name="_Ref467379657"/>
      <w:r>
        <w:rPr>
          <w:rFonts w:hint="eastAsia" w:ascii="仿宋_GB2312" w:hAnsi="仿宋" w:eastAsia="仿宋_GB2312" w:cs="仿宋"/>
          <w:color w:val="auto"/>
          <w:sz w:val="24"/>
          <w:highlight w:val="none"/>
        </w:rPr>
        <w:t>2.5.1</w:t>
      </w:r>
      <w:bookmarkEnd w:id="82"/>
      <w:bookmarkStart w:id="83" w:name="_Toc186431854"/>
      <w:bookmarkStart w:id="84" w:name="_Toc487900357"/>
      <w:bookmarkStart w:id="85" w:name="_Ref467379793"/>
      <w:bookmarkStart w:id="86" w:name="_Ref467379807"/>
      <w:bookmarkStart w:id="87" w:name="_Toc259093676"/>
      <w:bookmarkStart w:id="88" w:name="_Toc279701247"/>
      <w:r>
        <w:rPr>
          <w:rFonts w:hint="eastAsia" w:ascii="仿宋_GB2312" w:hAnsi="仿宋" w:eastAsia="仿宋_GB2312"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204F3AB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2.5.2 合同履行期间，甲方有权将履行过程中出现的问题反馈给乙方，双方当事人应以书面形式约定需要完善和改进的内容</w:t>
      </w:r>
      <w:bookmarkEnd w:id="83"/>
      <w:bookmarkStart w:id="89" w:name="_Toc186431855"/>
      <w:r>
        <w:rPr>
          <w:rFonts w:hint="eastAsia" w:ascii="仿宋_GB2312" w:hAnsi="仿宋" w:eastAsia="仿宋_GB2312" w:cs="仿宋"/>
          <w:color w:val="auto"/>
          <w:sz w:val="24"/>
          <w:highlight w:val="none"/>
        </w:rPr>
        <w:t>。</w:t>
      </w:r>
    </w:p>
    <w:bookmarkEnd w:id="84"/>
    <w:bookmarkEnd w:id="85"/>
    <w:bookmarkEnd w:id="86"/>
    <w:bookmarkEnd w:id="87"/>
    <w:bookmarkEnd w:id="88"/>
    <w:bookmarkEnd w:id="89"/>
    <w:p w14:paraId="3BDBF12E">
      <w:pPr>
        <w:spacing w:line="560" w:lineRule="exact"/>
        <w:ind w:firstLine="482" w:firstLineChars="200"/>
        <w:outlineLvl w:val="0"/>
        <w:rPr>
          <w:rFonts w:ascii="仿宋_GB2312" w:hAnsi="仿宋" w:eastAsia="仿宋_GB2312" w:cs="仿宋"/>
          <w:b/>
          <w:color w:val="auto"/>
          <w:sz w:val="24"/>
          <w:highlight w:val="none"/>
        </w:rPr>
      </w:pPr>
      <w:bookmarkStart w:id="90" w:name="_Ref467379852"/>
      <w:bookmarkStart w:id="91" w:name="_Toc259093677"/>
      <w:bookmarkStart w:id="92" w:name="_Ref467379923"/>
      <w:bookmarkStart w:id="93" w:name="_Ref467379863"/>
      <w:bookmarkStart w:id="94" w:name="_Toc279701248"/>
      <w:bookmarkStart w:id="95" w:name="_Toc487900358"/>
      <w:bookmarkStart w:id="96" w:name="_Toc774"/>
      <w:bookmarkStart w:id="97" w:name="_Toc16110"/>
      <w:bookmarkStart w:id="98" w:name="_Toc3225"/>
      <w:r>
        <w:rPr>
          <w:rFonts w:hint="eastAsia" w:ascii="仿宋_GB2312" w:hAnsi="仿宋" w:eastAsia="仿宋_GB2312" w:cs="仿宋"/>
          <w:b/>
          <w:color w:val="auto"/>
          <w:sz w:val="24"/>
          <w:highlight w:val="none"/>
        </w:rPr>
        <w:t>2.6 技术资料</w:t>
      </w:r>
      <w:bookmarkEnd w:id="90"/>
      <w:bookmarkEnd w:id="91"/>
      <w:bookmarkEnd w:id="92"/>
      <w:bookmarkEnd w:id="93"/>
      <w:bookmarkEnd w:id="94"/>
      <w:bookmarkEnd w:id="95"/>
      <w:r>
        <w:rPr>
          <w:rFonts w:hint="eastAsia" w:ascii="仿宋_GB2312" w:hAnsi="仿宋" w:eastAsia="仿宋_GB2312" w:cs="仿宋"/>
          <w:b/>
          <w:color w:val="auto"/>
          <w:sz w:val="24"/>
          <w:highlight w:val="none"/>
        </w:rPr>
        <w:t>和保密义务</w:t>
      </w:r>
      <w:bookmarkEnd w:id="96"/>
      <w:bookmarkEnd w:id="97"/>
      <w:bookmarkEnd w:id="98"/>
    </w:p>
    <w:p w14:paraId="26BAB1B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14:paraId="28B823A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14:paraId="5FA9418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84BAB90">
      <w:pPr>
        <w:spacing w:line="560" w:lineRule="exact"/>
        <w:ind w:firstLine="482" w:firstLineChars="200"/>
        <w:outlineLvl w:val="0"/>
        <w:rPr>
          <w:rFonts w:ascii="仿宋_GB2312" w:hAnsi="仿宋" w:eastAsia="仿宋_GB2312" w:cs="仿宋"/>
          <w:b/>
          <w:color w:val="auto"/>
          <w:sz w:val="24"/>
          <w:highlight w:val="none"/>
        </w:rPr>
      </w:pPr>
      <w:bookmarkStart w:id="99" w:name="_Toc7860"/>
      <w:r>
        <w:rPr>
          <w:rFonts w:hint="eastAsia" w:ascii="仿宋_GB2312" w:hAnsi="仿宋" w:eastAsia="仿宋_GB2312" w:cs="仿宋"/>
          <w:b/>
          <w:color w:val="auto"/>
          <w:sz w:val="24"/>
          <w:highlight w:val="none"/>
        </w:rPr>
        <w:t>2.7 质量保证</w:t>
      </w:r>
      <w:bookmarkEnd w:id="99"/>
    </w:p>
    <w:p w14:paraId="75D4236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14:paraId="0A9D319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14:paraId="4D92546A">
      <w:pPr>
        <w:spacing w:line="560" w:lineRule="exact"/>
        <w:ind w:firstLine="482" w:firstLineChars="200"/>
        <w:outlineLvl w:val="0"/>
        <w:rPr>
          <w:rFonts w:ascii="仿宋_GB2312" w:hAnsi="仿宋" w:eastAsia="仿宋_GB2312" w:cs="仿宋"/>
          <w:b/>
          <w:color w:val="auto"/>
          <w:sz w:val="24"/>
          <w:highlight w:val="none"/>
        </w:rPr>
      </w:pPr>
      <w:bookmarkStart w:id="100" w:name="_Toc17244"/>
      <w:bookmarkStart w:id="101" w:name="_Toc279701252"/>
      <w:bookmarkStart w:id="102" w:name="_Toc487900362"/>
      <w:bookmarkStart w:id="103" w:name="_Toc259093681"/>
      <w:r>
        <w:rPr>
          <w:rFonts w:hint="eastAsia" w:ascii="仿宋_GB2312" w:hAnsi="仿宋" w:eastAsia="仿宋_GB2312" w:cs="仿宋"/>
          <w:b/>
          <w:color w:val="auto"/>
          <w:sz w:val="24"/>
          <w:highlight w:val="none"/>
        </w:rPr>
        <w:t>2.8 货物的风险负担</w:t>
      </w:r>
      <w:bookmarkEnd w:id="100"/>
    </w:p>
    <w:p w14:paraId="067D2718">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货物或者在途货物或者交付给第一承运人后的货物毁损、灭失的风险负担详见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56563E70">
      <w:pPr>
        <w:spacing w:line="560" w:lineRule="exact"/>
        <w:ind w:firstLine="482" w:firstLineChars="200"/>
        <w:outlineLvl w:val="0"/>
        <w:rPr>
          <w:rFonts w:ascii="仿宋_GB2312" w:hAnsi="仿宋" w:eastAsia="仿宋_GB2312" w:cs="仿宋"/>
          <w:b/>
          <w:color w:val="auto"/>
          <w:sz w:val="24"/>
          <w:highlight w:val="none"/>
        </w:rPr>
      </w:pPr>
      <w:bookmarkStart w:id="104" w:name="_Toc14055"/>
      <w:r>
        <w:rPr>
          <w:rFonts w:hint="eastAsia" w:ascii="仿宋_GB2312" w:hAnsi="仿宋" w:eastAsia="仿宋_GB2312" w:cs="仿宋"/>
          <w:b/>
          <w:color w:val="auto"/>
          <w:sz w:val="24"/>
          <w:highlight w:val="none"/>
        </w:rPr>
        <w:t>2.9 延迟交货</w:t>
      </w:r>
      <w:bookmarkEnd w:id="101"/>
      <w:bookmarkEnd w:id="102"/>
      <w:bookmarkEnd w:id="103"/>
      <w:bookmarkEnd w:id="104"/>
    </w:p>
    <w:p w14:paraId="583247A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5E3E74BB">
      <w:pPr>
        <w:spacing w:line="560" w:lineRule="exact"/>
        <w:ind w:firstLine="482" w:firstLineChars="200"/>
        <w:outlineLvl w:val="0"/>
        <w:rPr>
          <w:rFonts w:ascii="仿宋_GB2312" w:hAnsi="仿宋" w:eastAsia="仿宋_GB2312" w:cs="仿宋"/>
          <w:b/>
          <w:color w:val="auto"/>
          <w:sz w:val="24"/>
          <w:highlight w:val="none"/>
        </w:rPr>
      </w:pPr>
      <w:bookmarkStart w:id="105" w:name="_Toc7502"/>
      <w:bookmarkStart w:id="106" w:name="_Toc279701254"/>
      <w:bookmarkStart w:id="107" w:name="_Toc487900364"/>
      <w:bookmarkStart w:id="108" w:name="_Ref467378121"/>
      <w:bookmarkStart w:id="109" w:name="_Toc259093683"/>
      <w:r>
        <w:rPr>
          <w:rFonts w:hint="eastAsia" w:ascii="仿宋_GB2312" w:hAnsi="仿宋" w:eastAsia="仿宋_GB2312" w:cs="仿宋"/>
          <w:b/>
          <w:color w:val="auto"/>
          <w:sz w:val="24"/>
          <w:highlight w:val="none"/>
        </w:rPr>
        <w:t>2.10 合同变更</w:t>
      </w:r>
      <w:bookmarkEnd w:id="105"/>
    </w:p>
    <w:p w14:paraId="4DDCD99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10" w:name="_Toc279701259"/>
      <w:bookmarkStart w:id="111" w:name="_Toc259093688"/>
      <w:bookmarkStart w:id="112" w:name="_Toc487900369"/>
    </w:p>
    <w:p w14:paraId="67F2426F">
      <w:pPr>
        <w:spacing w:line="560" w:lineRule="exact"/>
        <w:ind w:firstLine="482" w:firstLineChars="200"/>
        <w:outlineLvl w:val="0"/>
        <w:rPr>
          <w:rFonts w:ascii="仿宋_GB2312" w:hAnsi="仿宋" w:eastAsia="仿宋_GB2312" w:cs="仿宋"/>
          <w:b/>
          <w:color w:val="auto"/>
          <w:sz w:val="24"/>
          <w:highlight w:val="none"/>
        </w:rPr>
      </w:pPr>
      <w:bookmarkStart w:id="113" w:name="_Toc22955"/>
      <w:bookmarkStart w:id="114" w:name="_Toc10366"/>
      <w:bookmarkStart w:id="115" w:name="_Toc15237"/>
      <w:r>
        <w:rPr>
          <w:rFonts w:hint="eastAsia" w:ascii="仿宋_GB2312" w:hAnsi="仿宋" w:eastAsia="仿宋_GB2312" w:cs="仿宋"/>
          <w:b/>
          <w:color w:val="auto"/>
          <w:sz w:val="24"/>
          <w:highlight w:val="none"/>
        </w:rPr>
        <w:t>2.11 合同转让</w:t>
      </w:r>
      <w:bookmarkEnd w:id="110"/>
      <w:bookmarkEnd w:id="111"/>
      <w:bookmarkEnd w:id="112"/>
      <w:r>
        <w:rPr>
          <w:rFonts w:hint="eastAsia" w:ascii="仿宋_GB2312" w:hAnsi="仿宋" w:eastAsia="仿宋_GB2312" w:cs="仿宋"/>
          <w:b/>
          <w:color w:val="auto"/>
          <w:sz w:val="24"/>
          <w:highlight w:val="none"/>
        </w:rPr>
        <w:t>和分包</w:t>
      </w:r>
      <w:bookmarkEnd w:id="113"/>
      <w:bookmarkEnd w:id="114"/>
      <w:bookmarkEnd w:id="115"/>
    </w:p>
    <w:p w14:paraId="15AD16D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061E82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2.11.2乙方采取分包方式履行合同的，甲方可直接向分包供应商支付款项。</w:t>
      </w:r>
    </w:p>
    <w:p w14:paraId="65373BA5">
      <w:pPr>
        <w:spacing w:line="560" w:lineRule="exact"/>
        <w:ind w:firstLine="482" w:firstLineChars="200"/>
        <w:outlineLvl w:val="0"/>
        <w:rPr>
          <w:rFonts w:ascii="仿宋_GB2312" w:hAnsi="仿宋" w:eastAsia="仿宋_GB2312" w:cs="仿宋"/>
          <w:b/>
          <w:color w:val="auto"/>
          <w:sz w:val="24"/>
          <w:highlight w:val="none"/>
        </w:rPr>
      </w:pPr>
      <w:bookmarkStart w:id="116" w:name="_Toc13566"/>
      <w:bookmarkStart w:id="117" w:name="_Toc14066"/>
      <w:bookmarkStart w:id="118" w:name="_Toc16508"/>
      <w:r>
        <w:rPr>
          <w:rFonts w:hint="eastAsia" w:ascii="仿宋_GB2312" w:hAnsi="仿宋" w:eastAsia="仿宋_GB2312" w:cs="仿宋"/>
          <w:b/>
          <w:color w:val="auto"/>
          <w:sz w:val="24"/>
          <w:highlight w:val="none"/>
        </w:rPr>
        <w:t>2.12 不可抗力</w:t>
      </w:r>
      <w:bookmarkEnd w:id="116"/>
      <w:bookmarkEnd w:id="117"/>
      <w:bookmarkEnd w:id="118"/>
    </w:p>
    <w:p w14:paraId="22E1525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2.12.1如果任何一方遭遇法律规定的不可抗力，致使合同履行受阻时，履行合同的期限应予延长，延长的期限应相当于不可抗力所影响的时间；</w:t>
      </w:r>
    </w:p>
    <w:p w14:paraId="30C48DE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2.12.2 因不可抗力致使不能实现合同目的的，当事人可以解除合同；</w:t>
      </w:r>
    </w:p>
    <w:p w14:paraId="7A38E3B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14:paraId="2062CAD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14:paraId="502D5B0D">
      <w:pPr>
        <w:spacing w:line="560" w:lineRule="exact"/>
        <w:ind w:firstLine="482" w:firstLineChars="200"/>
        <w:outlineLvl w:val="0"/>
        <w:rPr>
          <w:rFonts w:ascii="仿宋_GB2312" w:hAnsi="仿宋" w:eastAsia="仿宋_GB2312" w:cs="仿宋"/>
          <w:b/>
          <w:color w:val="auto"/>
          <w:sz w:val="24"/>
          <w:highlight w:val="none"/>
        </w:rPr>
      </w:pPr>
      <w:bookmarkStart w:id="119" w:name="_Toc487900365"/>
      <w:bookmarkStart w:id="120" w:name="_Toc6969"/>
      <w:bookmarkStart w:id="121" w:name="_Toc259093684"/>
      <w:bookmarkStart w:id="122" w:name="_Toc30676"/>
      <w:bookmarkStart w:id="123" w:name="_Toc689"/>
      <w:bookmarkStart w:id="124" w:name="_Toc279701255"/>
      <w:r>
        <w:rPr>
          <w:rFonts w:hint="eastAsia" w:ascii="仿宋_GB2312" w:hAnsi="仿宋" w:eastAsia="仿宋_GB2312" w:cs="仿宋"/>
          <w:b/>
          <w:color w:val="auto"/>
          <w:sz w:val="24"/>
          <w:highlight w:val="none"/>
        </w:rPr>
        <w:t>2.13 税费</w:t>
      </w:r>
      <w:bookmarkEnd w:id="119"/>
      <w:bookmarkEnd w:id="120"/>
      <w:bookmarkEnd w:id="121"/>
      <w:bookmarkEnd w:id="122"/>
      <w:bookmarkEnd w:id="123"/>
      <w:bookmarkEnd w:id="124"/>
    </w:p>
    <w:p w14:paraId="1C115FC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w:t>
      </w:r>
    </w:p>
    <w:p w14:paraId="41BDBE80">
      <w:pPr>
        <w:spacing w:line="560" w:lineRule="exact"/>
        <w:ind w:firstLine="482" w:firstLineChars="200"/>
        <w:outlineLvl w:val="0"/>
        <w:rPr>
          <w:rFonts w:ascii="仿宋_GB2312" w:hAnsi="仿宋" w:eastAsia="仿宋_GB2312" w:cs="仿宋"/>
          <w:b/>
          <w:color w:val="auto"/>
          <w:sz w:val="24"/>
          <w:highlight w:val="none"/>
        </w:rPr>
      </w:pPr>
      <w:bookmarkStart w:id="125" w:name="_Toc16959"/>
      <w:bookmarkStart w:id="126" w:name="_Toc487900368"/>
      <w:bookmarkStart w:id="127" w:name="_Toc7102"/>
      <w:bookmarkStart w:id="128" w:name="_Toc259093687"/>
      <w:bookmarkStart w:id="129" w:name="_Toc279701258"/>
      <w:bookmarkStart w:id="130" w:name="_Toc8298"/>
      <w:r>
        <w:rPr>
          <w:rFonts w:hint="eastAsia" w:ascii="仿宋_GB2312" w:hAnsi="仿宋" w:eastAsia="仿宋_GB2312" w:cs="仿宋"/>
          <w:b/>
          <w:color w:val="auto"/>
          <w:sz w:val="24"/>
          <w:highlight w:val="none"/>
        </w:rPr>
        <w:t>2.14乙方破产</w:t>
      </w:r>
      <w:bookmarkEnd w:id="125"/>
      <w:bookmarkEnd w:id="126"/>
      <w:bookmarkEnd w:id="127"/>
      <w:bookmarkEnd w:id="128"/>
      <w:bookmarkEnd w:id="129"/>
      <w:bookmarkEnd w:id="130"/>
    </w:p>
    <w:p w14:paraId="6DFA631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5C9C741">
      <w:pPr>
        <w:spacing w:line="560" w:lineRule="exact"/>
        <w:ind w:firstLine="482" w:firstLineChars="200"/>
        <w:outlineLvl w:val="0"/>
        <w:rPr>
          <w:rFonts w:ascii="仿宋_GB2312" w:hAnsi="仿宋" w:eastAsia="仿宋_GB2312" w:cs="仿宋"/>
          <w:b/>
          <w:color w:val="auto"/>
          <w:sz w:val="24"/>
          <w:highlight w:val="none"/>
        </w:rPr>
      </w:pPr>
      <w:bookmarkStart w:id="131" w:name="_Toc29333"/>
      <w:bookmarkStart w:id="132" w:name="_Toc15387"/>
      <w:bookmarkStart w:id="133" w:name="_Toc6134"/>
      <w:r>
        <w:rPr>
          <w:rFonts w:hint="eastAsia" w:ascii="仿宋_GB2312" w:hAnsi="仿宋" w:eastAsia="仿宋_GB2312" w:cs="仿宋"/>
          <w:b/>
          <w:color w:val="auto"/>
          <w:sz w:val="24"/>
          <w:highlight w:val="none"/>
        </w:rPr>
        <w:t>2.15 合同中止、终止</w:t>
      </w:r>
      <w:bookmarkEnd w:id="131"/>
      <w:bookmarkEnd w:id="132"/>
      <w:bookmarkEnd w:id="133"/>
    </w:p>
    <w:p w14:paraId="1BCFA59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双方当事人不得擅自中止或者终止合同；</w:t>
      </w:r>
    </w:p>
    <w:p w14:paraId="129596B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37AC8278">
      <w:pPr>
        <w:spacing w:line="560" w:lineRule="exact"/>
        <w:ind w:firstLine="482" w:firstLineChars="200"/>
        <w:outlineLvl w:val="0"/>
        <w:rPr>
          <w:rFonts w:ascii="仿宋_GB2312" w:hAnsi="仿宋" w:eastAsia="仿宋_GB2312" w:cs="仿宋"/>
          <w:b/>
          <w:color w:val="auto"/>
          <w:sz w:val="24"/>
          <w:highlight w:val="none"/>
        </w:rPr>
      </w:pPr>
      <w:bookmarkStart w:id="134" w:name="_Toc1125"/>
      <w:bookmarkStart w:id="135" w:name="_Toc6596"/>
      <w:bookmarkStart w:id="136" w:name="_Toc14563"/>
      <w:r>
        <w:rPr>
          <w:rFonts w:hint="eastAsia" w:ascii="仿宋_GB2312" w:hAnsi="仿宋" w:eastAsia="仿宋_GB2312" w:cs="仿宋"/>
          <w:b/>
          <w:color w:val="auto"/>
          <w:sz w:val="24"/>
          <w:highlight w:val="none"/>
        </w:rPr>
        <w:t>2.16检验和验收</w:t>
      </w:r>
      <w:bookmarkEnd w:id="134"/>
      <w:bookmarkEnd w:id="135"/>
      <w:bookmarkEnd w:id="136"/>
    </w:p>
    <w:p w14:paraId="64C9DC91">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约定时间内组织验收，并可依法邀请相关方参加，验收应出具验收书。</w:t>
      </w:r>
    </w:p>
    <w:p w14:paraId="1C9BD0E7">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412CDF6B">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bookmarkEnd w:id="106"/>
    <w:bookmarkEnd w:id="107"/>
    <w:bookmarkEnd w:id="108"/>
    <w:bookmarkEnd w:id="109"/>
    <w:p w14:paraId="7A58406F">
      <w:pPr>
        <w:spacing w:line="560" w:lineRule="exact"/>
        <w:ind w:firstLine="482" w:firstLineChars="200"/>
        <w:outlineLvl w:val="0"/>
        <w:rPr>
          <w:rFonts w:ascii="仿宋_GB2312" w:hAnsi="仿宋" w:eastAsia="仿宋_GB2312" w:cs="仿宋"/>
          <w:b/>
          <w:color w:val="auto"/>
          <w:sz w:val="24"/>
          <w:highlight w:val="none"/>
        </w:rPr>
      </w:pPr>
      <w:bookmarkStart w:id="137" w:name="_Toc279701261"/>
      <w:bookmarkStart w:id="138" w:name="_Toc259093690"/>
      <w:bookmarkStart w:id="139" w:name="_Toc487900371"/>
      <w:bookmarkStart w:id="140" w:name="_Toc25182"/>
      <w:bookmarkStart w:id="141" w:name="_Toc19604"/>
      <w:bookmarkStart w:id="142" w:name="_Toc11284"/>
      <w:r>
        <w:rPr>
          <w:rFonts w:hint="eastAsia" w:ascii="仿宋_GB2312" w:hAnsi="仿宋" w:eastAsia="仿宋_GB2312" w:cs="仿宋"/>
          <w:b/>
          <w:color w:val="auto"/>
          <w:sz w:val="24"/>
          <w:highlight w:val="none"/>
        </w:rPr>
        <w:t>2.17 通知</w:t>
      </w:r>
      <w:bookmarkEnd w:id="137"/>
      <w:bookmarkEnd w:id="138"/>
      <w:bookmarkEnd w:id="139"/>
      <w:r>
        <w:rPr>
          <w:rFonts w:hint="eastAsia" w:ascii="仿宋_GB2312" w:hAnsi="仿宋" w:eastAsia="仿宋_GB2312" w:cs="仿宋"/>
          <w:b/>
          <w:color w:val="auto"/>
          <w:sz w:val="24"/>
          <w:highlight w:val="none"/>
        </w:rPr>
        <w:t>和送达</w:t>
      </w:r>
      <w:bookmarkEnd w:id="140"/>
      <w:bookmarkEnd w:id="141"/>
      <w:bookmarkEnd w:id="142"/>
    </w:p>
    <w:p w14:paraId="51EE81B6">
      <w:pPr>
        <w:spacing w:line="560" w:lineRule="exact"/>
        <w:ind w:firstLine="480" w:firstLineChars="200"/>
        <w:rPr>
          <w:rFonts w:ascii="仿宋_GB2312" w:hAnsi="仿宋" w:eastAsia="仿宋_GB2312" w:cs="仿宋"/>
          <w:color w:val="auto"/>
          <w:sz w:val="24"/>
          <w:highlight w:val="none"/>
        </w:rPr>
      </w:pPr>
      <w:bookmarkStart w:id="143" w:name="_Toc6698"/>
      <w:bookmarkStart w:id="144" w:name="_Toc3135"/>
      <w:bookmarkStart w:id="145" w:name="_Toc487900372"/>
      <w:bookmarkStart w:id="146" w:name="_Toc259093691"/>
      <w:bookmarkStart w:id="147" w:name="_Toc279701262"/>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bookmarkEnd w:id="143"/>
      <w:bookmarkEnd w:id="144"/>
    </w:p>
    <w:p w14:paraId="4B3CDE6F">
      <w:pPr>
        <w:spacing w:line="560" w:lineRule="exact"/>
        <w:ind w:firstLine="480" w:firstLineChars="200"/>
        <w:rPr>
          <w:rFonts w:ascii="仿宋_GB2312" w:hAnsi="仿宋" w:eastAsia="仿宋_GB2312" w:cs="仿宋"/>
          <w:color w:val="auto"/>
          <w:sz w:val="24"/>
          <w:highlight w:val="none"/>
        </w:rPr>
      </w:pPr>
      <w:bookmarkStart w:id="148" w:name="_Toc23294"/>
      <w:bookmarkStart w:id="149" w:name="_Toc23128"/>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14:paraId="25656A2E">
      <w:pPr>
        <w:spacing w:line="560" w:lineRule="exact"/>
        <w:ind w:firstLine="482" w:firstLineChars="200"/>
        <w:outlineLvl w:val="0"/>
        <w:rPr>
          <w:rFonts w:ascii="仿宋_GB2312" w:hAnsi="仿宋" w:eastAsia="仿宋_GB2312" w:cs="仿宋"/>
          <w:b/>
          <w:color w:val="auto"/>
          <w:sz w:val="24"/>
          <w:highlight w:val="none"/>
        </w:rPr>
      </w:pPr>
      <w:bookmarkStart w:id="150" w:name="_Toc4355"/>
      <w:bookmarkStart w:id="151" w:name="_Toc18540"/>
      <w:bookmarkStart w:id="152" w:name="_Toc30599"/>
      <w:r>
        <w:rPr>
          <w:rFonts w:hint="eastAsia" w:ascii="仿宋_GB2312" w:hAnsi="仿宋" w:eastAsia="仿宋_GB2312" w:cs="仿宋"/>
          <w:b/>
          <w:color w:val="auto"/>
          <w:sz w:val="24"/>
          <w:highlight w:val="none"/>
        </w:rPr>
        <w:t>2.18 计量单位</w:t>
      </w:r>
      <w:bookmarkEnd w:id="145"/>
      <w:bookmarkEnd w:id="146"/>
      <w:bookmarkEnd w:id="147"/>
      <w:bookmarkEnd w:id="150"/>
      <w:bookmarkEnd w:id="151"/>
      <w:bookmarkEnd w:id="152"/>
    </w:p>
    <w:p w14:paraId="147B912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14:paraId="4D0BCDC6">
      <w:pPr>
        <w:spacing w:line="560" w:lineRule="exact"/>
        <w:ind w:firstLine="482" w:firstLineChars="200"/>
        <w:outlineLvl w:val="0"/>
        <w:rPr>
          <w:rFonts w:ascii="仿宋_GB2312" w:hAnsi="仿宋" w:eastAsia="仿宋_GB2312" w:cs="仿宋"/>
          <w:b/>
          <w:color w:val="auto"/>
          <w:sz w:val="24"/>
          <w:highlight w:val="none"/>
        </w:rPr>
      </w:pPr>
      <w:bookmarkStart w:id="153" w:name="_Toc259093692"/>
      <w:bookmarkStart w:id="154" w:name="_Toc10330"/>
      <w:bookmarkStart w:id="155" w:name="_Toc18567"/>
      <w:bookmarkStart w:id="156" w:name="_Toc487900373"/>
      <w:bookmarkStart w:id="157" w:name="_Toc12773"/>
      <w:bookmarkStart w:id="158" w:name="_Toc279701263"/>
      <w:r>
        <w:rPr>
          <w:rFonts w:hint="eastAsia" w:ascii="仿宋_GB2312" w:hAnsi="仿宋" w:eastAsia="仿宋_GB2312" w:cs="仿宋"/>
          <w:b/>
          <w:color w:val="auto"/>
          <w:sz w:val="24"/>
          <w:highlight w:val="none"/>
        </w:rPr>
        <w:t>2.19 合同使用的文字和适用的法律</w:t>
      </w:r>
      <w:bookmarkEnd w:id="153"/>
      <w:bookmarkEnd w:id="154"/>
      <w:bookmarkEnd w:id="155"/>
      <w:bookmarkEnd w:id="156"/>
      <w:bookmarkEnd w:id="157"/>
      <w:bookmarkEnd w:id="158"/>
    </w:p>
    <w:p w14:paraId="5A4B3BE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14:paraId="1A80303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14:paraId="732BF986">
      <w:pPr>
        <w:spacing w:line="560" w:lineRule="exact"/>
        <w:ind w:firstLine="482" w:firstLineChars="200"/>
        <w:outlineLvl w:val="0"/>
        <w:rPr>
          <w:rFonts w:ascii="仿宋_GB2312" w:hAnsi="仿宋" w:eastAsia="仿宋_GB2312" w:cs="仿宋"/>
          <w:b/>
          <w:color w:val="auto"/>
          <w:sz w:val="24"/>
          <w:highlight w:val="none"/>
        </w:rPr>
      </w:pPr>
      <w:bookmarkStart w:id="159" w:name="_Toc6885"/>
      <w:bookmarkStart w:id="160" w:name="_Toc19890"/>
      <w:bookmarkStart w:id="161" w:name="_Toc14001"/>
      <w:r>
        <w:rPr>
          <w:rFonts w:hint="eastAsia" w:ascii="仿宋_GB2312" w:hAnsi="仿宋" w:eastAsia="仿宋_GB2312" w:cs="仿宋"/>
          <w:b/>
          <w:color w:val="auto"/>
          <w:sz w:val="24"/>
          <w:highlight w:val="none"/>
        </w:rPr>
        <w:t>2.20 合同份数</w:t>
      </w:r>
      <w:bookmarkEnd w:id="159"/>
      <w:bookmarkEnd w:id="160"/>
      <w:bookmarkEnd w:id="161"/>
    </w:p>
    <w:p w14:paraId="43697E2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14:paraId="2CB0E544">
      <w:pPr>
        <w:spacing w:line="360" w:lineRule="auto"/>
        <w:ind w:firstLine="480" w:firstLineChars="200"/>
        <w:jc w:val="center"/>
        <w:outlineLvl w:val="0"/>
        <w:rPr>
          <w:rFonts w:ascii="仿宋_GB2312" w:hAnsi="仿宋" w:eastAsia="仿宋_GB2312" w:cs="仿宋"/>
          <w:b/>
          <w:color w:val="auto"/>
          <w:highlight w:val="none"/>
        </w:rPr>
      </w:pPr>
      <w:r>
        <w:rPr>
          <w:rFonts w:hint="eastAsia" w:ascii="仿宋_GB2312" w:hAnsi="仿宋" w:eastAsia="仿宋_GB2312" w:cs="仿宋"/>
          <w:color w:val="auto"/>
          <w:sz w:val="24"/>
          <w:highlight w:val="none"/>
        </w:rPr>
        <w:br w:type="page"/>
      </w:r>
      <w:r>
        <w:rPr>
          <w:rFonts w:hint="eastAsia" w:ascii="仿宋_GB2312" w:hAnsi="仿宋" w:eastAsia="仿宋_GB2312" w:cs="仿宋"/>
          <w:b/>
          <w:color w:val="auto"/>
          <w:sz w:val="32"/>
          <w:szCs w:val="20"/>
          <w:highlight w:val="none"/>
        </w:rPr>
        <w:t xml:space="preserve"> </w:t>
      </w:r>
      <w:r>
        <w:rPr>
          <w:rFonts w:hint="eastAsia" w:ascii="仿宋_GB2312" w:hAnsi="仿宋" w:eastAsia="仿宋_GB2312" w:cs="仿宋"/>
          <w:b/>
          <w:color w:val="auto"/>
          <w:sz w:val="24"/>
          <w:highlight w:val="none"/>
        </w:rPr>
        <w:t>第三部分  合同专用条款</w:t>
      </w:r>
    </w:p>
    <w:p w14:paraId="3D47F152">
      <w:pPr>
        <w:spacing w:line="560" w:lineRule="exac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2DB786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2F9BD837">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76" w:type="dxa"/>
            <w:vAlign w:val="center"/>
          </w:tcPr>
          <w:p w14:paraId="352EE38F">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14:paraId="3EA1DC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9EA7EA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76" w:type="dxa"/>
            <w:vAlign w:val="center"/>
          </w:tcPr>
          <w:p w14:paraId="30027861">
            <w:pPr>
              <w:spacing w:line="360" w:lineRule="auto"/>
              <w:rPr>
                <w:rFonts w:ascii="仿宋_GB2312" w:hAnsi="仿宋" w:eastAsia="仿宋_GB2312" w:cs="仿宋"/>
                <w:color w:val="auto"/>
                <w:sz w:val="24"/>
                <w:highlight w:val="none"/>
              </w:rPr>
            </w:pPr>
          </w:p>
        </w:tc>
      </w:tr>
      <w:tr w14:paraId="6CB49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C9BF8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1.5.1</w:t>
            </w:r>
          </w:p>
        </w:tc>
        <w:tc>
          <w:tcPr>
            <w:tcW w:w="8176" w:type="dxa"/>
            <w:vAlign w:val="center"/>
          </w:tcPr>
          <w:p w14:paraId="193C1EDB">
            <w:pPr>
              <w:spacing w:line="360" w:lineRule="auto"/>
              <w:rPr>
                <w:rFonts w:ascii="仿宋_GB2312" w:hAnsi="仿宋" w:eastAsia="仿宋_GB2312" w:cs="仿宋"/>
                <w:color w:val="auto"/>
                <w:sz w:val="24"/>
                <w:highlight w:val="none"/>
              </w:rPr>
            </w:pPr>
          </w:p>
        </w:tc>
      </w:tr>
      <w:tr w14:paraId="17BB2F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CB9283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1.5.2 </w:t>
            </w:r>
          </w:p>
        </w:tc>
        <w:tc>
          <w:tcPr>
            <w:tcW w:w="8176" w:type="dxa"/>
            <w:vAlign w:val="center"/>
          </w:tcPr>
          <w:p w14:paraId="368C3EF1">
            <w:pPr>
              <w:spacing w:line="360" w:lineRule="auto"/>
              <w:rPr>
                <w:rFonts w:ascii="仿宋_GB2312" w:hAnsi="仿宋" w:eastAsia="仿宋_GB2312" w:cs="仿宋"/>
                <w:color w:val="auto"/>
                <w:sz w:val="24"/>
                <w:highlight w:val="none"/>
              </w:rPr>
            </w:pPr>
          </w:p>
        </w:tc>
      </w:tr>
      <w:tr w14:paraId="2ADB3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A3CC19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1.5.3</w:t>
            </w:r>
          </w:p>
        </w:tc>
        <w:tc>
          <w:tcPr>
            <w:tcW w:w="8176" w:type="dxa"/>
            <w:vAlign w:val="center"/>
          </w:tcPr>
          <w:p w14:paraId="6FFE7268">
            <w:pPr>
              <w:spacing w:line="360" w:lineRule="auto"/>
              <w:rPr>
                <w:rFonts w:ascii="仿宋_GB2312" w:hAnsi="仿宋" w:eastAsia="仿宋_GB2312" w:cs="仿宋"/>
                <w:color w:val="auto"/>
                <w:sz w:val="24"/>
                <w:highlight w:val="none"/>
              </w:rPr>
            </w:pPr>
          </w:p>
        </w:tc>
      </w:tr>
      <w:tr w14:paraId="2EA56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F8883E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76" w:type="dxa"/>
            <w:vAlign w:val="center"/>
          </w:tcPr>
          <w:p w14:paraId="14C2DFF2">
            <w:pPr>
              <w:spacing w:line="360" w:lineRule="auto"/>
              <w:rPr>
                <w:rFonts w:ascii="仿宋_GB2312" w:hAnsi="仿宋" w:eastAsia="仿宋_GB2312" w:cs="仿宋"/>
                <w:color w:val="auto"/>
                <w:sz w:val="24"/>
                <w:highlight w:val="none"/>
              </w:rPr>
            </w:pPr>
          </w:p>
        </w:tc>
      </w:tr>
      <w:tr w14:paraId="0EE7A8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9518F8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76" w:type="dxa"/>
            <w:vAlign w:val="center"/>
          </w:tcPr>
          <w:p w14:paraId="7F05FAA5">
            <w:pPr>
              <w:spacing w:line="360" w:lineRule="auto"/>
              <w:rPr>
                <w:rFonts w:ascii="仿宋_GB2312" w:hAnsi="仿宋" w:eastAsia="仿宋_GB2312" w:cs="仿宋"/>
                <w:color w:val="auto"/>
                <w:sz w:val="24"/>
                <w:highlight w:val="none"/>
              </w:rPr>
            </w:pPr>
          </w:p>
        </w:tc>
      </w:tr>
      <w:tr w14:paraId="259B3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6ACD68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76" w:type="dxa"/>
            <w:vAlign w:val="center"/>
          </w:tcPr>
          <w:p w14:paraId="36C0B3D5">
            <w:pPr>
              <w:spacing w:line="360" w:lineRule="auto"/>
              <w:rPr>
                <w:rFonts w:ascii="仿宋_GB2312" w:hAnsi="仿宋" w:eastAsia="仿宋_GB2312" w:cs="仿宋"/>
                <w:color w:val="auto"/>
                <w:sz w:val="24"/>
                <w:highlight w:val="none"/>
              </w:rPr>
            </w:pPr>
          </w:p>
        </w:tc>
      </w:tr>
      <w:tr w14:paraId="4FD06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6C4F5E3">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76" w:type="dxa"/>
            <w:vAlign w:val="center"/>
          </w:tcPr>
          <w:p w14:paraId="3B2FB649">
            <w:pPr>
              <w:spacing w:line="360" w:lineRule="auto"/>
              <w:rPr>
                <w:rFonts w:ascii="仿宋_GB2312" w:hAnsi="仿宋" w:eastAsia="仿宋_GB2312" w:cs="仿宋"/>
                <w:color w:val="auto"/>
                <w:sz w:val="24"/>
                <w:highlight w:val="none"/>
              </w:rPr>
            </w:pPr>
          </w:p>
        </w:tc>
      </w:tr>
      <w:tr w14:paraId="376D7B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B316DC9">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w:t>
            </w:r>
          </w:p>
        </w:tc>
        <w:tc>
          <w:tcPr>
            <w:tcW w:w="8176" w:type="dxa"/>
            <w:vAlign w:val="center"/>
          </w:tcPr>
          <w:p w14:paraId="733803FA">
            <w:pPr>
              <w:spacing w:line="360" w:lineRule="auto"/>
              <w:rPr>
                <w:rFonts w:ascii="仿宋_GB2312" w:hAnsi="仿宋" w:eastAsia="仿宋_GB2312" w:cs="仿宋"/>
                <w:color w:val="auto"/>
                <w:sz w:val="24"/>
                <w:highlight w:val="none"/>
              </w:rPr>
            </w:pPr>
          </w:p>
        </w:tc>
      </w:tr>
      <w:tr w14:paraId="73695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3C90E7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76" w:type="dxa"/>
            <w:vAlign w:val="center"/>
          </w:tcPr>
          <w:p w14:paraId="332062D1">
            <w:pP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30C845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934F409">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w:t>
            </w:r>
          </w:p>
        </w:tc>
        <w:tc>
          <w:tcPr>
            <w:tcW w:w="8176" w:type="dxa"/>
            <w:vAlign w:val="center"/>
          </w:tcPr>
          <w:p w14:paraId="575A23F4">
            <w:pP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3BCA29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008ED0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w:t>
            </w:r>
          </w:p>
        </w:tc>
        <w:tc>
          <w:tcPr>
            <w:tcW w:w="8176" w:type="dxa"/>
            <w:vAlign w:val="center"/>
          </w:tcPr>
          <w:p w14:paraId="269A45CD">
            <w:pPr>
              <w:spacing w:line="360" w:lineRule="auto"/>
              <w:rPr>
                <w:rFonts w:ascii="仿宋_GB2312" w:hAnsi="仿宋" w:eastAsia="仿宋_GB2312" w:cs="仿宋"/>
                <w:color w:val="auto"/>
                <w:sz w:val="24"/>
                <w:highlight w:val="none"/>
              </w:rPr>
            </w:pPr>
          </w:p>
        </w:tc>
      </w:tr>
      <w:tr w14:paraId="7DB3B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1D9DD274">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2.8 </w:t>
            </w:r>
          </w:p>
        </w:tc>
        <w:tc>
          <w:tcPr>
            <w:tcW w:w="8176" w:type="dxa"/>
          </w:tcPr>
          <w:p w14:paraId="45F09D67">
            <w:pPr>
              <w:spacing w:line="360" w:lineRule="auto"/>
              <w:rPr>
                <w:rFonts w:ascii="仿宋_GB2312" w:hAnsi="仿宋" w:eastAsia="仿宋_GB2312" w:cs="仿宋"/>
                <w:color w:val="auto"/>
                <w:sz w:val="24"/>
                <w:highlight w:val="none"/>
              </w:rPr>
            </w:pPr>
          </w:p>
        </w:tc>
      </w:tr>
      <w:tr w14:paraId="7051B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F351D5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w:t>
            </w:r>
          </w:p>
        </w:tc>
        <w:tc>
          <w:tcPr>
            <w:tcW w:w="8176" w:type="dxa"/>
            <w:vAlign w:val="center"/>
          </w:tcPr>
          <w:p w14:paraId="265E7D99">
            <w:pPr>
              <w:spacing w:line="360" w:lineRule="auto"/>
              <w:rPr>
                <w:rFonts w:ascii="仿宋_GB2312" w:hAnsi="仿宋" w:eastAsia="仿宋_GB2312" w:cs="仿宋"/>
                <w:color w:val="auto"/>
                <w:sz w:val="24"/>
                <w:highlight w:val="none"/>
              </w:rPr>
            </w:pPr>
          </w:p>
        </w:tc>
      </w:tr>
      <w:tr w14:paraId="174806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51BCDC9">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w:t>
            </w:r>
          </w:p>
        </w:tc>
        <w:tc>
          <w:tcPr>
            <w:tcW w:w="8176" w:type="dxa"/>
            <w:vAlign w:val="center"/>
          </w:tcPr>
          <w:p w14:paraId="672651F1">
            <w:pPr>
              <w:spacing w:line="360" w:lineRule="auto"/>
              <w:rPr>
                <w:rFonts w:ascii="仿宋_GB2312" w:hAnsi="仿宋" w:eastAsia="仿宋_GB2312" w:cs="仿宋"/>
                <w:color w:val="auto"/>
                <w:sz w:val="24"/>
                <w:highlight w:val="none"/>
              </w:rPr>
            </w:pPr>
          </w:p>
        </w:tc>
      </w:tr>
      <w:tr w14:paraId="5CCF4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21D1D5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w:t>
            </w:r>
          </w:p>
        </w:tc>
        <w:tc>
          <w:tcPr>
            <w:tcW w:w="8176" w:type="dxa"/>
            <w:vAlign w:val="center"/>
          </w:tcPr>
          <w:p w14:paraId="3531BD69">
            <w:pPr>
              <w:spacing w:line="360" w:lineRule="auto"/>
              <w:rPr>
                <w:rFonts w:ascii="仿宋_GB2312" w:hAnsi="仿宋" w:eastAsia="仿宋_GB2312" w:cs="仿宋"/>
                <w:color w:val="auto"/>
                <w:sz w:val="24"/>
                <w:highlight w:val="none"/>
              </w:rPr>
            </w:pPr>
          </w:p>
        </w:tc>
      </w:tr>
      <w:tr w14:paraId="5574E4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7A562B84">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w:t>
            </w:r>
          </w:p>
        </w:tc>
        <w:tc>
          <w:tcPr>
            <w:tcW w:w="8176" w:type="dxa"/>
            <w:vAlign w:val="center"/>
          </w:tcPr>
          <w:p w14:paraId="344ADD52">
            <w:pPr>
              <w:spacing w:line="360" w:lineRule="auto"/>
              <w:rPr>
                <w:rFonts w:ascii="仿宋_GB2312" w:hAnsi="仿宋" w:eastAsia="仿宋_GB2312" w:cs="仿宋"/>
                <w:color w:val="auto"/>
                <w:sz w:val="24"/>
                <w:highlight w:val="none"/>
              </w:rPr>
            </w:pPr>
          </w:p>
        </w:tc>
      </w:tr>
      <w:tr w14:paraId="65ED1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3948AFC2">
            <w:pPr>
              <w:spacing w:line="360" w:lineRule="auto"/>
              <w:ind w:left="-420" w:leftChars="-200" w:right="-420" w:rightChars="-200"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2.20 </w:t>
            </w:r>
          </w:p>
        </w:tc>
        <w:tc>
          <w:tcPr>
            <w:tcW w:w="8176" w:type="dxa"/>
            <w:vAlign w:val="center"/>
          </w:tcPr>
          <w:p w14:paraId="1B1D073C">
            <w:pPr>
              <w:spacing w:line="360" w:lineRule="auto"/>
              <w:rPr>
                <w:rFonts w:ascii="仿宋_GB2312" w:hAnsi="仿宋" w:eastAsia="仿宋_GB2312" w:cs="仿宋"/>
                <w:color w:val="auto"/>
                <w:sz w:val="24"/>
                <w:highlight w:val="none"/>
              </w:rPr>
            </w:pPr>
          </w:p>
        </w:tc>
      </w:tr>
    </w:tbl>
    <w:p w14:paraId="4E53D65B">
      <w:pPr>
        <w:rPr>
          <w:rFonts w:ascii="仿宋_GB2312" w:hAnsi="仿宋" w:eastAsia="仿宋_GB2312" w:cs="仿宋"/>
          <w:color w:val="auto"/>
          <w:highlight w:val="none"/>
        </w:rPr>
      </w:pPr>
    </w:p>
    <w:p w14:paraId="403E2299">
      <w:pPr>
        <w:pStyle w:val="32"/>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14:paraId="66F5587D">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14:paraId="47531F67">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2D0FCED">
      <w:pPr>
        <w:spacing w:line="440" w:lineRule="exact"/>
        <w:ind w:firstLine="472" w:firstLineChars="196"/>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BFA7D49">
      <w:pPr>
        <w:spacing w:line="440" w:lineRule="exact"/>
        <w:ind w:firstLine="482" w:firstLineChars="200"/>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113E38D">
      <w:pPr>
        <w:spacing w:line="440" w:lineRule="exact"/>
        <w:rPr>
          <w:rFonts w:hint="eastAsia" w:ascii="仿宋_GB2312" w:hAnsi="宋体" w:eastAsia="仿宋_GB2312"/>
          <w:color w:val="auto"/>
          <w:sz w:val="24"/>
          <w:highlight w:val="none"/>
        </w:rPr>
      </w:pPr>
      <w:r>
        <w:rPr>
          <w:rFonts w:hint="eastAsia" w:ascii="仿宋_GB2312" w:hAnsi="宋体" w:eastAsia="仿宋_GB2312"/>
          <w:b/>
          <w:color w:val="auto"/>
          <w:sz w:val="24"/>
          <w:highlight w:val="none"/>
        </w:rPr>
        <w:t>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u w:val="single"/>
          <w:lang w:val="en-US" w:eastAsia="zh-CN"/>
        </w:rPr>
        <w:t>60</w:t>
      </w:r>
      <w:r>
        <w:rPr>
          <w:rFonts w:hint="eastAsia" w:ascii="仿宋_GB2312" w:hAnsi="宋体" w:eastAsia="仿宋_GB2312"/>
          <w:color w:val="auto"/>
          <w:sz w:val="24"/>
          <w:highlight w:val="none"/>
        </w:rPr>
        <w:t>分，价格分</w:t>
      </w:r>
      <w:r>
        <w:rPr>
          <w:rFonts w:hint="eastAsia" w:ascii="仿宋_GB2312" w:hAnsi="宋体" w:eastAsia="仿宋_GB2312"/>
          <w:color w:val="auto"/>
          <w:sz w:val="24"/>
          <w:highlight w:val="none"/>
          <w:u w:val="single"/>
          <w:lang w:val="en-US" w:eastAsia="zh-CN"/>
        </w:rPr>
        <w:t>40</w:t>
      </w:r>
      <w:r>
        <w:rPr>
          <w:rFonts w:hint="eastAsia" w:ascii="仿宋_GB2312" w:hAnsi="宋体" w:eastAsia="仿宋_GB2312"/>
          <w:color w:val="auto"/>
          <w:sz w:val="24"/>
          <w:highlight w:val="none"/>
        </w:rPr>
        <w:t>分。评分依下述所列为评标打分依据，分值如下（计算分值时，按其算术平均值保留小数2位）。</w:t>
      </w:r>
    </w:p>
    <w:p w14:paraId="59EFEC24">
      <w:pPr>
        <w:wordWrap w:val="0"/>
        <w:spacing w:line="440" w:lineRule="exact"/>
        <w:ind w:firstLine="482" w:firstLineChars="200"/>
        <w:rPr>
          <w:rFonts w:ascii="仿宋" w:hAnsi="仿宋" w:eastAsia="仿宋" w:cs="仿宋"/>
          <w:b/>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60 </w:t>
      </w:r>
      <w:r>
        <w:rPr>
          <w:rFonts w:hint="eastAsia" w:ascii="仿宋" w:hAnsi="仿宋" w:eastAsia="仿宋" w:cs="仿宋"/>
          <w:b/>
          <w:bCs/>
          <w:iCs/>
          <w:sz w:val="24"/>
        </w:rPr>
        <w:t>分）</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1346"/>
        <w:gridCol w:w="5932"/>
        <w:gridCol w:w="963"/>
      </w:tblGrid>
      <w:tr w14:paraId="47A94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08" w:type="pct"/>
            <w:noWrap/>
            <w:vAlign w:val="center"/>
          </w:tcPr>
          <w:p w14:paraId="64430508">
            <w:pPr>
              <w:widowControl/>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bCs/>
                <w:kern w:val="0"/>
                <w:sz w:val="24"/>
              </w:rPr>
              <w:t>序号</w:t>
            </w:r>
          </w:p>
        </w:tc>
        <w:tc>
          <w:tcPr>
            <w:tcW w:w="733" w:type="pct"/>
            <w:noWrap/>
            <w:vAlign w:val="center"/>
          </w:tcPr>
          <w:p w14:paraId="7A24E995">
            <w:pPr>
              <w:widowControl/>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bCs/>
                <w:kern w:val="0"/>
                <w:sz w:val="24"/>
              </w:rPr>
              <w:t>评分项</w:t>
            </w:r>
          </w:p>
        </w:tc>
        <w:tc>
          <w:tcPr>
            <w:tcW w:w="3232" w:type="pct"/>
            <w:noWrap/>
            <w:vAlign w:val="center"/>
          </w:tcPr>
          <w:p w14:paraId="7521E59F">
            <w:pPr>
              <w:widowControl/>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bCs/>
                <w:kern w:val="0"/>
                <w:sz w:val="24"/>
              </w:rPr>
              <w:t>评审依据及标准</w:t>
            </w:r>
          </w:p>
        </w:tc>
        <w:tc>
          <w:tcPr>
            <w:tcW w:w="525" w:type="pct"/>
            <w:noWrap/>
            <w:vAlign w:val="center"/>
          </w:tcPr>
          <w:p w14:paraId="30730591">
            <w:pPr>
              <w:widowControl/>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bCs/>
                <w:kern w:val="0"/>
                <w:sz w:val="24"/>
              </w:rPr>
              <w:t>分值</w:t>
            </w:r>
          </w:p>
        </w:tc>
      </w:tr>
      <w:tr w14:paraId="64767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508" w:type="pct"/>
            <w:noWrap/>
            <w:vAlign w:val="center"/>
          </w:tcPr>
          <w:p w14:paraId="444CFCCE">
            <w:pPr>
              <w:spacing w:line="276"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733" w:type="pct"/>
            <w:noWrap/>
            <w:vAlign w:val="center"/>
          </w:tcPr>
          <w:p w14:paraId="588B37F0">
            <w:pPr>
              <w:spacing w:line="276" w:lineRule="auto"/>
              <w:jc w:val="center"/>
              <w:rPr>
                <w:rFonts w:ascii="仿宋_GB2312" w:hAnsi="仿宋_GB2312" w:eastAsia="仿宋_GB2312" w:cs="仿宋_GB2312"/>
                <w:sz w:val="24"/>
              </w:rPr>
            </w:pPr>
            <w:r>
              <w:rPr>
                <w:rFonts w:hint="eastAsia" w:ascii="仿宋_GB2312" w:hAnsi="仿宋_GB2312" w:eastAsia="仿宋_GB2312" w:cs="仿宋_GB2312"/>
                <w:sz w:val="24"/>
              </w:rPr>
              <w:t>技术参数</w:t>
            </w:r>
          </w:p>
        </w:tc>
        <w:tc>
          <w:tcPr>
            <w:tcW w:w="3232" w:type="pct"/>
            <w:noWrap/>
            <w:vAlign w:val="center"/>
          </w:tcPr>
          <w:p w14:paraId="6FEDC881">
            <w:pPr>
              <w:spacing w:line="276" w:lineRule="auto"/>
              <w:rPr>
                <w:rFonts w:ascii="仿宋_GB2312" w:hAnsi="仿宋_GB2312" w:eastAsia="仿宋_GB2312" w:cs="仿宋_GB2312"/>
                <w:sz w:val="24"/>
              </w:rPr>
            </w:pPr>
            <w:r>
              <w:rPr>
                <w:rFonts w:hint="eastAsia" w:ascii="仿宋_GB2312" w:hAnsi="仿宋_GB2312" w:eastAsia="仿宋_GB2312" w:cs="仿宋_GB2312"/>
                <w:sz w:val="24"/>
              </w:rPr>
              <w:t>技术参数响应情况：对应于招标文件第三部分招标项目范围及要求——“二、详细技术参数”，完全满足指标参数得35分。打“★”号的性能指标为实质性指标，若出现负偏离作无效标处理；打“▲”为主要性能指标，每有一项负偏离扣3分；其他指标，每有一项负偏离扣1分，扣完为止。</w:t>
            </w:r>
          </w:p>
        </w:tc>
        <w:tc>
          <w:tcPr>
            <w:tcW w:w="525" w:type="pct"/>
            <w:noWrap/>
            <w:vAlign w:val="center"/>
          </w:tcPr>
          <w:p w14:paraId="1031E04C">
            <w:pPr>
              <w:spacing w:line="276" w:lineRule="auto"/>
              <w:jc w:val="center"/>
              <w:rPr>
                <w:rFonts w:ascii="仿宋_GB2312" w:hAnsi="仿宋_GB2312" w:eastAsia="仿宋_GB2312" w:cs="仿宋_GB2312"/>
                <w:sz w:val="24"/>
              </w:rPr>
            </w:pPr>
            <w:r>
              <w:rPr>
                <w:rFonts w:hint="eastAsia" w:ascii="仿宋_GB2312" w:hAnsi="仿宋_GB2312" w:eastAsia="仿宋_GB2312" w:cs="仿宋_GB2312"/>
                <w:sz w:val="24"/>
              </w:rPr>
              <w:t>35</w:t>
            </w:r>
          </w:p>
        </w:tc>
      </w:tr>
      <w:tr w14:paraId="4033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508" w:type="pct"/>
            <w:noWrap/>
            <w:vAlign w:val="center"/>
          </w:tcPr>
          <w:p w14:paraId="2FFCD614">
            <w:pPr>
              <w:spacing w:line="276"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733" w:type="pct"/>
            <w:noWrap/>
            <w:vAlign w:val="center"/>
          </w:tcPr>
          <w:p w14:paraId="11AD90F7">
            <w:pPr>
              <w:spacing w:line="276" w:lineRule="auto"/>
              <w:jc w:val="center"/>
              <w:rPr>
                <w:rFonts w:ascii="仿宋_GB2312" w:hAnsi="仿宋_GB2312" w:eastAsia="仿宋_GB2312" w:cs="仿宋_GB2312"/>
                <w:sz w:val="24"/>
              </w:rPr>
            </w:pPr>
            <w:r>
              <w:rPr>
                <w:rFonts w:hint="eastAsia" w:ascii="仿宋_GB2312" w:hAnsi="仿宋_GB2312" w:eastAsia="仿宋_GB2312" w:cs="仿宋_GB2312"/>
                <w:sz w:val="24"/>
              </w:rPr>
              <w:t>投标人</w:t>
            </w:r>
          </w:p>
          <w:p w14:paraId="4A9F0316">
            <w:pPr>
              <w:spacing w:line="276" w:lineRule="auto"/>
              <w:jc w:val="center"/>
              <w:rPr>
                <w:rFonts w:ascii="仿宋_GB2312" w:hAnsi="仿宋_GB2312" w:eastAsia="仿宋_GB2312" w:cs="仿宋_GB2312"/>
                <w:sz w:val="24"/>
              </w:rPr>
            </w:pPr>
            <w:r>
              <w:rPr>
                <w:rFonts w:hint="eastAsia" w:ascii="仿宋_GB2312" w:hAnsi="仿宋_GB2312" w:eastAsia="仿宋_GB2312" w:cs="仿宋_GB2312"/>
                <w:sz w:val="24"/>
              </w:rPr>
              <w:t>资质</w:t>
            </w:r>
          </w:p>
        </w:tc>
        <w:tc>
          <w:tcPr>
            <w:tcW w:w="3232" w:type="pct"/>
            <w:noWrap/>
            <w:vAlign w:val="center"/>
          </w:tcPr>
          <w:p w14:paraId="5146350A">
            <w:pPr>
              <w:spacing w:line="276" w:lineRule="auto"/>
              <w:rPr>
                <w:rFonts w:ascii="仿宋_GB2312" w:hAnsi="仿宋_GB2312" w:eastAsia="仿宋_GB2312" w:cs="仿宋_GB2312"/>
                <w:sz w:val="24"/>
              </w:rPr>
            </w:pPr>
            <w:r>
              <w:rPr>
                <w:rFonts w:hint="eastAsia" w:ascii="仿宋_GB2312" w:hAnsi="仿宋_GB2312" w:eastAsia="仿宋_GB2312" w:cs="仿宋_GB2312"/>
                <w:sz w:val="24"/>
              </w:rPr>
              <w:t>根据投标人企业认证证书等方面进行打分，提供相关证明并加盖投标人公章。(本项分值设置为2,1,0.5,0分)</w:t>
            </w:r>
          </w:p>
        </w:tc>
        <w:tc>
          <w:tcPr>
            <w:tcW w:w="525" w:type="pct"/>
            <w:noWrap/>
            <w:vAlign w:val="center"/>
          </w:tcPr>
          <w:p w14:paraId="0D6D9681">
            <w:pPr>
              <w:spacing w:line="276"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r>
      <w:tr w14:paraId="2A246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08" w:type="pct"/>
            <w:noWrap/>
            <w:vAlign w:val="center"/>
          </w:tcPr>
          <w:p w14:paraId="14A13EAD">
            <w:pPr>
              <w:spacing w:line="276"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733" w:type="pct"/>
            <w:noWrap/>
            <w:vAlign w:val="center"/>
          </w:tcPr>
          <w:p w14:paraId="08EE2D38">
            <w:pPr>
              <w:spacing w:line="276" w:lineRule="auto"/>
              <w:jc w:val="center"/>
              <w:rPr>
                <w:rFonts w:ascii="仿宋_GB2312" w:hAnsi="仿宋_GB2312" w:eastAsia="仿宋_GB2312" w:cs="仿宋_GB2312"/>
                <w:sz w:val="24"/>
              </w:rPr>
            </w:pPr>
            <w:r>
              <w:rPr>
                <w:rFonts w:hint="eastAsia" w:ascii="仿宋_GB2312" w:hAnsi="仿宋_GB2312" w:eastAsia="仿宋_GB2312" w:cs="仿宋_GB2312"/>
                <w:sz w:val="24"/>
              </w:rPr>
              <w:t>案例</w:t>
            </w:r>
          </w:p>
        </w:tc>
        <w:tc>
          <w:tcPr>
            <w:tcW w:w="3232" w:type="pct"/>
            <w:noWrap/>
            <w:vAlign w:val="center"/>
          </w:tcPr>
          <w:p w14:paraId="344983ED">
            <w:pPr>
              <w:pStyle w:val="20"/>
              <w:rPr>
                <w:rFonts w:ascii="仿宋_GB2312" w:hAnsi="仿宋_GB2312" w:eastAsia="仿宋_GB2312" w:cs="仿宋_GB2312"/>
                <w:sz w:val="24"/>
                <w:shd w:val="clear" w:color="auto" w:fill="FFFFFF"/>
              </w:rPr>
            </w:pPr>
            <w:r>
              <w:rPr>
                <w:rFonts w:hint="eastAsia" w:ascii="仿宋_GB2312" w:hAnsi="仿宋_GB2312" w:eastAsia="仿宋_GB2312" w:cs="仿宋_GB2312"/>
                <w:sz w:val="24"/>
                <w:shd w:val="clear" w:color="auto" w:fill="FFFFFF"/>
              </w:rPr>
              <w:t>投标人自2022年</w:t>
            </w:r>
            <w:r>
              <w:rPr>
                <w:rFonts w:hint="eastAsia" w:ascii="仿宋_GB2312" w:hAnsi="仿宋_GB2312" w:eastAsia="仿宋_GB2312" w:cs="仿宋_GB2312"/>
                <w:sz w:val="24"/>
                <w:shd w:val="clear" w:color="auto" w:fill="FFFFFF"/>
                <w:lang w:val="en-US" w:eastAsia="zh-CN"/>
              </w:rPr>
              <w:t>7</w:t>
            </w:r>
            <w:r>
              <w:rPr>
                <w:rFonts w:hint="eastAsia" w:ascii="仿宋_GB2312" w:hAnsi="仿宋_GB2312" w:eastAsia="仿宋_GB2312" w:cs="仿宋_GB2312"/>
                <w:sz w:val="24"/>
                <w:shd w:val="clear" w:color="auto" w:fill="FFFFFF"/>
              </w:rPr>
              <w:t>月1日以来（以合同签订时间为准）完成的同类案例，每有1个得1分，满分4分。</w:t>
            </w:r>
          </w:p>
          <w:p w14:paraId="0356F8FD">
            <w:pPr>
              <w:pStyle w:val="20"/>
              <w:rPr>
                <w:rFonts w:ascii="仿宋_GB2312" w:hAnsi="仿宋_GB2312" w:eastAsia="仿宋_GB2312" w:cs="仿宋_GB2312"/>
                <w:b/>
                <w:bCs/>
                <w:sz w:val="24"/>
                <w:shd w:val="clear" w:color="auto" w:fill="FFFFFF"/>
              </w:rPr>
            </w:pPr>
            <w:r>
              <w:rPr>
                <w:rFonts w:hint="eastAsia" w:ascii="仿宋_GB2312" w:hAnsi="仿宋_GB2312" w:eastAsia="仿宋_GB2312" w:cs="仿宋_GB2312"/>
                <w:b/>
                <w:bCs/>
                <w:sz w:val="24"/>
                <w:shd w:val="clear" w:color="auto" w:fill="FFFFFF"/>
              </w:rPr>
              <w:t>注：1.每个案例提供合同和验收报告复印件，并加盖投标人公章。</w:t>
            </w:r>
          </w:p>
          <w:p w14:paraId="3A9AA5E0">
            <w:pPr>
              <w:pStyle w:val="20"/>
              <w:rPr>
                <w:rFonts w:ascii="仿宋_GB2312" w:hAnsi="仿宋_GB2312" w:eastAsia="仿宋_GB2312" w:cs="仿宋_GB2312"/>
                <w:sz w:val="24"/>
                <w:shd w:val="clear" w:color="auto" w:fill="FFFFFF"/>
              </w:rPr>
            </w:pPr>
            <w:r>
              <w:rPr>
                <w:rFonts w:hint="eastAsia" w:ascii="仿宋_GB2312" w:hAnsi="仿宋_GB2312" w:eastAsia="仿宋_GB2312" w:cs="仿宋_GB2312"/>
                <w:b/>
                <w:bCs/>
                <w:sz w:val="24"/>
                <w:shd w:val="clear" w:color="auto" w:fill="FFFFFF"/>
              </w:rPr>
              <w:t>2.投标产品为省级以上主管部门认定的首台套产品，自纳入《省推广应用指导目录》起三年内参加政府采购活动，视同已具备相应销售业绩，业绩分为满分。</w:t>
            </w:r>
          </w:p>
        </w:tc>
        <w:tc>
          <w:tcPr>
            <w:tcW w:w="525" w:type="pct"/>
            <w:noWrap/>
            <w:vAlign w:val="center"/>
          </w:tcPr>
          <w:p w14:paraId="59DA6368">
            <w:pPr>
              <w:spacing w:line="276"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r>
      <w:tr w14:paraId="416DD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 w:type="pct"/>
            <w:noWrap/>
            <w:vAlign w:val="center"/>
          </w:tcPr>
          <w:p w14:paraId="52CC448F">
            <w:pPr>
              <w:spacing w:line="276"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733" w:type="pct"/>
            <w:noWrap/>
            <w:vAlign w:val="center"/>
          </w:tcPr>
          <w:p w14:paraId="016F1425">
            <w:pPr>
              <w:spacing w:line="276" w:lineRule="auto"/>
              <w:jc w:val="center"/>
              <w:rPr>
                <w:rFonts w:ascii="仿宋_GB2312" w:hAnsi="仿宋_GB2312" w:eastAsia="仿宋_GB2312" w:cs="仿宋_GB2312"/>
                <w:sz w:val="24"/>
              </w:rPr>
            </w:pPr>
            <w:r>
              <w:rPr>
                <w:rFonts w:hint="eastAsia" w:ascii="仿宋_GB2312" w:hAnsi="仿宋_GB2312" w:eastAsia="仿宋_GB2312" w:cs="仿宋_GB2312"/>
                <w:sz w:val="24"/>
              </w:rPr>
              <w:t>总体方案</w:t>
            </w:r>
          </w:p>
        </w:tc>
        <w:tc>
          <w:tcPr>
            <w:tcW w:w="3232" w:type="pct"/>
            <w:noWrap/>
            <w:vAlign w:val="center"/>
          </w:tcPr>
          <w:p w14:paraId="1D647C07">
            <w:pPr>
              <w:spacing w:line="276" w:lineRule="auto"/>
              <w:rPr>
                <w:rFonts w:ascii="仿宋_GB2312" w:hAnsi="仿宋_GB2312" w:eastAsia="仿宋_GB2312" w:cs="仿宋_GB2312"/>
                <w:sz w:val="24"/>
              </w:rPr>
            </w:pPr>
            <w:r>
              <w:rPr>
                <w:rFonts w:hint="eastAsia" w:ascii="仿宋_GB2312" w:hAnsi="仿宋_GB2312" w:eastAsia="仿宋_GB2312" w:cs="仿宋_GB2312"/>
                <w:sz w:val="24"/>
              </w:rPr>
              <w:t>根据投标人提供的总体方案进行打分，</w:t>
            </w:r>
            <w:r>
              <w:rPr>
                <w:rFonts w:hint="eastAsia" w:ascii="仿宋_GB2312" w:hAnsi="仿宋_GB2312" w:eastAsia="仿宋_GB2312" w:cs="仿宋_GB2312"/>
                <w:kern w:val="0"/>
                <w:sz w:val="24"/>
              </w:rPr>
              <w:t>包含但不仅限于</w:t>
            </w:r>
            <w:r>
              <w:rPr>
                <w:rFonts w:hint="eastAsia" w:ascii="仿宋_GB2312" w:hAnsi="仿宋_GB2312" w:eastAsia="仿宋_GB2312" w:cs="仿宋_GB2312"/>
                <w:sz w:val="24"/>
              </w:rPr>
              <w:t>质量目标，质量管控和保证措施，项目风险控制手段和机制，应急方案等方面。(本项分值设置为5,4,3,2,1,0.5,0分)</w:t>
            </w:r>
          </w:p>
        </w:tc>
        <w:tc>
          <w:tcPr>
            <w:tcW w:w="525" w:type="pct"/>
            <w:noWrap/>
            <w:vAlign w:val="center"/>
          </w:tcPr>
          <w:p w14:paraId="32F6CEF1">
            <w:pPr>
              <w:spacing w:line="276"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r>
      <w:tr w14:paraId="0E1E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 w:type="pct"/>
            <w:noWrap/>
            <w:vAlign w:val="center"/>
          </w:tcPr>
          <w:p w14:paraId="2D68CBAF">
            <w:pPr>
              <w:spacing w:line="276"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733" w:type="pct"/>
            <w:noWrap/>
            <w:vAlign w:val="center"/>
          </w:tcPr>
          <w:p w14:paraId="285AD5C9">
            <w:pPr>
              <w:jc w:val="center"/>
              <w:rPr>
                <w:rFonts w:ascii="仿宋_GB2312" w:hAnsi="仿宋_GB2312" w:eastAsia="仿宋_GB2312" w:cs="仿宋_GB2312"/>
                <w:sz w:val="24"/>
              </w:rPr>
            </w:pPr>
            <w:r>
              <w:rPr>
                <w:rFonts w:hint="eastAsia" w:ascii="仿宋_GB2312" w:hAnsi="仿宋_GB2312" w:eastAsia="仿宋_GB2312" w:cs="仿宋_GB2312"/>
                <w:sz w:val="24"/>
              </w:rPr>
              <w:t>实施方案</w:t>
            </w:r>
          </w:p>
        </w:tc>
        <w:tc>
          <w:tcPr>
            <w:tcW w:w="3232" w:type="pct"/>
            <w:noWrap/>
            <w:vAlign w:val="center"/>
          </w:tcPr>
          <w:p w14:paraId="3FC8585C">
            <w:pPr>
              <w:rPr>
                <w:rFonts w:ascii="仿宋_GB2312" w:hAnsi="仿宋_GB2312" w:eastAsia="仿宋_GB2312" w:cs="仿宋_GB2312"/>
                <w:sz w:val="24"/>
              </w:rPr>
            </w:pPr>
            <w:r>
              <w:rPr>
                <w:rFonts w:hint="eastAsia" w:ascii="仿宋_GB2312" w:hAnsi="仿宋_GB2312" w:eastAsia="仿宋_GB2312" w:cs="仿宋_GB2312"/>
                <w:sz w:val="24"/>
              </w:rPr>
              <w:t>根据投标人提供的实施方案进行打分，</w:t>
            </w:r>
            <w:r>
              <w:rPr>
                <w:rFonts w:hint="eastAsia" w:ascii="仿宋_GB2312" w:hAnsi="仿宋_GB2312" w:eastAsia="仿宋_GB2312" w:cs="仿宋_GB2312"/>
                <w:kern w:val="0"/>
                <w:sz w:val="24"/>
              </w:rPr>
              <w:t>包含但不仅限于</w:t>
            </w:r>
            <w:r>
              <w:rPr>
                <w:rFonts w:hint="eastAsia" w:ascii="仿宋_GB2312" w:hAnsi="仿宋_GB2312" w:eastAsia="仿宋_GB2312" w:cs="仿宋_GB2312"/>
                <w:sz w:val="24"/>
              </w:rPr>
              <w:t>安装人员配备、设备配送、设备安装、设备调试等方面。(本项分值设置为5,4,3,2,1,0.5,0分)</w:t>
            </w:r>
          </w:p>
        </w:tc>
        <w:tc>
          <w:tcPr>
            <w:tcW w:w="525" w:type="pct"/>
            <w:noWrap/>
            <w:vAlign w:val="center"/>
          </w:tcPr>
          <w:p w14:paraId="03F2A12F">
            <w:pPr>
              <w:jc w:val="center"/>
              <w:rPr>
                <w:rFonts w:ascii="仿宋_GB2312" w:hAnsi="仿宋_GB2312" w:eastAsia="仿宋_GB2312" w:cs="仿宋_GB2312"/>
                <w:sz w:val="24"/>
              </w:rPr>
            </w:pPr>
            <w:r>
              <w:rPr>
                <w:rFonts w:hint="eastAsia" w:ascii="仿宋_GB2312" w:hAnsi="仿宋_GB2312" w:eastAsia="仿宋_GB2312" w:cs="仿宋_GB2312"/>
                <w:sz w:val="24"/>
              </w:rPr>
              <w:t>5</w:t>
            </w:r>
          </w:p>
        </w:tc>
      </w:tr>
      <w:tr w14:paraId="35E0E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08" w:type="pct"/>
            <w:noWrap/>
            <w:vAlign w:val="center"/>
          </w:tcPr>
          <w:p w14:paraId="39A898D8">
            <w:pPr>
              <w:spacing w:line="276" w:lineRule="auto"/>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733" w:type="pct"/>
            <w:noWrap/>
            <w:vAlign w:val="center"/>
          </w:tcPr>
          <w:p w14:paraId="13FC5BEE">
            <w:pPr>
              <w:spacing w:line="276" w:lineRule="auto"/>
              <w:jc w:val="center"/>
              <w:rPr>
                <w:rFonts w:ascii="仿宋_GB2312" w:hAnsi="仿宋_GB2312" w:eastAsia="仿宋_GB2312" w:cs="仿宋_GB2312"/>
                <w:sz w:val="24"/>
              </w:rPr>
            </w:pPr>
            <w:r>
              <w:rPr>
                <w:rFonts w:hint="eastAsia" w:ascii="仿宋_GB2312" w:hAnsi="仿宋_GB2312" w:eastAsia="仿宋_GB2312" w:cs="仿宋_GB2312"/>
                <w:sz w:val="24"/>
              </w:rPr>
              <w:t>售后服务情况</w:t>
            </w:r>
          </w:p>
        </w:tc>
        <w:tc>
          <w:tcPr>
            <w:tcW w:w="3232" w:type="pct"/>
            <w:noWrap/>
            <w:vAlign w:val="center"/>
          </w:tcPr>
          <w:p w14:paraId="535F7B8C">
            <w:pPr>
              <w:spacing w:line="276" w:lineRule="auto"/>
              <w:rPr>
                <w:rFonts w:ascii="仿宋_GB2312" w:hAnsi="仿宋_GB2312" w:eastAsia="仿宋_GB2312" w:cs="仿宋_GB2312"/>
                <w:sz w:val="24"/>
              </w:rPr>
            </w:pPr>
            <w:r>
              <w:rPr>
                <w:rFonts w:hint="eastAsia" w:ascii="仿宋_GB2312" w:hAnsi="仿宋_GB2312" w:eastAsia="仿宋_GB2312" w:cs="仿宋_GB2312"/>
                <w:sz w:val="24"/>
              </w:rPr>
              <w:t>根据投标人提供的售后服务方案进行打分，</w:t>
            </w:r>
            <w:r>
              <w:rPr>
                <w:rFonts w:hint="eastAsia" w:ascii="仿宋_GB2312" w:hAnsi="仿宋_GB2312" w:eastAsia="仿宋_GB2312" w:cs="仿宋_GB2312"/>
                <w:kern w:val="0"/>
                <w:sz w:val="24"/>
              </w:rPr>
              <w:t>包含但不仅限于</w:t>
            </w:r>
            <w:r>
              <w:rPr>
                <w:rFonts w:hint="eastAsia" w:ascii="仿宋_GB2312" w:hAnsi="仿宋_GB2312" w:eastAsia="仿宋_GB2312" w:cs="仿宋_GB2312"/>
                <w:sz w:val="24"/>
              </w:rPr>
              <w:t>售后服务能力，售后响应能力、响应时效等方面。(本项分值设置为5,4,3,2,1,0.5,0分)</w:t>
            </w:r>
          </w:p>
        </w:tc>
        <w:tc>
          <w:tcPr>
            <w:tcW w:w="525" w:type="pct"/>
            <w:noWrap/>
            <w:vAlign w:val="center"/>
          </w:tcPr>
          <w:p w14:paraId="11138BA5">
            <w:pPr>
              <w:spacing w:line="276"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r>
      <w:tr w14:paraId="5F2B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508" w:type="pct"/>
            <w:noWrap/>
            <w:vAlign w:val="center"/>
          </w:tcPr>
          <w:p w14:paraId="1116F3D5">
            <w:pPr>
              <w:spacing w:line="276" w:lineRule="auto"/>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733" w:type="pct"/>
            <w:noWrap/>
            <w:vAlign w:val="center"/>
          </w:tcPr>
          <w:p w14:paraId="3894DB97">
            <w:pPr>
              <w:spacing w:line="276" w:lineRule="auto"/>
              <w:jc w:val="center"/>
              <w:rPr>
                <w:rFonts w:ascii="仿宋_GB2312" w:hAnsi="仿宋_GB2312" w:eastAsia="仿宋_GB2312" w:cs="仿宋_GB2312"/>
                <w:sz w:val="24"/>
              </w:rPr>
            </w:pPr>
            <w:r>
              <w:rPr>
                <w:rFonts w:hint="eastAsia" w:ascii="仿宋_GB2312" w:hAnsi="仿宋_GB2312" w:eastAsia="仿宋_GB2312" w:cs="仿宋_GB2312"/>
                <w:sz w:val="24"/>
              </w:rPr>
              <w:t>实质性</w:t>
            </w:r>
          </w:p>
          <w:p w14:paraId="41B905F3">
            <w:pPr>
              <w:spacing w:line="276" w:lineRule="auto"/>
              <w:jc w:val="center"/>
              <w:rPr>
                <w:rFonts w:ascii="仿宋_GB2312" w:hAnsi="仿宋_GB2312" w:eastAsia="仿宋_GB2312" w:cs="仿宋_GB2312"/>
                <w:sz w:val="24"/>
              </w:rPr>
            </w:pPr>
            <w:r>
              <w:rPr>
                <w:rFonts w:hint="eastAsia" w:ascii="仿宋_GB2312" w:hAnsi="仿宋_GB2312" w:eastAsia="仿宋_GB2312" w:cs="仿宋_GB2312"/>
                <w:sz w:val="24"/>
              </w:rPr>
              <w:t>优惠</w:t>
            </w:r>
          </w:p>
        </w:tc>
        <w:tc>
          <w:tcPr>
            <w:tcW w:w="3232" w:type="pct"/>
            <w:noWrap/>
            <w:vAlign w:val="center"/>
          </w:tcPr>
          <w:p w14:paraId="722609CD">
            <w:pPr>
              <w:spacing w:line="276" w:lineRule="auto"/>
              <w:rPr>
                <w:rFonts w:ascii="仿宋_GB2312" w:hAnsi="仿宋_GB2312" w:eastAsia="仿宋_GB2312" w:cs="仿宋_GB2312"/>
                <w:sz w:val="24"/>
              </w:rPr>
            </w:pPr>
            <w:r>
              <w:rPr>
                <w:rFonts w:hint="eastAsia" w:ascii="仿宋_GB2312" w:hAnsi="仿宋_GB2312" w:eastAsia="仿宋_GB2312" w:cs="仿宋_GB2312"/>
                <w:sz w:val="24"/>
              </w:rPr>
              <w:t>根据投标人提供的对项目具有实质性优惠措施（不包括价格优惠）进行打分，包括但</w:t>
            </w:r>
            <w:r>
              <w:rPr>
                <w:rFonts w:hint="eastAsia" w:ascii="仿宋_GB2312" w:hAnsi="仿宋_GB2312" w:eastAsia="仿宋_GB2312" w:cs="仿宋_GB2312"/>
                <w:kern w:val="0"/>
                <w:sz w:val="24"/>
              </w:rPr>
              <w:t>不限于</w:t>
            </w:r>
            <w:r>
              <w:rPr>
                <w:rFonts w:hint="eastAsia" w:ascii="仿宋_GB2312" w:hAnsi="仿宋_GB2312" w:eastAsia="仿宋_GB2312" w:cs="仿宋_GB2312"/>
                <w:sz w:val="24"/>
              </w:rPr>
              <w:t>备品、备件、试纸等方面。(本项分值设置为4,3,2,1,0.5,0分)</w:t>
            </w:r>
          </w:p>
        </w:tc>
        <w:tc>
          <w:tcPr>
            <w:tcW w:w="525" w:type="pct"/>
            <w:noWrap/>
            <w:vAlign w:val="center"/>
          </w:tcPr>
          <w:p w14:paraId="3852E519">
            <w:pPr>
              <w:spacing w:line="276"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r>
    </w:tbl>
    <w:p w14:paraId="2F24A671">
      <w:pPr>
        <w:wordWrap w:val="0"/>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2C11FF5D">
      <w:pPr>
        <w:wordWrap w:val="0"/>
        <w:spacing w:line="440" w:lineRule="exact"/>
        <w:ind w:firstLine="482" w:firstLineChars="200"/>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40 </w:t>
      </w:r>
      <w:r>
        <w:rPr>
          <w:rFonts w:hint="eastAsia" w:ascii="仿宋" w:hAnsi="仿宋" w:eastAsia="仿宋" w:cs="仿宋"/>
          <w:b/>
          <w:bCs/>
          <w:iCs/>
          <w:sz w:val="24"/>
        </w:rPr>
        <w:t>分）</w:t>
      </w:r>
    </w:p>
    <w:p w14:paraId="497E631C">
      <w:pPr>
        <w:wordWrap w:val="0"/>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10ACF839">
      <w:pPr>
        <w:wordWrap w:val="0"/>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56BB6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6F869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 xml:space="preserve"> 40 </w:t>
      </w:r>
    </w:p>
    <w:p w14:paraId="74D6310D">
      <w:pPr>
        <w:pStyle w:val="2"/>
        <w:jc w:val="center"/>
        <w:rPr>
          <w:rFonts w:hint="eastAsia"/>
        </w:rPr>
      </w:pPr>
    </w:p>
    <w:bookmarkEnd w:id="7"/>
    <w:bookmarkEnd w:id="8"/>
    <w:bookmarkEnd w:id="9"/>
    <w:bookmarkEnd w:id="10"/>
    <w:p w14:paraId="7F459353">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14:paraId="52BF9047">
      <w:pPr>
        <w:spacing w:line="360" w:lineRule="auto"/>
        <w:ind w:firstLine="480" w:firstLineChars="200"/>
        <w:outlineLvl w:val="0"/>
        <w:rPr>
          <w:rFonts w:ascii="仿宋_GB2312" w:hAnsi="仿宋_GB2312" w:eastAsia="仿宋_GB2312" w:cs="仿宋_GB2312"/>
          <w:color w:val="auto"/>
          <w:sz w:val="24"/>
          <w:highlight w:val="none"/>
        </w:rPr>
      </w:pPr>
    </w:p>
    <w:p w14:paraId="1CA313CE">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14:paraId="2FCAA48B">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14:paraId="025F135F">
      <w:pPr>
        <w:adjustRightInd w:val="0"/>
        <w:spacing w:line="360" w:lineRule="auto"/>
        <w:jc w:val="center"/>
        <w:outlineLvl w:val="0"/>
        <w:rPr>
          <w:rFonts w:ascii="仿宋_GB2312" w:hAnsi="仿宋" w:eastAsia="仿宋_GB2312" w:cs="仿宋"/>
          <w:b/>
          <w:color w:val="auto"/>
          <w:kern w:val="0"/>
          <w:sz w:val="36"/>
          <w:szCs w:val="36"/>
          <w:highlight w:val="none"/>
        </w:rPr>
      </w:pPr>
    </w:p>
    <w:p w14:paraId="6936C828">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14:paraId="46E49411">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14:paraId="6C133028">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14:paraId="091A4A82">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14:paraId="55BDF5E6">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14:paraId="57BF6981">
      <w:pPr>
        <w:spacing w:line="360" w:lineRule="auto"/>
        <w:ind w:firstLine="480" w:firstLineChars="200"/>
        <w:outlineLvl w:val="0"/>
        <w:rPr>
          <w:rFonts w:ascii="仿宋_GB2312" w:hAnsi="仿宋_GB2312" w:eastAsia="仿宋_GB2312" w:cs="仿宋_GB2312"/>
          <w:color w:val="auto"/>
          <w:sz w:val="24"/>
          <w:highlight w:val="none"/>
        </w:rPr>
      </w:pPr>
    </w:p>
    <w:p w14:paraId="0F6755B2">
      <w:pPr>
        <w:pStyle w:val="24"/>
        <w:spacing w:line="800" w:lineRule="atLeast"/>
        <w:ind w:left="0" w:leftChars="0"/>
        <w:rPr>
          <w:rFonts w:ascii="仿宋_GB2312" w:hAnsi="宋体" w:eastAsia="仿宋_GB2312"/>
          <w:b/>
          <w:color w:val="auto"/>
          <w:sz w:val="36"/>
          <w:szCs w:val="36"/>
          <w:highlight w:val="none"/>
        </w:rPr>
      </w:pPr>
    </w:p>
    <w:p w14:paraId="3E133C48">
      <w:pPr>
        <w:pStyle w:val="24"/>
        <w:spacing w:line="800" w:lineRule="atLeast"/>
        <w:ind w:left="0" w:leftChars="0"/>
        <w:rPr>
          <w:rFonts w:ascii="仿宋_GB2312" w:hAnsi="宋体" w:eastAsia="仿宋_GB2312"/>
          <w:b/>
          <w:color w:val="auto"/>
          <w:sz w:val="36"/>
          <w:szCs w:val="36"/>
          <w:highlight w:val="none"/>
        </w:rPr>
      </w:pPr>
    </w:p>
    <w:p w14:paraId="1C3F0778">
      <w:pPr>
        <w:rPr>
          <w:rFonts w:ascii="仿宋_GB2312" w:hAnsi="宋体" w:eastAsia="仿宋_GB2312"/>
          <w:b/>
          <w:color w:val="auto"/>
          <w:sz w:val="30"/>
          <w:szCs w:val="30"/>
          <w:highlight w:val="none"/>
        </w:rPr>
      </w:pPr>
    </w:p>
    <w:p w14:paraId="5C5B9FE7">
      <w:pPr>
        <w:rPr>
          <w:rFonts w:ascii="仿宋_GB2312" w:hAnsi="宋体" w:eastAsia="仿宋_GB2312"/>
          <w:b/>
          <w:color w:val="auto"/>
          <w:sz w:val="30"/>
          <w:szCs w:val="30"/>
          <w:highlight w:val="none"/>
        </w:rPr>
      </w:pPr>
    </w:p>
    <w:p w14:paraId="68013BC1">
      <w:pPr>
        <w:snapToGrid w:val="0"/>
        <w:spacing w:line="440" w:lineRule="exact"/>
        <w:rPr>
          <w:rFonts w:ascii="仿宋_GB2312" w:hAnsi="仿宋_GB2312" w:eastAsia="仿宋_GB2312" w:cs="仿宋_GB2312"/>
          <w:color w:val="auto"/>
          <w:sz w:val="24"/>
          <w:highlight w:val="none"/>
        </w:rPr>
      </w:pPr>
    </w:p>
    <w:p w14:paraId="601AFF01">
      <w:pPr>
        <w:snapToGrid w:val="0"/>
        <w:spacing w:line="440" w:lineRule="exact"/>
        <w:rPr>
          <w:rFonts w:ascii="仿宋_GB2312" w:hAnsi="仿宋_GB2312" w:eastAsia="仿宋_GB2312" w:cs="仿宋_GB2312"/>
          <w:color w:val="auto"/>
          <w:sz w:val="24"/>
          <w:highlight w:val="none"/>
        </w:rPr>
      </w:pPr>
    </w:p>
    <w:p w14:paraId="5A85AEC8">
      <w:pPr>
        <w:snapToGrid w:val="0"/>
        <w:spacing w:line="440" w:lineRule="exact"/>
        <w:rPr>
          <w:rFonts w:ascii="仿宋_GB2312" w:hAnsi="仿宋_GB2312" w:eastAsia="仿宋_GB2312" w:cs="仿宋_GB2312"/>
          <w:color w:val="auto"/>
          <w:sz w:val="24"/>
          <w:highlight w:val="none"/>
        </w:rPr>
      </w:pPr>
    </w:p>
    <w:p w14:paraId="58EDE3F5">
      <w:pPr>
        <w:snapToGrid w:val="0"/>
        <w:spacing w:line="440" w:lineRule="exact"/>
        <w:rPr>
          <w:rFonts w:ascii="仿宋_GB2312" w:hAnsi="仿宋_GB2312" w:eastAsia="仿宋_GB2312" w:cs="仿宋_GB2312"/>
          <w:color w:val="auto"/>
          <w:sz w:val="24"/>
          <w:highlight w:val="none"/>
        </w:rPr>
      </w:pPr>
    </w:p>
    <w:p w14:paraId="6022FE00">
      <w:pPr>
        <w:snapToGrid w:val="0"/>
        <w:spacing w:line="440" w:lineRule="exact"/>
        <w:rPr>
          <w:rFonts w:ascii="仿宋_GB2312" w:hAnsi="仿宋_GB2312" w:eastAsia="仿宋_GB2312" w:cs="仿宋_GB2312"/>
          <w:color w:val="auto"/>
          <w:sz w:val="24"/>
          <w:highlight w:val="none"/>
        </w:rPr>
      </w:pPr>
    </w:p>
    <w:p w14:paraId="26178C63">
      <w:pPr>
        <w:snapToGrid w:val="0"/>
        <w:spacing w:line="440" w:lineRule="exact"/>
        <w:rPr>
          <w:rFonts w:ascii="仿宋_GB2312" w:hAnsi="仿宋_GB2312" w:eastAsia="仿宋_GB2312" w:cs="仿宋_GB2312"/>
          <w:color w:val="auto"/>
          <w:sz w:val="24"/>
          <w:highlight w:val="none"/>
        </w:rPr>
      </w:pPr>
    </w:p>
    <w:p w14:paraId="705F656A">
      <w:pPr>
        <w:snapToGrid w:val="0"/>
        <w:spacing w:line="440" w:lineRule="exact"/>
        <w:rPr>
          <w:rFonts w:ascii="仿宋_GB2312" w:hAnsi="仿宋_GB2312" w:eastAsia="仿宋_GB2312" w:cs="仿宋_GB2312"/>
          <w:color w:val="auto"/>
          <w:sz w:val="24"/>
          <w:highlight w:val="none"/>
        </w:rPr>
      </w:pPr>
    </w:p>
    <w:p w14:paraId="51C08687">
      <w:pPr>
        <w:snapToGrid w:val="0"/>
        <w:spacing w:line="440" w:lineRule="exact"/>
        <w:rPr>
          <w:rFonts w:ascii="仿宋_GB2312" w:hAnsi="仿宋_GB2312" w:eastAsia="仿宋_GB2312" w:cs="仿宋_GB2312"/>
          <w:color w:val="auto"/>
          <w:sz w:val="24"/>
          <w:highlight w:val="none"/>
        </w:rPr>
      </w:pPr>
    </w:p>
    <w:p w14:paraId="4D8D3842">
      <w:pPr>
        <w:snapToGrid w:val="0"/>
        <w:spacing w:line="440" w:lineRule="exact"/>
        <w:rPr>
          <w:rFonts w:ascii="仿宋_GB2312" w:hAnsi="仿宋_GB2312" w:eastAsia="仿宋_GB2312" w:cs="仿宋_GB2312"/>
          <w:color w:val="auto"/>
          <w:sz w:val="24"/>
          <w:highlight w:val="none"/>
        </w:rPr>
      </w:pPr>
    </w:p>
    <w:p w14:paraId="1E98865B">
      <w:pPr>
        <w:snapToGrid w:val="0"/>
        <w:spacing w:line="440" w:lineRule="exact"/>
        <w:rPr>
          <w:rFonts w:ascii="仿宋_GB2312" w:hAnsi="仿宋_GB2312" w:eastAsia="仿宋_GB2312" w:cs="仿宋_GB2312"/>
          <w:color w:val="auto"/>
          <w:sz w:val="24"/>
          <w:highlight w:val="none"/>
        </w:rPr>
      </w:pPr>
    </w:p>
    <w:p w14:paraId="3415FAAA">
      <w:pPr>
        <w:snapToGrid w:val="0"/>
        <w:spacing w:line="440" w:lineRule="exact"/>
        <w:rPr>
          <w:rFonts w:hint="eastAsia" w:ascii="仿宋_GB2312" w:hAnsi="仿宋" w:eastAsia="仿宋_GB2312" w:cs="仿宋"/>
          <w:b/>
          <w:color w:val="auto"/>
          <w:kern w:val="0"/>
          <w:sz w:val="32"/>
          <w:szCs w:val="32"/>
          <w:highlight w:val="none"/>
        </w:rPr>
      </w:pPr>
    </w:p>
    <w:p w14:paraId="77E57612">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14:paraId="734642B1">
      <w:pPr>
        <w:snapToGrid w:val="0"/>
        <w:spacing w:line="440" w:lineRule="exact"/>
        <w:rPr>
          <w:rFonts w:ascii="仿宋_GB2312" w:hAnsi="仿宋_GB2312" w:eastAsia="仿宋_GB2312" w:cs="仿宋_GB2312"/>
          <w:color w:val="auto"/>
          <w:sz w:val="24"/>
          <w:highlight w:val="none"/>
        </w:rPr>
      </w:pPr>
    </w:p>
    <w:p w14:paraId="036BB8E8">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绍兴市人民医院</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eastAsia="zh-CN"/>
        </w:rPr>
        <w:t>浙江翔实建设项目管理有限公司</w:t>
      </w:r>
      <w:r>
        <w:rPr>
          <w:rFonts w:hint="eastAsia" w:ascii="仿宋_GB2312" w:hAnsi="仿宋" w:eastAsia="仿宋_GB2312" w:cs="仿宋"/>
          <w:color w:val="auto"/>
          <w:sz w:val="24"/>
          <w:highlight w:val="none"/>
        </w:rPr>
        <w:t>：</w:t>
      </w:r>
    </w:p>
    <w:p w14:paraId="771F4D4D">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绍兴市人民医院传染病防治依法职业合规平台配套硬件采购项目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ZJXSC-2025-165</w:t>
      </w:r>
      <w:r>
        <w:rPr>
          <w:rFonts w:hint="eastAsia" w:ascii="仿宋_GB2312" w:hAnsi="仿宋" w:eastAsia="仿宋_GB2312" w:cs="仿宋"/>
          <w:color w:val="auto"/>
          <w:sz w:val="24"/>
          <w:highlight w:val="none"/>
        </w:rPr>
        <w:t>）政府采购活动，郑重承诺：</w:t>
      </w:r>
    </w:p>
    <w:p w14:paraId="40D66214">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14:paraId="54F2556E">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504CA16">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14:paraId="2C408AB9">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14:paraId="7043851F">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14:paraId="385BB5C8">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14:paraId="27121BB1">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14:paraId="57D77ABA">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14:paraId="009D56BB">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14:paraId="48B40A63">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14:paraId="7E0C4374">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14:paraId="1DD12AB2">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14:paraId="0B7639DB">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14:paraId="2181F6E7">
      <w:pPr>
        <w:snapToGrid w:val="0"/>
        <w:spacing w:line="440" w:lineRule="exact"/>
        <w:rPr>
          <w:rFonts w:ascii="仿宋_GB2312" w:hAnsi="仿宋_GB2312" w:eastAsia="仿宋_GB2312" w:cs="仿宋_GB2312"/>
          <w:color w:val="auto"/>
          <w:sz w:val="24"/>
          <w:highlight w:val="none"/>
        </w:rPr>
      </w:pPr>
    </w:p>
    <w:p w14:paraId="2CFFAC85">
      <w:pPr>
        <w:snapToGrid w:val="0"/>
        <w:spacing w:line="440" w:lineRule="exact"/>
        <w:rPr>
          <w:rFonts w:ascii="仿宋_GB2312" w:hAnsi="仿宋_GB2312" w:eastAsia="仿宋_GB2312" w:cs="仿宋_GB2312"/>
          <w:color w:val="auto"/>
          <w:sz w:val="24"/>
          <w:highlight w:val="none"/>
        </w:rPr>
      </w:pPr>
    </w:p>
    <w:p w14:paraId="193F1E80">
      <w:pPr>
        <w:widowControl/>
        <w:spacing w:line="360" w:lineRule="auto"/>
        <w:jc w:val="center"/>
        <w:rPr>
          <w:rFonts w:hint="eastAsia" w:ascii="仿宋_GB2312" w:hAnsi="仿宋" w:eastAsia="仿宋_GB2312" w:cs="仿宋"/>
          <w:b/>
          <w:color w:val="auto"/>
          <w:kern w:val="0"/>
          <w:sz w:val="32"/>
          <w:szCs w:val="32"/>
          <w:highlight w:val="none"/>
        </w:rPr>
      </w:pPr>
    </w:p>
    <w:p w14:paraId="32FAFB84">
      <w:pPr>
        <w:widowControl/>
        <w:spacing w:line="360" w:lineRule="auto"/>
        <w:jc w:val="center"/>
        <w:rPr>
          <w:rFonts w:hint="eastAsia" w:ascii="仿宋_GB2312" w:hAnsi="仿宋" w:eastAsia="仿宋_GB2312" w:cs="仿宋"/>
          <w:b/>
          <w:color w:val="auto"/>
          <w:kern w:val="0"/>
          <w:sz w:val="32"/>
          <w:szCs w:val="32"/>
          <w:highlight w:val="none"/>
        </w:rPr>
      </w:pPr>
    </w:p>
    <w:p w14:paraId="25F0D953">
      <w:pPr>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14:paraId="56B783CF">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14:paraId="3E0092A2">
      <w:pPr>
        <w:pStyle w:val="80"/>
        <w:rPr>
          <w:color w:val="auto"/>
          <w:highlight w:val="none"/>
        </w:rPr>
      </w:pPr>
    </w:p>
    <w:p w14:paraId="6984ED07">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14:paraId="6F073F6A">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14:paraId="1AA88380">
      <w:pPr>
        <w:snapToGrid w:val="0"/>
        <w:spacing w:line="360" w:lineRule="auto"/>
        <w:ind w:right="480"/>
        <w:jc w:val="center"/>
        <w:rPr>
          <w:rFonts w:ascii="仿宋_GB2312" w:hAnsi="仿宋" w:eastAsia="仿宋_GB2312" w:cs="仿宋"/>
          <w:b/>
          <w:color w:val="auto"/>
          <w:kern w:val="0"/>
          <w:sz w:val="32"/>
          <w:szCs w:val="32"/>
          <w:highlight w:val="none"/>
        </w:rPr>
      </w:pPr>
    </w:p>
    <w:p w14:paraId="2FE376A9">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14:paraId="2167EEF3">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14:paraId="2C8B4CD9">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14:paraId="3455706B">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14:paraId="5AA7B040">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14:paraId="7D723887">
      <w:pPr>
        <w:widowControl/>
        <w:spacing w:line="360" w:lineRule="auto"/>
        <w:ind w:left="150"/>
        <w:jc w:val="center"/>
        <w:rPr>
          <w:rFonts w:ascii="仿宋_GB2312" w:hAnsi="仿宋" w:eastAsia="仿宋_GB2312" w:cs="仿宋"/>
          <w:b/>
          <w:color w:val="auto"/>
          <w:kern w:val="0"/>
          <w:sz w:val="32"/>
          <w:szCs w:val="32"/>
          <w:highlight w:val="none"/>
        </w:rPr>
      </w:pPr>
    </w:p>
    <w:p w14:paraId="18313D72">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14:paraId="56E2A382">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14:paraId="6934847C">
      <w:pPr>
        <w:spacing w:line="336" w:lineRule="auto"/>
        <w:jc w:val="center"/>
        <w:rPr>
          <w:rFonts w:ascii="仿宋_GB2312" w:hAnsi="仿宋" w:eastAsia="仿宋_GB2312" w:cs="仿宋"/>
          <w:b/>
          <w:color w:val="auto"/>
          <w:kern w:val="0"/>
          <w:sz w:val="36"/>
          <w:szCs w:val="36"/>
          <w:highlight w:val="none"/>
        </w:rPr>
      </w:pPr>
    </w:p>
    <w:p w14:paraId="07FCC9F6">
      <w:pPr>
        <w:spacing w:line="336" w:lineRule="auto"/>
        <w:jc w:val="center"/>
        <w:rPr>
          <w:rFonts w:ascii="仿宋_GB2312" w:hAnsi="仿宋" w:eastAsia="仿宋_GB2312" w:cs="仿宋"/>
          <w:b/>
          <w:color w:val="auto"/>
          <w:kern w:val="0"/>
          <w:sz w:val="36"/>
          <w:szCs w:val="36"/>
          <w:highlight w:val="none"/>
        </w:rPr>
      </w:pPr>
    </w:p>
    <w:p w14:paraId="7016CD81">
      <w:pPr>
        <w:spacing w:line="336" w:lineRule="auto"/>
        <w:jc w:val="center"/>
        <w:rPr>
          <w:rFonts w:hint="eastAsia" w:ascii="仿宋_GB2312" w:hAnsi="仿宋" w:eastAsia="仿宋_GB2312" w:cs="仿宋"/>
          <w:b/>
          <w:color w:val="auto"/>
          <w:kern w:val="0"/>
          <w:sz w:val="36"/>
          <w:szCs w:val="36"/>
          <w:highlight w:val="none"/>
        </w:rPr>
      </w:pPr>
    </w:p>
    <w:p w14:paraId="124070C0">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14:paraId="43497C69">
      <w:pPr>
        <w:spacing w:line="336" w:lineRule="auto"/>
        <w:jc w:val="center"/>
        <w:outlineLvl w:val="0"/>
        <w:rPr>
          <w:rFonts w:ascii="仿宋_GB2312" w:hAnsi="仿宋" w:eastAsia="仿宋_GB2312" w:cs="仿宋"/>
          <w:b/>
          <w:color w:val="auto"/>
          <w:kern w:val="0"/>
          <w:sz w:val="24"/>
          <w:highlight w:val="none"/>
        </w:rPr>
      </w:pPr>
    </w:p>
    <w:p w14:paraId="1B4E0944">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14:paraId="07B17885">
      <w:pPr>
        <w:pStyle w:val="223"/>
        <w:spacing w:line="336" w:lineRule="auto"/>
        <w:ind w:left="0" w:firstLine="0" w:firstLineChars="0"/>
        <w:rPr>
          <w:rFonts w:cs="仿宋"/>
          <w:color w:val="auto"/>
          <w:highlight w:val="none"/>
        </w:rPr>
      </w:pPr>
      <w:r>
        <w:rPr>
          <w:rFonts w:hint="eastAsia" w:hAnsi="仿宋_GB2312" w:cs="仿宋_GB2312"/>
          <w:color w:val="auto"/>
          <w:highlight w:val="none"/>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14:paraId="3F7855D5">
      <w:pPr>
        <w:pStyle w:val="223"/>
        <w:spacing w:line="336" w:lineRule="auto"/>
        <w:ind w:left="0" w:firstLine="0" w:firstLineChars="0"/>
        <w:rPr>
          <w:rFonts w:cs="仿宋"/>
          <w:color w:val="auto"/>
          <w:highlight w:val="none"/>
        </w:rPr>
      </w:pPr>
      <w:r>
        <w:rPr>
          <w:rFonts w:hint="eastAsia" w:hAnsi="仿宋_GB2312" w:cs="仿宋_GB2312"/>
          <w:color w:val="auto"/>
          <w:highlight w:val="none"/>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14:paraId="5609331B">
      <w:pPr>
        <w:pStyle w:val="223"/>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14:paraId="744C530D">
      <w:pPr>
        <w:pStyle w:val="223"/>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14:paraId="5A268DBF">
      <w:pPr>
        <w:pStyle w:val="223"/>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14:paraId="6DD30276">
      <w:pPr>
        <w:pStyle w:val="223"/>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14:paraId="07D7CBA6">
      <w:pPr>
        <w:pStyle w:val="223"/>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14:paraId="7F0E9987">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14:paraId="4E95D3F9">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181DF8E7">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7B871CDA">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1F0B33B">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14:paraId="767E8335">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2AC8094A">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7DB6BD18">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51F64527">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05B65359">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4C9DAEE8">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438BF8F">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40C69819">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457E1909">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515453CF">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247478BE">
      <w:pPr>
        <w:snapToGrid w:val="0"/>
        <w:spacing w:line="360" w:lineRule="auto"/>
        <w:ind w:firstLine="3855" w:firstLineChars="1200"/>
        <w:outlineLvl w:val="0"/>
        <w:rPr>
          <w:rFonts w:hint="eastAsia" w:ascii="仿宋_GB2312" w:hAnsi="仿宋" w:eastAsia="仿宋_GB2312" w:cs="仿宋"/>
          <w:b/>
          <w:color w:val="auto"/>
          <w:kern w:val="0"/>
          <w:sz w:val="32"/>
          <w:szCs w:val="32"/>
          <w:highlight w:val="none"/>
        </w:rPr>
      </w:pPr>
    </w:p>
    <w:p w14:paraId="55DD262C">
      <w:pPr>
        <w:snapToGrid w:val="0"/>
        <w:spacing w:line="360" w:lineRule="auto"/>
        <w:ind w:firstLine="3855" w:firstLineChars="1200"/>
        <w:outlineLvl w:val="0"/>
        <w:rPr>
          <w:rFonts w:hint="eastAsia" w:ascii="仿宋_GB2312" w:hAnsi="仿宋" w:eastAsia="仿宋_GB2312" w:cs="仿宋"/>
          <w:b/>
          <w:color w:val="auto"/>
          <w:kern w:val="0"/>
          <w:sz w:val="32"/>
          <w:szCs w:val="32"/>
          <w:highlight w:val="none"/>
        </w:rPr>
      </w:pPr>
    </w:p>
    <w:p w14:paraId="65216559">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14:paraId="10C20D68">
      <w:pPr>
        <w:pStyle w:val="100"/>
        <w:spacing w:after="120" w:line="336" w:lineRule="auto"/>
        <w:ind w:firstLine="0" w:firstLineChars="0"/>
        <w:rPr>
          <w:rFonts w:hint="eastAsia" w:ascii="仿宋_GB2312" w:hAnsi="仿宋" w:eastAsia="仿宋_GB2312" w:cs="仿宋"/>
          <w:color w:val="auto"/>
          <w:szCs w:val="24"/>
          <w:highlight w:val="none"/>
          <w:lang w:eastAsia="zh-CN"/>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绍兴市人民医院</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u w:val="single"/>
          <w:lang w:eastAsia="zh-CN"/>
        </w:rPr>
        <w:t>浙江翔实建设项目管理有限公司</w:t>
      </w:r>
    </w:p>
    <w:p w14:paraId="11A904A9">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14:paraId="1F8703D3">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14:paraId="14722A1B">
      <w:pPr>
        <w:pStyle w:val="14"/>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14:paraId="534F42F3">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14:paraId="6A1648BD">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154D4BE">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14:paraId="4EB031F0">
      <w:pPr>
        <w:pStyle w:val="14"/>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14:paraId="1BCE47EF">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A5026BB">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14:paraId="040C0623">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14:paraId="0276FE93">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14:paraId="5A8FBD17">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14:paraId="45584745">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14:paraId="72970D14">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14:paraId="21B66B6F">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14:paraId="3885AAA3">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14:paraId="7774388A">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14:paraId="407A419B">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14:paraId="2E369566">
      <w:pPr>
        <w:pStyle w:val="100"/>
        <w:spacing w:after="120" w:line="336" w:lineRule="auto"/>
        <w:ind w:firstLine="480"/>
        <w:rPr>
          <w:rFonts w:ascii="仿宋_GB2312" w:hAnsi="仿宋" w:eastAsia="仿宋_GB2312" w:cs="仿宋"/>
          <w:color w:val="auto"/>
          <w:szCs w:val="24"/>
          <w:highlight w:val="none"/>
        </w:rPr>
      </w:pPr>
    </w:p>
    <w:p w14:paraId="402676F7">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14:paraId="24F0E3E1">
      <w:pPr>
        <w:snapToGrid w:val="0"/>
        <w:spacing w:line="336" w:lineRule="auto"/>
        <w:ind w:firstLine="480" w:firstLineChars="200"/>
        <w:jc w:val="left"/>
        <w:rPr>
          <w:rFonts w:ascii="仿宋_GB2312" w:hAnsi="仿宋" w:eastAsia="仿宋_GB2312" w:cs="仿宋"/>
          <w:color w:val="auto"/>
          <w:sz w:val="24"/>
          <w:highlight w:val="none"/>
        </w:rPr>
      </w:pPr>
    </w:p>
    <w:p w14:paraId="3EA95FA9">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14:paraId="2E085F8A">
      <w:pPr>
        <w:snapToGrid w:val="0"/>
        <w:spacing w:line="360" w:lineRule="auto"/>
        <w:jc w:val="center"/>
        <w:rPr>
          <w:rFonts w:ascii="仿宋_GB2312" w:hAnsi="仿宋" w:eastAsia="仿宋_GB2312" w:cs="仿宋"/>
          <w:b/>
          <w:color w:val="auto"/>
          <w:kern w:val="0"/>
          <w:sz w:val="32"/>
          <w:szCs w:val="32"/>
          <w:highlight w:val="none"/>
        </w:rPr>
      </w:pPr>
    </w:p>
    <w:p w14:paraId="132D79E3">
      <w:pPr>
        <w:spacing w:line="360" w:lineRule="auto"/>
        <w:jc w:val="center"/>
        <w:rPr>
          <w:rFonts w:ascii="仿宋_GB2312" w:hAnsi="仿宋_GB2312" w:eastAsia="仿宋_GB2312" w:cs="仿宋_GB2312"/>
          <w:b/>
          <w:color w:val="auto"/>
          <w:sz w:val="24"/>
          <w:highlight w:val="none"/>
        </w:rPr>
      </w:pPr>
    </w:p>
    <w:p w14:paraId="41AF626D">
      <w:pPr>
        <w:spacing w:line="360" w:lineRule="auto"/>
        <w:jc w:val="center"/>
        <w:rPr>
          <w:rFonts w:ascii="仿宋_GB2312" w:hAnsi="仿宋_GB2312" w:eastAsia="仿宋_GB2312" w:cs="仿宋_GB2312"/>
          <w:b/>
          <w:bCs/>
          <w:color w:val="auto"/>
          <w:sz w:val="32"/>
          <w:szCs w:val="32"/>
          <w:highlight w:val="none"/>
        </w:rPr>
      </w:pPr>
    </w:p>
    <w:p w14:paraId="122748F3">
      <w:pPr>
        <w:spacing w:line="360" w:lineRule="auto"/>
        <w:jc w:val="center"/>
        <w:rPr>
          <w:rFonts w:ascii="仿宋_GB2312" w:hAnsi="仿宋_GB2312" w:eastAsia="仿宋_GB2312" w:cs="仿宋_GB2312"/>
          <w:b/>
          <w:bCs/>
          <w:color w:val="auto"/>
          <w:sz w:val="32"/>
          <w:szCs w:val="32"/>
          <w:highlight w:val="none"/>
        </w:rPr>
      </w:pPr>
    </w:p>
    <w:p w14:paraId="7DB27981">
      <w:pPr>
        <w:spacing w:line="360" w:lineRule="auto"/>
        <w:jc w:val="center"/>
        <w:rPr>
          <w:rFonts w:ascii="仿宋_GB2312" w:hAnsi="仿宋_GB2312" w:eastAsia="仿宋_GB2312" w:cs="仿宋_GB2312"/>
          <w:b/>
          <w:bCs/>
          <w:color w:val="auto"/>
          <w:sz w:val="32"/>
          <w:szCs w:val="32"/>
          <w:highlight w:val="none"/>
        </w:rPr>
      </w:pPr>
    </w:p>
    <w:p w14:paraId="37EDEC3D">
      <w:pPr>
        <w:spacing w:line="360" w:lineRule="auto"/>
        <w:jc w:val="center"/>
        <w:rPr>
          <w:rFonts w:ascii="仿宋_GB2312" w:hAnsi="仿宋_GB2312" w:eastAsia="仿宋_GB2312" w:cs="仿宋_GB2312"/>
          <w:b/>
          <w:bCs/>
          <w:color w:val="auto"/>
          <w:sz w:val="32"/>
          <w:szCs w:val="32"/>
          <w:highlight w:val="none"/>
        </w:rPr>
      </w:pPr>
    </w:p>
    <w:p w14:paraId="3DAE020E">
      <w:pPr>
        <w:spacing w:line="360" w:lineRule="auto"/>
        <w:jc w:val="center"/>
        <w:rPr>
          <w:rFonts w:ascii="仿宋_GB2312" w:hAnsi="仿宋_GB2312" w:eastAsia="仿宋_GB2312" w:cs="仿宋_GB2312"/>
          <w:b/>
          <w:bCs/>
          <w:color w:val="auto"/>
          <w:sz w:val="32"/>
          <w:szCs w:val="32"/>
          <w:highlight w:val="none"/>
        </w:rPr>
      </w:pPr>
    </w:p>
    <w:p w14:paraId="001C4B5E">
      <w:pPr>
        <w:spacing w:line="360" w:lineRule="auto"/>
        <w:jc w:val="center"/>
        <w:rPr>
          <w:rFonts w:ascii="仿宋_GB2312" w:hAnsi="仿宋_GB2312" w:eastAsia="仿宋_GB2312" w:cs="仿宋_GB2312"/>
          <w:b/>
          <w:bCs/>
          <w:color w:val="auto"/>
          <w:sz w:val="32"/>
          <w:szCs w:val="32"/>
          <w:highlight w:val="none"/>
        </w:rPr>
      </w:pPr>
    </w:p>
    <w:p w14:paraId="552F202B">
      <w:pPr>
        <w:spacing w:line="360" w:lineRule="auto"/>
        <w:jc w:val="center"/>
        <w:rPr>
          <w:rFonts w:ascii="仿宋_GB2312" w:hAnsi="仿宋_GB2312" w:eastAsia="仿宋_GB2312" w:cs="仿宋_GB2312"/>
          <w:b/>
          <w:bCs/>
          <w:color w:val="auto"/>
          <w:sz w:val="32"/>
          <w:szCs w:val="32"/>
          <w:highlight w:val="none"/>
        </w:rPr>
      </w:pPr>
    </w:p>
    <w:p w14:paraId="4F8201AD">
      <w:pPr>
        <w:spacing w:line="360" w:lineRule="auto"/>
        <w:jc w:val="center"/>
        <w:rPr>
          <w:rFonts w:ascii="仿宋_GB2312" w:hAnsi="仿宋_GB2312" w:eastAsia="仿宋_GB2312" w:cs="仿宋_GB2312"/>
          <w:b/>
          <w:bCs/>
          <w:color w:val="auto"/>
          <w:sz w:val="32"/>
          <w:szCs w:val="32"/>
          <w:highlight w:val="none"/>
        </w:rPr>
      </w:pPr>
    </w:p>
    <w:p w14:paraId="1055F0DA">
      <w:pPr>
        <w:spacing w:line="360" w:lineRule="auto"/>
        <w:jc w:val="center"/>
        <w:rPr>
          <w:rFonts w:ascii="仿宋_GB2312" w:hAnsi="仿宋_GB2312" w:eastAsia="仿宋_GB2312" w:cs="仿宋_GB2312"/>
          <w:b/>
          <w:bCs/>
          <w:color w:val="auto"/>
          <w:sz w:val="32"/>
          <w:szCs w:val="32"/>
          <w:highlight w:val="none"/>
        </w:rPr>
      </w:pPr>
    </w:p>
    <w:p w14:paraId="2D9BCC26">
      <w:pPr>
        <w:spacing w:line="360" w:lineRule="auto"/>
        <w:jc w:val="center"/>
        <w:rPr>
          <w:rFonts w:ascii="仿宋_GB2312" w:hAnsi="仿宋_GB2312" w:eastAsia="仿宋_GB2312" w:cs="仿宋_GB2312"/>
          <w:b/>
          <w:bCs/>
          <w:color w:val="auto"/>
          <w:sz w:val="32"/>
          <w:szCs w:val="32"/>
          <w:highlight w:val="none"/>
        </w:rPr>
      </w:pPr>
    </w:p>
    <w:p w14:paraId="3DA22ADC">
      <w:pPr>
        <w:spacing w:line="360" w:lineRule="auto"/>
        <w:jc w:val="center"/>
        <w:rPr>
          <w:rFonts w:ascii="仿宋_GB2312" w:hAnsi="仿宋_GB2312" w:eastAsia="仿宋_GB2312" w:cs="仿宋_GB2312"/>
          <w:b/>
          <w:bCs/>
          <w:color w:val="auto"/>
          <w:sz w:val="32"/>
          <w:szCs w:val="32"/>
          <w:highlight w:val="none"/>
        </w:rPr>
      </w:pPr>
    </w:p>
    <w:p w14:paraId="603A3305">
      <w:pPr>
        <w:widowControl/>
        <w:jc w:val="center"/>
        <w:rPr>
          <w:rFonts w:ascii="仿宋_GB2312" w:hAnsi="仿宋" w:eastAsia="仿宋_GB2312" w:cs="仿宋"/>
          <w:b/>
          <w:color w:val="auto"/>
          <w:sz w:val="30"/>
          <w:szCs w:val="30"/>
          <w:highlight w:val="none"/>
        </w:rPr>
      </w:pPr>
    </w:p>
    <w:p w14:paraId="5FA72269">
      <w:pPr>
        <w:widowControl/>
        <w:jc w:val="center"/>
        <w:rPr>
          <w:rFonts w:ascii="仿宋_GB2312" w:hAnsi="仿宋" w:eastAsia="仿宋_GB2312" w:cs="仿宋"/>
          <w:b/>
          <w:color w:val="auto"/>
          <w:sz w:val="30"/>
          <w:szCs w:val="30"/>
          <w:highlight w:val="none"/>
        </w:rPr>
      </w:pPr>
    </w:p>
    <w:p w14:paraId="4F3D967D">
      <w:pPr>
        <w:widowControl/>
        <w:jc w:val="center"/>
        <w:rPr>
          <w:rFonts w:ascii="仿宋_GB2312" w:hAnsi="仿宋" w:eastAsia="仿宋_GB2312" w:cs="仿宋"/>
          <w:b/>
          <w:color w:val="auto"/>
          <w:sz w:val="30"/>
          <w:szCs w:val="30"/>
          <w:highlight w:val="none"/>
        </w:rPr>
      </w:pPr>
    </w:p>
    <w:p w14:paraId="7E55541D">
      <w:pPr>
        <w:widowControl/>
        <w:jc w:val="center"/>
        <w:rPr>
          <w:rFonts w:ascii="仿宋_GB2312" w:hAnsi="仿宋" w:eastAsia="仿宋_GB2312" w:cs="仿宋"/>
          <w:b/>
          <w:color w:val="auto"/>
          <w:sz w:val="30"/>
          <w:szCs w:val="30"/>
          <w:highlight w:val="none"/>
        </w:rPr>
      </w:pPr>
    </w:p>
    <w:p w14:paraId="6E73DD48">
      <w:pPr>
        <w:widowControl/>
        <w:jc w:val="center"/>
        <w:rPr>
          <w:rFonts w:ascii="仿宋_GB2312" w:hAnsi="仿宋" w:eastAsia="仿宋_GB2312" w:cs="仿宋"/>
          <w:b/>
          <w:color w:val="auto"/>
          <w:sz w:val="30"/>
          <w:szCs w:val="30"/>
          <w:highlight w:val="none"/>
        </w:rPr>
      </w:pPr>
    </w:p>
    <w:p w14:paraId="6FCFDD0D">
      <w:pPr>
        <w:widowControl/>
        <w:jc w:val="center"/>
        <w:rPr>
          <w:rFonts w:ascii="仿宋_GB2312" w:hAnsi="仿宋" w:eastAsia="仿宋_GB2312" w:cs="仿宋"/>
          <w:b/>
          <w:color w:val="auto"/>
          <w:sz w:val="30"/>
          <w:szCs w:val="30"/>
          <w:highlight w:val="none"/>
        </w:rPr>
      </w:pPr>
    </w:p>
    <w:p w14:paraId="01106D86">
      <w:pPr>
        <w:widowControl/>
        <w:jc w:val="center"/>
        <w:rPr>
          <w:rFonts w:hint="eastAsia" w:ascii="仿宋_GB2312" w:hAnsi="仿宋" w:eastAsia="仿宋_GB2312" w:cs="仿宋"/>
          <w:b/>
          <w:color w:val="auto"/>
          <w:sz w:val="30"/>
          <w:szCs w:val="30"/>
          <w:highlight w:val="none"/>
        </w:rPr>
      </w:pPr>
    </w:p>
    <w:p w14:paraId="17BAFFE4">
      <w:pPr>
        <w:widowControl/>
        <w:jc w:val="center"/>
        <w:rPr>
          <w:rFonts w:hint="eastAsia" w:ascii="仿宋_GB2312" w:hAnsi="仿宋" w:eastAsia="仿宋_GB2312" w:cs="仿宋"/>
          <w:b/>
          <w:color w:val="auto"/>
          <w:sz w:val="30"/>
          <w:szCs w:val="30"/>
          <w:highlight w:val="none"/>
        </w:rPr>
      </w:pPr>
    </w:p>
    <w:p w14:paraId="4CF6214C">
      <w:pPr>
        <w:widowControl/>
        <w:jc w:val="center"/>
        <w:rPr>
          <w:rFonts w:hint="eastAsia" w:ascii="仿宋_GB2312" w:hAnsi="仿宋" w:eastAsia="仿宋_GB2312" w:cs="仿宋"/>
          <w:b/>
          <w:color w:val="auto"/>
          <w:sz w:val="30"/>
          <w:szCs w:val="30"/>
          <w:highlight w:val="none"/>
        </w:rPr>
      </w:pPr>
    </w:p>
    <w:p w14:paraId="303682C8">
      <w:pPr>
        <w:widowControl/>
        <w:jc w:val="center"/>
        <w:rPr>
          <w:rFonts w:hint="eastAsia" w:ascii="仿宋_GB2312" w:hAnsi="仿宋" w:eastAsia="仿宋_GB2312" w:cs="仿宋"/>
          <w:b/>
          <w:color w:val="auto"/>
          <w:sz w:val="30"/>
          <w:szCs w:val="30"/>
          <w:highlight w:val="none"/>
        </w:rPr>
      </w:pPr>
    </w:p>
    <w:p w14:paraId="4ABC5687">
      <w:pPr>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14:paraId="7F95E626">
      <w:pPr>
        <w:jc w:val="center"/>
        <w:rPr>
          <w:rFonts w:ascii="仿宋_GB2312" w:hAnsi="仿宋" w:eastAsia="仿宋_GB2312" w:cs="仿宋"/>
          <w:b/>
          <w:color w:val="auto"/>
          <w:sz w:val="24"/>
          <w:highlight w:val="none"/>
        </w:rPr>
      </w:pPr>
    </w:p>
    <w:p w14:paraId="4E51BAEE">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绍兴市人民医院</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u w:val="single"/>
          <w:lang w:eastAsia="zh-CN"/>
        </w:rPr>
        <w:t>浙江翔实建设项目管理有限公司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绍兴市人民医院传染病防治依法职业合规平台配套硬件采购项目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ZJXSC-2025-165</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14:paraId="658B9565">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14:paraId="0C048E6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14:paraId="5080AC0E">
      <w:pPr>
        <w:snapToGrid w:val="0"/>
        <w:spacing w:line="600" w:lineRule="exact"/>
        <w:jc w:val="left"/>
        <w:rPr>
          <w:rFonts w:ascii="仿宋_GB2312" w:hAnsi="仿宋" w:eastAsia="仿宋_GB2312" w:cs="仿宋"/>
          <w:color w:val="auto"/>
          <w:sz w:val="24"/>
          <w:highlight w:val="none"/>
        </w:rPr>
      </w:pPr>
    </w:p>
    <w:p w14:paraId="11BB34C0">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14:paraId="1BB23F9A">
      <w:pPr>
        <w:spacing w:line="360" w:lineRule="exact"/>
        <w:rPr>
          <w:rFonts w:ascii="仿宋_GB2312" w:hAnsi="仿宋" w:eastAsia="仿宋_GB2312" w:cs="仿宋"/>
          <w:color w:val="auto"/>
          <w:sz w:val="24"/>
          <w:highlight w:val="none"/>
        </w:rPr>
      </w:pPr>
    </w:p>
    <w:p w14:paraId="2C00FD82">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14:paraId="3260C41E">
      <w:pPr>
        <w:spacing w:line="360" w:lineRule="exact"/>
        <w:rPr>
          <w:rFonts w:ascii="仿宋_GB2312" w:hAnsi="仿宋" w:eastAsia="仿宋_GB2312" w:cs="仿宋"/>
          <w:color w:val="auto"/>
          <w:sz w:val="24"/>
          <w:highlight w:val="none"/>
        </w:rPr>
      </w:pPr>
    </w:p>
    <w:p w14:paraId="58D9637A">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14:paraId="3161C8B0">
      <w:pPr>
        <w:spacing w:line="360" w:lineRule="exact"/>
        <w:rPr>
          <w:rFonts w:ascii="仿宋_GB2312" w:hAnsi="仿宋" w:eastAsia="仿宋_GB2312" w:cs="仿宋"/>
          <w:color w:val="auto"/>
          <w:sz w:val="24"/>
          <w:highlight w:val="none"/>
        </w:rPr>
      </w:pPr>
    </w:p>
    <w:p w14:paraId="5A76F86A">
      <w:pPr>
        <w:spacing w:line="360" w:lineRule="exact"/>
        <w:rPr>
          <w:rFonts w:ascii="仿宋_GB2312" w:hAnsi="仿宋" w:eastAsia="仿宋_GB2312" w:cs="仿宋"/>
          <w:color w:val="auto"/>
          <w:sz w:val="24"/>
          <w:highlight w:val="none"/>
        </w:rPr>
      </w:pPr>
    </w:p>
    <w:p w14:paraId="7F707733">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14:paraId="2D70BBCB">
      <w:pPr>
        <w:spacing w:line="360" w:lineRule="exact"/>
        <w:rPr>
          <w:rFonts w:ascii="仿宋_GB2312" w:hAnsi="仿宋" w:eastAsia="仿宋_GB2312" w:cs="仿宋"/>
          <w:color w:val="auto"/>
          <w:sz w:val="24"/>
          <w:highlight w:val="none"/>
        </w:rPr>
      </w:pPr>
    </w:p>
    <w:p w14:paraId="6EA06AA0">
      <w:pPr>
        <w:spacing w:line="360" w:lineRule="exact"/>
        <w:rPr>
          <w:rFonts w:ascii="仿宋_GB2312" w:hAnsi="仿宋" w:eastAsia="仿宋_GB2312" w:cs="仿宋"/>
          <w:color w:val="auto"/>
          <w:sz w:val="24"/>
          <w:highlight w:val="none"/>
        </w:rPr>
      </w:pPr>
    </w:p>
    <w:p w14:paraId="29ED9505">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14:paraId="63B28D01">
      <w:pPr>
        <w:spacing w:line="360" w:lineRule="exact"/>
        <w:rPr>
          <w:rFonts w:ascii="仿宋_GB2312" w:hAnsi="仿宋" w:eastAsia="仿宋_GB2312" w:cs="仿宋"/>
          <w:color w:val="auto"/>
          <w:sz w:val="24"/>
          <w:highlight w:val="none"/>
        </w:rPr>
      </w:pPr>
    </w:p>
    <w:p w14:paraId="2C9FE1F2">
      <w:pPr>
        <w:spacing w:line="360" w:lineRule="exact"/>
        <w:rPr>
          <w:rFonts w:ascii="仿宋_GB2312" w:hAnsi="仿宋" w:eastAsia="仿宋_GB2312" w:cs="仿宋"/>
          <w:color w:val="auto"/>
          <w:sz w:val="24"/>
          <w:highlight w:val="none"/>
        </w:rPr>
      </w:pPr>
    </w:p>
    <w:p w14:paraId="3F0B49DE">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14:paraId="336AA9AB">
      <w:pPr>
        <w:ind w:firstLine="4920" w:firstLineChars="2050"/>
        <w:jc w:val="left"/>
        <w:rPr>
          <w:rFonts w:ascii="仿宋_GB2312" w:hAnsi="仿宋" w:eastAsia="仿宋_GB2312" w:cs="仿宋"/>
          <w:color w:val="auto"/>
          <w:sz w:val="24"/>
          <w:highlight w:val="none"/>
        </w:rPr>
      </w:pPr>
    </w:p>
    <w:p w14:paraId="1DE3A6C9">
      <w:pPr>
        <w:spacing w:line="800" w:lineRule="exact"/>
        <w:rPr>
          <w:rFonts w:ascii="仿宋_GB2312" w:hAnsi="仿宋" w:eastAsia="仿宋_GB2312" w:cs="仿宋"/>
          <w:b/>
          <w:color w:val="auto"/>
          <w:sz w:val="24"/>
          <w:highlight w:val="none"/>
        </w:rPr>
      </w:pPr>
    </w:p>
    <w:p w14:paraId="26697FA8">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14:paraId="62F9387D">
      <w:pPr>
        <w:jc w:val="center"/>
        <w:rPr>
          <w:rFonts w:ascii="仿宋_GB2312" w:hAnsi="仿宋" w:eastAsia="仿宋_GB2312" w:cs="仿宋"/>
          <w:b/>
          <w:color w:val="auto"/>
          <w:sz w:val="24"/>
          <w:highlight w:val="none"/>
        </w:rPr>
      </w:pPr>
    </w:p>
    <w:p w14:paraId="152A62C0">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14:paraId="0C8F1532">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绍兴市人民医院</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u w:val="single"/>
          <w:lang w:eastAsia="zh-CN"/>
        </w:rPr>
        <w:t>浙江翔实建设项目管理有限公司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绍兴市人民医院传染病防治依法职业合规平台配套硬件采购项目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ZJXSC-2025-165</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14:paraId="21A589FF">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14:paraId="1D22F90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14:paraId="4D9AB03A">
      <w:pPr>
        <w:snapToGrid w:val="0"/>
        <w:spacing w:line="600" w:lineRule="exact"/>
        <w:jc w:val="left"/>
        <w:rPr>
          <w:rFonts w:ascii="仿宋_GB2312" w:hAnsi="仿宋" w:eastAsia="仿宋_GB2312" w:cs="仿宋"/>
          <w:color w:val="auto"/>
          <w:sz w:val="24"/>
          <w:highlight w:val="none"/>
        </w:rPr>
      </w:pPr>
    </w:p>
    <w:p w14:paraId="4801666F">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14:paraId="1AFA6B55">
      <w:pPr>
        <w:spacing w:line="360" w:lineRule="exact"/>
        <w:rPr>
          <w:rFonts w:ascii="仿宋_GB2312" w:hAnsi="仿宋" w:eastAsia="仿宋_GB2312" w:cs="仿宋"/>
          <w:color w:val="auto"/>
          <w:sz w:val="24"/>
          <w:highlight w:val="none"/>
        </w:rPr>
      </w:pPr>
    </w:p>
    <w:p w14:paraId="133A873E">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14:paraId="4B23511C">
      <w:pPr>
        <w:spacing w:line="360" w:lineRule="exact"/>
        <w:rPr>
          <w:rFonts w:ascii="仿宋_GB2312" w:hAnsi="仿宋" w:eastAsia="仿宋_GB2312" w:cs="仿宋"/>
          <w:color w:val="auto"/>
          <w:sz w:val="24"/>
          <w:highlight w:val="none"/>
        </w:rPr>
      </w:pPr>
    </w:p>
    <w:p w14:paraId="202A5B7A">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14:paraId="5BF21450">
      <w:pPr>
        <w:spacing w:line="360" w:lineRule="exact"/>
        <w:rPr>
          <w:rFonts w:ascii="仿宋_GB2312" w:hAnsi="仿宋" w:eastAsia="仿宋_GB2312" w:cs="仿宋"/>
          <w:color w:val="auto"/>
          <w:sz w:val="24"/>
          <w:highlight w:val="none"/>
        </w:rPr>
      </w:pPr>
    </w:p>
    <w:p w14:paraId="0D5FEA2D">
      <w:pPr>
        <w:spacing w:line="360" w:lineRule="exact"/>
        <w:rPr>
          <w:rFonts w:ascii="仿宋_GB2312" w:hAnsi="仿宋" w:eastAsia="仿宋_GB2312" w:cs="仿宋"/>
          <w:color w:val="auto"/>
          <w:sz w:val="24"/>
          <w:highlight w:val="none"/>
        </w:rPr>
      </w:pPr>
    </w:p>
    <w:p w14:paraId="411BC2B6">
      <w:pPr>
        <w:jc w:val="center"/>
        <w:rPr>
          <w:rFonts w:ascii="仿宋_GB2312" w:hAnsi="仿宋" w:eastAsia="仿宋_GB2312" w:cs="仿宋"/>
          <w:b/>
          <w:color w:val="auto"/>
          <w:kern w:val="0"/>
          <w:sz w:val="32"/>
          <w:szCs w:val="32"/>
          <w:highlight w:val="none"/>
        </w:rPr>
      </w:pPr>
    </w:p>
    <w:p w14:paraId="0FA34843">
      <w:pPr>
        <w:rPr>
          <w:rFonts w:ascii="仿宋_GB2312" w:hAnsi="仿宋" w:eastAsia="仿宋_GB2312" w:cs="仿宋"/>
          <w:color w:val="auto"/>
          <w:highlight w:val="none"/>
        </w:rPr>
      </w:pPr>
    </w:p>
    <w:p w14:paraId="1259C5E0">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59E58BA7">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02D65B74">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14:paraId="00A5B3A0">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14:paraId="197D8575">
      <w:pPr>
        <w:autoSpaceDE w:val="0"/>
        <w:autoSpaceDN w:val="0"/>
        <w:spacing w:line="360" w:lineRule="auto"/>
        <w:jc w:val="center"/>
        <w:rPr>
          <w:rFonts w:ascii="仿宋_GB2312" w:hAnsi="仿宋" w:eastAsia="仿宋_GB2312" w:cs="仿宋"/>
          <w:b/>
          <w:color w:val="auto"/>
          <w:kern w:val="0"/>
          <w:sz w:val="32"/>
          <w:szCs w:val="32"/>
          <w:highlight w:val="none"/>
          <w:lang w:val="zh-CN"/>
        </w:rPr>
      </w:pPr>
    </w:p>
    <w:p w14:paraId="02C0B85E">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485AD15F">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79E1E7E">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14:paraId="0FF0A2F9">
      <w:pPr>
        <w:spacing w:line="800" w:lineRule="exact"/>
        <w:rPr>
          <w:rFonts w:ascii="仿宋_GB2312" w:hAnsi="仿宋" w:eastAsia="仿宋_GB2312" w:cs="仿宋"/>
          <w:b/>
          <w:color w:val="auto"/>
          <w:sz w:val="24"/>
          <w:highlight w:val="none"/>
        </w:rPr>
      </w:pPr>
    </w:p>
    <w:p w14:paraId="66D90F22">
      <w:pPr>
        <w:spacing w:line="800" w:lineRule="exact"/>
        <w:rPr>
          <w:rFonts w:ascii="仿宋_GB2312" w:hAnsi="仿宋" w:eastAsia="仿宋_GB2312" w:cs="仿宋"/>
          <w:b/>
          <w:color w:val="auto"/>
          <w:sz w:val="24"/>
          <w:highlight w:val="none"/>
        </w:rPr>
      </w:pPr>
    </w:p>
    <w:p w14:paraId="3F2C6A03">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14:paraId="19CC8883">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14:paraId="28BBFE10">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14:paraId="3220206E">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14:paraId="1E2BB0A6">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14:paraId="23E96793">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14:paraId="12ECDF75">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14:paraId="079C06B5">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14:paraId="156E8B8A">
      <w:pPr>
        <w:spacing w:line="440" w:lineRule="exact"/>
        <w:rPr>
          <w:rFonts w:ascii="仿宋_GB2312" w:hAnsi="仿宋" w:eastAsia="仿宋_GB2312" w:cs="仿宋"/>
          <w:color w:val="auto"/>
          <w:sz w:val="24"/>
          <w:highlight w:val="none"/>
        </w:rPr>
      </w:pPr>
    </w:p>
    <w:p w14:paraId="3CBFA384">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14:paraId="4C31F21F">
      <w:pPr>
        <w:spacing w:line="440" w:lineRule="exact"/>
        <w:ind w:right="480"/>
        <w:rPr>
          <w:rFonts w:ascii="仿宋_GB2312" w:hAnsi="仿宋" w:eastAsia="仿宋_GB2312" w:cs="仿宋"/>
          <w:color w:val="auto"/>
          <w:sz w:val="24"/>
          <w:highlight w:val="none"/>
        </w:rPr>
      </w:pPr>
    </w:p>
    <w:p w14:paraId="1592B04D">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14:paraId="2B6AC081">
      <w:pPr>
        <w:jc w:val="center"/>
        <w:rPr>
          <w:rFonts w:ascii="仿宋_GB2312" w:hAnsi="仿宋" w:eastAsia="仿宋_GB2312" w:cs="仿宋"/>
          <w:b/>
          <w:color w:val="auto"/>
          <w:kern w:val="0"/>
          <w:sz w:val="32"/>
          <w:szCs w:val="32"/>
          <w:highlight w:val="none"/>
        </w:rPr>
      </w:pPr>
    </w:p>
    <w:p w14:paraId="70BE8846">
      <w:pPr>
        <w:jc w:val="center"/>
        <w:rPr>
          <w:rFonts w:ascii="仿宋_GB2312" w:hAnsi="仿宋" w:eastAsia="仿宋_GB2312" w:cs="仿宋"/>
          <w:b/>
          <w:color w:val="auto"/>
          <w:kern w:val="0"/>
          <w:sz w:val="32"/>
          <w:szCs w:val="32"/>
          <w:highlight w:val="none"/>
        </w:rPr>
      </w:pPr>
    </w:p>
    <w:p w14:paraId="1B4B8FD6">
      <w:pPr>
        <w:rPr>
          <w:rFonts w:ascii="仿宋_GB2312" w:eastAsia="仿宋_GB2312"/>
          <w:color w:val="auto"/>
          <w:highlight w:val="none"/>
        </w:rPr>
      </w:pPr>
    </w:p>
    <w:p w14:paraId="006D6602">
      <w:pPr>
        <w:jc w:val="center"/>
        <w:rPr>
          <w:rFonts w:ascii="仿宋_GB2312" w:hAnsi="仿宋" w:eastAsia="仿宋_GB2312" w:cs="仿宋"/>
          <w:b/>
          <w:color w:val="auto"/>
          <w:kern w:val="0"/>
          <w:sz w:val="32"/>
          <w:szCs w:val="32"/>
          <w:highlight w:val="none"/>
        </w:rPr>
      </w:pPr>
    </w:p>
    <w:p w14:paraId="1C1CE383">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5769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06230B04">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14:paraId="0A47F90A">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14:paraId="5609175C">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14:paraId="2D70929A">
            <w:pPr>
              <w:jc w:val="center"/>
              <w:rPr>
                <w:rFonts w:ascii="仿宋_GB2312" w:eastAsia="仿宋_GB2312"/>
                <w:b/>
                <w:color w:val="auto"/>
                <w:highlight w:val="none"/>
              </w:rPr>
            </w:pPr>
            <w:r>
              <w:rPr>
                <w:rFonts w:hint="eastAsia" w:ascii="仿宋_GB2312" w:eastAsia="仿宋_GB2312"/>
                <w:b/>
                <w:color w:val="auto"/>
                <w:highlight w:val="none"/>
              </w:rPr>
              <w:t>偏离说明</w:t>
            </w:r>
          </w:p>
        </w:tc>
      </w:tr>
      <w:tr w14:paraId="77EFA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6FD015D0">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14:paraId="696F5FE4">
            <w:pPr>
              <w:jc w:val="center"/>
              <w:rPr>
                <w:rFonts w:ascii="仿宋_GB2312" w:eastAsia="仿宋_GB2312"/>
                <w:b/>
                <w:color w:val="auto"/>
                <w:highlight w:val="none"/>
              </w:rPr>
            </w:pPr>
          </w:p>
        </w:tc>
        <w:tc>
          <w:tcPr>
            <w:tcW w:w="3514" w:type="dxa"/>
            <w:vAlign w:val="center"/>
          </w:tcPr>
          <w:p w14:paraId="27A789C2">
            <w:pPr>
              <w:jc w:val="center"/>
              <w:rPr>
                <w:rFonts w:ascii="仿宋_GB2312" w:eastAsia="仿宋_GB2312"/>
                <w:b/>
                <w:color w:val="auto"/>
                <w:highlight w:val="none"/>
              </w:rPr>
            </w:pPr>
          </w:p>
        </w:tc>
        <w:tc>
          <w:tcPr>
            <w:tcW w:w="1265" w:type="dxa"/>
            <w:vAlign w:val="center"/>
          </w:tcPr>
          <w:p w14:paraId="2CDF8E0F">
            <w:pPr>
              <w:jc w:val="center"/>
              <w:rPr>
                <w:rFonts w:ascii="仿宋_GB2312" w:eastAsia="仿宋_GB2312"/>
                <w:b/>
                <w:color w:val="auto"/>
                <w:highlight w:val="none"/>
              </w:rPr>
            </w:pPr>
          </w:p>
        </w:tc>
      </w:tr>
      <w:tr w14:paraId="34B8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4813BB25">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14:paraId="395AB948">
            <w:pPr>
              <w:jc w:val="center"/>
              <w:rPr>
                <w:rFonts w:ascii="仿宋_GB2312" w:eastAsia="仿宋_GB2312"/>
                <w:b/>
                <w:color w:val="auto"/>
                <w:highlight w:val="none"/>
              </w:rPr>
            </w:pPr>
          </w:p>
        </w:tc>
        <w:tc>
          <w:tcPr>
            <w:tcW w:w="3514" w:type="dxa"/>
            <w:vAlign w:val="center"/>
          </w:tcPr>
          <w:p w14:paraId="0676846F">
            <w:pPr>
              <w:jc w:val="center"/>
              <w:rPr>
                <w:rFonts w:ascii="仿宋_GB2312" w:eastAsia="仿宋_GB2312"/>
                <w:b/>
                <w:color w:val="auto"/>
                <w:highlight w:val="none"/>
              </w:rPr>
            </w:pPr>
          </w:p>
        </w:tc>
        <w:tc>
          <w:tcPr>
            <w:tcW w:w="1265" w:type="dxa"/>
            <w:vAlign w:val="center"/>
          </w:tcPr>
          <w:p w14:paraId="3748A767">
            <w:pPr>
              <w:jc w:val="center"/>
              <w:rPr>
                <w:rFonts w:ascii="仿宋_GB2312" w:eastAsia="仿宋_GB2312"/>
                <w:b/>
                <w:color w:val="auto"/>
                <w:highlight w:val="none"/>
              </w:rPr>
            </w:pPr>
          </w:p>
        </w:tc>
      </w:tr>
      <w:tr w14:paraId="482D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1A78EF18">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14:paraId="3DE1C444">
            <w:pPr>
              <w:jc w:val="center"/>
              <w:rPr>
                <w:rFonts w:ascii="仿宋_GB2312" w:eastAsia="仿宋_GB2312"/>
                <w:b/>
                <w:color w:val="auto"/>
                <w:highlight w:val="none"/>
              </w:rPr>
            </w:pPr>
          </w:p>
        </w:tc>
        <w:tc>
          <w:tcPr>
            <w:tcW w:w="3514" w:type="dxa"/>
            <w:vAlign w:val="center"/>
          </w:tcPr>
          <w:p w14:paraId="0FDFD682">
            <w:pPr>
              <w:jc w:val="center"/>
              <w:rPr>
                <w:rFonts w:ascii="仿宋_GB2312" w:eastAsia="仿宋_GB2312"/>
                <w:b/>
                <w:color w:val="auto"/>
                <w:highlight w:val="none"/>
              </w:rPr>
            </w:pPr>
          </w:p>
        </w:tc>
        <w:tc>
          <w:tcPr>
            <w:tcW w:w="1265" w:type="dxa"/>
            <w:vAlign w:val="center"/>
          </w:tcPr>
          <w:p w14:paraId="42C3600F">
            <w:pPr>
              <w:jc w:val="center"/>
              <w:rPr>
                <w:rFonts w:ascii="仿宋_GB2312" w:eastAsia="仿宋_GB2312"/>
                <w:b/>
                <w:color w:val="auto"/>
                <w:highlight w:val="none"/>
              </w:rPr>
            </w:pPr>
          </w:p>
        </w:tc>
      </w:tr>
    </w:tbl>
    <w:p w14:paraId="054DAFF3">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14:paraId="2BFBF227">
      <w:pPr>
        <w:jc w:val="center"/>
        <w:rPr>
          <w:rFonts w:ascii="仿宋_GB2312" w:hAnsi="仿宋" w:eastAsia="仿宋_GB2312" w:cs="仿宋"/>
          <w:b/>
          <w:color w:val="auto"/>
          <w:kern w:val="0"/>
          <w:sz w:val="32"/>
          <w:szCs w:val="32"/>
          <w:highlight w:val="none"/>
        </w:rPr>
      </w:pPr>
    </w:p>
    <w:p w14:paraId="0354E6C1">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097468F8">
      <w:pPr>
        <w:tabs>
          <w:tab w:val="left" w:pos="3570"/>
        </w:tabs>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ab/>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 xml:space="preserve">投标人名称（电子签名）：                          </w:t>
      </w:r>
    </w:p>
    <w:p w14:paraId="73089ADF">
      <w:pPr>
        <w:ind w:firstLine="5503" w:firstLineChars="2293"/>
        <w:jc w:val="both"/>
        <w:rPr>
          <w:rFonts w:ascii="仿宋_GB2312" w:hAnsi="仿宋" w:eastAsia="仿宋_GB2312" w:cs="仿宋"/>
          <w:b/>
          <w:bCs/>
          <w:color w:val="auto"/>
          <w:sz w:val="32"/>
          <w:szCs w:val="32"/>
          <w:highlight w:val="none"/>
        </w:rPr>
      </w:pPr>
      <w:r>
        <w:rPr>
          <w:rFonts w:hint="eastAsia" w:ascii="仿宋_GB2312" w:hAnsi="仿宋" w:eastAsia="仿宋_GB2312" w:cs="仿宋"/>
          <w:color w:val="auto"/>
          <w:sz w:val="24"/>
          <w:highlight w:val="none"/>
        </w:rPr>
        <w:t xml:space="preserve">   日期：  年   月   日</w:t>
      </w:r>
    </w:p>
    <w:p w14:paraId="666227B6">
      <w:pPr>
        <w:widowControl/>
        <w:jc w:val="center"/>
        <w:rPr>
          <w:rFonts w:hint="eastAsia" w:ascii="仿宋_GB2312" w:hAnsi="仿宋" w:eastAsia="仿宋_GB2312" w:cs="仿宋"/>
          <w:b/>
          <w:bCs/>
          <w:color w:val="auto"/>
          <w:sz w:val="32"/>
          <w:szCs w:val="32"/>
          <w:highlight w:val="none"/>
        </w:rPr>
      </w:pPr>
    </w:p>
    <w:p w14:paraId="2645F97E">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14:paraId="524B3532">
      <w:pPr>
        <w:snapToGrid w:val="0"/>
        <w:spacing w:line="360" w:lineRule="auto"/>
        <w:rPr>
          <w:rFonts w:ascii="仿宋_GB2312" w:hAnsi="仿宋" w:eastAsia="仿宋_GB2312" w:cs="仿宋"/>
          <w:color w:val="auto"/>
          <w:sz w:val="24"/>
          <w:highlight w:val="none"/>
        </w:rPr>
      </w:pPr>
    </w:p>
    <w:p w14:paraId="27B95321">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绍兴市人民医院</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eastAsia="zh-CN"/>
        </w:rPr>
        <w:t>浙江翔实建设项目管理有限公司</w:t>
      </w:r>
      <w:r>
        <w:rPr>
          <w:rFonts w:hint="eastAsia" w:ascii="仿宋_GB2312" w:hAnsi="仿宋" w:eastAsia="仿宋_GB2312" w:cs="仿宋"/>
          <w:color w:val="auto"/>
          <w:kern w:val="0"/>
          <w:sz w:val="24"/>
          <w:highlight w:val="none"/>
          <w:lang w:val="zh-CN"/>
        </w:rPr>
        <w:t>：</w:t>
      </w:r>
    </w:p>
    <w:p w14:paraId="6E7908DB">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14:paraId="5B720494">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14:paraId="15E67B39">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14:paraId="49D59AD6">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14:paraId="31C1FB27">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14:paraId="5677C2FB">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14:paraId="00B868C2">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14:paraId="3533DDFF">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14:paraId="51DED776">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14:paraId="6EBD76F7">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14:paraId="6BCF8466">
      <w:pPr>
        <w:autoSpaceDE w:val="0"/>
        <w:autoSpaceDN w:val="0"/>
        <w:spacing w:line="360" w:lineRule="auto"/>
        <w:ind w:left="2"/>
        <w:jc w:val="left"/>
        <w:rPr>
          <w:rFonts w:ascii="仿宋_GB2312" w:hAnsi="仿宋" w:eastAsia="仿宋_GB2312" w:cs="仿宋"/>
          <w:color w:val="auto"/>
          <w:kern w:val="0"/>
          <w:sz w:val="24"/>
          <w:highlight w:val="none"/>
          <w:lang w:val="zh-CN"/>
        </w:rPr>
      </w:pPr>
    </w:p>
    <w:p w14:paraId="75C895D0">
      <w:pPr>
        <w:autoSpaceDE w:val="0"/>
        <w:autoSpaceDN w:val="0"/>
        <w:spacing w:line="360" w:lineRule="auto"/>
        <w:ind w:left="2"/>
        <w:jc w:val="left"/>
        <w:rPr>
          <w:rFonts w:ascii="仿宋_GB2312" w:hAnsi="仿宋" w:eastAsia="仿宋_GB2312" w:cs="仿宋"/>
          <w:color w:val="auto"/>
          <w:kern w:val="0"/>
          <w:sz w:val="24"/>
          <w:highlight w:val="none"/>
          <w:lang w:val="zh-CN"/>
        </w:rPr>
      </w:pPr>
    </w:p>
    <w:p w14:paraId="60EB8D3C">
      <w:pPr>
        <w:autoSpaceDE w:val="0"/>
        <w:autoSpaceDN w:val="0"/>
        <w:spacing w:line="360" w:lineRule="auto"/>
        <w:ind w:left="2"/>
        <w:jc w:val="left"/>
        <w:rPr>
          <w:rFonts w:ascii="仿宋_GB2312" w:hAnsi="仿宋" w:eastAsia="仿宋_GB2312" w:cs="仿宋"/>
          <w:color w:val="auto"/>
          <w:kern w:val="0"/>
          <w:sz w:val="24"/>
          <w:highlight w:val="none"/>
          <w:lang w:val="zh-CN"/>
        </w:rPr>
      </w:pPr>
    </w:p>
    <w:p w14:paraId="4A4A0655">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14:paraId="2C197E18">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14:paraId="0091D59C">
      <w:pPr>
        <w:spacing w:line="360" w:lineRule="auto"/>
        <w:jc w:val="center"/>
        <w:rPr>
          <w:rFonts w:ascii="仿宋_GB2312" w:hAnsi="仿宋" w:eastAsia="仿宋_GB2312" w:cs="仿宋"/>
          <w:b/>
          <w:bCs/>
          <w:color w:val="auto"/>
          <w:sz w:val="24"/>
          <w:highlight w:val="none"/>
        </w:rPr>
      </w:pPr>
    </w:p>
    <w:p w14:paraId="3E504DF3">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30E6F095">
      <w:pPr>
        <w:spacing w:line="360" w:lineRule="auto"/>
        <w:jc w:val="center"/>
        <w:rPr>
          <w:rFonts w:ascii="仿宋_GB2312" w:hAnsi="仿宋_GB2312" w:eastAsia="仿宋_GB2312" w:cs="仿宋_GB2312"/>
          <w:b/>
          <w:color w:val="auto"/>
          <w:sz w:val="32"/>
          <w:szCs w:val="32"/>
          <w:highlight w:val="none"/>
        </w:rPr>
      </w:pPr>
    </w:p>
    <w:p w14:paraId="458CF05E">
      <w:pPr>
        <w:spacing w:line="360" w:lineRule="auto"/>
        <w:jc w:val="center"/>
        <w:rPr>
          <w:rFonts w:ascii="仿宋_GB2312" w:hAnsi="仿宋_GB2312" w:eastAsia="仿宋_GB2312" w:cs="仿宋_GB2312"/>
          <w:b/>
          <w:color w:val="auto"/>
          <w:sz w:val="32"/>
          <w:szCs w:val="32"/>
          <w:highlight w:val="none"/>
        </w:rPr>
      </w:pPr>
    </w:p>
    <w:p w14:paraId="20C0E1AA">
      <w:pPr>
        <w:spacing w:line="360" w:lineRule="auto"/>
        <w:jc w:val="center"/>
        <w:rPr>
          <w:rFonts w:hint="eastAsia" w:ascii="仿宋_GB2312" w:hAnsi="仿宋_GB2312" w:eastAsia="仿宋_GB2312" w:cs="仿宋_GB2312"/>
          <w:b/>
          <w:color w:val="auto"/>
          <w:sz w:val="32"/>
          <w:szCs w:val="32"/>
          <w:highlight w:val="none"/>
        </w:rPr>
      </w:pPr>
    </w:p>
    <w:p w14:paraId="7F041989">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6B87428A">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04F5A8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CC819C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47F9E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3F0D112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7473C1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A28BFD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6BBF1F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199724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9F8151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BDBE3A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EFF79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6150C81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107927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C1C9D7E">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B170299">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F47A9D3">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7F29185">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7183C86">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309B517">
            <w:pPr>
              <w:autoSpaceDE w:val="0"/>
              <w:autoSpaceDN w:val="0"/>
              <w:spacing w:line="360" w:lineRule="auto"/>
              <w:rPr>
                <w:rFonts w:ascii="仿宋_GB2312" w:hAnsi="仿宋_GB2312" w:eastAsia="仿宋_GB2312" w:cs="仿宋_GB2312"/>
                <w:color w:val="auto"/>
                <w:sz w:val="24"/>
                <w:highlight w:val="none"/>
              </w:rPr>
            </w:pPr>
          </w:p>
        </w:tc>
      </w:tr>
      <w:tr w14:paraId="082015D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2E29DB0">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354431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61C8DD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81F01F3">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0A8038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68AFF4B">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D975054">
            <w:pPr>
              <w:autoSpaceDE w:val="0"/>
              <w:autoSpaceDN w:val="0"/>
              <w:spacing w:line="360" w:lineRule="auto"/>
              <w:rPr>
                <w:rFonts w:ascii="仿宋_GB2312" w:hAnsi="仿宋_GB2312" w:eastAsia="仿宋_GB2312" w:cs="仿宋_GB2312"/>
                <w:color w:val="auto"/>
                <w:sz w:val="24"/>
                <w:highlight w:val="none"/>
              </w:rPr>
            </w:pPr>
          </w:p>
        </w:tc>
      </w:tr>
      <w:tr w14:paraId="6408632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E0F68D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CFEA9A5">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8960D1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DE4B58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BB5B254">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E8F12E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7E2B95E">
            <w:pPr>
              <w:autoSpaceDE w:val="0"/>
              <w:autoSpaceDN w:val="0"/>
              <w:spacing w:line="360" w:lineRule="auto"/>
              <w:rPr>
                <w:rFonts w:ascii="仿宋_GB2312" w:hAnsi="仿宋_GB2312" w:eastAsia="仿宋_GB2312" w:cs="仿宋_GB2312"/>
                <w:color w:val="auto"/>
                <w:sz w:val="24"/>
                <w:highlight w:val="none"/>
              </w:rPr>
            </w:pPr>
          </w:p>
        </w:tc>
      </w:tr>
    </w:tbl>
    <w:p w14:paraId="7641C8A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w:t>
      </w:r>
      <w:r>
        <w:rPr>
          <w:rFonts w:hint="eastAsia" w:ascii="仿宋_GB2312" w:hAnsi="仿宋_GB2312" w:eastAsia="仿宋_GB2312" w:cs="仿宋_GB2312"/>
          <w:b/>
          <w:color w:val="auto"/>
          <w:sz w:val="24"/>
          <w:highlight w:val="none"/>
          <w:lang w:eastAsia="zh-CN"/>
        </w:rPr>
        <w:t>采购人</w:t>
      </w:r>
      <w:r>
        <w:rPr>
          <w:rFonts w:hint="eastAsia" w:ascii="仿宋_GB2312" w:hAnsi="仿宋_GB2312" w:eastAsia="仿宋_GB2312" w:cs="仿宋_GB2312"/>
          <w:b/>
          <w:color w:val="auto"/>
          <w:sz w:val="24"/>
          <w:highlight w:val="none"/>
        </w:rPr>
        <w:t>单位验收证明并注明页码。</w:t>
      </w:r>
    </w:p>
    <w:p w14:paraId="2B509389">
      <w:pPr>
        <w:autoSpaceDE w:val="0"/>
        <w:autoSpaceDN w:val="0"/>
        <w:spacing w:line="360" w:lineRule="auto"/>
        <w:rPr>
          <w:rFonts w:ascii="仿宋_GB2312" w:hAnsi="仿宋_GB2312" w:eastAsia="仿宋_GB2312" w:cs="仿宋_GB2312"/>
          <w:b/>
          <w:color w:val="auto"/>
          <w:sz w:val="24"/>
          <w:highlight w:val="none"/>
        </w:rPr>
      </w:pPr>
    </w:p>
    <w:p w14:paraId="506B55CB">
      <w:pPr>
        <w:autoSpaceDE w:val="0"/>
        <w:autoSpaceDN w:val="0"/>
        <w:spacing w:line="360" w:lineRule="auto"/>
        <w:rPr>
          <w:rFonts w:ascii="仿宋_GB2312" w:hAnsi="仿宋_GB2312" w:eastAsia="仿宋_GB2312" w:cs="仿宋_GB2312"/>
          <w:color w:val="auto"/>
          <w:sz w:val="24"/>
          <w:highlight w:val="none"/>
        </w:rPr>
      </w:pPr>
    </w:p>
    <w:p w14:paraId="00C51A27">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72541577">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724F77F5">
      <w:pPr>
        <w:pStyle w:val="224"/>
        <w:ind w:firstLine="0"/>
        <w:jc w:val="both"/>
        <w:rPr>
          <w:rFonts w:hAnsi="仿宋_GB2312" w:cs="仿宋_GB2312"/>
          <w:color w:val="auto"/>
          <w:highlight w:val="none"/>
        </w:rPr>
      </w:pPr>
    </w:p>
    <w:p w14:paraId="53A70021">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373B337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90E56EC">
      <w:pPr>
        <w:spacing w:line="360" w:lineRule="auto"/>
        <w:jc w:val="center"/>
        <w:rPr>
          <w:rFonts w:ascii="仿宋_GB2312" w:hAnsi="仿宋_GB2312" w:eastAsia="仿宋_GB2312" w:cs="仿宋_GB2312"/>
          <w:color w:val="auto"/>
          <w:sz w:val="24"/>
          <w:highlight w:val="none"/>
        </w:rPr>
      </w:pPr>
    </w:p>
    <w:p w14:paraId="5768F9C9">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F45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1ABFED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1199007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5A2F866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532E19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AF8348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5C7BC4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F23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83F9D0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64FE595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408327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D7112DD">
            <w:pPr>
              <w:spacing w:line="360" w:lineRule="auto"/>
              <w:jc w:val="center"/>
              <w:rPr>
                <w:rFonts w:ascii="仿宋_GB2312" w:hAnsi="仿宋_GB2312" w:eastAsia="仿宋_GB2312" w:cs="仿宋_GB2312"/>
                <w:color w:val="auto"/>
                <w:sz w:val="24"/>
                <w:highlight w:val="none"/>
              </w:rPr>
            </w:pPr>
          </w:p>
        </w:tc>
        <w:tc>
          <w:tcPr>
            <w:tcW w:w="1080" w:type="dxa"/>
            <w:vAlign w:val="center"/>
          </w:tcPr>
          <w:p w14:paraId="76A9EB0B">
            <w:pPr>
              <w:spacing w:line="360" w:lineRule="auto"/>
              <w:jc w:val="center"/>
              <w:rPr>
                <w:rFonts w:ascii="仿宋_GB2312" w:hAnsi="仿宋_GB2312" w:eastAsia="仿宋_GB2312" w:cs="仿宋_GB2312"/>
                <w:color w:val="auto"/>
                <w:sz w:val="24"/>
                <w:highlight w:val="none"/>
              </w:rPr>
            </w:pPr>
          </w:p>
        </w:tc>
        <w:tc>
          <w:tcPr>
            <w:tcW w:w="1332" w:type="dxa"/>
            <w:vAlign w:val="center"/>
          </w:tcPr>
          <w:p w14:paraId="015F5FC6">
            <w:pPr>
              <w:spacing w:line="360" w:lineRule="auto"/>
              <w:jc w:val="center"/>
              <w:rPr>
                <w:rFonts w:ascii="仿宋_GB2312" w:hAnsi="仿宋_GB2312" w:eastAsia="仿宋_GB2312" w:cs="仿宋_GB2312"/>
                <w:color w:val="auto"/>
                <w:sz w:val="24"/>
                <w:highlight w:val="none"/>
              </w:rPr>
            </w:pPr>
          </w:p>
        </w:tc>
      </w:tr>
      <w:tr w14:paraId="2D90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CDDE8C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B1CCC5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3C589B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29A1B25">
            <w:pPr>
              <w:spacing w:line="360" w:lineRule="auto"/>
              <w:jc w:val="center"/>
              <w:rPr>
                <w:rFonts w:ascii="仿宋_GB2312" w:hAnsi="仿宋_GB2312" w:eastAsia="仿宋_GB2312" w:cs="仿宋_GB2312"/>
                <w:color w:val="auto"/>
                <w:sz w:val="24"/>
                <w:highlight w:val="none"/>
              </w:rPr>
            </w:pPr>
          </w:p>
        </w:tc>
        <w:tc>
          <w:tcPr>
            <w:tcW w:w="1080" w:type="dxa"/>
            <w:vAlign w:val="center"/>
          </w:tcPr>
          <w:p w14:paraId="7C52EDB3">
            <w:pPr>
              <w:spacing w:line="360" w:lineRule="auto"/>
              <w:jc w:val="center"/>
              <w:rPr>
                <w:rFonts w:ascii="仿宋_GB2312" w:hAnsi="仿宋_GB2312" w:eastAsia="仿宋_GB2312" w:cs="仿宋_GB2312"/>
                <w:color w:val="auto"/>
                <w:sz w:val="24"/>
                <w:highlight w:val="none"/>
              </w:rPr>
            </w:pPr>
          </w:p>
        </w:tc>
        <w:tc>
          <w:tcPr>
            <w:tcW w:w="1332" w:type="dxa"/>
            <w:vAlign w:val="center"/>
          </w:tcPr>
          <w:p w14:paraId="3DDC691D">
            <w:pPr>
              <w:spacing w:line="360" w:lineRule="auto"/>
              <w:jc w:val="center"/>
              <w:rPr>
                <w:rFonts w:ascii="仿宋_GB2312" w:hAnsi="仿宋_GB2312" w:eastAsia="仿宋_GB2312" w:cs="仿宋_GB2312"/>
                <w:color w:val="auto"/>
                <w:sz w:val="24"/>
                <w:highlight w:val="none"/>
              </w:rPr>
            </w:pPr>
          </w:p>
        </w:tc>
      </w:tr>
      <w:tr w14:paraId="75D99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89B20B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65C7426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95CB4E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A2D26E3">
            <w:pPr>
              <w:spacing w:line="360" w:lineRule="auto"/>
              <w:jc w:val="center"/>
              <w:rPr>
                <w:rFonts w:ascii="仿宋_GB2312" w:hAnsi="仿宋_GB2312" w:eastAsia="仿宋_GB2312" w:cs="仿宋_GB2312"/>
                <w:color w:val="auto"/>
                <w:sz w:val="24"/>
                <w:highlight w:val="none"/>
              </w:rPr>
            </w:pPr>
          </w:p>
        </w:tc>
        <w:tc>
          <w:tcPr>
            <w:tcW w:w="1080" w:type="dxa"/>
            <w:vAlign w:val="center"/>
          </w:tcPr>
          <w:p w14:paraId="47345B1F">
            <w:pPr>
              <w:spacing w:line="360" w:lineRule="auto"/>
              <w:jc w:val="center"/>
              <w:rPr>
                <w:rFonts w:ascii="仿宋_GB2312" w:hAnsi="仿宋_GB2312" w:eastAsia="仿宋_GB2312" w:cs="仿宋_GB2312"/>
                <w:color w:val="auto"/>
                <w:sz w:val="24"/>
                <w:highlight w:val="none"/>
              </w:rPr>
            </w:pPr>
          </w:p>
        </w:tc>
        <w:tc>
          <w:tcPr>
            <w:tcW w:w="1332" w:type="dxa"/>
            <w:vAlign w:val="center"/>
          </w:tcPr>
          <w:p w14:paraId="15445798">
            <w:pPr>
              <w:spacing w:line="360" w:lineRule="auto"/>
              <w:jc w:val="center"/>
              <w:rPr>
                <w:rFonts w:ascii="仿宋_GB2312" w:hAnsi="仿宋_GB2312" w:eastAsia="仿宋_GB2312" w:cs="仿宋_GB2312"/>
                <w:color w:val="auto"/>
                <w:sz w:val="24"/>
                <w:highlight w:val="none"/>
              </w:rPr>
            </w:pPr>
          </w:p>
        </w:tc>
      </w:tr>
      <w:tr w14:paraId="665C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4111F1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6288EDF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1F80E7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6C1D947">
            <w:pPr>
              <w:spacing w:line="360" w:lineRule="auto"/>
              <w:jc w:val="center"/>
              <w:rPr>
                <w:rFonts w:ascii="仿宋_GB2312" w:hAnsi="仿宋_GB2312" w:eastAsia="仿宋_GB2312" w:cs="仿宋_GB2312"/>
                <w:color w:val="auto"/>
                <w:sz w:val="24"/>
                <w:highlight w:val="none"/>
              </w:rPr>
            </w:pPr>
          </w:p>
        </w:tc>
        <w:tc>
          <w:tcPr>
            <w:tcW w:w="1080" w:type="dxa"/>
            <w:vAlign w:val="center"/>
          </w:tcPr>
          <w:p w14:paraId="57CF5D0B">
            <w:pPr>
              <w:spacing w:line="360" w:lineRule="auto"/>
              <w:jc w:val="center"/>
              <w:rPr>
                <w:rFonts w:ascii="仿宋_GB2312" w:hAnsi="仿宋_GB2312" w:eastAsia="仿宋_GB2312" w:cs="仿宋_GB2312"/>
                <w:color w:val="auto"/>
                <w:sz w:val="24"/>
                <w:highlight w:val="none"/>
              </w:rPr>
            </w:pPr>
          </w:p>
        </w:tc>
        <w:tc>
          <w:tcPr>
            <w:tcW w:w="1332" w:type="dxa"/>
            <w:vAlign w:val="center"/>
          </w:tcPr>
          <w:p w14:paraId="740370D3">
            <w:pPr>
              <w:spacing w:line="360" w:lineRule="auto"/>
              <w:jc w:val="center"/>
              <w:rPr>
                <w:rFonts w:ascii="仿宋_GB2312" w:hAnsi="仿宋_GB2312" w:eastAsia="仿宋_GB2312" w:cs="仿宋_GB2312"/>
                <w:color w:val="auto"/>
                <w:sz w:val="24"/>
                <w:highlight w:val="none"/>
              </w:rPr>
            </w:pPr>
          </w:p>
        </w:tc>
      </w:tr>
      <w:tr w14:paraId="400C8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170820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29CC307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B56CEB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F72318A">
            <w:pPr>
              <w:spacing w:line="360" w:lineRule="auto"/>
              <w:jc w:val="center"/>
              <w:rPr>
                <w:rFonts w:ascii="仿宋_GB2312" w:hAnsi="仿宋_GB2312" w:eastAsia="仿宋_GB2312" w:cs="仿宋_GB2312"/>
                <w:color w:val="auto"/>
                <w:sz w:val="24"/>
                <w:highlight w:val="none"/>
              </w:rPr>
            </w:pPr>
          </w:p>
        </w:tc>
        <w:tc>
          <w:tcPr>
            <w:tcW w:w="1080" w:type="dxa"/>
            <w:vAlign w:val="center"/>
          </w:tcPr>
          <w:p w14:paraId="4A346657">
            <w:pPr>
              <w:spacing w:line="360" w:lineRule="auto"/>
              <w:jc w:val="center"/>
              <w:rPr>
                <w:rFonts w:ascii="仿宋_GB2312" w:hAnsi="仿宋_GB2312" w:eastAsia="仿宋_GB2312" w:cs="仿宋_GB2312"/>
                <w:color w:val="auto"/>
                <w:sz w:val="24"/>
                <w:highlight w:val="none"/>
              </w:rPr>
            </w:pPr>
          </w:p>
        </w:tc>
        <w:tc>
          <w:tcPr>
            <w:tcW w:w="1332" w:type="dxa"/>
            <w:vAlign w:val="center"/>
          </w:tcPr>
          <w:p w14:paraId="6FD06CBC">
            <w:pPr>
              <w:spacing w:line="360" w:lineRule="auto"/>
              <w:jc w:val="center"/>
              <w:rPr>
                <w:rFonts w:ascii="仿宋_GB2312" w:hAnsi="仿宋_GB2312" w:eastAsia="仿宋_GB2312" w:cs="仿宋_GB2312"/>
                <w:color w:val="auto"/>
                <w:sz w:val="24"/>
                <w:highlight w:val="none"/>
              </w:rPr>
            </w:pPr>
          </w:p>
        </w:tc>
      </w:tr>
    </w:tbl>
    <w:p w14:paraId="352C1B5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62E51FC2">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1CF39DDA">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14:paraId="20F6555E">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6AD9472C">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2E58B74F">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6FA6EE4E">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75DFA4B5">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300E3327">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14:paraId="5C9B5BC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122318E">
      <w:pPr>
        <w:pStyle w:val="80"/>
        <w:rPr>
          <w:color w:val="auto"/>
          <w:highlight w:val="none"/>
        </w:rPr>
      </w:pPr>
    </w:p>
    <w:p w14:paraId="220695B1">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225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13CFA4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47D9CA3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CEEA10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2E9EA98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80ED83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04EC3BE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117369A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DA9BA4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7B571DF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3E95534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4382B87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31B7D45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A757C8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03CF2F7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4DBBFF5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0F9CF2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15DB41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3692510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04EF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F77C5F6">
            <w:pPr>
              <w:spacing w:line="360" w:lineRule="auto"/>
              <w:rPr>
                <w:rFonts w:ascii="仿宋_GB2312" w:hAnsi="仿宋_GB2312" w:eastAsia="仿宋_GB2312" w:cs="仿宋_GB2312"/>
                <w:color w:val="auto"/>
                <w:sz w:val="24"/>
                <w:highlight w:val="none"/>
              </w:rPr>
            </w:pPr>
          </w:p>
        </w:tc>
        <w:tc>
          <w:tcPr>
            <w:tcW w:w="552" w:type="dxa"/>
          </w:tcPr>
          <w:p w14:paraId="59A2D485">
            <w:pPr>
              <w:spacing w:line="360" w:lineRule="auto"/>
              <w:rPr>
                <w:rFonts w:ascii="仿宋_GB2312" w:hAnsi="仿宋_GB2312" w:eastAsia="仿宋_GB2312" w:cs="仿宋_GB2312"/>
                <w:color w:val="auto"/>
                <w:sz w:val="24"/>
                <w:highlight w:val="none"/>
              </w:rPr>
            </w:pPr>
          </w:p>
        </w:tc>
        <w:tc>
          <w:tcPr>
            <w:tcW w:w="552" w:type="dxa"/>
          </w:tcPr>
          <w:p w14:paraId="29C8BF02">
            <w:pPr>
              <w:spacing w:line="360" w:lineRule="auto"/>
              <w:rPr>
                <w:rFonts w:ascii="仿宋_GB2312" w:hAnsi="仿宋_GB2312" w:eastAsia="仿宋_GB2312" w:cs="仿宋_GB2312"/>
                <w:color w:val="auto"/>
                <w:sz w:val="24"/>
                <w:highlight w:val="none"/>
              </w:rPr>
            </w:pPr>
          </w:p>
        </w:tc>
        <w:tc>
          <w:tcPr>
            <w:tcW w:w="552" w:type="dxa"/>
          </w:tcPr>
          <w:p w14:paraId="25720C41">
            <w:pPr>
              <w:spacing w:line="360" w:lineRule="auto"/>
              <w:rPr>
                <w:rFonts w:ascii="仿宋_GB2312" w:hAnsi="仿宋_GB2312" w:eastAsia="仿宋_GB2312" w:cs="仿宋_GB2312"/>
                <w:color w:val="auto"/>
                <w:sz w:val="24"/>
                <w:highlight w:val="none"/>
              </w:rPr>
            </w:pPr>
          </w:p>
        </w:tc>
        <w:tc>
          <w:tcPr>
            <w:tcW w:w="552" w:type="dxa"/>
          </w:tcPr>
          <w:p w14:paraId="47F34284">
            <w:pPr>
              <w:spacing w:line="360" w:lineRule="auto"/>
              <w:rPr>
                <w:rFonts w:ascii="仿宋_GB2312" w:hAnsi="仿宋_GB2312" w:eastAsia="仿宋_GB2312" w:cs="仿宋_GB2312"/>
                <w:color w:val="auto"/>
                <w:sz w:val="24"/>
                <w:highlight w:val="none"/>
              </w:rPr>
            </w:pPr>
          </w:p>
        </w:tc>
        <w:tc>
          <w:tcPr>
            <w:tcW w:w="552" w:type="dxa"/>
          </w:tcPr>
          <w:p w14:paraId="47499615">
            <w:pPr>
              <w:spacing w:line="360" w:lineRule="auto"/>
              <w:rPr>
                <w:rFonts w:ascii="仿宋_GB2312" w:hAnsi="仿宋_GB2312" w:eastAsia="仿宋_GB2312" w:cs="仿宋_GB2312"/>
                <w:color w:val="auto"/>
                <w:sz w:val="24"/>
                <w:highlight w:val="none"/>
              </w:rPr>
            </w:pPr>
          </w:p>
        </w:tc>
        <w:tc>
          <w:tcPr>
            <w:tcW w:w="552" w:type="dxa"/>
          </w:tcPr>
          <w:p w14:paraId="089B76DF">
            <w:pPr>
              <w:spacing w:line="360" w:lineRule="auto"/>
              <w:rPr>
                <w:rFonts w:ascii="仿宋_GB2312" w:hAnsi="仿宋_GB2312" w:eastAsia="仿宋_GB2312" w:cs="仿宋_GB2312"/>
                <w:color w:val="auto"/>
                <w:sz w:val="24"/>
                <w:highlight w:val="none"/>
              </w:rPr>
            </w:pPr>
          </w:p>
        </w:tc>
        <w:tc>
          <w:tcPr>
            <w:tcW w:w="553" w:type="dxa"/>
          </w:tcPr>
          <w:p w14:paraId="7C6CD218">
            <w:pPr>
              <w:spacing w:line="360" w:lineRule="auto"/>
              <w:rPr>
                <w:rFonts w:ascii="仿宋_GB2312" w:hAnsi="仿宋_GB2312" w:eastAsia="仿宋_GB2312" w:cs="仿宋_GB2312"/>
                <w:color w:val="auto"/>
                <w:sz w:val="24"/>
                <w:highlight w:val="none"/>
              </w:rPr>
            </w:pPr>
          </w:p>
        </w:tc>
        <w:tc>
          <w:tcPr>
            <w:tcW w:w="553" w:type="dxa"/>
          </w:tcPr>
          <w:p w14:paraId="665C0905">
            <w:pPr>
              <w:spacing w:line="360" w:lineRule="auto"/>
              <w:rPr>
                <w:rFonts w:ascii="仿宋_GB2312" w:hAnsi="仿宋_GB2312" w:eastAsia="仿宋_GB2312" w:cs="仿宋_GB2312"/>
                <w:color w:val="auto"/>
                <w:sz w:val="24"/>
                <w:highlight w:val="none"/>
              </w:rPr>
            </w:pPr>
          </w:p>
        </w:tc>
        <w:tc>
          <w:tcPr>
            <w:tcW w:w="553" w:type="dxa"/>
          </w:tcPr>
          <w:p w14:paraId="06F43D7D">
            <w:pPr>
              <w:spacing w:line="360" w:lineRule="auto"/>
              <w:rPr>
                <w:rFonts w:ascii="仿宋_GB2312" w:hAnsi="仿宋_GB2312" w:eastAsia="仿宋_GB2312" w:cs="仿宋_GB2312"/>
                <w:color w:val="auto"/>
                <w:sz w:val="24"/>
                <w:highlight w:val="none"/>
              </w:rPr>
            </w:pPr>
          </w:p>
        </w:tc>
        <w:tc>
          <w:tcPr>
            <w:tcW w:w="553" w:type="dxa"/>
          </w:tcPr>
          <w:p w14:paraId="010E2D0C">
            <w:pPr>
              <w:spacing w:line="360" w:lineRule="auto"/>
              <w:rPr>
                <w:rFonts w:ascii="仿宋_GB2312" w:hAnsi="仿宋_GB2312" w:eastAsia="仿宋_GB2312" w:cs="仿宋_GB2312"/>
                <w:color w:val="auto"/>
                <w:sz w:val="24"/>
                <w:highlight w:val="none"/>
              </w:rPr>
            </w:pPr>
          </w:p>
        </w:tc>
        <w:tc>
          <w:tcPr>
            <w:tcW w:w="553" w:type="dxa"/>
          </w:tcPr>
          <w:p w14:paraId="75EE8117">
            <w:pPr>
              <w:spacing w:line="360" w:lineRule="auto"/>
              <w:rPr>
                <w:rFonts w:ascii="仿宋_GB2312" w:hAnsi="仿宋_GB2312" w:eastAsia="仿宋_GB2312" w:cs="仿宋_GB2312"/>
                <w:color w:val="auto"/>
                <w:sz w:val="24"/>
                <w:highlight w:val="none"/>
              </w:rPr>
            </w:pPr>
          </w:p>
        </w:tc>
        <w:tc>
          <w:tcPr>
            <w:tcW w:w="553" w:type="dxa"/>
          </w:tcPr>
          <w:p w14:paraId="6E89F105">
            <w:pPr>
              <w:spacing w:line="360" w:lineRule="auto"/>
              <w:rPr>
                <w:rFonts w:ascii="仿宋_GB2312" w:hAnsi="仿宋_GB2312" w:eastAsia="仿宋_GB2312" w:cs="仿宋_GB2312"/>
                <w:color w:val="auto"/>
                <w:sz w:val="24"/>
                <w:highlight w:val="none"/>
              </w:rPr>
            </w:pPr>
          </w:p>
        </w:tc>
        <w:tc>
          <w:tcPr>
            <w:tcW w:w="553" w:type="dxa"/>
          </w:tcPr>
          <w:p w14:paraId="6DABCD6D">
            <w:pPr>
              <w:spacing w:line="360" w:lineRule="auto"/>
              <w:rPr>
                <w:rFonts w:ascii="仿宋_GB2312" w:hAnsi="仿宋_GB2312" w:eastAsia="仿宋_GB2312" w:cs="仿宋_GB2312"/>
                <w:color w:val="auto"/>
                <w:sz w:val="24"/>
                <w:highlight w:val="none"/>
              </w:rPr>
            </w:pPr>
          </w:p>
        </w:tc>
        <w:tc>
          <w:tcPr>
            <w:tcW w:w="553" w:type="dxa"/>
          </w:tcPr>
          <w:p w14:paraId="4ED9760B">
            <w:pPr>
              <w:spacing w:line="360" w:lineRule="auto"/>
              <w:rPr>
                <w:rFonts w:ascii="仿宋_GB2312" w:hAnsi="仿宋_GB2312" w:eastAsia="仿宋_GB2312" w:cs="仿宋_GB2312"/>
                <w:color w:val="auto"/>
                <w:sz w:val="24"/>
                <w:highlight w:val="none"/>
              </w:rPr>
            </w:pPr>
          </w:p>
        </w:tc>
        <w:tc>
          <w:tcPr>
            <w:tcW w:w="553" w:type="dxa"/>
          </w:tcPr>
          <w:p w14:paraId="66AEAC2D">
            <w:pPr>
              <w:spacing w:line="360" w:lineRule="auto"/>
              <w:rPr>
                <w:rFonts w:ascii="仿宋_GB2312" w:hAnsi="仿宋_GB2312" w:eastAsia="仿宋_GB2312" w:cs="仿宋_GB2312"/>
                <w:color w:val="auto"/>
                <w:sz w:val="24"/>
                <w:highlight w:val="none"/>
              </w:rPr>
            </w:pPr>
          </w:p>
        </w:tc>
        <w:tc>
          <w:tcPr>
            <w:tcW w:w="553" w:type="dxa"/>
          </w:tcPr>
          <w:p w14:paraId="54ABA6B7">
            <w:pPr>
              <w:spacing w:line="360" w:lineRule="auto"/>
              <w:rPr>
                <w:rFonts w:ascii="仿宋_GB2312" w:hAnsi="仿宋_GB2312" w:eastAsia="仿宋_GB2312" w:cs="仿宋_GB2312"/>
                <w:color w:val="auto"/>
                <w:sz w:val="24"/>
                <w:highlight w:val="none"/>
              </w:rPr>
            </w:pPr>
          </w:p>
        </w:tc>
      </w:tr>
      <w:tr w14:paraId="1E11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D39960F">
            <w:pPr>
              <w:spacing w:line="360" w:lineRule="auto"/>
              <w:rPr>
                <w:rFonts w:ascii="仿宋_GB2312" w:hAnsi="仿宋_GB2312" w:eastAsia="仿宋_GB2312" w:cs="仿宋_GB2312"/>
                <w:color w:val="auto"/>
                <w:sz w:val="24"/>
                <w:highlight w:val="none"/>
              </w:rPr>
            </w:pPr>
          </w:p>
        </w:tc>
        <w:tc>
          <w:tcPr>
            <w:tcW w:w="552" w:type="dxa"/>
          </w:tcPr>
          <w:p w14:paraId="5FAD9422">
            <w:pPr>
              <w:spacing w:line="360" w:lineRule="auto"/>
              <w:rPr>
                <w:rFonts w:ascii="仿宋_GB2312" w:hAnsi="仿宋_GB2312" w:eastAsia="仿宋_GB2312" w:cs="仿宋_GB2312"/>
                <w:color w:val="auto"/>
                <w:sz w:val="24"/>
                <w:highlight w:val="none"/>
              </w:rPr>
            </w:pPr>
          </w:p>
        </w:tc>
        <w:tc>
          <w:tcPr>
            <w:tcW w:w="552" w:type="dxa"/>
          </w:tcPr>
          <w:p w14:paraId="35FE5C9A">
            <w:pPr>
              <w:spacing w:line="360" w:lineRule="auto"/>
              <w:rPr>
                <w:rFonts w:ascii="仿宋_GB2312" w:hAnsi="仿宋_GB2312" w:eastAsia="仿宋_GB2312" w:cs="仿宋_GB2312"/>
                <w:color w:val="auto"/>
                <w:sz w:val="24"/>
                <w:highlight w:val="none"/>
              </w:rPr>
            </w:pPr>
          </w:p>
        </w:tc>
        <w:tc>
          <w:tcPr>
            <w:tcW w:w="552" w:type="dxa"/>
          </w:tcPr>
          <w:p w14:paraId="18BA153E">
            <w:pPr>
              <w:spacing w:line="360" w:lineRule="auto"/>
              <w:rPr>
                <w:rFonts w:ascii="仿宋_GB2312" w:hAnsi="仿宋_GB2312" w:eastAsia="仿宋_GB2312" w:cs="仿宋_GB2312"/>
                <w:color w:val="auto"/>
                <w:sz w:val="24"/>
                <w:highlight w:val="none"/>
              </w:rPr>
            </w:pPr>
          </w:p>
        </w:tc>
        <w:tc>
          <w:tcPr>
            <w:tcW w:w="552" w:type="dxa"/>
          </w:tcPr>
          <w:p w14:paraId="17BD4A1D">
            <w:pPr>
              <w:spacing w:line="360" w:lineRule="auto"/>
              <w:rPr>
                <w:rFonts w:ascii="仿宋_GB2312" w:hAnsi="仿宋_GB2312" w:eastAsia="仿宋_GB2312" w:cs="仿宋_GB2312"/>
                <w:color w:val="auto"/>
                <w:sz w:val="24"/>
                <w:highlight w:val="none"/>
              </w:rPr>
            </w:pPr>
          </w:p>
        </w:tc>
        <w:tc>
          <w:tcPr>
            <w:tcW w:w="552" w:type="dxa"/>
          </w:tcPr>
          <w:p w14:paraId="4D33C302">
            <w:pPr>
              <w:spacing w:line="360" w:lineRule="auto"/>
              <w:rPr>
                <w:rFonts w:ascii="仿宋_GB2312" w:hAnsi="仿宋_GB2312" w:eastAsia="仿宋_GB2312" w:cs="仿宋_GB2312"/>
                <w:color w:val="auto"/>
                <w:sz w:val="24"/>
                <w:highlight w:val="none"/>
              </w:rPr>
            </w:pPr>
          </w:p>
        </w:tc>
        <w:tc>
          <w:tcPr>
            <w:tcW w:w="552" w:type="dxa"/>
          </w:tcPr>
          <w:p w14:paraId="0E45012C">
            <w:pPr>
              <w:spacing w:line="360" w:lineRule="auto"/>
              <w:rPr>
                <w:rFonts w:ascii="仿宋_GB2312" w:hAnsi="仿宋_GB2312" w:eastAsia="仿宋_GB2312" w:cs="仿宋_GB2312"/>
                <w:color w:val="auto"/>
                <w:sz w:val="24"/>
                <w:highlight w:val="none"/>
              </w:rPr>
            </w:pPr>
          </w:p>
        </w:tc>
        <w:tc>
          <w:tcPr>
            <w:tcW w:w="553" w:type="dxa"/>
          </w:tcPr>
          <w:p w14:paraId="37B7DAC0">
            <w:pPr>
              <w:spacing w:line="360" w:lineRule="auto"/>
              <w:rPr>
                <w:rFonts w:ascii="仿宋_GB2312" w:hAnsi="仿宋_GB2312" w:eastAsia="仿宋_GB2312" w:cs="仿宋_GB2312"/>
                <w:color w:val="auto"/>
                <w:sz w:val="24"/>
                <w:highlight w:val="none"/>
              </w:rPr>
            </w:pPr>
          </w:p>
        </w:tc>
        <w:tc>
          <w:tcPr>
            <w:tcW w:w="553" w:type="dxa"/>
          </w:tcPr>
          <w:p w14:paraId="766FAE68">
            <w:pPr>
              <w:spacing w:line="360" w:lineRule="auto"/>
              <w:rPr>
                <w:rFonts w:ascii="仿宋_GB2312" w:hAnsi="仿宋_GB2312" w:eastAsia="仿宋_GB2312" w:cs="仿宋_GB2312"/>
                <w:color w:val="auto"/>
                <w:sz w:val="24"/>
                <w:highlight w:val="none"/>
              </w:rPr>
            </w:pPr>
          </w:p>
        </w:tc>
        <w:tc>
          <w:tcPr>
            <w:tcW w:w="553" w:type="dxa"/>
          </w:tcPr>
          <w:p w14:paraId="34A4F3DF">
            <w:pPr>
              <w:spacing w:line="360" w:lineRule="auto"/>
              <w:rPr>
                <w:rFonts w:ascii="仿宋_GB2312" w:hAnsi="仿宋_GB2312" w:eastAsia="仿宋_GB2312" w:cs="仿宋_GB2312"/>
                <w:color w:val="auto"/>
                <w:sz w:val="24"/>
                <w:highlight w:val="none"/>
              </w:rPr>
            </w:pPr>
          </w:p>
        </w:tc>
        <w:tc>
          <w:tcPr>
            <w:tcW w:w="553" w:type="dxa"/>
          </w:tcPr>
          <w:p w14:paraId="0AF62603">
            <w:pPr>
              <w:spacing w:line="360" w:lineRule="auto"/>
              <w:rPr>
                <w:rFonts w:ascii="仿宋_GB2312" w:hAnsi="仿宋_GB2312" w:eastAsia="仿宋_GB2312" w:cs="仿宋_GB2312"/>
                <w:color w:val="auto"/>
                <w:sz w:val="24"/>
                <w:highlight w:val="none"/>
              </w:rPr>
            </w:pPr>
          </w:p>
        </w:tc>
        <w:tc>
          <w:tcPr>
            <w:tcW w:w="553" w:type="dxa"/>
          </w:tcPr>
          <w:p w14:paraId="44D6BA6E">
            <w:pPr>
              <w:spacing w:line="360" w:lineRule="auto"/>
              <w:rPr>
                <w:rFonts w:ascii="仿宋_GB2312" w:hAnsi="仿宋_GB2312" w:eastAsia="仿宋_GB2312" w:cs="仿宋_GB2312"/>
                <w:color w:val="auto"/>
                <w:sz w:val="24"/>
                <w:highlight w:val="none"/>
              </w:rPr>
            </w:pPr>
          </w:p>
        </w:tc>
        <w:tc>
          <w:tcPr>
            <w:tcW w:w="553" w:type="dxa"/>
          </w:tcPr>
          <w:p w14:paraId="39EF2154">
            <w:pPr>
              <w:spacing w:line="360" w:lineRule="auto"/>
              <w:rPr>
                <w:rFonts w:ascii="仿宋_GB2312" w:hAnsi="仿宋_GB2312" w:eastAsia="仿宋_GB2312" w:cs="仿宋_GB2312"/>
                <w:color w:val="auto"/>
                <w:sz w:val="24"/>
                <w:highlight w:val="none"/>
              </w:rPr>
            </w:pPr>
          </w:p>
        </w:tc>
        <w:tc>
          <w:tcPr>
            <w:tcW w:w="553" w:type="dxa"/>
          </w:tcPr>
          <w:p w14:paraId="3284403E">
            <w:pPr>
              <w:spacing w:line="360" w:lineRule="auto"/>
              <w:rPr>
                <w:rFonts w:ascii="仿宋_GB2312" w:hAnsi="仿宋_GB2312" w:eastAsia="仿宋_GB2312" w:cs="仿宋_GB2312"/>
                <w:color w:val="auto"/>
                <w:sz w:val="24"/>
                <w:highlight w:val="none"/>
              </w:rPr>
            </w:pPr>
          </w:p>
        </w:tc>
        <w:tc>
          <w:tcPr>
            <w:tcW w:w="553" w:type="dxa"/>
          </w:tcPr>
          <w:p w14:paraId="36AD9A83">
            <w:pPr>
              <w:spacing w:line="360" w:lineRule="auto"/>
              <w:rPr>
                <w:rFonts w:ascii="仿宋_GB2312" w:hAnsi="仿宋_GB2312" w:eastAsia="仿宋_GB2312" w:cs="仿宋_GB2312"/>
                <w:color w:val="auto"/>
                <w:sz w:val="24"/>
                <w:highlight w:val="none"/>
              </w:rPr>
            </w:pPr>
          </w:p>
        </w:tc>
        <w:tc>
          <w:tcPr>
            <w:tcW w:w="553" w:type="dxa"/>
          </w:tcPr>
          <w:p w14:paraId="3159C115">
            <w:pPr>
              <w:spacing w:line="360" w:lineRule="auto"/>
              <w:rPr>
                <w:rFonts w:ascii="仿宋_GB2312" w:hAnsi="仿宋_GB2312" w:eastAsia="仿宋_GB2312" w:cs="仿宋_GB2312"/>
                <w:color w:val="auto"/>
                <w:sz w:val="24"/>
                <w:highlight w:val="none"/>
              </w:rPr>
            </w:pPr>
          </w:p>
        </w:tc>
        <w:tc>
          <w:tcPr>
            <w:tcW w:w="553" w:type="dxa"/>
          </w:tcPr>
          <w:p w14:paraId="7FA12762">
            <w:pPr>
              <w:spacing w:line="360" w:lineRule="auto"/>
              <w:rPr>
                <w:rFonts w:ascii="仿宋_GB2312" w:hAnsi="仿宋_GB2312" w:eastAsia="仿宋_GB2312" w:cs="仿宋_GB2312"/>
                <w:color w:val="auto"/>
                <w:sz w:val="24"/>
                <w:highlight w:val="none"/>
              </w:rPr>
            </w:pPr>
          </w:p>
        </w:tc>
      </w:tr>
      <w:tr w14:paraId="1D506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404F4C6">
            <w:pPr>
              <w:spacing w:line="360" w:lineRule="auto"/>
              <w:rPr>
                <w:rFonts w:ascii="仿宋_GB2312" w:hAnsi="仿宋_GB2312" w:eastAsia="仿宋_GB2312" w:cs="仿宋_GB2312"/>
                <w:color w:val="auto"/>
                <w:sz w:val="24"/>
                <w:highlight w:val="none"/>
              </w:rPr>
            </w:pPr>
          </w:p>
        </w:tc>
        <w:tc>
          <w:tcPr>
            <w:tcW w:w="552" w:type="dxa"/>
          </w:tcPr>
          <w:p w14:paraId="014144C3">
            <w:pPr>
              <w:spacing w:line="360" w:lineRule="auto"/>
              <w:rPr>
                <w:rFonts w:ascii="仿宋_GB2312" w:hAnsi="仿宋_GB2312" w:eastAsia="仿宋_GB2312" w:cs="仿宋_GB2312"/>
                <w:color w:val="auto"/>
                <w:sz w:val="24"/>
                <w:highlight w:val="none"/>
              </w:rPr>
            </w:pPr>
          </w:p>
        </w:tc>
        <w:tc>
          <w:tcPr>
            <w:tcW w:w="552" w:type="dxa"/>
          </w:tcPr>
          <w:p w14:paraId="21CEA3EA">
            <w:pPr>
              <w:spacing w:line="360" w:lineRule="auto"/>
              <w:rPr>
                <w:rFonts w:ascii="仿宋_GB2312" w:hAnsi="仿宋_GB2312" w:eastAsia="仿宋_GB2312" w:cs="仿宋_GB2312"/>
                <w:color w:val="auto"/>
                <w:sz w:val="24"/>
                <w:highlight w:val="none"/>
              </w:rPr>
            </w:pPr>
          </w:p>
        </w:tc>
        <w:tc>
          <w:tcPr>
            <w:tcW w:w="552" w:type="dxa"/>
          </w:tcPr>
          <w:p w14:paraId="315E4E3E">
            <w:pPr>
              <w:spacing w:line="360" w:lineRule="auto"/>
              <w:rPr>
                <w:rFonts w:ascii="仿宋_GB2312" w:hAnsi="仿宋_GB2312" w:eastAsia="仿宋_GB2312" w:cs="仿宋_GB2312"/>
                <w:color w:val="auto"/>
                <w:sz w:val="24"/>
                <w:highlight w:val="none"/>
              </w:rPr>
            </w:pPr>
          </w:p>
        </w:tc>
        <w:tc>
          <w:tcPr>
            <w:tcW w:w="552" w:type="dxa"/>
          </w:tcPr>
          <w:p w14:paraId="3B8957F5">
            <w:pPr>
              <w:spacing w:line="360" w:lineRule="auto"/>
              <w:rPr>
                <w:rFonts w:ascii="仿宋_GB2312" w:hAnsi="仿宋_GB2312" w:eastAsia="仿宋_GB2312" w:cs="仿宋_GB2312"/>
                <w:color w:val="auto"/>
                <w:sz w:val="24"/>
                <w:highlight w:val="none"/>
              </w:rPr>
            </w:pPr>
          </w:p>
        </w:tc>
        <w:tc>
          <w:tcPr>
            <w:tcW w:w="552" w:type="dxa"/>
          </w:tcPr>
          <w:p w14:paraId="580D089C">
            <w:pPr>
              <w:spacing w:line="360" w:lineRule="auto"/>
              <w:rPr>
                <w:rFonts w:ascii="仿宋_GB2312" w:hAnsi="仿宋_GB2312" w:eastAsia="仿宋_GB2312" w:cs="仿宋_GB2312"/>
                <w:color w:val="auto"/>
                <w:sz w:val="24"/>
                <w:highlight w:val="none"/>
              </w:rPr>
            </w:pPr>
          </w:p>
        </w:tc>
        <w:tc>
          <w:tcPr>
            <w:tcW w:w="552" w:type="dxa"/>
          </w:tcPr>
          <w:p w14:paraId="5B5BCA91">
            <w:pPr>
              <w:spacing w:line="360" w:lineRule="auto"/>
              <w:rPr>
                <w:rFonts w:ascii="仿宋_GB2312" w:hAnsi="仿宋_GB2312" w:eastAsia="仿宋_GB2312" w:cs="仿宋_GB2312"/>
                <w:color w:val="auto"/>
                <w:sz w:val="24"/>
                <w:highlight w:val="none"/>
              </w:rPr>
            </w:pPr>
          </w:p>
        </w:tc>
        <w:tc>
          <w:tcPr>
            <w:tcW w:w="553" w:type="dxa"/>
          </w:tcPr>
          <w:p w14:paraId="7CAB8F00">
            <w:pPr>
              <w:spacing w:line="360" w:lineRule="auto"/>
              <w:rPr>
                <w:rFonts w:ascii="仿宋_GB2312" w:hAnsi="仿宋_GB2312" w:eastAsia="仿宋_GB2312" w:cs="仿宋_GB2312"/>
                <w:color w:val="auto"/>
                <w:sz w:val="24"/>
                <w:highlight w:val="none"/>
              </w:rPr>
            </w:pPr>
          </w:p>
        </w:tc>
        <w:tc>
          <w:tcPr>
            <w:tcW w:w="553" w:type="dxa"/>
          </w:tcPr>
          <w:p w14:paraId="24DA67CC">
            <w:pPr>
              <w:spacing w:line="360" w:lineRule="auto"/>
              <w:rPr>
                <w:rFonts w:ascii="仿宋_GB2312" w:hAnsi="仿宋_GB2312" w:eastAsia="仿宋_GB2312" w:cs="仿宋_GB2312"/>
                <w:color w:val="auto"/>
                <w:sz w:val="24"/>
                <w:highlight w:val="none"/>
              </w:rPr>
            </w:pPr>
          </w:p>
        </w:tc>
        <w:tc>
          <w:tcPr>
            <w:tcW w:w="553" w:type="dxa"/>
          </w:tcPr>
          <w:p w14:paraId="56D324C6">
            <w:pPr>
              <w:spacing w:line="360" w:lineRule="auto"/>
              <w:rPr>
                <w:rFonts w:ascii="仿宋_GB2312" w:hAnsi="仿宋_GB2312" w:eastAsia="仿宋_GB2312" w:cs="仿宋_GB2312"/>
                <w:color w:val="auto"/>
                <w:sz w:val="24"/>
                <w:highlight w:val="none"/>
              </w:rPr>
            </w:pPr>
          </w:p>
        </w:tc>
        <w:tc>
          <w:tcPr>
            <w:tcW w:w="553" w:type="dxa"/>
          </w:tcPr>
          <w:p w14:paraId="5043928B">
            <w:pPr>
              <w:spacing w:line="360" w:lineRule="auto"/>
              <w:rPr>
                <w:rFonts w:ascii="仿宋_GB2312" w:hAnsi="仿宋_GB2312" w:eastAsia="仿宋_GB2312" w:cs="仿宋_GB2312"/>
                <w:color w:val="auto"/>
                <w:sz w:val="24"/>
                <w:highlight w:val="none"/>
              </w:rPr>
            </w:pPr>
          </w:p>
        </w:tc>
        <w:tc>
          <w:tcPr>
            <w:tcW w:w="553" w:type="dxa"/>
          </w:tcPr>
          <w:p w14:paraId="74A8C432">
            <w:pPr>
              <w:spacing w:line="360" w:lineRule="auto"/>
              <w:rPr>
                <w:rFonts w:ascii="仿宋_GB2312" w:hAnsi="仿宋_GB2312" w:eastAsia="仿宋_GB2312" w:cs="仿宋_GB2312"/>
                <w:color w:val="auto"/>
                <w:sz w:val="24"/>
                <w:highlight w:val="none"/>
              </w:rPr>
            </w:pPr>
          </w:p>
        </w:tc>
        <w:tc>
          <w:tcPr>
            <w:tcW w:w="553" w:type="dxa"/>
          </w:tcPr>
          <w:p w14:paraId="52D7AEB1">
            <w:pPr>
              <w:spacing w:line="360" w:lineRule="auto"/>
              <w:rPr>
                <w:rFonts w:ascii="仿宋_GB2312" w:hAnsi="仿宋_GB2312" w:eastAsia="仿宋_GB2312" w:cs="仿宋_GB2312"/>
                <w:color w:val="auto"/>
                <w:sz w:val="24"/>
                <w:highlight w:val="none"/>
              </w:rPr>
            </w:pPr>
          </w:p>
        </w:tc>
        <w:tc>
          <w:tcPr>
            <w:tcW w:w="553" w:type="dxa"/>
          </w:tcPr>
          <w:p w14:paraId="3CDA5406">
            <w:pPr>
              <w:spacing w:line="360" w:lineRule="auto"/>
              <w:rPr>
                <w:rFonts w:ascii="仿宋_GB2312" w:hAnsi="仿宋_GB2312" w:eastAsia="仿宋_GB2312" w:cs="仿宋_GB2312"/>
                <w:color w:val="auto"/>
                <w:sz w:val="24"/>
                <w:highlight w:val="none"/>
              </w:rPr>
            </w:pPr>
          </w:p>
        </w:tc>
        <w:tc>
          <w:tcPr>
            <w:tcW w:w="553" w:type="dxa"/>
          </w:tcPr>
          <w:p w14:paraId="5308ADF6">
            <w:pPr>
              <w:spacing w:line="360" w:lineRule="auto"/>
              <w:rPr>
                <w:rFonts w:ascii="仿宋_GB2312" w:hAnsi="仿宋_GB2312" w:eastAsia="仿宋_GB2312" w:cs="仿宋_GB2312"/>
                <w:color w:val="auto"/>
                <w:sz w:val="24"/>
                <w:highlight w:val="none"/>
              </w:rPr>
            </w:pPr>
          </w:p>
        </w:tc>
        <w:tc>
          <w:tcPr>
            <w:tcW w:w="553" w:type="dxa"/>
          </w:tcPr>
          <w:p w14:paraId="54E25C6E">
            <w:pPr>
              <w:spacing w:line="360" w:lineRule="auto"/>
              <w:rPr>
                <w:rFonts w:ascii="仿宋_GB2312" w:hAnsi="仿宋_GB2312" w:eastAsia="仿宋_GB2312" w:cs="仿宋_GB2312"/>
                <w:color w:val="auto"/>
                <w:sz w:val="24"/>
                <w:highlight w:val="none"/>
              </w:rPr>
            </w:pPr>
          </w:p>
        </w:tc>
        <w:tc>
          <w:tcPr>
            <w:tcW w:w="553" w:type="dxa"/>
          </w:tcPr>
          <w:p w14:paraId="013727C2">
            <w:pPr>
              <w:spacing w:line="360" w:lineRule="auto"/>
              <w:rPr>
                <w:rFonts w:ascii="仿宋_GB2312" w:hAnsi="仿宋_GB2312" w:eastAsia="仿宋_GB2312" w:cs="仿宋_GB2312"/>
                <w:color w:val="auto"/>
                <w:sz w:val="24"/>
                <w:highlight w:val="none"/>
              </w:rPr>
            </w:pPr>
          </w:p>
        </w:tc>
      </w:tr>
    </w:tbl>
    <w:p w14:paraId="56A1EE50">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7008E249">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005F957D">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70639D6E">
      <w:pPr>
        <w:spacing w:line="360" w:lineRule="auto"/>
        <w:rPr>
          <w:rFonts w:ascii="仿宋_GB2312" w:hAnsi="仿宋_GB2312" w:eastAsia="仿宋_GB2312" w:cs="仿宋_GB2312"/>
          <w:color w:val="auto"/>
          <w:kern w:val="0"/>
          <w:sz w:val="24"/>
          <w:highlight w:val="none"/>
        </w:rPr>
      </w:pPr>
    </w:p>
    <w:p w14:paraId="667B17C0">
      <w:pPr>
        <w:spacing w:line="360" w:lineRule="auto"/>
        <w:jc w:val="center"/>
        <w:rPr>
          <w:rFonts w:ascii="仿宋_GB2312" w:hAnsi="仿宋_GB2312" w:eastAsia="仿宋_GB2312" w:cs="仿宋_GB2312"/>
          <w:b/>
          <w:bCs/>
          <w:color w:val="auto"/>
          <w:sz w:val="32"/>
          <w:szCs w:val="32"/>
          <w:highlight w:val="none"/>
        </w:rPr>
      </w:pPr>
    </w:p>
    <w:p w14:paraId="499746C0">
      <w:pPr>
        <w:spacing w:line="360" w:lineRule="auto"/>
        <w:jc w:val="center"/>
        <w:rPr>
          <w:rFonts w:ascii="仿宋_GB2312" w:hAnsi="仿宋_GB2312" w:eastAsia="仿宋_GB2312" w:cs="仿宋_GB2312"/>
          <w:b/>
          <w:bCs/>
          <w:color w:val="auto"/>
          <w:sz w:val="32"/>
          <w:szCs w:val="32"/>
          <w:highlight w:val="none"/>
        </w:rPr>
      </w:pPr>
    </w:p>
    <w:p w14:paraId="2F8DB610">
      <w:pPr>
        <w:spacing w:line="360" w:lineRule="auto"/>
        <w:jc w:val="center"/>
        <w:rPr>
          <w:rFonts w:ascii="仿宋_GB2312" w:hAnsi="仿宋_GB2312" w:eastAsia="仿宋_GB2312" w:cs="仿宋_GB2312"/>
          <w:b/>
          <w:bCs/>
          <w:color w:val="auto"/>
          <w:sz w:val="32"/>
          <w:szCs w:val="32"/>
          <w:highlight w:val="none"/>
        </w:rPr>
      </w:pPr>
    </w:p>
    <w:p w14:paraId="4D8FD5BC">
      <w:pPr>
        <w:spacing w:line="360" w:lineRule="auto"/>
        <w:jc w:val="center"/>
        <w:rPr>
          <w:rFonts w:ascii="仿宋_GB2312" w:hAnsi="仿宋_GB2312" w:eastAsia="仿宋_GB2312" w:cs="仿宋_GB2312"/>
          <w:b/>
          <w:bCs/>
          <w:color w:val="auto"/>
          <w:sz w:val="32"/>
          <w:szCs w:val="32"/>
          <w:highlight w:val="none"/>
        </w:rPr>
      </w:pPr>
    </w:p>
    <w:p w14:paraId="34838707">
      <w:pPr>
        <w:spacing w:line="360" w:lineRule="auto"/>
        <w:jc w:val="center"/>
        <w:rPr>
          <w:rFonts w:ascii="仿宋_GB2312" w:hAnsi="仿宋_GB2312" w:eastAsia="仿宋_GB2312" w:cs="仿宋_GB2312"/>
          <w:b/>
          <w:bCs/>
          <w:color w:val="auto"/>
          <w:sz w:val="32"/>
          <w:szCs w:val="32"/>
          <w:highlight w:val="none"/>
        </w:rPr>
      </w:pPr>
    </w:p>
    <w:p w14:paraId="3A3F2C5B">
      <w:pPr>
        <w:spacing w:line="360" w:lineRule="auto"/>
        <w:jc w:val="center"/>
        <w:rPr>
          <w:rFonts w:ascii="仿宋_GB2312" w:hAnsi="仿宋_GB2312" w:eastAsia="仿宋_GB2312" w:cs="仿宋_GB2312"/>
          <w:b/>
          <w:bCs/>
          <w:color w:val="auto"/>
          <w:sz w:val="32"/>
          <w:szCs w:val="32"/>
          <w:highlight w:val="none"/>
        </w:rPr>
      </w:pPr>
    </w:p>
    <w:p w14:paraId="49FC95D6">
      <w:pPr>
        <w:spacing w:line="360" w:lineRule="auto"/>
        <w:jc w:val="center"/>
        <w:rPr>
          <w:rFonts w:ascii="仿宋_GB2312" w:hAnsi="仿宋_GB2312" w:eastAsia="仿宋_GB2312" w:cs="仿宋_GB2312"/>
          <w:b/>
          <w:bCs/>
          <w:color w:val="auto"/>
          <w:sz w:val="32"/>
          <w:szCs w:val="32"/>
          <w:highlight w:val="none"/>
        </w:rPr>
      </w:pPr>
    </w:p>
    <w:p w14:paraId="66B7CB89">
      <w:pPr>
        <w:spacing w:line="360" w:lineRule="auto"/>
        <w:jc w:val="center"/>
        <w:rPr>
          <w:rFonts w:ascii="仿宋_GB2312" w:hAnsi="仿宋_GB2312" w:eastAsia="仿宋_GB2312" w:cs="仿宋_GB2312"/>
          <w:b/>
          <w:bCs/>
          <w:color w:val="auto"/>
          <w:sz w:val="32"/>
          <w:szCs w:val="32"/>
          <w:highlight w:val="none"/>
        </w:rPr>
      </w:pPr>
    </w:p>
    <w:p w14:paraId="4E5488BC">
      <w:pPr>
        <w:spacing w:line="360" w:lineRule="auto"/>
        <w:jc w:val="center"/>
        <w:rPr>
          <w:rFonts w:ascii="仿宋_GB2312" w:hAnsi="仿宋_GB2312" w:eastAsia="仿宋_GB2312" w:cs="仿宋_GB2312"/>
          <w:b/>
          <w:bCs/>
          <w:color w:val="auto"/>
          <w:sz w:val="32"/>
          <w:szCs w:val="32"/>
          <w:highlight w:val="none"/>
        </w:rPr>
      </w:pPr>
    </w:p>
    <w:p w14:paraId="7F804FDB">
      <w:pPr>
        <w:spacing w:line="360" w:lineRule="auto"/>
        <w:jc w:val="center"/>
        <w:rPr>
          <w:rFonts w:ascii="仿宋_GB2312" w:hAnsi="仿宋_GB2312" w:eastAsia="仿宋_GB2312" w:cs="仿宋_GB2312"/>
          <w:b/>
          <w:bCs/>
          <w:color w:val="auto"/>
          <w:sz w:val="32"/>
          <w:szCs w:val="32"/>
          <w:highlight w:val="none"/>
        </w:rPr>
      </w:pPr>
    </w:p>
    <w:p w14:paraId="77F848CF">
      <w:pPr>
        <w:spacing w:line="360" w:lineRule="auto"/>
        <w:jc w:val="center"/>
        <w:rPr>
          <w:rFonts w:ascii="仿宋_GB2312" w:hAnsi="仿宋_GB2312" w:eastAsia="仿宋_GB2312" w:cs="仿宋_GB2312"/>
          <w:b/>
          <w:bCs/>
          <w:color w:val="auto"/>
          <w:sz w:val="32"/>
          <w:szCs w:val="32"/>
          <w:highlight w:val="none"/>
        </w:rPr>
      </w:pPr>
    </w:p>
    <w:p w14:paraId="11936D84">
      <w:pPr>
        <w:spacing w:line="360" w:lineRule="auto"/>
        <w:jc w:val="center"/>
        <w:rPr>
          <w:rFonts w:ascii="仿宋_GB2312" w:hAnsi="仿宋_GB2312" w:eastAsia="仿宋_GB2312" w:cs="仿宋_GB2312"/>
          <w:b/>
          <w:bCs/>
          <w:color w:val="auto"/>
          <w:sz w:val="32"/>
          <w:szCs w:val="32"/>
          <w:highlight w:val="none"/>
        </w:rPr>
      </w:pPr>
    </w:p>
    <w:p w14:paraId="413EEDAD">
      <w:pPr>
        <w:spacing w:line="360" w:lineRule="auto"/>
        <w:jc w:val="center"/>
        <w:rPr>
          <w:rFonts w:hint="eastAsia" w:ascii="仿宋_GB2312" w:hAnsi="仿宋_GB2312" w:eastAsia="仿宋_GB2312" w:cs="仿宋_GB2312"/>
          <w:b/>
          <w:bCs/>
          <w:color w:val="auto"/>
          <w:sz w:val="32"/>
          <w:szCs w:val="32"/>
          <w:highlight w:val="none"/>
        </w:rPr>
      </w:pPr>
    </w:p>
    <w:p w14:paraId="71B95DEB">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2D1EEC6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F2296BF">
      <w:pPr>
        <w:pStyle w:val="80"/>
        <w:rPr>
          <w:color w:val="auto"/>
          <w:highlight w:val="none"/>
        </w:rPr>
      </w:pPr>
    </w:p>
    <w:p w14:paraId="6FA3AFA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212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51D6A8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3FB065D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088E65C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6940243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4C34E8C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10D7DA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88A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7718D1F">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DDB6AE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10BA0E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D830C3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4DCED1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18BB328">
            <w:pPr>
              <w:autoSpaceDE w:val="0"/>
              <w:autoSpaceDN w:val="0"/>
              <w:spacing w:line="360" w:lineRule="auto"/>
              <w:jc w:val="center"/>
              <w:rPr>
                <w:rFonts w:ascii="仿宋_GB2312" w:hAnsi="仿宋_GB2312" w:eastAsia="仿宋_GB2312" w:cs="仿宋_GB2312"/>
                <w:color w:val="auto"/>
                <w:sz w:val="24"/>
                <w:highlight w:val="none"/>
              </w:rPr>
            </w:pPr>
          </w:p>
        </w:tc>
      </w:tr>
      <w:tr w14:paraId="4901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743014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B72313D">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E6E0C06">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B8BDC09">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96B2FD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E036D51">
            <w:pPr>
              <w:autoSpaceDE w:val="0"/>
              <w:autoSpaceDN w:val="0"/>
              <w:spacing w:line="360" w:lineRule="auto"/>
              <w:jc w:val="center"/>
              <w:rPr>
                <w:rFonts w:ascii="仿宋_GB2312" w:hAnsi="仿宋_GB2312" w:eastAsia="仿宋_GB2312" w:cs="仿宋_GB2312"/>
                <w:color w:val="auto"/>
                <w:sz w:val="24"/>
                <w:highlight w:val="none"/>
              </w:rPr>
            </w:pPr>
          </w:p>
        </w:tc>
      </w:tr>
      <w:tr w14:paraId="2177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E4BC127">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6FB1D4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3BAC2B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7F745DB">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BA21C9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C50187E">
            <w:pPr>
              <w:autoSpaceDE w:val="0"/>
              <w:autoSpaceDN w:val="0"/>
              <w:spacing w:line="360" w:lineRule="auto"/>
              <w:jc w:val="center"/>
              <w:rPr>
                <w:rFonts w:ascii="仿宋_GB2312" w:hAnsi="仿宋_GB2312" w:eastAsia="仿宋_GB2312" w:cs="仿宋_GB2312"/>
                <w:color w:val="auto"/>
                <w:sz w:val="24"/>
                <w:highlight w:val="none"/>
              </w:rPr>
            </w:pPr>
          </w:p>
        </w:tc>
      </w:tr>
    </w:tbl>
    <w:p w14:paraId="10BA3B2D">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C728EA7">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9B5024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4C0C46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62FA53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32B269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724E87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D5CFED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1E9A5E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C0EC6F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990CB8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EEE4D6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0A6029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091EE32">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FE339C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CCC161A">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3F7D27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80350ED">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E60D2F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39F83C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62D06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181C6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52DD2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5A23A9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BE3225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0A40110">
            <w:pPr>
              <w:autoSpaceDE w:val="0"/>
              <w:autoSpaceDN w:val="0"/>
              <w:spacing w:line="240" w:lineRule="exact"/>
              <w:rPr>
                <w:rFonts w:ascii="仿宋_GB2312" w:hAnsi="仿宋_GB2312" w:eastAsia="仿宋_GB2312" w:cs="仿宋_GB2312"/>
                <w:color w:val="auto"/>
                <w:sz w:val="24"/>
                <w:highlight w:val="none"/>
              </w:rPr>
            </w:pPr>
          </w:p>
        </w:tc>
      </w:tr>
      <w:tr w14:paraId="5153D02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6941C0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939E8C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469B3B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949CAE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C24EB1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9FDF96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44F9A7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1E06BC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3D4A4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8E6310B">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2AAAD6B">
            <w:pPr>
              <w:autoSpaceDE w:val="0"/>
              <w:autoSpaceDN w:val="0"/>
              <w:spacing w:line="240" w:lineRule="exact"/>
              <w:rPr>
                <w:rFonts w:ascii="仿宋_GB2312" w:hAnsi="仿宋_GB2312" w:eastAsia="仿宋_GB2312" w:cs="仿宋_GB2312"/>
                <w:color w:val="auto"/>
                <w:sz w:val="24"/>
                <w:highlight w:val="none"/>
              </w:rPr>
            </w:pPr>
          </w:p>
        </w:tc>
      </w:tr>
      <w:tr w14:paraId="75743A1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5E2AED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ADA688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F2F90B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649478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1F3430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62CE8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6342C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8E89D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A171D3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5200947">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D2EC672">
            <w:pPr>
              <w:autoSpaceDE w:val="0"/>
              <w:autoSpaceDN w:val="0"/>
              <w:spacing w:line="240" w:lineRule="exact"/>
              <w:rPr>
                <w:rFonts w:ascii="仿宋_GB2312" w:hAnsi="仿宋_GB2312" w:eastAsia="仿宋_GB2312" w:cs="仿宋_GB2312"/>
                <w:color w:val="auto"/>
                <w:sz w:val="24"/>
                <w:highlight w:val="none"/>
              </w:rPr>
            </w:pPr>
          </w:p>
        </w:tc>
      </w:tr>
    </w:tbl>
    <w:p w14:paraId="21AD32FD">
      <w:pPr>
        <w:spacing w:line="360" w:lineRule="auto"/>
        <w:ind w:firstLine="480" w:firstLineChars="200"/>
        <w:rPr>
          <w:rFonts w:ascii="仿宋_GB2312" w:hAnsi="仿宋_GB2312" w:eastAsia="仿宋_GB2312" w:cs="仿宋_GB2312"/>
          <w:color w:val="auto"/>
          <w:sz w:val="24"/>
          <w:szCs w:val="20"/>
          <w:highlight w:val="none"/>
        </w:rPr>
      </w:pPr>
    </w:p>
    <w:p w14:paraId="55A613EF">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1E202F33">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1670BC56">
      <w:pPr>
        <w:spacing w:line="360" w:lineRule="auto"/>
        <w:rPr>
          <w:rFonts w:ascii="仿宋_GB2312" w:hAnsi="仿宋_GB2312" w:eastAsia="仿宋_GB2312" w:cs="仿宋_GB2312"/>
          <w:b/>
          <w:color w:val="auto"/>
          <w:sz w:val="30"/>
          <w:szCs w:val="30"/>
          <w:highlight w:val="none"/>
        </w:rPr>
      </w:pPr>
    </w:p>
    <w:p w14:paraId="4DDEE87E">
      <w:pPr>
        <w:spacing w:line="360" w:lineRule="auto"/>
        <w:rPr>
          <w:rFonts w:ascii="仿宋_GB2312" w:hAnsi="仿宋_GB2312" w:eastAsia="仿宋_GB2312" w:cs="仿宋_GB2312"/>
          <w:b/>
          <w:color w:val="auto"/>
          <w:sz w:val="30"/>
          <w:szCs w:val="30"/>
          <w:highlight w:val="none"/>
        </w:rPr>
      </w:pPr>
    </w:p>
    <w:p w14:paraId="145014DC">
      <w:pPr>
        <w:spacing w:line="360" w:lineRule="auto"/>
        <w:rPr>
          <w:rFonts w:ascii="仿宋_GB2312" w:hAnsi="仿宋_GB2312" w:eastAsia="仿宋_GB2312" w:cs="仿宋_GB2312"/>
          <w:b/>
          <w:color w:val="auto"/>
          <w:sz w:val="30"/>
          <w:szCs w:val="30"/>
          <w:highlight w:val="none"/>
        </w:rPr>
      </w:pPr>
    </w:p>
    <w:p w14:paraId="28283CFD">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4B98B4F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3571A282">
      <w:pPr>
        <w:spacing w:line="336" w:lineRule="auto"/>
        <w:ind w:firstLine="3600" w:firstLineChars="1500"/>
        <w:rPr>
          <w:rFonts w:ascii="仿宋_GB2312" w:hAnsi="仿宋" w:eastAsia="仿宋_GB2312" w:cs="仿宋"/>
          <w:color w:val="auto"/>
          <w:sz w:val="24"/>
          <w:highlight w:val="none"/>
        </w:rPr>
      </w:pPr>
    </w:p>
    <w:p w14:paraId="682BC3F6">
      <w:pPr>
        <w:pStyle w:val="80"/>
        <w:rPr>
          <w:color w:val="auto"/>
          <w:highlight w:val="none"/>
        </w:rPr>
      </w:pPr>
    </w:p>
    <w:p w14:paraId="2BC5A0D4">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0CDC54D4">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2FE767B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2D850D91">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92AE11D">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2D0DEC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0F50BF">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46B3A75">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E3038F8">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B85AB39">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21DCF0D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5998EDA">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21D946">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13A4709">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4943849">
            <w:pPr>
              <w:autoSpaceDE w:val="0"/>
              <w:autoSpaceDN w:val="0"/>
              <w:jc w:val="center"/>
              <w:rPr>
                <w:rFonts w:ascii="仿宋_GB2312" w:hAnsi="仿宋_GB2312" w:eastAsia="仿宋_GB2312" w:cs="仿宋_GB2312"/>
                <w:color w:val="auto"/>
                <w:sz w:val="24"/>
                <w:highlight w:val="none"/>
              </w:rPr>
            </w:pPr>
          </w:p>
        </w:tc>
      </w:tr>
      <w:tr w14:paraId="5EC0D5CF">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8010CC0">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6A115BA">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C2EF905">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499125">
            <w:pPr>
              <w:autoSpaceDE w:val="0"/>
              <w:autoSpaceDN w:val="0"/>
              <w:jc w:val="center"/>
              <w:rPr>
                <w:rFonts w:ascii="仿宋_GB2312" w:hAnsi="仿宋_GB2312" w:eastAsia="仿宋_GB2312" w:cs="仿宋_GB2312"/>
                <w:color w:val="auto"/>
                <w:sz w:val="24"/>
                <w:highlight w:val="none"/>
              </w:rPr>
            </w:pPr>
          </w:p>
        </w:tc>
      </w:tr>
      <w:tr w14:paraId="5A6680C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27DA40B">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C1F2AE">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510908E">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CA7D8D">
            <w:pPr>
              <w:autoSpaceDE w:val="0"/>
              <w:autoSpaceDN w:val="0"/>
              <w:jc w:val="center"/>
              <w:rPr>
                <w:rFonts w:ascii="仿宋_GB2312" w:hAnsi="仿宋_GB2312" w:eastAsia="仿宋_GB2312" w:cs="仿宋_GB2312"/>
                <w:color w:val="auto"/>
                <w:sz w:val="24"/>
                <w:highlight w:val="none"/>
              </w:rPr>
            </w:pPr>
          </w:p>
        </w:tc>
      </w:tr>
      <w:tr w14:paraId="45716D5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D565F16">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A8EEB6A">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5B82287">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E917A2">
            <w:pPr>
              <w:autoSpaceDE w:val="0"/>
              <w:autoSpaceDN w:val="0"/>
              <w:jc w:val="center"/>
              <w:rPr>
                <w:rFonts w:ascii="仿宋_GB2312" w:hAnsi="仿宋_GB2312" w:eastAsia="仿宋_GB2312" w:cs="仿宋_GB2312"/>
                <w:color w:val="auto"/>
                <w:sz w:val="24"/>
                <w:highlight w:val="none"/>
              </w:rPr>
            </w:pPr>
          </w:p>
        </w:tc>
      </w:tr>
      <w:tr w14:paraId="35E3E69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057E4A1">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258D9E8">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6C427BA">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EF61C0">
            <w:pPr>
              <w:autoSpaceDE w:val="0"/>
              <w:autoSpaceDN w:val="0"/>
              <w:jc w:val="center"/>
              <w:rPr>
                <w:rFonts w:ascii="仿宋_GB2312" w:hAnsi="仿宋_GB2312" w:eastAsia="仿宋_GB2312" w:cs="仿宋_GB2312"/>
                <w:color w:val="auto"/>
                <w:sz w:val="24"/>
                <w:highlight w:val="none"/>
              </w:rPr>
            </w:pPr>
          </w:p>
        </w:tc>
      </w:tr>
      <w:tr w14:paraId="4470691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12C68E7">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42DD03D">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F581ACA">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5910EFB">
            <w:pPr>
              <w:autoSpaceDE w:val="0"/>
              <w:autoSpaceDN w:val="0"/>
              <w:jc w:val="center"/>
              <w:rPr>
                <w:rFonts w:ascii="仿宋_GB2312" w:hAnsi="仿宋_GB2312" w:eastAsia="仿宋_GB2312" w:cs="仿宋_GB2312"/>
                <w:color w:val="auto"/>
                <w:sz w:val="24"/>
                <w:highlight w:val="none"/>
              </w:rPr>
            </w:pPr>
          </w:p>
        </w:tc>
      </w:tr>
      <w:tr w14:paraId="317E629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EB4437D">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9BE7B38">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421F0E9">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C28D9B">
            <w:pPr>
              <w:autoSpaceDE w:val="0"/>
              <w:autoSpaceDN w:val="0"/>
              <w:jc w:val="center"/>
              <w:rPr>
                <w:rFonts w:ascii="仿宋_GB2312" w:hAnsi="仿宋_GB2312" w:eastAsia="仿宋_GB2312" w:cs="仿宋_GB2312"/>
                <w:color w:val="auto"/>
                <w:sz w:val="24"/>
                <w:highlight w:val="none"/>
              </w:rPr>
            </w:pPr>
          </w:p>
        </w:tc>
      </w:tr>
      <w:tr w14:paraId="52B4C1C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D19BBCA">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1C4C6D0">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A9259C8">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4F2784">
            <w:pPr>
              <w:autoSpaceDE w:val="0"/>
              <w:autoSpaceDN w:val="0"/>
              <w:jc w:val="center"/>
              <w:rPr>
                <w:rFonts w:ascii="仿宋_GB2312" w:hAnsi="仿宋_GB2312" w:eastAsia="仿宋_GB2312" w:cs="仿宋_GB2312"/>
                <w:color w:val="auto"/>
                <w:sz w:val="24"/>
                <w:highlight w:val="none"/>
              </w:rPr>
            </w:pPr>
          </w:p>
        </w:tc>
      </w:tr>
      <w:tr w14:paraId="3E1EB97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14B50EE">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DA247BA">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F78129B">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5DA668">
            <w:pPr>
              <w:autoSpaceDE w:val="0"/>
              <w:autoSpaceDN w:val="0"/>
              <w:jc w:val="center"/>
              <w:rPr>
                <w:rFonts w:ascii="仿宋_GB2312" w:hAnsi="仿宋_GB2312" w:eastAsia="仿宋_GB2312" w:cs="仿宋_GB2312"/>
                <w:color w:val="auto"/>
                <w:sz w:val="24"/>
                <w:highlight w:val="none"/>
              </w:rPr>
            </w:pPr>
          </w:p>
        </w:tc>
      </w:tr>
    </w:tbl>
    <w:p w14:paraId="5651EF1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F2FEBA6">
      <w:pPr>
        <w:pStyle w:val="80"/>
        <w:rPr>
          <w:color w:val="auto"/>
          <w:highlight w:val="none"/>
        </w:rPr>
      </w:pPr>
    </w:p>
    <w:p w14:paraId="0832CDA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B5964A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22BE09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E2CEB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7C74E8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5E846F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10D60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128D1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958FD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6F11997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894E75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709369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CF5CD2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7CD9C3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C7DFB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5A368E9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48D9DD7">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74956D4">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5BC7939">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3613FBC">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A4DCAB9">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FDA80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DD082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748BD1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56012BA">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672A2A2">
            <w:pPr>
              <w:autoSpaceDE w:val="0"/>
              <w:autoSpaceDN w:val="0"/>
              <w:spacing w:line="360" w:lineRule="auto"/>
              <w:rPr>
                <w:rFonts w:ascii="仿宋_GB2312" w:hAnsi="仿宋_GB2312" w:eastAsia="仿宋_GB2312" w:cs="仿宋_GB2312"/>
                <w:color w:val="auto"/>
                <w:sz w:val="24"/>
                <w:highlight w:val="none"/>
              </w:rPr>
            </w:pPr>
          </w:p>
        </w:tc>
      </w:tr>
      <w:tr w14:paraId="4957C3F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9629A14">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30987C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8092246">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F13EE0B">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32FAF1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49A17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3FC048">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07C9BA5">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27FBC6">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85577C9">
            <w:pPr>
              <w:autoSpaceDE w:val="0"/>
              <w:autoSpaceDN w:val="0"/>
              <w:spacing w:line="360" w:lineRule="auto"/>
              <w:rPr>
                <w:rFonts w:ascii="仿宋_GB2312" w:hAnsi="仿宋_GB2312" w:eastAsia="仿宋_GB2312" w:cs="仿宋_GB2312"/>
                <w:color w:val="auto"/>
                <w:sz w:val="24"/>
                <w:highlight w:val="none"/>
              </w:rPr>
            </w:pPr>
          </w:p>
        </w:tc>
      </w:tr>
    </w:tbl>
    <w:p w14:paraId="7DDAF6B5">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22C7B0C">
      <w:pPr>
        <w:pStyle w:val="80"/>
        <w:rPr>
          <w:color w:val="auto"/>
          <w:highlight w:val="none"/>
        </w:rPr>
      </w:pPr>
    </w:p>
    <w:p w14:paraId="780AE858">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0569D112">
      <w:pPr>
        <w:spacing w:line="360" w:lineRule="auto"/>
        <w:ind w:firstLine="480" w:firstLineChars="200"/>
        <w:rPr>
          <w:rFonts w:ascii="仿宋_GB2312" w:hAnsi="仿宋_GB2312" w:eastAsia="仿宋_GB2312" w:cs="仿宋_GB2312"/>
          <w:color w:val="auto"/>
          <w:sz w:val="24"/>
          <w:szCs w:val="20"/>
          <w:highlight w:val="none"/>
        </w:rPr>
      </w:pPr>
    </w:p>
    <w:p w14:paraId="711B0786">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14:paraId="1A352B5D">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598C4085">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41A7DA5A">
      <w:pPr>
        <w:snapToGrid w:val="0"/>
        <w:spacing w:line="360" w:lineRule="auto"/>
        <w:ind w:right="960"/>
        <w:jc w:val="center"/>
        <w:rPr>
          <w:rFonts w:hint="eastAsia" w:ascii="仿宋_GB2312" w:hAnsi="仿宋_GB2312" w:eastAsia="仿宋_GB2312" w:cs="仿宋_GB2312"/>
          <w:b/>
          <w:bCs/>
          <w:color w:val="auto"/>
          <w:sz w:val="32"/>
          <w:szCs w:val="32"/>
          <w:highlight w:val="none"/>
        </w:rPr>
      </w:pPr>
    </w:p>
    <w:p w14:paraId="3E190C22">
      <w:pPr>
        <w:snapToGrid w:val="0"/>
        <w:spacing w:line="360" w:lineRule="auto"/>
        <w:ind w:right="960"/>
        <w:jc w:val="center"/>
        <w:rPr>
          <w:rFonts w:hint="eastAsia" w:ascii="仿宋_GB2312" w:hAnsi="仿宋_GB2312" w:eastAsia="仿宋_GB2312" w:cs="仿宋_GB2312"/>
          <w:b/>
          <w:bCs/>
          <w:color w:val="auto"/>
          <w:sz w:val="32"/>
          <w:szCs w:val="32"/>
          <w:highlight w:val="none"/>
        </w:rPr>
      </w:pPr>
    </w:p>
    <w:p w14:paraId="24756BBD">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768E30C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8D75D51">
      <w:pPr>
        <w:spacing w:line="360" w:lineRule="auto"/>
        <w:rPr>
          <w:rFonts w:ascii="仿宋_GB2312" w:hAnsi="仿宋_GB2312" w:eastAsia="仿宋_GB2312" w:cs="仿宋_GB2312"/>
          <w:color w:val="auto"/>
          <w:sz w:val="18"/>
          <w:szCs w:val="18"/>
          <w:highlight w:val="none"/>
        </w:rPr>
      </w:pPr>
    </w:p>
    <w:p w14:paraId="17F54652">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12AB673C">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05913001">
      <w:pPr>
        <w:spacing w:line="360" w:lineRule="auto"/>
        <w:rPr>
          <w:rFonts w:ascii="仿宋_GB2312" w:hAnsi="仿宋_GB2312" w:eastAsia="仿宋_GB2312" w:cs="仿宋_GB2312"/>
          <w:b/>
          <w:bCs/>
          <w:color w:val="auto"/>
          <w:sz w:val="18"/>
          <w:szCs w:val="18"/>
          <w:highlight w:val="none"/>
        </w:rPr>
      </w:pPr>
    </w:p>
    <w:p w14:paraId="0917E7F0">
      <w:pPr>
        <w:spacing w:line="360" w:lineRule="auto"/>
        <w:rPr>
          <w:rFonts w:ascii="仿宋_GB2312" w:hAnsi="仿宋_GB2312" w:eastAsia="仿宋_GB2312" w:cs="仿宋_GB2312"/>
          <w:b/>
          <w:bCs/>
          <w:color w:val="auto"/>
          <w:sz w:val="32"/>
          <w:szCs w:val="32"/>
          <w:highlight w:val="none"/>
        </w:rPr>
      </w:pPr>
    </w:p>
    <w:p w14:paraId="01227926">
      <w:pPr>
        <w:spacing w:line="360" w:lineRule="auto"/>
        <w:rPr>
          <w:rFonts w:ascii="仿宋_GB2312" w:hAnsi="仿宋_GB2312" w:eastAsia="仿宋_GB2312" w:cs="仿宋_GB2312"/>
          <w:b/>
          <w:bCs/>
          <w:color w:val="auto"/>
          <w:sz w:val="32"/>
          <w:szCs w:val="32"/>
          <w:highlight w:val="none"/>
        </w:rPr>
      </w:pPr>
    </w:p>
    <w:p w14:paraId="76858E9C">
      <w:pPr>
        <w:spacing w:line="360" w:lineRule="auto"/>
        <w:rPr>
          <w:rFonts w:ascii="仿宋_GB2312" w:hAnsi="仿宋_GB2312" w:eastAsia="仿宋_GB2312" w:cs="仿宋_GB2312"/>
          <w:b/>
          <w:bCs/>
          <w:color w:val="auto"/>
          <w:sz w:val="32"/>
          <w:szCs w:val="32"/>
          <w:highlight w:val="none"/>
        </w:rPr>
      </w:pPr>
    </w:p>
    <w:p w14:paraId="097AFC6E">
      <w:pPr>
        <w:spacing w:line="360" w:lineRule="auto"/>
        <w:rPr>
          <w:rFonts w:ascii="仿宋_GB2312" w:hAnsi="仿宋_GB2312" w:eastAsia="仿宋_GB2312" w:cs="仿宋_GB2312"/>
          <w:b/>
          <w:bCs/>
          <w:color w:val="auto"/>
          <w:sz w:val="32"/>
          <w:szCs w:val="32"/>
          <w:highlight w:val="none"/>
        </w:rPr>
      </w:pPr>
    </w:p>
    <w:p w14:paraId="40E3DAA1">
      <w:pPr>
        <w:spacing w:line="360" w:lineRule="auto"/>
        <w:rPr>
          <w:rFonts w:ascii="仿宋_GB2312" w:hAnsi="仿宋_GB2312" w:eastAsia="仿宋_GB2312" w:cs="仿宋_GB2312"/>
          <w:b/>
          <w:bCs/>
          <w:color w:val="auto"/>
          <w:sz w:val="32"/>
          <w:szCs w:val="32"/>
          <w:highlight w:val="none"/>
        </w:rPr>
      </w:pPr>
    </w:p>
    <w:p w14:paraId="0FAC6F5B">
      <w:pPr>
        <w:spacing w:line="360" w:lineRule="auto"/>
        <w:rPr>
          <w:rFonts w:ascii="仿宋_GB2312" w:hAnsi="仿宋_GB2312" w:eastAsia="仿宋_GB2312" w:cs="仿宋_GB2312"/>
          <w:b/>
          <w:bCs/>
          <w:color w:val="auto"/>
          <w:sz w:val="32"/>
          <w:szCs w:val="32"/>
          <w:highlight w:val="none"/>
        </w:rPr>
      </w:pPr>
    </w:p>
    <w:p w14:paraId="11BCF29F">
      <w:pPr>
        <w:spacing w:line="360" w:lineRule="auto"/>
        <w:jc w:val="center"/>
        <w:rPr>
          <w:rFonts w:ascii="仿宋_GB2312" w:hAnsi="仿宋_GB2312" w:eastAsia="仿宋_GB2312" w:cs="仿宋_GB2312"/>
          <w:b/>
          <w:bCs/>
          <w:color w:val="auto"/>
          <w:sz w:val="32"/>
          <w:szCs w:val="32"/>
          <w:highlight w:val="none"/>
        </w:rPr>
      </w:pPr>
    </w:p>
    <w:p w14:paraId="319737C3">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1C4EC6F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BE99100">
      <w:pPr>
        <w:snapToGrid w:val="0"/>
        <w:spacing w:line="360" w:lineRule="auto"/>
        <w:ind w:right="960"/>
        <w:jc w:val="right"/>
        <w:rPr>
          <w:rFonts w:ascii="仿宋_GB2312" w:hAnsi="仿宋_GB2312" w:eastAsia="仿宋_GB2312" w:cs="仿宋_GB2312"/>
          <w:color w:val="auto"/>
          <w:kern w:val="0"/>
          <w:sz w:val="24"/>
          <w:highlight w:val="none"/>
          <w:lang w:val="zh-CN"/>
        </w:rPr>
      </w:pPr>
    </w:p>
    <w:p w14:paraId="486354F6">
      <w:pPr>
        <w:snapToGrid w:val="0"/>
        <w:spacing w:line="360" w:lineRule="auto"/>
        <w:ind w:right="960"/>
        <w:jc w:val="right"/>
        <w:rPr>
          <w:rFonts w:ascii="仿宋_GB2312" w:hAnsi="仿宋_GB2312" w:eastAsia="仿宋_GB2312" w:cs="仿宋_GB2312"/>
          <w:color w:val="auto"/>
          <w:kern w:val="0"/>
          <w:sz w:val="24"/>
          <w:highlight w:val="none"/>
          <w:lang w:val="zh-CN"/>
        </w:rPr>
      </w:pPr>
    </w:p>
    <w:p w14:paraId="2A736751">
      <w:pPr>
        <w:snapToGrid w:val="0"/>
        <w:spacing w:line="360" w:lineRule="auto"/>
        <w:ind w:right="960"/>
        <w:jc w:val="right"/>
        <w:rPr>
          <w:rFonts w:ascii="仿宋_GB2312" w:hAnsi="仿宋_GB2312" w:eastAsia="仿宋_GB2312" w:cs="仿宋_GB2312"/>
          <w:color w:val="auto"/>
          <w:kern w:val="0"/>
          <w:sz w:val="24"/>
          <w:highlight w:val="none"/>
          <w:lang w:val="zh-CN"/>
        </w:rPr>
      </w:pPr>
    </w:p>
    <w:p w14:paraId="19212C84">
      <w:pPr>
        <w:snapToGrid w:val="0"/>
        <w:spacing w:line="360" w:lineRule="auto"/>
        <w:ind w:right="960"/>
        <w:jc w:val="right"/>
        <w:rPr>
          <w:rFonts w:ascii="仿宋_GB2312" w:hAnsi="仿宋_GB2312" w:eastAsia="仿宋_GB2312" w:cs="仿宋_GB2312"/>
          <w:color w:val="auto"/>
          <w:kern w:val="0"/>
          <w:sz w:val="24"/>
          <w:highlight w:val="none"/>
          <w:lang w:val="zh-CN"/>
        </w:rPr>
      </w:pPr>
    </w:p>
    <w:p w14:paraId="0D853148">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65CE9BA9">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70B8DCAA">
      <w:pPr>
        <w:spacing w:line="360" w:lineRule="auto"/>
        <w:jc w:val="center"/>
        <w:rPr>
          <w:rFonts w:ascii="仿宋_GB2312" w:hAnsi="仿宋_GB2312" w:eastAsia="仿宋_GB2312" w:cs="仿宋_GB2312"/>
          <w:b/>
          <w:bCs/>
          <w:color w:val="auto"/>
          <w:sz w:val="32"/>
          <w:szCs w:val="32"/>
          <w:highlight w:val="none"/>
        </w:rPr>
      </w:pPr>
    </w:p>
    <w:p w14:paraId="0FA0747F">
      <w:pPr>
        <w:spacing w:line="360" w:lineRule="auto"/>
        <w:jc w:val="center"/>
        <w:rPr>
          <w:rFonts w:ascii="仿宋_GB2312" w:hAnsi="仿宋_GB2312" w:eastAsia="仿宋_GB2312" w:cs="仿宋_GB2312"/>
          <w:b/>
          <w:bCs/>
          <w:color w:val="auto"/>
          <w:sz w:val="32"/>
          <w:szCs w:val="32"/>
          <w:highlight w:val="none"/>
        </w:rPr>
      </w:pPr>
    </w:p>
    <w:p w14:paraId="7E419348">
      <w:pPr>
        <w:spacing w:line="360" w:lineRule="auto"/>
        <w:jc w:val="center"/>
        <w:rPr>
          <w:rFonts w:ascii="仿宋_GB2312" w:hAnsi="仿宋_GB2312" w:eastAsia="仿宋_GB2312" w:cs="仿宋_GB2312"/>
          <w:b/>
          <w:bCs/>
          <w:color w:val="auto"/>
          <w:sz w:val="32"/>
          <w:szCs w:val="32"/>
          <w:highlight w:val="none"/>
        </w:rPr>
      </w:pPr>
    </w:p>
    <w:p w14:paraId="3B7D0D94">
      <w:pPr>
        <w:spacing w:line="360" w:lineRule="auto"/>
        <w:jc w:val="center"/>
        <w:rPr>
          <w:rFonts w:ascii="仿宋_GB2312" w:hAnsi="仿宋_GB2312" w:eastAsia="仿宋_GB2312" w:cs="仿宋_GB2312"/>
          <w:b/>
          <w:bCs/>
          <w:color w:val="auto"/>
          <w:sz w:val="32"/>
          <w:szCs w:val="32"/>
          <w:highlight w:val="none"/>
        </w:rPr>
      </w:pPr>
    </w:p>
    <w:p w14:paraId="18AA3AE8">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2FF92B8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B096A0F">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387836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6434A49">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E0F252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D6CBF51">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0AFD71A">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DF6722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2FC52DE">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2DA9BAD">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5784BF5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4DE2DB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777F44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D90561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284A916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76B1511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02B1310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32720895">
            <w:pPr>
              <w:suppressAutoHyphens/>
              <w:autoSpaceDE w:val="0"/>
              <w:autoSpaceDN w:val="0"/>
              <w:spacing w:line="360" w:lineRule="auto"/>
              <w:rPr>
                <w:rFonts w:ascii="仿宋_GB2312" w:hAnsi="仿宋_GB2312" w:eastAsia="仿宋_GB2312" w:cs="仿宋_GB2312"/>
                <w:color w:val="auto"/>
                <w:sz w:val="24"/>
                <w:highlight w:val="none"/>
              </w:rPr>
            </w:pPr>
          </w:p>
        </w:tc>
      </w:tr>
      <w:tr w14:paraId="16D6E1F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6E81BA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E71C8C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4B48A4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8A5D98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B554CA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2F7A5A2">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A5FEB66">
            <w:pPr>
              <w:suppressAutoHyphens/>
              <w:autoSpaceDE w:val="0"/>
              <w:autoSpaceDN w:val="0"/>
              <w:spacing w:line="360" w:lineRule="auto"/>
              <w:rPr>
                <w:rFonts w:ascii="仿宋_GB2312" w:hAnsi="仿宋_GB2312" w:eastAsia="仿宋_GB2312" w:cs="仿宋_GB2312"/>
                <w:color w:val="auto"/>
                <w:sz w:val="24"/>
                <w:highlight w:val="none"/>
              </w:rPr>
            </w:pPr>
          </w:p>
        </w:tc>
      </w:tr>
    </w:tbl>
    <w:p w14:paraId="28DCB1D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DF3A685">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025EABF8">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32CF0551">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206A1791">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29C9D700">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12EC636B">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6A5FBA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EC25D71">
      <w:pPr>
        <w:spacing w:line="360" w:lineRule="auto"/>
        <w:ind w:firstLine="480" w:firstLineChars="200"/>
        <w:rPr>
          <w:rFonts w:ascii="仿宋_GB2312" w:hAnsi="仿宋_GB2312" w:eastAsia="仿宋_GB2312" w:cs="仿宋_GB2312"/>
          <w:color w:val="auto"/>
          <w:sz w:val="24"/>
          <w:szCs w:val="20"/>
          <w:highlight w:val="none"/>
        </w:rPr>
      </w:pPr>
    </w:p>
    <w:p w14:paraId="1D84C64D">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56DBD08A">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24FACAB0">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44AB63A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3EA6019">
      <w:pPr>
        <w:spacing w:line="360" w:lineRule="auto"/>
        <w:jc w:val="center"/>
        <w:rPr>
          <w:rFonts w:ascii="仿宋_GB2312" w:hAnsi="仿宋_GB2312" w:eastAsia="仿宋_GB2312" w:cs="仿宋_GB2312"/>
          <w:color w:val="auto"/>
          <w:sz w:val="24"/>
          <w:highlight w:val="none"/>
        </w:rPr>
      </w:pPr>
    </w:p>
    <w:p w14:paraId="0190CABF">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4483525E">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57299695">
      <w:pPr>
        <w:spacing w:line="360" w:lineRule="auto"/>
        <w:jc w:val="center"/>
        <w:rPr>
          <w:rFonts w:ascii="仿宋_GB2312" w:hAnsi="仿宋_GB2312" w:eastAsia="仿宋_GB2312" w:cs="仿宋_GB2312"/>
          <w:b/>
          <w:bCs/>
          <w:color w:val="auto"/>
          <w:sz w:val="30"/>
          <w:szCs w:val="30"/>
          <w:highlight w:val="none"/>
        </w:rPr>
      </w:pPr>
    </w:p>
    <w:p w14:paraId="34D9A860">
      <w:pPr>
        <w:spacing w:line="360" w:lineRule="auto"/>
        <w:jc w:val="center"/>
        <w:rPr>
          <w:rFonts w:ascii="仿宋_GB2312" w:hAnsi="仿宋_GB2312" w:eastAsia="仿宋_GB2312" w:cs="仿宋_GB2312"/>
          <w:b/>
          <w:bCs/>
          <w:color w:val="auto"/>
          <w:sz w:val="30"/>
          <w:szCs w:val="30"/>
          <w:highlight w:val="none"/>
        </w:rPr>
      </w:pPr>
    </w:p>
    <w:p w14:paraId="47F25530">
      <w:pPr>
        <w:spacing w:line="360" w:lineRule="auto"/>
        <w:jc w:val="center"/>
        <w:rPr>
          <w:rFonts w:ascii="仿宋_GB2312" w:hAnsi="仿宋_GB2312" w:eastAsia="仿宋_GB2312" w:cs="仿宋_GB2312"/>
          <w:b/>
          <w:bCs/>
          <w:color w:val="auto"/>
          <w:sz w:val="24"/>
          <w:highlight w:val="none"/>
        </w:rPr>
      </w:pPr>
    </w:p>
    <w:p w14:paraId="328C2965">
      <w:pPr>
        <w:spacing w:line="360" w:lineRule="auto"/>
        <w:jc w:val="center"/>
        <w:rPr>
          <w:rFonts w:ascii="仿宋_GB2312" w:hAnsi="仿宋_GB2312" w:eastAsia="仿宋_GB2312" w:cs="仿宋_GB2312"/>
          <w:b/>
          <w:bCs/>
          <w:color w:val="auto"/>
          <w:sz w:val="24"/>
          <w:highlight w:val="none"/>
        </w:rPr>
      </w:pPr>
    </w:p>
    <w:p w14:paraId="27DB9F79">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24C651D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4E02D1E">
      <w:pPr>
        <w:spacing w:line="360" w:lineRule="auto"/>
        <w:rPr>
          <w:rFonts w:ascii="仿宋_GB2312" w:hAnsi="仿宋_GB2312" w:eastAsia="仿宋_GB2312" w:cs="仿宋_GB2312"/>
          <w:color w:val="auto"/>
          <w:sz w:val="24"/>
          <w:highlight w:val="none"/>
        </w:rPr>
      </w:pPr>
    </w:p>
    <w:p w14:paraId="125CE031">
      <w:pPr>
        <w:pStyle w:val="80"/>
        <w:rPr>
          <w:color w:val="auto"/>
          <w:highlight w:val="none"/>
        </w:rPr>
      </w:pPr>
    </w:p>
    <w:p w14:paraId="2B472BD5">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73948770">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AD8BF32">
      <w:pPr>
        <w:pStyle w:val="81"/>
        <w:rPr>
          <w:rFonts w:ascii="仿宋_GB2312" w:eastAsia="仿宋_GB2312"/>
          <w:color w:val="auto"/>
          <w:highlight w:val="none"/>
        </w:rPr>
        <w:sectPr>
          <w:footerReference r:id="rId6" w:type="first"/>
          <w:footerReference r:id="rId5" w:type="default"/>
          <w:pgSz w:w="11906" w:h="16838"/>
          <w:pgMar w:top="1474" w:right="1474" w:bottom="1474" w:left="1474" w:header="851" w:footer="992" w:gutter="0"/>
          <w:pgBorders>
            <w:top w:val="none" w:sz="0" w:space="0"/>
            <w:left w:val="none" w:sz="0" w:space="0"/>
            <w:bottom w:val="none" w:sz="0" w:space="0"/>
            <w:right w:val="none" w:sz="0" w:space="0"/>
          </w:pgBorders>
          <w:cols w:space="720" w:num="1"/>
          <w:docGrid w:linePitch="312" w:charSpace="0"/>
        </w:sectPr>
      </w:pPr>
    </w:p>
    <w:p w14:paraId="2C8F59B6">
      <w:pPr>
        <w:spacing w:line="360" w:lineRule="auto"/>
        <w:jc w:val="center"/>
        <w:outlineLvl w:val="0"/>
        <w:rPr>
          <w:rFonts w:hint="eastAsia" w:ascii="仿宋_GB2312" w:hAnsi="仿宋" w:eastAsia="仿宋_GB2312" w:cs="仿宋"/>
          <w:b/>
          <w:color w:val="auto"/>
          <w:kern w:val="0"/>
          <w:sz w:val="36"/>
          <w:szCs w:val="36"/>
          <w:highlight w:val="none"/>
        </w:rPr>
      </w:pPr>
    </w:p>
    <w:p w14:paraId="439CE466">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14:paraId="2F9D9140">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14:paraId="4C07C87B">
      <w:pPr>
        <w:spacing w:line="360" w:lineRule="auto"/>
        <w:jc w:val="center"/>
        <w:outlineLvl w:val="0"/>
        <w:rPr>
          <w:rFonts w:ascii="仿宋_GB2312" w:hAnsi="仿宋" w:eastAsia="仿宋_GB2312" w:cs="仿宋"/>
          <w:b/>
          <w:color w:val="auto"/>
          <w:kern w:val="0"/>
          <w:sz w:val="36"/>
          <w:szCs w:val="36"/>
          <w:highlight w:val="none"/>
        </w:rPr>
      </w:pPr>
    </w:p>
    <w:p w14:paraId="0E4AD9F8">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14:paraId="590DD0DC">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14:paraId="008C0045">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14:paraId="28D850B5">
      <w:pPr>
        <w:snapToGrid w:val="0"/>
        <w:spacing w:line="360" w:lineRule="auto"/>
        <w:ind w:right="480"/>
        <w:jc w:val="center"/>
        <w:rPr>
          <w:rFonts w:ascii="仿宋_GB2312" w:hAnsi="仿宋" w:eastAsia="仿宋_GB2312" w:cs="仿宋"/>
          <w:b/>
          <w:color w:val="auto"/>
          <w:kern w:val="0"/>
          <w:sz w:val="32"/>
          <w:szCs w:val="32"/>
          <w:highlight w:val="none"/>
        </w:rPr>
      </w:pPr>
    </w:p>
    <w:p w14:paraId="795DA0BA">
      <w:pPr>
        <w:snapToGrid w:val="0"/>
        <w:spacing w:line="360" w:lineRule="auto"/>
        <w:ind w:right="480"/>
        <w:jc w:val="center"/>
        <w:rPr>
          <w:rFonts w:ascii="仿宋_GB2312" w:hAnsi="仿宋" w:eastAsia="仿宋_GB2312" w:cs="仿宋"/>
          <w:b/>
          <w:color w:val="auto"/>
          <w:kern w:val="0"/>
          <w:sz w:val="32"/>
          <w:szCs w:val="32"/>
          <w:highlight w:val="none"/>
        </w:rPr>
      </w:pPr>
    </w:p>
    <w:p w14:paraId="3F385119">
      <w:pPr>
        <w:snapToGrid w:val="0"/>
        <w:spacing w:line="360" w:lineRule="auto"/>
        <w:ind w:right="480"/>
        <w:jc w:val="center"/>
        <w:rPr>
          <w:rFonts w:ascii="仿宋_GB2312" w:hAnsi="仿宋" w:eastAsia="仿宋_GB2312" w:cs="仿宋"/>
          <w:b/>
          <w:color w:val="auto"/>
          <w:kern w:val="0"/>
          <w:sz w:val="32"/>
          <w:szCs w:val="32"/>
          <w:highlight w:val="none"/>
        </w:rPr>
      </w:pPr>
    </w:p>
    <w:p w14:paraId="2DA6A0C3">
      <w:pPr>
        <w:snapToGrid w:val="0"/>
        <w:spacing w:line="360" w:lineRule="auto"/>
        <w:ind w:right="480"/>
        <w:jc w:val="center"/>
        <w:rPr>
          <w:rFonts w:ascii="仿宋_GB2312" w:hAnsi="仿宋" w:eastAsia="仿宋_GB2312" w:cs="仿宋"/>
          <w:b/>
          <w:color w:val="auto"/>
          <w:kern w:val="0"/>
          <w:sz w:val="32"/>
          <w:szCs w:val="32"/>
          <w:highlight w:val="none"/>
        </w:rPr>
      </w:pPr>
    </w:p>
    <w:p w14:paraId="0F46E068">
      <w:pPr>
        <w:snapToGrid w:val="0"/>
        <w:spacing w:line="360" w:lineRule="auto"/>
        <w:ind w:right="480"/>
        <w:jc w:val="center"/>
        <w:rPr>
          <w:rFonts w:ascii="仿宋_GB2312" w:hAnsi="仿宋" w:eastAsia="仿宋_GB2312" w:cs="仿宋"/>
          <w:b/>
          <w:color w:val="auto"/>
          <w:kern w:val="0"/>
          <w:sz w:val="32"/>
          <w:szCs w:val="32"/>
          <w:highlight w:val="none"/>
        </w:rPr>
      </w:pPr>
    </w:p>
    <w:p w14:paraId="217BD85B">
      <w:pPr>
        <w:snapToGrid w:val="0"/>
        <w:spacing w:line="360" w:lineRule="auto"/>
        <w:ind w:right="480"/>
        <w:jc w:val="center"/>
        <w:rPr>
          <w:rFonts w:ascii="仿宋_GB2312" w:hAnsi="仿宋" w:eastAsia="仿宋_GB2312" w:cs="仿宋"/>
          <w:b/>
          <w:color w:val="auto"/>
          <w:kern w:val="0"/>
          <w:sz w:val="32"/>
          <w:szCs w:val="32"/>
          <w:highlight w:val="none"/>
        </w:rPr>
      </w:pPr>
    </w:p>
    <w:p w14:paraId="6A90F3D5">
      <w:pPr>
        <w:snapToGrid w:val="0"/>
        <w:spacing w:line="360" w:lineRule="auto"/>
        <w:ind w:right="480"/>
        <w:jc w:val="center"/>
        <w:rPr>
          <w:rFonts w:ascii="仿宋_GB2312" w:hAnsi="仿宋" w:eastAsia="仿宋_GB2312" w:cs="仿宋"/>
          <w:b/>
          <w:color w:val="auto"/>
          <w:kern w:val="0"/>
          <w:sz w:val="32"/>
          <w:szCs w:val="32"/>
          <w:highlight w:val="none"/>
        </w:rPr>
      </w:pPr>
    </w:p>
    <w:p w14:paraId="1C68A7F1">
      <w:pPr>
        <w:snapToGrid w:val="0"/>
        <w:spacing w:line="360" w:lineRule="auto"/>
        <w:ind w:right="480"/>
        <w:jc w:val="center"/>
        <w:rPr>
          <w:rFonts w:ascii="仿宋_GB2312" w:hAnsi="仿宋" w:eastAsia="仿宋_GB2312" w:cs="仿宋"/>
          <w:b/>
          <w:color w:val="auto"/>
          <w:kern w:val="0"/>
          <w:sz w:val="32"/>
          <w:szCs w:val="32"/>
          <w:highlight w:val="none"/>
        </w:rPr>
      </w:pPr>
    </w:p>
    <w:p w14:paraId="2373B2FC">
      <w:pPr>
        <w:snapToGrid w:val="0"/>
        <w:spacing w:line="360" w:lineRule="auto"/>
        <w:ind w:right="480"/>
        <w:jc w:val="center"/>
        <w:rPr>
          <w:rFonts w:ascii="仿宋_GB2312" w:hAnsi="仿宋" w:eastAsia="仿宋_GB2312" w:cs="仿宋"/>
          <w:b/>
          <w:color w:val="auto"/>
          <w:kern w:val="0"/>
          <w:sz w:val="32"/>
          <w:szCs w:val="32"/>
          <w:highlight w:val="none"/>
        </w:rPr>
      </w:pPr>
    </w:p>
    <w:p w14:paraId="1DB3D2A5">
      <w:pPr>
        <w:snapToGrid w:val="0"/>
        <w:spacing w:line="360" w:lineRule="auto"/>
        <w:ind w:right="480"/>
        <w:jc w:val="center"/>
        <w:rPr>
          <w:rFonts w:ascii="仿宋_GB2312" w:hAnsi="仿宋" w:eastAsia="仿宋_GB2312" w:cs="仿宋"/>
          <w:b/>
          <w:color w:val="auto"/>
          <w:kern w:val="0"/>
          <w:sz w:val="32"/>
          <w:szCs w:val="32"/>
          <w:highlight w:val="none"/>
        </w:rPr>
      </w:pPr>
    </w:p>
    <w:p w14:paraId="050EF0D2">
      <w:pPr>
        <w:snapToGrid w:val="0"/>
        <w:spacing w:line="360" w:lineRule="auto"/>
        <w:ind w:right="480"/>
        <w:jc w:val="center"/>
        <w:rPr>
          <w:rFonts w:ascii="仿宋_GB2312" w:hAnsi="仿宋" w:eastAsia="仿宋_GB2312" w:cs="仿宋"/>
          <w:b/>
          <w:color w:val="auto"/>
          <w:kern w:val="0"/>
          <w:sz w:val="32"/>
          <w:szCs w:val="32"/>
          <w:highlight w:val="none"/>
        </w:rPr>
      </w:pPr>
    </w:p>
    <w:p w14:paraId="6B43BF18">
      <w:pPr>
        <w:snapToGrid w:val="0"/>
        <w:spacing w:line="360" w:lineRule="auto"/>
        <w:ind w:right="480"/>
        <w:jc w:val="center"/>
        <w:rPr>
          <w:rFonts w:ascii="仿宋_GB2312" w:hAnsi="仿宋" w:eastAsia="仿宋_GB2312" w:cs="仿宋"/>
          <w:b/>
          <w:color w:val="auto"/>
          <w:kern w:val="0"/>
          <w:sz w:val="32"/>
          <w:szCs w:val="32"/>
          <w:highlight w:val="none"/>
        </w:rPr>
      </w:pPr>
    </w:p>
    <w:p w14:paraId="41923C70">
      <w:pPr>
        <w:snapToGrid w:val="0"/>
        <w:spacing w:line="360" w:lineRule="auto"/>
        <w:ind w:right="480"/>
        <w:rPr>
          <w:rFonts w:ascii="仿宋_GB2312" w:hAnsi="仿宋" w:eastAsia="仿宋_GB2312" w:cs="仿宋"/>
          <w:b/>
          <w:color w:val="auto"/>
          <w:kern w:val="0"/>
          <w:sz w:val="32"/>
          <w:szCs w:val="32"/>
          <w:highlight w:val="none"/>
        </w:rPr>
      </w:pPr>
    </w:p>
    <w:p w14:paraId="23953992">
      <w:pPr>
        <w:pStyle w:val="220"/>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474" w:right="1474" w:bottom="1474" w:left="1474" w:header="851" w:footer="992" w:gutter="0"/>
          <w:pgBorders>
            <w:top w:val="none" w:sz="0" w:space="0"/>
            <w:left w:val="none" w:sz="0" w:space="0"/>
            <w:bottom w:val="none" w:sz="0" w:space="0"/>
            <w:right w:val="none" w:sz="0" w:space="0"/>
          </w:pgBorders>
          <w:cols w:space="720" w:num="1"/>
          <w:docGrid w:linePitch="312" w:charSpace="0"/>
        </w:sectPr>
      </w:pPr>
    </w:p>
    <w:p w14:paraId="235C45A6">
      <w:pPr>
        <w:pStyle w:val="220"/>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14:paraId="35970A28">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绍兴市人民医院</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eastAsia="zh-CN"/>
        </w:rPr>
        <w:t>浙江翔实建设项目管理有限公司</w:t>
      </w:r>
      <w:r>
        <w:rPr>
          <w:rFonts w:hint="eastAsia" w:ascii="仿宋_GB2312" w:hAnsi="仿宋" w:eastAsia="仿宋_GB2312" w:cs="仿宋"/>
          <w:color w:val="auto"/>
          <w:kern w:val="0"/>
          <w:sz w:val="24"/>
          <w:highlight w:val="none"/>
          <w:lang w:val="zh-CN"/>
        </w:rPr>
        <w:t>：</w:t>
      </w:r>
    </w:p>
    <w:p w14:paraId="617AA0BE">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绍兴市人民医院传染病防治依法职业合规平台配套硬件采购项目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ZJXSC-2025-165</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14:paraId="48A166E3">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BAED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2C245B3">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14:paraId="76F31DC1">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14:paraId="57573498">
            <w:pPr>
              <w:spacing w:line="360" w:lineRule="auto"/>
              <w:jc w:val="center"/>
              <w:rPr>
                <w:rFonts w:ascii="仿宋_GB2312" w:hAnsi="仿宋" w:eastAsia="仿宋_GB2312" w:cs="仿宋"/>
                <w:b/>
                <w:color w:val="auto"/>
                <w:sz w:val="24"/>
                <w:highlight w:val="none"/>
              </w:rPr>
            </w:pPr>
          </w:p>
          <w:p w14:paraId="1B01F769">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品牌（如果有）</w:t>
            </w:r>
          </w:p>
        </w:tc>
        <w:tc>
          <w:tcPr>
            <w:tcW w:w="3118" w:type="dxa"/>
            <w:vAlign w:val="center"/>
          </w:tcPr>
          <w:p w14:paraId="76B312B2">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规格型号</w:t>
            </w:r>
          </w:p>
        </w:tc>
        <w:tc>
          <w:tcPr>
            <w:tcW w:w="993" w:type="dxa"/>
            <w:vAlign w:val="center"/>
          </w:tcPr>
          <w:p w14:paraId="4D32C27C">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数量</w:t>
            </w:r>
          </w:p>
        </w:tc>
        <w:tc>
          <w:tcPr>
            <w:tcW w:w="1559" w:type="dxa"/>
            <w:vAlign w:val="center"/>
          </w:tcPr>
          <w:p w14:paraId="6574FD7D">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单价</w:t>
            </w:r>
          </w:p>
        </w:tc>
        <w:tc>
          <w:tcPr>
            <w:tcW w:w="1984" w:type="dxa"/>
            <w:vAlign w:val="center"/>
          </w:tcPr>
          <w:p w14:paraId="53BD5F67">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合计</w:t>
            </w:r>
          </w:p>
        </w:tc>
        <w:tc>
          <w:tcPr>
            <w:tcW w:w="3119" w:type="dxa"/>
            <w:vAlign w:val="center"/>
          </w:tcPr>
          <w:p w14:paraId="192044CC">
            <w:pPr>
              <w:spacing w:line="360" w:lineRule="auto"/>
              <w:jc w:val="center"/>
              <w:rPr>
                <w:rFonts w:ascii="仿宋_GB2312" w:hAnsi="仿宋" w:eastAsia="仿宋_GB2312" w:cs="仿宋"/>
                <w:b/>
                <w:color w:val="auto"/>
                <w:sz w:val="24"/>
                <w:highlight w:val="none"/>
              </w:rPr>
            </w:pPr>
          </w:p>
          <w:p w14:paraId="209A730C">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14:paraId="1E24EC94">
            <w:pPr>
              <w:spacing w:line="360" w:lineRule="auto"/>
              <w:jc w:val="center"/>
              <w:rPr>
                <w:rFonts w:ascii="仿宋_GB2312" w:hAnsi="仿宋" w:eastAsia="仿宋_GB2312" w:cs="仿宋"/>
                <w:b/>
                <w:color w:val="auto"/>
                <w:sz w:val="24"/>
                <w:highlight w:val="none"/>
              </w:rPr>
            </w:pPr>
          </w:p>
        </w:tc>
      </w:tr>
      <w:tr w14:paraId="249D6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84C955F">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14:paraId="32E6218E">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14:paraId="781AD0FC">
            <w:pPr>
              <w:snapToGrid w:val="0"/>
              <w:spacing w:line="360" w:lineRule="auto"/>
              <w:jc w:val="center"/>
              <w:rPr>
                <w:rFonts w:ascii="仿宋_GB2312" w:hAnsi="仿宋" w:eastAsia="仿宋_GB2312" w:cs="仿宋"/>
                <w:color w:val="auto"/>
                <w:sz w:val="24"/>
                <w:highlight w:val="none"/>
              </w:rPr>
            </w:pPr>
          </w:p>
        </w:tc>
        <w:tc>
          <w:tcPr>
            <w:tcW w:w="3118" w:type="dxa"/>
            <w:vAlign w:val="center"/>
          </w:tcPr>
          <w:p w14:paraId="30CF6D16">
            <w:pPr>
              <w:snapToGrid w:val="0"/>
              <w:spacing w:line="360" w:lineRule="auto"/>
              <w:jc w:val="center"/>
              <w:rPr>
                <w:rFonts w:ascii="仿宋_GB2312" w:hAnsi="仿宋" w:eastAsia="仿宋_GB2312" w:cs="仿宋"/>
                <w:color w:val="auto"/>
                <w:sz w:val="24"/>
                <w:highlight w:val="none"/>
              </w:rPr>
            </w:pPr>
          </w:p>
        </w:tc>
        <w:tc>
          <w:tcPr>
            <w:tcW w:w="993" w:type="dxa"/>
            <w:vAlign w:val="center"/>
          </w:tcPr>
          <w:p w14:paraId="7EFA0D9E">
            <w:pPr>
              <w:snapToGrid w:val="0"/>
              <w:spacing w:line="360" w:lineRule="auto"/>
              <w:jc w:val="center"/>
              <w:rPr>
                <w:rFonts w:ascii="仿宋_GB2312" w:hAnsi="仿宋" w:eastAsia="仿宋_GB2312" w:cs="仿宋"/>
                <w:color w:val="auto"/>
                <w:sz w:val="24"/>
                <w:highlight w:val="none"/>
              </w:rPr>
            </w:pPr>
          </w:p>
        </w:tc>
        <w:tc>
          <w:tcPr>
            <w:tcW w:w="1559" w:type="dxa"/>
            <w:vAlign w:val="center"/>
          </w:tcPr>
          <w:p w14:paraId="4934D57E">
            <w:pPr>
              <w:spacing w:line="360" w:lineRule="auto"/>
              <w:jc w:val="center"/>
              <w:rPr>
                <w:rFonts w:ascii="仿宋_GB2312" w:hAnsi="仿宋" w:eastAsia="仿宋_GB2312" w:cs="仿宋"/>
                <w:color w:val="auto"/>
                <w:sz w:val="24"/>
                <w:highlight w:val="none"/>
              </w:rPr>
            </w:pPr>
          </w:p>
        </w:tc>
        <w:tc>
          <w:tcPr>
            <w:tcW w:w="1984" w:type="dxa"/>
            <w:vAlign w:val="center"/>
          </w:tcPr>
          <w:p w14:paraId="169E6B5F">
            <w:pPr>
              <w:spacing w:line="360" w:lineRule="auto"/>
              <w:jc w:val="center"/>
              <w:rPr>
                <w:rFonts w:ascii="仿宋_GB2312" w:hAnsi="仿宋" w:eastAsia="仿宋_GB2312" w:cs="仿宋"/>
                <w:color w:val="auto"/>
                <w:sz w:val="24"/>
                <w:highlight w:val="none"/>
              </w:rPr>
            </w:pPr>
          </w:p>
        </w:tc>
        <w:tc>
          <w:tcPr>
            <w:tcW w:w="3119" w:type="dxa"/>
            <w:vAlign w:val="center"/>
          </w:tcPr>
          <w:p w14:paraId="4EDF4EDE">
            <w:pPr>
              <w:spacing w:line="360" w:lineRule="auto"/>
              <w:jc w:val="center"/>
              <w:rPr>
                <w:rFonts w:ascii="仿宋_GB2312" w:hAnsi="仿宋" w:eastAsia="仿宋_GB2312" w:cs="仿宋"/>
                <w:color w:val="auto"/>
                <w:sz w:val="24"/>
                <w:highlight w:val="none"/>
              </w:rPr>
            </w:pPr>
          </w:p>
        </w:tc>
      </w:tr>
      <w:tr w14:paraId="6FCC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BCEF3E4">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14:paraId="1394D5F0">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14:paraId="260A8702">
            <w:pPr>
              <w:snapToGrid w:val="0"/>
              <w:spacing w:line="360" w:lineRule="auto"/>
              <w:jc w:val="center"/>
              <w:rPr>
                <w:rFonts w:ascii="仿宋_GB2312" w:hAnsi="仿宋" w:eastAsia="仿宋_GB2312" w:cs="仿宋"/>
                <w:color w:val="auto"/>
                <w:sz w:val="24"/>
                <w:highlight w:val="none"/>
              </w:rPr>
            </w:pPr>
          </w:p>
        </w:tc>
        <w:tc>
          <w:tcPr>
            <w:tcW w:w="3118" w:type="dxa"/>
            <w:vAlign w:val="center"/>
          </w:tcPr>
          <w:p w14:paraId="7734BCFA">
            <w:pPr>
              <w:snapToGrid w:val="0"/>
              <w:spacing w:line="360" w:lineRule="auto"/>
              <w:jc w:val="center"/>
              <w:rPr>
                <w:rFonts w:ascii="仿宋_GB2312" w:hAnsi="仿宋" w:eastAsia="仿宋_GB2312" w:cs="仿宋"/>
                <w:color w:val="auto"/>
                <w:sz w:val="24"/>
                <w:highlight w:val="none"/>
              </w:rPr>
            </w:pPr>
          </w:p>
        </w:tc>
        <w:tc>
          <w:tcPr>
            <w:tcW w:w="993" w:type="dxa"/>
            <w:vAlign w:val="center"/>
          </w:tcPr>
          <w:p w14:paraId="5BEF73D6">
            <w:pPr>
              <w:snapToGrid w:val="0"/>
              <w:spacing w:line="360" w:lineRule="auto"/>
              <w:jc w:val="center"/>
              <w:rPr>
                <w:rFonts w:ascii="仿宋_GB2312" w:hAnsi="仿宋" w:eastAsia="仿宋_GB2312" w:cs="仿宋"/>
                <w:color w:val="auto"/>
                <w:sz w:val="24"/>
                <w:highlight w:val="none"/>
              </w:rPr>
            </w:pPr>
          </w:p>
        </w:tc>
        <w:tc>
          <w:tcPr>
            <w:tcW w:w="1559" w:type="dxa"/>
            <w:vAlign w:val="center"/>
          </w:tcPr>
          <w:p w14:paraId="566C3BF2">
            <w:pPr>
              <w:spacing w:line="360" w:lineRule="auto"/>
              <w:jc w:val="center"/>
              <w:rPr>
                <w:rFonts w:ascii="仿宋_GB2312" w:hAnsi="仿宋" w:eastAsia="仿宋_GB2312" w:cs="仿宋"/>
                <w:color w:val="auto"/>
                <w:sz w:val="24"/>
                <w:highlight w:val="none"/>
              </w:rPr>
            </w:pPr>
          </w:p>
        </w:tc>
        <w:tc>
          <w:tcPr>
            <w:tcW w:w="1984" w:type="dxa"/>
            <w:vAlign w:val="center"/>
          </w:tcPr>
          <w:p w14:paraId="68620288">
            <w:pPr>
              <w:spacing w:line="360" w:lineRule="auto"/>
              <w:jc w:val="center"/>
              <w:rPr>
                <w:rFonts w:ascii="仿宋_GB2312" w:hAnsi="仿宋" w:eastAsia="仿宋_GB2312" w:cs="仿宋"/>
                <w:color w:val="auto"/>
                <w:sz w:val="24"/>
                <w:highlight w:val="none"/>
              </w:rPr>
            </w:pPr>
          </w:p>
        </w:tc>
        <w:tc>
          <w:tcPr>
            <w:tcW w:w="3119" w:type="dxa"/>
            <w:vAlign w:val="center"/>
          </w:tcPr>
          <w:p w14:paraId="280AB5F5">
            <w:pPr>
              <w:spacing w:line="360" w:lineRule="auto"/>
              <w:jc w:val="center"/>
              <w:rPr>
                <w:rFonts w:ascii="仿宋_GB2312" w:hAnsi="仿宋" w:eastAsia="仿宋_GB2312" w:cs="仿宋"/>
                <w:color w:val="auto"/>
                <w:sz w:val="24"/>
                <w:highlight w:val="none"/>
              </w:rPr>
            </w:pPr>
          </w:p>
        </w:tc>
      </w:tr>
      <w:tr w14:paraId="0841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E6ACAF2">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14:paraId="091B2F55">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3B1CF7C3">
            <w:pPr>
              <w:snapToGrid w:val="0"/>
              <w:spacing w:line="360" w:lineRule="auto"/>
              <w:jc w:val="center"/>
              <w:rPr>
                <w:rFonts w:ascii="仿宋_GB2312" w:hAnsi="仿宋" w:eastAsia="仿宋_GB2312" w:cs="仿宋"/>
                <w:color w:val="auto"/>
                <w:sz w:val="24"/>
                <w:highlight w:val="none"/>
              </w:rPr>
            </w:pPr>
          </w:p>
        </w:tc>
        <w:tc>
          <w:tcPr>
            <w:tcW w:w="3118" w:type="dxa"/>
            <w:vAlign w:val="center"/>
          </w:tcPr>
          <w:p w14:paraId="2295FE79">
            <w:pPr>
              <w:snapToGrid w:val="0"/>
              <w:spacing w:line="360" w:lineRule="auto"/>
              <w:jc w:val="center"/>
              <w:rPr>
                <w:rFonts w:ascii="仿宋_GB2312" w:hAnsi="仿宋" w:eastAsia="仿宋_GB2312" w:cs="仿宋"/>
                <w:color w:val="auto"/>
                <w:sz w:val="24"/>
                <w:highlight w:val="none"/>
              </w:rPr>
            </w:pPr>
          </w:p>
        </w:tc>
        <w:tc>
          <w:tcPr>
            <w:tcW w:w="993" w:type="dxa"/>
            <w:vAlign w:val="center"/>
          </w:tcPr>
          <w:p w14:paraId="13ECC95E">
            <w:pPr>
              <w:snapToGrid w:val="0"/>
              <w:spacing w:line="360" w:lineRule="auto"/>
              <w:jc w:val="center"/>
              <w:rPr>
                <w:rFonts w:ascii="仿宋_GB2312" w:hAnsi="仿宋" w:eastAsia="仿宋_GB2312" w:cs="仿宋"/>
                <w:color w:val="auto"/>
                <w:sz w:val="24"/>
                <w:highlight w:val="none"/>
              </w:rPr>
            </w:pPr>
          </w:p>
        </w:tc>
        <w:tc>
          <w:tcPr>
            <w:tcW w:w="1559" w:type="dxa"/>
            <w:vAlign w:val="center"/>
          </w:tcPr>
          <w:p w14:paraId="0E7E108F">
            <w:pPr>
              <w:spacing w:line="360" w:lineRule="auto"/>
              <w:jc w:val="center"/>
              <w:rPr>
                <w:rFonts w:ascii="仿宋_GB2312" w:hAnsi="仿宋" w:eastAsia="仿宋_GB2312" w:cs="仿宋"/>
                <w:color w:val="auto"/>
                <w:sz w:val="24"/>
                <w:highlight w:val="none"/>
              </w:rPr>
            </w:pPr>
          </w:p>
        </w:tc>
        <w:tc>
          <w:tcPr>
            <w:tcW w:w="1984" w:type="dxa"/>
            <w:vAlign w:val="center"/>
          </w:tcPr>
          <w:p w14:paraId="6E6D80EC">
            <w:pPr>
              <w:spacing w:line="360" w:lineRule="auto"/>
              <w:jc w:val="center"/>
              <w:rPr>
                <w:rFonts w:ascii="仿宋_GB2312" w:hAnsi="仿宋" w:eastAsia="仿宋_GB2312" w:cs="仿宋"/>
                <w:color w:val="auto"/>
                <w:sz w:val="24"/>
                <w:highlight w:val="none"/>
              </w:rPr>
            </w:pPr>
          </w:p>
        </w:tc>
        <w:tc>
          <w:tcPr>
            <w:tcW w:w="3119" w:type="dxa"/>
            <w:vAlign w:val="center"/>
          </w:tcPr>
          <w:p w14:paraId="2E07A243">
            <w:pPr>
              <w:spacing w:line="360" w:lineRule="auto"/>
              <w:jc w:val="center"/>
              <w:rPr>
                <w:rFonts w:ascii="仿宋_GB2312" w:hAnsi="仿宋" w:eastAsia="仿宋_GB2312" w:cs="仿宋"/>
                <w:color w:val="auto"/>
                <w:sz w:val="24"/>
                <w:highlight w:val="none"/>
              </w:rPr>
            </w:pPr>
          </w:p>
        </w:tc>
      </w:tr>
      <w:tr w14:paraId="174B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92F2020">
            <w:pPr>
              <w:spacing w:line="360" w:lineRule="auto"/>
              <w:jc w:val="center"/>
              <w:rPr>
                <w:rFonts w:ascii="仿宋_GB2312" w:hAnsi="仿宋" w:eastAsia="仿宋_GB2312" w:cs="仿宋"/>
                <w:color w:val="auto"/>
                <w:sz w:val="24"/>
                <w:highlight w:val="none"/>
              </w:rPr>
            </w:pPr>
          </w:p>
        </w:tc>
        <w:tc>
          <w:tcPr>
            <w:tcW w:w="1417" w:type="dxa"/>
            <w:vAlign w:val="center"/>
          </w:tcPr>
          <w:p w14:paraId="2E087B83">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2A0F4A18">
            <w:pPr>
              <w:snapToGrid w:val="0"/>
              <w:spacing w:line="360" w:lineRule="auto"/>
              <w:jc w:val="center"/>
              <w:rPr>
                <w:rFonts w:ascii="仿宋_GB2312" w:hAnsi="仿宋" w:eastAsia="仿宋_GB2312" w:cs="仿宋"/>
                <w:color w:val="auto"/>
                <w:sz w:val="24"/>
                <w:highlight w:val="none"/>
              </w:rPr>
            </w:pPr>
          </w:p>
        </w:tc>
        <w:tc>
          <w:tcPr>
            <w:tcW w:w="3118" w:type="dxa"/>
            <w:vAlign w:val="center"/>
          </w:tcPr>
          <w:p w14:paraId="1B95AB1F">
            <w:pPr>
              <w:snapToGrid w:val="0"/>
              <w:spacing w:line="360" w:lineRule="auto"/>
              <w:jc w:val="center"/>
              <w:rPr>
                <w:rFonts w:ascii="仿宋_GB2312" w:hAnsi="仿宋" w:eastAsia="仿宋_GB2312" w:cs="仿宋"/>
                <w:color w:val="auto"/>
                <w:sz w:val="24"/>
                <w:highlight w:val="none"/>
              </w:rPr>
            </w:pPr>
          </w:p>
        </w:tc>
        <w:tc>
          <w:tcPr>
            <w:tcW w:w="993" w:type="dxa"/>
            <w:vAlign w:val="center"/>
          </w:tcPr>
          <w:p w14:paraId="0E4F8728">
            <w:pPr>
              <w:snapToGrid w:val="0"/>
              <w:spacing w:line="360" w:lineRule="auto"/>
              <w:jc w:val="center"/>
              <w:rPr>
                <w:rFonts w:ascii="仿宋_GB2312" w:hAnsi="仿宋" w:eastAsia="仿宋_GB2312" w:cs="仿宋"/>
                <w:color w:val="auto"/>
                <w:sz w:val="24"/>
                <w:highlight w:val="none"/>
              </w:rPr>
            </w:pPr>
          </w:p>
        </w:tc>
        <w:tc>
          <w:tcPr>
            <w:tcW w:w="1559" w:type="dxa"/>
            <w:vAlign w:val="center"/>
          </w:tcPr>
          <w:p w14:paraId="104BD062">
            <w:pPr>
              <w:spacing w:line="360" w:lineRule="auto"/>
              <w:jc w:val="center"/>
              <w:rPr>
                <w:rFonts w:ascii="仿宋_GB2312" w:hAnsi="仿宋" w:eastAsia="仿宋_GB2312" w:cs="仿宋"/>
                <w:color w:val="auto"/>
                <w:sz w:val="24"/>
                <w:highlight w:val="none"/>
              </w:rPr>
            </w:pPr>
          </w:p>
        </w:tc>
        <w:tc>
          <w:tcPr>
            <w:tcW w:w="1984" w:type="dxa"/>
            <w:vAlign w:val="center"/>
          </w:tcPr>
          <w:p w14:paraId="49634AB7">
            <w:pPr>
              <w:spacing w:line="360" w:lineRule="auto"/>
              <w:jc w:val="center"/>
              <w:rPr>
                <w:rFonts w:ascii="仿宋_GB2312" w:hAnsi="仿宋" w:eastAsia="仿宋_GB2312" w:cs="仿宋"/>
                <w:color w:val="auto"/>
                <w:sz w:val="24"/>
                <w:highlight w:val="none"/>
              </w:rPr>
            </w:pPr>
          </w:p>
        </w:tc>
        <w:tc>
          <w:tcPr>
            <w:tcW w:w="3119" w:type="dxa"/>
            <w:vAlign w:val="center"/>
          </w:tcPr>
          <w:p w14:paraId="06700F45">
            <w:pPr>
              <w:spacing w:line="360" w:lineRule="auto"/>
              <w:jc w:val="center"/>
              <w:rPr>
                <w:rFonts w:ascii="仿宋_GB2312" w:hAnsi="仿宋" w:eastAsia="仿宋_GB2312" w:cs="仿宋"/>
                <w:color w:val="auto"/>
                <w:sz w:val="24"/>
                <w:highlight w:val="none"/>
              </w:rPr>
            </w:pPr>
          </w:p>
        </w:tc>
      </w:tr>
      <w:tr w14:paraId="7D2D1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29396E21">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7655" w:type="dxa"/>
            <w:gridSpan w:val="4"/>
            <w:vAlign w:val="center"/>
          </w:tcPr>
          <w:p w14:paraId="28BDA3AF">
            <w:pPr>
              <w:spacing w:line="360" w:lineRule="auto"/>
              <w:jc w:val="center"/>
              <w:rPr>
                <w:rFonts w:ascii="仿宋_GB2312" w:hAnsi="仿宋" w:eastAsia="仿宋_GB2312" w:cs="仿宋"/>
                <w:color w:val="auto"/>
                <w:sz w:val="24"/>
                <w:highlight w:val="none"/>
              </w:rPr>
            </w:pPr>
          </w:p>
        </w:tc>
      </w:tr>
      <w:tr w14:paraId="4AC55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0C02AA3C">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7655" w:type="dxa"/>
            <w:gridSpan w:val="4"/>
            <w:vAlign w:val="center"/>
          </w:tcPr>
          <w:p w14:paraId="0ED28D41">
            <w:pPr>
              <w:spacing w:line="360" w:lineRule="auto"/>
              <w:jc w:val="center"/>
              <w:rPr>
                <w:rFonts w:ascii="仿宋_GB2312" w:hAnsi="仿宋" w:eastAsia="仿宋_GB2312" w:cs="仿宋"/>
                <w:color w:val="auto"/>
                <w:sz w:val="24"/>
                <w:highlight w:val="none"/>
              </w:rPr>
            </w:pPr>
          </w:p>
        </w:tc>
      </w:tr>
    </w:tbl>
    <w:p w14:paraId="0A39AD8D">
      <w:pPr>
        <w:snapToGrid w:val="0"/>
        <w:spacing w:line="360" w:lineRule="auto"/>
        <w:ind w:left="480"/>
        <w:rPr>
          <w:rFonts w:ascii="仿宋_GB2312" w:hAnsi="仿宋" w:eastAsia="仿宋_GB2312" w:cs="仿宋"/>
          <w:b/>
          <w:color w:val="auto"/>
          <w:kern w:val="0"/>
          <w:sz w:val="24"/>
          <w:highlight w:val="none"/>
          <w:lang w:val="zh-CN"/>
        </w:rPr>
      </w:pPr>
    </w:p>
    <w:p w14:paraId="657DD21B">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14:paraId="00890383">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14:paraId="1BFB8197">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14:paraId="4C37C034">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3A08B340">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02D8C04">
      <w:pPr>
        <w:pStyle w:val="220"/>
        <w:keepNext w:val="0"/>
        <w:pageBreakBefore w:val="0"/>
        <w:tabs>
          <w:tab w:val="clear" w:pos="720"/>
        </w:tabs>
        <w:snapToGrid w:val="0"/>
        <w:spacing w:before="120" w:after="120"/>
        <w:jc w:val="both"/>
        <w:outlineLvl w:val="9"/>
        <w:rPr>
          <w:rFonts w:hint="default" w:ascii="仿宋_GB2312" w:hAnsi="仿宋" w:eastAsia="仿宋_GB2312" w:cs="仿宋"/>
          <w:color w:val="auto"/>
          <w:kern w:val="2"/>
          <w:sz w:val="32"/>
          <w:szCs w:val="32"/>
          <w:highlight w:val="none"/>
          <w:lang w:val="en-US" w:eastAsia="zh-CN"/>
        </w:rPr>
      </w:pPr>
    </w:p>
    <w:p w14:paraId="50DC15A6">
      <w:pPr>
        <w:spacing w:line="336" w:lineRule="auto"/>
        <w:ind w:firstLine="6240" w:firstLineChars="2600"/>
        <w:rPr>
          <w:rFonts w:hint="eastAsia" w:ascii="仿宋_GB2312" w:hAnsi="仿宋" w:eastAsia="仿宋_GB2312" w:cs="仿宋"/>
          <w:color w:val="auto"/>
          <w:sz w:val="24"/>
          <w:highlight w:val="none"/>
        </w:rPr>
      </w:pPr>
    </w:p>
    <w:p w14:paraId="083955B3">
      <w:pPr>
        <w:spacing w:line="336" w:lineRule="auto"/>
        <w:ind w:firstLine="8640" w:firstLineChars="36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p>
    <w:p w14:paraId="4F425DF2">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 xml:space="preserve"> </w:t>
      </w:r>
    </w:p>
    <w:p w14:paraId="030450AE">
      <w:pPr>
        <w:pStyle w:val="220"/>
        <w:keepNext w:val="0"/>
        <w:pageBreakBefore w:val="0"/>
        <w:tabs>
          <w:tab w:val="clear" w:pos="720"/>
        </w:tabs>
        <w:snapToGrid w:val="0"/>
        <w:spacing w:before="120" w:after="120"/>
        <w:jc w:val="both"/>
        <w:outlineLvl w:val="9"/>
        <w:rPr>
          <w:rFonts w:hint="default" w:ascii="仿宋_GB2312" w:hAnsi="仿宋" w:eastAsia="仿宋_GB2312" w:cs="仿宋"/>
          <w:color w:val="auto"/>
          <w:kern w:val="2"/>
          <w:sz w:val="32"/>
          <w:szCs w:val="32"/>
          <w:highlight w:val="none"/>
          <w:lang w:val="en-US" w:eastAsia="zh-CN"/>
        </w:rPr>
        <w:sectPr>
          <w:pgSz w:w="16838" w:h="11906" w:orient="landscape"/>
          <w:pgMar w:top="1474" w:right="1474" w:bottom="1474" w:left="1474" w:header="851" w:footer="992" w:gutter="0"/>
          <w:pgBorders>
            <w:top w:val="none" w:sz="0" w:space="0"/>
            <w:left w:val="none" w:sz="0" w:space="0"/>
            <w:bottom w:val="none" w:sz="0" w:space="0"/>
            <w:right w:val="none" w:sz="0" w:space="0"/>
          </w:pgBorders>
          <w:cols w:space="720" w:num="1"/>
          <w:docGrid w:linePitch="312" w:charSpace="0"/>
        </w:sectPr>
      </w:pPr>
    </w:p>
    <w:p w14:paraId="7839408A">
      <w:pPr>
        <w:pStyle w:val="220"/>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14:paraId="70F4C947">
      <w:pPr>
        <w:pStyle w:val="220"/>
        <w:keepNext w:val="0"/>
        <w:pageBreakBefore w:val="0"/>
        <w:tabs>
          <w:tab w:val="clear" w:pos="720"/>
        </w:tabs>
        <w:snapToGrid w:val="0"/>
        <w:spacing w:before="120" w:after="120"/>
        <w:ind w:firstLine="643"/>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62" w:name="_Hlk101259491"/>
      <w:r>
        <w:rPr>
          <w:rFonts w:hint="eastAsia" w:ascii="仿宋_GB2312" w:hAnsi="仿宋" w:eastAsia="仿宋_GB2312" w:cs="仿宋"/>
          <w:color w:val="auto"/>
          <w:sz w:val="32"/>
          <w:szCs w:val="32"/>
          <w:highlight w:val="none"/>
        </w:rPr>
        <w:t>（如果有）</w:t>
      </w:r>
      <w:bookmarkEnd w:id="162"/>
    </w:p>
    <w:p w14:paraId="68E8A1F5">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1EF1E13">
      <w:pPr>
        <w:pStyle w:val="80"/>
        <w:rPr>
          <w:rFonts w:hAnsi="仿宋" w:cs="仿宋"/>
          <w:b/>
          <w:color w:val="auto"/>
          <w:highlight w:val="none"/>
        </w:rPr>
      </w:pPr>
    </w:p>
    <w:p w14:paraId="4F9A56FF">
      <w:pPr>
        <w:pStyle w:val="81"/>
        <w:rPr>
          <w:rFonts w:ascii="仿宋_GB2312" w:hAnsi="仿宋" w:eastAsia="仿宋_GB2312" w:cs="仿宋"/>
          <w:b/>
          <w:color w:val="auto"/>
          <w:sz w:val="24"/>
          <w:highlight w:val="none"/>
        </w:rPr>
      </w:pPr>
    </w:p>
    <w:p w14:paraId="4DDB7F34">
      <w:pPr>
        <w:rPr>
          <w:rFonts w:ascii="仿宋_GB2312" w:hAnsi="仿宋" w:eastAsia="仿宋_GB2312" w:cs="仿宋"/>
          <w:b/>
          <w:color w:val="auto"/>
          <w:sz w:val="24"/>
          <w:highlight w:val="none"/>
        </w:rPr>
      </w:pPr>
    </w:p>
    <w:p w14:paraId="0B2EC481">
      <w:pPr>
        <w:pStyle w:val="80"/>
        <w:rPr>
          <w:rFonts w:hAnsi="仿宋" w:cs="仿宋"/>
          <w:b/>
          <w:color w:val="auto"/>
          <w:highlight w:val="none"/>
        </w:rPr>
      </w:pPr>
    </w:p>
    <w:p w14:paraId="67536E0F">
      <w:pPr>
        <w:pStyle w:val="81"/>
        <w:rPr>
          <w:rFonts w:ascii="仿宋_GB2312" w:eastAsia="仿宋_GB2312"/>
          <w:color w:val="auto"/>
          <w:highlight w:val="none"/>
        </w:rPr>
      </w:pPr>
    </w:p>
    <w:p w14:paraId="7C000B4E">
      <w:pPr>
        <w:pStyle w:val="81"/>
        <w:rPr>
          <w:rFonts w:ascii="仿宋_GB2312" w:eastAsia="仿宋_GB2312"/>
          <w:color w:val="auto"/>
          <w:highlight w:val="none"/>
        </w:rPr>
      </w:pPr>
    </w:p>
    <w:p w14:paraId="44819286">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14:paraId="26AEC1F3">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14:paraId="74B3604F">
      <w:pPr>
        <w:pStyle w:val="80"/>
        <w:widowControl/>
        <w:spacing w:line="360" w:lineRule="auto"/>
        <w:ind w:firstLine="120" w:firstLineChars="50"/>
        <w:rPr>
          <w:rFonts w:hAnsi="仿宋" w:cs="仿宋"/>
          <w:b/>
          <w:color w:val="auto"/>
          <w:highlight w:val="none"/>
        </w:rPr>
      </w:pPr>
    </w:p>
    <w:p w14:paraId="74F24763">
      <w:pPr>
        <w:pStyle w:val="81"/>
        <w:spacing w:line="360" w:lineRule="auto"/>
        <w:ind w:left="0" w:firstLine="120" w:firstLineChars="50"/>
        <w:jc w:val="left"/>
        <w:rPr>
          <w:rFonts w:ascii="仿宋_GB2312" w:hAnsi="仿宋" w:eastAsia="仿宋_GB2312" w:cs="仿宋"/>
          <w:b/>
          <w:color w:val="auto"/>
          <w:sz w:val="24"/>
          <w:highlight w:val="none"/>
        </w:rPr>
      </w:pPr>
    </w:p>
    <w:p w14:paraId="7E81FDCA">
      <w:pPr>
        <w:pStyle w:val="220"/>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14:paraId="1129887D">
      <w:pPr>
        <w:spacing w:line="360" w:lineRule="auto"/>
        <w:ind w:right="420" w:firstLine="3614" w:firstLineChars="1000"/>
        <w:rPr>
          <w:rFonts w:ascii="仿宋_GB2312" w:hAnsi="仿宋" w:eastAsia="仿宋_GB2312" w:cs="仿宋"/>
          <w:b/>
          <w:color w:val="auto"/>
          <w:kern w:val="0"/>
          <w:sz w:val="36"/>
          <w:szCs w:val="36"/>
          <w:highlight w:val="none"/>
        </w:rPr>
      </w:pPr>
    </w:p>
    <w:p w14:paraId="66388D7A">
      <w:pPr>
        <w:spacing w:line="360" w:lineRule="auto"/>
        <w:ind w:right="420" w:firstLine="3614" w:firstLineChars="1000"/>
        <w:rPr>
          <w:rFonts w:ascii="仿宋_GB2312" w:hAnsi="仿宋" w:eastAsia="仿宋_GB2312" w:cs="仿宋"/>
          <w:b/>
          <w:color w:val="auto"/>
          <w:kern w:val="0"/>
          <w:sz w:val="36"/>
          <w:szCs w:val="36"/>
          <w:highlight w:val="none"/>
        </w:rPr>
      </w:pPr>
    </w:p>
    <w:p w14:paraId="156C6351">
      <w:pPr>
        <w:spacing w:line="360" w:lineRule="auto"/>
        <w:ind w:right="420" w:firstLine="3614" w:firstLineChars="1000"/>
        <w:rPr>
          <w:rFonts w:ascii="仿宋_GB2312" w:hAnsi="仿宋" w:eastAsia="仿宋_GB2312" w:cs="仿宋"/>
          <w:b/>
          <w:color w:val="auto"/>
          <w:kern w:val="0"/>
          <w:sz w:val="36"/>
          <w:szCs w:val="36"/>
          <w:highlight w:val="none"/>
        </w:rPr>
      </w:pPr>
    </w:p>
    <w:p w14:paraId="33F13902">
      <w:pPr>
        <w:spacing w:line="360" w:lineRule="auto"/>
        <w:ind w:right="420" w:firstLine="3614" w:firstLineChars="1000"/>
        <w:rPr>
          <w:rFonts w:ascii="仿宋_GB2312" w:hAnsi="仿宋" w:eastAsia="仿宋_GB2312" w:cs="仿宋"/>
          <w:b/>
          <w:color w:val="auto"/>
          <w:kern w:val="0"/>
          <w:sz w:val="36"/>
          <w:szCs w:val="36"/>
          <w:highlight w:val="none"/>
        </w:rPr>
      </w:pPr>
    </w:p>
    <w:p w14:paraId="24EB2954">
      <w:pPr>
        <w:spacing w:line="360" w:lineRule="auto"/>
        <w:ind w:right="420" w:firstLine="3614" w:firstLineChars="1000"/>
        <w:rPr>
          <w:rFonts w:ascii="仿宋_GB2312" w:hAnsi="仿宋" w:eastAsia="仿宋_GB2312" w:cs="仿宋"/>
          <w:b/>
          <w:color w:val="auto"/>
          <w:kern w:val="0"/>
          <w:sz w:val="36"/>
          <w:szCs w:val="36"/>
          <w:highlight w:val="none"/>
        </w:rPr>
      </w:pPr>
    </w:p>
    <w:p w14:paraId="5B54033E">
      <w:pPr>
        <w:spacing w:line="360" w:lineRule="auto"/>
        <w:ind w:right="420" w:firstLine="3614" w:firstLineChars="1000"/>
        <w:rPr>
          <w:rFonts w:ascii="仿宋_GB2312" w:hAnsi="仿宋" w:eastAsia="仿宋_GB2312" w:cs="仿宋"/>
          <w:b/>
          <w:color w:val="auto"/>
          <w:kern w:val="0"/>
          <w:sz w:val="36"/>
          <w:szCs w:val="36"/>
          <w:highlight w:val="none"/>
        </w:rPr>
      </w:pPr>
    </w:p>
    <w:p w14:paraId="5AC034B9">
      <w:pPr>
        <w:pStyle w:val="3"/>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63" w:name="_Toc465665161"/>
      <w:r>
        <w:rPr>
          <w:rFonts w:hint="eastAsia" w:ascii="仿宋_GB2312" w:hAnsi="仿宋" w:cs="仿宋"/>
          <w:color w:val="auto"/>
          <w:highlight w:val="none"/>
        </w:rPr>
        <w:t>附件</w:t>
      </w:r>
      <w:bookmarkEnd w:id="163"/>
    </w:p>
    <w:p w14:paraId="6F57CB00">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14:paraId="33A3820C">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14:paraId="28C897EB">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14:paraId="40BCBC42">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14:paraId="65CDDA22">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14:paraId="15D16D16">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1BD53E6A">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14:paraId="6A136475">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7BD12A14">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14:paraId="32039275">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14:paraId="27D6EFE7">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14:paraId="43657200">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14:paraId="507582C5">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14:paraId="6BBD5D86">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14:paraId="2A1AE9A7">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14:paraId="0048E6D6">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14:paraId="5566B968">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14:paraId="1010747A">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14:paraId="497E9468">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14:paraId="1B31C8A8">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538DEA1B">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14:paraId="6D40F7C4">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32566F70">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14:paraId="320CB661">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14:paraId="01F86B6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14:paraId="5BDBB9D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14:paraId="6E0F5028">
      <w:pPr>
        <w:spacing w:line="360" w:lineRule="auto"/>
        <w:jc w:val="center"/>
        <w:rPr>
          <w:rFonts w:ascii="仿宋_GB2312" w:hAnsi="仿宋" w:eastAsia="仿宋_GB2312" w:cs="仿宋"/>
          <w:b/>
          <w:bCs/>
          <w:color w:val="auto"/>
          <w:sz w:val="24"/>
          <w:highlight w:val="none"/>
        </w:rPr>
      </w:pPr>
    </w:p>
    <w:p w14:paraId="42B367FE">
      <w:pPr>
        <w:spacing w:line="360" w:lineRule="auto"/>
        <w:rPr>
          <w:rFonts w:ascii="仿宋_GB2312" w:hAnsi="仿宋" w:eastAsia="仿宋_GB2312" w:cs="仿宋"/>
          <w:b/>
          <w:color w:val="auto"/>
          <w:sz w:val="24"/>
          <w:highlight w:val="none"/>
        </w:rPr>
      </w:pPr>
    </w:p>
    <w:p w14:paraId="30A9441A">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14:paraId="064D875F">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14:paraId="2DDC625E">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14:paraId="2BC76D55">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14:paraId="48401D40">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14:paraId="1A571535">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14:paraId="474F3222">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CB9F2D2">
      <w:pPr>
        <w:widowControl/>
        <w:spacing w:line="360" w:lineRule="auto"/>
        <w:ind w:firstLine="600" w:firstLineChars="200"/>
        <w:jc w:val="left"/>
        <w:rPr>
          <w:rFonts w:ascii="仿宋_GB2312" w:hAnsi="仿宋" w:eastAsia="仿宋_GB2312" w:cs="仿宋"/>
          <w:color w:val="auto"/>
          <w:sz w:val="30"/>
          <w:szCs w:val="30"/>
          <w:highlight w:val="none"/>
        </w:rPr>
      </w:pPr>
    </w:p>
    <w:p w14:paraId="367C3216">
      <w:pPr>
        <w:spacing w:line="360" w:lineRule="auto"/>
        <w:jc w:val="center"/>
        <w:rPr>
          <w:rFonts w:ascii="仿宋_GB2312" w:hAnsi="仿宋" w:eastAsia="仿宋_GB2312" w:cs="仿宋"/>
          <w:b/>
          <w:color w:val="auto"/>
          <w:spacing w:val="6"/>
          <w:sz w:val="32"/>
          <w:szCs w:val="32"/>
          <w:highlight w:val="none"/>
        </w:rPr>
      </w:pPr>
    </w:p>
    <w:p w14:paraId="73F5BA0F">
      <w:pPr>
        <w:spacing w:line="360" w:lineRule="auto"/>
        <w:jc w:val="center"/>
        <w:rPr>
          <w:rFonts w:ascii="仿宋_GB2312" w:hAnsi="仿宋" w:eastAsia="仿宋_GB2312" w:cs="仿宋"/>
          <w:b/>
          <w:color w:val="auto"/>
          <w:spacing w:val="6"/>
          <w:sz w:val="32"/>
          <w:szCs w:val="32"/>
          <w:highlight w:val="none"/>
        </w:rPr>
      </w:pPr>
    </w:p>
    <w:p w14:paraId="1EED18D1">
      <w:pPr>
        <w:spacing w:line="360" w:lineRule="auto"/>
        <w:jc w:val="left"/>
        <w:rPr>
          <w:rFonts w:ascii="仿宋_GB2312" w:hAnsi="仿宋" w:eastAsia="仿宋_GB2312" w:cs="仿宋"/>
          <w:b/>
          <w:color w:val="auto"/>
          <w:spacing w:val="6"/>
          <w:sz w:val="32"/>
          <w:szCs w:val="32"/>
          <w:highlight w:val="none"/>
        </w:rPr>
      </w:pPr>
    </w:p>
    <w:p w14:paraId="0FCFB27D">
      <w:pPr>
        <w:spacing w:line="360" w:lineRule="auto"/>
        <w:jc w:val="left"/>
        <w:rPr>
          <w:rFonts w:ascii="仿宋_GB2312" w:hAnsi="仿宋" w:eastAsia="仿宋_GB2312" w:cs="仿宋"/>
          <w:b/>
          <w:color w:val="auto"/>
          <w:spacing w:val="6"/>
          <w:sz w:val="32"/>
          <w:szCs w:val="32"/>
          <w:highlight w:val="none"/>
        </w:rPr>
      </w:pPr>
    </w:p>
    <w:p w14:paraId="7CA7294B">
      <w:pPr>
        <w:spacing w:line="360" w:lineRule="auto"/>
        <w:jc w:val="left"/>
        <w:rPr>
          <w:rFonts w:ascii="仿宋_GB2312" w:hAnsi="仿宋" w:eastAsia="仿宋_GB2312" w:cs="仿宋"/>
          <w:b/>
          <w:color w:val="auto"/>
          <w:spacing w:val="6"/>
          <w:sz w:val="32"/>
          <w:szCs w:val="32"/>
          <w:highlight w:val="none"/>
        </w:rPr>
      </w:pPr>
    </w:p>
    <w:p w14:paraId="77A0AB7B">
      <w:pPr>
        <w:spacing w:line="360" w:lineRule="auto"/>
        <w:jc w:val="left"/>
        <w:rPr>
          <w:rFonts w:ascii="仿宋_GB2312" w:hAnsi="仿宋" w:eastAsia="仿宋_GB2312" w:cs="仿宋"/>
          <w:b/>
          <w:color w:val="auto"/>
          <w:spacing w:val="6"/>
          <w:sz w:val="32"/>
          <w:szCs w:val="32"/>
          <w:highlight w:val="none"/>
        </w:rPr>
      </w:pPr>
    </w:p>
    <w:p w14:paraId="7BC25C0F">
      <w:pPr>
        <w:spacing w:line="360" w:lineRule="auto"/>
        <w:jc w:val="left"/>
        <w:rPr>
          <w:rFonts w:ascii="仿宋_GB2312" w:hAnsi="仿宋" w:eastAsia="仿宋_GB2312" w:cs="仿宋"/>
          <w:b/>
          <w:color w:val="auto"/>
          <w:spacing w:val="6"/>
          <w:sz w:val="32"/>
          <w:szCs w:val="32"/>
          <w:highlight w:val="none"/>
        </w:rPr>
      </w:pPr>
    </w:p>
    <w:p w14:paraId="200F9175">
      <w:pPr>
        <w:spacing w:line="360" w:lineRule="auto"/>
        <w:jc w:val="left"/>
        <w:rPr>
          <w:rFonts w:ascii="仿宋_GB2312" w:hAnsi="仿宋" w:eastAsia="仿宋_GB2312" w:cs="仿宋"/>
          <w:b/>
          <w:color w:val="auto"/>
          <w:spacing w:val="6"/>
          <w:sz w:val="32"/>
          <w:szCs w:val="32"/>
          <w:highlight w:val="none"/>
        </w:rPr>
      </w:pPr>
    </w:p>
    <w:p w14:paraId="13AEF003">
      <w:pPr>
        <w:spacing w:line="360" w:lineRule="auto"/>
        <w:jc w:val="left"/>
        <w:rPr>
          <w:rFonts w:ascii="仿宋_GB2312" w:hAnsi="仿宋" w:eastAsia="仿宋_GB2312" w:cs="仿宋"/>
          <w:b/>
          <w:color w:val="auto"/>
          <w:spacing w:val="6"/>
          <w:sz w:val="32"/>
          <w:szCs w:val="32"/>
          <w:highlight w:val="none"/>
        </w:rPr>
      </w:pPr>
    </w:p>
    <w:p w14:paraId="47CAA409">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14:paraId="7F5EE4D8">
      <w:pPr>
        <w:spacing w:line="360" w:lineRule="auto"/>
        <w:jc w:val="center"/>
        <w:rPr>
          <w:rFonts w:ascii="仿宋_GB2312" w:hAnsi="仿宋" w:eastAsia="仿宋_GB2312" w:cs="仿宋"/>
          <w:b/>
          <w:color w:val="auto"/>
          <w:sz w:val="24"/>
          <w:highlight w:val="none"/>
        </w:rPr>
      </w:pPr>
    </w:p>
    <w:p w14:paraId="255DBE46">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14:paraId="24C44FA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14:paraId="6337EE2D">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14:paraId="69D4DCD9">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293CA37F">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7FBD1949">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2E40ADCA">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660A8B64">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14:paraId="539BE013">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22F3AA70">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136AE51A">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23F318F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14:paraId="5B57BB93">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14:paraId="280AE4DD">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0721863E">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40F3D2C1">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046B404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14:paraId="63366932">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14:paraId="620B0C0A">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14:paraId="12C278F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3F7DBBC2">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14:paraId="714EE9AF">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14:paraId="3A27F078">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14:paraId="01CEF92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14:paraId="4936D8A6">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14:paraId="5D2D9E30">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2717A6A8">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14:paraId="2CE2CA5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14:paraId="024C7AA7">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14:paraId="55B46C49">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14:paraId="0EF48C37">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7A331A6A">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14:paraId="56F440D8">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488A5FD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14:paraId="5E24D89E">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14:paraId="7B1298E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14:paraId="45AD84A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25E2E2FC">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14:paraId="2EE52B9D">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14:paraId="461D363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14:paraId="2667166B">
      <w:pPr>
        <w:spacing w:line="360" w:lineRule="auto"/>
        <w:rPr>
          <w:rFonts w:ascii="仿宋_GB2312" w:hAnsi="仿宋" w:eastAsia="仿宋_GB2312" w:cs="仿宋"/>
          <w:b/>
          <w:color w:val="auto"/>
          <w:sz w:val="24"/>
          <w:highlight w:val="none"/>
        </w:rPr>
      </w:pPr>
    </w:p>
    <w:p w14:paraId="7EF496F6">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14:paraId="25882B3A">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14:paraId="4E76D2E8">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14:paraId="10D45F15">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14:paraId="3998C6D5">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14:paraId="75C9B30D">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14:paraId="637E2910">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14:paraId="4FA7C537">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7394070">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14:paraId="50E25E22">
      <w:pPr>
        <w:spacing w:line="360" w:lineRule="auto"/>
        <w:rPr>
          <w:rFonts w:ascii="仿宋_GB2312" w:hAnsi="仿宋" w:eastAsia="仿宋_GB2312" w:cs="仿宋"/>
          <w:color w:val="auto"/>
          <w:sz w:val="24"/>
          <w:highlight w:val="none"/>
          <w:u w:val="single"/>
        </w:rPr>
      </w:pPr>
    </w:p>
    <w:p w14:paraId="2CBB0028">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14:paraId="66F65F64">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14:paraId="1F9829B2">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14:paraId="77516217">
      <w:pPr>
        <w:spacing w:line="360" w:lineRule="auto"/>
        <w:ind w:firstLine="494"/>
        <w:rPr>
          <w:rFonts w:ascii="仿宋_GB2312" w:hAnsi="仿宋" w:eastAsia="仿宋_GB2312" w:cs="仿宋"/>
          <w:color w:val="auto"/>
          <w:sz w:val="24"/>
          <w:highlight w:val="none"/>
        </w:rPr>
      </w:pPr>
    </w:p>
    <w:p w14:paraId="0457ACF3">
      <w:pPr>
        <w:spacing w:line="360" w:lineRule="auto"/>
        <w:ind w:firstLine="494"/>
        <w:rPr>
          <w:rFonts w:ascii="仿宋_GB2312" w:hAnsi="仿宋" w:eastAsia="仿宋_GB2312" w:cs="仿宋"/>
          <w:color w:val="auto"/>
          <w:sz w:val="24"/>
          <w:highlight w:val="none"/>
        </w:rPr>
      </w:pPr>
    </w:p>
    <w:p w14:paraId="54F0FB64">
      <w:pPr>
        <w:spacing w:line="360" w:lineRule="auto"/>
        <w:ind w:firstLine="494"/>
        <w:rPr>
          <w:rFonts w:ascii="仿宋_GB2312" w:hAnsi="仿宋" w:eastAsia="仿宋_GB2312" w:cs="仿宋"/>
          <w:color w:val="auto"/>
          <w:sz w:val="24"/>
          <w:highlight w:val="none"/>
        </w:rPr>
      </w:pPr>
    </w:p>
    <w:p w14:paraId="40614D4D">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14:paraId="0687830D">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202BC95F">
      <w:pPr>
        <w:pStyle w:val="80"/>
        <w:rPr>
          <w:color w:val="auto"/>
          <w:highlight w:val="none"/>
        </w:rPr>
      </w:pPr>
    </w:p>
    <w:p w14:paraId="1E8581E7">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14:paraId="66949A54">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14:paraId="304A062E">
      <w:pPr>
        <w:autoSpaceDE w:val="0"/>
        <w:autoSpaceDN w:val="0"/>
        <w:jc w:val="center"/>
        <w:rPr>
          <w:rFonts w:ascii="仿宋_GB2312" w:hAnsi="仿宋" w:eastAsia="仿宋_GB2312" w:cs="仿宋"/>
          <w:b/>
          <w:color w:val="auto"/>
          <w:spacing w:val="6"/>
          <w:sz w:val="32"/>
          <w:szCs w:val="32"/>
          <w:highlight w:val="none"/>
        </w:rPr>
      </w:pPr>
    </w:p>
    <w:p w14:paraId="38DB89AE">
      <w:pPr>
        <w:autoSpaceDE w:val="0"/>
        <w:autoSpaceDN w:val="0"/>
        <w:jc w:val="center"/>
        <w:rPr>
          <w:rFonts w:ascii="仿宋_GB2312" w:hAnsi="仿宋" w:eastAsia="仿宋_GB2312" w:cs="仿宋"/>
          <w:b/>
          <w:color w:val="auto"/>
          <w:spacing w:val="6"/>
          <w:sz w:val="32"/>
          <w:szCs w:val="32"/>
          <w:highlight w:val="none"/>
        </w:rPr>
      </w:pPr>
    </w:p>
    <w:p w14:paraId="63D2BC14">
      <w:pPr>
        <w:autoSpaceDE w:val="0"/>
        <w:autoSpaceDN w:val="0"/>
        <w:jc w:val="center"/>
        <w:rPr>
          <w:rFonts w:ascii="仿宋_GB2312" w:hAnsi="仿宋" w:eastAsia="仿宋_GB2312" w:cs="仿宋"/>
          <w:b/>
          <w:color w:val="auto"/>
          <w:spacing w:val="6"/>
          <w:sz w:val="32"/>
          <w:szCs w:val="32"/>
          <w:highlight w:val="none"/>
        </w:rPr>
      </w:pPr>
    </w:p>
    <w:p w14:paraId="4F7C96E2">
      <w:pPr>
        <w:autoSpaceDE w:val="0"/>
        <w:autoSpaceDN w:val="0"/>
        <w:jc w:val="center"/>
        <w:rPr>
          <w:rFonts w:ascii="仿宋_GB2312" w:hAnsi="仿宋" w:eastAsia="仿宋_GB2312" w:cs="仿宋"/>
          <w:b/>
          <w:color w:val="auto"/>
          <w:spacing w:val="6"/>
          <w:sz w:val="32"/>
          <w:szCs w:val="32"/>
          <w:highlight w:val="none"/>
        </w:rPr>
      </w:pPr>
    </w:p>
    <w:p w14:paraId="49A20DBE">
      <w:pPr>
        <w:autoSpaceDE w:val="0"/>
        <w:autoSpaceDN w:val="0"/>
        <w:jc w:val="center"/>
        <w:rPr>
          <w:rFonts w:ascii="仿宋_GB2312" w:hAnsi="仿宋" w:eastAsia="仿宋_GB2312" w:cs="仿宋"/>
          <w:b/>
          <w:color w:val="auto"/>
          <w:spacing w:val="6"/>
          <w:sz w:val="32"/>
          <w:szCs w:val="32"/>
          <w:highlight w:val="none"/>
        </w:rPr>
      </w:pPr>
    </w:p>
    <w:p w14:paraId="22FA7948">
      <w:pPr>
        <w:autoSpaceDE w:val="0"/>
        <w:autoSpaceDN w:val="0"/>
        <w:jc w:val="center"/>
        <w:rPr>
          <w:rFonts w:ascii="仿宋_GB2312" w:hAnsi="仿宋" w:eastAsia="仿宋_GB2312" w:cs="仿宋"/>
          <w:b/>
          <w:color w:val="auto"/>
          <w:spacing w:val="6"/>
          <w:sz w:val="32"/>
          <w:szCs w:val="32"/>
          <w:highlight w:val="none"/>
        </w:rPr>
      </w:pPr>
    </w:p>
    <w:p w14:paraId="1289AE55">
      <w:pPr>
        <w:autoSpaceDE w:val="0"/>
        <w:autoSpaceDN w:val="0"/>
        <w:jc w:val="center"/>
        <w:rPr>
          <w:rFonts w:ascii="仿宋_GB2312" w:hAnsi="仿宋" w:eastAsia="仿宋_GB2312" w:cs="仿宋"/>
          <w:b/>
          <w:color w:val="auto"/>
          <w:spacing w:val="6"/>
          <w:sz w:val="32"/>
          <w:szCs w:val="32"/>
          <w:highlight w:val="none"/>
        </w:rPr>
      </w:pPr>
    </w:p>
    <w:p w14:paraId="558C273B">
      <w:pPr>
        <w:autoSpaceDE w:val="0"/>
        <w:autoSpaceDN w:val="0"/>
        <w:jc w:val="center"/>
        <w:rPr>
          <w:rFonts w:ascii="仿宋_GB2312" w:hAnsi="仿宋" w:eastAsia="仿宋_GB2312" w:cs="仿宋"/>
          <w:b/>
          <w:color w:val="auto"/>
          <w:spacing w:val="6"/>
          <w:sz w:val="32"/>
          <w:szCs w:val="32"/>
          <w:highlight w:val="none"/>
        </w:rPr>
      </w:pPr>
    </w:p>
    <w:p w14:paraId="14947AE4">
      <w:pPr>
        <w:autoSpaceDE w:val="0"/>
        <w:autoSpaceDN w:val="0"/>
        <w:jc w:val="center"/>
        <w:rPr>
          <w:rFonts w:ascii="仿宋_GB2312" w:hAnsi="仿宋" w:eastAsia="仿宋_GB2312" w:cs="仿宋"/>
          <w:b/>
          <w:color w:val="auto"/>
          <w:spacing w:val="6"/>
          <w:sz w:val="32"/>
          <w:szCs w:val="32"/>
          <w:highlight w:val="none"/>
        </w:rPr>
      </w:pPr>
    </w:p>
    <w:p w14:paraId="6745ADF2">
      <w:pPr>
        <w:autoSpaceDE w:val="0"/>
        <w:autoSpaceDN w:val="0"/>
        <w:jc w:val="center"/>
        <w:rPr>
          <w:rFonts w:ascii="仿宋_GB2312" w:hAnsi="仿宋" w:eastAsia="仿宋_GB2312" w:cs="仿宋"/>
          <w:b/>
          <w:color w:val="auto"/>
          <w:spacing w:val="6"/>
          <w:sz w:val="32"/>
          <w:szCs w:val="32"/>
          <w:highlight w:val="none"/>
        </w:rPr>
      </w:pPr>
    </w:p>
    <w:p w14:paraId="19451DBD">
      <w:pPr>
        <w:autoSpaceDE w:val="0"/>
        <w:autoSpaceDN w:val="0"/>
        <w:jc w:val="center"/>
        <w:rPr>
          <w:rFonts w:ascii="仿宋_GB2312" w:hAnsi="仿宋" w:eastAsia="仿宋_GB2312" w:cs="仿宋"/>
          <w:b/>
          <w:color w:val="auto"/>
          <w:spacing w:val="6"/>
          <w:sz w:val="32"/>
          <w:szCs w:val="32"/>
          <w:highlight w:val="none"/>
        </w:rPr>
      </w:pPr>
    </w:p>
    <w:p w14:paraId="4ECBB439">
      <w:pPr>
        <w:autoSpaceDE w:val="0"/>
        <w:autoSpaceDN w:val="0"/>
        <w:jc w:val="center"/>
        <w:rPr>
          <w:rFonts w:ascii="仿宋_GB2312" w:hAnsi="仿宋" w:eastAsia="仿宋_GB2312" w:cs="仿宋"/>
          <w:b/>
          <w:color w:val="auto"/>
          <w:spacing w:val="6"/>
          <w:sz w:val="32"/>
          <w:szCs w:val="32"/>
          <w:highlight w:val="none"/>
        </w:rPr>
      </w:pPr>
    </w:p>
    <w:p w14:paraId="6A33492B">
      <w:pPr>
        <w:autoSpaceDE w:val="0"/>
        <w:autoSpaceDN w:val="0"/>
        <w:jc w:val="center"/>
        <w:rPr>
          <w:rFonts w:ascii="仿宋_GB2312" w:hAnsi="仿宋" w:eastAsia="仿宋_GB2312" w:cs="仿宋"/>
          <w:b/>
          <w:color w:val="auto"/>
          <w:spacing w:val="6"/>
          <w:sz w:val="32"/>
          <w:szCs w:val="32"/>
          <w:highlight w:val="none"/>
        </w:rPr>
      </w:pPr>
    </w:p>
    <w:p w14:paraId="2759F3DE">
      <w:pPr>
        <w:autoSpaceDE w:val="0"/>
        <w:autoSpaceDN w:val="0"/>
        <w:jc w:val="center"/>
        <w:rPr>
          <w:rFonts w:ascii="仿宋_GB2312" w:hAnsi="仿宋" w:eastAsia="仿宋_GB2312" w:cs="仿宋"/>
          <w:b/>
          <w:color w:val="auto"/>
          <w:spacing w:val="6"/>
          <w:sz w:val="32"/>
          <w:szCs w:val="32"/>
          <w:highlight w:val="none"/>
        </w:rPr>
      </w:pPr>
    </w:p>
    <w:p w14:paraId="6C2FA25A">
      <w:pPr>
        <w:autoSpaceDE w:val="0"/>
        <w:autoSpaceDN w:val="0"/>
        <w:jc w:val="center"/>
        <w:rPr>
          <w:rFonts w:ascii="仿宋_GB2312" w:hAnsi="仿宋" w:eastAsia="仿宋_GB2312" w:cs="仿宋"/>
          <w:b/>
          <w:color w:val="auto"/>
          <w:spacing w:val="6"/>
          <w:sz w:val="32"/>
          <w:szCs w:val="32"/>
          <w:highlight w:val="none"/>
        </w:rPr>
      </w:pPr>
    </w:p>
    <w:p w14:paraId="6C224000">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14:paraId="24F6749C">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14:paraId="7492ED38">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14:paraId="4B1AC44F">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14:paraId="7522C165">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83BEA7E">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14:paraId="438B9005">
      <w:pPr>
        <w:snapToGrid w:val="0"/>
        <w:spacing w:line="360" w:lineRule="auto"/>
        <w:ind w:firstLine="576"/>
        <w:rPr>
          <w:rFonts w:ascii="仿宋_GB2312" w:hAnsi="仿宋" w:eastAsia="仿宋_GB2312" w:cs="仿宋"/>
          <w:color w:val="auto"/>
          <w:kern w:val="0"/>
          <w:sz w:val="24"/>
          <w:highlight w:val="none"/>
          <w:lang w:val="zh-CN"/>
        </w:rPr>
      </w:pPr>
      <w:bookmarkStart w:id="164" w:name="_Hlk101134295"/>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14:paraId="6F46D8B3">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14:paraId="6E9B7480">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bookmarkEnd w:id="164"/>
    <w:p w14:paraId="04EA8B60">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14:paraId="0F895DA7">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（联合体成员X,……）</w:t>
      </w:r>
      <w:r>
        <w:rPr>
          <w:rFonts w:hint="eastAsia" w:ascii="仿宋_GB2312" w:hAnsi="仿宋" w:eastAsia="仿宋_GB2312" w:cs="仿宋"/>
          <w:color w:val="auto"/>
          <w:kern w:val="0"/>
          <w:sz w:val="24"/>
          <w:highlight w:val="none"/>
        </w:rPr>
        <w:t>提供的全部货物由小微企业制造，其合同份额占到合同总金额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14:paraId="2D6ED52F">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14:paraId="4AADB757">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14:paraId="6F4EFEA4">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14:paraId="61769DB4">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14:paraId="4B198255">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14:paraId="29FB2234">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14:paraId="0BB452C3">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71B754A4">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56C430E9">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14:paraId="64825E81">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14:paraId="5BC615C2">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5FE93C75">
      <w:pPr>
        <w:autoSpaceDE w:val="0"/>
        <w:autoSpaceDN w:val="0"/>
        <w:jc w:val="center"/>
        <w:rPr>
          <w:rFonts w:ascii="仿宋_GB2312" w:hAnsi="仿宋" w:eastAsia="仿宋_GB2312" w:cs="仿宋"/>
          <w:b/>
          <w:color w:val="auto"/>
          <w:spacing w:val="6"/>
          <w:sz w:val="32"/>
          <w:szCs w:val="32"/>
          <w:highlight w:val="none"/>
        </w:rPr>
      </w:pPr>
    </w:p>
    <w:p w14:paraId="07026775">
      <w:pPr>
        <w:autoSpaceDE w:val="0"/>
        <w:autoSpaceDN w:val="0"/>
        <w:jc w:val="center"/>
        <w:rPr>
          <w:rFonts w:ascii="仿宋_GB2312" w:hAnsi="仿宋" w:eastAsia="仿宋_GB2312" w:cs="仿宋"/>
          <w:b/>
          <w:color w:val="auto"/>
          <w:spacing w:val="6"/>
          <w:sz w:val="32"/>
          <w:szCs w:val="32"/>
          <w:highlight w:val="none"/>
        </w:rPr>
      </w:pPr>
    </w:p>
    <w:p w14:paraId="36EEA47E">
      <w:pPr>
        <w:autoSpaceDE w:val="0"/>
        <w:autoSpaceDN w:val="0"/>
        <w:jc w:val="center"/>
        <w:rPr>
          <w:rFonts w:ascii="仿宋_GB2312" w:hAnsi="仿宋" w:eastAsia="仿宋_GB2312" w:cs="仿宋"/>
          <w:b/>
          <w:color w:val="auto"/>
          <w:spacing w:val="6"/>
          <w:sz w:val="32"/>
          <w:szCs w:val="32"/>
          <w:highlight w:val="none"/>
        </w:rPr>
      </w:pPr>
    </w:p>
    <w:p w14:paraId="5C818678">
      <w:pPr>
        <w:autoSpaceDE w:val="0"/>
        <w:autoSpaceDN w:val="0"/>
        <w:jc w:val="center"/>
        <w:rPr>
          <w:rFonts w:ascii="仿宋_GB2312" w:hAnsi="仿宋" w:eastAsia="仿宋_GB2312" w:cs="仿宋"/>
          <w:b/>
          <w:color w:val="auto"/>
          <w:spacing w:val="6"/>
          <w:sz w:val="32"/>
          <w:szCs w:val="32"/>
          <w:highlight w:val="none"/>
        </w:rPr>
      </w:pPr>
    </w:p>
    <w:p w14:paraId="047E5D58">
      <w:pPr>
        <w:autoSpaceDE w:val="0"/>
        <w:autoSpaceDN w:val="0"/>
        <w:jc w:val="center"/>
        <w:rPr>
          <w:rFonts w:ascii="仿宋_GB2312" w:hAnsi="仿宋" w:eastAsia="仿宋_GB2312" w:cs="仿宋"/>
          <w:b/>
          <w:color w:val="auto"/>
          <w:spacing w:val="6"/>
          <w:sz w:val="32"/>
          <w:szCs w:val="32"/>
          <w:highlight w:val="none"/>
        </w:rPr>
      </w:pPr>
    </w:p>
    <w:p w14:paraId="66A3277B">
      <w:pPr>
        <w:autoSpaceDE w:val="0"/>
        <w:autoSpaceDN w:val="0"/>
        <w:jc w:val="center"/>
        <w:rPr>
          <w:rFonts w:ascii="仿宋_GB2312" w:hAnsi="仿宋" w:eastAsia="仿宋_GB2312" w:cs="仿宋"/>
          <w:b/>
          <w:color w:val="auto"/>
          <w:spacing w:val="6"/>
          <w:sz w:val="32"/>
          <w:szCs w:val="32"/>
          <w:highlight w:val="none"/>
        </w:rPr>
      </w:pPr>
    </w:p>
    <w:p w14:paraId="333B9FE2">
      <w:pPr>
        <w:autoSpaceDE w:val="0"/>
        <w:autoSpaceDN w:val="0"/>
        <w:jc w:val="center"/>
        <w:rPr>
          <w:rFonts w:ascii="仿宋_GB2312" w:hAnsi="仿宋" w:eastAsia="仿宋_GB2312" w:cs="仿宋"/>
          <w:b/>
          <w:color w:val="auto"/>
          <w:spacing w:val="6"/>
          <w:sz w:val="32"/>
          <w:szCs w:val="32"/>
          <w:highlight w:val="none"/>
        </w:rPr>
      </w:pPr>
    </w:p>
    <w:p w14:paraId="1AAA1BF1">
      <w:pPr>
        <w:autoSpaceDE w:val="0"/>
        <w:autoSpaceDN w:val="0"/>
        <w:jc w:val="center"/>
        <w:rPr>
          <w:rFonts w:ascii="仿宋_GB2312" w:hAnsi="仿宋" w:eastAsia="仿宋_GB2312" w:cs="仿宋"/>
          <w:b/>
          <w:color w:val="auto"/>
          <w:spacing w:val="6"/>
          <w:sz w:val="32"/>
          <w:szCs w:val="32"/>
          <w:highlight w:val="none"/>
        </w:rPr>
      </w:pPr>
    </w:p>
    <w:p w14:paraId="02AC451A">
      <w:pPr>
        <w:autoSpaceDE w:val="0"/>
        <w:autoSpaceDN w:val="0"/>
        <w:jc w:val="center"/>
        <w:rPr>
          <w:rFonts w:ascii="仿宋_GB2312" w:hAnsi="仿宋" w:eastAsia="仿宋_GB2312" w:cs="仿宋"/>
          <w:b/>
          <w:color w:val="auto"/>
          <w:spacing w:val="6"/>
          <w:sz w:val="32"/>
          <w:szCs w:val="32"/>
          <w:highlight w:val="none"/>
        </w:rPr>
      </w:pPr>
    </w:p>
    <w:p w14:paraId="77F69547">
      <w:pPr>
        <w:autoSpaceDE w:val="0"/>
        <w:autoSpaceDN w:val="0"/>
        <w:jc w:val="center"/>
        <w:rPr>
          <w:rFonts w:ascii="仿宋_GB2312" w:hAnsi="仿宋" w:eastAsia="仿宋_GB2312" w:cs="仿宋"/>
          <w:b/>
          <w:color w:val="auto"/>
          <w:spacing w:val="6"/>
          <w:sz w:val="32"/>
          <w:szCs w:val="32"/>
          <w:highlight w:val="none"/>
        </w:rPr>
      </w:pPr>
    </w:p>
    <w:p w14:paraId="19DC991F">
      <w:pPr>
        <w:autoSpaceDE w:val="0"/>
        <w:autoSpaceDN w:val="0"/>
        <w:jc w:val="center"/>
        <w:rPr>
          <w:rFonts w:ascii="仿宋_GB2312" w:hAnsi="仿宋" w:eastAsia="仿宋_GB2312" w:cs="仿宋"/>
          <w:b/>
          <w:color w:val="auto"/>
          <w:spacing w:val="6"/>
          <w:sz w:val="32"/>
          <w:szCs w:val="32"/>
          <w:highlight w:val="none"/>
        </w:rPr>
      </w:pPr>
    </w:p>
    <w:p w14:paraId="0BB8597F">
      <w:pPr>
        <w:autoSpaceDE w:val="0"/>
        <w:autoSpaceDN w:val="0"/>
        <w:jc w:val="center"/>
        <w:rPr>
          <w:rFonts w:ascii="仿宋_GB2312" w:hAnsi="仿宋" w:eastAsia="仿宋_GB2312" w:cs="仿宋"/>
          <w:b/>
          <w:color w:val="auto"/>
          <w:spacing w:val="6"/>
          <w:sz w:val="32"/>
          <w:szCs w:val="32"/>
          <w:highlight w:val="none"/>
        </w:rPr>
      </w:pPr>
    </w:p>
    <w:p w14:paraId="16302C59">
      <w:pPr>
        <w:autoSpaceDE w:val="0"/>
        <w:autoSpaceDN w:val="0"/>
        <w:jc w:val="center"/>
        <w:rPr>
          <w:rFonts w:ascii="仿宋_GB2312" w:hAnsi="仿宋" w:eastAsia="仿宋_GB2312" w:cs="仿宋"/>
          <w:b/>
          <w:color w:val="auto"/>
          <w:spacing w:val="6"/>
          <w:sz w:val="32"/>
          <w:szCs w:val="32"/>
          <w:highlight w:val="none"/>
        </w:rPr>
      </w:pPr>
    </w:p>
    <w:p w14:paraId="2DC6E14A">
      <w:pPr>
        <w:autoSpaceDE w:val="0"/>
        <w:autoSpaceDN w:val="0"/>
        <w:jc w:val="center"/>
        <w:rPr>
          <w:rFonts w:ascii="仿宋_GB2312" w:hAnsi="仿宋" w:eastAsia="仿宋_GB2312" w:cs="仿宋"/>
          <w:b/>
          <w:color w:val="auto"/>
          <w:spacing w:val="6"/>
          <w:sz w:val="32"/>
          <w:szCs w:val="32"/>
          <w:highlight w:val="none"/>
        </w:rPr>
      </w:pPr>
    </w:p>
    <w:p w14:paraId="0815290D">
      <w:pPr>
        <w:autoSpaceDE w:val="0"/>
        <w:autoSpaceDN w:val="0"/>
        <w:jc w:val="center"/>
        <w:rPr>
          <w:rFonts w:ascii="仿宋_GB2312" w:hAnsi="仿宋" w:eastAsia="仿宋_GB2312" w:cs="仿宋"/>
          <w:b/>
          <w:color w:val="auto"/>
          <w:spacing w:val="6"/>
          <w:sz w:val="32"/>
          <w:szCs w:val="32"/>
          <w:highlight w:val="none"/>
        </w:rPr>
      </w:pPr>
    </w:p>
    <w:p w14:paraId="5F3E1F51">
      <w:pPr>
        <w:autoSpaceDE w:val="0"/>
        <w:autoSpaceDN w:val="0"/>
        <w:jc w:val="center"/>
        <w:rPr>
          <w:rFonts w:ascii="仿宋_GB2312" w:hAnsi="仿宋" w:eastAsia="仿宋_GB2312" w:cs="仿宋"/>
          <w:b/>
          <w:color w:val="auto"/>
          <w:spacing w:val="6"/>
          <w:sz w:val="32"/>
          <w:szCs w:val="32"/>
          <w:highlight w:val="none"/>
        </w:rPr>
      </w:pPr>
    </w:p>
    <w:p w14:paraId="013922DD">
      <w:pPr>
        <w:snapToGrid w:val="0"/>
        <w:spacing w:line="360" w:lineRule="auto"/>
        <w:jc w:val="center"/>
        <w:outlineLvl w:val="0"/>
        <w:rPr>
          <w:rFonts w:ascii="仿宋_GB2312" w:hAnsi="仿宋" w:eastAsia="仿宋_GB2312" w:cs="仿宋"/>
          <w:b/>
          <w:color w:val="auto"/>
          <w:kern w:val="0"/>
          <w:sz w:val="32"/>
          <w:szCs w:val="32"/>
          <w:highlight w:val="none"/>
        </w:rPr>
      </w:pPr>
    </w:p>
    <w:p w14:paraId="08DAA749">
      <w:pPr>
        <w:snapToGrid w:val="0"/>
        <w:spacing w:line="360" w:lineRule="auto"/>
        <w:jc w:val="center"/>
        <w:outlineLvl w:val="0"/>
        <w:rPr>
          <w:rFonts w:ascii="仿宋_GB2312" w:hAnsi="仿宋" w:eastAsia="仿宋_GB2312" w:cs="仿宋"/>
          <w:b/>
          <w:color w:val="auto"/>
          <w:kern w:val="0"/>
          <w:sz w:val="32"/>
          <w:szCs w:val="32"/>
          <w:highlight w:val="none"/>
        </w:rPr>
      </w:pPr>
    </w:p>
    <w:p w14:paraId="24958031">
      <w:pPr>
        <w:snapToGrid w:val="0"/>
        <w:spacing w:line="360" w:lineRule="auto"/>
        <w:jc w:val="center"/>
        <w:outlineLvl w:val="0"/>
        <w:rPr>
          <w:rFonts w:ascii="仿宋_GB2312" w:hAnsi="仿宋" w:eastAsia="仿宋_GB2312" w:cs="仿宋"/>
          <w:b/>
          <w:color w:val="auto"/>
          <w:kern w:val="0"/>
          <w:sz w:val="32"/>
          <w:szCs w:val="32"/>
          <w:highlight w:val="none"/>
        </w:rPr>
      </w:pPr>
    </w:p>
    <w:p w14:paraId="1F2B89EF">
      <w:pPr>
        <w:snapToGrid w:val="0"/>
        <w:spacing w:line="360" w:lineRule="auto"/>
        <w:jc w:val="center"/>
        <w:outlineLvl w:val="0"/>
        <w:rPr>
          <w:rFonts w:ascii="仿宋_GB2312" w:hAnsi="仿宋" w:eastAsia="仿宋_GB2312" w:cs="仿宋"/>
          <w:b/>
          <w:color w:val="auto"/>
          <w:kern w:val="0"/>
          <w:sz w:val="32"/>
          <w:szCs w:val="32"/>
          <w:highlight w:val="none"/>
        </w:rPr>
      </w:pPr>
    </w:p>
    <w:p w14:paraId="48E80021">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14:paraId="67C60EA2">
      <w:pPr>
        <w:widowControl/>
        <w:spacing w:line="360" w:lineRule="auto"/>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14:paraId="50F9F997">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14:paraId="069FF53B">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14:paraId="4C5EB6C5">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14:paraId="576B2498">
      <w:pPr>
        <w:snapToGrid w:val="0"/>
        <w:spacing w:line="360" w:lineRule="auto"/>
        <w:ind w:firstLine="576"/>
        <w:jc w:val="left"/>
        <w:rPr>
          <w:rFonts w:cs="仿宋"/>
          <w:color w:val="auto"/>
          <w:kern w:val="0"/>
          <w:sz w:val="24"/>
          <w:highlight w:val="none"/>
        </w:rPr>
      </w:pPr>
      <w:r>
        <w:rPr>
          <w:rFonts w:hint="eastAsia" w:cs="仿宋"/>
          <w:color w:val="auto"/>
          <w:kern w:val="0"/>
          <w:sz w:val="24"/>
          <w:highlight w:val="none"/>
        </w:rPr>
        <w:t>……</w:t>
      </w:r>
    </w:p>
    <w:p w14:paraId="1A3F8E0B">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14:paraId="69E25801">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（分包供应商X,……）提供的货物全部由小微企业制造，</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14:paraId="4FC591E9">
      <w:pPr>
        <w:spacing w:line="360" w:lineRule="auto"/>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w:t>
      </w:r>
      <w:bookmarkStart w:id="165" w:name="_Hlk101133173"/>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bookmarkEnd w:id="165"/>
    </w:p>
    <w:p w14:paraId="664AD861">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14:paraId="3A5C70D1">
      <w:pPr>
        <w:snapToGrid w:val="0"/>
        <w:spacing w:line="360" w:lineRule="auto"/>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14:paraId="0CC35C0E">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14:paraId="0BB45F05">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24CA074C">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14:paraId="0BCD94EA">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3F10C2C2">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14:paraId="7E435C65">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16C35A9D">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14:paraId="3EFAA7B1">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5056DFDF">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投标人名称(电子签名)：</w:t>
      </w:r>
    </w:p>
    <w:p w14:paraId="5AF452F6">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14:paraId="2267C189">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14:paraId="10780663">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14:paraId="2AAC5FA4">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383FF55B">
      <w:pPr>
        <w:autoSpaceDE w:val="0"/>
        <w:autoSpaceDN w:val="0"/>
        <w:jc w:val="center"/>
        <w:rPr>
          <w:rFonts w:ascii="仿宋_GB2312" w:hAnsi="仿宋" w:eastAsia="仿宋_GB2312" w:cs="仿宋"/>
          <w:b/>
          <w:color w:val="auto"/>
          <w:spacing w:val="6"/>
          <w:sz w:val="32"/>
          <w:szCs w:val="32"/>
          <w:highlight w:val="none"/>
        </w:rPr>
      </w:pPr>
    </w:p>
    <w:p w14:paraId="71DE32CF">
      <w:pPr>
        <w:autoSpaceDE w:val="0"/>
        <w:autoSpaceDN w:val="0"/>
        <w:jc w:val="center"/>
        <w:rPr>
          <w:rFonts w:ascii="仿宋_GB2312" w:hAnsi="仿宋" w:eastAsia="仿宋_GB2312" w:cs="仿宋"/>
          <w:b/>
          <w:color w:val="auto"/>
          <w:spacing w:val="6"/>
          <w:sz w:val="32"/>
          <w:szCs w:val="32"/>
          <w:highlight w:val="none"/>
        </w:rPr>
      </w:pPr>
    </w:p>
    <w:p w14:paraId="69AFCBB7">
      <w:pPr>
        <w:autoSpaceDE w:val="0"/>
        <w:autoSpaceDN w:val="0"/>
        <w:jc w:val="center"/>
        <w:rPr>
          <w:rFonts w:ascii="仿宋_GB2312" w:hAnsi="仿宋" w:eastAsia="仿宋_GB2312" w:cs="仿宋"/>
          <w:b/>
          <w:color w:val="auto"/>
          <w:spacing w:val="6"/>
          <w:sz w:val="32"/>
          <w:szCs w:val="32"/>
          <w:highlight w:val="none"/>
        </w:rPr>
      </w:pPr>
    </w:p>
    <w:p w14:paraId="784B72B9">
      <w:pPr>
        <w:autoSpaceDE w:val="0"/>
        <w:autoSpaceDN w:val="0"/>
        <w:jc w:val="center"/>
        <w:rPr>
          <w:rFonts w:ascii="仿宋_GB2312" w:hAnsi="仿宋" w:eastAsia="仿宋_GB2312" w:cs="仿宋"/>
          <w:b/>
          <w:color w:val="auto"/>
          <w:spacing w:val="6"/>
          <w:sz w:val="32"/>
          <w:szCs w:val="32"/>
          <w:highlight w:val="none"/>
        </w:rPr>
      </w:pPr>
    </w:p>
    <w:p w14:paraId="34604077">
      <w:pPr>
        <w:autoSpaceDE w:val="0"/>
        <w:autoSpaceDN w:val="0"/>
        <w:jc w:val="center"/>
        <w:rPr>
          <w:rFonts w:ascii="仿宋_GB2312" w:hAnsi="仿宋" w:eastAsia="仿宋_GB2312" w:cs="仿宋"/>
          <w:b/>
          <w:color w:val="auto"/>
          <w:spacing w:val="6"/>
          <w:sz w:val="32"/>
          <w:szCs w:val="32"/>
          <w:highlight w:val="none"/>
        </w:rPr>
      </w:pPr>
    </w:p>
    <w:p w14:paraId="41B19A03">
      <w:pPr>
        <w:autoSpaceDE w:val="0"/>
        <w:autoSpaceDN w:val="0"/>
        <w:jc w:val="center"/>
        <w:rPr>
          <w:rFonts w:ascii="仿宋_GB2312" w:hAnsi="仿宋" w:eastAsia="仿宋_GB2312" w:cs="仿宋"/>
          <w:b/>
          <w:color w:val="auto"/>
          <w:spacing w:val="6"/>
          <w:sz w:val="32"/>
          <w:szCs w:val="32"/>
          <w:highlight w:val="none"/>
        </w:rPr>
      </w:pPr>
    </w:p>
    <w:p w14:paraId="1DB5344E">
      <w:pPr>
        <w:autoSpaceDE w:val="0"/>
        <w:autoSpaceDN w:val="0"/>
        <w:jc w:val="center"/>
        <w:rPr>
          <w:rFonts w:ascii="仿宋_GB2312" w:hAnsi="仿宋" w:eastAsia="仿宋_GB2312" w:cs="仿宋"/>
          <w:b/>
          <w:color w:val="auto"/>
          <w:spacing w:val="6"/>
          <w:sz w:val="32"/>
          <w:szCs w:val="32"/>
          <w:highlight w:val="none"/>
        </w:rPr>
      </w:pPr>
    </w:p>
    <w:p w14:paraId="7692649C">
      <w:pPr>
        <w:autoSpaceDE w:val="0"/>
        <w:autoSpaceDN w:val="0"/>
        <w:jc w:val="center"/>
        <w:rPr>
          <w:rFonts w:ascii="仿宋_GB2312" w:hAnsi="仿宋" w:eastAsia="仿宋_GB2312" w:cs="仿宋"/>
          <w:b/>
          <w:color w:val="auto"/>
          <w:spacing w:val="6"/>
          <w:sz w:val="32"/>
          <w:szCs w:val="32"/>
          <w:highlight w:val="none"/>
        </w:rPr>
      </w:pPr>
    </w:p>
    <w:p w14:paraId="4B9B64AF">
      <w:pPr>
        <w:autoSpaceDE w:val="0"/>
        <w:autoSpaceDN w:val="0"/>
        <w:jc w:val="center"/>
        <w:rPr>
          <w:rFonts w:ascii="仿宋_GB2312" w:hAnsi="仿宋" w:eastAsia="仿宋_GB2312" w:cs="仿宋"/>
          <w:b/>
          <w:color w:val="auto"/>
          <w:spacing w:val="6"/>
          <w:sz w:val="32"/>
          <w:szCs w:val="32"/>
          <w:highlight w:val="none"/>
        </w:rPr>
      </w:pPr>
    </w:p>
    <w:p w14:paraId="2BB48523">
      <w:pPr>
        <w:autoSpaceDE w:val="0"/>
        <w:autoSpaceDN w:val="0"/>
        <w:jc w:val="center"/>
        <w:rPr>
          <w:rFonts w:ascii="仿宋_GB2312" w:hAnsi="仿宋" w:eastAsia="仿宋_GB2312" w:cs="仿宋"/>
          <w:b/>
          <w:color w:val="auto"/>
          <w:spacing w:val="6"/>
          <w:sz w:val="32"/>
          <w:szCs w:val="32"/>
          <w:highlight w:val="none"/>
        </w:rPr>
      </w:pPr>
    </w:p>
    <w:p w14:paraId="08E2EDB0">
      <w:pPr>
        <w:autoSpaceDE w:val="0"/>
        <w:autoSpaceDN w:val="0"/>
        <w:jc w:val="center"/>
        <w:rPr>
          <w:rFonts w:ascii="仿宋_GB2312" w:hAnsi="仿宋" w:eastAsia="仿宋_GB2312" w:cs="仿宋"/>
          <w:b/>
          <w:color w:val="auto"/>
          <w:spacing w:val="6"/>
          <w:sz w:val="32"/>
          <w:szCs w:val="32"/>
          <w:highlight w:val="none"/>
        </w:rPr>
      </w:pPr>
    </w:p>
    <w:p w14:paraId="616FF5C7">
      <w:pPr>
        <w:pStyle w:val="80"/>
        <w:rPr>
          <w:rFonts w:hAnsi="仿宋" w:cs="仿宋"/>
          <w:b/>
          <w:color w:val="auto"/>
          <w:spacing w:val="6"/>
          <w:sz w:val="32"/>
          <w:szCs w:val="32"/>
          <w:highlight w:val="none"/>
        </w:rPr>
      </w:pPr>
    </w:p>
    <w:p w14:paraId="2F0B016D">
      <w:pPr>
        <w:pStyle w:val="81"/>
        <w:rPr>
          <w:rFonts w:ascii="仿宋_GB2312" w:hAnsi="仿宋" w:eastAsia="仿宋_GB2312" w:cs="仿宋"/>
          <w:b/>
          <w:color w:val="auto"/>
          <w:spacing w:val="6"/>
          <w:sz w:val="32"/>
          <w:szCs w:val="32"/>
          <w:highlight w:val="none"/>
        </w:rPr>
      </w:pPr>
    </w:p>
    <w:p w14:paraId="2E8CA4B1">
      <w:pPr>
        <w:rPr>
          <w:rFonts w:ascii="仿宋_GB2312" w:hAnsi="仿宋" w:eastAsia="仿宋_GB2312" w:cs="仿宋"/>
          <w:b/>
          <w:color w:val="auto"/>
          <w:spacing w:val="6"/>
          <w:sz w:val="32"/>
          <w:szCs w:val="32"/>
          <w:highlight w:val="none"/>
        </w:rPr>
      </w:pPr>
    </w:p>
    <w:p w14:paraId="734F6C54">
      <w:pPr>
        <w:pStyle w:val="80"/>
        <w:rPr>
          <w:rFonts w:hAnsi="仿宋" w:cs="仿宋"/>
          <w:b/>
          <w:color w:val="auto"/>
          <w:spacing w:val="6"/>
          <w:sz w:val="32"/>
          <w:szCs w:val="32"/>
          <w:highlight w:val="none"/>
        </w:rPr>
      </w:pPr>
    </w:p>
    <w:p w14:paraId="2FA10639">
      <w:pPr>
        <w:pStyle w:val="81"/>
        <w:rPr>
          <w:rFonts w:ascii="仿宋_GB2312" w:eastAsia="仿宋_GB2312"/>
          <w:color w:val="auto"/>
          <w:highlight w:val="none"/>
        </w:rPr>
      </w:pPr>
    </w:p>
    <w:p w14:paraId="3BF68D57">
      <w:pPr>
        <w:spacing w:line="360" w:lineRule="auto"/>
        <w:rPr>
          <w:rFonts w:ascii="仿宋_GB2312" w:hAnsi="仿宋" w:eastAsia="仿宋_GB2312" w:cs="仿宋"/>
          <w:b/>
          <w:color w:val="auto"/>
          <w:spacing w:val="6"/>
          <w:sz w:val="32"/>
          <w:szCs w:val="32"/>
          <w:highlight w:val="none"/>
        </w:rPr>
      </w:pPr>
      <w:bookmarkStart w:id="166" w:name="OLE_LINK13"/>
      <w:bookmarkStart w:id="167" w:name="OLE_LINK14"/>
    </w:p>
    <w:p w14:paraId="56E625C2">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w:t>
      </w:r>
    </w:p>
    <w:p w14:paraId="38CCA7AD">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残疾人福利性单位声明函</w:t>
      </w:r>
    </w:p>
    <w:bookmarkEnd w:id="166"/>
    <w:bookmarkEnd w:id="167"/>
    <w:p w14:paraId="103E0AF5">
      <w:pPr>
        <w:spacing w:line="360" w:lineRule="auto"/>
        <w:rPr>
          <w:rFonts w:ascii="仿宋_GB2312" w:hAnsi="仿宋" w:eastAsia="仿宋_GB2312" w:cs="仿宋"/>
          <w:b/>
          <w:color w:val="auto"/>
          <w:spacing w:val="6"/>
          <w:sz w:val="30"/>
          <w:szCs w:val="30"/>
          <w:highlight w:val="none"/>
        </w:rPr>
      </w:pPr>
    </w:p>
    <w:p w14:paraId="03C5F179">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ECDE80D">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14:paraId="3586FE33">
      <w:pPr>
        <w:spacing w:line="360" w:lineRule="auto"/>
        <w:ind w:firstLine="480" w:firstLineChars="200"/>
        <w:rPr>
          <w:rFonts w:ascii="仿宋_GB2312" w:hAnsi="仿宋" w:eastAsia="仿宋_GB2312" w:cs="仿宋"/>
          <w:color w:val="auto"/>
          <w:sz w:val="24"/>
          <w:highlight w:val="none"/>
        </w:rPr>
      </w:pPr>
    </w:p>
    <w:p w14:paraId="438F17B5">
      <w:pPr>
        <w:spacing w:line="360" w:lineRule="auto"/>
        <w:ind w:firstLine="480" w:firstLineChars="200"/>
        <w:rPr>
          <w:rFonts w:ascii="仿宋_GB2312" w:hAnsi="仿宋" w:eastAsia="仿宋_GB2312" w:cs="仿宋"/>
          <w:color w:val="auto"/>
          <w:sz w:val="24"/>
          <w:highlight w:val="none"/>
        </w:rPr>
      </w:pPr>
    </w:p>
    <w:p w14:paraId="6C219627">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14:paraId="49AEEECB">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14:paraId="6B0C5E47">
      <w:pPr>
        <w:autoSpaceDE w:val="0"/>
        <w:autoSpaceDN w:val="0"/>
        <w:jc w:val="center"/>
        <w:rPr>
          <w:rFonts w:ascii="仿宋_GB2312" w:hAnsi="仿宋" w:eastAsia="仿宋_GB2312" w:cs="仿宋"/>
          <w:b/>
          <w:color w:val="auto"/>
          <w:spacing w:val="6"/>
          <w:sz w:val="32"/>
          <w:szCs w:val="32"/>
          <w:highlight w:val="none"/>
        </w:rPr>
      </w:pPr>
    </w:p>
    <w:p w14:paraId="6241CA58">
      <w:pPr>
        <w:autoSpaceDE w:val="0"/>
        <w:autoSpaceDN w:val="0"/>
        <w:jc w:val="center"/>
        <w:rPr>
          <w:rFonts w:ascii="仿宋_GB2312" w:hAnsi="仿宋" w:eastAsia="仿宋_GB2312" w:cs="仿宋"/>
          <w:b/>
          <w:color w:val="auto"/>
          <w:spacing w:val="6"/>
          <w:sz w:val="32"/>
          <w:szCs w:val="32"/>
          <w:highlight w:val="none"/>
        </w:rPr>
      </w:pPr>
    </w:p>
    <w:p w14:paraId="552ACB04">
      <w:pPr>
        <w:autoSpaceDE w:val="0"/>
        <w:autoSpaceDN w:val="0"/>
        <w:jc w:val="center"/>
        <w:rPr>
          <w:rFonts w:ascii="仿宋_GB2312" w:hAnsi="仿宋" w:eastAsia="仿宋_GB2312" w:cs="仿宋"/>
          <w:b/>
          <w:color w:val="auto"/>
          <w:spacing w:val="6"/>
          <w:sz w:val="32"/>
          <w:szCs w:val="32"/>
          <w:highlight w:val="none"/>
        </w:rPr>
      </w:pPr>
    </w:p>
    <w:p w14:paraId="1B80D9F0">
      <w:pPr>
        <w:autoSpaceDE w:val="0"/>
        <w:autoSpaceDN w:val="0"/>
        <w:jc w:val="center"/>
        <w:rPr>
          <w:rFonts w:ascii="仿宋_GB2312" w:hAnsi="仿宋" w:eastAsia="仿宋_GB2312" w:cs="仿宋"/>
          <w:b/>
          <w:color w:val="auto"/>
          <w:spacing w:val="6"/>
          <w:sz w:val="32"/>
          <w:szCs w:val="32"/>
          <w:highlight w:val="none"/>
        </w:rPr>
      </w:pPr>
    </w:p>
    <w:p w14:paraId="7EEC73FB">
      <w:pPr>
        <w:autoSpaceDE w:val="0"/>
        <w:autoSpaceDN w:val="0"/>
        <w:jc w:val="center"/>
        <w:rPr>
          <w:rFonts w:ascii="仿宋_GB2312" w:hAnsi="仿宋" w:eastAsia="仿宋_GB2312" w:cs="仿宋"/>
          <w:b/>
          <w:color w:val="auto"/>
          <w:spacing w:val="6"/>
          <w:sz w:val="32"/>
          <w:szCs w:val="32"/>
          <w:highlight w:val="none"/>
        </w:rPr>
      </w:pPr>
    </w:p>
    <w:p w14:paraId="53EA872C">
      <w:pPr>
        <w:autoSpaceDE w:val="0"/>
        <w:autoSpaceDN w:val="0"/>
        <w:jc w:val="center"/>
        <w:rPr>
          <w:rFonts w:ascii="仿宋_GB2312" w:hAnsi="仿宋" w:eastAsia="仿宋_GB2312" w:cs="仿宋"/>
          <w:b/>
          <w:color w:val="auto"/>
          <w:spacing w:val="6"/>
          <w:sz w:val="32"/>
          <w:szCs w:val="32"/>
          <w:highlight w:val="none"/>
        </w:rPr>
      </w:pPr>
    </w:p>
    <w:p w14:paraId="0DE945BC">
      <w:pPr>
        <w:autoSpaceDE w:val="0"/>
        <w:autoSpaceDN w:val="0"/>
        <w:jc w:val="center"/>
        <w:rPr>
          <w:rFonts w:ascii="仿宋_GB2312" w:hAnsi="仿宋" w:eastAsia="仿宋_GB2312" w:cs="仿宋"/>
          <w:b/>
          <w:color w:val="auto"/>
          <w:spacing w:val="6"/>
          <w:sz w:val="32"/>
          <w:szCs w:val="32"/>
          <w:highlight w:val="none"/>
        </w:rPr>
      </w:pPr>
    </w:p>
    <w:p w14:paraId="7E3ECE2A">
      <w:pPr>
        <w:autoSpaceDE w:val="0"/>
        <w:autoSpaceDN w:val="0"/>
        <w:jc w:val="center"/>
        <w:rPr>
          <w:rFonts w:ascii="仿宋_GB2312" w:hAnsi="仿宋" w:eastAsia="仿宋_GB2312" w:cs="仿宋"/>
          <w:b/>
          <w:color w:val="auto"/>
          <w:spacing w:val="6"/>
          <w:sz w:val="32"/>
          <w:szCs w:val="32"/>
          <w:highlight w:val="none"/>
        </w:rPr>
      </w:pPr>
    </w:p>
    <w:p w14:paraId="03442B1C">
      <w:pPr>
        <w:autoSpaceDE w:val="0"/>
        <w:autoSpaceDN w:val="0"/>
        <w:jc w:val="center"/>
        <w:rPr>
          <w:rFonts w:ascii="仿宋_GB2312" w:hAnsi="仿宋" w:eastAsia="仿宋_GB2312" w:cs="仿宋"/>
          <w:b/>
          <w:color w:val="auto"/>
          <w:spacing w:val="6"/>
          <w:sz w:val="32"/>
          <w:szCs w:val="32"/>
          <w:highlight w:val="none"/>
        </w:rPr>
      </w:pPr>
    </w:p>
    <w:p w14:paraId="683F1C26">
      <w:pPr>
        <w:autoSpaceDE w:val="0"/>
        <w:autoSpaceDN w:val="0"/>
        <w:jc w:val="center"/>
        <w:rPr>
          <w:rFonts w:ascii="仿宋_GB2312" w:hAnsi="仿宋" w:eastAsia="仿宋_GB2312" w:cs="仿宋"/>
          <w:b/>
          <w:color w:val="auto"/>
          <w:spacing w:val="6"/>
          <w:sz w:val="32"/>
          <w:szCs w:val="32"/>
          <w:highlight w:val="none"/>
        </w:rPr>
      </w:pPr>
    </w:p>
    <w:p w14:paraId="641F229A">
      <w:pPr>
        <w:autoSpaceDE w:val="0"/>
        <w:autoSpaceDN w:val="0"/>
        <w:jc w:val="center"/>
        <w:rPr>
          <w:rFonts w:ascii="仿宋_GB2312" w:hAnsi="仿宋" w:eastAsia="仿宋_GB2312" w:cs="仿宋"/>
          <w:b/>
          <w:color w:val="auto"/>
          <w:spacing w:val="6"/>
          <w:sz w:val="32"/>
          <w:szCs w:val="32"/>
          <w:highlight w:val="none"/>
        </w:rPr>
      </w:pPr>
    </w:p>
    <w:p w14:paraId="449B78CC">
      <w:pPr>
        <w:autoSpaceDE w:val="0"/>
        <w:autoSpaceDN w:val="0"/>
        <w:jc w:val="center"/>
        <w:rPr>
          <w:rFonts w:ascii="仿宋_GB2312" w:hAnsi="仿宋" w:eastAsia="仿宋_GB2312" w:cs="仿宋"/>
          <w:b/>
          <w:color w:val="auto"/>
          <w:spacing w:val="6"/>
          <w:sz w:val="32"/>
          <w:szCs w:val="32"/>
          <w:highlight w:val="none"/>
        </w:rPr>
      </w:pPr>
    </w:p>
    <w:p w14:paraId="52D1FFD7">
      <w:pPr>
        <w:autoSpaceDE w:val="0"/>
        <w:autoSpaceDN w:val="0"/>
        <w:jc w:val="center"/>
        <w:rPr>
          <w:rFonts w:ascii="仿宋_GB2312" w:hAnsi="仿宋" w:eastAsia="仿宋_GB2312" w:cs="仿宋"/>
          <w:b/>
          <w:color w:val="auto"/>
          <w:spacing w:val="6"/>
          <w:sz w:val="32"/>
          <w:szCs w:val="32"/>
          <w:highlight w:val="none"/>
        </w:rPr>
      </w:pPr>
    </w:p>
    <w:p w14:paraId="038B5040">
      <w:pPr>
        <w:autoSpaceDE w:val="0"/>
        <w:autoSpaceDN w:val="0"/>
        <w:jc w:val="center"/>
        <w:rPr>
          <w:rFonts w:ascii="仿宋_GB2312" w:hAnsi="仿宋" w:eastAsia="仿宋_GB2312" w:cs="仿宋"/>
          <w:b/>
          <w:color w:val="auto"/>
          <w:spacing w:val="6"/>
          <w:sz w:val="32"/>
          <w:szCs w:val="32"/>
          <w:highlight w:val="none"/>
        </w:rPr>
      </w:pPr>
    </w:p>
    <w:p w14:paraId="71621434">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p>
    <w:p w14:paraId="356E09D0">
      <w:pPr>
        <w:spacing w:line="360" w:lineRule="auto"/>
        <w:jc w:val="center"/>
        <w:rPr>
          <w:rFonts w:ascii="仿宋_GB2312" w:hAnsi="仿宋" w:eastAsia="仿宋_GB2312" w:cs="仿宋"/>
          <w:color w:val="auto"/>
          <w:sz w:val="24"/>
          <w:highlight w:val="none"/>
          <w:u w:val="single"/>
        </w:rPr>
      </w:pPr>
    </w:p>
    <w:p w14:paraId="2E8862A8">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中小企业声明函（货物）</w:t>
      </w:r>
    </w:p>
    <w:p w14:paraId="57645085">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 xml:space="preserve">的 </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7C281899">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14:paraId="5E639FC4">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14:paraId="3206A630">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1232CE83">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14:paraId="7894DA03">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14:paraId="25FEF117">
      <w:pPr>
        <w:snapToGrid w:val="0"/>
        <w:spacing w:line="360" w:lineRule="auto"/>
        <w:ind w:firstLine="5160" w:firstLineChars="215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14:paraId="4A6C2215">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14:paraId="32CA174D">
      <w:pPr>
        <w:spacing w:line="360" w:lineRule="auto"/>
        <w:jc w:val="left"/>
        <w:rPr>
          <w:rFonts w:ascii="仿宋_GB2312" w:hAnsi="仿宋" w:eastAsia="仿宋_GB2312" w:cs="仿宋"/>
          <w:color w:val="auto"/>
          <w:sz w:val="18"/>
          <w:szCs w:val="18"/>
          <w:highlight w:val="none"/>
        </w:rPr>
      </w:pPr>
      <w:r>
        <w:rPr>
          <w:rFonts w:hint="eastAsia" w:ascii="仿宋_GB2312" w:hAnsi="仿宋" w:eastAsia="仿宋_GB2312" w:cs="仿宋"/>
          <w:color w:val="auto"/>
          <w:sz w:val="18"/>
          <w:szCs w:val="18"/>
          <w:highlight w:val="none"/>
        </w:rPr>
        <w:t>从业人员、营业收入、资产总额填报上一年度数据，无上一年度数据的新成立企业可不填报。</w:t>
      </w:r>
    </w:p>
    <w:p w14:paraId="1EDCFA36">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w:t>
      </w:r>
    </w:p>
    <w:p w14:paraId="4A844487">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8817265">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003405D">
      <w:pPr>
        <w:spacing w:line="360" w:lineRule="auto"/>
        <w:jc w:val="center"/>
        <w:rPr>
          <w:rFonts w:ascii="仿宋_GB2312" w:hAnsi="仿宋" w:eastAsia="仿宋_GB2312" w:cs="仿宋"/>
          <w:b/>
          <w:color w:val="auto"/>
          <w:sz w:val="32"/>
          <w:szCs w:val="32"/>
          <w:highlight w:val="none"/>
        </w:rPr>
      </w:pPr>
    </w:p>
    <w:p w14:paraId="78CC7FC0">
      <w:pPr>
        <w:spacing w:line="360" w:lineRule="auto"/>
        <w:jc w:val="center"/>
        <w:rPr>
          <w:rFonts w:ascii="仿宋_GB2312" w:hAnsi="仿宋" w:eastAsia="仿宋_GB2312" w:cs="仿宋"/>
          <w:b/>
          <w:color w:val="auto"/>
          <w:sz w:val="32"/>
          <w:szCs w:val="32"/>
          <w:highlight w:val="none"/>
        </w:rPr>
      </w:pPr>
    </w:p>
    <w:p w14:paraId="3065CC40">
      <w:pPr>
        <w:spacing w:line="360" w:lineRule="auto"/>
        <w:jc w:val="center"/>
        <w:rPr>
          <w:rFonts w:ascii="仿宋_GB2312" w:hAnsi="仿宋" w:eastAsia="仿宋_GB2312" w:cs="仿宋"/>
          <w:b/>
          <w:color w:val="auto"/>
          <w:sz w:val="32"/>
          <w:szCs w:val="32"/>
          <w:highlight w:val="none"/>
        </w:rPr>
      </w:pPr>
    </w:p>
    <w:p w14:paraId="501DD833">
      <w:pPr>
        <w:spacing w:line="360" w:lineRule="auto"/>
        <w:jc w:val="center"/>
        <w:rPr>
          <w:rFonts w:ascii="仿宋_GB2312" w:hAnsi="仿宋" w:eastAsia="仿宋_GB2312" w:cs="仿宋"/>
          <w:b/>
          <w:color w:val="auto"/>
          <w:sz w:val="32"/>
          <w:szCs w:val="32"/>
          <w:highlight w:val="none"/>
        </w:rPr>
      </w:pPr>
    </w:p>
    <w:p w14:paraId="197D18A3">
      <w:pPr>
        <w:spacing w:line="360" w:lineRule="auto"/>
        <w:jc w:val="center"/>
        <w:rPr>
          <w:rFonts w:ascii="仿宋_GB2312" w:hAnsi="仿宋" w:eastAsia="仿宋_GB2312" w:cs="仿宋"/>
          <w:b/>
          <w:color w:val="auto"/>
          <w:sz w:val="32"/>
          <w:szCs w:val="32"/>
          <w:highlight w:val="none"/>
        </w:rPr>
      </w:pPr>
    </w:p>
    <w:p w14:paraId="221D1A81">
      <w:pPr>
        <w:spacing w:line="360" w:lineRule="auto"/>
        <w:jc w:val="center"/>
        <w:rPr>
          <w:rFonts w:ascii="仿宋_GB2312" w:hAnsi="宋体" w:eastAsia="仿宋_GB2312" w:cs="宋体"/>
          <w:b/>
          <w:color w:val="auto"/>
          <w:sz w:val="32"/>
          <w:szCs w:val="32"/>
          <w:highlight w:val="none"/>
        </w:rPr>
      </w:pPr>
    </w:p>
    <w:p w14:paraId="250A0FB4">
      <w:pPr>
        <w:spacing w:line="360" w:lineRule="auto"/>
        <w:jc w:val="center"/>
        <w:rPr>
          <w:rFonts w:ascii="仿宋_GB2312" w:hAnsi="宋体" w:eastAsia="仿宋_GB2312" w:cs="宋体"/>
          <w:b/>
          <w:color w:val="auto"/>
          <w:sz w:val="32"/>
          <w:szCs w:val="32"/>
          <w:highlight w:val="none"/>
        </w:rPr>
      </w:pPr>
    </w:p>
    <w:p w14:paraId="4467EEF9">
      <w:pPr>
        <w:spacing w:line="360" w:lineRule="auto"/>
        <w:jc w:val="center"/>
        <w:rPr>
          <w:rFonts w:ascii="仿宋_GB2312" w:hAnsi="宋体" w:eastAsia="仿宋_GB2312" w:cs="宋体"/>
          <w:b/>
          <w:color w:val="auto"/>
          <w:sz w:val="32"/>
          <w:szCs w:val="32"/>
          <w:highlight w:val="none"/>
        </w:rPr>
      </w:pPr>
    </w:p>
    <w:p w14:paraId="545571E0">
      <w:pPr>
        <w:spacing w:line="360" w:lineRule="auto"/>
        <w:jc w:val="center"/>
        <w:rPr>
          <w:rFonts w:ascii="仿宋_GB2312" w:hAnsi="宋体" w:eastAsia="仿宋_GB2312" w:cs="宋体"/>
          <w:b/>
          <w:color w:val="auto"/>
          <w:sz w:val="32"/>
          <w:szCs w:val="32"/>
          <w:highlight w:val="none"/>
        </w:rPr>
      </w:pPr>
    </w:p>
    <w:p w14:paraId="44FE7581">
      <w:pPr>
        <w:spacing w:line="360" w:lineRule="auto"/>
        <w:jc w:val="center"/>
        <w:rPr>
          <w:rFonts w:ascii="仿宋_GB2312" w:hAnsi="宋体" w:eastAsia="仿宋_GB2312" w:cs="宋体"/>
          <w:b/>
          <w:color w:val="auto"/>
          <w:sz w:val="32"/>
          <w:szCs w:val="32"/>
          <w:highlight w:val="none"/>
        </w:rPr>
      </w:pPr>
    </w:p>
    <w:p w14:paraId="3519D45A">
      <w:pPr>
        <w:spacing w:line="360" w:lineRule="auto"/>
        <w:jc w:val="center"/>
        <w:rPr>
          <w:rFonts w:ascii="仿宋_GB2312" w:hAnsi="宋体" w:eastAsia="仿宋_GB2312" w:cs="宋体"/>
          <w:b/>
          <w:color w:val="auto"/>
          <w:sz w:val="32"/>
          <w:szCs w:val="32"/>
          <w:highlight w:val="none"/>
        </w:rPr>
      </w:pPr>
    </w:p>
    <w:p w14:paraId="0260BD70">
      <w:pPr>
        <w:pageBreakBefore/>
        <w:shd w:val="clear" w:color="auto"/>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14:paraId="09AB3432">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14:paraId="34D27654">
      <w:pPr>
        <w:widowControl/>
        <w:shd w:val="clear" w:color="auto"/>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D9E2FA5">
      <w:pPr>
        <w:widowControl/>
        <w:shd w:val="clear"/>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14:paraId="75F62411">
      <w:pPr>
        <w:widowControl/>
        <w:shd w:val="clear" w:color="auto"/>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14:paraId="07C39822">
      <w:pPr>
        <w:widowControl/>
        <w:shd w:val="clear" w:color="auto"/>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14:paraId="544B5623">
      <w:pPr>
        <w:pStyle w:val="2"/>
        <w:shd w:val="clear"/>
        <w:rPr>
          <w:rFonts w:ascii="仿宋_GB2312"/>
          <w:color w:val="auto"/>
          <w:highlight w:val="none"/>
        </w:rPr>
      </w:pPr>
    </w:p>
    <w:p w14:paraId="23F88BC4">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14:paraId="4EDECEBA">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4E5A658">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14:paraId="0D42906D">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4EA5847">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CBA97CD">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14:paraId="5884B37F">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14:paraId="495334AA">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14:paraId="6A6704A2">
      <w:pPr>
        <w:widowControl/>
        <w:shd w:val="clear"/>
        <w:jc w:val="left"/>
        <w:rPr>
          <w:rFonts w:ascii="仿宋_GB2312" w:hAnsi="仿宋" w:eastAsia="仿宋_GB2312" w:cs="仿宋"/>
          <w:color w:val="auto"/>
          <w:kern w:val="0"/>
          <w:sz w:val="24"/>
          <w:highlight w:val="none"/>
        </w:rPr>
      </w:pPr>
    </w:p>
    <w:p w14:paraId="35C337B1">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F292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91F8F2F">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14:paraId="2C7A811B">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14:paraId="31BF1EFD">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14:paraId="7D18B279">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14:paraId="17E6B19E">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14:paraId="232A083C">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14:paraId="3A50A2C2">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14:paraId="04C49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6F478E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14:paraId="7DC64BF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470CF34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5400C0F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14:paraId="27D73B8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14:paraId="4EBD6AE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14:paraId="4F56F95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14:paraId="3DC5B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086E5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14:paraId="6609CF3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03D8EC0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6FD9F3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06918B4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331E644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2327573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54DA4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7B422B">
            <w:pPr>
              <w:widowControl/>
              <w:shd w:val="clear"/>
              <w:jc w:val="left"/>
              <w:rPr>
                <w:rFonts w:ascii="仿宋_GB2312" w:hAnsi="仿宋" w:eastAsia="仿宋_GB2312" w:cs="仿宋"/>
                <w:color w:val="auto"/>
                <w:kern w:val="0"/>
                <w:sz w:val="24"/>
                <w:highlight w:val="none"/>
              </w:rPr>
            </w:pPr>
          </w:p>
        </w:tc>
        <w:tc>
          <w:tcPr>
            <w:tcW w:w="1560" w:type="dxa"/>
            <w:vAlign w:val="center"/>
          </w:tcPr>
          <w:p w14:paraId="63DEF41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36EAD86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7FA3D47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14:paraId="0836AA4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14:paraId="00CDC29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14:paraId="50A75A0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14:paraId="74E89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61972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14:paraId="4A5DD04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5E39A3B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14DECEC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14:paraId="7FE4359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14:paraId="3C802CE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14:paraId="695C2F4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14:paraId="2A9A4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23ED20">
            <w:pPr>
              <w:widowControl/>
              <w:shd w:val="clear"/>
              <w:jc w:val="left"/>
              <w:rPr>
                <w:rFonts w:ascii="仿宋_GB2312" w:hAnsi="仿宋" w:eastAsia="仿宋_GB2312" w:cs="仿宋"/>
                <w:color w:val="auto"/>
                <w:kern w:val="0"/>
                <w:sz w:val="24"/>
                <w:highlight w:val="none"/>
              </w:rPr>
            </w:pPr>
          </w:p>
        </w:tc>
        <w:tc>
          <w:tcPr>
            <w:tcW w:w="1560" w:type="dxa"/>
            <w:vAlign w:val="center"/>
          </w:tcPr>
          <w:p w14:paraId="031AE09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039557E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6276D2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14:paraId="0FBABA3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14:paraId="5CAB468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14:paraId="114EDE5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14:paraId="4668A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1D73D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14:paraId="24E3FAE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22ED4F2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7FE0C5A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14:paraId="0E956B2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14:paraId="78149AB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14:paraId="1922C41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14:paraId="7CFFF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F2004B">
            <w:pPr>
              <w:widowControl/>
              <w:shd w:val="clear"/>
              <w:jc w:val="left"/>
              <w:rPr>
                <w:rFonts w:ascii="仿宋_GB2312" w:hAnsi="仿宋" w:eastAsia="仿宋_GB2312" w:cs="仿宋"/>
                <w:color w:val="auto"/>
                <w:kern w:val="0"/>
                <w:sz w:val="24"/>
                <w:highlight w:val="none"/>
              </w:rPr>
            </w:pPr>
          </w:p>
        </w:tc>
        <w:tc>
          <w:tcPr>
            <w:tcW w:w="1560" w:type="dxa"/>
            <w:vAlign w:val="center"/>
          </w:tcPr>
          <w:p w14:paraId="46C84E7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490F94B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9829DD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14:paraId="34A32F3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14:paraId="439D238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14:paraId="4FDBF5A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14:paraId="36D9E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F5849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14:paraId="5DA9BF2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5A1951A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5819C22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04FA972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14:paraId="7BFC645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14:paraId="3504EDB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3BAF6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FE87C6">
            <w:pPr>
              <w:widowControl/>
              <w:shd w:val="clear"/>
              <w:jc w:val="left"/>
              <w:rPr>
                <w:rFonts w:ascii="仿宋_GB2312" w:hAnsi="仿宋" w:eastAsia="仿宋_GB2312" w:cs="仿宋"/>
                <w:color w:val="auto"/>
                <w:kern w:val="0"/>
                <w:sz w:val="24"/>
                <w:highlight w:val="none"/>
              </w:rPr>
            </w:pPr>
          </w:p>
        </w:tc>
        <w:tc>
          <w:tcPr>
            <w:tcW w:w="1560" w:type="dxa"/>
            <w:vAlign w:val="center"/>
          </w:tcPr>
          <w:p w14:paraId="76EAC5E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1D613E1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10B4F66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14:paraId="090FC51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14:paraId="1F7655F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14:paraId="7A054D4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732D1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6DB31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14:paraId="5650763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1247B05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EFAEF3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6E0B743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2488ABA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6E56046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5EF2A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B87E79">
            <w:pPr>
              <w:widowControl/>
              <w:shd w:val="clear"/>
              <w:jc w:val="left"/>
              <w:rPr>
                <w:rFonts w:ascii="仿宋_GB2312" w:hAnsi="仿宋" w:eastAsia="仿宋_GB2312" w:cs="仿宋"/>
                <w:color w:val="auto"/>
                <w:kern w:val="0"/>
                <w:sz w:val="24"/>
                <w:highlight w:val="none"/>
              </w:rPr>
            </w:pPr>
          </w:p>
        </w:tc>
        <w:tc>
          <w:tcPr>
            <w:tcW w:w="1560" w:type="dxa"/>
            <w:vAlign w:val="center"/>
          </w:tcPr>
          <w:p w14:paraId="0F8B6B7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3CAFE71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B2A884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35EE8CF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14:paraId="02FA362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14:paraId="4FB1B5D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14:paraId="67471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2F182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14:paraId="00255D8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3455316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3283FF5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14:paraId="77A2114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14:paraId="0B4C19D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14:paraId="4AF2A8C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79ABC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C8A5CD">
            <w:pPr>
              <w:widowControl/>
              <w:shd w:val="clear"/>
              <w:jc w:val="left"/>
              <w:rPr>
                <w:rFonts w:ascii="仿宋_GB2312" w:hAnsi="仿宋" w:eastAsia="仿宋_GB2312" w:cs="仿宋"/>
                <w:color w:val="auto"/>
                <w:kern w:val="0"/>
                <w:sz w:val="24"/>
                <w:highlight w:val="none"/>
              </w:rPr>
            </w:pPr>
          </w:p>
        </w:tc>
        <w:tc>
          <w:tcPr>
            <w:tcW w:w="1560" w:type="dxa"/>
            <w:vAlign w:val="center"/>
          </w:tcPr>
          <w:p w14:paraId="5858997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3D8DF97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0427185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18624AA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14:paraId="1BDEE68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5F306C1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71D65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6F73E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14:paraId="0CC9D20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0245D9F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3D3BCE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4611C6D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253DEA6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112A6F1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336E5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D4F9D9">
            <w:pPr>
              <w:widowControl/>
              <w:shd w:val="clear"/>
              <w:jc w:val="left"/>
              <w:rPr>
                <w:rFonts w:ascii="仿宋_GB2312" w:hAnsi="仿宋" w:eastAsia="仿宋_GB2312" w:cs="仿宋"/>
                <w:color w:val="auto"/>
                <w:kern w:val="0"/>
                <w:sz w:val="24"/>
                <w:highlight w:val="none"/>
              </w:rPr>
            </w:pPr>
          </w:p>
        </w:tc>
        <w:tc>
          <w:tcPr>
            <w:tcW w:w="1560" w:type="dxa"/>
            <w:vAlign w:val="center"/>
          </w:tcPr>
          <w:p w14:paraId="71F47DE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1583D5B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2DB504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508E8FB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14:paraId="11C95AB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251A340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7C32A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7F164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14:paraId="300EDC5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536470F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F9DC55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769B1D1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54E8FEA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2CD6244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7C392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DDE25D">
            <w:pPr>
              <w:widowControl/>
              <w:shd w:val="clear"/>
              <w:jc w:val="left"/>
              <w:rPr>
                <w:rFonts w:ascii="仿宋_GB2312" w:hAnsi="仿宋" w:eastAsia="仿宋_GB2312" w:cs="仿宋"/>
                <w:color w:val="auto"/>
                <w:kern w:val="0"/>
                <w:sz w:val="24"/>
                <w:highlight w:val="none"/>
              </w:rPr>
            </w:pPr>
          </w:p>
        </w:tc>
        <w:tc>
          <w:tcPr>
            <w:tcW w:w="1560" w:type="dxa"/>
            <w:vAlign w:val="center"/>
          </w:tcPr>
          <w:p w14:paraId="1F469BF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98A04F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07EFFE0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5C10D48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14:paraId="49FE27B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4799B64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7F7B9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8E1F6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14:paraId="4E5756F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3AE9029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6A76229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09B72D1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496C72B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59F4277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43910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6A81A6">
            <w:pPr>
              <w:widowControl/>
              <w:shd w:val="clear"/>
              <w:jc w:val="left"/>
              <w:rPr>
                <w:rFonts w:ascii="仿宋_GB2312" w:hAnsi="仿宋" w:eastAsia="仿宋_GB2312" w:cs="仿宋"/>
                <w:color w:val="auto"/>
                <w:kern w:val="0"/>
                <w:sz w:val="24"/>
                <w:highlight w:val="none"/>
              </w:rPr>
            </w:pPr>
          </w:p>
        </w:tc>
        <w:tc>
          <w:tcPr>
            <w:tcW w:w="1560" w:type="dxa"/>
            <w:vAlign w:val="center"/>
          </w:tcPr>
          <w:p w14:paraId="46399D7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2515F0C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69036A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3475593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14:paraId="7852404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77B63F2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04CFE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BD4F3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14:paraId="53FC1AE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658B6F9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6BF78B8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14:paraId="5AEF1CC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14:paraId="1F800D4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743DA31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41D60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584D4C">
            <w:pPr>
              <w:widowControl/>
              <w:shd w:val="clear"/>
              <w:jc w:val="left"/>
              <w:rPr>
                <w:rFonts w:ascii="仿宋_GB2312" w:hAnsi="仿宋" w:eastAsia="仿宋_GB2312" w:cs="仿宋"/>
                <w:color w:val="auto"/>
                <w:kern w:val="0"/>
                <w:sz w:val="24"/>
                <w:highlight w:val="none"/>
              </w:rPr>
            </w:pPr>
          </w:p>
        </w:tc>
        <w:tc>
          <w:tcPr>
            <w:tcW w:w="1560" w:type="dxa"/>
            <w:vAlign w:val="center"/>
          </w:tcPr>
          <w:p w14:paraId="5E3BA11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BE0FB6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75F1DE7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14:paraId="75B5B1C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14:paraId="7E1BA96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7F008D7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6B7EB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96AD1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14:paraId="1577E10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6D6E318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57E7C16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4295C23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576E4A4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015583B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256D2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39EF9B">
            <w:pPr>
              <w:widowControl/>
              <w:shd w:val="clear"/>
              <w:jc w:val="left"/>
              <w:rPr>
                <w:rFonts w:ascii="仿宋_GB2312" w:hAnsi="仿宋" w:eastAsia="仿宋_GB2312" w:cs="仿宋"/>
                <w:color w:val="auto"/>
                <w:kern w:val="0"/>
                <w:sz w:val="24"/>
                <w:highlight w:val="none"/>
              </w:rPr>
            </w:pPr>
          </w:p>
        </w:tc>
        <w:tc>
          <w:tcPr>
            <w:tcW w:w="1560" w:type="dxa"/>
            <w:vAlign w:val="center"/>
          </w:tcPr>
          <w:p w14:paraId="31979A9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F74915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FBAB7B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46C1441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14:paraId="5E74DFB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14:paraId="718113E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14:paraId="54E67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AB0F1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14:paraId="2822E92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716E594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0A2269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14:paraId="6895609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14:paraId="51DBC04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70A9966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37CAC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F7E740">
            <w:pPr>
              <w:widowControl/>
              <w:shd w:val="clear"/>
              <w:jc w:val="left"/>
              <w:rPr>
                <w:rFonts w:ascii="仿宋_GB2312" w:hAnsi="仿宋" w:eastAsia="仿宋_GB2312" w:cs="仿宋"/>
                <w:color w:val="auto"/>
                <w:kern w:val="0"/>
                <w:sz w:val="24"/>
                <w:highlight w:val="none"/>
              </w:rPr>
            </w:pPr>
          </w:p>
        </w:tc>
        <w:tc>
          <w:tcPr>
            <w:tcW w:w="1560" w:type="dxa"/>
            <w:vAlign w:val="center"/>
          </w:tcPr>
          <w:p w14:paraId="4B63D2E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05568C8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707252C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14:paraId="6F9E949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14:paraId="629B296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14:paraId="5D50C50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14:paraId="1928C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329B9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14:paraId="3FB0DEB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6968487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0A2628D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485CBEC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7EBF052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14:paraId="1D452D0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14:paraId="26639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08D794">
            <w:pPr>
              <w:widowControl/>
              <w:shd w:val="clear"/>
              <w:jc w:val="left"/>
              <w:rPr>
                <w:rFonts w:ascii="仿宋_GB2312" w:hAnsi="仿宋" w:eastAsia="仿宋_GB2312" w:cs="仿宋"/>
                <w:color w:val="auto"/>
                <w:kern w:val="0"/>
                <w:sz w:val="24"/>
                <w:highlight w:val="none"/>
              </w:rPr>
            </w:pPr>
          </w:p>
        </w:tc>
        <w:tc>
          <w:tcPr>
            <w:tcW w:w="1560" w:type="dxa"/>
            <w:vAlign w:val="center"/>
          </w:tcPr>
          <w:p w14:paraId="045EDFE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6EF8534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D532A6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14:paraId="5C64CB3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14:paraId="6007596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14:paraId="02EDEE2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14:paraId="0A96B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91CE4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14:paraId="43ECB9F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33BA706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5F1ED46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4B24359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2F4012D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70C305E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510FB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0B66ED">
            <w:pPr>
              <w:widowControl/>
              <w:shd w:val="clear"/>
              <w:jc w:val="left"/>
              <w:rPr>
                <w:rFonts w:ascii="仿宋_GB2312" w:hAnsi="仿宋" w:eastAsia="仿宋_GB2312" w:cs="仿宋"/>
                <w:color w:val="auto"/>
                <w:kern w:val="0"/>
                <w:sz w:val="24"/>
                <w:highlight w:val="none"/>
              </w:rPr>
            </w:pPr>
          </w:p>
        </w:tc>
        <w:tc>
          <w:tcPr>
            <w:tcW w:w="1560" w:type="dxa"/>
            <w:vAlign w:val="center"/>
          </w:tcPr>
          <w:p w14:paraId="142EC1B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569D45F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532F0B6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14:paraId="101EAED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14:paraId="50604F5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14:paraId="5D7F6E0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14:paraId="70561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D644FF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14:paraId="143C6B7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4B88010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584E6D8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5979AF7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1D7106D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1E9190B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14:paraId="353B2ED5">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14:paraId="54F1848A">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14:paraId="0FE86E27">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32CC7BC">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14:paraId="7A7D7C59">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14:paraId="4E85FDDA">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BA17B27">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14:paraId="66F2098C">
      <w:pPr>
        <w:widowControl/>
        <w:shd w:val="clear"/>
        <w:jc w:val="left"/>
        <w:rPr>
          <w:rFonts w:ascii="仿宋_GB2312" w:hAnsi="仿宋" w:eastAsia="仿宋_GB2312" w:cs="仿宋"/>
          <w:color w:val="auto"/>
          <w:kern w:val="0"/>
          <w:sz w:val="24"/>
          <w:highlight w:val="none"/>
        </w:rPr>
      </w:pPr>
    </w:p>
    <w:p w14:paraId="1B2331CB">
      <w:pPr>
        <w:widowControl/>
        <w:shd w:val="clear"/>
        <w:jc w:val="left"/>
        <w:rPr>
          <w:rFonts w:ascii="仿宋_GB2312" w:hAnsi="仿宋" w:eastAsia="仿宋_GB2312" w:cs="仿宋"/>
          <w:color w:val="auto"/>
          <w:kern w:val="0"/>
          <w:sz w:val="24"/>
          <w:highlight w:val="none"/>
        </w:rPr>
      </w:pPr>
    </w:p>
    <w:p w14:paraId="0284E86C">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14:paraId="40907722">
      <w:pPr>
        <w:widowControl/>
        <w:shd w:val="clear" w:color="auto"/>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14:paraId="781A52F8">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804A1FC">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52A7E7E">
      <w:pPr>
        <w:widowControl/>
        <w:shd w:val="clear" w:color="auto"/>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14:paraId="1F79F549">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DD2931C">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14:paraId="517682EF">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5DD9CF91">
      <w:pPr>
        <w:widowControl/>
        <w:shd w:val="clear"/>
        <w:jc w:val="left"/>
        <w:rPr>
          <w:rFonts w:ascii="仿宋_GB2312" w:hAnsi="仿宋" w:eastAsia="仿宋_GB2312" w:cs="仿宋"/>
          <w:color w:val="auto"/>
          <w:kern w:val="0"/>
          <w:sz w:val="18"/>
          <w:szCs w:val="18"/>
          <w:highlight w:val="none"/>
        </w:rPr>
      </w:pPr>
    </w:p>
    <w:p w14:paraId="0FBACEB3">
      <w:pPr>
        <w:widowControl/>
        <w:shd w:val="clear"/>
        <w:jc w:val="left"/>
        <w:rPr>
          <w:rFonts w:ascii="仿宋_GB2312" w:hAnsi="仿宋" w:eastAsia="仿宋_GB2312" w:cs="仿宋"/>
          <w:color w:val="auto"/>
          <w:kern w:val="0"/>
          <w:sz w:val="18"/>
          <w:szCs w:val="18"/>
          <w:highlight w:val="none"/>
        </w:rPr>
      </w:pPr>
    </w:p>
    <w:p w14:paraId="01A8DE4E">
      <w:pPr>
        <w:widowControl/>
        <w:shd w:val="clear"/>
        <w:jc w:val="left"/>
        <w:rPr>
          <w:rFonts w:ascii="仿宋_GB2312" w:hAnsi="仿宋" w:eastAsia="仿宋_GB2312" w:cs="仿宋"/>
          <w:color w:val="auto"/>
          <w:kern w:val="0"/>
          <w:sz w:val="18"/>
          <w:szCs w:val="18"/>
          <w:highlight w:val="none"/>
        </w:rPr>
      </w:pPr>
    </w:p>
    <w:p w14:paraId="421BB8BF">
      <w:pPr>
        <w:widowControl/>
        <w:shd w:val="clear" w:color="auto"/>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14:paraId="30182588">
      <w:pPr>
        <w:widowControl/>
        <w:shd w:val="clear" w:color="auto"/>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14:paraId="20CEF25E">
      <w:pPr>
        <w:widowControl/>
        <w:shd w:val="clear" w:color="auto"/>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14:paraId="357BCBC9">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9600A74">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407B605D">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14:paraId="4407DAD3">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p>
    <w:p w14:paraId="0B0732CF">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14:paraId="6175AF98">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61227986">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14:paraId="63893460">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9F5D0FA">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E27447E">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14:paraId="4D51F2F0">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34AD17C">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1E63B59D">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BDED4B0">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7A16A76">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203AD26">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39165B0">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CF81854">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50D695F">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6BE7CA7">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14:paraId="6B1951F7">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D6918BA">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14:paraId="3C551242">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14:paraId="6344A3CC">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14:paraId="0DDC13C2">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14:paraId="7050FA34">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7484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742BA67">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14:paraId="7B01F496">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14:paraId="36ECB127">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14:paraId="4D8A0DDB">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14:paraId="38738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BAEA65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14:paraId="12F32E1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14:paraId="6867CA8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14:paraId="7542008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6C176F2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14:paraId="5EDE2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41B178">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079F3B44">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4E85FECD">
            <w:pPr>
              <w:widowControl/>
              <w:shd w:val="clear"/>
              <w:jc w:val="left"/>
              <w:rPr>
                <w:rFonts w:ascii="仿宋_GB2312" w:hAnsi="仿宋" w:eastAsia="仿宋_GB2312" w:cs="仿宋"/>
                <w:color w:val="auto"/>
                <w:kern w:val="0"/>
                <w:sz w:val="24"/>
                <w:highlight w:val="none"/>
              </w:rPr>
            </w:pPr>
          </w:p>
        </w:tc>
        <w:tc>
          <w:tcPr>
            <w:tcW w:w="606" w:type="dxa"/>
            <w:vAlign w:val="center"/>
          </w:tcPr>
          <w:p w14:paraId="68BA5A0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4BFCA2F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14:paraId="34748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7F3756">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245A2C84">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5B1D2221">
            <w:pPr>
              <w:widowControl/>
              <w:shd w:val="clear"/>
              <w:jc w:val="left"/>
              <w:rPr>
                <w:rFonts w:ascii="仿宋_GB2312" w:hAnsi="仿宋" w:eastAsia="仿宋_GB2312" w:cs="仿宋"/>
                <w:color w:val="auto"/>
                <w:kern w:val="0"/>
                <w:sz w:val="24"/>
                <w:highlight w:val="none"/>
              </w:rPr>
            </w:pPr>
          </w:p>
        </w:tc>
        <w:tc>
          <w:tcPr>
            <w:tcW w:w="606" w:type="dxa"/>
            <w:vAlign w:val="center"/>
          </w:tcPr>
          <w:p w14:paraId="1132949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731DFF8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162C7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87D214">
            <w:pPr>
              <w:widowControl/>
              <w:shd w:val="clear"/>
              <w:jc w:val="left"/>
              <w:rPr>
                <w:rFonts w:ascii="仿宋_GB2312" w:hAnsi="仿宋" w:eastAsia="仿宋_GB2312" w:cs="仿宋"/>
                <w:color w:val="auto"/>
                <w:kern w:val="0"/>
                <w:sz w:val="24"/>
                <w:highlight w:val="none"/>
              </w:rPr>
            </w:pPr>
          </w:p>
        </w:tc>
        <w:tc>
          <w:tcPr>
            <w:tcW w:w="1025" w:type="dxa"/>
            <w:vMerge w:val="restart"/>
            <w:vAlign w:val="center"/>
          </w:tcPr>
          <w:p w14:paraId="6A26A8C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14:paraId="1C6FB4B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14:paraId="761A0C7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29937D9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43AF4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304ABC">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6FCB8D53">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4175DAE0">
            <w:pPr>
              <w:widowControl/>
              <w:shd w:val="clear"/>
              <w:jc w:val="left"/>
              <w:rPr>
                <w:rFonts w:ascii="仿宋_GB2312" w:hAnsi="仿宋" w:eastAsia="仿宋_GB2312" w:cs="仿宋"/>
                <w:color w:val="auto"/>
                <w:kern w:val="0"/>
                <w:sz w:val="24"/>
                <w:highlight w:val="none"/>
              </w:rPr>
            </w:pPr>
          </w:p>
        </w:tc>
        <w:tc>
          <w:tcPr>
            <w:tcW w:w="606" w:type="dxa"/>
            <w:vAlign w:val="center"/>
          </w:tcPr>
          <w:p w14:paraId="571C19C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632B930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60712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DD260E">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716062A8">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5083E56F">
            <w:pPr>
              <w:widowControl/>
              <w:shd w:val="clear"/>
              <w:jc w:val="left"/>
              <w:rPr>
                <w:rFonts w:ascii="仿宋_GB2312" w:hAnsi="仿宋" w:eastAsia="仿宋_GB2312" w:cs="仿宋"/>
                <w:color w:val="auto"/>
                <w:kern w:val="0"/>
                <w:sz w:val="24"/>
                <w:highlight w:val="none"/>
              </w:rPr>
            </w:pPr>
          </w:p>
        </w:tc>
        <w:tc>
          <w:tcPr>
            <w:tcW w:w="606" w:type="dxa"/>
            <w:vAlign w:val="center"/>
          </w:tcPr>
          <w:p w14:paraId="5704908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72895C7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464FA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301F30">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44905B05">
            <w:pPr>
              <w:widowControl/>
              <w:shd w:val="clear"/>
              <w:jc w:val="left"/>
              <w:rPr>
                <w:rFonts w:ascii="仿宋_GB2312" w:hAnsi="仿宋" w:eastAsia="仿宋_GB2312" w:cs="仿宋"/>
                <w:color w:val="auto"/>
                <w:kern w:val="0"/>
                <w:sz w:val="24"/>
                <w:highlight w:val="none"/>
              </w:rPr>
            </w:pPr>
          </w:p>
        </w:tc>
        <w:tc>
          <w:tcPr>
            <w:tcW w:w="2836" w:type="dxa"/>
            <w:vMerge w:val="restart"/>
            <w:vAlign w:val="center"/>
          </w:tcPr>
          <w:p w14:paraId="6B9BD6B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14:paraId="0C1D9EA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5597697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1810D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6F0922">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34D2F2C3">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629484A4">
            <w:pPr>
              <w:widowControl/>
              <w:shd w:val="clear"/>
              <w:jc w:val="left"/>
              <w:rPr>
                <w:rFonts w:ascii="仿宋_GB2312" w:hAnsi="仿宋" w:eastAsia="仿宋_GB2312" w:cs="仿宋"/>
                <w:color w:val="auto"/>
                <w:kern w:val="0"/>
                <w:sz w:val="24"/>
                <w:highlight w:val="none"/>
              </w:rPr>
            </w:pPr>
          </w:p>
        </w:tc>
        <w:tc>
          <w:tcPr>
            <w:tcW w:w="606" w:type="dxa"/>
            <w:vAlign w:val="center"/>
          </w:tcPr>
          <w:p w14:paraId="43314D0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417ADC1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72D78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77563C">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270E90F8">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74FC699D">
            <w:pPr>
              <w:widowControl/>
              <w:shd w:val="clear"/>
              <w:jc w:val="left"/>
              <w:rPr>
                <w:rFonts w:ascii="仿宋_GB2312" w:hAnsi="仿宋" w:eastAsia="仿宋_GB2312" w:cs="仿宋"/>
                <w:color w:val="auto"/>
                <w:kern w:val="0"/>
                <w:sz w:val="24"/>
                <w:highlight w:val="none"/>
              </w:rPr>
            </w:pPr>
          </w:p>
        </w:tc>
        <w:tc>
          <w:tcPr>
            <w:tcW w:w="606" w:type="dxa"/>
            <w:vAlign w:val="center"/>
          </w:tcPr>
          <w:p w14:paraId="47B5B73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57EA25C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1C6FE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6CDB8E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14:paraId="24ACEEC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14:paraId="7005923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32EAEDC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14:paraId="17A82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E57AA1F">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4CA10BB0">
            <w:pPr>
              <w:widowControl/>
              <w:shd w:val="clear"/>
              <w:jc w:val="left"/>
              <w:rPr>
                <w:rFonts w:ascii="仿宋_GB2312" w:hAnsi="仿宋" w:eastAsia="仿宋_GB2312" w:cs="仿宋"/>
                <w:color w:val="auto"/>
                <w:kern w:val="0"/>
                <w:sz w:val="24"/>
                <w:highlight w:val="none"/>
              </w:rPr>
            </w:pPr>
          </w:p>
        </w:tc>
        <w:tc>
          <w:tcPr>
            <w:tcW w:w="606" w:type="dxa"/>
            <w:vAlign w:val="center"/>
          </w:tcPr>
          <w:p w14:paraId="5ECA0C2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1A581C9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14:paraId="11DA5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B7C9E5A">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6F0426FB">
            <w:pPr>
              <w:widowControl/>
              <w:shd w:val="clear"/>
              <w:jc w:val="left"/>
              <w:rPr>
                <w:rFonts w:ascii="仿宋_GB2312" w:hAnsi="仿宋" w:eastAsia="仿宋_GB2312" w:cs="仿宋"/>
                <w:color w:val="auto"/>
                <w:kern w:val="0"/>
                <w:sz w:val="24"/>
                <w:highlight w:val="none"/>
              </w:rPr>
            </w:pPr>
          </w:p>
        </w:tc>
        <w:tc>
          <w:tcPr>
            <w:tcW w:w="606" w:type="dxa"/>
            <w:vAlign w:val="center"/>
          </w:tcPr>
          <w:p w14:paraId="175C4CE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3BD7847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14:paraId="348B0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D02260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14:paraId="4411C7D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14:paraId="2B05D6B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29B42F0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14:paraId="754B6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F5A5428">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15110FAF">
            <w:pPr>
              <w:widowControl/>
              <w:shd w:val="clear"/>
              <w:jc w:val="left"/>
              <w:rPr>
                <w:rFonts w:ascii="仿宋_GB2312" w:hAnsi="仿宋" w:eastAsia="仿宋_GB2312" w:cs="仿宋"/>
                <w:color w:val="auto"/>
                <w:kern w:val="0"/>
                <w:sz w:val="24"/>
                <w:highlight w:val="none"/>
              </w:rPr>
            </w:pPr>
          </w:p>
        </w:tc>
        <w:tc>
          <w:tcPr>
            <w:tcW w:w="606" w:type="dxa"/>
            <w:vAlign w:val="center"/>
          </w:tcPr>
          <w:p w14:paraId="5DAFADD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2794795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14:paraId="3A5A4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6619A54">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2406757B">
            <w:pPr>
              <w:widowControl/>
              <w:shd w:val="clear"/>
              <w:jc w:val="left"/>
              <w:rPr>
                <w:rFonts w:ascii="仿宋_GB2312" w:hAnsi="仿宋" w:eastAsia="仿宋_GB2312" w:cs="仿宋"/>
                <w:color w:val="auto"/>
                <w:kern w:val="0"/>
                <w:sz w:val="24"/>
                <w:highlight w:val="none"/>
              </w:rPr>
            </w:pPr>
          </w:p>
        </w:tc>
        <w:tc>
          <w:tcPr>
            <w:tcW w:w="606" w:type="dxa"/>
            <w:vAlign w:val="center"/>
          </w:tcPr>
          <w:p w14:paraId="0E91D51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6D21C1A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14:paraId="5C1D6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0A724C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14:paraId="05924D0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14:paraId="7EE6DD2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14:paraId="5E5BA8F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7A61947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14:paraId="52641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42539B">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7461AC8F">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6AA09C94">
            <w:pPr>
              <w:widowControl/>
              <w:shd w:val="clear"/>
              <w:jc w:val="left"/>
              <w:rPr>
                <w:rFonts w:ascii="仿宋_GB2312" w:hAnsi="仿宋" w:eastAsia="仿宋_GB2312" w:cs="仿宋"/>
                <w:color w:val="auto"/>
                <w:kern w:val="0"/>
                <w:sz w:val="24"/>
                <w:highlight w:val="none"/>
              </w:rPr>
            </w:pPr>
          </w:p>
        </w:tc>
        <w:tc>
          <w:tcPr>
            <w:tcW w:w="606" w:type="dxa"/>
            <w:vAlign w:val="center"/>
          </w:tcPr>
          <w:p w14:paraId="66DB3DD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5FE5348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14:paraId="55EC1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472140">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4705944D">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0B88848B">
            <w:pPr>
              <w:widowControl/>
              <w:shd w:val="clear"/>
              <w:jc w:val="left"/>
              <w:rPr>
                <w:rFonts w:ascii="仿宋_GB2312" w:hAnsi="仿宋" w:eastAsia="仿宋_GB2312" w:cs="仿宋"/>
                <w:color w:val="auto"/>
                <w:kern w:val="0"/>
                <w:sz w:val="24"/>
                <w:highlight w:val="none"/>
              </w:rPr>
            </w:pPr>
          </w:p>
        </w:tc>
        <w:tc>
          <w:tcPr>
            <w:tcW w:w="606" w:type="dxa"/>
            <w:vAlign w:val="center"/>
          </w:tcPr>
          <w:p w14:paraId="60878AC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7D394B5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14:paraId="2FB91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D95E56">
            <w:pPr>
              <w:widowControl/>
              <w:shd w:val="clear"/>
              <w:jc w:val="left"/>
              <w:rPr>
                <w:rFonts w:ascii="仿宋_GB2312" w:hAnsi="仿宋" w:eastAsia="仿宋_GB2312" w:cs="仿宋"/>
                <w:color w:val="auto"/>
                <w:kern w:val="0"/>
                <w:sz w:val="24"/>
                <w:highlight w:val="none"/>
              </w:rPr>
            </w:pPr>
          </w:p>
        </w:tc>
        <w:tc>
          <w:tcPr>
            <w:tcW w:w="1025" w:type="dxa"/>
            <w:vMerge w:val="restart"/>
            <w:vAlign w:val="center"/>
          </w:tcPr>
          <w:p w14:paraId="7C2CDCD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14:paraId="36D42A1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14:paraId="2BF8031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25F7E6D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14:paraId="4ED7C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B3771A">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092F0070">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27607EA3">
            <w:pPr>
              <w:widowControl/>
              <w:shd w:val="clear"/>
              <w:jc w:val="left"/>
              <w:rPr>
                <w:rFonts w:ascii="仿宋_GB2312" w:hAnsi="仿宋" w:eastAsia="仿宋_GB2312" w:cs="仿宋"/>
                <w:color w:val="auto"/>
                <w:kern w:val="0"/>
                <w:sz w:val="24"/>
                <w:highlight w:val="none"/>
              </w:rPr>
            </w:pPr>
          </w:p>
        </w:tc>
        <w:tc>
          <w:tcPr>
            <w:tcW w:w="606" w:type="dxa"/>
            <w:vAlign w:val="center"/>
          </w:tcPr>
          <w:p w14:paraId="64F0803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25B6F14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14:paraId="03D9A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79227B">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038CA725">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596EB07E">
            <w:pPr>
              <w:widowControl/>
              <w:shd w:val="clear"/>
              <w:jc w:val="left"/>
              <w:rPr>
                <w:rFonts w:ascii="仿宋_GB2312" w:hAnsi="仿宋" w:eastAsia="仿宋_GB2312" w:cs="仿宋"/>
                <w:color w:val="auto"/>
                <w:kern w:val="0"/>
                <w:sz w:val="24"/>
                <w:highlight w:val="none"/>
              </w:rPr>
            </w:pPr>
          </w:p>
        </w:tc>
        <w:tc>
          <w:tcPr>
            <w:tcW w:w="606" w:type="dxa"/>
            <w:vAlign w:val="center"/>
          </w:tcPr>
          <w:p w14:paraId="549B828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6C0BFB8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0DCB1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B295B5">
            <w:pPr>
              <w:widowControl/>
              <w:shd w:val="clear"/>
              <w:jc w:val="left"/>
              <w:rPr>
                <w:rFonts w:ascii="仿宋_GB2312" w:hAnsi="仿宋" w:eastAsia="仿宋_GB2312" w:cs="仿宋"/>
                <w:color w:val="auto"/>
                <w:kern w:val="0"/>
                <w:sz w:val="24"/>
                <w:highlight w:val="none"/>
              </w:rPr>
            </w:pPr>
          </w:p>
        </w:tc>
        <w:tc>
          <w:tcPr>
            <w:tcW w:w="1025" w:type="dxa"/>
            <w:vMerge w:val="restart"/>
            <w:vAlign w:val="center"/>
          </w:tcPr>
          <w:p w14:paraId="74E56A1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14:paraId="2FE187A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14:paraId="013996B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62C3CF3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4AD83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12E51B">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3B714CA1">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27F793DC">
            <w:pPr>
              <w:widowControl/>
              <w:shd w:val="clear"/>
              <w:jc w:val="left"/>
              <w:rPr>
                <w:rFonts w:ascii="仿宋_GB2312" w:hAnsi="仿宋" w:eastAsia="仿宋_GB2312" w:cs="仿宋"/>
                <w:color w:val="auto"/>
                <w:kern w:val="0"/>
                <w:sz w:val="24"/>
                <w:highlight w:val="none"/>
              </w:rPr>
            </w:pPr>
          </w:p>
        </w:tc>
        <w:tc>
          <w:tcPr>
            <w:tcW w:w="606" w:type="dxa"/>
            <w:vAlign w:val="center"/>
          </w:tcPr>
          <w:p w14:paraId="2EA3254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70CB18B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38510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B4BB75">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76278D17">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5A2420AB">
            <w:pPr>
              <w:widowControl/>
              <w:shd w:val="clear"/>
              <w:jc w:val="left"/>
              <w:rPr>
                <w:rFonts w:ascii="仿宋_GB2312" w:hAnsi="仿宋" w:eastAsia="仿宋_GB2312" w:cs="仿宋"/>
                <w:color w:val="auto"/>
                <w:kern w:val="0"/>
                <w:sz w:val="24"/>
                <w:highlight w:val="none"/>
              </w:rPr>
            </w:pPr>
          </w:p>
        </w:tc>
        <w:tc>
          <w:tcPr>
            <w:tcW w:w="606" w:type="dxa"/>
            <w:vAlign w:val="center"/>
          </w:tcPr>
          <w:p w14:paraId="1804227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1FDBA8C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14:paraId="3FB25585">
      <w:pPr>
        <w:shd w:val="clea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474" w:right="1474" w:bottom="1474" w:left="1474"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60E1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26409D82">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FC2AB">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7BD8F742">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2B7E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4CED4BE5">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141F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14:paraId="2B2CEBB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2E96F">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73505F6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CE45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2DD02473">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7CD58">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6C836C95">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B8FF3">
    <w:pPr>
      <w:pStyle w:val="40"/>
      <w:jc w:val="both"/>
      <w:rPr>
        <w:rFonts w:hint="eastAsia" w:ascii="仿宋" w:hAnsi="仿宋" w:eastAsia="仿宋" w:cs="仿宋"/>
        <w:lang w:eastAsia="zh-CN"/>
      </w:rPr>
    </w:pPr>
    <w:r>
      <w:rPr>
        <w:rFonts w:hint="eastAsia" w:ascii="仿宋" w:hAnsi="仿宋" w:eastAsia="仿宋" w:cs="仿宋"/>
        <w:lang w:val="en-US" w:eastAsia="zh-CN"/>
      </w:rPr>
      <w:t>浙江翔实建设项目管理有限公司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招标文件招标编号:</w:t>
    </w:r>
    <w:r>
      <w:rPr>
        <w:rFonts w:hint="eastAsia" w:ascii="仿宋" w:hAnsi="仿宋" w:eastAsia="仿宋" w:cs="仿宋"/>
        <w:lang w:eastAsia="zh-CN"/>
      </w:rPr>
      <w:t>ZJXSC-2025-165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598E87"/>
    <w:multiLevelType w:val="singleLevel"/>
    <w:tmpl w:val="EF598E87"/>
    <w:lvl w:ilvl="0" w:tentative="0">
      <w:start w:val="1"/>
      <w:numFmt w:val="decimal"/>
      <w:suff w:val="nothing"/>
      <w:lvlText w:val="%1．"/>
      <w:lvlJc w:val="left"/>
      <w:pPr>
        <w:ind w:left="0" w:firstLine="0"/>
      </w:pPr>
      <w:rPr>
        <w:rFonts w:hint="default"/>
      </w:rPr>
    </w:lvl>
  </w:abstractNum>
  <w:abstractNum w:abstractNumId="1">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lZGZkMjIyYjViMThhNjRhMWEyZDg0YWFmZTE3MjY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C541B"/>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50D"/>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17719B"/>
    <w:rsid w:val="036A503F"/>
    <w:rsid w:val="04751857"/>
    <w:rsid w:val="07525A10"/>
    <w:rsid w:val="07724D5B"/>
    <w:rsid w:val="08020E14"/>
    <w:rsid w:val="098B0432"/>
    <w:rsid w:val="09C351FB"/>
    <w:rsid w:val="09E57882"/>
    <w:rsid w:val="0B253438"/>
    <w:rsid w:val="0DA83563"/>
    <w:rsid w:val="0EF42C95"/>
    <w:rsid w:val="10337DED"/>
    <w:rsid w:val="10DC40EA"/>
    <w:rsid w:val="12E533D6"/>
    <w:rsid w:val="13306909"/>
    <w:rsid w:val="13337B71"/>
    <w:rsid w:val="13466A59"/>
    <w:rsid w:val="1457163D"/>
    <w:rsid w:val="14832432"/>
    <w:rsid w:val="14DD08D9"/>
    <w:rsid w:val="150C0BC9"/>
    <w:rsid w:val="15ED10F7"/>
    <w:rsid w:val="17135E0B"/>
    <w:rsid w:val="177B1AE6"/>
    <w:rsid w:val="18E24FEA"/>
    <w:rsid w:val="19923DF0"/>
    <w:rsid w:val="19BE5CBA"/>
    <w:rsid w:val="19CF064A"/>
    <w:rsid w:val="19E41CD3"/>
    <w:rsid w:val="1B15671A"/>
    <w:rsid w:val="1BA423FA"/>
    <w:rsid w:val="1E3E386E"/>
    <w:rsid w:val="1F4648B6"/>
    <w:rsid w:val="20FB4C13"/>
    <w:rsid w:val="22CF0F38"/>
    <w:rsid w:val="236D2C2B"/>
    <w:rsid w:val="25866341"/>
    <w:rsid w:val="273B4DEE"/>
    <w:rsid w:val="2989420F"/>
    <w:rsid w:val="299344DE"/>
    <w:rsid w:val="29A83F96"/>
    <w:rsid w:val="2AE3017A"/>
    <w:rsid w:val="2B157704"/>
    <w:rsid w:val="2B603135"/>
    <w:rsid w:val="2D2F0F65"/>
    <w:rsid w:val="2EDA14AE"/>
    <w:rsid w:val="2FA54326"/>
    <w:rsid w:val="304A60A2"/>
    <w:rsid w:val="30826BA6"/>
    <w:rsid w:val="3231500B"/>
    <w:rsid w:val="36453593"/>
    <w:rsid w:val="368054A0"/>
    <w:rsid w:val="36F21220"/>
    <w:rsid w:val="396957EB"/>
    <w:rsid w:val="39DD2800"/>
    <w:rsid w:val="3B517DF8"/>
    <w:rsid w:val="3BFF2436"/>
    <w:rsid w:val="3CF8720E"/>
    <w:rsid w:val="404E340E"/>
    <w:rsid w:val="41090869"/>
    <w:rsid w:val="437C611B"/>
    <w:rsid w:val="44DA359B"/>
    <w:rsid w:val="454F1EDE"/>
    <w:rsid w:val="46E57EFB"/>
    <w:rsid w:val="46EE5581"/>
    <w:rsid w:val="47C440FC"/>
    <w:rsid w:val="48F84495"/>
    <w:rsid w:val="4A084BAC"/>
    <w:rsid w:val="4BC95B46"/>
    <w:rsid w:val="4BEB6533"/>
    <w:rsid w:val="4C29510B"/>
    <w:rsid w:val="4C611D1F"/>
    <w:rsid w:val="4C6E7420"/>
    <w:rsid w:val="4CD82614"/>
    <w:rsid w:val="4D100502"/>
    <w:rsid w:val="4D4D28DD"/>
    <w:rsid w:val="4D77007F"/>
    <w:rsid w:val="50D457E8"/>
    <w:rsid w:val="511A6F97"/>
    <w:rsid w:val="5140605E"/>
    <w:rsid w:val="51C14C15"/>
    <w:rsid w:val="52CF6267"/>
    <w:rsid w:val="55C67DF5"/>
    <w:rsid w:val="55C93236"/>
    <w:rsid w:val="55EE24D3"/>
    <w:rsid w:val="567C6706"/>
    <w:rsid w:val="56DF3CA2"/>
    <w:rsid w:val="57E428FB"/>
    <w:rsid w:val="580D25F6"/>
    <w:rsid w:val="59166000"/>
    <w:rsid w:val="59716292"/>
    <w:rsid w:val="5988716F"/>
    <w:rsid w:val="5AA81633"/>
    <w:rsid w:val="5B0D544B"/>
    <w:rsid w:val="5B430CB2"/>
    <w:rsid w:val="5B6D5D3E"/>
    <w:rsid w:val="5B7256D3"/>
    <w:rsid w:val="5BC07095"/>
    <w:rsid w:val="5DC07141"/>
    <w:rsid w:val="5F576F4A"/>
    <w:rsid w:val="5FDF689B"/>
    <w:rsid w:val="5FEE0364"/>
    <w:rsid w:val="60617BB3"/>
    <w:rsid w:val="609F196E"/>
    <w:rsid w:val="60F7609E"/>
    <w:rsid w:val="620E34D3"/>
    <w:rsid w:val="63F5076C"/>
    <w:rsid w:val="64F61D79"/>
    <w:rsid w:val="668D0B93"/>
    <w:rsid w:val="681A5D7E"/>
    <w:rsid w:val="68CF45AF"/>
    <w:rsid w:val="697B04CD"/>
    <w:rsid w:val="6A261A93"/>
    <w:rsid w:val="6B1B42E7"/>
    <w:rsid w:val="6B321C23"/>
    <w:rsid w:val="6BC06C3D"/>
    <w:rsid w:val="6BC42254"/>
    <w:rsid w:val="6C740CC0"/>
    <w:rsid w:val="6D68758C"/>
    <w:rsid w:val="6EDB63E4"/>
    <w:rsid w:val="6F2474E3"/>
    <w:rsid w:val="6F370FC4"/>
    <w:rsid w:val="701C7922"/>
    <w:rsid w:val="709A58E9"/>
    <w:rsid w:val="7118405C"/>
    <w:rsid w:val="7237488A"/>
    <w:rsid w:val="725E4CB3"/>
    <w:rsid w:val="72CC6E6D"/>
    <w:rsid w:val="72D80D10"/>
    <w:rsid w:val="72E87C49"/>
    <w:rsid w:val="72F66A42"/>
    <w:rsid w:val="7341725F"/>
    <w:rsid w:val="73C97E65"/>
    <w:rsid w:val="75802AC1"/>
    <w:rsid w:val="762D4ECF"/>
    <w:rsid w:val="76C96C40"/>
    <w:rsid w:val="7C4A67DB"/>
    <w:rsid w:val="7DFBB8BB"/>
    <w:rsid w:val="7EC87E8B"/>
    <w:rsid w:val="7F7061A1"/>
    <w:rsid w:val="7FD10FC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3"/>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8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1"/>
    <w:link w:val="8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1"/>
    <w:link w:val="8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8"/>
    <w:link w:val="89"/>
    <w:qFormat/>
    <w:uiPriority w:val="0"/>
    <w:pPr>
      <w:keepNext/>
      <w:widowControl/>
      <w:numPr>
        <w:ilvl w:val="0"/>
        <w:numId w:val="4"/>
      </w:numPr>
      <w:jc w:val="left"/>
      <w:outlineLvl w:val="4"/>
    </w:pPr>
    <w:rPr>
      <w:kern w:val="0"/>
      <w:sz w:val="24"/>
      <w:szCs w:val="20"/>
    </w:rPr>
  </w:style>
  <w:style w:type="paragraph" w:styleId="9">
    <w:name w:val="heading 6"/>
    <w:basedOn w:val="1"/>
    <w:next w:val="1"/>
    <w:link w:val="90"/>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9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9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9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15"/>
    <w:qFormat/>
    <w:uiPriority w:val="0"/>
    <w:pPr>
      <w:spacing w:line="360" w:lineRule="auto"/>
    </w:pPr>
    <w:rPr>
      <w:rFonts w:eastAsia="仿宋_GB2312"/>
      <w:sz w:val="28"/>
    </w:rPr>
  </w:style>
  <w:style w:type="paragraph" w:styleId="8">
    <w:name w:val="Normal Indent"/>
    <w:basedOn w:val="1"/>
    <w:link w:val="84"/>
    <w:qFormat/>
    <w:uiPriority w:val="0"/>
    <w:pPr>
      <w:ind w:firstLine="420" w:firstLineChars="200"/>
    </w:pPr>
  </w:style>
  <w:style w:type="paragraph" w:styleId="13">
    <w:name w:val="toc 7"/>
    <w:basedOn w:val="1"/>
    <w:next w:val="1"/>
    <w:qFormat/>
    <w:uiPriority w:val="0"/>
    <w:pPr>
      <w:adjustRightInd w:val="0"/>
      <w:ind w:left="2520" w:leftChars="1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310"/>
    <w:qFormat/>
    <w:uiPriority w:val="0"/>
    <w:pPr>
      <w:spacing w:line="360" w:lineRule="auto"/>
      <w:jc w:val="center"/>
    </w:pPr>
    <w:rPr>
      <w:rFonts w:ascii="Calibri" w:hAnsi="Calibri"/>
      <w:sz w:val="20"/>
      <w:szCs w:val="20"/>
    </w:rPr>
  </w:style>
  <w:style w:type="paragraph" w:styleId="18">
    <w:name w:val="index 5"/>
    <w:basedOn w:val="1"/>
    <w:next w:val="1"/>
    <w:qFormat/>
    <w:uiPriority w:val="0"/>
    <w:pPr>
      <w:ind w:left="800" w:leftChars="800" w:firstLine="200" w:firstLineChars="200"/>
    </w:pPr>
  </w:style>
  <w:style w:type="paragraph" w:styleId="19">
    <w:name w:val="Document Map"/>
    <w:basedOn w:val="1"/>
    <w:link w:val="149"/>
    <w:qFormat/>
    <w:uiPriority w:val="0"/>
    <w:pPr>
      <w:shd w:val="clear" w:color="auto" w:fill="000080"/>
    </w:pPr>
  </w:style>
  <w:style w:type="paragraph" w:styleId="20">
    <w:name w:val="annotation text"/>
    <w:basedOn w:val="1"/>
    <w:link w:val="102"/>
    <w:qFormat/>
    <w:uiPriority w:val="99"/>
    <w:pPr>
      <w:jc w:val="left"/>
    </w:pPr>
  </w:style>
  <w:style w:type="paragraph" w:styleId="21">
    <w:name w:val="Salutation"/>
    <w:basedOn w:val="1"/>
    <w:next w:val="1"/>
    <w:link w:val="317"/>
    <w:qFormat/>
    <w:uiPriority w:val="0"/>
    <w:pPr>
      <w:adjustRightInd w:val="0"/>
    </w:pPr>
    <w:rPr>
      <w:rFonts w:ascii="仿宋_GB2312" w:eastAsia="仿宋_GB2312"/>
      <w:sz w:val="28"/>
      <w:szCs w:val="20"/>
    </w:rPr>
  </w:style>
  <w:style w:type="paragraph" w:styleId="22">
    <w:name w:val="Body Text 3"/>
    <w:basedOn w:val="1"/>
    <w:link w:val="318"/>
    <w:qFormat/>
    <w:uiPriority w:val="0"/>
    <w:pPr>
      <w:adjustRightInd w:val="0"/>
      <w:jc w:val="center"/>
    </w:pPr>
    <w:rPr>
      <w:szCs w:val="20"/>
    </w:rPr>
  </w:style>
  <w:style w:type="paragraph" w:styleId="23">
    <w:name w:val="List Bullet 3"/>
    <w:basedOn w:val="1"/>
    <w:qFormat/>
    <w:uiPriority w:val="0"/>
    <w:pPr>
      <w:adjustRightInd w:val="0"/>
      <w:snapToGrid w:val="0"/>
      <w:spacing w:line="360" w:lineRule="auto"/>
      <w:ind w:left="360" w:right="238" w:hanging="360"/>
      <w:contextualSpacing/>
    </w:pPr>
    <w:rPr>
      <w:sz w:val="24"/>
    </w:rPr>
  </w:style>
  <w:style w:type="paragraph" w:styleId="24">
    <w:name w:val="Body Text Indent"/>
    <w:basedOn w:val="1"/>
    <w:link w:val="96"/>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9"/>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next w:val="1"/>
    <w:link w:val="94"/>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7"/>
    <w:qFormat/>
    <w:uiPriority w:val="0"/>
    <w:rPr>
      <w:rFonts w:ascii="楷体_GB2312" w:eastAsia="楷体_GB2312"/>
      <w:b/>
      <w:sz w:val="28"/>
      <w:szCs w:val="20"/>
    </w:rPr>
  </w:style>
  <w:style w:type="paragraph" w:styleId="36">
    <w:name w:val="Body Text Indent 2"/>
    <w:basedOn w:val="1"/>
    <w:link w:val="111"/>
    <w:qFormat/>
    <w:uiPriority w:val="0"/>
    <w:pPr>
      <w:spacing w:after="120" w:line="480" w:lineRule="auto"/>
      <w:ind w:left="420" w:leftChars="200"/>
    </w:pPr>
  </w:style>
  <w:style w:type="paragraph" w:styleId="37">
    <w:name w:val="endnote text"/>
    <w:basedOn w:val="1"/>
    <w:link w:val="320"/>
    <w:qFormat/>
    <w:uiPriority w:val="0"/>
    <w:pPr>
      <w:adjustRightInd w:val="0"/>
    </w:pPr>
    <w:rPr>
      <w:lang w:val="zh-CN"/>
    </w:rPr>
  </w:style>
  <w:style w:type="paragraph" w:styleId="38">
    <w:name w:val="Balloon Text"/>
    <w:basedOn w:val="1"/>
    <w:link w:val="228"/>
    <w:qFormat/>
    <w:uiPriority w:val="0"/>
    <w:rPr>
      <w:sz w:val="18"/>
      <w:szCs w:val="18"/>
    </w:rPr>
  </w:style>
  <w:style w:type="paragraph" w:styleId="39">
    <w:name w:val="footer"/>
    <w:basedOn w:val="1"/>
    <w:link w:val="99"/>
    <w:qFormat/>
    <w:uiPriority w:val="99"/>
    <w:pPr>
      <w:tabs>
        <w:tab w:val="center" w:pos="4153"/>
        <w:tab w:val="right" w:pos="8306"/>
      </w:tabs>
      <w:snapToGrid w:val="0"/>
      <w:jc w:val="left"/>
    </w:pPr>
    <w:rPr>
      <w:sz w:val="18"/>
      <w:szCs w:val="18"/>
    </w:rPr>
  </w:style>
  <w:style w:type="paragraph" w:styleId="40">
    <w:name w:val="header"/>
    <w:basedOn w:val="1"/>
    <w:link w:val="98"/>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basedOn w:val="1"/>
    <w:next w:val="1"/>
    <w:link w:val="32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8"/>
    <w:link w:val="323"/>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9"/>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3"/>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3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4"/>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20"/>
    <w:next w:val="20"/>
    <w:link w:val="231"/>
    <w:qFormat/>
    <w:uiPriority w:val="0"/>
    <w:pPr>
      <w:widowControl/>
      <w:spacing w:afterLines="50"/>
    </w:pPr>
    <w:rPr>
      <w:b/>
      <w:bCs/>
      <w:kern w:val="0"/>
      <w:sz w:val="24"/>
      <w:szCs w:val="20"/>
    </w:rPr>
  </w:style>
  <w:style w:type="paragraph" w:styleId="61">
    <w:name w:val="Body Text First Indent"/>
    <w:basedOn w:val="2"/>
    <w:next w:val="50"/>
    <w:link w:val="232"/>
    <w:qFormat/>
    <w:uiPriority w:val="0"/>
    <w:pPr>
      <w:spacing w:after="120" w:line="240" w:lineRule="auto"/>
      <w:ind w:firstLine="420" w:firstLineChars="100"/>
    </w:pPr>
    <w:rPr>
      <w:rFonts w:eastAsia="宋体"/>
      <w:sz w:val="21"/>
    </w:rPr>
  </w:style>
  <w:style w:type="paragraph" w:styleId="62">
    <w:name w:val="Body Text First Indent 2"/>
    <w:basedOn w:val="24"/>
    <w:link w:val="233"/>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31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表格文字"/>
    <w:basedOn w:val="1"/>
    <w:next w:val="2"/>
    <w:qFormat/>
    <w:uiPriority w:val="0"/>
    <w:pPr>
      <w:ind w:firstLine="200" w:firstLineChars="200"/>
    </w:pPr>
    <w:rPr>
      <w:rFonts w:ascii="Arial" w:hAnsi="Arial"/>
      <w:spacing w:val="-5"/>
      <w:kern w:val="0"/>
      <w:sz w:val="24"/>
      <w:szCs w:val="20"/>
    </w:rPr>
  </w:style>
  <w:style w:type="character" w:customStyle="1" w:styleId="83">
    <w:name w:val="标题 1 Char"/>
    <w:link w:val="3"/>
    <w:qFormat/>
    <w:uiPriority w:val="9"/>
    <w:rPr>
      <w:rFonts w:eastAsia="仿宋_GB2312"/>
      <w:b/>
      <w:kern w:val="44"/>
      <w:sz w:val="44"/>
      <w:lang w:val="en-US" w:eastAsia="zh-CN" w:bidi="ar-SA"/>
    </w:rPr>
  </w:style>
  <w:style w:type="character" w:customStyle="1" w:styleId="84">
    <w:name w:val="正文缩进 Char"/>
    <w:link w:val="8"/>
    <w:qFormat/>
    <w:uiPriority w:val="0"/>
    <w:rPr>
      <w:rFonts w:eastAsia="宋体"/>
      <w:kern w:val="2"/>
      <w:sz w:val="21"/>
      <w:szCs w:val="24"/>
      <w:lang w:val="en-US" w:eastAsia="zh-CN" w:bidi="ar-SA"/>
    </w:rPr>
  </w:style>
  <w:style w:type="paragraph" w:customStyle="1" w:styleId="85">
    <w:name w:val="_Style 15"/>
    <w:basedOn w:val="1"/>
    <w:qFormat/>
    <w:uiPriority w:val="0"/>
    <w:rPr>
      <w:rFonts w:ascii="Tahoma" w:hAnsi="Tahoma"/>
      <w:sz w:val="24"/>
      <w:szCs w:val="20"/>
    </w:rPr>
  </w:style>
  <w:style w:type="character" w:customStyle="1" w:styleId="86">
    <w:name w:val="标题 2 Char"/>
    <w:link w:val="4"/>
    <w:qFormat/>
    <w:uiPriority w:val="0"/>
    <w:rPr>
      <w:rFonts w:ascii="Arial" w:hAnsi="Arial" w:eastAsia="黑体"/>
      <w:b/>
      <w:kern w:val="2"/>
      <w:sz w:val="32"/>
      <w:lang w:val="en-US" w:eastAsia="zh-CN" w:bidi="ar-SA"/>
    </w:rPr>
  </w:style>
  <w:style w:type="character" w:customStyle="1" w:styleId="87">
    <w:name w:val="标题 3 Char"/>
    <w:link w:val="5"/>
    <w:qFormat/>
    <w:uiPriority w:val="0"/>
    <w:rPr>
      <w:rFonts w:eastAsia="仿宋_GB2312"/>
      <w:b/>
      <w:kern w:val="2"/>
      <w:sz w:val="32"/>
      <w:lang w:val="en-US" w:eastAsia="zh-CN" w:bidi="ar-SA"/>
    </w:rPr>
  </w:style>
  <w:style w:type="character" w:customStyle="1" w:styleId="88">
    <w:name w:val="标题 4 Char1"/>
    <w:link w:val="6"/>
    <w:qFormat/>
    <w:uiPriority w:val="9"/>
    <w:rPr>
      <w:rFonts w:ascii="Arial" w:hAnsi="Arial" w:eastAsia="黑体"/>
      <w:b/>
      <w:kern w:val="2"/>
      <w:sz w:val="28"/>
      <w:lang w:val="en-US" w:eastAsia="zh-CN" w:bidi="ar-SA"/>
    </w:rPr>
  </w:style>
  <w:style w:type="character" w:customStyle="1" w:styleId="89">
    <w:name w:val="标题 5 Char1"/>
    <w:link w:val="7"/>
    <w:qFormat/>
    <w:uiPriority w:val="0"/>
    <w:rPr>
      <w:rFonts w:eastAsia="宋体"/>
      <w:sz w:val="24"/>
      <w:lang w:val="en-US" w:eastAsia="zh-CN" w:bidi="ar-SA"/>
    </w:rPr>
  </w:style>
  <w:style w:type="character" w:customStyle="1" w:styleId="90">
    <w:name w:val="标题 6 Char1"/>
    <w:link w:val="9"/>
    <w:qFormat/>
    <w:uiPriority w:val="0"/>
    <w:rPr>
      <w:rFonts w:ascii="宋体" w:hAnsi="Arial" w:eastAsia="宋体"/>
      <w:sz w:val="24"/>
      <w:lang w:val="en-US" w:eastAsia="zh-CN" w:bidi="ar-SA"/>
    </w:rPr>
  </w:style>
  <w:style w:type="character" w:customStyle="1" w:styleId="91">
    <w:name w:val="标题 7 Char1"/>
    <w:link w:val="10"/>
    <w:qFormat/>
    <w:uiPriority w:val="0"/>
    <w:rPr>
      <w:rFonts w:ascii="宋体" w:hAnsi="Arial" w:eastAsia="宋体"/>
      <w:b/>
      <w:sz w:val="24"/>
      <w:lang w:val="en-US" w:eastAsia="zh-CN" w:bidi="ar-SA"/>
    </w:rPr>
  </w:style>
  <w:style w:type="character" w:customStyle="1" w:styleId="92">
    <w:name w:val="标题 8 Char1"/>
    <w:link w:val="11"/>
    <w:qFormat/>
    <w:uiPriority w:val="0"/>
    <w:rPr>
      <w:rFonts w:ascii="Arial" w:hAnsi="Arial" w:eastAsia="黑体"/>
      <w:sz w:val="24"/>
      <w:lang w:val="en-US" w:eastAsia="zh-CN" w:bidi="ar-SA"/>
    </w:rPr>
  </w:style>
  <w:style w:type="character" w:customStyle="1" w:styleId="93">
    <w:name w:val="标题 9 Char1"/>
    <w:link w:val="12"/>
    <w:qFormat/>
    <w:uiPriority w:val="0"/>
    <w:rPr>
      <w:rFonts w:ascii="Arial" w:hAnsi="Arial" w:eastAsia="黑体"/>
      <w:sz w:val="24"/>
      <w:lang w:val="en-US" w:eastAsia="zh-CN" w:bidi="ar-SA"/>
    </w:rPr>
  </w:style>
  <w:style w:type="character" w:customStyle="1" w:styleId="94">
    <w:name w:val="纯文本 Char"/>
    <w:link w:val="32"/>
    <w:qFormat/>
    <w:uiPriority w:val="0"/>
    <w:rPr>
      <w:rFonts w:ascii="宋体" w:hAnsi="Courier New" w:eastAsia="宋体"/>
      <w:kern w:val="2"/>
      <w:sz w:val="21"/>
      <w:lang w:val="en-US" w:eastAsia="zh-CN" w:bidi="ar-SA"/>
    </w:rPr>
  </w:style>
  <w:style w:type="paragraph" w:customStyle="1" w:styleId="95">
    <w:name w:val="表正文"/>
    <w:basedOn w:val="1"/>
    <w:next w:val="32"/>
    <w:qFormat/>
    <w:uiPriority w:val="0"/>
    <w:rPr>
      <w:rFonts w:ascii="宋体" w:hAnsi="Courier New"/>
      <w:szCs w:val="20"/>
    </w:rPr>
  </w:style>
  <w:style w:type="character" w:customStyle="1" w:styleId="96">
    <w:name w:val="正文文本缩进 Char"/>
    <w:link w:val="24"/>
    <w:qFormat/>
    <w:uiPriority w:val="0"/>
    <w:rPr>
      <w:rFonts w:eastAsia="宋体"/>
      <w:kern w:val="2"/>
      <w:sz w:val="21"/>
      <w:szCs w:val="24"/>
      <w:lang w:val="en-US" w:eastAsia="zh-CN" w:bidi="ar-SA"/>
    </w:rPr>
  </w:style>
  <w:style w:type="character" w:customStyle="1" w:styleId="97">
    <w:name w:val="日期 Char2"/>
    <w:link w:val="35"/>
    <w:qFormat/>
    <w:uiPriority w:val="0"/>
    <w:rPr>
      <w:rFonts w:ascii="楷体_GB2312" w:eastAsia="楷体_GB2312"/>
      <w:b/>
      <w:kern w:val="2"/>
      <w:sz w:val="28"/>
      <w:lang w:val="en-US" w:eastAsia="zh-CN" w:bidi="ar-SA"/>
    </w:rPr>
  </w:style>
  <w:style w:type="character" w:customStyle="1" w:styleId="98">
    <w:name w:val="页眉 Char1"/>
    <w:link w:val="40"/>
    <w:qFormat/>
    <w:uiPriority w:val="0"/>
    <w:rPr>
      <w:rFonts w:eastAsia="宋体"/>
      <w:kern w:val="2"/>
      <w:sz w:val="18"/>
      <w:szCs w:val="18"/>
      <w:lang w:val="en-US" w:eastAsia="zh-CN" w:bidi="ar-SA"/>
    </w:rPr>
  </w:style>
  <w:style w:type="character" w:customStyle="1" w:styleId="99">
    <w:name w:val="页脚 Char"/>
    <w:link w:val="39"/>
    <w:qFormat/>
    <w:locked/>
    <w:uiPriority w:val="0"/>
    <w:rPr>
      <w:rFonts w:eastAsia="宋体"/>
      <w:kern w:val="2"/>
      <w:sz w:val="18"/>
      <w:szCs w:val="18"/>
      <w:lang w:val="en-US" w:eastAsia="zh-CN" w:bidi="ar-SA"/>
    </w:rPr>
  </w:style>
  <w:style w:type="paragraph" w:customStyle="1" w:styleId="100">
    <w:name w:val="正文段"/>
    <w:basedOn w:val="1"/>
    <w:link w:val="101"/>
    <w:qFormat/>
    <w:uiPriority w:val="0"/>
    <w:pPr>
      <w:widowControl/>
      <w:snapToGrid w:val="0"/>
      <w:spacing w:afterLines="50"/>
      <w:ind w:firstLine="200" w:firstLineChars="200"/>
    </w:pPr>
    <w:rPr>
      <w:kern w:val="0"/>
      <w:sz w:val="24"/>
      <w:szCs w:val="20"/>
    </w:rPr>
  </w:style>
  <w:style w:type="character" w:customStyle="1" w:styleId="101">
    <w:name w:val="正文段 Char"/>
    <w:link w:val="100"/>
    <w:qFormat/>
    <w:uiPriority w:val="0"/>
    <w:rPr>
      <w:rFonts w:eastAsia="宋体"/>
      <w:sz w:val="24"/>
      <w:lang w:val="en-US" w:eastAsia="zh-CN" w:bidi="ar-SA"/>
    </w:rPr>
  </w:style>
  <w:style w:type="character" w:customStyle="1" w:styleId="102">
    <w:name w:val="批注文字 Char1"/>
    <w:link w:val="20"/>
    <w:qFormat/>
    <w:uiPriority w:val="0"/>
    <w:rPr>
      <w:rFonts w:eastAsia="宋体"/>
      <w:kern w:val="2"/>
      <w:sz w:val="21"/>
      <w:szCs w:val="24"/>
      <w:lang w:val="en-US" w:eastAsia="zh-CN" w:bidi="ar-SA"/>
    </w:rPr>
  </w:style>
  <w:style w:type="character" w:customStyle="1" w:styleId="103">
    <w:name w:val="正文文本 2 Char1"/>
    <w:link w:val="55"/>
    <w:qFormat/>
    <w:uiPriority w:val="0"/>
    <w:rPr>
      <w:rFonts w:ascii="隶书" w:eastAsia="隶书"/>
      <w:bCs/>
      <w:sz w:val="72"/>
      <w:szCs w:val="84"/>
      <w:lang w:val="en-US" w:eastAsia="zh-CN" w:bidi="ar-SA"/>
    </w:rPr>
  </w:style>
  <w:style w:type="paragraph" w:customStyle="1" w:styleId="104">
    <w:name w:val="Char"/>
    <w:basedOn w:val="1"/>
    <w:qFormat/>
    <w:uiPriority w:val="0"/>
    <w:rPr>
      <w:rFonts w:ascii="仿宋_GB2312" w:eastAsia="仿宋_GB2312"/>
      <w:b/>
      <w:sz w:val="32"/>
      <w:szCs w:val="32"/>
    </w:rPr>
  </w:style>
  <w:style w:type="paragraph" w:customStyle="1" w:styleId="105">
    <w:name w:val="Table Text"/>
    <w:link w:val="106"/>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qFormat/>
    <w:uiPriority w:val="0"/>
    <w:rPr>
      <w:rFonts w:ascii="Arial" w:hAnsi="Arial"/>
      <w:sz w:val="18"/>
      <w:lang w:val="en-US" w:eastAsia="zh-CN" w:bidi="ar-SA"/>
    </w:rPr>
  </w:style>
  <w:style w:type="character" w:customStyle="1" w:styleId="107">
    <w:name w:val="正文（缩进2汉字） Char"/>
    <w:link w:val="108"/>
    <w:qFormat/>
    <w:uiPriority w:val="0"/>
    <w:rPr>
      <w:rFonts w:ascii="宋体"/>
      <w:kern w:val="2"/>
      <w:sz w:val="21"/>
      <w:lang w:bidi="ar-SA"/>
    </w:rPr>
  </w:style>
  <w:style w:type="paragraph" w:customStyle="1" w:styleId="108">
    <w:name w:val="正文（缩进2汉字）"/>
    <w:basedOn w:val="1"/>
    <w:link w:val="10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qFormat/>
    <w:uiPriority w:val="0"/>
    <w:pPr>
      <w:tabs>
        <w:tab w:val="left" w:pos="432"/>
      </w:tabs>
      <w:spacing w:beforeLines="50" w:afterLines="50"/>
      <w:ind w:left="432" w:hanging="432"/>
      <w:jc w:val="center"/>
    </w:pPr>
    <w:rPr>
      <w:sz w:val="24"/>
    </w:rPr>
  </w:style>
  <w:style w:type="paragraph" w:customStyle="1" w:styleId="110">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11">
    <w:name w:val="正文文本缩进 2 Char1"/>
    <w:link w:val="36"/>
    <w:qFormat/>
    <w:locked/>
    <w:uiPriority w:val="99"/>
    <w:rPr>
      <w:rFonts w:eastAsia="宋体"/>
      <w:kern w:val="2"/>
      <w:sz w:val="21"/>
      <w:szCs w:val="24"/>
      <w:lang w:val="en-US" w:eastAsia="zh-CN" w:bidi="ar-SA"/>
    </w:rPr>
  </w:style>
  <w:style w:type="paragraph" w:customStyle="1" w:styleId="112">
    <w:name w:val="缺省文本"/>
    <w:basedOn w:val="1"/>
    <w:qFormat/>
    <w:uiPriority w:val="0"/>
    <w:pPr>
      <w:autoSpaceDE w:val="0"/>
      <w:autoSpaceDN w:val="0"/>
      <w:adjustRightInd w:val="0"/>
      <w:jc w:val="left"/>
    </w:pPr>
    <w:rPr>
      <w:kern w:val="0"/>
      <w:sz w:val="24"/>
    </w:rPr>
  </w:style>
  <w:style w:type="paragraph" w:customStyle="1" w:styleId="113">
    <w:name w:val="WW-正文文字缩进 2"/>
    <w:basedOn w:val="1"/>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qFormat/>
    <w:uiPriority w:val="0"/>
    <w:rPr>
      <w:rFonts w:ascii="Tahoma" w:hAnsi="Tahoma"/>
      <w:sz w:val="24"/>
      <w:szCs w:val="20"/>
    </w:rPr>
  </w:style>
  <w:style w:type="character" w:customStyle="1" w:styleId="115">
    <w:name w:val="正文文本 Char1"/>
    <w:link w:val="2"/>
    <w:qFormat/>
    <w:locked/>
    <w:uiPriority w:val="0"/>
    <w:rPr>
      <w:rFonts w:eastAsia="仿宋_GB2312"/>
      <w:kern w:val="2"/>
      <w:sz w:val="28"/>
      <w:szCs w:val="24"/>
      <w:lang w:val="en-US" w:eastAsia="zh-CN" w:bidi="ar-SA"/>
    </w:rPr>
  </w:style>
  <w:style w:type="paragraph" w:customStyle="1" w:styleId="116">
    <w:name w:val="项目排列"/>
    <w:basedOn w:val="1"/>
    <w:link w:val="117"/>
    <w:qFormat/>
    <w:uiPriority w:val="0"/>
    <w:pPr>
      <w:tabs>
        <w:tab w:val="left" w:pos="900"/>
      </w:tabs>
      <w:spacing w:beforeLines="50" w:afterLines="50" w:line="300" w:lineRule="auto"/>
      <w:ind w:left="900" w:hanging="420"/>
    </w:pPr>
    <w:rPr>
      <w:sz w:val="24"/>
    </w:rPr>
  </w:style>
  <w:style w:type="character" w:customStyle="1" w:styleId="117">
    <w:name w:val="项目排列 Char"/>
    <w:link w:val="116"/>
    <w:qFormat/>
    <w:uiPriority w:val="0"/>
    <w:rPr>
      <w:kern w:val="2"/>
      <w:sz w:val="24"/>
      <w:szCs w:val="24"/>
    </w:rPr>
  </w:style>
  <w:style w:type="character" w:customStyle="1" w:styleId="118">
    <w:name w:val="style21"/>
    <w:qFormat/>
    <w:uiPriority w:val="0"/>
    <w:rPr>
      <w:sz w:val="15"/>
      <w:szCs w:val="15"/>
    </w:rPr>
  </w:style>
  <w:style w:type="paragraph" w:customStyle="1" w:styleId="11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qFormat/>
    <w:uiPriority w:val="0"/>
    <w:rPr>
      <w:szCs w:val="20"/>
    </w:rPr>
  </w:style>
  <w:style w:type="paragraph" w:customStyle="1" w:styleId="122">
    <w:name w:val="列出段落1"/>
    <w:basedOn w:val="1"/>
    <w:qFormat/>
    <w:uiPriority w:val="0"/>
    <w:pPr>
      <w:ind w:firstLine="420" w:firstLineChars="200"/>
    </w:pPr>
    <w:rPr>
      <w:rFonts w:ascii="Calibri" w:hAnsi="Calibri"/>
      <w:szCs w:val="22"/>
    </w:rPr>
  </w:style>
  <w:style w:type="paragraph" w:customStyle="1" w:styleId="123">
    <w:name w:val="默认段落字体 Para Char Char Char Char"/>
    <w:basedOn w:val="1"/>
    <w:qFormat/>
    <w:uiPriority w:val="0"/>
  </w:style>
  <w:style w:type="paragraph" w:customStyle="1" w:styleId="124">
    <w:name w:val="Char Char Char1 Char Char Char1 Char Char Char Char"/>
    <w:basedOn w:val="1"/>
    <w:qFormat/>
    <w:uiPriority w:val="0"/>
  </w:style>
  <w:style w:type="character" w:customStyle="1" w:styleId="125">
    <w:name w:val="font1"/>
    <w:qFormat/>
    <w:uiPriority w:val="0"/>
    <w:rPr>
      <w:color w:val="999999"/>
      <w:sz w:val="18"/>
      <w:szCs w:val="18"/>
      <w:u w:val="none"/>
    </w:rPr>
  </w:style>
  <w:style w:type="paragraph" w:customStyle="1" w:styleId="12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qFormat/>
    <w:uiPriority w:val="0"/>
    <w:rPr>
      <w:rFonts w:ascii="Tahoma" w:hAnsi="Tahoma"/>
      <w:sz w:val="24"/>
      <w:szCs w:val="20"/>
    </w:rPr>
  </w:style>
  <w:style w:type="character" w:customStyle="1" w:styleId="128">
    <w:name w:val="apple-style-span"/>
    <w:basedOn w:val="70"/>
    <w:qFormat/>
    <w:uiPriority w:val="0"/>
  </w:style>
  <w:style w:type="paragraph" w:customStyle="1" w:styleId="129">
    <w:name w:val="正文无缩进"/>
    <w:basedOn w:val="1"/>
    <w:link w:val="130"/>
    <w:qFormat/>
    <w:uiPriority w:val="0"/>
    <w:pPr>
      <w:spacing w:line="360" w:lineRule="auto"/>
    </w:pPr>
    <w:rPr>
      <w:rFonts w:ascii="宋体"/>
      <w:color w:val="000000"/>
      <w:sz w:val="24"/>
    </w:rPr>
  </w:style>
  <w:style w:type="character" w:customStyle="1" w:styleId="130">
    <w:name w:val="正文无缩进 Char"/>
    <w:link w:val="129"/>
    <w:qFormat/>
    <w:uiPriority w:val="0"/>
    <w:rPr>
      <w:rFonts w:ascii="宋体" w:eastAsia="宋体"/>
      <w:color w:val="000000"/>
      <w:kern w:val="2"/>
      <w:sz w:val="24"/>
      <w:szCs w:val="24"/>
      <w:lang w:val="en-US" w:eastAsia="zh-CN" w:bidi="ar-SA"/>
    </w:rPr>
  </w:style>
  <w:style w:type="paragraph" w:customStyle="1" w:styleId="13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70"/>
    <w:qFormat/>
    <w:uiPriority w:val="0"/>
  </w:style>
  <w:style w:type="paragraph" w:customStyle="1" w:styleId="13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4">
    <w:name w:val="表格 Char Char"/>
    <w:link w:val="135"/>
    <w:qFormat/>
    <w:locked/>
    <w:uiPriority w:val="0"/>
    <w:rPr>
      <w:rFonts w:ascii="宋体" w:hAnsi="宋体" w:eastAsia="宋体"/>
      <w:lang w:val="en-US" w:eastAsia="zh-CN" w:bidi="ar-SA"/>
    </w:rPr>
  </w:style>
  <w:style w:type="paragraph" w:customStyle="1" w:styleId="135">
    <w:name w:val="表格"/>
    <w:basedOn w:val="1"/>
    <w:link w:val="134"/>
    <w:qFormat/>
    <w:uiPriority w:val="0"/>
    <w:pPr>
      <w:snapToGrid w:val="0"/>
      <w:ind w:firstLine="42" w:firstLineChars="21"/>
    </w:pPr>
    <w:rPr>
      <w:rFonts w:ascii="宋体" w:hAnsi="宋体"/>
      <w:kern w:val="0"/>
      <w:sz w:val="20"/>
      <w:szCs w:val="20"/>
    </w:rPr>
  </w:style>
  <w:style w:type="paragraph" w:customStyle="1" w:styleId="13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qFormat/>
    <w:uiPriority w:val="0"/>
    <w:pPr>
      <w:widowControl/>
      <w:spacing w:after="160" w:line="240" w:lineRule="exact"/>
      <w:jc w:val="left"/>
    </w:pPr>
  </w:style>
  <w:style w:type="character" w:customStyle="1" w:styleId="138">
    <w:name w:val="Char Char"/>
    <w:qFormat/>
    <w:uiPriority w:val="0"/>
    <w:rPr>
      <w:rFonts w:hint="eastAsia" w:ascii="宋体" w:hAnsi="Courier New" w:eastAsia="宋体"/>
      <w:kern w:val="2"/>
      <w:sz w:val="21"/>
      <w:lang w:val="en-US" w:eastAsia="zh-CN" w:bidi="ar-SA"/>
    </w:rPr>
  </w:style>
  <w:style w:type="character" w:customStyle="1" w:styleId="139">
    <w:name w:val="style51"/>
    <w:qFormat/>
    <w:uiPriority w:val="0"/>
    <w:rPr>
      <w:sz w:val="21"/>
      <w:szCs w:val="21"/>
    </w:rPr>
  </w:style>
  <w:style w:type="paragraph" w:customStyle="1" w:styleId="14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qFormat/>
    <w:uiPriority w:val="0"/>
    <w:pPr>
      <w:spacing w:line="360" w:lineRule="auto"/>
      <w:ind w:firstLine="480" w:firstLineChars="200"/>
    </w:pPr>
    <w:rPr>
      <w:rFonts w:cs="宋体"/>
      <w:sz w:val="24"/>
      <w:szCs w:val="20"/>
    </w:rPr>
  </w:style>
  <w:style w:type="character" w:customStyle="1" w:styleId="142">
    <w:name w:val="标准文本 Char"/>
    <w:link w:val="141"/>
    <w:qFormat/>
    <w:uiPriority w:val="0"/>
    <w:rPr>
      <w:rFonts w:eastAsia="宋体" w:cs="宋体"/>
      <w:kern w:val="2"/>
      <w:sz w:val="24"/>
      <w:lang w:val="en-US" w:eastAsia="zh-CN" w:bidi="ar-SA"/>
    </w:rPr>
  </w:style>
  <w:style w:type="paragraph" w:customStyle="1" w:styleId="143">
    <w:name w:val="自定义正文"/>
    <w:basedOn w:val="1"/>
    <w:link w:val="144"/>
    <w:qFormat/>
    <w:uiPriority w:val="0"/>
    <w:pPr>
      <w:spacing w:line="480" w:lineRule="exact"/>
      <w:ind w:firstLine="200" w:firstLineChars="200"/>
      <w:jc w:val="left"/>
    </w:pPr>
    <w:rPr>
      <w:rFonts w:ascii="仿宋_GB2312" w:eastAsia="仿宋_GB2312"/>
      <w:sz w:val="28"/>
    </w:rPr>
  </w:style>
  <w:style w:type="character" w:customStyle="1" w:styleId="144">
    <w:name w:val="自定义正文 Char"/>
    <w:link w:val="143"/>
    <w:qFormat/>
    <w:uiPriority w:val="0"/>
    <w:rPr>
      <w:rFonts w:ascii="仿宋_GB2312" w:eastAsia="仿宋_GB2312"/>
      <w:kern w:val="2"/>
      <w:sz w:val="28"/>
      <w:szCs w:val="24"/>
      <w:lang w:val="en-US" w:eastAsia="zh-CN" w:bidi="ar-SA"/>
    </w:rPr>
  </w:style>
  <w:style w:type="paragraph" w:customStyle="1" w:styleId="14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6">
    <w:name w:val="自定义表格文字"/>
    <w:basedOn w:val="1"/>
    <w:qFormat/>
    <w:uiPriority w:val="0"/>
    <w:pPr>
      <w:spacing w:before="60" w:after="60" w:line="320" w:lineRule="exact"/>
      <w:jc w:val="left"/>
    </w:pPr>
    <w:rPr>
      <w:rFonts w:ascii="宋体" w:eastAsia="楷体_GB2312"/>
    </w:rPr>
  </w:style>
  <w:style w:type="paragraph" w:customStyle="1" w:styleId="14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9">
    <w:name w:val="文档结构图 Char"/>
    <w:link w:val="19"/>
    <w:qFormat/>
    <w:uiPriority w:val="0"/>
    <w:rPr>
      <w:rFonts w:eastAsia="宋体"/>
      <w:kern w:val="2"/>
      <w:sz w:val="21"/>
      <w:szCs w:val="24"/>
      <w:lang w:val="en-US" w:eastAsia="zh-CN" w:bidi="ar-SA"/>
    </w:rPr>
  </w:style>
  <w:style w:type="character" w:customStyle="1" w:styleId="150">
    <w:name w:val="Char Char12"/>
    <w:qFormat/>
    <w:uiPriority w:val="0"/>
    <w:rPr>
      <w:rFonts w:ascii="宋体" w:hAnsi="Courier New" w:eastAsia="宋体"/>
      <w:kern w:val="2"/>
      <w:sz w:val="21"/>
      <w:lang w:val="en-US" w:eastAsia="zh-CN" w:bidi="ar-SA"/>
    </w:rPr>
  </w:style>
  <w:style w:type="character" w:customStyle="1" w:styleId="151">
    <w:name w:val="H4 Char"/>
    <w:qFormat/>
    <w:uiPriority w:val="0"/>
    <w:rPr>
      <w:rFonts w:ascii="宋体" w:hAnsi="宋体" w:eastAsia="黑体"/>
      <w:b/>
      <w:bCs/>
      <w:color w:val="000000"/>
      <w:spacing w:val="-4"/>
      <w:kern w:val="2"/>
      <w:sz w:val="24"/>
      <w:szCs w:val="30"/>
      <w:lang w:val="en-US" w:eastAsia="zh-CN" w:bidi="ar-SA"/>
    </w:rPr>
  </w:style>
  <w:style w:type="character" w:customStyle="1" w:styleId="152">
    <w:name w:val="H5 Char"/>
    <w:qFormat/>
    <w:uiPriority w:val="0"/>
    <w:rPr>
      <w:rFonts w:ascii="Arial" w:hAnsi="Arial" w:eastAsia="宋体"/>
      <w:sz w:val="24"/>
      <w:lang w:val="en-US" w:eastAsia="zh-CN" w:bidi="ar-SA"/>
    </w:rPr>
  </w:style>
  <w:style w:type="character" w:customStyle="1" w:styleId="153">
    <w:name w:val="Char Char8"/>
    <w:qFormat/>
    <w:uiPriority w:val="0"/>
    <w:rPr>
      <w:rFonts w:ascii="宋体" w:eastAsia="宋体"/>
      <w:kern w:val="2"/>
      <w:sz w:val="28"/>
      <w:lang w:val="en-US" w:eastAsia="zh-CN" w:bidi="ar-SA"/>
    </w:rPr>
  </w:style>
  <w:style w:type="character" w:customStyle="1" w:styleId="154">
    <w:name w:val="Char Char7"/>
    <w:qFormat/>
    <w:uiPriority w:val="0"/>
    <w:rPr>
      <w:rFonts w:eastAsia="仿宋_GB2312"/>
      <w:kern w:val="2"/>
      <w:sz w:val="24"/>
      <w:szCs w:val="24"/>
      <w:lang w:val="en-US" w:eastAsia="zh-CN" w:bidi="ar-SA"/>
    </w:rPr>
  </w:style>
  <w:style w:type="paragraph" w:customStyle="1" w:styleId="155">
    <w:name w:val="表内文字"/>
    <w:basedOn w:val="1"/>
    <w:qFormat/>
    <w:uiPriority w:val="0"/>
    <w:pPr>
      <w:jc w:val="center"/>
    </w:pPr>
    <w:rPr>
      <w:color w:val="FF0000"/>
      <w:kern w:val="0"/>
      <w:sz w:val="24"/>
    </w:rPr>
  </w:style>
  <w:style w:type="character" w:customStyle="1" w:styleId="156">
    <w:name w:val="Char Char3"/>
    <w:qFormat/>
    <w:uiPriority w:val="0"/>
    <w:rPr>
      <w:rFonts w:eastAsia="仿宋_GB2312"/>
      <w:kern w:val="2"/>
      <w:sz w:val="28"/>
      <w:szCs w:val="24"/>
      <w:lang w:val="en-US" w:eastAsia="zh-CN" w:bidi="ar-SA"/>
    </w:rPr>
  </w:style>
  <w:style w:type="paragraph" w:customStyle="1" w:styleId="15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1">
    <w:name w:val="项目1"/>
    <w:basedOn w:val="1"/>
    <w:qFormat/>
    <w:uiPriority w:val="0"/>
    <w:pPr>
      <w:tabs>
        <w:tab w:val="left" w:pos="840"/>
      </w:tabs>
      <w:spacing w:after="60"/>
      <w:ind w:left="840" w:hanging="420"/>
    </w:pPr>
    <w:rPr>
      <w:rFonts w:ascii="宋体"/>
      <w:spacing w:val="4"/>
      <w:szCs w:val="20"/>
    </w:rPr>
  </w:style>
  <w:style w:type="paragraph" w:customStyle="1" w:styleId="162">
    <w:name w:val="编10号"/>
    <w:basedOn w:val="1"/>
    <w:qFormat/>
    <w:uiPriority w:val="0"/>
    <w:pPr>
      <w:tabs>
        <w:tab w:val="left" w:pos="1620"/>
      </w:tabs>
      <w:ind w:left="1620" w:hanging="360"/>
    </w:pPr>
  </w:style>
  <w:style w:type="paragraph" w:customStyle="1" w:styleId="163">
    <w:name w:val="段"/>
    <w:basedOn w:val="1"/>
    <w:qFormat/>
    <w:uiPriority w:val="0"/>
    <w:pPr>
      <w:ind w:firstLine="425"/>
    </w:pPr>
    <w:rPr>
      <w:rFonts w:ascii="宋体"/>
      <w:szCs w:val="20"/>
    </w:rPr>
  </w:style>
  <w:style w:type="paragraph" w:customStyle="1" w:styleId="164">
    <w:name w:val="Char Char Char Char"/>
    <w:basedOn w:val="1"/>
    <w:qFormat/>
    <w:uiPriority w:val="0"/>
    <w:pPr>
      <w:widowControl/>
      <w:spacing w:after="160" w:line="240" w:lineRule="exact"/>
      <w:jc w:val="left"/>
    </w:pPr>
    <w:rPr>
      <w:kern w:val="0"/>
      <w:sz w:val="24"/>
    </w:rPr>
  </w:style>
  <w:style w:type="paragraph" w:customStyle="1" w:styleId="16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6">
    <w:name w:val="bulletintext1"/>
    <w:qFormat/>
    <w:uiPriority w:val="0"/>
    <w:rPr>
      <w:rFonts w:hint="eastAsia" w:ascii="宋体" w:hAnsi="宋体" w:eastAsia="宋体"/>
      <w:sz w:val="18"/>
      <w:szCs w:val="18"/>
    </w:rPr>
  </w:style>
  <w:style w:type="paragraph" w:customStyle="1" w:styleId="167">
    <w:name w:val="Char1 Char Char Char Char Char Char"/>
    <w:basedOn w:val="1"/>
    <w:qFormat/>
    <w:uiPriority w:val="0"/>
    <w:rPr>
      <w:rFonts w:ascii="Tahoma" w:hAnsi="Tahoma"/>
      <w:sz w:val="24"/>
      <w:szCs w:val="20"/>
    </w:rPr>
  </w:style>
  <w:style w:type="paragraph" w:customStyle="1" w:styleId="168">
    <w:name w:val="Char Char2 Char Char Char Char"/>
    <w:basedOn w:val="19"/>
    <w:qFormat/>
    <w:uiPriority w:val="0"/>
    <w:rPr>
      <w:rFonts w:ascii="Tahoma" w:hAnsi="Tahoma"/>
      <w:sz w:val="24"/>
    </w:rPr>
  </w:style>
  <w:style w:type="paragraph" w:customStyle="1" w:styleId="169">
    <w:name w:val="Char Char Char"/>
    <w:basedOn w:val="19"/>
    <w:qFormat/>
    <w:uiPriority w:val="0"/>
    <w:rPr>
      <w:rFonts w:ascii="Tahoma" w:hAnsi="Tahoma"/>
      <w:sz w:val="24"/>
    </w:rPr>
  </w:style>
  <w:style w:type="paragraph" w:customStyle="1" w:styleId="170">
    <w:name w:val="正文缩进 New"/>
    <w:basedOn w:val="1"/>
    <w:qFormat/>
    <w:uiPriority w:val="0"/>
    <w:pPr>
      <w:ind w:firstLine="420" w:firstLineChars="200"/>
    </w:pPr>
    <w:rPr>
      <w:szCs w:val="20"/>
    </w:rPr>
  </w:style>
  <w:style w:type="paragraph" w:customStyle="1" w:styleId="17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2">
    <w:name w:val="tpc_content1"/>
    <w:qFormat/>
    <w:uiPriority w:val="0"/>
    <w:rPr>
      <w:sz w:val="20"/>
      <w:szCs w:val="20"/>
    </w:rPr>
  </w:style>
  <w:style w:type="character" w:customStyle="1" w:styleId="173">
    <w:name w:val="Char Char11"/>
    <w:qFormat/>
    <w:uiPriority w:val="0"/>
    <w:rPr>
      <w:b/>
      <w:kern w:val="44"/>
      <w:sz w:val="44"/>
    </w:rPr>
  </w:style>
  <w:style w:type="character" w:customStyle="1" w:styleId="174">
    <w:name w:val="Char Char10"/>
    <w:qFormat/>
    <w:uiPriority w:val="0"/>
    <w:rPr>
      <w:b/>
      <w:kern w:val="2"/>
      <w:sz w:val="28"/>
      <w:szCs w:val="28"/>
    </w:rPr>
  </w:style>
  <w:style w:type="character" w:customStyle="1" w:styleId="175">
    <w:name w:val="Char Char9"/>
    <w:qFormat/>
    <w:uiPriority w:val="0"/>
    <w:rPr>
      <w:b/>
      <w:kern w:val="2"/>
      <w:sz w:val="24"/>
      <w:szCs w:val="24"/>
    </w:rPr>
  </w:style>
  <w:style w:type="paragraph" w:customStyle="1" w:styleId="176">
    <w:name w:val="Char Char Char 字元 字元"/>
    <w:basedOn w:val="1"/>
    <w:qFormat/>
    <w:uiPriority w:val="0"/>
    <w:pPr>
      <w:spacing w:line="360" w:lineRule="auto"/>
      <w:ind w:firstLine="200" w:firstLineChars="200"/>
    </w:pPr>
    <w:rPr>
      <w:szCs w:val="20"/>
    </w:rPr>
  </w:style>
  <w:style w:type="paragraph" w:customStyle="1" w:styleId="17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9">
    <w:name w:val="style11"/>
    <w:qFormat/>
    <w:uiPriority w:val="0"/>
    <w:rPr>
      <w:b/>
      <w:bCs/>
      <w:color w:val="FF0000"/>
    </w:rPr>
  </w:style>
  <w:style w:type="character" w:customStyle="1" w:styleId="180">
    <w:name w:val="info"/>
    <w:basedOn w:val="70"/>
    <w:qFormat/>
    <w:uiPriority w:val="0"/>
  </w:style>
  <w:style w:type="paragraph" w:customStyle="1" w:styleId="181">
    <w:name w:val="样式 正文缩进 + 首行缩进:  2 字符"/>
    <w:basedOn w:val="8"/>
    <w:link w:val="182"/>
    <w:qFormat/>
    <w:uiPriority w:val="0"/>
    <w:pPr>
      <w:spacing w:line="360" w:lineRule="auto"/>
      <w:ind w:firstLine="480"/>
    </w:pPr>
    <w:rPr>
      <w:rFonts w:ascii="宋体" w:hAnsi="宋体"/>
      <w:color w:val="000000"/>
      <w:kern w:val="0"/>
      <w:sz w:val="24"/>
      <w:szCs w:val="20"/>
    </w:rPr>
  </w:style>
  <w:style w:type="character" w:customStyle="1" w:styleId="182">
    <w:name w:val="样式 正文缩进 + 首行缩进:  2 字符 Char"/>
    <w:link w:val="181"/>
    <w:qFormat/>
    <w:locked/>
    <w:uiPriority w:val="0"/>
    <w:rPr>
      <w:rFonts w:ascii="宋体" w:hAnsi="宋体" w:eastAsia="宋体"/>
      <w:color w:val="000000"/>
      <w:sz w:val="24"/>
      <w:lang w:bidi="ar-SA"/>
    </w:rPr>
  </w:style>
  <w:style w:type="paragraph" w:customStyle="1" w:styleId="183">
    <w:name w:val="正文2"/>
    <w:basedOn w:val="1"/>
    <w:link w:val="184"/>
    <w:qFormat/>
    <w:uiPriority w:val="0"/>
    <w:pPr>
      <w:spacing w:before="156" w:line="360" w:lineRule="auto"/>
      <w:ind w:firstLine="510" w:firstLineChars="200"/>
    </w:pPr>
    <w:rPr>
      <w:sz w:val="24"/>
      <w:szCs w:val="20"/>
    </w:rPr>
  </w:style>
  <w:style w:type="character" w:customStyle="1" w:styleId="184">
    <w:name w:val="正文2 Char"/>
    <w:link w:val="183"/>
    <w:qFormat/>
    <w:uiPriority w:val="0"/>
    <w:rPr>
      <w:rFonts w:eastAsia="宋体"/>
      <w:kern w:val="2"/>
      <w:sz w:val="24"/>
      <w:lang w:val="en-US" w:eastAsia="zh-CN" w:bidi="ar-SA"/>
    </w:rPr>
  </w:style>
  <w:style w:type="paragraph" w:customStyle="1" w:styleId="185">
    <w:name w:val="p0"/>
    <w:basedOn w:val="1"/>
    <w:qFormat/>
    <w:uiPriority w:val="0"/>
    <w:pPr>
      <w:widowControl/>
    </w:pPr>
    <w:rPr>
      <w:kern w:val="0"/>
      <w:szCs w:val="21"/>
    </w:rPr>
  </w:style>
  <w:style w:type="character" w:customStyle="1" w:styleId="186">
    <w:name w:val="param-name"/>
    <w:basedOn w:val="70"/>
    <w:qFormat/>
    <w:uiPriority w:val="99"/>
  </w:style>
  <w:style w:type="character" w:customStyle="1" w:styleId="187">
    <w:name w:val="日期 Char"/>
    <w:qFormat/>
    <w:uiPriority w:val="0"/>
    <w:rPr>
      <w:rFonts w:ascii="楷体_GB2312" w:eastAsia="楷体_GB2312"/>
      <w:b/>
      <w:kern w:val="2"/>
      <w:sz w:val="28"/>
      <w:lang w:val="en-US" w:eastAsia="zh-CN" w:bidi="ar-SA"/>
    </w:rPr>
  </w:style>
  <w:style w:type="character" w:customStyle="1" w:styleId="188">
    <w:name w:val="标题 4 Char"/>
    <w:qFormat/>
    <w:uiPriority w:val="0"/>
    <w:rPr>
      <w:rFonts w:ascii="Arial" w:hAnsi="Arial" w:eastAsia="黑体"/>
      <w:b/>
      <w:kern w:val="2"/>
      <w:sz w:val="28"/>
      <w:lang w:val="en-US" w:eastAsia="zh-CN" w:bidi="ar-SA"/>
    </w:rPr>
  </w:style>
  <w:style w:type="character" w:customStyle="1" w:styleId="189">
    <w:name w:val="标题 6 Char"/>
    <w:qFormat/>
    <w:uiPriority w:val="0"/>
    <w:rPr>
      <w:rFonts w:ascii="宋体" w:hAnsi="Arial" w:eastAsia="宋体"/>
      <w:sz w:val="24"/>
      <w:lang w:val="en-US" w:eastAsia="zh-CN" w:bidi="ar-SA"/>
    </w:rPr>
  </w:style>
  <w:style w:type="character" w:customStyle="1" w:styleId="190">
    <w:name w:val="标题 8 Char"/>
    <w:qFormat/>
    <w:uiPriority w:val="0"/>
    <w:rPr>
      <w:rFonts w:ascii="Arial" w:hAnsi="Arial" w:eastAsia="黑体"/>
      <w:sz w:val="24"/>
      <w:lang w:val="en-US" w:eastAsia="zh-CN" w:bidi="ar-SA"/>
    </w:rPr>
  </w:style>
  <w:style w:type="character" w:customStyle="1" w:styleId="191">
    <w:name w:val="标题 9 Char"/>
    <w:qFormat/>
    <w:uiPriority w:val="0"/>
    <w:rPr>
      <w:rFonts w:ascii="Arial" w:hAnsi="Arial" w:eastAsia="黑体"/>
      <w:sz w:val="24"/>
      <w:lang w:val="en-US" w:eastAsia="zh-CN" w:bidi="ar-SA"/>
    </w:rPr>
  </w:style>
  <w:style w:type="character" w:customStyle="1" w:styleId="192">
    <w:name w:val="标题 5 Char"/>
    <w:qFormat/>
    <w:uiPriority w:val="9"/>
    <w:rPr>
      <w:rFonts w:eastAsia="宋体"/>
      <w:sz w:val="24"/>
      <w:lang w:val="en-US" w:eastAsia="zh-CN" w:bidi="ar-SA"/>
    </w:rPr>
  </w:style>
  <w:style w:type="character" w:customStyle="1" w:styleId="193">
    <w:name w:val="正文文本 Char"/>
    <w:qFormat/>
    <w:locked/>
    <w:uiPriority w:val="0"/>
    <w:rPr>
      <w:rFonts w:eastAsia="仿宋_GB2312"/>
      <w:kern w:val="2"/>
      <w:sz w:val="28"/>
      <w:szCs w:val="24"/>
      <w:lang w:val="en-US" w:eastAsia="zh-CN" w:bidi="ar-SA"/>
    </w:rPr>
  </w:style>
  <w:style w:type="character" w:customStyle="1" w:styleId="194">
    <w:name w:val="正文文本缩进 2 Char"/>
    <w:qFormat/>
    <w:locked/>
    <w:uiPriority w:val="0"/>
    <w:rPr>
      <w:rFonts w:eastAsia="宋体"/>
      <w:kern w:val="2"/>
      <w:sz w:val="21"/>
      <w:szCs w:val="24"/>
      <w:lang w:val="en-US" w:eastAsia="zh-CN" w:bidi="ar-SA"/>
    </w:rPr>
  </w:style>
  <w:style w:type="character" w:customStyle="1" w:styleId="195">
    <w:name w:val="正文文本 2 Char"/>
    <w:qFormat/>
    <w:uiPriority w:val="0"/>
    <w:rPr>
      <w:rFonts w:ascii="隶书" w:eastAsia="隶书"/>
      <w:bCs/>
      <w:sz w:val="72"/>
      <w:szCs w:val="84"/>
      <w:lang w:val="en-US" w:eastAsia="zh-CN" w:bidi="ar-SA"/>
    </w:rPr>
  </w:style>
  <w:style w:type="character" w:customStyle="1" w:styleId="196">
    <w:name w:val="标题 7 Char"/>
    <w:qFormat/>
    <w:uiPriority w:val="0"/>
    <w:rPr>
      <w:rFonts w:ascii="宋体" w:hAnsi="Arial" w:eastAsia="宋体"/>
      <w:b/>
      <w:sz w:val="24"/>
      <w:lang w:val="en-US" w:eastAsia="zh-CN" w:bidi="ar-SA"/>
    </w:rPr>
  </w:style>
  <w:style w:type="character" w:customStyle="1" w:styleId="197">
    <w:name w:val="页眉 Char"/>
    <w:qFormat/>
    <w:uiPriority w:val="0"/>
    <w:rPr>
      <w:rFonts w:eastAsia="宋体"/>
      <w:kern w:val="2"/>
      <w:sz w:val="18"/>
      <w:szCs w:val="18"/>
      <w:lang w:val="en-US" w:eastAsia="zh-CN" w:bidi="ar-SA"/>
    </w:rPr>
  </w:style>
  <w:style w:type="character" w:customStyle="1" w:styleId="198">
    <w:name w:val="批注文字 Char"/>
    <w:qFormat/>
    <w:uiPriority w:val="0"/>
    <w:rPr>
      <w:rFonts w:eastAsia="宋体"/>
      <w:kern w:val="2"/>
      <w:sz w:val="21"/>
      <w:szCs w:val="24"/>
      <w:lang w:val="en-US" w:eastAsia="zh-CN" w:bidi="ar-SA"/>
    </w:rPr>
  </w:style>
  <w:style w:type="character" w:customStyle="1" w:styleId="199">
    <w:name w:val="汇视源正文 Char"/>
    <w:link w:val="200"/>
    <w:qFormat/>
    <w:uiPriority w:val="0"/>
    <w:rPr>
      <w:rFonts w:cs="宋体"/>
      <w:kern w:val="2"/>
      <w:sz w:val="24"/>
      <w:lang w:val="en-US" w:eastAsia="zh-CN" w:bidi="ar-SA"/>
    </w:rPr>
  </w:style>
  <w:style w:type="paragraph" w:customStyle="1" w:styleId="200">
    <w:name w:val="汇视源正文"/>
    <w:link w:val="19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1">
    <w:name w:val="样式 列表编号 + 段后: 0.5 行"/>
    <w:basedOn w:val="16"/>
    <w:qFormat/>
    <w:uiPriority w:val="2"/>
    <w:pPr>
      <w:tabs>
        <w:tab w:val="left" w:pos="840"/>
      </w:tabs>
      <w:spacing w:afterLines="0"/>
      <w:ind w:left="425" w:hanging="425"/>
    </w:pPr>
    <w:rPr>
      <w:rFonts w:cs="宋体"/>
    </w:rPr>
  </w:style>
  <w:style w:type="paragraph" w:customStyle="1" w:styleId="20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4">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5">
    <w:name w:val="Date Char"/>
    <w:qFormat/>
    <w:locked/>
    <w:uiPriority w:val="0"/>
    <w:rPr>
      <w:rFonts w:ascii="宋体"/>
      <w:sz w:val="21"/>
      <w:lang w:val="zh-CN"/>
    </w:rPr>
  </w:style>
  <w:style w:type="character" w:customStyle="1" w:styleId="206">
    <w:name w:val="Normal Indent Char"/>
    <w:qFormat/>
    <w:locked/>
    <w:uiPriority w:val="0"/>
    <w:rPr>
      <w:rFonts w:ascii="宋体" w:eastAsia="宋体"/>
      <w:snapToGrid w:val="0"/>
      <w:color w:val="000000"/>
      <w:kern w:val="28"/>
      <w:sz w:val="28"/>
    </w:rPr>
  </w:style>
  <w:style w:type="character" w:customStyle="1" w:styleId="207">
    <w:name w:val="Plain Text Char"/>
    <w:qFormat/>
    <w:locked/>
    <w:uiPriority w:val="0"/>
    <w:rPr>
      <w:rFonts w:ascii="宋体" w:hAnsi="Courier New" w:eastAsia="宋体"/>
      <w:snapToGrid w:val="0"/>
      <w:sz w:val="21"/>
    </w:rPr>
  </w:style>
  <w:style w:type="character" w:customStyle="1" w:styleId="208">
    <w:name w:val="日期 Char1"/>
    <w:qFormat/>
    <w:uiPriority w:val="99"/>
    <w:rPr>
      <w:rFonts w:ascii="Times New Roman" w:hAnsi="Times New Roman" w:eastAsia="宋体" w:cs="Times New Roman"/>
      <w:sz w:val="24"/>
      <w:szCs w:val="24"/>
    </w:rPr>
  </w:style>
  <w:style w:type="character" w:customStyle="1" w:styleId="209">
    <w:name w:val="纯文本 Char1"/>
    <w:link w:val="210"/>
    <w:qFormat/>
    <w:uiPriority w:val="0"/>
    <w:rPr>
      <w:rFonts w:ascii="宋体" w:hAnsi="Courier New" w:eastAsia="宋体" w:cs="Courier New"/>
      <w:sz w:val="21"/>
      <w:szCs w:val="21"/>
    </w:rPr>
  </w:style>
  <w:style w:type="paragraph" w:customStyle="1" w:styleId="210">
    <w:name w:val="纯文本1"/>
    <w:basedOn w:val="1"/>
    <w:link w:val="209"/>
    <w:qFormat/>
    <w:uiPriority w:val="0"/>
    <w:rPr>
      <w:rFonts w:ascii="宋体" w:hAnsi="Courier New" w:cs="Courier New"/>
      <w:kern w:val="0"/>
      <w:szCs w:val="21"/>
    </w:rPr>
  </w:style>
  <w:style w:type="paragraph" w:customStyle="1" w:styleId="21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2">
    <w:name w:val="列出段落112"/>
    <w:basedOn w:val="1"/>
    <w:link w:val="236"/>
    <w:qFormat/>
    <w:uiPriority w:val="0"/>
    <w:pPr>
      <w:adjustRightInd w:val="0"/>
      <w:spacing w:line="360" w:lineRule="auto"/>
      <w:ind w:firstLine="200" w:firstLineChars="200"/>
    </w:pPr>
    <w:rPr>
      <w:rFonts w:eastAsia="楷体_GB2312" w:cs="Lucida Sans"/>
      <w:sz w:val="24"/>
    </w:rPr>
  </w:style>
  <w:style w:type="paragraph" w:customStyle="1" w:styleId="213">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4">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5">
    <w:name w:val="Header Char"/>
    <w:qFormat/>
    <w:locked/>
    <w:uiPriority w:val="0"/>
    <w:rPr>
      <w:rFonts w:ascii="Times New Roman" w:hAnsi="Times New Roman" w:eastAsia="宋体" w:cs="Times New Roman"/>
      <w:sz w:val="18"/>
      <w:szCs w:val="18"/>
    </w:rPr>
  </w:style>
  <w:style w:type="paragraph" w:customStyle="1" w:styleId="21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8">
    <w:name w:val="Comment Text Char"/>
    <w:qFormat/>
    <w:locked/>
    <w:uiPriority w:val="0"/>
    <w:rPr>
      <w:rFonts w:ascii="Times New Roman" w:hAnsi="Times New Roman" w:eastAsia="宋体" w:cs="Times New Roman"/>
      <w:kern w:val="0"/>
      <w:sz w:val="24"/>
      <w:szCs w:val="24"/>
      <w:lang w:val="zh-CN" w:eastAsia="zh-CN"/>
    </w:rPr>
  </w:style>
  <w:style w:type="paragraph" w:customStyle="1" w:styleId="21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1">
    <w:name w:val="Char Char Char Char1"/>
    <w:basedOn w:val="1"/>
    <w:qFormat/>
    <w:uiPriority w:val="0"/>
    <w:rPr>
      <w:rFonts w:ascii="Tahoma" w:hAnsi="Tahoma"/>
      <w:sz w:val="24"/>
      <w:szCs w:val="20"/>
    </w:rPr>
  </w:style>
  <w:style w:type="paragraph" w:customStyle="1" w:styleId="22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5">
    <w:name w:val="正文2 Char Char"/>
    <w:qFormat/>
    <w:uiPriority w:val="0"/>
    <w:rPr>
      <w:kern w:val="2"/>
      <w:sz w:val="24"/>
    </w:rPr>
  </w:style>
  <w:style w:type="character" w:customStyle="1" w:styleId="226">
    <w:name w:val="普通文字 Char Char3"/>
    <w:qFormat/>
    <w:uiPriority w:val="0"/>
    <w:rPr>
      <w:rFonts w:ascii="宋体" w:hAnsi="Courier New"/>
      <w:kern w:val="2"/>
      <w:sz w:val="24"/>
      <w:szCs w:val="24"/>
    </w:rPr>
  </w:style>
  <w:style w:type="character" w:customStyle="1" w:styleId="227">
    <w:name w:val="特点 Char2"/>
    <w:qFormat/>
    <w:uiPriority w:val="0"/>
    <w:rPr>
      <w:rFonts w:ascii="Times New Roman" w:hAnsi="Times New Roman" w:eastAsia="宋体" w:cs="Times New Roman"/>
      <w:szCs w:val="24"/>
    </w:rPr>
  </w:style>
  <w:style w:type="character" w:customStyle="1" w:styleId="228">
    <w:name w:val="批注框文本 Char"/>
    <w:basedOn w:val="70"/>
    <w:link w:val="38"/>
    <w:qFormat/>
    <w:uiPriority w:val="0"/>
    <w:rPr>
      <w:kern w:val="2"/>
      <w:sz w:val="18"/>
      <w:szCs w:val="18"/>
    </w:rPr>
  </w:style>
  <w:style w:type="character" w:customStyle="1" w:styleId="229">
    <w:name w:val="正文文本缩进 3 Char"/>
    <w:basedOn w:val="70"/>
    <w:link w:val="52"/>
    <w:qFormat/>
    <w:uiPriority w:val="0"/>
    <w:rPr>
      <w:kern w:val="2"/>
      <w:sz w:val="16"/>
      <w:szCs w:val="16"/>
    </w:rPr>
  </w:style>
  <w:style w:type="character" w:customStyle="1" w:styleId="230">
    <w:name w:val="HTML 预设格式 Char"/>
    <w:basedOn w:val="70"/>
    <w:link w:val="57"/>
    <w:qFormat/>
    <w:uiPriority w:val="0"/>
    <w:rPr>
      <w:rFonts w:ascii="黑体" w:hAnsi="Courier New" w:eastAsia="黑体" w:cs="Courier New"/>
    </w:rPr>
  </w:style>
  <w:style w:type="character" w:customStyle="1" w:styleId="231">
    <w:name w:val="批注主题 Char"/>
    <w:basedOn w:val="198"/>
    <w:link w:val="60"/>
    <w:qFormat/>
    <w:uiPriority w:val="0"/>
    <w:rPr>
      <w:rFonts w:eastAsia="宋体"/>
      <w:b/>
      <w:bCs/>
      <w:kern w:val="2"/>
      <w:sz w:val="24"/>
      <w:szCs w:val="24"/>
      <w:lang w:val="en-US" w:eastAsia="zh-CN" w:bidi="ar-SA"/>
    </w:rPr>
  </w:style>
  <w:style w:type="character" w:customStyle="1" w:styleId="232">
    <w:name w:val="正文首行缩进 Char"/>
    <w:basedOn w:val="193"/>
    <w:link w:val="61"/>
    <w:qFormat/>
    <w:uiPriority w:val="0"/>
    <w:rPr>
      <w:rFonts w:eastAsia="仿宋_GB2312"/>
      <w:kern w:val="2"/>
      <w:sz w:val="21"/>
      <w:szCs w:val="24"/>
      <w:lang w:val="en-US" w:eastAsia="zh-CN" w:bidi="ar-SA"/>
    </w:rPr>
  </w:style>
  <w:style w:type="character" w:customStyle="1" w:styleId="233">
    <w:name w:val="正文首行缩进 2 Char"/>
    <w:basedOn w:val="96"/>
    <w:link w:val="62"/>
    <w:qFormat/>
    <w:uiPriority w:val="0"/>
    <w:rPr>
      <w:rFonts w:eastAsia="宋体"/>
      <w:kern w:val="2"/>
      <w:sz w:val="21"/>
      <w:szCs w:val="24"/>
      <w:lang w:val="en-US" w:eastAsia="zh-CN" w:bidi="ar-SA"/>
    </w:rPr>
  </w:style>
  <w:style w:type="paragraph" w:customStyle="1" w:styleId="234">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6">
    <w:name w:val="列出段落 Char"/>
    <w:link w:val="212"/>
    <w:qFormat/>
    <w:uiPriority w:val="0"/>
    <w:rPr>
      <w:rFonts w:eastAsia="楷体_GB2312" w:cs="Lucida Sans"/>
      <w:kern w:val="2"/>
      <w:sz w:val="24"/>
      <w:szCs w:val="24"/>
    </w:rPr>
  </w:style>
  <w:style w:type="paragraph" w:customStyle="1" w:styleId="23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8">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9">
    <w:name w:val="TOC 标题11"/>
    <w:basedOn w:val="3"/>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0">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1">
    <w:name w:val="正文缩进2格"/>
    <w:basedOn w:val="1"/>
    <w:link w:val="242"/>
    <w:qFormat/>
    <w:uiPriority w:val="0"/>
    <w:pPr>
      <w:spacing w:line="600" w:lineRule="exact"/>
      <w:ind w:firstLine="639" w:firstLineChars="206"/>
    </w:pPr>
    <w:rPr>
      <w:rFonts w:ascii="仿宋_GB2312" w:hAnsi="宋体" w:eastAsia="仿宋_GB2312"/>
      <w:kern w:val="0"/>
      <w:sz w:val="31"/>
      <w:szCs w:val="20"/>
    </w:rPr>
  </w:style>
  <w:style w:type="character" w:customStyle="1" w:styleId="242">
    <w:name w:val="正文缩进2格 Char"/>
    <w:link w:val="241"/>
    <w:qFormat/>
    <w:uiPriority w:val="0"/>
    <w:rPr>
      <w:rFonts w:ascii="仿宋_GB2312" w:hAnsi="宋体" w:eastAsia="仿宋_GB2312"/>
      <w:sz w:val="31"/>
    </w:rPr>
  </w:style>
  <w:style w:type="paragraph" w:customStyle="1" w:styleId="24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正文1级"/>
    <w:link w:val="28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2">
    <w:name w:val="正文1级 Char Char"/>
    <w:link w:val="281"/>
    <w:qFormat/>
    <w:uiPriority w:val="0"/>
    <w:rPr>
      <w:bCs/>
      <w:kern w:val="44"/>
      <w:sz w:val="24"/>
      <w:szCs w:val="44"/>
    </w:rPr>
  </w:style>
  <w:style w:type="character" w:customStyle="1" w:styleId="283">
    <w:name w:val="Char Char1"/>
    <w:qFormat/>
    <w:uiPriority w:val="0"/>
    <w:rPr>
      <w:rFonts w:ascii="宋体" w:hAnsi="Courier New" w:eastAsia="宋体"/>
      <w:kern w:val="2"/>
      <w:sz w:val="21"/>
      <w:lang w:val="en-US" w:eastAsia="zh-CN" w:bidi="ar-SA"/>
    </w:rPr>
  </w:style>
  <w:style w:type="paragraph" w:customStyle="1" w:styleId="284">
    <w:name w:val="列出段落2"/>
    <w:basedOn w:val="1"/>
    <w:qFormat/>
    <w:uiPriority w:val="0"/>
    <w:pPr>
      <w:spacing w:line="440" w:lineRule="exact"/>
      <w:ind w:firstLine="420" w:firstLineChars="200"/>
    </w:pPr>
    <w:rPr>
      <w:rFonts w:eastAsia="仿宋_GB2312"/>
      <w:sz w:val="24"/>
    </w:rPr>
  </w:style>
  <w:style w:type="paragraph" w:customStyle="1" w:styleId="28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列出段落21"/>
    <w:basedOn w:val="1"/>
    <w:qFormat/>
    <w:uiPriority w:val="0"/>
    <w:pPr>
      <w:ind w:firstLine="420" w:firstLineChars="200"/>
    </w:pPr>
    <w:rPr>
      <w:rFonts w:ascii="Calibri" w:hAnsi="Calibri"/>
      <w:szCs w:val="22"/>
    </w:rPr>
  </w:style>
  <w:style w:type="paragraph" w:customStyle="1" w:styleId="28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_Style 151"/>
    <w:basedOn w:val="1"/>
    <w:qFormat/>
    <w:uiPriority w:val="0"/>
    <w:rPr>
      <w:rFonts w:ascii="Tahoma" w:hAnsi="Tahoma"/>
      <w:sz w:val="24"/>
      <w:szCs w:val="20"/>
    </w:rPr>
  </w:style>
  <w:style w:type="paragraph" w:customStyle="1" w:styleId="29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5">
    <w:name w:val="font01"/>
    <w:basedOn w:val="70"/>
    <w:qFormat/>
    <w:uiPriority w:val="0"/>
    <w:rPr>
      <w:rFonts w:hint="eastAsia" w:ascii="宋体" w:hAnsi="宋体" w:eastAsia="宋体" w:cs="宋体"/>
      <w:color w:val="000000"/>
      <w:sz w:val="22"/>
      <w:szCs w:val="22"/>
      <w:u w:val="none"/>
    </w:rPr>
  </w:style>
  <w:style w:type="character" w:customStyle="1" w:styleId="296">
    <w:name w:val="font11"/>
    <w:basedOn w:val="70"/>
    <w:qFormat/>
    <w:uiPriority w:val="0"/>
    <w:rPr>
      <w:rFonts w:hint="eastAsia" w:ascii="宋体" w:hAnsi="宋体" w:eastAsia="宋体" w:cs="宋体"/>
      <w:color w:val="FF0000"/>
      <w:sz w:val="22"/>
      <w:szCs w:val="22"/>
      <w:u w:val="none"/>
    </w:rPr>
  </w:style>
  <w:style w:type="character" w:customStyle="1" w:styleId="297">
    <w:name w:val="font41"/>
    <w:basedOn w:val="70"/>
    <w:qFormat/>
    <w:uiPriority w:val="0"/>
    <w:rPr>
      <w:rFonts w:hint="default" w:ascii="等线" w:hAnsi="等线" w:eastAsia="等线" w:cs="等线"/>
      <w:color w:val="FF0000"/>
      <w:sz w:val="22"/>
      <w:szCs w:val="22"/>
      <w:u w:val="none"/>
    </w:rPr>
  </w:style>
  <w:style w:type="character" w:customStyle="1" w:styleId="298">
    <w:name w:val="font21"/>
    <w:basedOn w:val="70"/>
    <w:qFormat/>
    <w:uiPriority w:val="0"/>
    <w:rPr>
      <w:rFonts w:hint="default" w:ascii="等线" w:hAnsi="等线" w:eastAsia="等线" w:cs="等线"/>
      <w:color w:val="000000"/>
      <w:sz w:val="22"/>
      <w:szCs w:val="22"/>
      <w:u w:val="none"/>
    </w:rPr>
  </w:style>
  <w:style w:type="character" w:customStyle="1" w:styleId="299">
    <w:name w:val="font51"/>
    <w:basedOn w:val="70"/>
    <w:qFormat/>
    <w:uiPriority w:val="0"/>
    <w:rPr>
      <w:rFonts w:hint="default" w:ascii="等线" w:hAnsi="等线" w:eastAsia="等线" w:cs="等线"/>
      <w:color w:val="FF0000"/>
      <w:sz w:val="22"/>
      <w:szCs w:val="22"/>
      <w:u w:val="none"/>
    </w:rPr>
  </w:style>
  <w:style w:type="character" w:customStyle="1" w:styleId="300">
    <w:name w:val="font61"/>
    <w:basedOn w:val="70"/>
    <w:qFormat/>
    <w:uiPriority w:val="0"/>
    <w:rPr>
      <w:rFonts w:hint="default" w:ascii="等线" w:hAnsi="等线" w:eastAsia="等线" w:cs="等线"/>
      <w:color w:val="000000"/>
      <w:sz w:val="22"/>
      <w:szCs w:val="22"/>
      <w:u w:val="none"/>
    </w:rPr>
  </w:style>
  <w:style w:type="paragraph" w:customStyle="1" w:styleId="30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6">
    <w:name w:val="未处理的提及1"/>
    <w:basedOn w:val="70"/>
    <w:unhideWhenUsed/>
    <w:qFormat/>
    <w:uiPriority w:val="0"/>
    <w:rPr>
      <w:color w:val="605E5C"/>
      <w:shd w:val="clear" w:color="auto" w:fill="E1DFDD"/>
    </w:rPr>
  </w:style>
  <w:style w:type="paragraph" w:customStyle="1" w:styleId="307">
    <w:name w:val="p15"/>
    <w:basedOn w:val="1"/>
    <w:qFormat/>
    <w:uiPriority w:val="0"/>
    <w:pPr>
      <w:widowControl/>
      <w:adjustRightInd w:val="0"/>
    </w:pPr>
    <w:rPr>
      <w:rFonts w:ascii="宋体" w:hAnsi="宋体" w:cs="宋体"/>
      <w:kern w:val="0"/>
      <w:sz w:val="20"/>
      <w:szCs w:val="20"/>
    </w:rPr>
  </w:style>
  <w:style w:type="character" w:customStyle="1" w:styleId="308">
    <w:name w:val="bookmark-item"/>
    <w:basedOn w:val="70"/>
    <w:qFormat/>
    <w:uiPriority w:val="0"/>
  </w:style>
  <w:style w:type="paragraph" w:customStyle="1" w:styleId="30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0">
    <w:name w:val="题注 Char"/>
    <w:link w:val="17"/>
    <w:qFormat/>
    <w:uiPriority w:val="0"/>
    <w:rPr>
      <w:rFonts w:ascii="Calibri" w:hAnsi="Calibri"/>
      <w:kern w:val="2"/>
    </w:rPr>
  </w:style>
  <w:style w:type="paragraph" w:customStyle="1" w:styleId="311">
    <w:name w:val="索引 11"/>
    <w:basedOn w:val="1"/>
    <w:next w:val="1"/>
    <w:qFormat/>
    <w:uiPriority w:val="99"/>
    <w:pPr>
      <w:spacing w:line="360" w:lineRule="auto"/>
    </w:pPr>
    <w:rPr>
      <w:rFonts w:ascii="仿宋_GB2312" w:eastAsia="仿宋_GB2312"/>
      <w:sz w:val="24"/>
      <w:szCs w:val="20"/>
    </w:rPr>
  </w:style>
  <w:style w:type="paragraph" w:customStyle="1" w:styleId="312">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3">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4">
    <w:name w:val="页脚 Char2"/>
    <w:qFormat/>
    <w:locked/>
    <w:uiPriority w:val="99"/>
    <w:rPr>
      <w:kern w:val="2"/>
      <w:sz w:val="18"/>
      <w:szCs w:val="18"/>
    </w:rPr>
  </w:style>
  <w:style w:type="character" w:customStyle="1" w:styleId="315">
    <w:name w:val="页眉 Char2"/>
    <w:qFormat/>
    <w:uiPriority w:val="99"/>
    <w:rPr>
      <w:kern w:val="2"/>
      <w:sz w:val="18"/>
      <w:szCs w:val="18"/>
    </w:rPr>
  </w:style>
  <w:style w:type="character" w:customStyle="1" w:styleId="316">
    <w:name w:val="Default Char"/>
    <w:link w:val="80"/>
    <w:qFormat/>
    <w:uiPriority w:val="0"/>
    <w:rPr>
      <w:color w:val="000000"/>
      <w:sz w:val="24"/>
      <w:szCs w:val="24"/>
    </w:rPr>
  </w:style>
  <w:style w:type="character" w:customStyle="1" w:styleId="317">
    <w:name w:val="称呼 Char"/>
    <w:basedOn w:val="70"/>
    <w:link w:val="21"/>
    <w:qFormat/>
    <w:uiPriority w:val="0"/>
    <w:rPr>
      <w:rFonts w:ascii="仿宋_GB2312" w:eastAsia="仿宋_GB2312"/>
      <w:kern w:val="2"/>
      <w:sz w:val="28"/>
    </w:rPr>
  </w:style>
  <w:style w:type="character" w:customStyle="1" w:styleId="318">
    <w:name w:val="正文文本 3 Char"/>
    <w:basedOn w:val="70"/>
    <w:link w:val="22"/>
    <w:qFormat/>
    <w:uiPriority w:val="0"/>
    <w:rPr>
      <w:kern w:val="2"/>
      <w:sz w:val="21"/>
    </w:rPr>
  </w:style>
  <w:style w:type="character" w:customStyle="1" w:styleId="319">
    <w:name w:val="HTML 地址 Char"/>
    <w:basedOn w:val="70"/>
    <w:link w:val="29"/>
    <w:qFormat/>
    <w:uiPriority w:val="0"/>
    <w:rPr>
      <w:rFonts w:ascii="宋体" w:hAnsi="宋体"/>
      <w:i/>
      <w:iCs/>
      <w:sz w:val="24"/>
      <w:szCs w:val="24"/>
    </w:rPr>
  </w:style>
  <w:style w:type="character" w:customStyle="1" w:styleId="320">
    <w:name w:val="尾注文本 Char"/>
    <w:basedOn w:val="70"/>
    <w:link w:val="37"/>
    <w:qFormat/>
    <w:uiPriority w:val="0"/>
    <w:rPr>
      <w:kern w:val="2"/>
      <w:sz w:val="21"/>
      <w:szCs w:val="24"/>
      <w:lang w:val="zh-CN"/>
    </w:rPr>
  </w:style>
  <w:style w:type="character" w:customStyle="1" w:styleId="321">
    <w:name w:val="签名 Char"/>
    <w:basedOn w:val="70"/>
    <w:link w:val="41"/>
    <w:qFormat/>
    <w:uiPriority w:val="0"/>
    <w:rPr>
      <w:rFonts w:eastAsia="仿宋_GB2312"/>
      <w:sz w:val="24"/>
    </w:rPr>
  </w:style>
  <w:style w:type="character" w:customStyle="1" w:styleId="322">
    <w:name w:val="副标题 Char"/>
    <w:basedOn w:val="70"/>
    <w:link w:val="46"/>
    <w:qFormat/>
    <w:uiPriority w:val="0"/>
    <w:rPr>
      <w:rFonts w:ascii="Arial" w:hAnsi="Arial" w:eastAsia="隶书"/>
      <w:b/>
      <w:bCs/>
      <w:kern w:val="28"/>
      <w:sz w:val="44"/>
      <w:szCs w:val="32"/>
    </w:rPr>
  </w:style>
  <w:style w:type="character" w:customStyle="1" w:styleId="323">
    <w:name w:val="脚注文本 Char"/>
    <w:basedOn w:val="70"/>
    <w:link w:val="49"/>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0"/>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4"/>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0"/>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6"/>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2"/>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99"/>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6"/>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basedOn w:val="70"/>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0"/>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0"/>
    <w:qFormat/>
    <w:uiPriority w:val="0"/>
    <w:rPr>
      <w:rFonts w:ascii="Arial" w:hAnsi="Arial" w:eastAsia="黑体" w:cs="Arial"/>
      <w:snapToGrid w:val="0"/>
      <w:kern w:val="0"/>
      <w:szCs w:val="21"/>
    </w:rPr>
  </w:style>
  <w:style w:type="character" w:customStyle="1" w:styleId="594">
    <w:name w:val="hui"/>
    <w:basedOn w:val="70"/>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9"/>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4"/>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3"/>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80"/>
    <w:next w:val="8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80"/>
    <w:next w:val="8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8"/>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4"/>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3"/>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3"/>
    <w:qFormat/>
    <w:uiPriority w:val="0"/>
    <w:pPr>
      <w:tabs>
        <w:tab w:val="left" w:pos="1260"/>
        <w:tab w:val="left" w:pos="1680"/>
        <w:tab w:val="left" w:pos="2100"/>
      </w:tabs>
      <w:ind w:left="0"/>
      <w:outlineLvl w:val="3"/>
    </w:pPr>
  </w:style>
  <w:style w:type="paragraph" w:customStyle="1" w:styleId="785">
    <w:name w:val="一级条标题"/>
    <w:basedOn w:val="786"/>
    <w:next w:val="163"/>
    <w:qFormat/>
    <w:uiPriority w:val="0"/>
    <w:pPr>
      <w:tabs>
        <w:tab w:val="left" w:pos="1260"/>
        <w:tab w:val="left" w:pos="1680"/>
      </w:tabs>
      <w:ind w:left="1680"/>
      <w:outlineLvl w:val="2"/>
    </w:pPr>
  </w:style>
  <w:style w:type="paragraph" w:customStyle="1" w:styleId="786">
    <w:name w:val="章标题"/>
    <w:next w:val="16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7"/>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8"/>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5"/>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3"/>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3"/>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9"/>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2"/>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5"/>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8"/>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2"/>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正文表格"/>
    <w:basedOn w:val="1"/>
    <w:qFormat/>
    <w:uiPriority w:val="0"/>
    <w:rPr>
      <w:rFonts w:ascii="Times New Roman" w:hAnsi="Times New Roman" w:eastAsia="宋体" w:cs="Times New Roman"/>
      <w:szCs w:val="21"/>
    </w:rPr>
  </w:style>
  <w:style w:type="character" w:customStyle="1" w:styleId="1040">
    <w:name w:val="font101"/>
    <w:basedOn w:val="70"/>
    <w:qFormat/>
    <w:uiPriority w:val="0"/>
    <w:rPr>
      <w:rFonts w:ascii="等线" w:hAnsi="等线" w:eastAsia="等线" w:cs="等线"/>
      <w:b/>
      <w:bCs/>
      <w:color w:val="FF0000"/>
      <w:sz w:val="20"/>
      <w:szCs w:val="20"/>
      <w:u w:val="none"/>
    </w:rPr>
  </w:style>
  <w:style w:type="paragraph" w:customStyle="1" w:styleId="1041">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character" w:customStyle="1" w:styleId="1042">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90</Pages>
  <Words>27678</Words>
  <Characters>29805</Characters>
  <Lines>374</Lines>
  <Paragraphs>105</Paragraphs>
  <TotalTime>6</TotalTime>
  <ScaleCrop>false</ScaleCrop>
  <LinksUpToDate>false</LinksUpToDate>
  <CharactersWithSpaces>32391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sunli</cp:lastModifiedBy>
  <cp:lastPrinted>2024-07-05T03:29:00Z</cp:lastPrinted>
  <dcterms:modified xsi:type="dcterms:W3CDTF">2025-07-17T12:55:06Z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2AC0ECDE425B439982E228944206F1E4_13</vt:lpwstr>
  </property>
  <property fmtid="{D5CDD505-2E9C-101B-9397-08002B2CF9AE}" pid="6" name="KSOTemplateDocerSaveRecord">
    <vt:lpwstr>eyJoZGlkIjoiN2Q0MGE2ZTMwMTNmNzE3NjdkMTg1MTM0YWUwZTRhODAiLCJ1c2VySWQiOiIzMjM0NDU0MTkifQ==</vt:lpwstr>
  </property>
</Properties>
</file>