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65E87">
      <w:pPr>
        <w:jc w:val="center"/>
        <w:rPr>
          <w:rFonts w:hint="eastAsia" w:asciiTheme="minorEastAsia" w:hAnsiTheme="minorEastAsia"/>
          <w:b/>
          <w:bCs/>
          <w:color w:val="000000"/>
          <w:sz w:val="32"/>
          <w:szCs w:val="32"/>
        </w:rPr>
      </w:pPr>
      <w:r>
        <w:rPr>
          <w:rFonts w:hint="eastAsia" w:asciiTheme="minorEastAsia" w:hAnsiTheme="minorEastAsia"/>
          <w:b/>
          <w:bCs/>
          <w:color w:val="000000"/>
          <w:sz w:val="32"/>
          <w:szCs w:val="32"/>
          <w:lang w:eastAsia="zh-CN"/>
        </w:rPr>
        <w:t>2025年丽水市自然资源和规划局多联式空调机组采购项目</w:t>
      </w:r>
      <w:r>
        <w:rPr>
          <w:rFonts w:hint="eastAsia" w:asciiTheme="minorEastAsia" w:hAnsiTheme="minorEastAsia"/>
          <w:b/>
          <w:bCs/>
          <w:color w:val="000000"/>
          <w:sz w:val="32"/>
          <w:szCs w:val="32"/>
        </w:rPr>
        <w:t>的</w:t>
      </w:r>
    </w:p>
    <w:p w14:paraId="48437F27">
      <w:pPr>
        <w:jc w:val="center"/>
        <w:rPr>
          <w:rFonts w:hint="eastAsia" w:asciiTheme="minorEastAsia" w:hAnsiTheme="minorEastAsia" w:eastAsiaTheme="minorEastAsia"/>
          <w:b/>
          <w:bCs/>
          <w:color w:val="000000"/>
          <w:sz w:val="32"/>
          <w:szCs w:val="32"/>
          <w:lang w:val="en-US" w:eastAsia="zh-CN"/>
        </w:rPr>
      </w:pPr>
      <w:r>
        <w:rPr>
          <w:rFonts w:hint="eastAsia" w:asciiTheme="minorEastAsia" w:hAnsiTheme="minorEastAsia"/>
          <w:b/>
          <w:bCs/>
          <w:color w:val="000000"/>
          <w:sz w:val="32"/>
          <w:szCs w:val="32"/>
        </w:rPr>
        <w:t>更正公告</w:t>
      </w:r>
    </w:p>
    <w:p w14:paraId="4ABA4504">
      <w:pPr>
        <w:spacing w:line="360" w:lineRule="auto"/>
        <w:rPr>
          <w:rFonts w:asciiTheme="minorEastAsia" w:hAnsiTheme="minorEastAsia"/>
          <w:sz w:val="24"/>
          <w:szCs w:val="24"/>
        </w:rPr>
      </w:pPr>
      <w:r>
        <w:rPr>
          <w:rFonts w:hint="eastAsia" w:asciiTheme="minorEastAsia" w:hAnsiTheme="minorEastAsia"/>
          <w:sz w:val="24"/>
          <w:szCs w:val="24"/>
        </w:rPr>
        <w:t>一、项目基本情况</w:t>
      </w:r>
    </w:p>
    <w:p w14:paraId="60314C27">
      <w:pPr>
        <w:spacing w:line="360" w:lineRule="auto"/>
        <w:rPr>
          <w:rFonts w:hint="eastAsia" w:asciiTheme="minorEastAsia" w:hAnsiTheme="minorEastAsia"/>
          <w:sz w:val="24"/>
          <w:szCs w:val="24"/>
        </w:rPr>
      </w:pPr>
      <w:r>
        <w:rPr>
          <w:rFonts w:hint="eastAsia" w:asciiTheme="minorEastAsia" w:hAnsiTheme="minorEastAsia"/>
          <w:sz w:val="24"/>
          <w:szCs w:val="24"/>
        </w:rPr>
        <w:t> 原公告的采购项目编号：</w:t>
      </w:r>
      <w:r>
        <w:rPr>
          <w:rFonts w:hint="eastAsia" w:asciiTheme="minorEastAsia" w:hAnsiTheme="minorEastAsia"/>
          <w:sz w:val="24"/>
          <w:szCs w:val="24"/>
          <w:lang w:eastAsia="zh-CN"/>
        </w:rPr>
        <w:t>浙明丽采2025016号</w:t>
      </w:r>
    </w:p>
    <w:p w14:paraId="635109D0">
      <w:pPr>
        <w:spacing w:line="360" w:lineRule="auto"/>
        <w:rPr>
          <w:rFonts w:hint="eastAsia" w:asciiTheme="minorEastAsia" w:hAnsiTheme="minorEastAsia"/>
          <w:sz w:val="24"/>
          <w:szCs w:val="24"/>
        </w:rPr>
      </w:pPr>
      <w:r>
        <w:rPr>
          <w:rFonts w:hint="eastAsia" w:asciiTheme="minorEastAsia" w:hAnsiTheme="minorEastAsia"/>
          <w:sz w:val="24"/>
          <w:szCs w:val="24"/>
        </w:rPr>
        <w:t> 原公告的采购项目名称：</w:t>
      </w:r>
      <w:r>
        <w:rPr>
          <w:rFonts w:hint="eastAsia" w:asciiTheme="minorEastAsia" w:hAnsiTheme="minorEastAsia"/>
          <w:sz w:val="24"/>
          <w:szCs w:val="24"/>
          <w:lang w:eastAsia="zh-CN"/>
        </w:rPr>
        <w:t>2025年丽水市自然资源和规划局多联式空调机组采购项目</w:t>
      </w:r>
    </w:p>
    <w:p w14:paraId="2BDD2584">
      <w:pPr>
        <w:spacing w:line="360" w:lineRule="auto"/>
        <w:rPr>
          <w:rFonts w:asciiTheme="minorEastAsia" w:hAnsiTheme="minorEastAsia"/>
          <w:sz w:val="24"/>
          <w:szCs w:val="24"/>
        </w:rPr>
      </w:pPr>
      <w:r>
        <w:rPr>
          <w:rFonts w:hint="eastAsia" w:asciiTheme="minorEastAsia" w:hAnsiTheme="minorEastAsia"/>
          <w:sz w:val="24"/>
          <w:szCs w:val="24"/>
        </w:rPr>
        <w:t> 首次公告日期：202</w:t>
      </w:r>
      <w:r>
        <w:rPr>
          <w:rFonts w:hint="eastAsia" w:asciiTheme="minorEastAsia" w:hAnsiTheme="minorEastAsia"/>
          <w:sz w:val="24"/>
          <w:szCs w:val="24"/>
          <w:lang w:val="en-US" w:eastAsia="zh-CN"/>
        </w:rPr>
        <w:t>5</w:t>
      </w:r>
      <w:r>
        <w:rPr>
          <w:rFonts w:hint="eastAsia" w:asciiTheme="minorEastAsia" w:hAnsiTheme="minorEastAsia"/>
          <w:sz w:val="24"/>
          <w:szCs w:val="24"/>
        </w:rPr>
        <w:t>年06月</w:t>
      </w:r>
      <w:r>
        <w:rPr>
          <w:rFonts w:hint="eastAsia" w:asciiTheme="minorEastAsia" w:hAnsiTheme="minorEastAsia"/>
          <w:sz w:val="24"/>
          <w:szCs w:val="24"/>
          <w:lang w:val="en-US" w:eastAsia="zh-CN"/>
        </w:rPr>
        <w:t>19</w:t>
      </w:r>
      <w:r>
        <w:rPr>
          <w:rFonts w:hint="eastAsia" w:asciiTheme="minorEastAsia" w:hAnsiTheme="minorEastAsia"/>
          <w:sz w:val="24"/>
          <w:szCs w:val="24"/>
        </w:rPr>
        <w:t>日</w:t>
      </w:r>
    </w:p>
    <w:p w14:paraId="6D118246">
      <w:pPr>
        <w:spacing w:line="360" w:lineRule="auto"/>
        <w:rPr>
          <w:rFonts w:asciiTheme="minorEastAsia" w:hAnsiTheme="minorEastAsia"/>
          <w:sz w:val="24"/>
          <w:szCs w:val="24"/>
        </w:rPr>
      </w:pPr>
      <w:r>
        <w:rPr>
          <w:rFonts w:hint="eastAsia" w:asciiTheme="minorEastAsia" w:hAnsiTheme="minorEastAsia"/>
          <w:sz w:val="24"/>
          <w:szCs w:val="24"/>
        </w:rPr>
        <w:t>二、更正信息</w:t>
      </w:r>
    </w:p>
    <w:p w14:paraId="7E07471E">
      <w:pPr>
        <w:spacing w:line="360" w:lineRule="auto"/>
        <w:rPr>
          <w:rFonts w:asciiTheme="minorEastAsia" w:hAnsiTheme="minorEastAsia"/>
          <w:sz w:val="24"/>
          <w:szCs w:val="24"/>
        </w:rPr>
      </w:pPr>
      <w:r>
        <w:rPr>
          <w:rFonts w:hint="eastAsia" w:asciiTheme="minorEastAsia" w:hAnsiTheme="minorEastAsia"/>
          <w:sz w:val="24"/>
          <w:szCs w:val="24"/>
        </w:rPr>
        <w:t> 更正事项：采购文件</w:t>
      </w:r>
    </w:p>
    <w:p w14:paraId="182FFF0A">
      <w:pPr>
        <w:spacing w:line="360" w:lineRule="auto"/>
        <w:rPr>
          <w:rFonts w:asciiTheme="minorEastAsia" w:hAnsiTheme="minorEastAsia"/>
          <w:sz w:val="24"/>
          <w:szCs w:val="24"/>
        </w:rPr>
      </w:pPr>
      <w:r>
        <w:rPr>
          <w:rFonts w:hint="eastAsia" w:asciiTheme="minorEastAsia" w:hAnsiTheme="minorEastAsia"/>
          <w:sz w:val="24"/>
          <w:szCs w:val="24"/>
        </w:rPr>
        <w:t> 更正内容：</w:t>
      </w:r>
    </w:p>
    <w:tbl>
      <w:tblPr>
        <w:tblStyle w:val="13"/>
        <w:tblW w:w="5358" w:type="pct"/>
        <w:tblInd w:w="-589" w:type="dxa"/>
        <w:tblLayout w:type="autofit"/>
        <w:tblCellMar>
          <w:top w:w="15" w:type="dxa"/>
          <w:left w:w="15" w:type="dxa"/>
          <w:bottom w:w="15" w:type="dxa"/>
          <w:right w:w="15" w:type="dxa"/>
        </w:tblCellMar>
      </w:tblPr>
      <w:tblGrid>
        <w:gridCol w:w="813"/>
        <w:gridCol w:w="1323"/>
        <w:gridCol w:w="3863"/>
        <w:gridCol w:w="3723"/>
      </w:tblGrid>
      <w:tr w14:paraId="6A435C08">
        <w:tblPrEx>
          <w:tblCellMar>
            <w:top w:w="15" w:type="dxa"/>
            <w:left w:w="15" w:type="dxa"/>
            <w:bottom w:w="15" w:type="dxa"/>
            <w:right w:w="15" w:type="dxa"/>
          </w:tblCellMar>
        </w:tblPrEx>
        <w:tc>
          <w:tcPr>
            <w:tcW w:w="418"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14:paraId="1EE81300">
            <w:pPr>
              <w:jc w:val="center"/>
              <w:rPr>
                <w:rFonts w:asciiTheme="minorEastAsia" w:hAnsiTheme="minorEastAsia"/>
                <w:sz w:val="24"/>
                <w:szCs w:val="24"/>
              </w:rPr>
            </w:pPr>
            <w:r>
              <w:rPr>
                <w:rFonts w:hint="eastAsia" w:asciiTheme="minorEastAsia" w:hAnsiTheme="minorEastAsia"/>
                <w:sz w:val="24"/>
                <w:szCs w:val="24"/>
              </w:rPr>
              <w:t>序号</w:t>
            </w:r>
          </w:p>
        </w:tc>
        <w:tc>
          <w:tcPr>
            <w:tcW w:w="680"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14:paraId="513BCF94">
            <w:pPr>
              <w:jc w:val="center"/>
              <w:rPr>
                <w:rFonts w:asciiTheme="minorEastAsia" w:hAnsiTheme="minorEastAsia"/>
                <w:sz w:val="24"/>
                <w:szCs w:val="24"/>
              </w:rPr>
            </w:pPr>
            <w:r>
              <w:rPr>
                <w:rFonts w:hint="eastAsia" w:asciiTheme="minorEastAsia" w:hAnsiTheme="minorEastAsia"/>
                <w:sz w:val="24"/>
                <w:szCs w:val="24"/>
              </w:rPr>
              <w:t>更正项</w:t>
            </w:r>
          </w:p>
        </w:tc>
        <w:tc>
          <w:tcPr>
            <w:tcW w:w="1986"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14:paraId="472D2228">
            <w:pPr>
              <w:jc w:val="center"/>
              <w:rPr>
                <w:rFonts w:asciiTheme="minorEastAsia" w:hAnsiTheme="minorEastAsia"/>
                <w:sz w:val="24"/>
                <w:szCs w:val="24"/>
              </w:rPr>
            </w:pPr>
            <w:r>
              <w:rPr>
                <w:rFonts w:hint="eastAsia" w:asciiTheme="minorEastAsia" w:hAnsiTheme="minorEastAsia"/>
                <w:sz w:val="24"/>
                <w:szCs w:val="24"/>
              </w:rPr>
              <w:t>更正前内容</w:t>
            </w:r>
          </w:p>
        </w:tc>
        <w:tc>
          <w:tcPr>
            <w:tcW w:w="1914"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14:paraId="6E2842DC">
            <w:pPr>
              <w:jc w:val="center"/>
              <w:rPr>
                <w:rFonts w:asciiTheme="minorEastAsia" w:hAnsiTheme="minorEastAsia"/>
                <w:sz w:val="24"/>
                <w:szCs w:val="24"/>
              </w:rPr>
            </w:pPr>
            <w:r>
              <w:rPr>
                <w:rFonts w:hint="eastAsia" w:asciiTheme="minorEastAsia" w:hAnsiTheme="minorEastAsia"/>
                <w:sz w:val="24"/>
                <w:szCs w:val="24"/>
              </w:rPr>
              <w:t>更正后内容</w:t>
            </w:r>
          </w:p>
        </w:tc>
      </w:tr>
      <w:tr w14:paraId="6640FA64">
        <w:tblPrEx>
          <w:tblCellMar>
            <w:top w:w="15" w:type="dxa"/>
            <w:left w:w="15" w:type="dxa"/>
            <w:bottom w:w="15" w:type="dxa"/>
            <w:right w:w="15" w:type="dxa"/>
          </w:tblCellMar>
        </w:tblPrEx>
        <w:tc>
          <w:tcPr>
            <w:tcW w:w="418"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14:paraId="3AF57522">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323" w:type="dxa"/>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14:paraId="78876509">
            <w:pPr>
              <w:numPr>
                <w:ilvl w:val="0"/>
                <w:numId w:val="0"/>
              </w:numPr>
              <w:ind w:left="0" w:leftChars="0" w:firstLine="0" w:firstLineChars="0"/>
              <w:jc w:val="center"/>
              <w:rPr>
                <w:rFonts w:hint="default" w:asciiTheme="minorEastAsia" w:hAnsi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第六章 评标办法和细则</w:t>
            </w:r>
          </w:p>
        </w:tc>
        <w:tc>
          <w:tcPr>
            <w:tcW w:w="3863" w:type="dxa"/>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14:paraId="6108015F">
            <w:pPr>
              <w:numPr>
                <w:ilvl w:val="0"/>
                <w:numId w:val="0"/>
              </w:numPr>
              <w:ind w:left="0" w:leftChars="0" w:firstLine="0" w:firstLineChars="0"/>
              <w:jc w:val="center"/>
              <w:rPr>
                <w:rFonts w:hint="default" w:asciiTheme="minorEastAsia" w:hAnsi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详见附件更正前内容附件:评标办法和细则</w:t>
            </w:r>
          </w:p>
        </w:tc>
        <w:tc>
          <w:tcPr>
            <w:tcW w:w="3723" w:type="dxa"/>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14:paraId="35601879">
            <w:pPr>
              <w:numPr>
                <w:ilvl w:val="0"/>
                <w:numId w:val="0"/>
              </w:numPr>
              <w:ind w:left="0" w:leftChars="0" w:firstLine="0" w:firstLineChars="0"/>
              <w:jc w:val="center"/>
              <w:rPr>
                <w:rFonts w:hint="default" w:asciiTheme="minorEastAsia" w:hAnsi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详见附件更正后内容附件:评标办</w:t>
            </w:r>
            <w:bookmarkStart w:id="1" w:name="_GoBack"/>
            <w:bookmarkEnd w:id="1"/>
            <w:r>
              <w:rPr>
                <w:rFonts w:hint="eastAsia" w:asciiTheme="minorEastAsia" w:hAnsiTheme="minorEastAsia" w:cstheme="minorBidi"/>
                <w:kern w:val="2"/>
                <w:sz w:val="24"/>
                <w:szCs w:val="24"/>
                <w:lang w:val="en-US" w:eastAsia="zh-CN" w:bidi="ar-SA"/>
              </w:rPr>
              <w:t>法和细则</w:t>
            </w:r>
          </w:p>
        </w:tc>
      </w:tr>
      <w:tr w14:paraId="36259E20">
        <w:tblPrEx>
          <w:tblCellMar>
            <w:top w:w="15" w:type="dxa"/>
            <w:left w:w="15" w:type="dxa"/>
            <w:bottom w:w="15" w:type="dxa"/>
            <w:right w:w="15" w:type="dxa"/>
          </w:tblCellMar>
        </w:tblPrEx>
        <w:tc>
          <w:tcPr>
            <w:tcW w:w="418"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14:paraId="466F1576">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2</w:t>
            </w:r>
          </w:p>
        </w:tc>
        <w:tc>
          <w:tcPr>
            <w:tcW w:w="68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14:paraId="18640E1B">
            <w:pPr>
              <w:numPr>
                <w:ilvl w:val="0"/>
                <w:numId w:val="0"/>
              </w:numPr>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开标时间</w:t>
            </w:r>
          </w:p>
        </w:tc>
        <w:tc>
          <w:tcPr>
            <w:tcW w:w="1986"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14:paraId="32A69F6E">
            <w:pPr>
              <w:numPr>
                <w:ilvl w:val="0"/>
                <w:numId w:val="0"/>
              </w:numPr>
              <w:jc w:val="left"/>
              <w:rPr>
                <w:rFonts w:hint="eastAsia" w:asciiTheme="minorEastAsia" w:hAnsi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提交投标文件截止时间： 2025年07月11日 09:00（北京时间）</w:t>
            </w:r>
          </w:p>
          <w:p w14:paraId="662D9403">
            <w:pPr>
              <w:numPr>
                <w:ilvl w:val="0"/>
                <w:numId w:val="0"/>
              </w:numPr>
              <w:jc w:val="left"/>
              <w:rPr>
                <w:rFonts w:hint="eastAsia" w:ascii="仿宋" w:hAnsi="仿宋" w:eastAsia="仿宋" w:cs="仿宋_GB2312"/>
                <w:b/>
                <w:bCs/>
                <w:sz w:val="24"/>
                <w:lang w:val="en-US" w:eastAsia="zh-CN"/>
              </w:rPr>
            </w:pPr>
            <w:r>
              <w:rPr>
                <w:rFonts w:hint="eastAsia" w:asciiTheme="minorEastAsia" w:hAnsiTheme="minorEastAsia" w:cstheme="minorBidi"/>
                <w:kern w:val="2"/>
                <w:sz w:val="24"/>
                <w:szCs w:val="24"/>
                <w:lang w:val="en-US" w:eastAsia="zh-CN" w:bidi="ar-SA"/>
              </w:rPr>
              <w:t>开标时间： 2025年07月 11日 09:00（北京时间）</w:t>
            </w:r>
          </w:p>
        </w:tc>
        <w:tc>
          <w:tcPr>
            <w:tcW w:w="19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14:paraId="03CF9BA5">
            <w:pPr>
              <w:numPr>
                <w:ilvl w:val="0"/>
                <w:numId w:val="0"/>
              </w:numPr>
              <w:jc w:val="left"/>
              <w:rPr>
                <w:rFonts w:hint="eastAsia" w:asciiTheme="minorEastAsia" w:hAnsi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提交投标文件截止时间：2025年07月21日 10:00（北京时间）</w:t>
            </w:r>
          </w:p>
          <w:p w14:paraId="52584DFA">
            <w:pPr>
              <w:numPr>
                <w:ilvl w:val="0"/>
                <w:numId w:val="0"/>
              </w:numPr>
              <w:jc w:val="left"/>
              <w:rPr>
                <w:rFonts w:hint="eastAsia" w:asciiTheme="minorEastAsia" w:hAnsi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开标时间：2025年 07月 21日 10:00（北京时间）</w:t>
            </w:r>
          </w:p>
        </w:tc>
      </w:tr>
    </w:tbl>
    <w:p w14:paraId="78674C1C">
      <w:pPr>
        <w:spacing w:line="360" w:lineRule="auto"/>
        <w:rPr>
          <w:rFonts w:asciiTheme="minorEastAsia" w:hAnsiTheme="minorEastAsia"/>
          <w:sz w:val="24"/>
          <w:szCs w:val="24"/>
        </w:rPr>
      </w:pPr>
      <w:r>
        <w:rPr>
          <w:rFonts w:hint="eastAsia" w:asciiTheme="minorEastAsia" w:hAnsiTheme="minorEastAsia"/>
          <w:sz w:val="24"/>
          <w:szCs w:val="24"/>
        </w:rPr>
        <w:t> </w:t>
      </w:r>
      <w:r>
        <w:rPr>
          <w:rFonts w:hint="eastAsia" w:asciiTheme="minorEastAsia" w:hAnsiTheme="minorEastAsia"/>
          <w:b/>
          <w:sz w:val="24"/>
          <w:szCs w:val="24"/>
        </w:rPr>
        <w:t>更正日期：202</w:t>
      </w:r>
      <w:r>
        <w:rPr>
          <w:rFonts w:hint="eastAsia" w:asciiTheme="minorEastAsia" w:hAnsiTheme="minorEastAsia"/>
          <w:b/>
          <w:sz w:val="24"/>
          <w:szCs w:val="24"/>
          <w:lang w:val="en-US" w:eastAsia="zh-CN"/>
        </w:rPr>
        <w:t>5</w:t>
      </w:r>
      <w:r>
        <w:rPr>
          <w:rFonts w:hint="eastAsia" w:asciiTheme="minorEastAsia" w:hAnsiTheme="minorEastAsia"/>
          <w:b/>
          <w:sz w:val="24"/>
          <w:szCs w:val="24"/>
        </w:rPr>
        <w:t>年0</w:t>
      </w:r>
      <w:r>
        <w:rPr>
          <w:rFonts w:hint="eastAsia" w:asciiTheme="minorEastAsia" w:hAnsiTheme="minorEastAsia"/>
          <w:b/>
          <w:sz w:val="24"/>
          <w:szCs w:val="24"/>
          <w:lang w:val="en-US" w:eastAsia="zh-CN"/>
        </w:rPr>
        <w:t>7</w:t>
      </w:r>
      <w:r>
        <w:rPr>
          <w:rFonts w:hint="eastAsia" w:asciiTheme="minorEastAsia" w:hAnsiTheme="minorEastAsia"/>
          <w:b/>
          <w:sz w:val="24"/>
          <w:szCs w:val="24"/>
        </w:rPr>
        <w:t>月</w:t>
      </w:r>
      <w:r>
        <w:rPr>
          <w:rFonts w:hint="eastAsia" w:asciiTheme="minorEastAsia" w:hAnsiTheme="minorEastAsia"/>
          <w:b/>
          <w:sz w:val="24"/>
          <w:szCs w:val="24"/>
          <w:lang w:val="en-US" w:eastAsia="zh-CN"/>
        </w:rPr>
        <w:t>04</w:t>
      </w:r>
      <w:r>
        <w:rPr>
          <w:rFonts w:hint="eastAsia" w:asciiTheme="minorEastAsia" w:hAnsiTheme="minorEastAsia"/>
          <w:b/>
          <w:sz w:val="24"/>
          <w:szCs w:val="24"/>
        </w:rPr>
        <w:t>日</w:t>
      </w:r>
    </w:p>
    <w:p w14:paraId="4A828873">
      <w:pPr>
        <w:spacing w:line="360" w:lineRule="auto"/>
        <w:rPr>
          <w:rFonts w:asciiTheme="minorEastAsia" w:hAnsiTheme="minorEastAsia"/>
          <w:sz w:val="24"/>
          <w:szCs w:val="24"/>
        </w:rPr>
      </w:pPr>
      <w:r>
        <w:rPr>
          <w:rFonts w:hint="eastAsia" w:asciiTheme="minorEastAsia" w:hAnsiTheme="minorEastAsia"/>
          <w:sz w:val="24"/>
          <w:szCs w:val="24"/>
        </w:rPr>
        <w:t>三、其他补充事宜</w:t>
      </w:r>
    </w:p>
    <w:p w14:paraId="3CA7EC00">
      <w:pPr>
        <w:spacing w:line="360" w:lineRule="auto"/>
        <w:rPr>
          <w:rFonts w:asciiTheme="minorEastAsia" w:hAnsiTheme="minorEastAsia"/>
          <w:sz w:val="24"/>
          <w:szCs w:val="24"/>
        </w:rPr>
      </w:pPr>
      <w:r>
        <w:rPr>
          <w:rFonts w:hint="eastAsia" w:asciiTheme="minorEastAsia" w:hAnsiTheme="minorEastAsia"/>
          <w:sz w:val="24"/>
          <w:szCs w:val="24"/>
        </w:rPr>
        <w:t>四、对本次采购提出询问、质疑、投诉，请按以下方式联系。</w:t>
      </w:r>
    </w:p>
    <w:p w14:paraId="49D62D1F">
      <w:pPr>
        <w:spacing w:line="360" w:lineRule="auto"/>
        <w:outlineLvl w:val="0"/>
        <w:rPr>
          <w:rFonts w:asciiTheme="minorEastAsia" w:hAnsiTheme="minorEastAsia"/>
          <w:sz w:val="24"/>
          <w:szCs w:val="24"/>
        </w:rPr>
      </w:pPr>
      <w:r>
        <w:rPr>
          <w:rFonts w:hint="eastAsia" w:asciiTheme="minorEastAsia" w:hAnsiTheme="minorEastAsia"/>
          <w:sz w:val="24"/>
          <w:szCs w:val="24"/>
        </w:rPr>
        <w:t> 1.采购人信息</w:t>
      </w:r>
    </w:p>
    <w:p w14:paraId="7A45D7BC">
      <w:pPr>
        <w:pStyle w:val="9"/>
        <w:adjustRightInd w:val="0"/>
        <w:snapToGrid w:val="0"/>
        <w:spacing w:line="360" w:lineRule="auto"/>
        <w:ind w:firstLine="240" w:firstLineChars="100"/>
        <w:rPr>
          <w:rFonts w:hint="eastAsia" w:hAnsi="宋体" w:cs="Times New Roman"/>
          <w:sz w:val="24"/>
          <w:szCs w:val="24"/>
          <w:lang w:eastAsia="zh-CN"/>
        </w:rPr>
      </w:pPr>
      <w:r>
        <w:rPr>
          <w:rFonts w:hint="eastAsia" w:asciiTheme="minorEastAsia" w:hAnsiTheme="minorEastAsia"/>
          <w:sz w:val="24"/>
          <w:szCs w:val="24"/>
        </w:rPr>
        <w:t xml:space="preserve"> </w:t>
      </w:r>
      <w:r>
        <w:rPr>
          <w:rFonts w:hint="eastAsia" w:hAnsi="宋体" w:cs="Times New Roman"/>
          <w:sz w:val="24"/>
          <w:szCs w:val="24"/>
        </w:rPr>
        <w:t>采购人名称：</w:t>
      </w:r>
      <w:r>
        <w:rPr>
          <w:rFonts w:hint="eastAsia" w:hAnsi="宋体" w:cs="Times New Roman"/>
          <w:sz w:val="24"/>
          <w:szCs w:val="24"/>
          <w:lang w:eastAsia="zh-CN"/>
        </w:rPr>
        <w:t>丽水市自然资源和规划局</w:t>
      </w:r>
    </w:p>
    <w:p w14:paraId="60B60DD4">
      <w:pPr>
        <w:pStyle w:val="9"/>
        <w:adjustRightInd w:val="0"/>
        <w:snapToGrid w:val="0"/>
        <w:spacing w:line="360" w:lineRule="auto"/>
        <w:ind w:firstLine="424" w:firstLineChars="177"/>
        <w:rPr>
          <w:rFonts w:hint="default" w:hAnsi="宋体" w:cs="Times New Roman"/>
          <w:sz w:val="24"/>
          <w:szCs w:val="24"/>
          <w:lang w:val="en-US" w:eastAsia="zh-CN"/>
        </w:rPr>
      </w:pPr>
      <w:r>
        <w:rPr>
          <w:rFonts w:hint="eastAsia" w:hAnsi="宋体" w:cs="Times New Roman"/>
          <w:sz w:val="24"/>
          <w:szCs w:val="24"/>
        </w:rPr>
        <w:t>项目联系人：</w:t>
      </w:r>
      <w:r>
        <w:rPr>
          <w:rFonts w:hint="eastAsia" w:hAnsi="宋体" w:cs="Times New Roman"/>
          <w:sz w:val="24"/>
          <w:szCs w:val="24"/>
          <w:lang w:eastAsia="zh-CN"/>
        </w:rPr>
        <w:t>马小飞</w:t>
      </w:r>
      <w:r>
        <w:rPr>
          <w:rFonts w:hint="eastAsia" w:hAnsi="宋体" w:cs="Times New Roman"/>
          <w:sz w:val="24"/>
          <w:szCs w:val="24"/>
        </w:rPr>
        <w:t xml:space="preserve"> </w:t>
      </w:r>
      <w:r>
        <w:rPr>
          <w:rFonts w:hint="eastAsia" w:hAnsi="宋体" w:cs="Times New Roman"/>
          <w:sz w:val="24"/>
          <w:szCs w:val="24"/>
          <w:lang w:val="en-US" w:eastAsia="zh-CN"/>
        </w:rPr>
        <w:t xml:space="preserve">  </w:t>
      </w:r>
      <w:r>
        <w:rPr>
          <w:rFonts w:hint="eastAsia" w:hAnsi="宋体" w:cs="Times New Roman"/>
          <w:sz w:val="24"/>
          <w:szCs w:val="24"/>
        </w:rPr>
        <w:t>联系电话：</w:t>
      </w:r>
      <w:r>
        <w:rPr>
          <w:rFonts w:hint="eastAsia" w:hAnsi="宋体" w:cs="Times New Roman"/>
          <w:sz w:val="24"/>
          <w:szCs w:val="24"/>
          <w:lang w:val="en-US" w:eastAsia="zh-CN"/>
        </w:rPr>
        <w:t>2668017</w:t>
      </w:r>
    </w:p>
    <w:p w14:paraId="45DA804E">
      <w:pPr>
        <w:pStyle w:val="9"/>
        <w:adjustRightInd w:val="0"/>
        <w:snapToGrid w:val="0"/>
        <w:spacing w:line="360" w:lineRule="auto"/>
        <w:ind w:firstLine="424" w:firstLineChars="177"/>
        <w:rPr>
          <w:rFonts w:hint="default" w:hAnsi="宋体" w:cs="Times New Roman"/>
          <w:sz w:val="24"/>
          <w:szCs w:val="24"/>
          <w:lang w:val="en-US" w:eastAsia="zh-CN"/>
        </w:rPr>
      </w:pPr>
      <w:r>
        <w:rPr>
          <w:rFonts w:hint="eastAsia" w:hAnsi="宋体" w:cs="Times New Roman"/>
          <w:sz w:val="24"/>
          <w:szCs w:val="24"/>
        </w:rPr>
        <w:t>质疑联系人：</w:t>
      </w:r>
      <w:r>
        <w:rPr>
          <w:rFonts w:hint="eastAsia" w:hAnsi="宋体" w:cs="Times New Roman"/>
          <w:sz w:val="24"/>
          <w:szCs w:val="24"/>
          <w:lang w:eastAsia="zh-CN"/>
        </w:rPr>
        <w:t>蓝张正</w:t>
      </w:r>
      <w:r>
        <w:rPr>
          <w:rFonts w:hint="eastAsia" w:hAnsi="宋体" w:cs="Times New Roman"/>
          <w:sz w:val="24"/>
          <w:szCs w:val="24"/>
        </w:rPr>
        <w:t xml:space="preserve">   联系电话：</w:t>
      </w:r>
      <w:r>
        <w:rPr>
          <w:rFonts w:hint="eastAsia" w:hAnsi="宋体" w:cs="Times New Roman"/>
          <w:sz w:val="24"/>
          <w:szCs w:val="24"/>
          <w:lang w:val="en-US" w:eastAsia="zh-CN"/>
        </w:rPr>
        <w:t>2668021</w:t>
      </w:r>
    </w:p>
    <w:p w14:paraId="66CE0192">
      <w:pPr>
        <w:pStyle w:val="9"/>
        <w:adjustRightInd w:val="0"/>
        <w:snapToGrid w:val="0"/>
        <w:spacing w:line="360" w:lineRule="auto"/>
        <w:ind w:firstLine="424" w:firstLineChars="177"/>
        <w:rPr>
          <w:rFonts w:asciiTheme="minorEastAsia" w:hAnsiTheme="minorEastAsia"/>
          <w:sz w:val="24"/>
          <w:szCs w:val="24"/>
        </w:rPr>
      </w:pPr>
      <w:r>
        <w:rPr>
          <w:rFonts w:hint="eastAsia" w:hAnsi="宋体" w:cs="Times New Roman"/>
          <w:sz w:val="24"/>
          <w:szCs w:val="24"/>
        </w:rPr>
        <w:t>地址</w:t>
      </w:r>
      <w:r>
        <w:rPr>
          <w:rFonts w:hint="eastAsia" w:hAnsi="宋体" w:cs="Times New Roman"/>
          <w:sz w:val="24"/>
          <w:szCs w:val="24"/>
          <w:lang w:eastAsia="zh-CN"/>
        </w:rPr>
        <w:t>：莲都区北苑路</w:t>
      </w:r>
      <w:r>
        <w:rPr>
          <w:rFonts w:hint="eastAsia" w:hAnsi="宋体" w:cs="Times New Roman"/>
          <w:sz w:val="24"/>
          <w:szCs w:val="24"/>
          <w:lang w:val="en-US" w:eastAsia="zh-CN"/>
        </w:rPr>
        <w:t xml:space="preserve">192号906办公室 </w:t>
      </w:r>
      <w:r>
        <w:rPr>
          <w:rFonts w:hint="eastAsia" w:asciiTheme="minorEastAsia" w:hAnsiTheme="minorEastAsia"/>
          <w:sz w:val="24"/>
          <w:szCs w:val="24"/>
        </w:rPr>
        <w:br w:type="textWrapping"/>
      </w:r>
      <w:r>
        <w:rPr>
          <w:rFonts w:hint="eastAsia" w:asciiTheme="minorEastAsia" w:hAnsiTheme="minorEastAsia"/>
          <w:sz w:val="24"/>
          <w:szCs w:val="24"/>
        </w:rPr>
        <w:t>  2.采购代理机构信息</w:t>
      </w:r>
    </w:p>
    <w:p w14:paraId="7C0DDF97">
      <w:pPr>
        <w:pStyle w:val="9"/>
        <w:adjustRightInd w:val="0"/>
        <w:snapToGrid w:val="0"/>
        <w:spacing w:line="360" w:lineRule="auto"/>
        <w:ind w:firstLine="424" w:firstLineChars="177"/>
        <w:rPr>
          <w:rFonts w:hAnsi="宋体" w:cs="Times New Roman"/>
          <w:sz w:val="24"/>
          <w:szCs w:val="24"/>
        </w:rPr>
      </w:pPr>
      <w:r>
        <w:rPr>
          <w:rFonts w:hint="eastAsia" w:hAnsi="宋体" w:cs="Times New Roman"/>
          <w:sz w:val="24"/>
          <w:szCs w:val="24"/>
        </w:rPr>
        <w:t>采购代理机构名称：浙江明业项目管理有限公司</w:t>
      </w:r>
    </w:p>
    <w:p w14:paraId="28DFE6C8">
      <w:pPr>
        <w:pStyle w:val="9"/>
        <w:adjustRightInd w:val="0"/>
        <w:snapToGrid w:val="0"/>
        <w:spacing w:line="360" w:lineRule="auto"/>
        <w:ind w:firstLine="424" w:firstLineChars="177"/>
        <w:rPr>
          <w:rFonts w:hAnsi="宋体" w:cs="Times New Roman"/>
          <w:sz w:val="24"/>
          <w:szCs w:val="24"/>
        </w:rPr>
      </w:pPr>
      <w:r>
        <w:rPr>
          <w:rFonts w:hint="eastAsia" w:hAnsi="宋体" w:cs="Times New Roman"/>
          <w:sz w:val="24"/>
          <w:szCs w:val="24"/>
        </w:rPr>
        <w:t>项目负责人：叶丽萍    联系电话/传真：0578-2178552、13884388548</w:t>
      </w:r>
    </w:p>
    <w:p w14:paraId="2A7742F9">
      <w:pPr>
        <w:pStyle w:val="9"/>
        <w:adjustRightInd w:val="0"/>
        <w:snapToGrid w:val="0"/>
        <w:spacing w:line="360" w:lineRule="auto"/>
        <w:ind w:firstLine="424" w:firstLineChars="177"/>
        <w:rPr>
          <w:rFonts w:hAnsi="宋体" w:cs="Times New Roman"/>
          <w:sz w:val="24"/>
          <w:szCs w:val="24"/>
        </w:rPr>
      </w:pPr>
      <w:r>
        <w:rPr>
          <w:rFonts w:hint="eastAsia" w:hAnsi="宋体" w:cs="Times New Roman"/>
          <w:sz w:val="24"/>
          <w:szCs w:val="24"/>
        </w:rPr>
        <w:t>质疑联系人：王鑫鑫    联系电话/传真：0578-2178552、18157830816</w:t>
      </w:r>
    </w:p>
    <w:p w14:paraId="5CDD8AA3">
      <w:pPr>
        <w:pStyle w:val="9"/>
        <w:adjustRightInd w:val="0"/>
        <w:snapToGrid w:val="0"/>
        <w:spacing w:line="360" w:lineRule="auto"/>
        <w:ind w:firstLine="424" w:firstLineChars="177"/>
        <w:rPr>
          <w:rFonts w:asciiTheme="minorEastAsia" w:hAnsiTheme="minorEastAsia" w:eastAsiaTheme="minorEastAsia"/>
          <w:sz w:val="24"/>
          <w:szCs w:val="24"/>
        </w:rPr>
      </w:pPr>
      <w:r>
        <w:rPr>
          <w:rFonts w:hint="eastAsia" w:hAnsi="宋体" w:cs="Times New Roman"/>
          <w:sz w:val="24"/>
          <w:szCs w:val="24"/>
        </w:rPr>
        <w:t>地址：丽水市寿尔福北路10号华歌大厦3楼</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3.同级政府采购监督管理部门</w:t>
      </w:r>
    </w:p>
    <w:p w14:paraId="522A19C1">
      <w:pPr>
        <w:pStyle w:val="9"/>
        <w:adjustRightInd w:val="0"/>
        <w:snapToGrid w:val="0"/>
        <w:spacing w:line="360" w:lineRule="auto"/>
        <w:ind w:firstLine="424" w:firstLineChars="177"/>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名称：丽水市财政局政府采购监管处</w:t>
      </w:r>
    </w:p>
    <w:p w14:paraId="7CE95525">
      <w:pPr>
        <w:pStyle w:val="9"/>
        <w:adjustRightInd w:val="0"/>
        <w:snapToGrid w:val="0"/>
        <w:spacing w:line="360" w:lineRule="auto"/>
        <w:ind w:firstLine="424" w:firstLineChars="177"/>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联系人：吴先生、叶先生 </w:t>
      </w:r>
    </w:p>
    <w:p w14:paraId="7412A078">
      <w:pPr>
        <w:pStyle w:val="9"/>
        <w:adjustRightInd w:val="0"/>
        <w:snapToGrid w:val="0"/>
        <w:spacing w:line="360" w:lineRule="auto"/>
        <w:ind w:firstLine="424" w:firstLineChars="177"/>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监督投诉电话：0578-2669165传真：0578-2669165</w:t>
      </w:r>
    </w:p>
    <w:p w14:paraId="0DA0E096">
      <w:pPr>
        <w:pStyle w:val="9"/>
        <w:adjustRightInd w:val="0"/>
        <w:snapToGrid w:val="0"/>
        <w:spacing w:line="360" w:lineRule="auto"/>
        <w:ind w:firstLine="424" w:firstLineChars="177"/>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地 址：丽水市北苑路190号</w:t>
      </w:r>
    </w:p>
    <w:p w14:paraId="6283D2C2">
      <w:pPr>
        <w:rPr>
          <w:rFonts w:hint="eastAsia"/>
        </w:rPr>
      </w:pPr>
      <w:r>
        <w:rPr>
          <w:rFonts w:hint="eastAsia" w:ascii="仿宋" w:hAnsi="仿宋" w:eastAsia="仿宋" w:cs="仿宋"/>
          <w:b/>
          <w:bCs/>
          <w:sz w:val="32"/>
          <w:szCs w:val="32"/>
          <w:lang w:val="en-US" w:eastAsia="zh-CN"/>
        </w:rPr>
        <w:t>更正前</w:t>
      </w:r>
      <w:r>
        <w:rPr>
          <w:rFonts w:hint="eastAsia" w:ascii="仿宋" w:hAnsi="仿宋" w:eastAsia="仿宋" w:cs="仿宋"/>
          <w:b/>
          <w:bCs/>
          <w:sz w:val="32"/>
          <w:szCs w:val="32"/>
          <w:lang w:eastAsia="zh-CN"/>
        </w:rPr>
        <w:t>内容附件</w:t>
      </w:r>
      <w:r>
        <w:rPr>
          <w:rFonts w:hint="eastAsia" w:ascii="仿宋" w:hAnsi="仿宋" w:eastAsia="仿宋" w:cs="仿宋"/>
          <w:b/>
          <w:bCs/>
          <w:sz w:val="32"/>
          <w:szCs w:val="32"/>
          <w:lang w:val="en-US" w:eastAsia="zh-CN"/>
        </w:rPr>
        <w:t>:评标办法和细则</w:t>
      </w:r>
    </w:p>
    <w:tbl>
      <w:tblPr>
        <w:tblStyle w:val="13"/>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295"/>
        <w:gridCol w:w="7655"/>
      </w:tblGrid>
      <w:tr w14:paraId="3936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48" w:type="dxa"/>
            <w:noWrap w:val="0"/>
            <w:vAlign w:val="center"/>
          </w:tcPr>
          <w:p w14:paraId="6A0975A9">
            <w:pPr>
              <w:jc w:val="center"/>
              <w:rPr>
                <w:rFonts w:hint="eastAsia" w:ascii="仿宋" w:hAnsi="仿宋" w:eastAsia="仿宋" w:cs="仿宋"/>
                <w:b/>
                <w:bCs/>
                <w:sz w:val="24"/>
              </w:rPr>
            </w:pPr>
            <w:r>
              <w:rPr>
                <w:rFonts w:hint="eastAsia" w:ascii="仿宋" w:hAnsi="仿宋" w:eastAsia="仿宋" w:cs="仿宋"/>
                <w:b/>
                <w:bCs/>
                <w:sz w:val="24"/>
              </w:rPr>
              <w:t>序号</w:t>
            </w:r>
          </w:p>
        </w:tc>
        <w:tc>
          <w:tcPr>
            <w:tcW w:w="1295" w:type="dxa"/>
            <w:noWrap w:val="0"/>
            <w:vAlign w:val="center"/>
          </w:tcPr>
          <w:p w14:paraId="55D22004">
            <w:pPr>
              <w:jc w:val="center"/>
              <w:rPr>
                <w:rFonts w:hint="eastAsia" w:ascii="仿宋" w:hAnsi="仿宋" w:eastAsia="仿宋" w:cs="仿宋"/>
                <w:b/>
                <w:bCs/>
                <w:sz w:val="24"/>
              </w:rPr>
            </w:pPr>
            <w:r>
              <w:rPr>
                <w:rFonts w:hint="eastAsia" w:ascii="仿宋" w:hAnsi="仿宋" w:eastAsia="仿宋" w:cs="仿宋"/>
                <w:b/>
                <w:bCs/>
                <w:sz w:val="24"/>
              </w:rPr>
              <w:t>评审内容</w:t>
            </w:r>
          </w:p>
        </w:tc>
        <w:tc>
          <w:tcPr>
            <w:tcW w:w="7655" w:type="dxa"/>
            <w:noWrap w:val="0"/>
            <w:vAlign w:val="center"/>
          </w:tcPr>
          <w:p w14:paraId="63B9071B">
            <w:pPr>
              <w:jc w:val="center"/>
              <w:rPr>
                <w:rFonts w:hint="eastAsia" w:ascii="仿宋" w:hAnsi="仿宋" w:eastAsia="仿宋" w:cs="仿宋"/>
                <w:b/>
                <w:bCs/>
                <w:sz w:val="24"/>
              </w:rPr>
            </w:pPr>
            <w:r>
              <w:rPr>
                <w:rFonts w:hint="eastAsia" w:ascii="仿宋" w:hAnsi="仿宋" w:eastAsia="仿宋" w:cs="仿宋"/>
                <w:b/>
                <w:bCs/>
                <w:sz w:val="24"/>
              </w:rPr>
              <w:t>评审标准</w:t>
            </w:r>
          </w:p>
        </w:tc>
      </w:tr>
      <w:tr w14:paraId="098B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noWrap w:val="0"/>
            <w:vAlign w:val="center"/>
          </w:tcPr>
          <w:p w14:paraId="149D16DB">
            <w:pPr>
              <w:jc w:val="center"/>
              <w:rPr>
                <w:rFonts w:hint="eastAsia" w:ascii="仿宋" w:hAnsi="仿宋" w:eastAsia="仿宋" w:cs="仿宋"/>
                <w:sz w:val="24"/>
              </w:rPr>
            </w:pPr>
            <w:r>
              <w:rPr>
                <w:rFonts w:hint="eastAsia" w:ascii="仿宋" w:hAnsi="仿宋" w:eastAsia="仿宋" w:cs="仿宋"/>
                <w:sz w:val="24"/>
              </w:rPr>
              <w:t>1</w:t>
            </w:r>
          </w:p>
        </w:tc>
        <w:tc>
          <w:tcPr>
            <w:tcW w:w="1295" w:type="dxa"/>
            <w:noWrap w:val="0"/>
            <w:vAlign w:val="center"/>
          </w:tcPr>
          <w:p w14:paraId="01255928">
            <w:pPr>
              <w:jc w:val="center"/>
              <w:rPr>
                <w:rFonts w:hint="eastAsia" w:ascii="仿宋" w:hAnsi="仿宋" w:eastAsia="仿宋" w:cs="仿宋"/>
                <w:sz w:val="24"/>
              </w:rPr>
            </w:pPr>
            <w:r>
              <w:rPr>
                <w:rFonts w:hint="eastAsia" w:ascii="仿宋" w:hAnsi="仿宋" w:eastAsia="仿宋" w:cs="仿宋"/>
                <w:sz w:val="24"/>
              </w:rPr>
              <w:t>业绩   （</w:t>
            </w:r>
            <w:r>
              <w:rPr>
                <w:rFonts w:hint="eastAsia" w:ascii="仿宋" w:hAnsi="仿宋" w:eastAsia="仿宋" w:cs="仿宋"/>
                <w:sz w:val="24"/>
                <w:lang w:val="en-US" w:eastAsia="zh-CN"/>
              </w:rPr>
              <w:t>2</w:t>
            </w:r>
            <w:r>
              <w:rPr>
                <w:rFonts w:hint="eastAsia" w:ascii="仿宋" w:hAnsi="仿宋" w:eastAsia="仿宋" w:cs="仿宋"/>
                <w:sz w:val="24"/>
              </w:rPr>
              <w:t>分）</w:t>
            </w:r>
          </w:p>
        </w:tc>
        <w:tc>
          <w:tcPr>
            <w:tcW w:w="7655" w:type="dxa"/>
            <w:noWrap w:val="0"/>
            <w:vAlign w:val="center"/>
          </w:tcPr>
          <w:p w14:paraId="68AE4035">
            <w:pPr>
              <w:rPr>
                <w:rFonts w:hint="eastAsia" w:ascii="仿宋" w:hAnsi="仿宋" w:eastAsia="仿宋" w:cs="仿宋"/>
                <w:sz w:val="24"/>
              </w:rPr>
            </w:pPr>
            <w:r>
              <w:rPr>
                <w:rFonts w:hint="eastAsia" w:ascii="仿宋" w:hAnsi="仿宋" w:eastAsia="仿宋" w:cs="仿宋"/>
                <w:sz w:val="24"/>
              </w:rPr>
              <w:t>自202</w:t>
            </w:r>
            <w:r>
              <w:rPr>
                <w:rFonts w:hint="eastAsia" w:ascii="仿宋" w:hAnsi="仿宋" w:eastAsia="仿宋" w:cs="仿宋"/>
                <w:sz w:val="24"/>
                <w:lang w:val="en-US" w:eastAsia="zh-CN"/>
              </w:rPr>
              <w:t>3</w:t>
            </w:r>
            <w:r>
              <w:rPr>
                <w:rFonts w:hint="eastAsia" w:ascii="仿宋" w:hAnsi="仿宋" w:eastAsia="仿宋" w:cs="仿宋"/>
                <w:sz w:val="24"/>
              </w:rPr>
              <w:t>年1月1日至投标截止日止，投标人</w:t>
            </w:r>
            <w:r>
              <w:rPr>
                <w:rFonts w:hint="eastAsia" w:ascii="仿宋" w:hAnsi="仿宋" w:eastAsia="仿宋" w:cs="仿宋"/>
                <w:sz w:val="24"/>
                <w:lang w:eastAsia="zh-CN"/>
              </w:rPr>
              <w:t>提供</w:t>
            </w:r>
            <w:r>
              <w:rPr>
                <w:rFonts w:hint="eastAsia" w:ascii="仿宋" w:hAnsi="仿宋" w:eastAsia="仿宋" w:cs="仿宋"/>
                <w:sz w:val="24"/>
              </w:rPr>
              <w:t>类似业绩（以投标人提供的已生效合同签订时间为准）的，每个业绩得1分，本项最高得</w:t>
            </w:r>
            <w:r>
              <w:rPr>
                <w:rFonts w:hint="eastAsia" w:ascii="仿宋" w:hAnsi="仿宋" w:eastAsia="仿宋" w:cs="仿宋"/>
                <w:sz w:val="24"/>
                <w:lang w:val="en-US" w:eastAsia="zh-CN"/>
              </w:rPr>
              <w:t>2</w:t>
            </w:r>
            <w:r>
              <w:rPr>
                <w:rFonts w:hint="eastAsia" w:ascii="仿宋" w:hAnsi="仿宋" w:eastAsia="仿宋" w:cs="仿宋"/>
                <w:sz w:val="24"/>
              </w:rPr>
              <w:t>分。</w:t>
            </w:r>
          </w:p>
          <w:p w14:paraId="245D7530">
            <w:pPr>
              <w:pStyle w:val="9"/>
              <w:jc w:val="left"/>
              <w:rPr>
                <w:rFonts w:hint="eastAsia" w:ascii="仿宋" w:hAnsi="仿宋" w:eastAsia="仿宋" w:cs="仿宋"/>
                <w:sz w:val="24"/>
                <w:szCs w:val="24"/>
              </w:rPr>
            </w:pPr>
            <w:r>
              <w:rPr>
                <w:rFonts w:hint="eastAsia" w:ascii="仿宋" w:hAnsi="仿宋" w:eastAsia="仿宋" w:cs="仿宋"/>
                <w:sz w:val="24"/>
                <w:szCs w:val="24"/>
              </w:rPr>
              <w:t>注：</w:t>
            </w:r>
          </w:p>
          <w:p w14:paraId="60F1CC91">
            <w:pPr>
              <w:jc w:val="left"/>
              <w:rPr>
                <w:rFonts w:hint="eastAsia" w:ascii="仿宋" w:hAnsi="仿宋" w:eastAsia="仿宋" w:cs="仿宋"/>
                <w:b/>
                <w:sz w:val="24"/>
              </w:rPr>
            </w:pPr>
            <w:r>
              <w:rPr>
                <w:rFonts w:hint="eastAsia" w:ascii="仿宋" w:hAnsi="仿宋" w:eastAsia="仿宋" w:cs="仿宋"/>
                <w:b/>
                <w:bCs/>
                <w:sz w:val="24"/>
              </w:rPr>
              <w:t>1.</w:t>
            </w:r>
            <w:r>
              <w:rPr>
                <w:rFonts w:hint="eastAsia" w:ascii="仿宋" w:hAnsi="仿宋" w:eastAsia="仿宋" w:cs="仿宋"/>
                <w:b/>
                <w:sz w:val="24"/>
              </w:rPr>
              <w:t>业绩合同</w:t>
            </w:r>
            <w:r>
              <w:rPr>
                <w:rFonts w:hint="eastAsia" w:ascii="仿宋" w:hAnsi="仿宋" w:eastAsia="仿宋" w:cs="仿宋"/>
                <w:b/>
                <w:sz w:val="24"/>
                <w:lang w:eastAsia="zh-CN"/>
              </w:rPr>
              <w:t>及项目中标公告网上截图</w:t>
            </w:r>
            <w:r>
              <w:rPr>
                <w:rFonts w:hint="eastAsia" w:ascii="仿宋" w:hAnsi="仿宋" w:eastAsia="仿宋" w:cs="仿宋"/>
                <w:b/>
                <w:sz w:val="24"/>
              </w:rPr>
              <w:t>扫描件导入商务技术文件，否则不得分；</w:t>
            </w:r>
          </w:p>
          <w:p w14:paraId="1775C772">
            <w:pPr>
              <w:jc w:val="left"/>
              <w:rPr>
                <w:rFonts w:hint="eastAsia" w:ascii="仿宋" w:hAnsi="仿宋" w:eastAsia="仿宋" w:cs="仿宋"/>
                <w:sz w:val="24"/>
                <w:szCs w:val="24"/>
              </w:rPr>
            </w:pPr>
            <w:r>
              <w:rPr>
                <w:rFonts w:hint="eastAsia" w:ascii="仿宋" w:hAnsi="仿宋" w:eastAsia="仿宋" w:cs="仿宋"/>
                <w:b/>
                <w:sz w:val="24"/>
              </w:rPr>
              <w:t>2.是否属于同类业绩由评标委员会根据合同的内容、特点等与本项目的类似程度进行认定。</w:t>
            </w:r>
          </w:p>
        </w:tc>
      </w:tr>
      <w:tr w14:paraId="0A60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48" w:type="dxa"/>
            <w:noWrap w:val="0"/>
            <w:vAlign w:val="center"/>
          </w:tcPr>
          <w:p w14:paraId="4E55B9B3">
            <w:pPr>
              <w:jc w:val="center"/>
              <w:rPr>
                <w:rFonts w:hint="eastAsia" w:ascii="仿宋" w:hAnsi="仿宋" w:eastAsia="仿宋" w:cs="仿宋"/>
                <w:sz w:val="24"/>
              </w:rPr>
            </w:pPr>
            <w:r>
              <w:rPr>
                <w:rFonts w:hint="eastAsia" w:ascii="仿宋" w:hAnsi="仿宋" w:eastAsia="仿宋" w:cs="仿宋"/>
                <w:sz w:val="24"/>
              </w:rPr>
              <w:t>2</w:t>
            </w:r>
          </w:p>
        </w:tc>
        <w:tc>
          <w:tcPr>
            <w:tcW w:w="1295" w:type="dxa"/>
            <w:noWrap w:val="0"/>
            <w:vAlign w:val="center"/>
          </w:tcPr>
          <w:p w14:paraId="36985B34">
            <w:pPr>
              <w:pStyle w:val="6"/>
              <w:ind w:firstLine="0" w:firstLineChars="0"/>
              <w:jc w:val="center"/>
              <w:rPr>
                <w:rFonts w:hint="eastAsia" w:ascii="仿宋" w:hAnsi="仿宋" w:eastAsia="仿宋" w:cs="仿宋"/>
                <w:b w:val="0"/>
                <w:bCs/>
                <w:kern w:val="1"/>
                <w:sz w:val="24"/>
                <w:szCs w:val="24"/>
                <w:lang w:val="en-US" w:eastAsia="zh-CN" w:bidi="ar-SA"/>
              </w:rPr>
            </w:pPr>
            <w:r>
              <w:rPr>
                <w:rFonts w:hint="eastAsia" w:ascii="仿宋" w:hAnsi="仿宋" w:eastAsia="仿宋" w:cs="仿宋"/>
                <w:b w:val="0"/>
                <w:bCs/>
                <w:sz w:val="24"/>
                <w:lang w:val="en-US" w:eastAsia="zh-CN"/>
              </w:rPr>
              <w:t>相关认证（3分）</w:t>
            </w:r>
          </w:p>
        </w:tc>
        <w:tc>
          <w:tcPr>
            <w:tcW w:w="7655" w:type="dxa"/>
            <w:noWrap w:val="0"/>
            <w:vAlign w:val="center"/>
          </w:tcPr>
          <w:p w14:paraId="095DD81A">
            <w:pPr>
              <w:snapToGrid w:val="0"/>
              <w:jc w:val="left"/>
              <w:rPr>
                <w:rFonts w:hint="eastAsia" w:ascii="仿宋" w:hAnsi="仿宋" w:eastAsia="仿宋" w:cs="仿宋"/>
                <w:b/>
                <w:kern w:val="2"/>
                <w:sz w:val="24"/>
                <w:szCs w:val="24"/>
                <w:lang w:val="en-US" w:eastAsia="zh-CN" w:bidi="ar-SA"/>
              </w:rPr>
            </w:pPr>
            <w:r>
              <w:rPr>
                <w:rFonts w:hint="eastAsia" w:ascii="仿宋" w:hAnsi="仿宋" w:eastAsia="仿宋" w:cs="仿宋"/>
                <w:sz w:val="24"/>
              </w:rPr>
              <w:t>投标人或投标品牌制造商具有质量管理体系认证证书、环境管理体系认证证书、职业健康安全管理体系认证证书的，每提供一份证书得1分，最高得3分。</w:t>
            </w:r>
            <w:r>
              <w:rPr>
                <w:rFonts w:hint="eastAsia" w:ascii="仿宋" w:hAnsi="仿宋" w:eastAsia="仿宋" w:cs="仿宋"/>
                <w:b/>
                <w:sz w:val="24"/>
              </w:rPr>
              <w:t>提供有效期内的证书扫描件及</w:t>
            </w:r>
            <w:r>
              <w:rPr>
                <w:rFonts w:hint="eastAsia" w:ascii="仿宋" w:hAnsi="仿宋" w:eastAsia="仿宋" w:cs="宋体"/>
                <w:b/>
                <w:color w:val="000000"/>
                <w:kern w:val="0"/>
                <w:sz w:val="24"/>
                <w:szCs w:val="24"/>
              </w:rPr>
              <w:t>全国认证认可信息公共服务平台网站（http://www.cnca.gov.cn/）查询页面截图扫描件并加盖投标人公章</w:t>
            </w:r>
            <w:r>
              <w:rPr>
                <w:rFonts w:hint="eastAsia" w:ascii="仿宋" w:hAnsi="仿宋" w:eastAsia="仿宋" w:cs="仿宋"/>
                <w:b/>
                <w:sz w:val="24"/>
              </w:rPr>
              <w:t>导入商务技术文件中，否则不得分</w:t>
            </w:r>
            <w:r>
              <w:rPr>
                <w:rFonts w:hint="eastAsia" w:ascii="仿宋" w:hAnsi="仿宋" w:eastAsia="仿宋"/>
                <w:b/>
                <w:sz w:val="24"/>
                <w:szCs w:val="24"/>
              </w:rPr>
              <w:t>。</w:t>
            </w:r>
          </w:p>
        </w:tc>
      </w:tr>
      <w:tr w14:paraId="2625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3130C926">
            <w:pPr>
              <w:jc w:val="center"/>
              <w:rPr>
                <w:rFonts w:hint="eastAsia" w:ascii="仿宋" w:hAnsi="仿宋" w:eastAsia="仿宋" w:cs="仿宋"/>
                <w:sz w:val="24"/>
              </w:rPr>
            </w:pPr>
            <w:r>
              <w:rPr>
                <w:rFonts w:hint="eastAsia" w:ascii="仿宋" w:hAnsi="仿宋" w:eastAsia="仿宋" w:cs="仿宋"/>
                <w:sz w:val="24"/>
              </w:rPr>
              <w:t>3</w:t>
            </w:r>
          </w:p>
        </w:tc>
        <w:tc>
          <w:tcPr>
            <w:tcW w:w="1295" w:type="dxa"/>
            <w:noWrap w:val="0"/>
            <w:vAlign w:val="center"/>
          </w:tcPr>
          <w:p w14:paraId="38A148F6">
            <w:pPr>
              <w:pStyle w:val="6"/>
              <w:ind w:firstLine="0" w:firstLineChars="0"/>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企业实力（2分）</w:t>
            </w:r>
          </w:p>
        </w:tc>
        <w:tc>
          <w:tcPr>
            <w:tcW w:w="7655" w:type="dxa"/>
            <w:noWrap w:val="0"/>
            <w:vAlign w:val="center"/>
          </w:tcPr>
          <w:p w14:paraId="3B62BA62">
            <w:pPr>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投标人或投标品牌制造商具有建筑机电安装工程专业承包叁级及以上或机电工程施工总承包叁级及以上资质的得2分，没有不得分。</w:t>
            </w:r>
          </w:p>
          <w:p w14:paraId="2FC47586">
            <w:pPr>
              <w:snapToGrid w:val="0"/>
              <w:jc w:val="left"/>
              <w:rPr>
                <w:rFonts w:hint="eastAsia" w:ascii="仿宋" w:hAnsi="仿宋" w:eastAsia="仿宋" w:cs="仿宋"/>
                <w:b/>
                <w:sz w:val="24"/>
              </w:rPr>
            </w:pPr>
            <w:r>
              <w:rPr>
                <w:rFonts w:hint="eastAsia" w:ascii="仿宋" w:hAnsi="仿宋" w:eastAsia="仿宋" w:cs="仿宋"/>
                <w:b/>
                <w:sz w:val="24"/>
                <w:szCs w:val="24"/>
              </w:rPr>
              <w:t>注：投标时提供相关有效期内资质证书及投标人或制造商营业执照扫描件加盖投标人公章附入资信技术文件中，不提供不得分。</w:t>
            </w:r>
          </w:p>
        </w:tc>
      </w:tr>
      <w:tr w14:paraId="1DC8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2C6EF034">
            <w:pPr>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4</w:t>
            </w:r>
          </w:p>
        </w:tc>
        <w:tc>
          <w:tcPr>
            <w:tcW w:w="1295" w:type="dxa"/>
            <w:noWrap w:val="0"/>
            <w:vAlign w:val="center"/>
          </w:tcPr>
          <w:p w14:paraId="78C4C5BC">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技术偏离（</w:t>
            </w:r>
            <w:r>
              <w:rPr>
                <w:rFonts w:hint="eastAsia" w:ascii="仿宋" w:hAnsi="仿宋" w:eastAsia="仿宋" w:cs="仿宋"/>
                <w:sz w:val="24"/>
                <w:lang w:val="en-US" w:eastAsia="zh-CN"/>
              </w:rPr>
              <w:t>18</w:t>
            </w:r>
            <w:r>
              <w:rPr>
                <w:rFonts w:hint="eastAsia" w:ascii="仿宋" w:hAnsi="仿宋" w:eastAsia="仿宋" w:cs="仿宋"/>
                <w:sz w:val="24"/>
              </w:rPr>
              <w:t>分）</w:t>
            </w:r>
          </w:p>
        </w:tc>
        <w:tc>
          <w:tcPr>
            <w:tcW w:w="7655" w:type="dxa"/>
            <w:noWrap w:val="0"/>
            <w:vAlign w:val="center"/>
          </w:tcPr>
          <w:p w14:paraId="1DE27C95">
            <w:pPr>
              <w:jc w:val="left"/>
              <w:rPr>
                <w:rFonts w:hint="eastAsia" w:ascii="仿宋" w:hAnsi="仿宋" w:eastAsia="仿宋" w:cs="仿宋"/>
                <w:sz w:val="24"/>
              </w:rPr>
            </w:pPr>
            <w:r>
              <w:rPr>
                <w:rFonts w:hint="eastAsia" w:ascii="仿宋" w:hAnsi="仿宋" w:eastAsia="仿宋" w:cs="仿宋"/>
                <w:sz w:val="24"/>
              </w:rPr>
              <w:t>所投产品的</w:t>
            </w:r>
            <w:r>
              <w:rPr>
                <w:rFonts w:hint="eastAsia" w:ascii="仿宋" w:hAnsi="仿宋" w:eastAsia="仿宋" w:cs="仿宋"/>
                <w:b w:val="0"/>
                <w:bCs w:val="0"/>
                <w:sz w:val="24"/>
              </w:rPr>
              <w:t>各项性能参数均满足采购需求的得</w:t>
            </w:r>
            <w:r>
              <w:rPr>
                <w:rFonts w:hint="eastAsia" w:ascii="仿宋" w:hAnsi="仿宋" w:eastAsia="仿宋" w:cs="仿宋"/>
                <w:b w:val="0"/>
                <w:bCs w:val="0"/>
                <w:sz w:val="24"/>
                <w:lang w:val="en-US" w:eastAsia="zh-CN"/>
              </w:rPr>
              <w:t>18</w:t>
            </w:r>
            <w:r>
              <w:rPr>
                <w:rFonts w:hint="eastAsia" w:ascii="仿宋" w:hAnsi="仿宋" w:eastAsia="仿宋" w:cs="仿宋"/>
                <w:b w:val="0"/>
                <w:bCs w:val="0"/>
                <w:sz w:val="24"/>
              </w:rPr>
              <w:t>分，每负偏离一项扣</w:t>
            </w:r>
            <w:r>
              <w:rPr>
                <w:rFonts w:hint="eastAsia" w:ascii="仿宋" w:hAnsi="仿宋" w:eastAsia="仿宋" w:cs="仿宋"/>
                <w:b w:val="0"/>
                <w:bCs w:val="0"/>
                <w:sz w:val="24"/>
                <w:lang w:val="en-US" w:eastAsia="zh-CN"/>
              </w:rPr>
              <w:t>1</w:t>
            </w:r>
            <w:r>
              <w:rPr>
                <w:rFonts w:hint="eastAsia" w:ascii="仿宋" w:hAnsi="仿宋" w:eastAsia="仿宋" w:cs="仿宋"/>
                <w:b w:val="0"/>
                <w:bCs w:val="0"/>
                <w:sz w:val="24"/>
              </w:rPr>
              <w:t>分</w:t>
            </w:r>
            <w:r>
              <w:rPr>
                <w:rFonts w:hint="eastAsia" w:ascii="仿宋" w:hAnsi="仿宋" w:eastAsia="仿宋" w:cs="仿宋"/>
                <w:b w:val="0"/>
                <w:bCs w:val="0"/>
                <w:sz w:val="24"/>
                <w:lang w:eastAsia="zh-CN"/>
              </w:rPr>
              <w:t>，</w:t>
            </w:r>
            <w:r>
              <w:rPr>
                <w:rFonts w:hint="eastAsia" w:ascii="仿宋" w:hAnsi="仿宋" w:eastAsia="仿宋" w:cs="仿宋"/>
                <w:b w:val="0"/>
                <w:bCs w:val="0"/>
                <w:sz w:val="24"/>
              </w:rPr>
              <w:t>扣完为止。</w:t>
            </w:r>
          </w:p>
          <w:p w14:paraId="701DF54E">
            <w:pPr>
              <w:jc w:val="left"/>
              <w:rPr>
                <w:rFonts w:hint="eastAsia" w:ascii="仿宋" w:hAnsi="仿宋" w:eastAsia="仿宋" w:cs="仿宋"/>
                <w:kern w:val="2"/>
                <w:sz w:val="24"/>
                <w:szCs w:val="24"/>
                <w:lang w:val="en-US" w:eastAsia="zh-CN" w:bidi="ar-SA"/>
              </w:rPr>
            </w:pPr>
            <w:r>
              <w:rPr>
                <w:rFonts w:hint="eastAsia" w:ascii="仿宋" w:hAnsi="仿宋" w:eastAsia="仿宋" w:cs="仿宋"/>
                <w:sz w:val="24"/>
              </w:rPr>
              <w:t>标“▲”的为实质性参数，出现负偏离的作无效标处理。</w:t>
            </w:r>
          </w:p>
        </w:tc>
      </w:tr>
      <w:tr w14:paraId="679D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vMerge w:val="restart"/>
            <w:noWrap w:val="0"/>
            <w:vAlign w:val="center"/>
          </w:tcPr>
          <w:p w14:paraId="6D81BCA7">
            <w:pPr>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295" w:type="dxa"/>
            <w:vMerge w:val="restart"/>
            <w:noWrap w:val="0"/>
            <w:vAlign w:val="center"/>
          </w:tcPr>
          <w:p w14:paraId="4958E71F">
            <w:pPr>
              <w:pStyle w:val="6"/>
              <w:ind w:firstLine="0" w:firstLineChars="0"/>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基础性能（16分）</w:t>
            </w:r>
          </w:p>
        </w:tc>
        <w:tc>
          <w:tcPr>
            <w:tcW w:w="7655" w:type="dxa"/>
            <w:noWrap w:val="0"/>
            <w:vAlign w:val="center"/>
          </w:tcPr>
          <w:p w14:paraId="7333F04E">
            <w:pPr>
              <w:pStyle w:val="6"/>
              <w:keepNext w:val="0"/>
              <w:keepLines w:val="0"/>
              <w:numPr>
                <w:ilvl w:val="0"/>
                <w:numId w:val="0"/>
              </w:numPr>
              <w:suppressLineNumbers w:val="0"/>
              <w:spacing w:before="0" w:beforeAutospacing="0" w:after="0" w:afterAutospacing="0"/>
              <w:ind w:right="0"/>
              <w:rPr>
                <w:rFonts w:hint="eastAsia" w:ascii="仿宋" w:hAnsi="仿宋" w:eastAsia="仿宋" w:cs="仿宋"/>
                <w:kern w:val="2"/>
                <w:sz w:val="24"/>
                <w:szCs w:val="24"/>
                <w:lang w:val="en-US" w:eastAsia="zh-CN" w:bidi="ar"/>
              </w:rPr>
            </w:pPr>
            <w:r>
              <w:rPr>
                <w:rFonts w:hint="eastAsia" w:ascii="仿宋" w:hAnsi="仿宋" w:eastAsia="仿宋" w:cs="仿宋"/>
                <w:b w:val="0"/>
                <w:bCs/>
                <w:caps/>
                <w:kern w:val="0"/>
                <w:sz w:val="24"/>
                <w:szCs w:val="24"/>
                <w:lang w:val="en-US" w:eastAsia="zh-CN" w:bidi="ar-SA"/>
              </w:rPr>
              <w:t>投标人所投多联机产品和压缩机为同一品牌得3分，不同品牌得1分。</w:t>
            </w:r>
            <w:r>
              <w:rPr>
                <w:rFonts w:hint="eastAsia" w:ascii="仿宋" w:hAnsi="仿宋" w:eastAsia="仿宋" w:cs="仿宋"/>
                <w:b/>
                <w:bCs/>
                <w:color w:val="auto"/>
                <w:sz w:val="24"/>
                <w:szCs w:val="24"/>
                <w:highlight w:val="none"/>
              </w:rPr>
              <w:t>注：投标时提供投标产品CQC</w:t>
            </w:r>
            <w:r>
              <w:rPr>
                <w:rFonts w:hint="eastAsia" w:ascii="仿宋" w:hAnsi="仿宋" w:eastAsia="仿宋" w:cs="仿宋"/>
                <w:b/>
                <w:bCs/>
                <w:color w:val="auto"/>
                <w:sz w:val="24"/>
                <w:szCs w:val="24"/>
                <w:highlight w:val="none"/>
                <w:lang w:val="en-US" w:eastAsia="zh-CN"/>
              </w:rPr>
              <w:t>标志认证试验</w:t>
            </w:r>
            <w:r>
              <w:rPr>
                <w:rFonts w:hint="eastAsia" w:ascii="仿宋" w:hAnsi="仿宋" w:eastAsia="仿宋" w:cs="仿宋"/>
                <w:b/>
                <w:bCs/>
                <w:color w:val="auto"/>
                <w:sz w:val="24"/>
                <w:szCs w:val="24"/>
                <w:highlight w:val="none"/>
              </w:rPr>
              <w:t>报告的</w:t>
            </w:r>
            <w:r>
              <w:rPr>
                <w:rFonts w:hint="eastAsia" w:ascii="仿宋" w:hAnsi="仿宋" w:eastAsia="仿宋" w:cs="仿宋"/>
                <w:b/>
                <w:bCs/>
                <w:color w:val="auto"/>
                <w:sz w:val="24"/>
                <w:szCs w:val="24"/>
                <w:highlight w:val="none"/>
                <w:lang w:val="en-US" w:eastAsia="zh-CN"/>
              </w:rPr>
              <w:t>压缩机</w:t>
            </w:r>
            <w:r>
              <w:rPr>
                <w:rFonts w:hint="eastAsia" w:ascii="仿宋" w:hAnsi="仿宋" w:eastAsia="仿宋" w:cs="仿宋"/>
                <w:b/>
                <w:bCs/>
                <w:color w:val="auto"/>
                <w:sz w:val="24"/>
                <w:szCs w:val="24"/>
                <w:highlight w:val="none"/>
              </w:rPr>
              <w:t>铭牌影印件并加盖公章扫描件</w:t>
            </w:r>
            <w:r>
              <w:rPr>
                <w:rFonts w:hint="eastAsia" w:ascii="仿宋" w:hAnsi="仿宋" w:eastAsia="仿宋" w:cs="仿宋"/>
                <w:b/>
                <w:bCs w:val="0"/>
                <w:caps/>
                <w:kern w:val="0"/>
                <w:sz w:val="24"/>
                <w:szCs w:val="24"/>
                <w:lang w:val="en-US" w:eastAsia="zh-CN" w:bidi="ar-SA"/>
              </w:rPr>
              <w:t>为准</w:t>
            </w:r>
            <w:r>
              <w:rPr>
                <w:rFonts w:hint="eastAsia" w:ascii="仿宋" w:hAnsi="仿宋" w:eastAsia="仿宋" w:cs="仿宋"/>
                <w:b/>
                <w:bCs/>
                <w:color w:val="auto"/>
                <w:sz w:val="24"/>
                <w:szCs w:val="24"/>
                <w:highlight w:val="none"/>
              </w:rPr>
              <w:t>，</w:t>
            </w:r>
            <w:r>
              <w:rPr>
                <w:rFonts w:hint="eastAsia" w:ascii="仿宋" w:hAnsi="仿宋" w:eastAsia="仿宋" w:cs="仿宋"/>
                <w:b/>
                <w:bCs w:val="0"/>
                <w:caps/>
                <w:kern w:val="0"/>
                <w:sz w:val="24"/>
                <w:szCs w:val="24"/>
                <w:lang w:val="en-US" w:eastAsia="zh-CN" w:bidi="ar-SA"/>
              </w:rPr>
              <w:t>不提供、提供不全或没有的不得分。</w:t>
            </w:r>
          </w:p>
        </w:tc>
      </w:tr>
      <w:tr w14:paraId="293E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vMerge w:val="continue"/>
            <w:noWrap w:val="0"/>
            <w:vAlign w:val="center"/>
          </w:tcPr>
          <w:p w14:paraId="1BFF7817">
            <w:pPr>
              <w:jc w:val="center"/>
              <w:rPr>
                <w:rFonts w:hint="eastAsia" w:ascii="仿宋" w:hAnsi="仿宋" w:eastAsia="仿宋" w:cs="仿宋"/>
                <w:sz w:val="24"/>
              </w:rPr>
            </w:pPr>
          </w:p>
        </w:tc>
        <w:tc>
          <w:tcPr>
            <w:tcW w:w="1295" w:type="dxa"/>
            <w:vMerge w:val="continue"/>
            <w:noWrap w:val="0"/>
            <w:vAlign w:val="center"/>
          </w:tcPr>
          <w:p w14:paraId="15F8C928">
            <w:pPr>
              <w:pStyle w:val="6"/>
              <w:ind w:firstLine="0" w:firstLineChars="0"/>
              <w:jc w:val="center"/>
              <w:rPr>
                <w:rFonts w:hint="eastAsia" w:ascii="仿宋" w:hAnsi="仿宋" w:eastAsia="仿宋" w:cs="仿宋"/>
                <w:b w:val="0"/>
                <w:bCs/>
                <w:sz w:val="24"/>
                <w:lang w:val="en-US" w:eastAsia="zh-CN"/>
              </w:rPr>
            </w:pPr>
          </w:p>
        </w:tc>
        <w:tc>
          <w:tcPr>
            <w:tcW w:w="7655" w:type="dxa"/>
            <w:noWrap w:val="0"/>
            <w:vAlign w:val="center"/>
          </w:tcPr>
          <w:p w14:paraId="577A2528">
            <w:pPr>
              <w:keepNext w:val="0"/>
              <w:keepLines w:val="0"/>
              <w:suppressLineNumbers w:val="0"/>
              <w:spacing w:before="0" w:beforeAutospacing="0" w:after="0" w:afterAutospacing="0"/>
              <w:ind w:right="0"/>
              <w:rPr>
                <w:rFonts w:hint="eastAsia" w:ascii="仿宋" w:hAnsi="仿宋" w:eastAsia="仿宋" w:cs="仿宋"/>
                <w:kern w:val="2"/>
                <w:sz w:val="24"/>
                <w:szCs w:val="24"/>
                <w:lang w:val="en-US" w:eastAsia="zh-CN" w:bidi="ar"/>
              </w:rPr>
            </w:pPr>
            <w:r>
              <w:rPr>
                <w:rFonts w:hint="eastAsia" w:ascii="仿宋" w:hAnsi="仿宋" w:eastAsia="仿宋" w:cs="仿宋"/>
                <w:sz w:val="24"/>
                <w:szCs w:val="24"/>
                <w:highlight w:val="none"/>
                <w:u w:val="none"/>
              </w:rPr>
              <w:t>以投标多联机产品基础模块为例（8HP、10HP、12HP、14HP、16HP</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18HP</w:t>
            </w:r>
            <w:r>
              <w:rPr>
                <w:rFonts w:hint="eastAsia" w:ascii="仿宋" w:hAnsi="仿宋" w:eastAsia="仿宋" w:cs="仿宋"/>
                <w:sz w:val="24"/>
                <w:szCs w:val="24"/>
                <w:highlight w:val="none"/>
                <w:u w:val="none"/>
              </w:rPr>
              <w:t>）其中APF平均值≥5.</w:t>
            </w:r>
            <w:r>
              <w:rPr>
                <w:rFonts w:hint="eastAsia" w:ascii="仿宋" w:hAnsi="仿宋" w:eastAsia="仿宋" w:cs="仿宋"/>
                <w:sz w:val="24"/>
                <w:szCs w:val="24"/>
                <w:highlight w:val="none"/>
                <w:u w:val="none"/>
                <w:lang w:val="en-US" w:eastAsia="zh-CN"/>
              </w:rPr>
              <w:t>60</w:t>
            </w:r>
            <w:r>
              <w:rPr>
                <w:rFonts w:hint="eastAsia" w:ascii="仿宋" w:hAnsi="仿宋" w:eastAsia="仿宋" w:cs="仿宋"/>
                <w:sz w:val="24"/>
                <w:szCs w:val="24"/>
                <w:highlight w:val="none"/>
                <w:u w:val="none"/>
              </w:rPr>
              <w:t>的得</w:t>
            </w: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分,5.</w:t>
            </w: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rPr>
              <w:t>＜APF平均值＜ 5.</w:t>
            </w:r>
            <w:r>
              <w:rPr>
                <w:rFonts w:hint="eastAsia" w:ascii="仿宋" w:hAnsi="仿宋" w:eastAsia="仿宋" w:cs="仿宋"/>
                <w:sz w:val="24"/>
                <w:szCs w:val="24"/>
                <w:highlight w:val="none"/>
                <w:u w:val="none"/>
                <w:lang w:val="en-US" w:eastAsia="zh-CN"/>
              </w:rPr>
              <w:t>60</w:t>
            </w:r>
            <w:r>
              <w:rPr>
                <w:rFonts w:hint="eastAsia" w:ascii="仿宋" w:hAnsi="仿宋" w:eastAsia="仿宋" w:cs="仿宋"/>
                <w:sz w:val="24"/>
                <w:szCs w:val="24"/>
                <w:highlight w:val="none"/>
                <w:u w:val="none"/>
              </w:rPr>
              <w:t>的得</w:t>
            </w: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rPr>
              <w:t>分，其余不得分。</w:t>
            </w:r>
            <w:r>
              <w:rPr>
                <w:rFonts w:hint="eastAsia" w:ascii="仿宋" w:hAnsi="仿宋" w:eastAsia="仿宋" w:cs="仿宋"/>
                <w:b/>
                <w:bCs w:val="0"/>
                <w:caps/>
                <w:kern w:val="0"/>
                <w:sz w:val="24"/>
                <w:szCs w:val="24"/>
                <w:highlight w:val="none"/>
                <w:u w:val="none"/>
                <w:lang w:val="en-US" w:eastAsia="zh-CN" w:bidi="ar-SA"/>
              </w:rPr>
              <w:t>注：</w:t>
            </w:r>
            <w:r>
              <w:rPr>
                <w:rFonts w:hint="eastAsia" w:ascii="仿宋" w:hAnsi="仿宋" w:eastAsia="仿宋" w:cs="仿宋"/>
                <w:b/>
                <w:bCs/>
                <w:color w:val="auto"/>
                <w:sz w:val="24"/>
                <w:szCs w:val="24"/>
                <w:highlight w:val="none"/>
                <w:u w:val="none"/>
              </w:rPr>
              <w:t>投标时</w:t>
            </w:r>
            <w:r>
              <w:rPr>
                <w:rFonts w:hint="eastAsia" w:ascii="仿宋" w:hAnsi="仿宋" w:eastAsia="仿宋" w:cs="仿宋"/>
                <w:b/>
                <w:bCs w:val="0"/>
                <w:caps/>
                <w:kern w:val="0"/>
                <w:sz w:val="24"/>
                <w:szCs w:val="24"/>
                <w:highlight w:val="none"/>
                <w:u w:val="none"/>
                <w:lang w:val="en-US" w:eastAsia="zh-CN" w:bidi="ar-SA"/>
              </w:rPr>
              <w:t>提供中国能效标识网下载截图并加盖投标人公章为准，不提供、提供不全或没有的不得分。</w:t>
            </w:r>
          </w:p>
        </w:tc>
      </w:tr>
      <w:tr w14:paraId="28F3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vMerge w:val="continue"/>
            <w:noWrap w:val="0"/>
            <w:vAlign w:val="center"/>
          </w:tcPr>
          <w:p w14:paraId="3D72FCC0">
            <w:pPr>
              <w:jc w:val="center"/>
              <w:rPr>
                <w:rFonts w:hint="eastAsia" w:ascii="仿宋" w:hAnsi="仿宋" w:eastAsia="仿宋" w:cs="仿宋"/>
                <w:sz w:val="24"/>
              </w:rPr>
            </w:pPr>
          </w:p>
        </w:tc>
        <w:tc>
          <w:tcPr>
            <w:tcW w:w="1295" w:type="dxa"/>
            <w:vMerge w:val="continue"/>
            <w:noWrap w:val="0"/>
            <w:vAlign w:val="center"/>
          </w:tcPr>
          <w:p w14:paraId="4030FF05">
            <w:pPr>
              <w:pStyle w:val="6"/>
              <w:ind w:firstLine="0" w:firstLineChars="0"/>
              <w:jc w:val="center"/>
              <w:rPr>
                <w:rFonts w:hint="eastAsia" w:ascii="仿宋" w:hAnsi="仿宋" w:eastAsia="仿宋" w:cs="仿宋"/>
                <w:b w:val="0"/>
                <w:bCs/>
                <w:sz w:val="24"/>
                <w:lang w:val="en-US" w:eastAsia="zh-CN"/>
              </w:rPr>
            </w:pPr>
          </w:p>
        </w:tc>
        <w:tc>
          <w:tcPr>
            <w:tcW w:w="7655" w:type="dxa"/>
            <w:noWrap w:val="0"/>
            <w:vAlign w:val="center"/>
          </w:tcPr>
          <w:p w14:paraId="6FEF5FD9">
            <w:pPr>
              <w:jc w:val="left"/>
              <w:rPr>
                <w:rFonts w:hint="eastAsia" w:ascii="仿宋" w:hAnsi="仿宋" w:eastAsia="仿宋" w:cs="仿宋"/>
                <w:kern w:val="2"/>
                <w:sz w:val="24"/>
                <w:szCs w:val="24"/>
                <w:highlight w:val="none"/>
                <w:lang w:val="zh-TW" w:eastAsia="zh-CN" w:bidi="ar-SA"/>
              </w:rPr>
            </w:pPr>
            <w:r>
              <w:rPr>
                <w:rFonts w:hint="eastAsia" w:ascii="仿宋" w:hAnsi="仿宋" w:eastAsia="仿宋" w:cs="仿宋"/>
                <w:kern w:val="2"/>
                <w:sz w:val="24"/>
                <w:szCs w:val="24"/>
                <w:highlight w:val="none"/>
                <w:lang w:val="zh-TW" w:eastAsia="zh-CN" w:bidi="ar-SA"/>
              </w:rPr>
              <w:t>所投品牌多联机组具备通信长距离通信可靠性一级，系统多节点数通信可靠性一级特性，每满足一项加</w:t>
            </w:r>
            <w:r>
              <w:rPr>
                <w:rFonts w:hint="eastAsia" w:ascii="仿宋" w:hAnsi="仿宋" w:eastAsia="仿宋" w:cs="仿宋"/>
                <w:kern w:val="2"/>
                <w:sz w:val="24"/>
                <w:szCs w:val="24"/>
                <w:highlight w:val="none"/>
                <w:lang w:val="en-US" w:eastAsia="zh-CN" w:bidi="ar-SA"/>
              </w:rPr>
              <w:t>1分</w:t>
            </w:r>
            <w:r>
              <w:rPr>
                <w:rFonts w:hint="eastAsia" w:ascii="仿宋" w:hAnsi="仿宋" w:eastAsia="仿宋" w:cs="仿宋"/>
                <w:kern w:val="2"/>
                <w:sz w:val="24"/>
                <w:szCs w:val="24"/>
                <w:highlight w:val="none"/>
                <w:lang w:val="zh-TW" w:eastAsia="zh-CN" w:bidi="ar-SA"/>
              </w:rPr>
              <w:t>，本项最高</w:t>
            </w: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zh-TW" w:eastAsia="zh-CN" w:bidi="ar-SA"/>
              </w:rPr>
              <w:t>分。</w:t>
            </w:r>
          </w:p>
          <w:p w14:paraId="69875217">
            <w:pPr>
              <w:jc w:val="left"/>
              <w:rPr>
                <w:rFonts w:hint="eastAsia" w:ascii="仿宋" w:hAnsi="仿宋" w:eastAsia="仿宋" w:cs="仿宋"/>
                <w:kern w:val="2"/>
                <w:sz w:val="24"/>
                <w:szCs w:val="24"/>
                <w:highlight w:val="green"/>
                <w:lang w:val="zh-TW" w:eastAsia="zh-CN" w:bidi="ar-SA"/>
              </w:rPr>
            </w:pPr>
            <w:r>
              <w:rPr>
                <w:rFonts w:hint="eastAsia" w:ascii="仿宋" w:hAnsi="仿宋" w:eastAsia="仿宋" w:cs="仿宋"/>
                <w:b/>
                <w:bCs/>
                <w:kern w:val="2"/>
                <w:sz w:val="24"/>
                <w:szCs w:val="24"/>
                <w:highlight w:val="none"/>
                <w:lang w:val="zh-TW" w:eastAsia="zh-CN" w:bidi="ar-SA"/>
              </w:rPr>
              <w:t>注：投标时提供有效期内的第三方检测机构报告证明扫描件装入技术文件，否则不得分。</w:t>
            </w:r>
          </w:p>
        </w:tc>
      </w:tr>
      <w:tr w14:paraId="26E5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vMerge w:val="continue"/>
            <w:noWrap w:val="0"/>
            <w:vAlign w:val="center"/>
          </w:tcPr>
          <w:p w14:paraId="3F1DE566">
            <w:pPr>
              <w:jc w:val="center"/>
              <w:rPr>
                <w:rFonts w:hint="eastAsia" w:ascii="仿宋" w:hAnsi="仿宋" w:eastAsia="仿宋" w:cs="仿宋"/>
                <w:sz w:val="24"/>
              </w:rPr>
            </w:pPr>
          </w:p>
        </w:tc>
        <w:tc>
          <w:tcPr>
            <w:tcW w:w="1295" w:type="dxa"/>
            <w:vMerge w:val="continue"/>
            <w:noWrap w:val="0"/>
            <w:vAlign w:val="center"/>
          </w:tcPr>
          <w:p w14:paraId="24F3E3FA">
            <w:pPr>
              <w:pStyle w:val="6"/>
              <w:ind w:firstLine="0" w:firstLineChars="0"/>
              <w:jc w:val="center"/>
              <w:rPr>
                <w:rFonts w:hint="eastAsia" w:ascii="仿宋" w:hAnsi="仿宋" w:eastAsia="仿宋" w:cs="仿宋"/>
                <w:b w:val="0"/>
                <w:bCs/>
                <w:sz w:val="24"/>
                <w:lang w:val="en-US" w:eastAsia="zh-CN"/>
              </w:rPr>
            </w:pPr>
          </w:p>
        </w:tc>
        <w:tc>
          <w:tcPr>
            <w:tcW w:w="7655" w:type="dxa"/>
            <w:noWrap w:val="0"/>
            <w:vAlign w:val="center"/>
          </w:tcPr>
          <w:p w14:paraId="454855D4">
            <w:pPr>
              <w:jc w:val="left"/>
              <w:rPr>
                <w:rFonts w:hint="eastAsia" w:ascii="仿宋" w:hAnsi="仿宋" w:eastAsia="仿宋" w:cs="仿宋"/>
                <w:kern w:val="2"/>
                <w:sz w:val="24"/>
                <w:szCs w:val="24"/>
                <w:highlight w:val="none"/>
                <w:lang w:val="zh-TW" w:eastAsia="zh-CN" w:bidi="ar-SA"/>
              </w:rPr>
            </w:pPr>
            <w:r>
              <w:rPr>
                <w:rFonts w:hint="eastAsia" w:ascii="仿宋" w:hAnsi="仿宋" w:eastAsia="仿宋" w:cs="仿宋"/>
                <w:kern w:val="2"/>
                <w:sz w:val="24"/>
                <w:szCs w:val="24"/>
                <w:highlight w:val="none"/>
                <w:lang w:val="zh-TW" w:eastAsia="zh-CN" w:bidi="ar-SA"/>
              </w:rPr>
              <w:t>所投品牌多联机组通信距离≥2000m，通信多节点数大于等于150个，每满足一项加</w:t>
            </w:r>
            <w:r>
              <w:rPr>
                <w:rFonts w:hint="eastAsia" w:ascii="仿宋" w:hAnsi="仿宋" w:eastAsia="仿宋" w:cs="仿宋"/>
                <w:kern w:val="2"/>
                <w:sz w:val="24"/>
                <w:szCs w:val="24"/>
                <w:highlight w:val="none"/>
                <w:lang w:val="en-US" w:eastAsia="zh-CN" w:bidi="ar-SA"/>
              </w:rPr>
              <w:t>1分</w:t>
            </w:r>
            <w:r>
              <w:rPr>
                <w:rFonts w:hint="eastAsia" w:ascii="仿宋" w:hAnsi="仿宋" w:eastAsia="仿宋" w:cs="仿宋"/>
                <w:kern w:val="2"/>
                <w:sz w:val="24"/>
                <w:szCs w:val="24"/>
                <w:highlight w:val="none"/>
                <w:lang w:val="zh-TW" w:eastAsia="zh-CN" w:bidi="ar-SA"/>
              </w:rPr>
              <w:t>，本项最高</w:t>
            </w: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zh-TW" w:eastAsia="zh-CN" w:bidi="ar-SA"/>
              </w:rPr>
              <w:t>分。</w:t>
            </w:r>
          </w:p>
          <w:p w14:paraId="33FF2CBE">
            <w:pPr>
              <w:jc w:val="left"/>
              <w:rPr>
                <w:rFonts w:hint="eastAsia" w:ascii="仿宋" w:hAnsi="仿宋" w:eastAsia="仿宋" w:cs="仿宋"/>
                <w:kern w:val="2"/>
                <w:sz w:val="24"/>
                <w:szCs w:val="24"/>
                <w:highlight w:val="green"/>
                <w:lang w:val="zh-TW" w:eastAsia="zh-CN" w:bidi="ar-SA"/>
              </w:rPr>
            </w:pPr>
            <w:r>
              <w:rPr>
                <w:rFonts w:hint="eastAsia" w:ascii="仿宋" w:hAnsi="仿宋" w:eastAsia="仿宋" w:cs="仿宋"/>
                <w:b/>
                <w:bCs/>
                <w:kern w:val="2"/>
                <w:sz w:val="24"/>
                <w:szCs w:val="24"/>
                <w:highlight w:val="none"/>
                <w:lang w:val="zh-TW" w:eastAsia="zh-CN" w:bidi="ar-SA"/>
              </w:rPr>
              <w:t>注：投标时提供有效期内的第三方检测机构报告证明扫描件装入技术文件，否则不得分。</w:t>
            </w:r>
          </w:p>
        </w:tc>
      </w:tr>
      <w:tr w14:paraId="36CF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vMerge w:val="continue"/>
            <w:noWrap w:val="0"/>
            <w:vAlign w:val="center"/>
          </w:tcPr>
          <w:p w14:paraId="02B21333">
            <w:pPr>
              <w:jc w:val="center"/>
              <w:rPr>
                <w:rFonts w:hint="eastAsia" w:ascii="仿宋" w:hAnsi="仿宋" w:eastAsia="仿宋" w:cs="仿宋"/>
                <w:sz w:val="24"/>
              </w:rPr>
            </w:pPr>
          </w:p>
        </w:tc>
        <w:tc>
          <w:tcPr>
            <w:tcW w:w="1295" w:type="dxa"/>
            <w:vMerge w:val="continue"/>
            <w:noWrap w:val="0"/>
            <w:vAlign w:val="center"/>
          </w:tcPr>
          <w:p w14:paraId="7D4C805A">
            <w:pPr>
              <w:pStyle w:val="6"/>
              <w:ind w:firstLine="0" w:firstLineChars="0"/>
              <w:jc w:val="center"/>
              <w:rPr>
                <w:rFonts w:hint="eastAsia" w:ascii="仿宋" w:hAnsi="仿宋" w:eastAsia="仿宋" w:cs="仿宋"/>
                <w:b w:val="0"/>
                <w:bCs/>
                <w:sz w:val="24"/>
                <w:lang w:val="en-US" w:eastAsia="zh-CN"/>
              </w:rPr>
            </w:pPr>
          </w:p>
        </w:tc>
        <w:tc>
          <w:tcPr>
            <w:tcW w:w="7655" w:type="dxa"/>
            <w:noWrap w:val="0"/>
            <w:vAlign w:val="center"/>
          </w:tcPr>
          <w:p w14:paraId="490CBE92">
            <w:pPr>
              <w:snapToGrid w:val="0"/>
              <w:jc w:val="left"/>
              <w:rPr>
                <w:rFonts w:hint="eastAsia" w:ascii="仿宋" w:hAnsi="仿宋" w:eastAsia="仿宋" w:cs="仿宋"/>
                <w:kern w:val="2"/>
                <w:sz w:val="24"/>
                <w:szCs w:val="24"/>
                <w:lang w:val="en-US" w:eastAsia="zh-CN" w:bidi="ar"/>
              </w:rPr>
            </w:pPr>
            <w:r>
              <w:rPr>
                <w:rFonts w:hint="eastAsia" w:ascii="仿宋" w:hAnsi="仿宋" w:eastAsia="仿宋" w:cs="仿宋"/>
                <w:sz w:val="24"/>
                <w:szCs w:val="24"/>
              </w:rPr>
              <w:t>根据投标</w:t>
            </w:r>
            <w:r>
              <w:rPr>
                <w:rFonts w:hint="eastAsia" w:ascii="仿宋" w:hAnsi="仿宋" w:eastAsia="仿宋" w:cs="仿宋"/>
                <w:sz w:val="24"/>
                <w:szCs w:val="24"/>
                <w:lang w:val="en-US" w:eastAsia="zh-CN"/>
              </w:rPr>
              <w:t>多联机</w:t>
            </w:r>
            <w:r>
              <w:rPr>
                <w:rFonts w:hint="eastAsia" w:ascii="仿宋" w:hAnsi="仿宋" w:eastAsia="仿宋" w:cs="仿宋"/>
                <w:sz w:val="24"/>
                <w:szCs w:val="24"/>
              </w:rPr>
              <w:t>产品的油控制技术、冷媒控制技术</w:t>
            </w:r>
            <w:r>
              <w:rPr>
                <w:rFonts w:hint="eastAsia" w:ascii="仿宋" w:hAnsi="仿宋" w:eastAsia="仿宋" w:cs="仿宋"/>
                <w:sz w:val="24"/>
                <w:szCs w:val="24"/>
                <w:lang w:eastAsia="zh-CN"/>
              </w:rPr>
              <w:t>、</w:t>
            </w:r>
            <w:r>
              <w:rPr>
                <w:rFonts w:hint="eastAsia" w:ascii="仿宋" w:hAnsi="仿宋" w:eastAsia="仿宋" w:cs="仿宋"/>
                <w:sz w:val="24"/>
                <w:szCs w:val="24"/>
              </w:rPr>
              <w:t>室外机换热技术</w:t>
            </w:r>
            <w:r>
              <w:rPr>
                <w:rFonts w:hint="eastAsia" w:ascii="仿宋" w:hAnsi="仿宋" w:eastAsia="仿宋" w:cs="仿宋"/>
                <w:sz w:val="24"/>
                <w:szCs w:val="24"/>
                <w:lang w:eastAsia="zh-CN"/>
              </w:rPr>
              <w:t>、</w:t>
            </w:r>
            <w:r>
              <w:rPr>
                <w:rFonts w:hint="eastAsia" w:ascii="仿宋" w:hAnsi="仿宋" w:eastAsia="仿宋" w:cs="仿宋"/>
                <w:sz w:val="24"/>
                <w:szCs w:val="24"/>
              </w:rPr>
              <w:t>除霜技术、温度运行范围、先进的静音技术</w:t>
            </w:r>
            <w:r>
              <w:rPr>
                <w:rFonts w:hint="eastAsia" w:ascii="仿宋" w:hAnsi="仿宋" w:eastAsia="仿宋" w:cs="仿宋"/>
                <w:sz w:val="24"/>
                <w:szCs w:val="24"/>
                <w:lang w:eastAsia="zh-CN"/>
              </w:rPr>
              <w:t>、</w:t>
            </w:r>
            <w:r>
              <w:rPr>
                <w:rFonts w:hint="eastAsia" w:ascii="仿宋" w:hAnsi="仿宋" w:eastAsia="仿宋" w:cs="仿宋"/>
                <w:sz w:val="24"/>
                <w:szCs w:val="24"/>
              </w:rPr>
              <w:t>压缩机形式技术</w:t>
            </w:r>
            <w:r>
              <w:rPr>
                <w:rFonts w:hint="eastAsia" w:ascii="仿宋" w:hAnsi="仿宋" w:eastAsia="仿宋" w:cs="仿宋"/>
                <w:sz w:val="24"/>
                <w:szCs w:val="24"/>
                <w:lang w:val="en-US" w:eastAsia="zh-CN"/>
              </w:rPr>
              <w:t>性能</w:t>
            </w:r>
            <w:r>
              <w:rPr>
                <w:rFonts w:hint="eastAsia" w:ascii="仿宋" w:hAnsi="仿宋" w:eastAsia="仿宋" w:cs="仿宋"/>
                <w:sz w:val="24"/>
                <w:szCs w:val="24"/>
              </w:rPr>
              <w:t>先进性</w:t>
            </w:r>
            <w:r>
              <w:rPr>
                <w:rFonts w:hint="eastAsia" w:ascii="仿宋" w:hAnsi="仿宋" w:eastAsia="仿宋" w:cs="仿宋"/>
                <w:sz w:val="24"/>
                <w:szCs w:val="24"/>
                <w:lang w:val="en-US" w:eastAsia="zh-CN"/>
              </w:rPr>
              <w:t>及</w:t>
            </w:r>
            <w:r>
              <w:rPr>
                <w:rFonts w:hint="eastAsia" w:ascii="仿宋" w:hAnsi="仿宋" w:eastAsia="仿宋" w:cs="仿宋"/>
                <w:sz w:val="24"/>
                <w:szCs w:val="24"/>
              </w:rPr>
              <w:t>产品</w:t>
            </w:r>
            <w:r>
              <w:rPr>
                <w:rFonts w:hint="eastAsia" w:ascii="仿宋" w:hAnsi="仿宋" w:eastAsia="仿宋" w:cs="仿宋"/>
                <w:sz w:val="24"/>
                <w:szCs w:val="24"/>
                <w:lang w:val="en-US" w:eastAsia="zh-CN"/>
              </w:rPr>
              <w:t>的</w:t>
            </w:r>
            <w:r>
              <w:rPr>
                <w:rFonts w:hint="eastAsia" w:ascii="仿宋" w:hAnsi="仿宋" w:eastAsia="仿宋" w:cs="仿宋"/>
                <w:sz w:val="24"/>
                <w:szCs w:val="24"/>
              </w:rPr>
              <w:t>主要零部件</w:t>
            </w:r>
            <w:r>
              <w:rPr>
                <w:rFonts w:hint="eastAsia" w:ascii="仿宋" w:hAnsi="仿宋" w:eastAsia="仿宋" w:cs="仿宋"/>
                <w:sz w:val="24"/>
                <w:szCs w:val="24"/>
                <w:lang w:val="en-US" w:eastAsia="zh-CN"/>
              </w:rPr>
              <w:t>配置先进性等</w:t>
            </w:r>
            <w:r>
              <w:rPr>
                <w:rFonts w:hint="eastAsia" w:ascii="仿宋" w:hAnsi="仿宋" w:eastAsia="仿宋" w:cs="仿宋"/>
                <w:sz w:val="24"/>
                <w:szCs w:val="24"/>
              </w:rPr>
              <w:t>相关性能的先进性、科学性，由评委进行综合打分</w:t>
            </w:r>
            <w:r>
              <w:rPr>
                <w:rFonts w:hint="eastAsia" w:ascii="仿宋" w:hAnsi="仿宋" w:eastAsia="仿宋" w:cs="仿宋"/>
                <w:sz w:val="24"/>
                <w:szCs w:val="24"/>
                <w:lang w:eastAsia="zh-CN"/>
              </w:rPr>
              <w:t>。</w:t>
            </w:r>
            <w:r>
              <w:rPr>
                <w:rFonts w:hint="eastAsia" w:ascii="仿宋" w:hAnsi="仿宋" w:eastAsia="仿宋" w:cs="仿宋"/>
                <w:bCs/>
                <w:sz w:val="24"/>
              </w:rPr>
              <w:t>（分值：</w:t>
            </w:r>
            <w:r>
              <w:rPr>
                <w:rFonts w:hint="eastAsia" w:ascii="仿宋" w:hAnsi="仿宋" w:eastAsia="仿宋" w:cs="仿宋"/>
                <w:bCs/>
                <w:sz w:val="24"/>
                <w:lang w:val="en-US" w:eastAsia="zh-CN"/>
              </w:rPr>
              <w:t>4、3.5、3、2.5、</w:t>
            </w:r>
            <w:r>
              <w:rPr>
                <w:rFonts w:hint="eastAsia" w:ascii="仿宋" w:hAnsi="仿宋" w:eastAsia="仿宋" w:cs="仿宋"/>
                <w:bCs/>
                <w:sz w:val="24"/>
              </w:rPr>
              <w:t>2、1.5、1、0.5、0分）</w:t>
            </w:r>
          </w:p>
        </w:tc>
      </w:tr>
      <w:tr w14:paraId="469B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59F6AB78">
            <w:pPr>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295" w:type="dxa"/>
            <w:noWrap w:val="0"/>
            <w:vAlign w:val="center"/>
          </w:tcPr>
          <w:p w14:paraId="0EE7619A">
            <w:pPr>
              <w:pStyle w:val="6"/>
              <w:ind w:firstLine="0" w:firstLineChars="0"/>
              <w:jc w:val="center"/>
              <w:rPr>
                <w:rFonts w:hint="eastAsia" w:ascii="仿宋" w:hAnsi="仿宋" w:eastAsia="仿宋" w:cs="仿宋"/>
                <w:b w:val="0"/>
                <w:bCs/>
                <w:sz w:val="24"/>
                <w:lang w:val="en-US" w:eastAsia="zh-CN"/>
              </w:rPr>
            </w:pPr>
            <w:bookmarkStart w:id="0" w:name="OLE_LINK9"/>
            <w:r>
              <w:rPr>
                <w:rFonts w:hint="eastAsia" w:ascii="仿宋" w:hAnsi="仿宋" w:eastAsia="仿宋" w:cs="仿宋"/>
                <w:b w:val="0"/>
                <w:bCs/>
                <w:sz w:val="24"/>
                <w:lang w:val="en-US" w:eastAsia="zh-CN"/>
              </w:rPr>
              <w:t>在役节能</w:t>
            </w:r>
            <w:bookmarkEnd w:id="0"/>
            <w:r>
              <w:rPr>
                <w:rFonts w:hint="eastAsia" w:ascii="仿宋" w:hAnsi="仿宋" w:eastAsia="仿宋" w:cs="仿宋"/>
                <w:b w:val="0"/>
                <w:bCs/>
                <w:sz w:val="24"/>
                <w:lang w:val="en-US" w:eastAsia="zh-CN"/>
              </w:rPr>
              <w:t>（5分）</w:t>
            </w:r>
          </w:p>
        </w:tc>
        <w:tc>
          <w:tcPr>
            <w:tcW w:w="7655" w:type="dxa"/>
            <w:noWrap w:val="0"/>
            <w:vAlign w:val="center"/>
          </w:tcPr>
          <w:p w14:paraId="32D9059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根据</w:t>
            </w:r>
            <w:r>
              <w:rPr>
                <w:rFonts w:hint="eastAsia" w:ascii="仿宋" w:hAnsi="仿宋" w:eastAsia="仿宋" w:cs="仿宋"/>
                <w:b/>
                <w:bCs/>
                <w:kern w:val="2"/>
                <w:sz w:val="24"/>
                <w:szCs w:val="24"/>
                <w:lang w:val="en-US" w:eastAsia="zh-CN" w:bidi="ar"/>
              </w:rPr>
              <w:t>所投产品制造商在中国制冷空调工业协会网站（全国制冷空调行业企业产品数据信息公示平台）公示的</w:t>
            </w:r>
            <w:r>
              <w:rPr>
                <w:rFonts w:hint="eastAsia" w:ascii="仿宋" w:hAnsi="仿宋" w:eastAsia="仿宋" w:cs="仿宋"/>
                <w:kern w:val="2"/>
                <w:sz w:val="24"/>
                <w:szCs w:val="24"/>
                <w:lang w:val="en-US" w:eastAsia="zh-CN" w:bidi="ar"/>
              </w:rPr>
              <w:t>有关多联机中央空调系统节能工程在役跟踪检查合格证书的数量进行打分，具有10个及以上得5分，具有9-7个的得3分，具有1-6个的得1分，其余不得分。</w:t>
            </w:r>
          </w:p>
          <w:p w14:paraId="75259D46">
            <w:pPr>
              <w:snapToGrid w:val="0"/>
              <w:jc w:val="left"/>
              <w:rPr>
                <w:rFonts w:hint="eastAsia" w:ascii="仿宋" w:hAnsi="仿宋" w:eastAsia="仿宋" w:cs="仿宋"/>
                <w:kern w:val="2"/>
                <w:sz w:val="24"/>
                <w:szCs w:val="24"/>
                <w:lang w:val="en-US" w:eastAsia="zh-CN" w:bidi="ar"/>
              </w:rPr>
            </w:pPr>
            <w:r>
              <w:rPr>
                <w:rFonts w:hint="eastAsia" w:ascii="仿宋" w:hAnsi="仿宋" w:eastAsia="仿宋" w:cs="仿宋"/>
                <w:b/>
                <w:bCs/>
                <w:kern w:val="2"/>
                <w:sz w:val="24"/>
                <w:szCs w:val="24"/>
                <w:highlight w:val="none"/>
                <w:u w:val="single"/>
                <w:lang w:val="en-US" w:eastAsia="zh-CN" w:bidi="ar"/>
              </w:rPr>
              <w:t>注：投标时提供相关合格证书及中国制冷空调工业协会网站（http://gspt.chinacraa.org/test.aspx）页面并加盖投标人公章，扫描件附入资信技术文件中，未提供或未盖章均不得分。</w:t>
            </w:r>
          </w:p>
        </w:tc>
      </w:tr>
      <w:tr w14:paraId="735D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71D224D1">
            <w:pPr>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1295" w:type="dxa"/>
            <w:noWrap w:val="0"/>
            <w:vAlign w:val="center"/>
          </w:tcPr>
          <w:p w14:paraId="37AD869B">
            <w:pPr>
              <w:pStyle w:val="6"/>
              <w:ind w:firstLine="0" w:firstLineChars="0"/>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实施方案（5分）</w:t>
            </w:r>
          </w:p>
        </w:tc>
        <w:tc>
          <w:tcPr>
            <w:tcW w:w="7655" w:type="dxa"/>
            <w:noWrap w:val="0"/>
            <w:vAlign w:val="center"/>
          </w:tcPr>
          <w:p w14:paraId="2067AF0F">
            <w:pPr>
              <w:snapToGrid w:val="0"/>
              <w:jc w:val="left"/>
              <w:rPr>
                <w:rFonts w:hint="eastAsia" w:ascii="仿宋" w:hAnsi="仿宋" w:eastAsia="仿宋" w:cs="仿宋"/>
                <w:b/>
                <w:sz w:val="24"/>
              </w:rPr>
            </w:pPr>
            <w:r>
              <w:rPr>
                <w:rFonts w:hint="eastAsia" w:ascii="仿宋" w:hAnsi="仿宋" w:eastAsia="仿宋" w:cs="仿宋"/>
                <w:kern w:val="2"/>
                <w:sz w:val="24"/>
                <w:szCs w:val="24"/>
                <w:lang w:val="en-US" w:eastAsia="zh-CN" w:bidi="ar"/>
              </w:rPr>
              <w:t>投标人根据招标需求、项目现场改造难点、解决方案和措施，并结合投标人自身经验，制定项目整体实施方案，由评委</w:t>
            </w:r>
            <w:r>
              <w:rPr>
                <w:rFonts w:hint="eastAsia" w:ascii="仿宋" w:hAnsi="仿宋" w:eastAsia="仿宋" w:cs="仿宋"/>
                <w:sz w:val="24"/>
                <w:szCs w:val="24"/>
              </w:rPr>
              <w:t>会成员</w:t>
            </w:r>
            <w:r>
              <w:rPr>
                <w:rFonts w:hint="eastAsia" w:ascii="仿宋" w:hAnsi="仿宋" w:eastAsia="仿宋" w:cs="仿宋"/>
                <w:kern w:val="2"/>
                <w:sz w:val="24"/>
                <w:szCs w:val="24"/>
                <w:lang w:val="en-US" w:eastAsia="zh-CN" w:bidi="ar"/>
              </w:rPr>
              <w:t>进行综合打分。</w:t>
            </w:r>
            <w:r>
              <w:rPr>
                <w:rFonts w:hint="eastAsia" w:ascii="仿宋" w:hAnsi="仿宋" w:eastAsia="仿宋" w:cs="仿宋"/>
                <w:bCs/>
                <w:sz w:val="24"/>
              </w:rPr>
              <w:t>（分值：</w:t>
            </w:r>
            <w:r>
              <w:rPr>
                <w:rFonts w:hint="eastAsia" w:ascii="仿宋" w:hAnsi="仿宋" w:eastAsia="仿宋" w:cs="仿宋"/>
                <w:bCs/>
                <w:sz w:val="24"/>
                <w:lang w:val="en-US" w:eastAsia="zh-CN"/>
              </w:rPr>
              <w:t>5、4.5、4、3.5、3、2.5、</w:t>
            </w:r>
            <w:r>
              <w:rPr>
                <w:rFonts w:hint="eastAsia" w:ascii="仿宋" w:hAnsi="仿宋" w:eastAsia="仿宋" w:cs="仿宋"/>
                <w:bCs/>
                <w:sz w:val="24"/>
              </w:rPr>
              <w:t>2、1.5、1、0.5、0分）</w:t>
            </w:r>
          </w:p>
        </w:tc>
      </w:tr>
      <w:tr w14:paraId="6A65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7BF91A17">
            <w:pPr>
              <w:jc w:val="center"/>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1295" w:type="dxa"/>
            <w:noWrap w:val="0"/>
            <w:vAlign w:val="center"/>
          </w:tcPr>
          <w:p w14:paraId="11A5B63D">
            <w:pPr>
              <w:pStyle w:val="6"/>
              <w:ind w:firstLine="0" w:firstLineChars="0"/>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供货方案（3分）</w:t>
            </w:r>
          </w:p>
        </w:tc>
        <w:tc>
          <w:tcPr>
            <w:tcW w:w="7655" w:type="dxa"/>
            <w:noWrap w:val="0"/>
            <w:vAlign w:val="center"/>
          </w:tcPr>
          <w:p w14:paraId="0E4BA065">
            <w:pPr>
              <w:snapToGrid w:val="0"/>
              <w:jc w:val="left"/>
              <w:rPr>
                <w:rFonts w:hint="eastAsia" w:ascii="仿宋" w:hAnsi="仿宋" w:eastAsia="仿宋" w:cs="仿宋"/>
                <w:sz w:val="24"/>
                <w:szCs w:val="24"/>
              </w:rPr>
            </w:pPr>
            <w:r>
              <w:rPr>
                <w:rFonts w:hint="eastAsia" w:ascii="仿宋" w:hAnsi="仿宋" w:eastAsia="仿宋" w:cs="仿宋"/>
                <w:sz w:val="24"/>
                <w:szCs w:val="24"/>
              </w:rPr>
              <w:t>根据货物交付时间节点，落实送货安装时间和人员安排，确保按期交付使用。根据投标人提供的方案能否满足采购需求，由评标委员会成员</w:t>
            </w:r>
            <w:r>
              <w:rPr>
                <w:rFonts w:hint="eastAsia" w:ascii="仿宋" w:hAnsi="仿宋" w:eastAsia="仿宋" w:cs="仿宋"/>
                <w:sz w:val="24"/>
                <w:szCs w:val="24"/>
                <w:lang w:val="en-US" w:eastAsia="zh-CN"/>
              </w:rPr>
              <w:t>进行综合打分。</w:t>
            </w:r>
            <w:r>
              <w:rPr>
                <w:rFonts w:hint="eastAsia" w:ascii="仿宋" w:hAnsi="仿宋" w:eastAsia="仿宋" w:cs="仿宋"/>
                <w:sz w:val="24"/>
                <w:szCs w:val="24"/>
              </w:rPr>
              <w:t>（分值：</w:t>
            </w:r>
            <w:r>
              <w:rPr>
                <w:rFonts w:hint="eastAsia" w:ascii="仿宋" w:hAnsi="仿宋" w:eastAsia="仿宋" w:cs="仿宋"/>
                <w:sz w:val="24"/>
                <w:szCs w:val="24"/>
                <w:lang w:val="en-US" w:eastAsia="zh-CN"/>
              </w:rPr>
              <w:t>3、2.5、</w:t>
            </w:r>
            <w:r>
              <w:rPr>
                <w:rFonts w:hint="eastAsia" w:ascii="仿宋" w:hAnsi="仿宋" w:eastAsia="仿宋" w:cs="仿宋"/>
                <w:sz w:val="24"/>
                <w:szCs w:val="24"/>
              </w:rPr>
              <w:t>2、1.5、1、0.5、0分）</w:t>
            </w:r>
          </w:p>
        </w:tc>
      </w:tr>
      <w:tr w14:paraId="024B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2A5229BD">
            <w:pPr>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1295" w:type="dxa"/>
            <w:noWrap w:val="0"/>
            <w:vAlign w:val="center"/>
          </w:tcPr>
          <w:p w14:paraId="4E255319">
            <w:pPr>
              <w:pStyle w:val="6"/>
              <w:ind w:firstLine="0" w:firstLineChars="0"/>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施工进度（2分）</w:t>
            </w:r>
          </w:p>
        </w:tc>
        <w:tc>
          <w:tcPr>
            <w:tcW w:w="7655" w:type="dxa"/>
            <w:noWrap w:val="0"/>
            <w:vAlign w:val="center"/>
          </w:tcPr>
          <w:p w14:paraId="38AB0598">
            <w:pPr>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根据投标人提供的针对本项目制定的施工进度计划方案的可行性、科学性、完整性，由评委进行综合打分。</w:t>
            </w:r>
            <w:r>
              <w:rPr>
                <w:rFonts w:hint="eastAsia" w:ascii="仿宋" w:hAnsi="仿宋" w:eastAsia="仿宋" w:cs="仿宋"/>
                <w:sz w:val="24"/>
                <w:szCs w:val="24"/>
              </w:rPr>
              <w:t>（分值：2、1.5、1、0.5、0分）</w:t>
            </w:r>
          </w:p>
        </w:tc>
      </w:tr>
      <w:tr w14:paraId="30ED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44C67BE9">
            <w:pPr>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295" w:type="dxa"/>
            <w:noWrap w:val="0"/>
            <w:vAlign w:val="center"/>
          </w:tcPr>
          <w:p w14:paraId="747922BC">
            <w:pPr>
              <w:pStyle w:val="6"/>
              <w:ind w:firstLine="0" w:firstLineChars="0"/>
              <w:jc w:val="center"/>
              <w:rPr>
                <w:rFonts w:hint="eastAsia" w:ascii="仿宋" w:hAnsi="仿宋" w:eastAsia="仿宋" w:cs="仿宋"/>
                <w:b w:val="0"/>
                <w:bCs/>
                <w:kern w:val="1"/>
                <w:sz w:val="24"/>
                <w:szCs w:val="24"/>
                <w:lang w:val="en-US" w:eastAsia="zh-CN" w:bidi="ar-SA"/>
              </w:rPr>
            </w:pPr>
            <w:r>
              <w:rPr>
                <w:rFonts w:hint="eastAsia" w:ascii="仿宋" w:hAnsi="仿宋" w:eastAsia="仿宋" w:cs="仿宋"/>
                <w:b w:val="0"/>
                <w:bCs/>
                <w:sz w:val="24"/>
                <w:lang w:val="en-US" w:eastAsia="zh-CN"/>
              </w:rPr>
              <w:t>调试验收方案（3分）</w:t>
            </w:r>
          </w:p>
        </w:tc>
        <w:tc>
          <w:tcPr>
            <w:tcW w:w="7655" w:type="dxa"/>
            <w:noWrap w:val="0"/>
            <w:vAlign w:val="center"/>
          </w:tcPr>
          <w:p w14:paraId="11E65CE7">
            <w:pPr>
              <w:snapToGrid w:val="0"/>
              <w:jc w:val="left"/>
              <w:rPr>
                <w:rFonts w:hint="eastAsia" w:ascii="仿宋" w:hAnsi="仿宋" w:eastAsia="仿宋" w:cs="仿宋"/>
                <w:b/>
                <w:kern w:val="2"/>
                <w:sz w:val="24"/>
                <w:szCs w:val="24"/>
                <w:lang w:val="en-US" w:eastAsia="zh-CN" w:bidi="ar-SA"/>
              </w:rPr>
            </w:pPr>
            <w:r>
              <w:rPr>
                <w:rFonts w:hint="eastAsia" w:ascii="仿宋" w:hAnsi="仿宋" w:eastAsia="仿宋" w:cs="仿宋"/>
                <w:sz w:val="24"/>
                <w:szCs w:val="24"/>
              </w:rPr>
              <w:t>提出合理的项目验收实施方案，根据</w:t>
            </w:r>
            <w:r>
              <w:rPr>
                <w:rFonts w:hint="eastAsia" w:ascii="仿宋" w:hAnsi="仿宋" w:eastAsia="仿宋" w:cs="仿宋"/>
                <w:sz w:val="24"/>
                <w:szCs w:val="24"/>
                <w:lang w:eastAsia="zh-CN"/>
              </w:rPr>
              <w:t>投标人</w:t>
            </w:r>
            <w:r>
              <w:rPr>
                <w:rFonts w:hint="eastAsia" w:ascii="仿宋" w:hAnsi="仿宋" w:eastAsia="仿宋" w:cs="仿宋"/>
                <w:sz w:val="24"/>
                <w:szCs w:val="24"/>
              </w:rPr>
              <w:t>提供的方案能否满足采购需求，由评标委员会成员</w:t>
            </w:r>
            <w:r>
              <w:rPr>
                <w:rFonts w:hint="eastAsia" w:ascii="仿宋" w:hAnsi="仿宋" w:eastAsia="仿宋" w:cs="仿宋"/>
                <w:kern w:val="2"/>
                <w:sz w:val="24"/>
                <w:szCs w:val="24"/>
                <w:lang w:val="en-US" w:eastAsia="zh-CN" w:bidi="ar"/>
              </w:rPr>
              <w:t>进行综合打分。</w:t>
            </w:r>
            <w:r>
              <w:rPr>
                <w:rFonts w:hint="eastAsia" w:ascii="仿宋" w:hAnsi="仿宋" w:eastAsia="仿宋" w:cs="仿宋"/>
                <w:bCs/>
                <w:sz w:val="24"/>
              </w:rPr>
              <w:t>（分值：</w:t>
            </w:r>
            <w:r>
              <w:rPr>
                <w:rFonts w:hint="eastAsia" w:ascii="仿宋" w:hAnsi="仿宋" w:eastAsia="仿宋" w:cs="仿宋"/>
                <w:bCs/>
                <w:sz w:val="24"/>
                <w:lang w:val="en-US" w:eastAsia="zh-CN"/>
              </w:rPr>
              <w:t>3、2.5、</w:t>
            </w:r>
            <w:r>
              <w:rPr>
                <w:rFonts w:hint="eastAsia" w:ascii="仿宋" w:hAnsi="仿宋" w:eastAsia="仿宋" w:cs="仿宋"/>
                <w:bCs/>
                <w:sz w:val="24"/>
              </w:rPr>
              <w:t>2、1.5、1、0.5、0分）</w:t>
            </w:r>
          </w:p>
        </w:tc>
      </w:tr>
      <w:tr w14:paraId="41F3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vMerge w:val="restart"/>
            <w:noWrap w:val="0"/>
            <w:vAlign w:val="center"/>
          </w:tcPr>
          <w:p w14:paraId="5109EAD4">
            <w:pPr>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1295" w:type="dxa"/>
            <w:vMerge w:val="restart"/>
            <w:noWrap w:val="0"/>
            <w:vAlign w:val="center"/>
          </w:tcPr>
          <w:p w14:paraId="5FC52B71">
            <w:pPr>
              <w:jc w:val="center"/>
              <w:rPr>
                <w:rFonts w:hint="eastAsia" w:ascii="仿宋" w:hAnsi="仿宋" w:eastAsia="仿宋" w:cs="仿宋"/>
                <w:sz w:val="24"/>
              </w:rPr>
            </w:pPr>
            <w:r>
              <w:rPr>
                <w:rFonts w:hint="eastAsia" w:ascii="仿宋" w:hAnsi="仿宋" w:eastAsia="仿宋" w:cs="仿宋"/>
                <w:sz w:val="24"/>
              </w:rPr>
              <w:t>售后服务承诺</w:t>
            </w:r>
          </w:p>
          <w:p w14:paraId="0FCB27C4">
            <w:pPr>
              <w:pStyle w:val="6"/>
              <w:ind w:firstLine="0" w:firstLineChars="0"/>
              <w:jc w:val="center"/>
              <w:rPr>
                <w:rFonts w:hint="eastAsia" w:ascii="仿宋" w:hAnsi="仿宋" w:eastAsia="仿宋" w:cs="仿宋"/>
                <w:b w:val="0"/>
                <w:bCs/>
                <w:sz w:val="24"/>
                <w:lang w:val="en-US" w:eastAsia="zh-CN"/>
              </w:rPr>
            </w:pPr>
            <w:r>
              <w:rPr>
                <w:rFonts w:hint="eastAsia" w:ascii="仿宋" w:hAnsi="仿宋" w:eastAsia="仿宋" w:cs="仿宋"/>
                <w:b w:val="0"/>
                <w:bCs/>
                <w:sz w:val="24"/>
              </w:rPr>
              <w:t>（</w:t>
            </w:r>
            <w:r>
              <w:rPr>
                <w:rFonts w:hint="eastAsia" w:ascii="仿宋" w:hAnsi="仿宋" w:eastAsia="仿宋" w:cs="仿宋"/>
                <w:b w:val="0"/>
                <w:bCs/>
                <w:sz w:val="24"/>
                <w:lang w:val="en-US" w:eastAsia="zh-CN"/>
              </w:rPr>
              <w:t>8</w:t>
            </w:r>
            <w:r>
              <w:rPr>
                <w:rFonts w:hint="eastAsia" w:ascii="仿宋" w:hAnsi="仿宋" w:eastAsia="仿宋" w:cs="仿宋"/>
                <w:b w:val="0"/>
                <w:bCs/>
                <w:sz w:val="24"/>
              </w:rPr>
              <w:t>分）</w:t>
            </w:r>
          </w:p>
        </w:tc>
        <w:tc>
          <w:tcPr>
            <w:tcW w:w="7655" w:type="dxa"/>
            <w:noWrap w:val="0"/>
            <w:vAlign w:val="center"/>
          </w:tcPr>
          <w:p w14:paraId="23D464A2">
            <w:pPr>
              <w:snapToGrid w:val="0"/>
              <w:jc w:val="left"/>
              <w:rPr>
                <w:rFonts w:hint="eastAsia" w:ascii="仿宋" w:hAnsi="仿宋" w:eastAsia="仿宋" w:cs="仿宋"/>
                <w:b/>
                <w:sz w:val="24"/>
              </w:rPr>
            </w:pPr>
            <w:r>
              <w:rPr>
                <w:rFonts w:hint="eastAsia" w:ascii="仿宋" w:hAnsi="仿宋" w:eastAsia="仿宋" w:cs="仿宋"/>
                <w:sz w:val="24"/>
              </w:rPr>
              <w:t>根据投标人提供的技术服务维护承诺、设备维护承诺、维护人员配备、维护响应时间及质量承诺等情况，以及提供的后续技术支撑等内容，由评委根据对应分值进行打分。</w:t>
            </w:r>
            <w:r>
              <w:rPr>
                <w:rFonts w:hint="eastAsia" w:ascii="仿宋" w:hAnsi="仿宋" w:eastAsia="仿宋" w:cs="仿宋"/>
                <w:bCs/>
                <w:sz w:val="24"/>
              </w:rPr>
              <w:t>（分值：3、2.5、2、1.5、1、0.5、0分）</w:t>
            </w:r>
          </w:p>
        </w:tc>
      </w:tr>
      <w:tr w14:paraId="0066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48" w:type="dxa"/>
            <w:vMerge w:val="continue"/>
            <w:noWrap w:val="0"/>
            <w:vAlign w:val="center"/>
          </w:tcPr>
          <w:p w14:paraId="55AA7AC3">
            <w:pPr>
              <w:jc w:val="center"/>
              <w:rPr>
                <w:rFonts w:hint="default" w:ascii="仿宋" w:hAnsi="仿宋" w:eastAsia="仿宋" w:cs="仿宋"/>
                <w:sz w:val="24"/>
                <w:lang w:val="en-US" w:eastAsia="zh-CN"/>
              </w:rPr>
            </w:pPr>
          </w:p>
        </w:tc>
        <w:tc>
          <w:tcPr>
            <w:tcW w:w="1295" w:type="dxa"/>
            <w:vMerge w:val="continue"/>
            <w:noWrap w:val="0"/>
            <w:vAlign w:val="center"/>
          </w:tcPr>
          <w:p w14:paraId="360E1C6D">
            <w:pPr>
              <w:jc w:val="center"/>
              <w:rPr>
                <w:rFonts w:hint="eastAsia" w:ascii="仿宋" w:hAnsi="仿宋" w:eastAsia="仿宋" w:cs="仿宋"/>
                <w:sz w:val="24"/>
              </w:rPr>
            </w:pPr>
          </w:p>
        </w:tc>
        <w:tc>
          <w:tcPr>
            <w:tcW w:w="7655" w:type="dxa"/>
            <w:noWrap w:val="0"/>
            <w:vAlign w:val="center"/>
          </w:tcPr>
          <w:p w14:paraId="0FA6084F">
            <w:pPr>
              <w:jc w:val="left"/>
              <w:rPr>
                <w:rFonts w:hint="eastAsia" w:ascii="仿宋" w:hAnsi="仿宋" w:eastAsia="仿宋" w:cs="仿宋"/>
                <w:sz w:val="24"/>
                <w:lang w:val="zh-TW"/>
              </w:rPr>
            </w:pPr>
            <w:r>
              <w:rPr>
                <w:rFonts w:hint="eastAsia" w:ascii="仿宋" w:hAnsi="仿宋" w:eastAsia="仿宋" w:cs="仿宋"/>
                <w:sz w:val="24"/>
                <w:szCs w:val="24"/>
                <w:lang w:val="en-US" w:eastAsia="zh-CN"/>
              </w:rPr>
              <w:t>根据投标人提供常用备品备件且备品备件是否齐全合理、品质是否优秀，</w:t>
            </w:r>
            <w:r>
              <w:rPr>
                <w:rFonts w:hint="eastAsia" w:ascii="仿宋" w:hAnsi="仿宋" w:eastAsia="仿宋" w:cs="仿宋"/>
                <w:sz w:val="24"/>
              </w:rPr>
              <w:t>且是否确保设备的正常使用等情况</w:t>
            </w:r>
            <w:r>
              <w:rPr>
                <w:rFonts w:hint="eastAsia" w:ascii="仿宋" w:hAnsi="仿宋" w:eastAsia="仿宋" w:cs="仿宋"/>
                <w:sz w:val="24"/>
                <w:szCs w:val="24"/>
                <w:lang w:val="en-US" w:eastAsia="zh-CN"/>
              </w:rPr>
              <w:t>等进行评审。</w:t>
            </w:r>
            <w:r>
              <w:rPr>
                <w:rFonts w:hint="eastAsia" w:ascii="仿宋" w:hAnsi="仿宋" w:eastAsia="仿宋" w:cs="仿宋"/>
                <w:bCs/>
                <w:sz w:val="24"/>
              </w:rPr>
              <w:t>（分值：3、2.5、2、1.5、1、0.5、0分）</w:t>
            </w:r>
          </w:p>
        </w:tc>
      </w:tr>
      <w:tr w14:paraId="2E0C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48" w:type="dxa"/>
            <w:vMerge w:val="continue"/>
            <w:noWrap w:val="0"/>
            <w:vAlign w:val="center"/>
          </w:tcPr>
          <w:p w14:paraId="45894485">
            <w:pPr>
              <w:jc w:val="center"/>
              <w:rPr>
                <w:rFonts w:hint="eastAsia" w:ascii="仿宋" w:hAnsi="仿宋" w:eastAsia="仿宋" w:cs="仿宋"/>
                <w:sz w:val="24"/>
              </w:rPr>
            </w:pPr>
          </w:p>
        </w:tc>
        <w:tc>
          <w:tcPr>
            <w:tcW w:w="1295" w:type="dxa"/>
            <w:vMerge w:val="continue"/>
            <w:noWrap w:val="0"/>
            <w:vAlign w:val="center"/>
          </w:tcPr>
          <w:p w14:paraId="325A550F">
            <w:pPr>
              <w:jc w:val="center"/>
              <w:rPr>
                <w:rFonts w:hint="eastAsia" w:ascii="仿宋" w:hAnsi="仿宋" w:eastAsia="仿宋" w:cs="仿宋"/>
                <w:sz w:val="24"/>
              </w:rPr>
            </w:pPr>
          </w:p>
        </w:tc>
        <w:tc>
          <w:tcPr>
            <w:tcW w:w="7655" w:type="dxa"/>
            <w:noWrap w:val="0"/>
            <w:vAlign w:val="center"/>
          </w:tcPr>
          <w:p w14:paraId="3906055F">
            <w:pPr>
              <w:spacing w:before="100" w:beforeAutospacing="1" w:after="100" w:afterAutospacing="1"/>
              <w:jc w:val="left"/>
              <w:rPr>
                <w:rFonts w:hint="eastAsia" w:ascii="仿宋" w:hAnsi="仿宋" w:eastAsia="仿宋" w:cs="仿宋"/>
                <w:sz w:val="24"/>
                <w:lang w:val="zh-TW"/>
              </w:rPr>
            </w:pPr>
            <w:r>
              <w:rPr>
                <w:rFonts w:hint="eastAsia" w:ascii="仿宋" w:hAnsi="仿宋" w:eastAsia="仿宋" w:cs="仿宋"/>
                <w:bCs/>
                <w:sz w:val="24"/>
              </w:rPr>
              <w:t>投标人承诺的质保期满足招标</w:t>
            </w:r>
            <w:r>
              <w:rPr>
                <w:rFonts w:hint="eastAsia" w:ascii="仿宋" w:hAnsi="仿宋" w:eastAsia="仿宋" w:cs="仿宋"/>
                <w:bCs/>
                <w:sz w:val="24"/>
                <w:highlight w:val="none"/>
              </w:rPr>
              <w:t>文件要求</w:t>
            </w:r>
            <w:r>
              <w:rPr>
                <w:rFonts w:hint="eastAsia" w:ascii="仿宋" w:hAnsi="仿宋" w:eastAsia="仿宋" w:cs="仿宋"/>
                <w:bCs/>
                <w:sz w:val="24"/>
                <w:highlight w:val="none"/>
                <w:lang w:eastAsia="zh-CN"/>
              </w:rPr>
              <w:t>（两年基本质保）</w:t>
            </w:r>
            <w:r>
              <w:rPr>
                <w:rFonts w:hint="eastAsia" w:ascii="仿宋" w:hAnsi="仿宋" w:eastAsia="仿宋" w:cs="仿宋"/>
                <w:bCs/>
                <w:sz w:val="24"/>
                <w:highlight w:val="none"/>
              </w:rPr>
              <w:t>的不得分，在招标文件要求的基础上每增加1年</w:t>
            </w:r>
            <w:r>
              <w:rPr>
                <w:rFonts w:hint="eastAsia" w:ascii="仿宋" w:hAnsi="仿宋" w:eastAsia="仿宋" w:cs="仿宋"/>
                <w:bCs/>
                <w:sz w:val="24"/>
                <w:highlight w:val="none"/>
                <w:lang w:eastAsia="zh-CN"/>
              </w:rPr>
              <w:t>得</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分，最高得2分。</w:t>
            </w:r>
          </w:p>
        </w:tc>
      </w:tr>
      <w:tr w14:paraId="517F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48" w:type="dxa"/>
            <w:noWrap w:val="0"/>
            <w:vAlign w:val="center"/>
          </w:tcPr>
          <w:p w14:paraId="6EB32EC0">
            <w:pPr>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1295" w:type="dxa"/>
            <w:noWrap w:val="0"/>
            <w:vAlign w:val="center"/>
          </w:tcPr>
          <w:p w14:paraId="5A8393B9">
            <w:pPr>
              <w:jc w:val="center"/>
              <w:rPr>
                <w:rFonts w:hint="eastAsia" w:ascii="仿宋" w:hAnsi="仿宋" w:eastAsia="仿宋" w:cs="仿宋"/>
                <w:sz w:val="24"/>
              </w:rPr>
            </w:pPr>
            <w:r>
              <w:rPr>
                <w:rFonts w:hint="eastAsia" w:ascii="仿宋" w:hAnsi="仿宋" w:eastAsia="仿宋" w:cs="仿宋"/>
                <w:sz w:val="24"/>
                <w:lang w:eastAsia="zh-CN"/>
              </w:rPr>
              <w:t>合理化建议</w:t>
            </w:r>
            <w:r>
              <w:rPr>
                <w:rFonts w:hint="eastAsia" w:ascii="仿宋" w:hAnsi="仿宋" w:eastAsia="仿宋" w:cs="仿宋"/>
                <w:sz w:val="24"/>
              </w:rPr>
              <w:t>（3分）</w:t>
            </w:r>
          </w:p>
        </w:tc>
        <w:tc>
          <w:tcPr>
            <w:tcW w:w="7655" w:type="dxa"/>
            <w:noWrap w:val="0"/>
            <w:vAlign w:val="center"/>
          </w:tcPr>
          <w:p w14:paraId="523A6322">
            <w:pPr>
              <w:jc w:val="left"/>
              <w:rPr>
                <w:rFonts w:hint="eastAsia" w:ascii="仿宋" w:hAnsi="仿宋" w:eastAsia="仿宋" w:cs="仿宋"/>
                <w:sz w:val="24"/>
              </w:rPr>
            </w:pPr>
            <w:r>
              <w:rPr>
                <w:rFonts w:hint="eastAsia" w:ascii="仿宋" w:hAnsi="仿宋" w:eastAsia="仿宋" w:cs="仿宋"/>
                <w:sz w:val="24"/>
                <w:szCs w:val="24"/>
                <w:lang w:eastAsia="zh-CN"/>
              </w:rPr>
              <w:t>针对</w:t>
            </w:r>
            <w:r>
              <w:rPr>
                <w:rFonts w:hint="eastAsia" w:ascii="仿宋" w:hAnsi="仿宋" w:eastAsia="仿宋" w:cs="仿宋"/>
                <w:sz w:val="24"/>
                <w:szCs w:val="24"/>
              </w:rPr>
              <w:t>本项目</w:t>
            </w:r>
            <w:r>
              <w:rPr>
                <w:rFonts w:hint="eastAsia" w:ascii="仿宋" w:hAnsi="仿宋" w:eastAsia="仿宋" w:cs="仿宋"/>
                <w:sz w:val="24"/>
                <w:szCs w:val="24"/>
                <w:lang w:eastAsia="zh-CN"/>
              </w:rPr>
              <w:t>特点提出</w:t>
            </w:r>
            <w:r>
              <w:rPr>
                <w:rFonts w:hint="eastAsia" w:ascii="仿宋" w:hAnsi="仿宋" w:eastAsia="仿宋" w:cs="仿宋"/>
                <w:sz w:val="24"/>
                <w:szCs w:val="24"/>
              </w:rPr>
              <w:t>合理化建议措施，优化安装效率、安装环境、装配工艺、减少施工浪费等促进项目实施及验收均属于合理化建议，由评标委员会成员</w:t>
            </w:r>
            <w:r>
              <w:rPr>
                <w:rFonts w:hint="eastAsia" w:ascii="仿宋" w:hAnsi="仿宋" w:eastAsia="仿宋" w:cs="仿宋"/>
                <w:kern w:val="2"/>
                <w:sz w:val="24"/>
                <w:szCs w:val="24"/>
                <w:lang w:val="en-US" w:eastAsia="zh-CN" w:bidi="ar"/>
              </w:rPr>
              <w:t>进行综合打分</w:t>
            </w:r>
            <w:r>
              <w:rPr>
                <w:rFonts w:hint="eastAsia" w:ascii="仿宋" w:hAnsi="仿宋" w:eastAsia="仿宋" w:cs="仿宋"/>
                <w:sz w:val="24"/>
              </w:rPr>
              <w:t>。（分值：3、2.5、2、1.5、1、0.5、0分）</w:t>
            </w:r>
          </w:p>
        </w:tc>
      </w:tr>
    </w:tbl>
    <w:p w14:paraId="42236850">
      <w:pPr>
        <w:rPr>
          <w:rFonts w:hint="eastAsia"/>
        </w:rPr>
      </w:pPr>
    </w:p>
    <w:p w14:paraId="43C35356">
      <w:pPr>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更正后内容附件</w:t>
      </w:r>
      <w:r>
        <w:rPr>
          <w:rFonts w:hint="eastAsia" w:ascii="仿宋" w:hAnsi="仿宋" w:eastAsia="仿宋" w:cs="仿宋"/>
          <w:b/>
          <w:bCs/>
          <w:sz w:val="32"/>
          <w:szCs w:val="32"/>
          <w:lang w:val="en-US" w:eastAsia="zh-CN"/>
        </w:rPr>
        <w:t>:评标办法和细则</w:t>
      </w:r>
    </w:p>
    <w:tbl>
      <w:tblPr>
        <w:tblStyle w:val="13"/>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295"/>
        <w:gridCol w:w="7655"/>
      </w:tblGrid>
      <w:tr w14:paraId="6852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48" w:type="dxa"/>
            <w:noWrap w:val="0"/>
            <w:vAlign w:val="center"/>
          </w:tcPr>
          <w:p w14:paraId="4514BDD7">
            <w:pPr>
              <w:jc w:val="center"/>
              <w:rPr>
                <w:rFonts w:hint="eastAsia" w:ascii="仿宋" w:hAnsi="仿宋" w:eastAsia="仿宋" w:cs="仿宋"/>
                <w:b/>
                <w:bCs/>
                <w:sz w:val="24"/>
              </w:rPr>
            </w:pPr>
            <w:r>
              <w:rPr>
                <w:rFonts w:hint="eastAsia" w:ascii="仿宋" w:hAnsi="仿宋" w:eastAsia="仿宋" w:cs="仿宋"/>
                <w:b/>
                <w:bCs/>
                <w:sz w:val="24"/>
              </w:rPr>
              <w:t>序号</w:t>
            </w:r>
          </w:p>
        </w:tc>
        <w:tc>
          <w:tcPr>
            <w:tcW w:w="1295" w:type="dxa"/>
            <w:noWrap w:val="0"/>
            <w:vAlign w:val="center"/>
          </w:tcPr>
          <w:p w14:paraId="43AD0ED1">
            <w:pPr>
              <w:jc w:val="center"/>
              <w:rPr>
                <w:rFonts w:hint="eastAsia" w:ascii="仿宋" w:hAnsi="仿宋" w:eastAsia="仿宋" w:cs="仿宋"/>
                <w:b/>
                <w:bCs/>
                <w:sz w:val="24"/>
              </w:rPr>
            </w:pPr>
            <w:r>
              <w:rPr>
                <w:rFonts w:hint="eastAsia" w:ascii="仿宋" w:hAnsi="仿宋" w:eastAsia="仿宋" w:cs="仿宋"/>
                <w:b/>
                <w:bCs/>
                <w:sz w:val="24"/>
              </w:rPr>
              <w:t>评审内容</w:t>
            </w:r>
          </w:p>
        </w:tc>
        <w:tc>
          <w:tcPr>
            <w:tcW w:w="7655" w:type="dxa"/>
            <w:noWrap w:val="0"/>
            <w:vAlign w:val="center"/>
          </w:tcPr>
          <w:p w14:paraId="6FBD1A24">
            <w:pPr>
              <w:jc w:val="center"/>
              <w:rPr>
                <w:rFonts w:hint="eastAsia" w:ascii="仿宋" w:hAnsi="仿宋" w:eastAsia="仿宋" w:cs="仿宋"/>
                <w:b/>
                <w:bCs/>
                <w:sz w:val="24"/>
              </w:rPr>
            </w:pPr>
            <w:r>
              <w:rPr>
                <w:rFonts w:hint="eastAsia" w:ascii="仿宋" w:hAnsi="仿宋" w:eastAsia="仿宋" w:cs="仿宋"/>
                <w:b/>
                <w:bCs/>
                <w:sz w:val="24"/>
              </w:rPr>
              <w:t>评审标准</w:t>
            </w:r>
          </w:p>
        </w:tc>
      </w:tr>
      <w:tr w14:paraId="419E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noWrap w:val="0"/>
            <w:vAlign w:val="center"/>
          </w:tcPr>
          <w:p w14:paraId="32D5E365">
            <w:pPr>
              <w:jc w:val="center"/>
              <w:rPr>
                <w:rFonts w:hint="eastAsia" w:ascii="仿宋" w:hAnsi="仿宋" w:eastAsia="仿宋" w:cs="仿宋"/>
                <w:sz w:val="24"/>
              </w:rPr>
            </w:pPr>
            <w:r>
              <w:rPr>
                <w:rFonts w:hint="eastAsia" w:ascii="仿宋" w:hAnsi="仿宋" w:eastAsia="仿宋" w:cs="仿宋"/>
                <w:sz w:val="24"/>
              </w:rPr>
              <w:t>1</w:t>
            </w:r>
          </w:p>
        </w:tc>
        <w:tc>
          <w:tcPr>
            <w:tcW w:w="1295" w:type="dxa"/>
            <w:noWrap w:val="0"/>
            <w:vAlign w:val="center"/>
          </w:tcPr>
          <w:p w14:paraId="16642B72">
            <w:pPr>
              <w:jc w:val="center"/>
              <w:rPr>
                <w:rFonts w:hint="eastAsia" w:ascii="仿宋" w:hAnsi="仿宋" w:eastAsia="仿宋" w:cs="仿宋"/>
                <w:sz w:val="24"/>
              </w:rPr>
            </w:pPr>
            <w:r>
              <w:rPr>
                <w:rFonts w:hint="eastAsia" w:ascii="仿宋" w:hAnsi="仿宋" w:eastAsia="仿宋" w:cs="仿宋"/>
                <w:sz w:val="24"/>
              </w:rPr>
              <w:t>业绩   （</w:t>
            </w:r>
            <w:r>
              <w:rPr>
                <w:rFonts w:hint="eastAsia" w:ascii="仿宋" w:hAnsi="仿宋" w:eastAsia="仿宋" w:cs="仿宋"/>
                <w:sz w:val="24"/>
                <w:lang w:val="en-US" w:eastAsia="zh-CN"/>
              </w:rPr>
              <w:t>2</w:t>
            </w:r>
            <w:r>
              <w:rPr>
                <w:rFonts w:hint="eastAsia" w:ascii="仿宋" w:hAnsi="仿宋" w:eastAsia="仿宋" w:cs="仿宋"/>
                <w:sz w:val="24"/>
              </w:rPr>
              <w:t>分）</w:t>
            </w:r>
          </w:p>
        </w:tc>
        <w:tc>
          <w:tcPr>
            <w:tcW w:w="7655" w:type="dxa"/>
            <w:noWrap w:val="0"/>
            <w:vAlign w:val="center"/>
          </w:tcPr>
          <w:p w14:paraId="7D0876F1">
            <w:pPr>
              <w:rPr>
                <w:rFonts w:hint="eastAsia" w:ascii="仿宋" w:hAnsi="仿宋" w:eastAsia="仿宋" w:cs="仿宋"/>
                <w:sz w:val="24"/>
              </w:rPr>
            </w:pPr>
            <w:r>
              <w:rPr>
                <w:rFonts w:hint="eastAsia" w:ascii="仿宋" w:hAnsi="仿宋" w:eastAsia="仿宋" w:cs="仿宋"/>
                <w:sz w:val="24"/>
              </w:rPr>
              <w:t>自202</w:t>
            </w:r>
            <w:r>
              <w:rPr>
                <w:rFonts w:hint="eastAsia" w:ascii="仿宋" w:hAnsi="仿宋" w:eastAsia="仿宋" w:cs="仿宋"/>
                <w:sz w:val="24"/>
                <w:lang w:val="en-US" w:eastAsia="zh-CN"/>
              </w:rPr>
              <w:t>3</w:t>
            </w:r>
            <w:r>
              <w:rPr>
                <w:rFonts w:hint="eastAsia" w:ascii="仿宋" w:hAnsi="仿宋" w:eastAsia="仿宋" w:cs="仿宋"/>
                <w:sz w:val="24"/>
              </w:rPr>
              <w:t>年1月1日至投标截止日止，投标人</w:t>
            </w:r>
            <w:r>
              <w:rPr>
                <w:rFonts w:hint="eastAsia" w:ascii="仿宋" w:hAnsi="仿宋" w:eastAsia="仿宋" w:cs="仿宋"/>
                <w:sz w:val="24"/>
                <w:lang w:eastAsia="zh-CN"/>
              </w:rPr>
              <w:t>提供</w:t>
            </w:r>
            <w:r>
              <w:rPr>
                <w:rFonts w:hint="eastAsia" w:ascii="仿宋" w:hAnsi="仿宋" w:eastAsia="仿宋" w:cs="仿宋"/>
                <w:sz w:val="24"/>
              </w:rPr>
              <w:t>类似业绩（以投标人提供的已生效合同签订时间为准）的，每个业绩得1分，本项最高得</w:t>
            </w:r>
            <w:r>
              <w:rPr>
                <w:rFonts w:hint="eastAsia" w:ascii="仿宋" w:hAnsi="仿宋" w:eastAsia="仿宋" w:cs="仿宋"/>
                <w:sz w:val="24"/>
                <w:lang w:val="en-US" w:eastAsia="zh-CN"/>
              </w:rPr>
              <w:t>2</w:t>
            </w:r>
            <w:r>
              <w:rPr>
                <w:rFonts w:hint="eastAsia" w:ascii="仿宋" w:hAnsi="仿宋" w:eastAsia="仿宋" w:cs="仿宋"/>
                <w:sz w:val="24"/>
              </w:rPr>
              <w:t>分。</w:t>
            </w:r>
          </w:p>
          <w:p w14:paraId="177BE2C1">
            <w:pPr>
              <w:pStyle w:val="9"/>
              <w:jc w:val="left"/>
              <w:rPr>
                <w:rFonts w:hint="eastAsia" w:ascii="仿宋" w:hAnsi="仿宋" w:eastAsia="仿宋" w:cs="仿宋"/>
                <w:sz w:val="24"/>
                <w:szCs w:val="24"/>
              </w:rPr>
            </w:pPr>
            <w:r>
              <w:rPr>
                <w:rFonts w:hint="eastAsia" w:ascii="仿宋" w:hAnsi="仿宋" w:eastAsia="仿宋" w:cs="仿宋"/>
                <w:sz w:val="24"/>
                <w:szCs w:val="24"/>
              </w:rPr>
              <w:t>注：</w:t>
            </w:r>
          </w:p>
          <w:p w14:paraId="1BDEE60E">
            <w:pPr>
              <w:jc w:val="left"/>
              <w:rPr>
                <w:rFonts w:hint="eastAsia" w:ascii="仿宋" w:hAnsi="仿宋" w:eastAsia="仿宋" w:cs="仿宋"/>
                <w:b/>
                <w:sz w:val="24"/>
              </w:rPr>
            </w:pPr>
            <w:r>
              <w:rPr>
                <w:rFonts w:hint="eastAsia" w:ascii="仿宋" w:hAnsi="仿宋" w:eastAsia="仿宋" w:cs="仿宋"/>
                <w:b/>
                <w:bCs/>
                <w:sz w:val="24"/>
              </w:rPr>
              <w:t>1.</w:t>
            </w:r>
            <w:r>
              <w:rPr>
                <w:rFonts w:hint="eastAsia" w:ascii="仿宋" w:hAnsi="仿宋" w:eastAsia="仿宋" w:cs="仿宋"/>
                <w:b/>
                <w:sz w:val="24"/>
              </w:rPr>
              <w:t>业绩合同</w:t>
            </w:r>
            <w:r>
              <w:rPr>
                <w:rFonts w:hint="eastAsia" w:ascii="仿宋" w:hAnsi="仿宋" w:eastAsia="仿宋" w:cs="仿宋"/>
                <w:b/>
                <w:sz w:val="24"/>
                <w:lang w:eastAsia="zh-CN"/>
              </w:rPr>
              <w:t>及项目中标公告网上截图</w:t>
            </w:r>
            <w:r>
              <w:rPr>
                <w:rFonts w:hint="eastAsia" w:ascii="仿宋" w:hAnsi="仿宋" w:eastAsia="仿宋" w:cs="仿宋"/>
                <w:b/>
                <w:sz w:val="24"/>
              </w:rPr>
              <w:t>扫描件导入商务技术文件，否则不得分；</w:t>
            </w:r>
          </w:p>
          <w:p w14:paraId="69D3434F">
            <w:pPr>
              <w:jc w:val="left"/>
              <w:rPr>
                <w:rFonts w:hint="eastAsia" w:ascii="仿宋" w:hAnsi="仿宋" w:eastAsia="仿宋" w:cs="仿宋"/>
                <w:sz w:val="24"/>
                <w:szCs w:val="24"/>
              </w:rPr>
            </w:pPr>
            <w:r>
              <w:rPr>
                <w:rFonts w:hint="eastAsia" w:ascii="仿宋" w:hAnsi="仿宋" w:eastAsia="仿宋" w:cs="仿宋"/>
                <w:b/>
                <w:sz w:val="24"/>
              </w:rPr>
              <w:t>2.是否属于同类业绩由评标委员会根据合同的内容、特点等与本项目的类似程度进行认定。</w:t>
            </w:r>
          </w:p>
        </w:tc>
      </w:tr>
      <w:tr w14:paraId="2CC0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48" w:type="dxa"/>
            <w:noWrap w:val="0"/>
            <w:vAlign w:val="center"/>
          </w:tcPr>
          <w:p w14:paraId="7B798BE5">
            <w:pPr>
              <w:jc w:val="center"/>
              <w:rPr>
                <w:rFonts w:hint="eastAsia" w:ascii="仿宋" w:hAnsi="仿宋" w:eastAsia="仿宋" w:cs="仿宋"/>
                <w:sz w:val="24"/>
              </w:rPr>
            </w:pPr>
            <w:r>
              <w:rPr>
                <w:rFonts w:hint="eastAsia" w:ascii="仿宋" w:hAnsi="仿宋" w:eastAsia="仿宋" w:cs="仿宋"/>
                <w:sz w:val="24"/>
              </w:rPr>
              <w:t>2</w:t>
            </w:r>
          </w:p>
        </w:tc>
        <w:tc>
          <w:tcPr>
            <w:tcW w:w="1295" w:type="dxa"/>
            <w:noWrap w:val="0"/>
            <w:vAlign w:val="center"/>
          </w:tcPr>
          <w:p w14:paraId="0221B4F4">
            <w:pPr>
              <w:pStyle w:val="6"/>
              <w:ind w:firstLine="0" w:firstLineChars="0"/>
              <w:jc w:val="center"/>
              <w:rPr>
                <w:rFonts w:hint="eastAsia" w:ascii="仿宋" w:hAnsi="仿宋" w:eastAsia="仿宋" w:cs="仿宋"/>
                <w:b w:val="0"/>
                <w:bCs/>
                <w:kern w:val="1"/>
                <w:sz w:val="24"/>
                <w:szCs w:val="24"/>
                <w:lang w:val="en-US" w:eastAsia="zh-CN" w:bidi="ar-SA"/>
              </w:rPr>
            </w:pPr>
            <w:r>
              <w:rPr>
                <w:rFonts w:hint="eastAsia" w:ascii="仿宋" w:hAnsi="仿宋" w:eastAsia="仿宋" w:cs="仿宋"/>
                <w:b w:val="0"/>
                <w:bCs/>
                <w:sz w:val="24"/>
                <w:lang w:val="en-US" w:eastAsia="zh-CN"/>
              </w:rPr>
              <w:t>相关认证（3分）</w:t>
            </w:r>
          </w:p>
        </w:tc>
        <w:tc>
          <w:tcPr>
            <w:tcW w:w="7655" w:type="dxa"/>
            <w:noWrap w:val="0"/>
            <w:vAlign w:val="center"/>
          </w:tcPr>
          <w:p w14:paraId="07F39907">
            <w:pPr>
              <w:snapToGrid w:val="0"/>
              <w:jc w:val="left"/>
              <w:rPr>
                <w:rFonts w:hint="eastAsia" w:ascii="仿宋" w:hAnsi="仿宋" w:eastAsia="仿宋" w:cs="仿宋"/>
                <w:b/>
                <w:kern w:val="2"/>
                <w:sz w:val="24"/>
                <w:szCs w:val="24"/>
                <w:lang w:val="en-US" w:eastAsia="zh-CN" w:bidi="ar-SA"/>
              </w:rPr>
            </w:pPr>
            <w:r>
              <w:rPr>
                <w:rFonts w:hint="eastAsia" w:ascii="仿宋" w:hAnsi="仿宋" w:eastAsia="仿宋" w:cs="仿宋"/>
                <w:sz w:val="24"/>
              </w:rPr>
              <w:t>投标人或投标品牌制造商具有质量管理体系认证证书、环境管理体系认证证书、职业健康安全管理体系认证证书的，每提供一份证书得1分，最高得3分。</w:t>
            </w:r>
            <w:r>
              <w:rPr>
                <w:rFonts w:hint="eastAsia" w:ascii="仿宋" w:hAnsi="仿宋" w:eastAsia="仿宋" w:cs="仿宋"/>
                <w:b/>
                <w:sz w:val="24"/>
              </w:rPr>
              <w:t>提供有效期内的证书扫描件及</w:t>
            </w:r>
            <w:r>
              <w:rPr>
                <w:rFonts w:hint="eastAsia" w:ascii="仿宋" w:hAnsi="仿宋" w:eastAsia="仿宋" w:cs="宋体"/>
                <w:b/>
                <w:color w:val="000000"/>
                <w:kern w:val="0"/>
                <w:sz w:val="24"/>
                <w:szCs w:val="24"/>
              </w:rPr>
              <w:t>全国认证认可信息公共服务平台网站（http://www.cnca.gov.cn/）查询页面截图扫描件并加盖投标人公章</w:t>
            </w:r>
            <w:r>
              <w:rPr>
                <w:rFonts w:hint="eastAsia" w:ascii="仿宋" w:hAnsi="仿宋" w:eastAsia="仿宋" w:cs="仿宋"/>
                <w:b/>
                <w:sz w:val="24"/>
              </w:rPr>
              <w:t>导入商务技术文件中，否则不得分</w:t>
            </w:r>
            <w:r>
              <w:rPr>
                <w:rFonts w:hint="eastAsia" w:ascii="仿宋" w:hAnsi="仿宋" w:eastAsia="仿宋"/>
                <w:b/>
                <w:sz w:val="24"/>
                <w:szCs w:val="24"/>
              </w:rPr>
              <w:t>。</w:t>
            </w:r>
          </w:p>
        </w:tc>
      </w:tr>
      <w:tr w14:paraId="6518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13AEE037">
            <w:pPr>
              <w:jc w:val="center"/>
              <w:rPr>
                <w:rFonts w:hint="eastAsia" w:ascii="仿宋" w:hAnsi="仿宋" w:eastAsia="仿宋" w:cs="仿宋"/>
                <w:sz w:val="24"/>
              </w:rPr>
            </w:pPr>
            <w:r>
              <w:rPr>
                <w:rFonts w:hint="eastAsia" w:ascii="仿宋" w:hAnsi="仿宋" w:eastAsia="仿宋" w:cs="仿宋"/>
                <w:sz w:val="24"/>
              </w:rPr>
              <w:t>3</w:t>
            </w:r>
          </w:p>
        </w:tc>
        <w:tc>
          <w:tcPr>
            <w:tcW w:w="1295" w:type="dxa"/>
            <w:noWrap w:val="0"/>
            <w:vAlign w:val="center"/>
          </w:tcPr>
          <w:p w14:paraId="0EE525A5">
            <w:pPr>
              <w:pStyle w:val="6"/>
              <w:ind w:firstLine="0" w:firstLineChars="0"/>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企业实力（2分）</w:t>
            </w:r>
          </w:p>
        </w:tc>
        <w:tc>
          <w:tcPr>
            <w:tcW w:w="7655" w:type="dxa"/>
            <w:noWrap w:val="0"/>
            <w:vAlign w:val="center"/>
          </w:tcPr>
          <w:p w14:paraId="50941D60">
            <w:pPr>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投标人或投标品牌制造商具有建筑机电安装工程专业承包叁级及以上或机电工程施工总承包叁级及以上资质的得2分，没有不得分。</w:t>
            </w:r>
          </w:p>
          <w:p w14:paraId="2A66452C">
            <w:pPr>
              <w:snapToGrid w:val="0"/>
              <w:jc w:val="left"/>
              <w:rPr>
                <w:rFonts w:hint="eastAsia" w:ascii="仿宋" w:hAnsi="仿宋" w:eastAsia="仿宋" w:cs="仿宋"/>
                <w:b/>
                <w:sz w:val="24"/>
              </w:rPr>
            </w:pPr>
            <w:r>
              <w:rPr>
                <w:rFonts w:hint="eastAsia" w:ascii="仿宋" w:hAnsi="仿宋" w:eastAsia="仿宋" w:cs="仿宋"/>
                <w:b/>
                <w:sz w:val="24"/>
                <w:szCs w:val="24"/>
              </w:rPr>
              <w:t>注：投标时提供相关有效期内资质证书及投标人或制造商营业执照扫描件加盖投标人公章附入资信技术文件中，不提供不得分。</w:t>
            </w:r>
          </w:p>
        </w:tc>
      </w:tr>
      <w:tr w14:paraId="6FA5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30176166">
            <w:pPr>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4</w:t>
            </w:r>
          </w:p>
        </w:tc>
        <w:tc>
          <w:tcPr>
            <w:tcW w:w="1295" w:type="dxa"/>
            <w:noWrap w:val="0"/>
            <w:vAlign w:val="center"/>
          </w:tcPr>
          <w:p w14:paraId="60A8947B">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技术偏离（</w:t>
            </w:r>
            <w:r>
              <w:rPr>
                <w:rFonts w:hint="eastAsia" w:ascii="仿宋" w:hAnsi="仿宋" w:eastAsia="仿宋" w:cs="仿宋"/>
                <w:sz w:val="24"/>
                <w:lang w:val="en-US" w:eastAsia="zh-CN"/>
              </w:rPr>
              <w:t>18</w:t>
            </w:r>
            <w:r>
              <w:rPr>
                <w:rFonts w:hint="eastAsia" w:ascii="仿宋" w:hAnsi="仿宋" w:eastAsia="仿宋" w:cs="仿宋"/>
                <w:sz w:val="24"/>
              </w:rPr>
              <w:t>分）</w:t>
            </w:r>
          </w:p>
        </w:tc>
        <w:tc>
          <w:tcPr>
            <w:tcW w:w="7655" w:type="dxa"/>
            <w:noWrap w:val="0"/>
            <w:vAlign w:val="center"/>
          </w:tcPr>
          <w:p w14:paraId="592E9B98">
            <w:pPr>
              <w:jc w:val="left"/>
              <w:rPr>
                <w:rFonts w:hint="eastAsia" w:ascii="仿宋" w:hAnsi="仿宋" w:eastAsia="仿宋" w:cs="仿宋"/>
                <w:sz w:val="24"/>
              </w:rPr>
            </w:pPr>
            <w:r>
              <w:rPr>
                <w:rFonts w:hint="eastAsia" w:ascii="仿宋" w:hAnsi="仿宋" w:eastAsia="仿宋" w:cs="仿宋"/>
                <w:sz w:val="24"/>
              </w:rPr>
              <w:t>所投产品的</w:t>
            </w:r>
            <w:r>
              <w:rPr>
                <w:rFonts w:hint="eastAsia" w:ascii="仿宋" w:hAnsi="仿宋" w:eastAsia="仿宋" w:cs="仿宋"/>
                <w:b w:val="0"/>
                <w:bCs w:val="0"/>
                <w:sz w:val="24"/>
              </w:rPr>
              <w:t>各项性能参数均满足采购需求的得</w:t>
            </w:r>
            <w:r>
              <w:rPr>
                <w:rFonts w:hint="eastAsia" w:ascii="仿宋" w:hAnsi="仿宋" w:eastAsia="仿宋" w:cs="仿宋"/>
                <w:b w:val="0"/>
                <w:bCs w:val="0"/>
                <w:sz w:val="24"/>
                <w:lang w:val="en-US" w:eastAsia="zh-CN"/>
              </w:rPr>
              <w:t>18</w:t>
            </w:r>
            <w:r>
              <w:rPr>
                <w:rFonts w:hint="eastAsia" w:ascii="仿宋" w:hAnsi="仿宋" w:eastAsia="仿宋" w:cs="仿宋"/>
                <w:b w:val="0"/>
                <w:bCs w:val="0"/>
                <w:sz w:val="24"/>
              </w:rPr>
              <w:t>分，每负偏离一项扣</w:t>
            </w:r>
            <w:r>
              <w:rPr>
                <w:rFonts w:hint="eastAsia" w:ascii="仿宋" w:hAnsi="仿宋" w:eastAsia="仿宋" w:cs="仿宋"/>
                <w:b w:val="0"/>
                <w:bCs w:val="0"/>
                <w:sz w:val="24"/>
                <w:lang w:val="en-US" w:eastAsia="zh-CN"/>
              </w:rPr>
              <w:t>1</w:t>
            </w:r>
            <w:r>
              <w:rPr>
                <w:rFonts w:hint="eastAsia" w:ascii="仿宋" w:hAnsi="仿宋" w:eastAsia="仿宋" w:cs="仿宋"/>
                <w:b w:val="0"/>
                <w:bCs w:val="0"/>
                <w:sz w:val="24"/>
              </w:rPr>
              <w:t>分</w:t>
            </w:r>
            <w:r>
              <w:rPr>
                <w:rFonts w:hint="eastAsia" w:ascii="仿宋" w:hAnsi="仿宋" w:eastAsia="仿宋" w:cs="仿宋"/>
                <w:b w:val="0"/>
                <w:bCs w:val="0"/>
                <w:sz w:val="24"/>
                <w:lang w:eastAsia="zh-CN"/>
              </w:rPr>
              <w:t>，</w:t>
            </w:r>
            <w:r>
              <w:rPr>
                <w:rFonts w:hint="eastAsia" w:ascii="仿宋" w:hAnsi="仿宋" w:eastAsia="仿宋" w:cs="仿宋"/>
                <w:b w:val="0"/>
                <w:bCs w:val="0"/>
                <w:sz w:val="24"/>
              </w:rPr>
              <w:t>扣完为止。</w:t>
            </w:r>
          </w:p>
          <w:p w14:paraId="41F078D8">
            <w:pPr>
              <w:jc w:val="left"/>
              <w:rPr>
                <w:rFonts w:hint="eastAsia" w:ascii="仿宋" w:hAnsi="仿宋" w:eastAsia="仿宋" w:cs="仿宋"/>
                <w:kern w:val="2"/>
                <w:sz w:val="24"/>
                <w:szCs w:val="24"/>
                <w:lang w:val="en-US" w:eastAsia="zh-CN" w:bidi="ar-SA"/>
              </w:rPr>
            </w:pPr>
            <w:r>
              <w:rPr>
                <w:rFonts w:hint="eastAsia" w:ascii="仿宋" w:hAnsi="仿宋" w:eastAsia="仿宋" w:cs="仿宋"/>
                <w:sz w:val="24"/>
              </w:rPr>
              <w:t>标“▲”的为实质性参数，出现负偏离的作无效标处理。</w:t>
            </w:r>
          </w:p>
        </w:tc>
      </w:tr>
      <w:tr w14:paraId="201B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vMerge w:val="restart"/>
            <w:noWrap w:val="0"/>
            <w:vAlign w:val="center"/>
          </w:tcPr>
          <w:p w14:paraId="70C3CB91">
            <w:pPr>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295" w:type="dxa"/>
            <w:vMerge w:val="restart"/>
            <w:noWrap w:val="0"/>
            <w:vAlign w:val="center"/>
          </w:tcPr>
          <w:p w14:paraId="6C819D2D">
            <w:pPr>
              <w:pStyle w:val="6"/>
              <w:ind w:firstLine="0" w:firstLineChars="0"/>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基础性能（16分）</w:t>
            </w:r>
          </w:p>
        </w:tc>
        <w:tc>
          <w:tcPr>
            <w:tcW w:w="7655" w:type="dxa"/>
            <w:noWrap w:val="0"/>
            <w:vAlign w:val="center"/>
          </w:tcPr>
          <w:p w14:paraId="2E582278">
            <w:pPr>
              <w:pStyle w:val="6"/>
              <w:keepNext w:val="0"/>
              <w:keepLines w:val="0"/>
              <w:numPr>
                <w:ilvl w:val="0"/>
                <w:numId w:val="0"/>
              </w:numPr>
              <w:suppressLineNumbers w:val="0"/>
              <w:spacing w:before="0" w:beforeAutospacing="0" w:after="0" w:afterAutospacing="0"/>
              <w:ind w:right="0"/>
              <w:rPr>
                <w:rFonts w:hint="eastAsia" w:ascii="仿宋" w:hAnsi="仿宋" w:eastAsia="仿宋" w:cs="仿宋"/>
                <w:kern w:val="2"/>
                <w:sz w:val="24"/>
                <w:szCs w:val="24"/>
                <w:lang w:val="en-US" w:eastAsia="zh-CN" w:bidi="ar"/>
              </w:rPr>
            </w:pPr>
            <w:r>
              <w:rPr>
                <w:rFonts w:hint="eastAsia" w:ascii="仿宋" w:hAnsi="仿宋" w:eastAsia="仿宋" w:cs="仿宋"/>
                <w:b w:val="0"/>
                <w:bCs/>
                <w:caps/>
                <w:kern w:val="0"/>
                <w:sz w:val="24"/>
                <w:szCs w:val="24"/>
                <w:lang w:val="en-US" w:eastAsia="zh-CN" w:bidi="ar-SA"/>
              </w:rPr>
              <w:t>投标人所投多联机产品和压缩机为同一品牌得3分，不同品牌得1分。</w:t>
            </w:r>
            <w:r>
              <w:rPr>
                <w:rFonts w:hint="eastAsia" w:ascii="仿宋" w:hAnsi="仿宋" w:eastAsia="仿宋" w:cs="仿宋"/>
                <w:b/>
                <w:bCs/>
                <w:color w:val="auto"/>
                <w:sz w:val="24"/>
                <w:szCs w:val="24"/>
                <w:highlight w:val="none"/>
              </w:rPr>
              <w:t>注：投标时提供投标产品CQC</w:t>
            </w:r>
            <w:r>
              <w:rPr>
                <w:rFonts w:hint="eastAsia" w:ascii="仿宋" w:hAnsi="仿宋" w:eastAsia="仿宋" w:cs="仿宋"/>
                <w:b/>
                <w:bCs/>
                <w:color w:val="auto"/>
                <w:sz w:val="24"/>
                <w:szCs w:val="24"/>
                <w:highlight w:val="none"/>
                <w:lang w:val="en-US" w:eastAsia="zh-CN"/>
              </w:rPr>
              <w:t>标志认证试验</w:t>
            </w:r>
            <w:r>
              <w:rPr>
                <w:rFonts w:hint="eastAsia" w:ascii="仿宋" w:hAnsi="仿宋" w:eastAsia="仿宋" w:cs="仿宋"/>
                <w:b/>
                <w:bCs/>
                <w:color w:val="auto"/>
                <w:sz w:val="24"/>
                <w:szCs w:val="24"/>
                <w:highlight w:val="none"/>
              </w:rPr>
              <w:t>报告的</w:t>
            </w:r>
            <w:r>
              <w:rPr>
                <w:rFonts w:hint="eastAsia" w:ascii="仿宋" w:hAnsi="仿宋" w:eastAsia="仿宋" w:cs="仿宋"/>
                <w:b/>
                <w:bCs/>
                <w:color w:val="auto"/>
                <w:sz w:val="24"/>
                <w:szCs w:val="24"/>
                <w:highlight w:val="none"/>
                <w:lang w:val="en-US" w:eastAsia="zh-CN"/>
              </w:rPr>
              <w:t>压缩机</w:t>
            </w:r>
            <w:r>
              <w:rPr>
                <w:rFonts w:hint="eastAsia" w:ascii="仿宋" w:hAnsi="仿宋" w:eastAsia="仿宋" w:cs="仿宋"/>
                <w:b/>
                <w:bCs/>
                <w:color w:val="auto"/>
                <w:sz w:val="24"/>
                <w:szCs w:val="24"/>
                <w:highlight w:val="none"/>
              </w:rPr>
              <w:t>铭牌影印件并加盖公章扫描件</w:t>
            </w:r>
            <w:r>
              <w:rPr>
                <w:rFonts w:hint="eastAsia" w:ascii="仿宋" w:hAnsi="仿宋" w:eastAsia="仿宋" w:cs="仿宋"/>
                <w:b/>
                <w:bCs w:val="0"/>
                <w:caps/>
                <w:kern w:val="0"/>
                <w:sz w:val="24"/>
                <w:szCs w:val="24"/>
                <w:lang w:val="en-US" w:eastAsia="zh-CN" w:bidi="ar-SA"/>
              </w:rPr>
              <w:t>为准</w:t>
            </w:r>
            <w:r>
              <w:rPr>
                <w:rFonts w:hint="eastAsia" w:ascii="仿宋" w:hAnsi="仿宋" w:eastAsia="仿宋" w:cs="仿宋"/>
                <w:b/>
                <w:bCs/>
                <w:color w:val="auto"/>
                <w:sz w:val="24"/>
                <w:szCs w:val="24"/>
                <w:highlight w:val="none"/>
              </w:rPr>
              <w:t>，</w:t>
            </w:r>
            <w:r>
              <w:rPr>
                <w:rFonts w:hint="eastAsia" w:ascii="仿宋" w:hAnsi="仿宋" w:eastAsia="仿宋" w:cs="仿宋"/>
                <w:b/>
                <w:bCs w:val="0"/>
                <w:caps/>
                <w:kern w:val="0"/>
                <w:sz w:val="24"/>
                <w:szCs w:val="24"/>
                <w:lang w:val="en-US" w:eastAsia="zh-CN" w:bidi="ar-SA"/>
              </w:rPr>
              <w:t>不提供、提供不全或没有的不得分。</w:t>
            </w:r>
          </w:p>
        </w:tc>
      </w:tr>
      <w:tr w14:paraId="3069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vMerge w:val="continue"/>
            <w:noWrap w:val="0"/>
            <w:vAlign w:val="center"/>
          </w:tcPr>
          <w:p w14:paraId="4F386BE3">
            <w:pPr>
              <w:jc w:val="center"/>
              <w:rPr>
                <w:rFonts w:hint="eastAsia" w:ascii="仿宋" w:hAnsi="仿宋" w:eastAsia="仿宋" w:cs="仿宋"/>
                <w:sz w:val="24"/>
              </w:rPr>
            </w:pPr>
          </w:p>
        </w:tc>
        <w:tc>
          <w:tcPr>
            <w:tcW w:w="1295" w:type="dxa"/>
            <w:vMerge w:val="continue"/>
            <w:noWrap w:val="0"/>
            <w:vAlign w:val="center"/>
          </w:tcPr>
          <w:p w14:paraId="1C8420DF">
            <w:pPr>
              <w:pStyle w:val="6"/>
              <w:ind w:firstLine="0" w:firstLineChars="0"/>
              <w:jc w:val="center"/>
              <w:rPr>
                <w:rFonts w:hint="eastAsia" w:ascii="仿宋" w:hAnsi="仿宋" w:eastAsia="仿宋" w:cs="仿宋"/>
                <w:b w:val="0"/>
                <w:bCs/>
                <w:sz w:val="24"/>
                <w:lang w:val="en-US" w:eastAsia="zh-CN"/>
              </w:rPr>
            </w:pPr>
          </w:p>
        </w:tc>
        <w:tc>
          <w:tcPr>
            <w:tcW w:w="7655" w:type="dxa"/>
            <w:noWrap w:val="0"/>
            <w:vAlign w:val="center"/>
          </w:tcPr>
          <w:p w14:paraId="4E1A5FF8">
            <w:pPr>
              <w:keepNext w:val="0"/>
              <w:keepLines w:val="0"/>
              <w:suppressLineNumbers w:val="0"/>
              <w:spacing w:before="0" w:beforeAutospacing="0" w:after="0" w:afterAutospacing="0"/>
              <w:ind w:right="0"/>
              <w:rPr>
                <w:rFonts w:hint="eastAsia" w:ascii="仿宋" w:hAnsi="仿宋" w:eastAsia="仿宋" w:cs="仿宋"/>
                <w:kern w:val="2"/>
                <w:sz w:val="24"/>
                <w:szCs w:val="24"/>
                <w:lang w:val="en-US" w:eastAsia="zh-CN" w:bidi="ar"/>
              </w:rPr>
            </w:pPr>
            <w:r>
              <w:rPr>
                <w:rFonts w:hint="eastAsia" w:ascii="仿宋" w:hAnsi="仿宋" w:eastAsia="仿宋" w:cs="仿宋"/>
                <w:sz w:val="24"/>
                <w:szCs w:val="24"/>
                <w:highlight w:val="none"/>
                <w:u w:val="none"/>
              </w:rPr>
              <w:t>以投标多联机产品基础模块为例（8HP、10HP、12HP、14HP、16HP</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18HP</w:t>
            </w:r>
            <w:r>
              <w:rPr>
                <w:rFonts w:hint="eastAsia" w:ascii="仿宋" w:hAnsi="仿宋" w:eastAsia="仿宋" w:cs="仿宋"/>
                <w:sz w:val="24"/>
                <w:szCs w:val="24"/>
                <w:highlight w:val="none"/>
                <w:u w:val="none"/>
              </w:rPr>
              <w:t>）其中APF平均值≥5.</w:t>
            </w:r>
            <w:r>
              <w:rPr>
                <w:rFonts w:hint="eastAsia" w:ascii="仿宋" w:hAnsi="仿宋" w:eastAsia="仿宋" w:cs="仿宋"/>
                <w:sz w:val="24"/>
                <w:szCs w:val="24"/>
                <w:highlight w:val="none"/>
                <w:u w:val="none"/>
                <w:lang w:val="en-US" w:eastAsia="zh-CN"/>
              </w:rPr>
              <w:t>60</w:t>
            </w:r>
            <w:r>
              <w:rPr>
                <w:rFonts w:hint="eastAsia" w:ascii="仿宋" w:hAnsi="仿宋" w:eastAsia="仿宋" w:cs="仿宋"/>
                <w:sz w:val="24"/>
                <w:szCs w:val="24"/>
                <w:highlight w:val="none"/>
                <w:u w:val="none"/>
              </w:rPr>
              <w:t>的得</w:t>
            </w: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分,5.</w:t>
            </w: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rPr>
              <w:t>＜APF平均值＜ 5.</w:t>
            </w:r>
            <w:r>
              <w:rPr>
                <w:rFonts w:hint="eastAsia" w:ascii="仿宋" w:hAnsi="仿宋" w:eastAsia="仿宋" w:cs="仿宋"/>
                <w:sz w:val="24"/>
                <w:szCs w:val="24"/>
                <w:highlight w:val="none"/>
                <w:u w:val="none"/>
                <w:lang w:val="en-US" w:eastAsia="zh-CN"/>
              </w:rPr>
              <w:t>60</w:t>
            </w:r>
            <w:r>
              <w:rPr>
                <w:rFonts w:hint="eastAsia" w:ascii="仿宋" w:hAnsi="仿宋" w:eastAsia="仿宋" w:cs="仿宋"/>
                <w:sz w:val="24"/>
                <w:szCs w:val="24"/>
                <w:highlight w:val="none"/>
                <w:u w:val="none"/>
              </w:rPr>
              <w:t>的得</w:t>
            </w: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rPr>
              <w:t>分，其余不得分。</w:t>
            </w:r>
            <w:r>
              <w:rPr>
                <w:rFonts w:hint="eastAsia" w:ascii="仿宋" w:hAnsi="仿宋" w:eastAsia="仿宋" w:cs="仿宋"/>
                <w:b/>
                <w:bCs w:val="0"/>
                <w:caps/>
                <w:kern w:val="0"/>
                <w:sz w:val="24"/>
                <w:szCs w:val="24"/>
                <w:highlight w:val="none"/>
                <w:u w:val="none"/>
                <w:lang w:val="en-US" w:eastAsia="zh-CN" w:bidi="ar-SA"/>
              </w:rPr>
              <w:t>注：</w:t>
            </w:r>
            <w:r>
              <w:rPr>
                <w:rFonts w:hint="eastAsia" w:ascii="仿宋" w:hAnsi="仿宋" w:eastAsia="仿宋" w:cs="仿宋"/>
                <w:b/>
                <w:bCs/>
                <w:color w:val="auto"/>
                <w:sz w:val="24"/>
                <w:szCs w:val="24"/>
                <w:highlight w:val="none"/>
                <w:u w:val="none"/>
              </w:rPr>
              <w:t>投标时</w:t>
            </w:r>
            <w:r>
              <w:rPr>
                <w:rFonts w:hint="eastAsia" w:ascii="仿宋" w:hAnsi="仿宋" w:eastAsia="仿宋" w:cs="仿宋"/>
                <w:b/>
                <w:bCs w:val="0"/>
                <w:caps/>
                <w:kern w:val="0"/>
                <w:sz w:val="24"/>
                <w:szCs w:val="24"/>
                <w:highlight w:val="none"/>
                <w:u w:val="none"/>
                <w:lang w:val="en-US" w:eastAsia="zh-CN" w:bidi="ar-SA"/>
              </w:rPr>
              <w:t>提供中国能效标识网下载截图并加盖投标人公章为准，不提供、提供不全或没有的不得分。</w:t>
            </w:r>
          </w:p>
        </w:tc>
      </w:tr>
      <w:tr w14:paraId="22D6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48" w:type="dxa"/>
            <w:vMerge w:val="continue"/>
            <w:noWrap w:val="0"/>
            <w:vAlign w:val="center"/>
          </w:tcPr>
          <w:p w14:paraId="1977EF45">
            <w:pPr>
              <w:jc w:val="center"/>
              <w:rPr>
                <w:rFonts w:hint="eastAsia" w:ascii="仿宋" w:hAnsi="仿宋" w:eastAsia="仿宋" w:cs="仿宋"/>
                <w:sz w:val="24"/>
              </w:rPr>
            </w:pPr>
          </w:p>
        </w:tc>
        <w:tc>
          <w:tcPr>
            <w:tcW w:w="1295" w:type="dxa"/>
            <w:vMerge w:val="continue"/>
            <w:noWrap w:val="0"/>
            <w:vAlign w:val="center"/>
          </w:tcPr>
          <w:p w14:paraId="4F1ADC18">
            <w:pPr>
              <w:pStyle w:val="6"/>
              <w:ind w:firstLine="0" w:firstLineChars="0"/>
              <w:jc w:val="center"/>
              <w:rPr>
                <w:rFonts w:hint="eastAsia" w:ascii="仿宋" w:hAnsi="仿宋" w:eastAsia="仿宋" w:cs="仿宋"/>
                <w:b w:val="0"/>
                <w:bCs/>
                <w:sz w:val="24"/>
                <w:lang w:val="en-US" w:eastAsia="zh-CN"/>
              </w:rPr>
            </w:pPr>
          </w:p>
        </w:tc>
        <w:tc>
          <w:tcPr>
            <w:tcW w:w="7655" w:type="dxa"/>
            <w:noWrap w:val="0"/>
            <w:vAlign w:val="center"/>
          </w:tcPr>
          <w:p w14:paraId="698CC45A">
            <w:pPr>
              <w:jc w:val="left"/>
              <w:rPr>
                <w:rFonts w:hint="eastAsia" w:ascii="仿宋" w:hAnsi="仿宋" w:eastAsia="仿宋" w:cs="仿宋"/>
                <w:kern w:val="2"/>
                <w:sz w:val="24"/>
                <w:szCs w:val="24"/>
                <w:highlight w:val="green"/>
                <w:lang w:val="zh-TW" w:eastAsia="zh-CN" w:bidi="ar-SA"/>
              </w:rPr>
            </w:pPr>
            <w:r>
              <w:rPr>
                <w:rFonts w:hint="eastAsia" w:ascii="仿宋" w:hAnsi="仿宋" w:eastAsia="仿宋" w:cs="仿宋"/>
                <w:sz w:val="24"/>
                <w:szCs w:val="24"/>
                <w:lang w:val="en-US" w:eastAsia="zh-CN"/>
              </w:rPr>
              <w:t>根据投标人提供</w:t>
            </w:r>
            <w:r>
              <w:rPr>
                <w:rFonts w:hint="eastAsia" w:ascii="仿宋" w:hAnsi="仿宋" w:eastAsia="仿宋" w:cs="仿宋"/>
                <w:sz w:val="24"/>
                <w:szCs w:val="24"/>
                <w:lang w:val="zh-TW" w:eastAsia="zh-CN"/>
              </w:rPr>
              <w:t>所投品牌多联机组通信距离和通信多节点数量的相关文件或承诺函等，由评委进行综合打分。（分值：</w:t>
            </w:r>
            <w:r>
              <w:rPr>
                <w:rFonts w:hint="eastAsia" w:ascii="仿宋" w:hAnsi="仿宋" w:eastAsia="仿宋" w:cs="仿宋"/>
                <w:sz w:val="24"/>
                <w:szCs w:val="24"/>
                <w:lang w:val="en-US" w:eastAsia="zh-CN"/>
              </w:rPr>
              <w:t>4、3.5、3、2.5、</w:t>
            </w:r>
            <w:r>
              <w:rPr>
                <w:rFonts w:hint="eastAsia" w:ascii="仿宋" w:hAnsi="仿宋" w:eastAsia="仿宋" w:cs="仿宋"/>
                <w:sz w:val="24"/>
                <w:szCs w:val="24"/>
                <w:lang w:val="zh-TW" w:eastAsia="zh-CN"/>
              </w:rPr>
              <w:t>2、1.5、1、0.5、0分）</w:t>
            </w:r>
          </w:p>
        </w:tc>
      </w:tr>
      <w:tr w14:paraId="1EAC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48" w:type="dxa"/>
            <w:vMerge w:val="continue"/>
            <w:noWrap w:val="0"/>
            <w:vAlign w:val="center"/>
          </w:tcPr>
          <w:p w14:paraId="5FBF0723">
            <w:pPr>
              <w:jc w:val="center"/>
              <w:rPr>
                <w:rFonts w:hint="eastAsia" w:ascii="仿宋" w:hAnsi="仿宋" w:eastAsia="仿宋" w:cs="仿宋"/>
                <w:sz w:val="24"/>
              </w:rPr>
            </w:pPr>
          </w:p>
        </w:tc>
        <w:tc>
          <w:tcPr>
            <w:tcW w:w="1295" w:type="dxa"/>
            <w:vMerge w:val="continue"/>
            <w:noWrap w:val="0"/>
            <w:vAlign w:val="center"/>
          </w:tcPr>
          <w:p w14:paraId="4BF238DA">
            <w:pPr>
              <w:pStyle w:val="6"/>
              <w:ind w:firstLine="0" w:firstLineChars="0"/>
              <w:jc w:val="center"/>
              <w:rPr>
                <w:rFonts w:hint="eastAsia" w:ascii="仿宋" w:hAnsi="仿宋" w:eastAsia="仿宋" w:cs="仿宋"/>
                <w:b w:val="0"/>
                <w:bCs/>
                <w:sz w:val="24"/>
                <w:lang w:val="en-US" w:eastAsia="zh-CN"/>
              </w:rPr>
            </w:pPr>
          </w:p>
        </w:tc>
        <w:tc>
          <w:tcPr>
            <w:tcW w:w="7655" w:type="dxa"/>
            <w:noWrap w:val="0"/>
            <w:vAlign w:val="center"/>
          </w:tcPr>
          <w:p w14:paraId="278B6624">
            <w:pPr>
              <w:snapToGrid w:val="0"/>
              <w:jc w:val="left"/>
              <w:rPr>
                <w:rFonts w:hint="eastAsia" w:ascii="仿宋" w:hAnsi="仿宋" w:eastAsia="仿宋" w:cs="仿宋"/>
                <w:kern w:val="2"/>
                <w:sz w:val="24"/>
                <w:szCs w:val="24"/>
                <w:lang w:val="en-US" w:eastAsia="zh-CN" w:bidi="ar"/>
              </w:rPr>
            </w:pPr>
            <w:r>
              <w:rPr>
                <w:rFonts w:hint="eastAsia" w:ascii="仿宋" w:hAnsi="仿宋" w:eastAsia="仿宋" w:cs="仿宋"/>
                <w:sz w:val="24"/>
                <w:szCs w:val="24"/>
              </w:rPr>
              <w:t>根据投标</w:t>
            </w:r>
            <w:r>
              <w:rPr>
                <w:rFonts w:hint="eastAsia" w:ascii="仿宋" w:hAnsi="仿宋" w:eastAsia="仿宋" w:cs="仿宋"/>
                <w:sz w:val="24"/>
                <w:szCs w:val="24"/>
                <w:lang w:val="en-US" w:eastAsia="zh-CN"/>
              </w:rPr>
              <w:t>多联机</w:t>
            </w:r>
            <w:r>
              <w:rPr>
                <w:rFonts w:hint="eastAsia" w:ascii="仿宋" w:hAnsi="仿宋" w:eastAsia="仿宋" w:cs="仿宋"/>
                <w:sz w:val="24"/>
                <w:szCs w:val="24"/>
              </w:rPr>
              <w:t>产品的油控制技术、冷媒控制技术</w:t>
            </w:r>
            <w:r>
              <w:rPr>
                <w:rFonts w:hint="eastAsia" w:ascii="仿宋" w:hAnsi="仿宋" w:eastAsia="仿宋" w:cs="仿宋"/>
                <w:sz w:val="24"/>
                <w:szCs w:val="24"/>
                <w:lang w:eastAsia="zh-CN"/>
              </w:rPr>
              <w:t>、</w:t>
            </w:r>
            <w:r>
              <w:rPr>
                <w:rFonts w:hint="eastAsia" w:ascii="仿宋" w:hAnsi="仿宋" w:eastAsia="仿宋" w:cs="仿宋"/>
                <w:sz w:val="24"/>
                <w:szCs w:val="24"/>
              </w:rPr>
              <w:t>室外机换热技术</w:t>
            </w:r>
            <w:r>
              <w:rPr>
                <w:rFonts w:hint="eastAsia" w:ascii="仿宋" w:hAnsi="仿宋" w:eastAsia="仿宋" w:cs="仿宋"/>
                <w:sz w:val="24"/>
                <w:szCs w:val="24"/>
                <w:lang w:eastAsia="zh-CN"/>
              </w:rPr>
              <w:t>、</w:t>
            </w:r>
            <w:r>
              <w:rPr>
                <w:rFonts w:hint="eastAsia" w:ascii="仿宋" w:hAnsi="仿宋" w:eastAsia="仿宋" w:cs="仿宋"/>
                <w:sz w:val="24"/>
                <w:szCs w:val="24"/>
              </w:rPr>
              <w:t>除霜技术、温度运行范围、先进的静音技术</w:t>
            </w:r>
            <w:r>
              <w:rPr>
                <w:rFonts w:hint="eastAsia" w:ascii="仿宋" w:hAnsi="仿宋" w:eastAsia="仿宋" w:cs="仿宋"/>
                <w:sz w:val="24"/>
                <w:szCs w:val="24"/>
                <w:lang w:eastAsia="zh-CN"/>
              </w:rPr>
              <w:t>、</w:t>
            </w:r>
            <w:r>
              <w:rPr>
                <w:rFonts w:hint="eastAsia" w:ascii="仿宋" w:hAnsi="仿宋" w:eastAsia="仿宋" w:cs="仿宋"/>
                <w:sz w:val="24"/>
                <w:szCs w:val="24"/>
              </w:rPr>
              <w:t>压缩机形式技术</w:t>
            </w:r>
            <w:r>
              <w:rPr>
                <w:rFonts w:hint="eastAsia" w:ascii="仿宋" w:hAnsi="仿宋" w:eastAsia="仿宋" w:cs="仿宋"/>
                <w:sz w:val="24"/>
                <w:szCs w:val="24"/>
                <w:lang w:val="en-US" w:eastAsia="zh-CN"/>
              </w:rPr>
              <w:t>性能</w:t>
            </w:r>
            <w:r>
              <w:rPr>
                <w:rFonts w:hint="eastAsia" w:ascii="仿宋" w:hAnsi="仿宋" w:eastAsia="仿宋" w:cs="仿宋"/>
                <w:sz w:val="24"/>
                <w:szCs w:val="24"/>
              </w:rPr>
              <w:t>先进性</w:t>
            </w:r>
            <w:r>
              <w:rPr>
                <w:rFonts w:hint="eastAsia" w:ascii="仿宋" w:hAnsi="仿宋" w:eastAsia="仿宋" w:cs="仿宋"/>
                <w:sz w:val="24"/>
                <w:szCs w:val="24"/>
                <w:lang w:val="en-US" w:eastAsia="zh-CN"/>
              </w:rPr>
              <w:t>及</w:t>
            </w:r>
            <w:r>
              <w:rPr>
                <w:rFonts w:hint="eastAsia" w:ascii="仿宋" w:hAnsi="仿宋" w:eastAsia="仿宋" w:cs="仿宋"/>
                <w:sz w:val="24"/>
                <w:szCs w:val="24"/>
              </w:rPr>
              <w:t>产品</w:t>
            </w:r>
            <w:r>
              <w:rPr>
                <w:rFonts w:hint="eastAsia" w:ascii="仿宋" w:hAnsi="仿宋" w:eastAsia="仿宋" w:cs="仿宋"/>
                <w:sz w:val="24"/>
                <w:szCs w:val="24"/>
                <w:lang w:val="en-US" w:eastAsia="zh-CN"/>
              </w:rPr>
              <w:t>的</w:t>
            </w:r>
            <w:r>
              <w:rPr>
                <w:rFonts w:hint="eastAsia" w:ascii="仿宋" w:hAnsi="仿宋" w:eastAsia="仿宋" w:cs="仿宋"/>
                <w:sz w:val="24"/>
                <w:szCs w:val="24"/>
              </w:rPr>
              <w:t>主要零部件</w:t>
            </w:r>
            <w:r>
              <w:rPr>
                <w:rFonts w:hint="eastAsia" w:ascii="仿宋" w:hAnsi="仿宋" w:eastAsia="仿宋" w:cs="仿宋"/>
                <w:sz w:val="24"/>
                <w:szCs w:val="24"/>
                <w:lang w:val="en-US" w:eastAsia="zh-CN"/>
              </w:rPr>
              <w:t>配置先进性等</w:t>
            </w:r>
            <w:r>
              <w:rPr>
                <w:rFonts w:hint="eastAsia" w:ascii="仿宋" w:hAnsi="仿宋" w:eastAsia="仿宋" w:cs="仿宋"/>
                <w:sz w:val="24"/>
                <w:szCs w:val="24"/>
              </w:rPr>
              <w:t>相关性能的先进性、科学性，由评委进行综合打分</w:t>
            </w:r>
            <w:r>
              <w:rPr>
                <w:rFonts w:hint="eastAsia" w:ascii="仿宋" w:hAnsi="仿宋" w:eastAsia="仿宋" w:cs="仿宋"/>
                <w:sz w:val="24"/>
                <w:szCs w:val="24"/>
                <w:lang w:eastAsia="zh-CN"/>
              </w:rPr>
              <w:t>。</w:t>
            </w:r>
            <w:r>
              <w:rPr>
                <w:rFonts w:hint="eastAsia" w:ascii="仿宋" w:hAnsi="仿宋" w:eastAsia="仿宋" w:cs="仿宋"/>
                <w:bCs/>
                <w:sz w:val="24"/>
              </w:rPr>
              <w:t>（分值：</w:t>
            </w:r>
            <w:r>
              <w:rPr>
                <w:rFonts w:hint="eastAsia" w:ascii="仿宋" w:hAnsi="仿宋" w:eastAsia="仿宋" w:cs="仿宋"/>
                <w:bCs/>
                <w:sz w:val="24"/>
                <w:lang w:val="en-US" w:eastAsia="zh-CN"/>
              </w:rPr>
              <w:t>4、3.5、3、2.5、</w:t>
            </w:r>
            <w:r>
              <w:rPr>
                <w:rFonts w:hint="eastAsia" w:ascii="仿宋" w:hAnsi="仿宋" w:eastAsia="仿宋" w:cs="仿宋"/>
                <w:bCs/>
                <w:sz w:val="24"/>
              </w:rPr>
              <w:t>2、1.5、1、0.5、0分）</w:t>
            </w:r>
          </w:p>
        </w:tc>
      </w:tr>
      <w:tr w14:paraId="369A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73795F73">
            <w:pPr>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295" w:type="dxa"/>
            <w:noWrap w:val="0"/>
            <w:vAlign w:val="center"/>
          </w:tcPr>
          <w:p w14:paraId="41AE3B6C">
            <w:pPr>
              <w:pStyle w:val="6"/>
              <w:ind w:firstLine="0" w:firstLineChars="0"/>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实施方案（5分）</w:t>
            </w:r>
          </w:p>
        </w:tc>
        <w:tc>
          <w:tcPr>
            <w:tcW w:w="7655" w:type="dxa"/>
            <w:noWrap w:val="0"/>
            <w:vAlign w:val="center"/>
          </w:tcPr>
          <w:p w14:paraId="6AA02282">
            <w:pPr>
              <w:snapToGrid w:val="0"/>
              <w:jc w:val="left"/>
              <w:rPr>
                <w:rFonts w:hint="eastAsia" w:ascii="仿宋" w:hAnsi="仿宋" w:eastAsia="仿宋" w:cs="仿宋"/>
                <w:b/>
                <w:sz w:val="24"/>
              </w:rPr>
            </w:pPr>
            <w:r>
              <w:rPr>
                <w:rFonts w:hint="eastAsia" w:ascii="仿宋" w:hAnsi="仿宋" w:eastAsia="仿宋" w:cs="仿宋"/>
                <w:kern w:val="2"/>
                <w:sz w:val="24"/>
                <w:szCs w:val="24"/>
                <w:lang w:val="en-US" w:eastAsia="zh-CN" w:bidi="ar"/>
              </w:rPr>
              <w:t>投标人根据招标需求、项目现场改造难点、解决方案和措施，并结合投标人自身经验，制定项目整体实施方案，由评委</w:t>
            </w:r>
            <w:r>
              <w:rPr>
                <w:rFonts w:hint="eastAsia" w:ascii="仿宋" w:hAnsi="仿宋" w:eastAsia="仿宋" w:cs="仿宋"/>
                <w:sz w:val="24"/>
                <w:szCs w:val="24"/>
              </w:rPr>
              <w:t>会成员</w:t>
            </w:r>
            <w:r>
              <w:rPr>
                <w:rFonts w:hint="eastAsia" w:ascii="仿宋" w:hAnsi="仿宋" w:eastAsia="仿宋" w:cs="仿宋"/>
                <w:kern w:val="2"/>
                <w:sz w:val="24"/>
                <w:szCs w:val="24"/>
                <w:lang w:val="en-US" w:eastAsia="zh-CN" w:bidi="ar"/>
              </w:rPr>
              <w:t>进行综合打分。</w:t>
            </w:r>
            <w:r>
              <w:rPr>
                <w:rFonts w:hint="eastAsia" w:ascii="仿宋" w:hAnsi="仿宋" w:eastAsia="仿宋" w:cs="仿宋"/>
                <w:bCs/>
                <w:sz w:val="24"/>
              </w:rPr>
              <w:t>（分值：</w:t>
            </w:r>
            <w:r>
              <w:rPr>
                <w:rFonts w:hint="eastAsia" w:ascii="仿宋" w:hAnsi="仿宋" w:eastAsia="仿宋" w:cs="仿宋"/>
                <w:bCs/>
                <w:sz w:val="24"/>
                <w:lang w:val="en-US" w:eastAsia="zh-CN"/>
              </w:rPr>
              <w:t>5、4.5、4、3.5、3、2.5、</w:t>
            </w:r>
            <w:r>
              <w:rPr>
                <w:rFonts w:hint="eastAsia" w:ascii="仿宋" w:hAnsi="仿宋" w:eastAsia="仿宋" w:cs="仿宋"/>
                <w:bCs/>
                <w:sz w:val="24"/>
              </w:rPr>
              <w:t>2、1.5、1、0.5、0分）</w:t>
            </w:r>
          </w:p>
        </w:tc>
      </w:tr>
      <w:tr w14:paraId="3D37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081EDB83">
            <w:pPr>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1295" w:type="dxa"/>
            <w:noWrap w:val="0"/>
            <w:vAlign w:val="center"/>
          </w:tcPr>
          <w:p w14:paraId="4A951C70">
            <w:pPr>
              <w:pStyle w:val="6"/>
              <w:ind w:firstLine="0" w:firstLineChars="0"/>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供货方案（4分）</w:t>
            </w:r>
          </w:p>
        </w:tc>
        <w:tc>
          <w:tcPr>
            <w:tcW w:w="7655" w:type="dxa"/>
            <w:noWrap w:val="0"/>
            <w:vAlign w:val="center"/>
          </w:tcPr>
          <w:p w14:paraId="622622AB">
            <w:pPr>
              <w:snapToGrid w:val="0"/>
              <w:jc w:val="left"/>
              <w:rPr>
                <w:rFonts w:hint="eastAsia" w:ascii="仿宋" w:hAnsi="仿宋" w:eastAsia="仿宋" w:cs="仿宋"/>
                <w:sz w:val="24"/>
                <w:szCs w:val="24"/>
              </w:rPr>
            </w:pPr>
            <w:r>
              <w:rPr>
                <w:rFonts w:hint="eastAsia" w:ascii="仿宋" w:hAnsi="仿宋" w:eastAsia="仿宋" w:cs="仿宋"/>
                <w:sz w:val="24"/>
                <w:szCs w:val="24"/>
              </w:rPr>
              <w:t>根据货物交付时间节点，落实送货安装时间和人员安排，确保按期交付使用。根据投标人提供的方案能否满足采购需求，由评标委员会成员</w:t>
            </w:r>
            <w:r>
              <w:rPr>
                <w:rFonts w:hint="eastAsia" w:ascii="仿宋" w:hAnsi="仿宋" w:eastAsia="仿宋" w:cs="仿宋"/>
                <w:sz w:val="24"/>
                <w:szCs w:val="24"/>
                <w:lang w:val="en-US" w:eastAsia="zh-CN"/>
              </w:rPr>
              <w:t>进行综合打分。</w:t>
            </w:r>
            <w:r>
              <w:rPr>
                <w:rFonts w:hint="eastAsia" w:ascii="仿宋" w:hAnsi="仿宋" w:eastAsia="仿宋" w:cs="仿宋"/>
                <w:sz w:val="24"/>
                <w:szCs w:val="24"/>
              </w:rPr>
              <w:t>（分值：</w:t>
            </w:r>
            <w:r>
              <w:rPr>
                <w:rFonts w:hint="eastAsia" w:ascii="仿宋" w:hAnsi="仿宋" w:eastAsia="仿宋" w:cs="仿宋"/>
                <w:sz w:val="24"/>
                <w:szCs w:val="24"/>
                <w:lang w:val="en-US" w:eastAsia="zh-CN"/>
              </w:rPr>
              <w:t>4、3.5、3、2.5、</w:t>
            </w:r>
            <w:r>
              <w:rPr>
                <w:rFonts w:hint="eastAsia" w:ascii="仿宋" w:hAnsi="仿宋" w:eastAsia="仿宋" w:cs="仿宋"/>
                <w:sz w:val="24"/>
                <w:szCs w:val="24"/>
              </w:rPr>
              <w:t>2、1.5、1、0.5、0分）</w:t>
            </w:r>
          </w:p>
        </w:tc>
      </w:tr>
      <w:tr w14:paraId="5CA5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71ECD836">
            <w:pPr>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1295" w:type="dxa"/>
            <w:noWrap w:val="0"/>
            <w:vAlign w:val="center"/>
          </w:tcPr>
          <w:p w14:paraId="502EBE38">
            <w:pPr>
              <w:pStyle w:val="6"/>
              <w:ind w:firstLine="0" w:firstLineChars="0"/>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施工进度（4分）</w:t>
            </w:r>
          </w:p>
        </w:tc>
        <w:tc>
          <w:tcPr>
            <w:tcW w:w="7655" w:type="dxa"/>
            <w:noWrap w:val="0"/>
            <w:vAlign w:val="center"/>
          </w:tcPr>
          <w:p w14:paraId="22E7E2FB">
            <w:pPr>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根据投标人提供的针对本项目制定的施工进度计划方案的可行性、科学性、完整性，由评委进行综合打分。</w:t>
            </w:r>
            <w:r>
              <w:rPr>
                <w:rFonts w:hint="eastAsia" w:ascii="仿宋" w:hAnsi="仿宋" w:eastAsia="仿宋" w:cs="仿宋"/>
                <w:sz w:val="24"/>
                <w:szCs w:val="24"/>
              </w:rPr>
              <w:t>（分值：</w:t>
            </w:r>
            <w:r>
              <w:rPr>
                <w:rFonts w:hint="eastAsia" w:ascii="仿宋" w:hAnsi="仿宋" w:eastAsia="仿宋" w:cs="仿宋"/>
                <w:sz w:val="24"/>
                <w:szCs w:val="24"/>
                <w:lang w:val="en-US" w:eastAsia="zh-CN"/>
              </w:rPr>
              <w:t>4、3.5、3、2.5、</w:t>
            </w:r>
            <w:r>
              <w:rPr>
                <w:rFonts w:hint="eastAsia" w:ascii="仿宋" w:hAnsi="仿宋" w:eastAsia="仿宋" w:cs="仿宋"/>
                <w:sz w:val="24"/>
                <w:szCs w:val="24"/>
              </w:rPr>
              <w:t>2、1.5、1、0.5、0分）</w:t>
            </w:r>
          </w:p>
        </w:tc>
      </w:tr>
      <w:tr w14:paraId="2D5E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14:paraId="440F2880">
            <w:pPr>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1295" w:type="dxa"/>
            <w:noWrap w:val="0"/>
            <w:vAlign w:val="center"/>
          </w:tcPr>
          <w:p w14:paraId="1ACEB808">
            <w:pPr>
              <w:pStyle w:val="6"/>
              <w:ind w:firstLine="0" w:firstLineChars="0"/>
              <w:jc w:val="center"/>
              <w:rPr>
                <w:rFonts w:hint="eastAsia" w:ascii="仿宋" w:hAnsi="仿宋" w:eastAsia="仿宋" w:cs="仿宋"/>
                <w:b w:val="0"/>
                <w:bCs/>
                <w:kern w:val="1"/>
                <w:sz w:val="24"/>
                <w:szCs w:val="24"/>
                <w:lang w:val="en-US" w:eastAsia="zh-CN" w:bidi="ar-SA"/>
              </w:rPr>
            </w:pPr>
            <w:r>
              <w:rPr>
                <w:rFonts w:hint="eastAsia" w:ascii="仿宋" w:hAnsi="仿宋" w:eastAsia="仿宋" w:cs="仿宋"/>
                <w:b w:val="0"/>
                <w:bCs/>
                <w:sz w:val="24"/>
                <w:lang w:val="en-US" w:eastAsia="zh-CN"/>
              </w:rPr>
              <w:t>调试验收方案（3分）</w:t>
            </w:r>
          </w:p>
        </w:tc>
        <w:tc>
          <w:tcPr>
            <w:tcW w:w="7655" w:type="dxa"/>
            <w:noWrap w:val="0"/>
            <w:vAlign w:val="center"/>
          </w:tcPr>
          <w:p w14:paraId="7A073993">
            <w:pPr>
              <w:snapToGrid w:val="0"/>
              <w:jc w:val="left"/>
              <w:rPr>
                <w:rFonts w:hint="eastAsia" w:ascii="仿宋" w:hAnsi="仿宋" w:eastAsia="仿宋" w:cs="仿宋"/>
                <w:b/>
                <w:kern w:val="2"/>
                <w:sz w:val="24"/>
                <w:szCs w:val="24"/>
                <w:lang w:val="en-US" w:eastAsia="zh-CN" w:bidi="ar-SA"/>
              </w:rPr>
            </w:pPr>
            <w:r>
              <w:rPr>
                <w:rFonts w:hint="eastAsia" w:ascii="仿宋" w:hAnsi="仿宋" w:eastAsia="仿宋" w:cs="仿宋"/>
                <w:sz w:val="24"/>
                <w:szCs w:val="24"/>
              </w:rPr>
              <w:t>提出合理的项目验收实施方案，根据</w:t>
            </w:r>
            <w:r>
              <w:rPr>
                <w:rFonts w:hint="eastAsia" w:ascii="仿宋" w:hAnsi="仿宋" w:eastAsia="仿宋" w:cs="仿宋"/>
                <w:sz w:val="24"/>
                <w:szCs w:val="24"/>
                <w:lang w:eastAsia="zh-CN"/>
              </w:rPr>
              <w:t>投标人</w:t>
            </w:r>
            <w:r>
              <w:rPr>
                <w:rFonts w:hint="eastAsia" w:ascii="仿宋" w:hAnsi="仿宋" w:eastAsia="仿宋" w:cs="仿宋"/>
                <w:sz w:val="24"/>
                <w:szCs w:val="24"/>
              </w:rPr>
              <w:t>提供的方案能否满足采购需求，由评标委员会成员</w:t>
            </w:r>
            <w:r>
              <w:rPr>
                <w:rFonts w:hint="eastAsia" w:ascii="仿宋" w:hAnsi="仿宋" w:eastAsia="仿宋" w:cs="仿宋"/>
                <w:kern w:val="2"/>
                <w:sz w:val="24"/>
                <w:szCs w:val="24"/>
                <w:lang w:val="en-US" w:eastAsia="zh-CN" w:bidi="ar"/>
              </w:rPr>
              <w:t>进行综合打分。</w:t>
            </w:r>
            <w:r>
              <w:rPr>
                <w:rFonts w:hint="eastAsia" w:ascii="仿宋" w:hAnsi="仿宋" w:eastAsia="仿宋" w:cs="仿宋"/>
                <w:bCs/>
                <w:sz w:val="24"/>
              </w:rPr>
              <w:t>（分值：</w:t>
            </w:r>
            <w:r>
              <w:rPr>
                <w:rFonts w:hint="eastAsia" w:ascii="仿宋" w:hAnsi="仿宋" w:eastAsia="仿宋" w:cs="仿宋"/>
                <w:bCs/>
                <w:sz w:val="24"/>
                <w:lang w:val="en-US" w:eastAsia="zh-CN"/>
              </w:rPr>
              <w:t>3、2.5、</w:t>
            </w:r>
            <w:r>
              <w:rPr>
                <w:rFonts w:hint="eastAsia" w:ascii="仿宋" w:hAnsi="仿宋" w:eastAsia="仿宋" w:cs="仿宋"/>
                <w:bCs/>
                <w:sz w:val="24"/>
              </w:rPr>
              <w:t>2、1.5、1、0.5、0分）</w:t>
            </w:r>
          </w:p>
        </w:tc>
      </w:tr>
      <w:tr w14:paraId="2186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vMerge w:val="restart"/>
            <w:noWrap w:val="0"/>
            <w:vAlign w:val="center"/>
          </w:tcPr>
          <w:p w14:paraId="22581C60">
            <w:pPr>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295" w:type="dxa"/>
            <w:vMerge w:val="restart"/>
            <w:noWrap w:val="0"/>
            <w:vAlign w:val="center"/>
          </w:tcPr>
          <w:p w14:paraId="30753466">
            <w:pPr>
              <w:jc w:val="center"/>
              <w:rPr>
                <w:rFonts w:hint="eastAsia" w:ascii="仿宋" w:hAnsi="仿宋" w:eastAsia="仿宋" w:cs="仿宋"/>
                <w:sz w:val="24"/>
              </w:rPr>
            </w:pPr>
            <w:r>
              <w:rPr>
                <w:rFonts w:hint="eastAsia" w:ascii="仿宋" w:hAnsi="仿宋" w:eastAsia="仿宋" w:cs="仿宋"/>
                <w:sz w:val="24"/>
              </w:rPr>
              <w:t>售后服务承诺</w:t>
            </w:r>
          </w:p>
          <w:p w14:paraId="4D2E3798">
            <w:pPr>
              <w:pStyle w:val="6"/>
              <w:ind w:firstLine="0" w:firstLineChars="0"/>
              <w:jc w:val="center"/>
              <w:rPr>
                <w:rFonts w:hint="eastAsia" w:ascii="仿宋" w:hAnsi="仿宋" w:eastAsia="仿宋" w:cs="仿宋"/>
                <w:b w:val="0"/>
                <w:bCs/>
                <w:sz w:val="24"/>
                <w:lang w:val="en-US" w:eastAsia="zh-CN"/>
              </w:rPr>
            </w:pPr>
            <w:r>
              <w:rPr>
                <w:rFonts w:hint="eastAsia" w:ascii="仿宋" w:hAnsi="仿宋" w:eastAsia="仿宋" w:cs="仿宋"/>
                <w:b w:val="0"/>
                <w:bCs/>
                <w:sz w:val="24"/>
              </w:rPr>
              <w:t>（</w:t>
            </w:r>
            <w:r>
              <w:rPr>
                <w:rFonts w:hint="eastAsia" w:ascii="仿宋" w:hAnsi="仿宋" w:eastAsia="仿宋" w:cs="仿宋"/>
                <w:b w:val="0"/>
                <w:bCs/>
                <w:sz w:val="24"/>
                <w:lang w:val="en-US" w:eastAsia="zh-CN"/>
              </w:rPr>
              <w:t>10</w:t>
            </w:r>
            <w:r>
              <w:rPr>
                <w:rFonts w:hint="eastAsia" w:ascii="仿宋" w:hAnsi="仿宋" w:eastAsia="仿宋" w:cs="仿宋"/>
                <w:b w:val="0"/>
                <w:bCs/>
                <w:sz w:val="24"/>
              </w:rPr>
              <w:t>分）</w:t>
            </w:r>
          </w:p>
        </w:tc>
        <w:tc>
          <w:tcPr>
            <w:tcW w:w="7655" w:type="dxa"/>
            <w:noWrap w:val="0"/>
            <w:vAlign w:val="center"/>
          </w:tcPr>
          <w:p w14:paraId="2EFE67E0">
            <w:pPr>
              <w:snapToGrid w:val="0"/>
              <w:jc w:val="left"/>
              <w:rPr>
                <w:rFonts w:hint="eastAsia" w:ascii="仿宋" w:hAnsi="仿宋" w:eastAsia="仿宋" w:cs="仿宋"/>
                <w:b/>
                <w:sz w:val="24"/>
              </w:rPr>
            </w:pPr>
            <w:r>
              <w:rPr>
                <w:rFonts w:hint="eastAsia" w:ascii="仿宋" w:hAnsi="仿宋" w:eastAsia="仿宋" w:cs="仿宋"/>
                <w:sz w:val="24"/>
              </w:rPr>
              <w:t>根据投标人提供的技术服务维护承诺、设备维护承诺、维护人员配备、维护响应时间及质量承诺等情况，以及提供的后续技术支撑等内容，由评委根据对应分值进行打分。</w:t>
            </w:r>
            <w:r>
              <w:rPr>
                <w:rFonts w:hint="eastAsia" w:ascii="仿宋" w:hAnsi="仿宋" w:eastAsia="仿宋" w:cs="仿宋"/>
                <w:bCs/>
                <w:sz w:val="24"/>
              </w:rPr>
              <w:t>（分值：</w:t>
            </w:r>
            <w:r>
              <w:rPr>
                <w:rFonts w:hint="eastAsia" w:ascii="仿宋" w:hAnsi="仿宋" w:eastAsia="仿宋" w:cs="仿宋"/>
                <w:bCs/>
                <w:sz w:val="24"/>
                <w:lang w:val="en-US" w:eastAsia="zh-CN"/>
              </w:rPr>
              <w:t>4、3.5、</w:t>
            </w:r>
            <w:r>
              <w:rPr>
                <w:rFonts w:hint="eastAsia" w:ascii="仿宋" w:hAnsi="仿宋" w:eastAsia="仿宋" w:cs="仿宋"/>
                <w:bCs/>
                <w:sz w:val="24"/>
              </w:rPr>
              <w:t>3、2.5、2、1.5、1、0.5、0分）</w:t>
            </w:r>
          </w:p>
        </w:tc>
      </w:tr>
      <w:tr w14:paraId="0D20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48" w:type="dxa"/>
            <w:vMerge w:val="continue"/>
            <w:noWrap w:val="0"/>
            <w:vAlign w:val="center"/>
          </w:tcPr>
          <w:p w14:paraId="56148551">
            <w:pPr>
              <w:jc w:val="center"/>
              <w:rPr>
                <w:rFonts w:hint="default" w:ascii="仿宋" w:hAnsi="仿宋" w:eastAsia="仿宋" w:cs="仿宋"/>
                <w:sz w:val="24"/>
                <w:lang w:val="en-US" w:eastAsia="zh-CN"/>
              </w:rPr>
            </w:pPr>
          </w:p>
        </w:tc>
        <w:tc>
          <w:tcPr>
            <w:tcW w:w="1295" w:type="dxa"/>
            <w:vMerge w:val="continue"/>
            <w:noWrap w:val="0"/>
            <w:vAlign w:val="center"/>
          </w:tcPr>
          <w:p w14:paraId="72202113">
            <w:pPr>
              <w:jc w:val="center"/>
              <w:rPr>
                <w:rFonts w:hint="eastAsia" w:ascii="仿宋" w:hAnsi="仿宋" w:eastAsia="仿宋" w:cs="仿宋"/>
                <w:sz w:val="24"/>
              </w:rPr>
            </w:pPr>
          </w:p>
        </w:tc>
        <w:tc>
          <w:tcPr>
            <w:tcW w:w="7655" w:type="dxa"/>
            <w:noWrap w:val="0"/>
            <w:vAlign w:val="center"/>
          </w:tcPr>
          <w:p w14:paraId="7BE780B1">
            <w:pPr>
              <w:jc w:val="left"/>
              <w:rPr>
                <w:rFonts w:hint="eastAsia" w:ascii="仿宋" w:hAnsi="仿宋" w:eastAsia="仿宋" w:cs="仿宋"/>
                <w:sz w:val="24"/>
                <w:lang w:val="zh-TW"/>
              </w:rPr>
            </w:pPr>
            <w:r>
              <w:rPr>
                <w:rFonts w:hint="eastAsia" w:ascii="仿宋" w:hAnsi="仿宋" w:eastAsia="仿宋" w:cs="仿宋"/>
                <w:sz w:val="24"/>
                <w:szCs w:val="24"/>
                <w:lang w:val="en-US" w:eastAsia="zh-CN"/>
              </w:rPr>
              <w:t>根据投标人提供常用备品备件且备品备件是否齐全合理、品质是否优秀，</w:t>
            </w:r>
            <w:r>
              <w:rPr>
                <w:rFonts w:hint="eastAsia" w:ascii="仿宋" w:hAnsi="仿宋" w:eastAsia="仿宋" w:cs="仿宋"/>
                <w:sz w:val="24"/>
              </w:rPr>
              <w:t>且是否确保设备的正常使用等情况</w:t>
            </w:r>
            <w:r>
              <w:rPr>
                <w:rFonts w:hint="eastAsia" w:ascii="仿宋" w:hAnsi="仿宋" w:eastAsia="仿宋" w:cs="仿宋"/>
                <w:sz w:val="24"/>
                <w:szCs w:val="24"/>
                <w:lang w:val="en-US" w:eastAsia="zh-CN"/>
              </w:rPr>
              <w:t>等进行评审。</w:t>
            </w:r>
            <w:r>
              <w:rPr>
                <w:rFonts w:hint="eastAsia" w:ascii="仿宋" w:hAnsi="仿宋" w:eastAsia="仿宋" w:cs="仿宋"/>
                <w:bCs/>
                <w:sz w:val="24"/>
              </w:rPr>
              <w:t>（分值：</w:t>
            </w:r>
            <w:r>
              <w:rPr>
                <w:rFonts w:hint="eastAsia" w:ascii="仿宋" w:hAnsi="仿宋" w:eastAsia="仿宋" w:cs="仿宋"/>
                <w:bCs/>
                <w:sz w:val="24"/>
                <w:lang w:val="en-US" w:eastAsia="zh-CN"/>
              </w:rPr>
              <w:t>4、3.5、</w:t>
            </w:r>
            <w:r>
              <w:rPr>
                <w:rFonts w:hint="eastAsia" w:ascii="仿宋" w:hAnsi="仿宋" w:eastAsia="仿宋" w:cs="仿宋"/>
                <w:bCs/>
                <w:sz w:val="24"/>
              </w:rPr>
              <w:t>3、2.5、2、1.5、1、0.5、0分）</w:t>
            </w:r>
          </w:p>
        </w:tc>
      </w:tr>
      <w:tr w14:paraId="6DBC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48" w:type="dxa"/>
            <w:vMerge w:val="continue"/>
            <w:noWrap w:val="0"/>
            <w:vAlign w:val="center"/>
          </w:tcPr>
          <w:p w14:paraId="55B9EC99">
            <w:pPr>
              <w:jc w:val="center"/>
              <w:rPr>
                <w:rFonts w:hint="eastAsia" w:ascii="仿宋" w:hAnsi="仿宋" w:eastAsia="仿宋" w:cs="仿宋"/>
                <w:sz w:val="24"/>
              </w:rPr>
            </w:pPr>
          </w:p>
        </w:tc>
        <w:tc>
          <w:tcPr>
            <w:tcW w:w="1295" w:type="dxa"/>
            <w:vMerge w:val="continue"/>
            <w:noWrap w:val="0"/>
            <w:vAlign w:val="center"/>
          </w:tcPr>
          <w:p w14:paraId="782402BD">
            <w:pPr>
              <w:jc w:val="center"/>
              <w:rPr>
                <w:rFonts w:hint="eastAsia" w:ascii="仿宋" w:hAnsi="仿宋" w:eastAsia="仿宋" w:cs="仿宋"/>
                <w:sz w:val="24"/>
              </w:rPr>
            </w:pPr>
          </w:p>
        </w:tc>
        <w:tc>
          <w:tcPr>
            <w:tcW w:w="7655" w:type="dxa"/>
            <w:noWrap w:val="0"/>
            <w:vAlign w:val="center"/>
          </w:tcPr>
          <w:p w14:paraId="74F6242C">
            <w:pPr>
              <w:spacing w:before="100" w:beforeAutospacing="1" w:after="100" w:afterAutospacing="1"/>
              <w:jc w:val="left"/>
              <w:rPr>
                <w:rFonts w:hint="eastAsia" w:ascii="仿宋" w:hAnsi="仿宋" w:eastAsia="仿宋" w:cs="仿宋"/>
                <w:sz w:val="24"/>
                <w:lang w:val="zh-TW"/>
              </w:rPr>
            </w:pPr>
            <w:r>
              <w:rPr>
                <w:rFonts w:hint="eastAsia" w:ascii="仿宋" w:hAnsi="仿宋" w:eastAsia="仿宋" w:cs="仿宋"/>
                <w:bCs/>
                <w:sz w:val="24"/>
              </w:rPr>
              <w:t>投标人承诺的质保期满足招标</w:t>
            </w:r>
            <w:r>
              <w:rPr>
                <w:rFonts w:hint="eastAsia" w:ascii="仿宋" w:hAnsi="仿宋" w:eastAsia="仿宋" w:cs="仿宋"/>
                <w:bCs/>
                <w:sz w:val="24"/>
                <w:highlight w:val="none"/>
              </w:rPr>
              <w:t>文件要求</w:t>
            </w:r>
            <w:r>
              <w:rPr>
                <w:rFonts w:hint="eastAsia" w:ascii="仿宋" w:hAnsi="仿宋" w:eastAsia="仿宋" w:cs="仿宋"/>
                <w:bCs/>
                <w:sz w:val="24"/>
                <w:highlight w:val="none"/>
                <w:lang w:eastAsia="zh-CN"/>
              </w:rPr>
              <w:t>（两年基本质保）</w:t>
            </w:r>
            <w:r>
              <w:rPr>
                <w:rFonts w:hint="eastAsia" w:ascii="仿宋" w:hAnsi="仿宋" w:eastAsia="仿宋" w:cs="仿宋"/>
                <w:bCs/>
                <w:sz w:val="24"/>
                <w:highlight w:val="none"/>
              </w:rPr>
              <w:t>的不得分，在招标文件要求的基础上每增加1年</w:t>
            </w:r>
            <w:r>
              <w:rPr>
                <w:rFonts w:hint="eastAsia" w:ascii="仿宋" w:hAnsi="仿宋" w:eastAsia="仿宋" w:cs="仿宋"/>
                <w:bCs/>
                <w:sz w:val="24"/>
                <w:highlight w:val="none"/>
                <w:lang w:eastAsia="zh-CN"/>
              </w:rPr>
              <w:t>得</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分，最高得2分。</w:t>
            </w:r>
          </w:p>
        </w:tc>
      </w:tr>
      <w:tr w14:paraId="388F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48" w:type="dxa"/>
            <w:noWrap w:val="0"/>
            <w:vAlign w:val="center"/>
          </w:tcPr>
          <w:p w14:paraId="663F7F9F">
            <w:pPr>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1295" w:type="dxa"/>
            <w:noWrap w:val="0"/>
            <w:vAlign w:val="center"/>
          </w:tcPr>
          <w:p w14:paraId="14EE8F8E">
            <w:pPr>
              <w:jc w:val="center"/>
              <w:rPr>
                <w:rFonts w:hint="eastAsia" w:ascii="仿宋" w:hAnsi="仿宋" w:eastAsia="仿宋" w:cs="仿宋"/>
                <w:sz w:val="24"/>
              </w:rPr>
            </w:pPr>
            <w:r>
              <w:rPr>
                <w:rFonts w:hint="eastAsia" w:ascii="仿宋" w:hAnsi="仿宋" w:eastAsia="仿宋" w:cs="仿宋"/>
                <w:sz w:val="24"/>
                <w:lang w:eastAsia="zh-CN"/>
              </w:rPr>
              <w:t>合理化建议</w:t>
            </w:r>
            <w:r>
              <w:rPr>
                <w:rFonts w:hint="eastAsia" w:ascii="仿宋" w:hAnsi="仿宋" w:eastAsia="仿宋" w:cs="仿宋"/>
                <w:sz w:val="24"/>
              </w:rPr>
              <w:t>（3分）</w:t>
            </w:r>
          </w:p>
        </w:tc>
        <w:tc>
          <w:tcPr>
            <w:tcW w:w="7655" w:type="dxa"/>
            <w:noWrap w:val="0"/>
            <w:vAlign w:val="center"/>
          </w:tcPr>
          <w:p w14:paraId="43797DF0">
            <w:pPr>
              <w:jc w:val="left"/>
              <w:rPr>
                <w:rFonts w:hint="eastAsia" w:ascii="仿宋" w:hAnsi="仿宋" w:eastAsia="仿宋" w:cs="仿宋"/>
                <w:sz w:val="24"/>
              </w:rPr>
            </w:pPr>
            <w:r>
              <w:rPr>
                <w:rFonts w:hint="eastAsia" w:ascii="仿宋" w:hAnsi="仿宋" w:eastAsia="仿宋" w:cs="仿宋"/>
                <w:sz w:val="24"/>
                <w:szCs w:val="24"/>
                <w:lang w:eastAsia="zh-CN"/>
              </w:rPr>
              <w:t>针对</w:t>
            </w:r>
            <w:r>
              <w:rPr>
                <w:rFonts w:hint="eastAsia" w:ascii="仿宋" w:hAnsi="仿宋" w:eastAsia="仿宋" w:cs="仿宋"/>
                <w:sz w:val="24"/>
                <w:szCs w:val="24"/>
              </w:rPr>
              <w:t>本项目</w:t>
            </w:r>
            <w:r>
              <w:rPr>
                <w:rFonts w:hint="eastAsia" w:ascii="仿宋" w:hAnsi="仿宋" w:eastAsia="仿宋" w:cs="仿宋"/>
                <w:sz w:val="24"/>
                <w:szCs w:val="24"/>
                <w:lang w:eastAsia="zh-CN"/>
              </w:rPr>
              <w:t>特点提出</w:t>
            </w:r>
            <w:r>
              <w:rPr>
                <w:rFonts w:hint="eastAsia" w:ascii="仿宋" w:hAnsi="仿宋" w:eastAsia="仿宋" w:cs="仿宋"/>
                <w:sz w:val="24"/>
                <w:szCs w:val="24"/>
              </w:rPr>
              <w:t>合理化建议措施，优化安装效率、安装环境、装配工艺、减少施工浪费等促进项目实施及验收均属于合理化建议，由评标委员会成员</w:t>
            </w:r>
            <w:r>
              <w:rPr>
                <w:rFonts w:hint="eastAsia" w:ascii="仿宋" w:hAnsi="仿宋" w:eastAsia="仿宋" w:cs="仿宋"/>
                <w:kern w:val="2"/>
                <w:sz w:val="24"/>
                <w:szCs w:val="24"/>
                <w:lang w:val="en-US" w:eastAsia="zh-CN" w:bidi="ar"/>
              </w:rPr>
              <w:t>进行综合打分</w:t>
            </w:r>
            <w:r>
              <w:rPr>
                <w:rFonts w:hint="eastAsia" w:ascii="仿宋" w:hAnsi="仿宋" w:eastAsia="仿宋" w:cs="仿宋"/>
                <w:sz w:val="24"/>
              </w:rPr>
              <w:t>。（分值：3、2.5、2、1.5、1、0.5、0分）</w:t>
            </w:r>
          </w:p>
        </w:tc>
      </w:tr>
    </w:tbl>
    <w:p w14:paraId="687FC760"/>
    <w:p w14:paraId="1142D722">
      <w:pPr>
        <w:rPr>
          <w:rFonts w:hint="eastAsia"/>
        </w:rPr>
      </w:pPr>
    </w:p>
    <w:sectPr>
      <w:pgSz w:w="11906" w:h="16838"/>
      <w:pgMar w:top="1135" w:right="1274"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51A8"/>
    <w:rsid w:val="000E5824"/>
    <w:rsid w:val="002A3240"/>
    <w:rsid w:val="002A53C5"/>
    <w:rsid w:val="002E0834"/>
    <w:rsid w:val="003B5CE9"/>
    <w:rsid w:val="004451A8"/>
    <w:rsid w:val="00457B3C"/>
    <w:rsid w:val="0068411C"/>
    <w:rsid w:val="006F1A79"/>
    <w:rsid w:val="007428DC"/>
    <w:rsid w:val="007B608B"/>
    <w:rsid w:val="008D4146"/>
    <w:rsid w:val="00915837"/>
    <w:rsid w:val="00956B16"/>
    <w:rsid w:val="00A02902"/>
    <w:rsid w:val="00A4772E"/>
    <w:rsid w:val="00A7081E"/>
    <w:rsid w:val="00AB38D6"/>
    <w:rsid w:val="00B0163D"/>
    <w:rsid w:val="00D54CDC"/>
    <w:rsid w:val="00D91D67"/>
    <w:rsid w:val="00DF2F42"/>
    <w:rsid w:val="00E12ED4"/>
    <w:rsid w:val="00E60042"/>
    <w:rsid w:val="00EE5262"/>
    <w:rsid w:val="00F96B8E"/>
    <w:rsid w:val="01757DAE"/>
    <w:rsid w:val="0DBE2B84"/>
    <w:rsid w:val="0F683166"/>
    <w:rsid w:val="0F930041"/>
    <w:rsid w:val="12EF1A32"/>
    <w:rsid w:val="14CF1778"/>
    <w:rsid w:val="197D675C"/>
    <w:rsid w:val="1A534654"/>
    <w:rsid w:val="231A0405"/>
    <w:rsid w:val="25F72813"/>
    <w:rsid w:val="280B1BF7"/>
    <w:rsid w:val="28C16A0C"/>
    <w:rsid w:val="29887B2F"/>
    <w:rsid w:val="2BCE6231"/>
    <w:rsid w:val="2C913DA5"/>
    <w:rsid w:val="2E8D23D3"/>
    <w:rsid w:val="35287ABA"/>
    <w:rsid w:val="376261FB"/>
    <w:rsid w:val="48A56E76"/>
    <w:rsid w:val="4AA743C5"/>
    <w:rsid w:val="4EEF7DCD"/>
    <w:rsid w:val="516A3A56"/>
    <w:rsid w:val="52ED269D"/>
    <w:rsid w:val="57486B51"/>
    <w:rsid w:val="59E36A9C"/>
    <w:rsid w:val="6D572F90"/>
    <w:rsid w:val="715E69A8"/>
    <w:rsid w:val="76D161A2"/>
    <w:rsid w:val="78EA52F9"/>
    <w:rsid w:val="7B767318"/>
    <w:rsid w:val="7BD2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tabs>
        <w:tab w:val="left" w:pos="208"/>
      </w:tabs>
      <w:spacing w:line="432" w:lineRule="auto"/>
    </w:pPr>
    <w:rPr>
      <w:rFonts w:ascii="仿宋_GB2312" w:hAnsi="Calibri" w:eastAsia="仿宋_GB2312" w:cs="Times New Roman"/>
      <w:sz w:val="28"/>
      <w:szCs w:val="24"/>
    </w:rPr>
  </w:style>
  <w:style w:type="paragraph" w:styleId="3">
    <w:name w:val="Normal Indent"/>
    <w:basedOn w:val="1"/>
    <w:link w:val="20"/>
    <w:qFormat/>
    <w:uiPriority w:val="0"/>
    <w:pPr>
      <w:ind w:firstLine="420"/>
    </w:pPr>
    <w:rPr>
      <w:rFonts w:ascii="Calibri" w:hAnsi="Calibri" w:eastAsia="宋体" w:cs="Times New Roman"/>
      <w:szCs w:val="20"/>
    </w:rPr>
  </w:style>
  <w:style w:type="paragraph" w:styleId="4">
    <w:name w:val="Document Map"/>
    <w:basedOn w:val="1"/>
    <w:link w:val="21"/>
    <w:semiHidden/>
    <w:unhideWhenUsed/>
    <w:qFormat/>
    <w:uiPriority w:val="99"/>
    <w:rPr>
      <w:rFonts w:ascii="宋体" w:eastAsia="宋体"/>
      <w:sz w:val="18"/>
      <w:szCs w:val="18"/>
    </w:rPr>
  </w:style>
  <w:style w:type="paragraph" w:styleId="5">
    <w:name w:val="Body Text Indent"/>
    <w:basedOn w:val="1"/>
    <w:next w:val="6"/>
    <w:qFormat/>
    <w:uiPriority w:val="0"/>
    <w:pPr>
      <w:ind w:firstLine="540"/>
    </w:pPr>
    <w:rPr>
      <w:rFonts w:cs="Times New Roman"/>
      <w:sz w:val="28"/>
      <w:szCs w:val="20"/>
    </w:rPr>
  </w:style>
  <w:style w:type="paragraph" w:styleId="6">
    <w:name w:val="Body Text First Indent 2"/>
    <w:basedOn w:val="5"/>
    <w:next w:val="7"/>
    <w:qFormat/>
    <w:uiPriority w:val="0"/>
    <w:pPr>
      <w:ind w:firstLine="420" w:firstLineChars="200"/>
      <w:jc w:val="left"/>
    </w:pPr>
    <w:rPr>
      <w:b/>
      <w:kern w:val="1"/>
      <w:szCs w:val="24"/>
    </w:rPr>
  </w:style>
  <w:style w:type="paragraph" w:customStyle="1" w:styleId="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styleId="8">
    <w:name w:val="index 4"/>
    <w:basedOn w:val="1"/>
    <w:next w:val="1"/>
    <w:unhideWhenUsed/>
    <w:qFormat/>
    <w:uiPriority w:val="99"/>
    <w:pPr>
      <w:ind w:left="600" w:leftChars="600"/>
    </w:pPr>
    <w:rPr>
      <w:rFonts w:ascii="Calibri" w:hAnsi="Calibri" w:eastAsia="宋体" w:cs="宋体"/>
      <w:szCs w:val="24"/>
    </w:rPr>
  </w:style>
  <w:style w:type="paragraph" w:styleId="9">
    <w:name w:val="Plain Text"/>
    <w:basedOn w:val="1"/>
    <w:next w:val="1"/>
    <w:link w:val="18"/>
    <w:qFormat/>
    <w:uiPriority w:val="99"/>
    <w:rPr>
      <w:rFonts w:ascii="宋体" w:hAnsi="Courier New" w:eastAsia="宋体" w:cs="宋体"/>
      <w:szCs w:val="20"/>
    </w:rPr>
  </w:style>
  <w:style w:type="paragraph" w:styleId="10">
    <w:name w:val="footer"/>
    <w:basedOn w:val="1"/>
    <w:link w:val="17"/>
    <w:semiHidden/>
    <w:unhideWhenUsed/>
    <w:qFormat/>
    <w:uiPriority w:val="99"/>
    <w:pPr>
      <w:tabs>
        <w:tab w:val="center" w:pos="4153"/>
        <w:tab w:val="right" w:pos="8306"/>
      </w:tabs>
      <w:snapToGrid w:val="0"/>
      <w:jc w:val="left"/>
    </w:pPr>
    <w:rPr>
      <w:sz w:val="18"/>
      <w:szCs w:val="18"/>
    </w:rPr>
  </w:style>
  <w:style w:type="paragraph" w:styleId="11">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customStyle="1" w:styleId="16">
    <w:name w:val="页眉 Char"/>
    <w:basedOn w:val="14"/>
    <w:link w:val="11"/>
    <w:semiHidden/>
    <w:qFormat/>
    <w:uiPriority w:val="99"/>
    <w:rPr>
      <w:sz w:val="18"/>
      <w:szCs w:val="18"/>
    </w:rPr>
  </w:style>
  <w:style w:type="character" w:customStyle="1" w:styleId="17">
    <w:name w:val="页脚 Char"/>
    <w:basedOn w:val="14"/>
    <w:link w:val="10"/>
    <w:semiHidden/>
    <w:qFormat/>
    <w:uiPriority w:val="99"/>
    <w:rPr>
      <w:sz w:val="18"/>
      <w:szCs w:val="18"/>
    </w:rPr>
  </w:style>
  <w:style w:type="character" w:customStyle="1" w:styleId="18">
    <w:name w:val="纯文本 Char"/>
    <w:basedOn w:val="14"/>
    <w:link w:val="9"/>
    <w:qFormat/>
    <w:uiPriority w:val="99"/>
    <w:rPr>
      <w:rFonts w:ascii="宋体" w:hAnsi="Courier New" w:eastAsia="宋体" w:cs="宋体"/>
      <w:szCs w:val="20"/>
    </w:rPr>
  </w:style>
  <w:style w:type="character" w:customStyle="1" w:styleId="19">
    <w:name w:val="正文文本 Char"/>
    <w:basedOn w:val="14"/>
    <w:link w:val="2"/>
    <w:qFormat/>
    <w:uiPriority w:val="0"/>
    <w:rPr>
      <w:rFonts w:ascii="仿宋_GB2312" w:hAnsi="Calibri" w:eastAsia="仿宋_GB2312" w:cs="Times New Roman"/>
      <w:sz w:val="28"/>
      <w:szCs w:val="24"/>
    </w:rPr>
  </w:style>
  <w:style w:type="character" w:customStyle="1" w:styleId="20">
    <w:name w:val="正文缩进 Char"/>
    <w:link w:val="3"/>
    <w:qFormat/>
    <w:uiPriority w:val="0"/>
    <w:rPr>
      <w:rFonts w:ascii="Calibri" w:hAnsi="Calibri" w:eastAsia="宋体" w:cs="Times New Roman"/>
      <w:szCs w:val="20"/>
    </w:rPr>
  </w:style>
  <w:style w:type="character" w:customStyle="1" w:styleId="21">
    <w:name w:val="文档结构图 Char"/>
    <w:basedOn w:val="14"/>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2113</Words>
  <Characters>2392</Characters>
  <Lines>16</Lines>
  <Paragraphs>4</Paragraphs>
  <TotalTime>1</TotalTime>
  <ScaleCrop>false</ScaleCrop>
  <LinksUpToDate>false</LinksUpToDate>
  <CharactersWithSpaces>2436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2023-12-08T04:15:00Z</dcterms:created>
  <dc:creator>Windows User</dc:creator>
  <cp:lastModifiedBy>Administrator</cp:lastModifiedBy>
  <cp:lastPrinted>2024-01-05T07:09:00Z</cp:lastPrinted>
  <dcterms:modified xsi:type="dcterms:W3CDTF">2025-07-04T08:07:57Z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eyJoZGlkIjoiNmE0MDg4NDMxOGYzNDMyYmEzMDg0MzgzNTE4MjZhMzMiLCJ1c2VySWQiOiI0MDc1NjY0OTQifQ==</vt:lpwstr>
  </property>
  <property fmtid="{D5CDD505-2E9C-101B-9397-08002B2CF9AE}" pid="3" name="KSOProductBuildVer">
    <vt:lpwstr>2052-12.1.0.21915</vt:lpwstr>
  </property>
  <property fmtid="{D5CDD505-2E9C-101B-9397-08002B2CF9AE}" pid="4" name="ICV">
    <vt:lpwstr>3B6D29522D004C328BEE6DBFB436FB34_12</vt:lpwstr>
  </property>
</Properties>
</file>