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37F27">
      <w:pPr>
        <w:jc w:val="center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hint="eastAsia" w:asciiTheme="minorEastAsia" w:hAnsiTheme="minorEastAsia"/>
          <w:b/>
          <w:bCs/>
          <w:color w:val="000000"/>
          <w:sz w:val="32"/>
          <w:szCs w:val="32"/>
          <w:lang w:eastAsia="zh-CN"/>
        </w:rPr>
        <w:t>2025年囿山小学厨房建设工程（厨房设备采购）</w:t>
      </w:r>
      <w:r>
        <w:rPr>
          <w:rFonts w:hint="eastAsia" w:asciiTheme="minorEastAsia" w:hAnsiTheme="minorEastAsia"/>
          <w:b/>
          <w:bCs/>
          <w:color w:val="000000"/>
          <w:sz w:val="32"/>
          <w:szCs w:val="32"/>
        </w:rPr>
        <w:t>的更正公告</w:t>
      </w:r>
    </w:p>
    <w:p w14:paraId="4ABA450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一、项目基本情况</w:t>
      </w:r>
    </w:p>
    <w:p w14:paraId="60314C2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   原公告的采购项目编号：</w:t>
      </w:r>
      <w:r>
        <w:rPr>
          <w:rFonts w:hint="eastAsia" w:ascii="仿宋" w:hAnsi="仿宋" w:eastAsia="仿宋"/>
          <w:sz w:val="24"/>
          <w:highlight w:val="none"/>
          <w:lang w:eastAsia="zh-CN"/>
        </w:rPr>
        <w:t>浙明丽采2025024号</w:t>
      </w:r>
    </w:p>
    <w:p w14:paraId="635109D0">
      <w:pPr>
        <w:spacing w:line="360" w:lineRule="auto"/>
        <w:rPr>
          <w:rFonts w:hint="eastAsia" w:ascii="仿宋" w:hAnsi="仿宋" w:eastAsia="仿宋"/>
          <w:sz w:val="24"/>
          <w:highlight w:val="none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   原公告的采购项目名称：</w:t>
      </w:r>
      <w:r>
        <w:rPr>
          <w:rFonts w:hint="eastAsia" w:ascii="仿宋" w:hAnsi="仿宋" w:eastAsia="仿宋"/>
          <w:sz w:val="24"/>
          <w:highlight w:val="none"/>
          <w:lang w:eastAsia="zh-CN"/>
        </w:rPr>
        <w:t>2025年囿山小学厨房建设工程（厨房设备采购）</w:t>
      </w:r>
    </w:p>
    <w:p w14:paraId="2BDD258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   首次公告日期：202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年06月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/>
          <w:sz w:val="24"/>
          <w:szCs w:val="24"/>
        </w:rPr>
        <w:t>日</w:t>
      </w:r>
    </w:p>
    <w:p w14:paraId="6D11824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二、更正信息</w:t>
      </w:r>
    </w:p>
    <w:p w14:paraId="7E07471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   更正事项：采购文件</w:t>
      </w:r>
    </w:p>
    <w:p w14:paraId="182FFF0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   更正内容：</w:t>
      </w:r>
    </w:p>
    <w:tbl>
      <w:tblPr>
        <w:tblStyle w:val="10"/>
        <w:tblW w:w="5358" w:type="pct"/>
        <w:tblInd w:w="-589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3"/>
        <w:gridCol w:w="1324"/>
        <w:gridCol w:w="3862"/>
        <w:gridCol w:w="3723"/>
      </w:tblGrid>
      <w:tr w14:paraId="6A435C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E813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68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3BCF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更正项</w:t>
            </w:r>
          </w:p>
        </w:tc>
        <w:tc>
          <w:tcPr>
            <w:tcW w:w="198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2D22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更正前内容</w:t>
            </w:r>
          </w:p>
        </w:tc>
        <w:tc>
          <w:tcPr>
            <w:tcW w:w="19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2842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更正后内容</w:t>
            </w:r>
          </w:p>
        </w:tc>
      </w:tr>
      <w:tr w14:paraId="260237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41A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5C8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第三章 采购需求</w:t>
            </w:r>
          </w:p>
        </w:tc>
        <w:tc>
          <w:tcPr>
            <w:tcW w:w="198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248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F01 电磁双头大锅灶</w:t>
            </w:r>
          </w:p>
          <w:p w14:paraId="0CE71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●10、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投标时提供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所投产品电磁双头大锅灶检测报告，具有符合国家执行标准依据：GB/T2423.1-2008《电工电子产品环境试验 第2部分：试验方法 试验A：低温》样品选取测试空间为20m，低温试验：试验温度（-25±2）℃的环境状态下运行时间≥86h，试验后取出电磁炉应能正常工作，泄露电流和电气强度依据GB4706.1-2005加强绝缘电阻≥2MΩ检测结果为未击穿≤0.03ΩGB/T4208-2017整机及显示屏与开关通过防水与防尘IP67判定结果为合格的检测报告作为佐证。</w:t>
            </w:r>
          </w:p>
        </w:tc>
        <w:tc>
          <w:tcPr>
            <w:tcW w:w="19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6ED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F01 电磁双头大锅灶</w:t>
            </w:r>
          </w:p>
          <w:p w14:paraId="2224D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●10、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投标时提供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所投产品电磁双头大锅灶检测报告，具有符合国家执行标准依据：GB/T2423.1-2008《电工电子产品环境试验 第2部分：试验方法 试验A：低温》样品选取测试空间为≤20m³，低温试验：试验温度（-25±2）℃的环境状态下运行时间≥86h，试验后取出电磁炉应能正常工作，泄露电流和电气强度依据GB4706.1-2005加强绝缘电阻≥2MΩ检测结果为未击穿≤0.03ΩGB/T4208-2017整机及显示屏与开关通过防水与防尘IP67判定结果为合格的检测报告作为佐证。</w:t>
            </w:r>
          </w:p>
        </w:tc>
      </w:tr>
      <w:tr w14:paraId="24D466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96D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B73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第三章 采购需求</w:t>
            </w:r>
          </w:p>
        </w:tc>
        <w:tc>
          <w:tcPr>
            <w:tcW w:w="198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7CB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I01 五格保温台</w:t>
            </w:r>
          </w:p>
          <w:p w14:paraId="40C6F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投标时提供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所投产品五格保温售卖台具有依据QB/T2139.5-1995《不锈钢厨房设备 保温台》、GB4806.9-2023、GB/T2651-2023《焊接接头拉伸试验方法》外观表面纹理及焊接外表面粗糙度 Ra应不大于 3.2μm 检测结果单项为合格，立柱与台面垂直度应不大于5mm，台面承载试验应能承受300kg载荷下变形量≤0.5mm，水平受力试验下框架变形量≤0.7mm，整体破坏载荷≥60kN,中性盐雾62h,保护检测结果判定为≥10级，耐温度性能（≧100℃）6h 后，样品无变形变色等异常，全部符合的检验报告作为佐证。</w:t>
            </w:r>
          </w:p>
          <w:p w14:paraId="38593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1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029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I01 五格保温台</w:t>
            </w:r>
          </w:p>
          <w:p w14:paraId="22FCB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投标时提供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所投产品五格保温台具有依据GB/T 38160-2019《不锈钢厨房设备 保温台》、GB4806.9-2023、GB/T2651-2023《焊接接头拉伸试验方法》外观表面纹理及焊接外表面粗糙度 Ra应不大于 3.2μm 检测结果单项为合格，立柱与台面垂直度应不大于5mm，台面承载试验应能承受300kg载荷下变形量≤0.5mm，水平受力试验下框架变形量≤0.7mm，整体破坏载荷≥60kN,中性盐雾62h,保护检测结果判定为≥10级，耐温度性能（≧100℃）6h 后，样品无变形变色等异常，全部符合的检验报告作为佐证。</w:t>
            </w:r>
          </w:p>
        </w:tc>
      </w:tr>
    </w:tbl>
    <w:p w14:paraId="78674C1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b/>
          <w:sz w:val="24"/>
          <w:szCs w:val="24"/>
        </w:rPr>
        <w:t>更正日期：202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b/>
          <w:sz w:val="24"/>
          <w:szCs w:val="24"/>
        </w:rPr>
        <w:t>年06月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/>
          <w:b/>
          <w:sz w:val="24"/>
          <w:szCs w:val="24"/>
        </w:rPr>
        <w:t>日</w:t>
      </w:r>
    </w:p>
    <w:p w14:paraId="4A82887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三、其他补充事宜</w:t>
      </w:r>
    </w:p>
    <w:p w14:paraId="3CA7EC0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四、对本次采购提出询问、质疑、投诉，请按以下方式联系。</w:t>
      </w:r>
    </w:p>
    <w:p w14:paraId="6B2D9408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 采购人信息</w:t>
      </w:r>
    </w:p>
    <w:p w14:paraId="41F64425">
      <w:pPr>
        <w:spacing w:line="360" w:lineRule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采购人名称：</w:t>
      </w:r>
      <w:r>
        <w:rPr>
          <w:rFonts w:hint="eastAsia" w:asciiTheme="minorEastAsia" w:hAnsiTheme="minorEastAsia"/>
          <w:sz w:val="24"/>
          <w:szCs w:val="24"/>
          <w:lang w:eastAsia="zh-CN"/>
        </w:rPr>
        <w:t>丽水市莲都区囿山小学教育集团</w:t>
      </w:r>
    </w:p>
    <w:p w14:paraId="3C431960"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唐树军  </w:t>
      </w:r>
      <w:r>
        <w:rPr>
          <w:rFonts w:hint="eastAsia" w:asciiTheme="minorEastAsia" w:hAnsiTheme="minorEastAsia"/>
          <w:sz w:val="24"/>
          <w:szCs w:val="24"/>
        </w:rPr>
        <w:t xml:space="preserve">    联系电话： 0578-2024626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</w:p>
    <w:p w14:paraId="2E518FF3"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质疑联系人：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李剑 </w:t>
      </w:r>
      <w:r>
        <w:rPr>
          <w:rFonts w:hint="eastAsia" w:asciiTheme="minorEastAsia" w:hAnsiTheme="minorEastAsia"/>
          <w:sz w:val="24"/>
          <w:szCs w:val="24"/>
        </w:rPr>
        <w:t xml:space="preserve">       联系电话：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0578-2024626</w:t>
      </w:r>
    </w:p>
    <w:p w14:paraId="6124498F"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地址：</w:t>
      </w:r>
      <w:r>
        <w:rPr>
          <w:rFonts w:hint="eastAsia" w:asciiTheme="minorEastAsia" w:hAnsiTheme="minorEastAsia"/>
          <w:sz w:val="24"/>
          <w:szCs w:val="24"/>
          <w:lang w:eastAsia="zh-CN"/>
        </w:rPr>
        <w:t>丽水市莲都区囿山路47号</w:t>
      </w:r>
    </w:p>
    <w:p w14:paraId="276AD983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 采购代理机构信息</w:t>
      </w:r>
    </w:p>
    <w:p w14:paraId="722A7059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采购代理机构名称：浙江明业项目管理有限公司</w:t>
      </w:r>
    </w:p>
    <w:p w14:paraId="0C0A9705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项目负责人：叶丽萍    联系电话/传真：0578-2178552、13884388548</w:t>
      </w:r>
    </w:p>
    <w:p w14:paraId="694130AF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质疑联系人：王鑫鑫    联系电话/传真：0578-2178552、18157830816</w:t>
      </w:r>
    </w:p>
    <w:p w14:paraId="2D73B8EF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地址：丽水市莲都区寿尔福北路10号华歌大厦3楼</w:t>
      </w:r>
    </w:p>
    <w:p w14:paraId="57DEE3FD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 同级政府采购监督管理部门</w:t>
      </w:r>
    </w:p>
    <w:p w14:paraId="2CC553DA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名称：丽水市莲都区财政局</w:t>
      </w:r>
    </w:p>
    <w:p w14:paraId="7A572EE8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联系人：张  鹏</w:t>
      </w:r>
    </w:p>
    <w:p w14:paraId="478480ED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监督投诉电话：0578-2131236    传真：0578-2131236</w:t>
      </w:r>
    </w:p>
    <w:p w14:paraId="2F04D3BC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 址：丽水市解放街71号</w:t>
      </w:r>
    </w:p>
    <w:p w14:paraId="0B0048F4">
      <w:pPr>
        <w:pStyle w:val="6"/>
        <w:adjustRightInd w:val="0"/>
        <w:snapToGrid w:val="0"/>
        <w:spacing w:line="360" w:lineRule="auto"/>
        <w:ind w:firstLine="424" w:firstLineChars="177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135" w:right="1274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51A8"/>
    <w:rsid w:val="000E5824"/>
    <w:rsid w:val="002A3240"/>
    <w:rsid w:val="002A53C5"/>
    <w:rsid w:val="002E0834"/>
    <w:rsid w:val="003B5CE9"/>
    <w:rsid w:val="004451A8"/>
    <w:rsid w:val="00457B3C"/>
    <w:rsid w:val="0068411C"/>
    <w:rsid w:val="006F1A79"/>
    <w:rsid w:val="007428DC"/>
    <w:rsid w:val="007B608B"/>
    <w:rsid w:val="008D4146"/>
    <w:rsid w:val="00915837"/>
    <w:rsid w:val="00956B16"/>
    <w:rsid w:val="00A02902"/>
    <w:rsid w:val="00A4772E"/>
    <w:rsid w:val="00A7081E"/>
    <w:rsid w:val="00AB38D6"/>
    <w:rsid w:val="00B0163D"/>
    <w:rsid w:val="00D54CDC"/>
    <w:rsid w:val="00D91D67"/>
    <w:rsid w:val="00DF2F42"/>
    <w:rsid w:val="00E12ED4"/>
    <w:rsid w:val="00E60042"/>
    <w:rsid w:val="00EE5262"/>
    <w:rsid w:val="00F96B8E"/>
    <w:rsid w:val="01246A25"/>
    <w:rsid w:val="0F930041"/>
    <w:rsid w:val="16593320"/>
    <w:rsid w:val="175B1C8C"/>
    <w:rsid w:val="197D675C"/>
    <w:rsid w:val="1A534654"/>
    <w:rsid w:val="20DD2ECA"/>
    <w:rsid w:val="2318643B"/>
    <w:rsid w:val="231A0405"/>
    <w:rsid w:val="2BCE6231"/>
    <w:rsid w:val="3F397A0D"/>
    <w:rsid w:val="445175A7"/>
    <w:rsid w:val="4CB25445"/>
    <w:rsid w:val="52ED269D"/>
    <w:rsid w:val="5F881C77"/>
    <w:rsid w:val="6D572F90"/>
    <w:rsid w:val="715E69A8"/>
    <w:rsid w:val="78EA52F9"/>
    <w:rsid w:val="7B76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7"/>
    <w:qFormat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styleId="3">
    <w:name w:val="Document Map"/>
    <w:basedOn w:val="1"/>
    <w:link w:val="1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ody Text"/>
    <w:basedOn w:val="1"/>
    <w:next w:val="1"/>
    <w:link w:val="16"/>
    <w:qFormat/>
    <w:uiPriority w:val="0"/>
    <w:pPr>
      <w:tabs>
        <w:tab w:val="left" w:pos="208"/>
      </w:tabs>
      <w:spacing w:line="432" w:lineRule="auto"/>
    </w:pPr>
    <w:rPr>
      <w:rFonts w:ascii="仿宋_GB2312" w:hAnsi="Calibri" w:eastAsia="仿宋_GB2312" w:cs="Times New Roman"/>
      <w:sz w:val="28"/>
      <w:szCs w:val="24"/>
    </w:rPr>
  </w:style>
  <w:style w:type="paragraph" w:styleId="5">
    <w:name w:val="index 4"/>
    <w:basedOn w:val="1"/>
    <w:next w:val="1"/>
    <w:unhideWhenUsed/>
    <w:qFormat/>
    <w:uiPriority w:val="99"/>
    <w:pPr>
      <w:ind w:left="600" w:leftChars="600"/>
    </w:pPr>
    <w:rPr>
      <w:rFonts w:ascii="Calibri" w:hAnsi="Calibri" w:eastAsia="宋体" w:cs="宋体"/>
      <w:szCs w:val="24"/>
    </w:rPr>
  </w:style>
  <w:style w:type="paragraph" w:styleId="6">
    <w:name w:val="Plain Text"/>
    <w:basedOn w:val="1"/>
    <w:next w:val="1"/>
    <w:link w:val="15"/>
    <w:qFormat/>
    <w:uiPriority w:val="99"/>
    <w:rPr>
      <w:rFonts w:ascii="宋体" w:hAnsi="Courier New" w:eastAsia="宋体" w:cs="宋体"/>
      <w:szCs w:val="20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11"/>
    <w:link w:val="6"/>
    <w:qFormat/>
    <w:uiPriority w:val="99"/>
    <w:rPr>
      <w:rFonts w:ascii="宋体" w:hAnsi="Courier New" w:eastAsia="宋体" w:cs="宋体"/>
      <w:szCs w:val="20"/>
    </w:rPr>
  </w:style>
  <w:style w:type="character" w:customStyle="1" w:styleId="16">
    <w:name w:val="正文文本 Char"/>
    <w:basedOn w:val="11"/>
    <w:link w:val="4"/>
    <w:qFormat/>
    <w:uiPriority w:val="0"/>
    <w:rPr>
      <w:rFonts w:ascii="仿宋_GB2312" w:hAnsi="Calibri" w:eastAsia="仿宋_GB2312" w:cs="Times New Roman"/>
      <w:sz w:val="28"/>
      <w:szCs w:val="24"/>
    </w:rPr>
  </w:style>
  <w:style w:type="character" w:customStyle="1" w:styleId="17">
    <w:name w:val="正文缩进 Char"/>
    <w:link w:val="2"/>
    <w:qFormat/>
    <w:uiPriority w:val="0"/>
    <w:rPr>
      <w:rFonts w:ascii="Calibri" w:hAnsi="Calibri" w:eastAsia="宋体" w:cs="Times New Roman"/>
      <w:szCs w:val="20"/>
    </w:rPr>
  </w:style>
  <w:style w:type="character" w:customStyle="1" w:styleId="18">
    <w:name w:val="文档结构图 Char"/>
    <w:basedOn w:val="11"/>
    <w:link w:val="3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1178</Words>
  <Characters>1541</Characters>
  <Lines>16</Lines>
  <Paragraphs>4</Paragraphs>
  <TotalTime>0</TotalTime>
  <ScaleCrop>false</ScaleCrop>
  <LinksUpToDate>false</LinksUpToDate>
  <CharactersWithSpaces>1611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2023-12-08T04:15:00Z</dcterms:created>
  <dc:creator>Windows User</dc:creator>
  <cp:lastModifiedBy>非鱼</cp:lastModifiedBy>
  <cp:lastPrinted>2024-01-05T07:09:00Z</cp:lastPrinted>
  <dcterms:modified xsi:type="dcterms:W3CDTF">2025-06-23T06:44:57Z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eyJoZGlkIjoiNDc4N2M0MTJiYmZiOTlhYjJhOTlmNjZkMWU3YmQ4NGQiLCJ1c2VySWQiOiI0MDM3NjMwNTUifQ==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3B6D29522D004C328BEE6DBFB436FB34_12</vt:lpwstr>
  </property>
</Properties>
</file>