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b/>
          <w:bCs w:val="0"/>
          <w:color w:val="auto"/>
          <w:sz w:val="36"/>
          <w:szCs w:val="36"/>
          <w:highlight w:val="none"/>
          <w:lang w:val="en-US" w:eastAsia="zh-CN"/>
        </w:rPr>
      </w:pPr>
      <w:r>
        <w:rPr>
          <w:rFonts w:hint="eastAsia" w:hAnsi="宋体"/>
          <w:b/>
          <w:bCs w:val="0"/>
          <w:color w:val="auto"/>
          <w:sz w:val="36"/>
          <w:szCs w:val="36"/>
          <w:highlight w:val="none"/>
        </w:rPr>
        <w:t>宁围街道金二社区</w:t>
      </w:r>
      <w:r>
        <w:rPr>
          <w:rFonts w:hint="eastAsia" w:hAnsi="宋体"/>
          <w:b/>
          <w:bCs w:val="0"/>
          <w:color w:val="auto"/>
          <w:sz w:val="36"/>
          <w:szCs w:val="36"/>
          <w:highlight w:val="none"/>
          <w:lang w:val="en-US" w:eastAsia="zh-CN"/>
        </w:rPr>
        <w:t>仁孝馆、红馆</w:t>
      </w:r>
      <w:r>
        <w:rPr>
          <w:rFonts w:hint="eastAsia" w:hAnsi="宋体"/>
          <w:b/>
          <w:bCs w:val="0"/>
          <w:color w:val="auto"/>
          <w:sz w:val="36"/>
          <w:szCs w:val="36"/>
          <w:highlight w:val="none"/>
        </w:rPr>
        <w:t>空调</w:t>
      </w:r>
      <w:r>
        <w:rPr>
          <w:rFonts w:hint="eastAsia" w:hAnsi="宋体"/>
          <w:b/>
          <w:bCs w:val="0"/>
          <w:color w:val="auto"/>
          <w:sz w:val="36"/>
          <w:szCs w:val="36"/>
          <w:highlight w:val="none"/>
          <w:lang w:val="en-US" w:eastAsia="zh-CN"/>
        </w:rPr>
        <w:t>设备采购项目</w:t>
      </w:r>
    </w:p>
    <w:p>
      <w:pPr>
        <w:pStyle w:val="3"/>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hAnsi="宋体"/>
          <w:b/>
          <w:bCs w:val="0"/>
          <w:color w:val="auto"/>
          <w:sz w:val="36"/>
          <w:szCs w:val="36"/>
          <w:highlight w:val="none"/>
          <w:lang w:val="en-US" w:eastAsia="zh-CN"/>
        </w:rPr>
      </w:pPr>
      <w:r>
        <w:rPr>
          <w:rFonts w:hint="eastAsia" w:hAnsi="宋体"/>
          <w:b/>
          <w:bCs w:val="0"/>
          <w:color w:val="auto"/>
          <w:sz w:val="36"/>
          <w:szCs w:val="36"/>
          <w:highlight w:val="none"/>
          <w:lang w:val="en-US" w:eastAsia="zh-CN"/>
        </w:rPr>
        <w:t>更正公告附件</w:t>
      </w:r>
    </w:p>
    <w:p>
      <w:pPr>
        <w:numPr>
          <w:ilvl w:val="0"/>
          <w:numId w:val="0"/>
        </w:numPr>
        <w:spacing w:line="360" w:lineRule="auto"/>
        <w:rPr>
          <w:rFonts w:hint="eastAsia" w:ascii="仿宋" w:hAnsi="仿宋" w:eastAsia="仿宋" w:cs="仿宋"/>
          <w:b/>
          <w:sz w:val="24"/>
          <w:lang w:val="en-US" w:eastAsia="zh-CN"/>
        </w:rPr>
      </w:pPr>
      <w:r>
        <w:rPr>
          <w:rFonts w:hint="eastAsia" w:ascii="仿宋" w:hAnsi="仿宋" w:eastAsia="仿宋" w:cs="仿宋"/>
          <w:b/>
          <w:sz w:val="24"/>
          <w:lang w:val="en-US" w:eastAsia="zh-CN"/>
        </w:rPr>
        <w:t>交易文件中第三部分（一）技术需求修改如下：</w:t>
      </w:r>
    </w:p>
    <w:p>
      <w:pPr>
        <w:numPr>
          <w:ilvl w:val="0"/>
          <w:numId w:val="0"/>
        </w:numPr>
        <w:spacing w:line="360" w:lineRule="auto"/>
        <w:rPr>
          <w:rFonts w:ascii="仿宋" w:hAnsi="仿宋" w:eastAsia="仿宋" w:cs="仿宋"/>
          <w:b/>
          <w:sz w:val="24"/>
        </w:rPr>
      </w:pPr>
      <w:r>
        <w:rPr>
          <w:rFonts w:hint="eastAsia" w:ascii="仿宋" w:hAnsi="仿宋" w:eastAsia="仿宋" w:cs="仿宋"/>
          <w:b/>
          <w:sz w:val="24"/>
          <w:lang w:eastAsia="zh-CN"/>
        </w:rPr>
        <w:t>（</w:t>
      </w:r>
      <w:r>
        <w:rPr>
          <w:rFonts w:hint="eastAsia" w:ascii="仿宋" w:hAnsi="仿宋" w:eastAsia="仿宋" w:cs="仿宋"/>
          <w:b/>
          <w:sz w:val="24"/>
          <w:lang w:val="en-US" w:eastAsia="zh-CN"/>
        </w:rPr>
        <w:t>一</w:t>
      </w:r>
      <w:r>
        <w:rPr>
          <w:rFonts w:hint="eastAsia" w:ascii="仿宋" w:hAnsi="仿宋" w:eastAsia="仿宋" w:cs="仿宋"/>
          <w:b/>
          <w:sz w:val="24"/>
          <w:lang w:eastAsia="zh-CN"/>
        </w:rPr>
        <w:t>）</w:t>
      </w:r>
      <w:r>
        <w:rPr>
          <w:rFonts w:hint="eastAsia" w:ascii="仿宋" w:hAnsi="仿宋" w:eastAsia="仿宋" w:cs="仿宋"/>
          <w:b/>
          <w:sz w:val="24"/>
        </w:rPr>
        <w:t>、技术需求</w:t>
      </w:r>
    </w:p>
    <w:tbl>
      <w:tblPr>
        <w:tblStyle w:val="4"/>
        <w:tblW w:w="9106" w:type="dxa"/>
        <w:tblInd w:w="96" w:type="dxa"/>
        <w:tblLayout w:type="fixed"/>
        <w:tblCellMar>
          <w:top w:w="0" w:type="dxa"/>
          <w:left w:w="108" w:type="dxa"/>
          <w:bottom w:w="0" w:type="dxa"/>
          <w:right w:w="108" w:type="dxa"/>
        </w:tblCellMar>
      </w:tblPr>
      <w:tblGrid>
        <w:gridCol w:w="773"/>
        <w:gridCol w:w="3589"/>
        <w:gridCol w:w="958"/>
        <w:gridCol w:w="1200"/>
        <w:gridCol w:w="1760"/>
        <w:gridCol w:w="826"/>
      </w:tblGrid>
      <w:tr>
        <w:tblPrEx>
          <w:tblCellMar>
            <w:top w:w="0" w:type="dxa"/>
            <w:left w:w="108" w:type="dxa"/>
            <w:bottom w:w="0" w:type="dxa"/>
            <w:right w:w="108" w:type="dxa"/>
          </w:tblCellMar>
        </w:tblPrEx>
        <w:trPr>
          <w:trHeight w:val="808"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sz w:val="24"/>
              </w:rPr>
            </w:pPr>
            <w:r>
              <w:rPr>
                <w:rFonts w:hint="eastAsia" w:ascii="仿宋" w:hAnsi="仿宋" w:eastAsia="仿宋" w:cs="仿宋"/>
                <w:color w:val="000000"/>
                <w:sz w:val="24"/>
              </w:rPr>
              <w:t>序号</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sz w:val="24"/>
              </w:rPr>
            </w:pPr>
            <w:r>
              <w:rPr>
                <w:rFonts w:hint="eastAsia" w:ascii="仿宋" w:hAnsi="仿宋" w:eastAsia="仿宋" w:cs="仿宋"/>
                <w:color w:val="000000"/>
                <w:sz w:val="24"/>
              </w:rPr>
              <w:t>项目名称</w:t>
            </w:r>
          </w:p>
        </w:tc>
        <w:tc>
          <w:tcPr>
            <w:tcW w:w="958" w:type="dxa"/>
            <w:tcBorders>
              <w:top w:val="single" w:color="000000" w:sz="4" w:space="0"/>
              <w:left w:val="single" w:color="000000" w:sz="4" w:space="0"/>
              <w:bottom w:val="nil"/>
              <w:right w:val="nil"/>
            </w:tcBorders>
            <w:shd w:val="clear" w:color="auto" w:fill="FFFFFF"/>
            <w:vAlign w:val="center"/>
          </w:tcPr>
          <w:p>
            <w:pPr>
              <w:jc w:val="center"/>
              <w:rPr>
                <w:rFonts w:ascii="仿宋" w:hAnsi="仿宋" w:eastAsia="仿宋" w:cs="仿宋"/>
                <w:color w:val="000000"/>
                <w:sz w:val="24"/>
              </w:rPr>
            </w:pPr>
            <w:r>
              <w:rPr>
                <w:rFonts w:hint="eastAsia" w:ascii="仿宋" w:hAnsi="仿宋" w:eastAsia="仿宋" w:cs="仿宋"/>
                <w:color w:val="000000"/>
                <w:sz w:val="24"/>
              </w:rPr>
              <w:t>单位</w:t>
            </w:r>
          </w:p>
        </w:tc>
        <w:tc>
          <w:tcPr>
            <w:tcW w:w="1200" w:type="dxa"/>
            <w:tcBorders>
              <w:top w:val="single" w:color="000000" w:sz="4" w:space="0"/>
              <w:left w:val="single" w:color="000000" w:sz="4" w:space="0"/>
              <w:bottom w:val="nil"/>
              <w:right w:val="nil"/>
            </w:tcBorders>
            <w:shd w:val="clear" w:color="auto" w:fill="FFFFFF"/>
            <w:vAlign w:val="center"/>
          </w:tcPr>
          <w:p>
            <w:pPr>
              <w:jc w:val="center"/>
              <w:rPr>
                <w:rFonts w:ascii="仿宋" w:hAnsi="仿宋" w:eastAsia="仿宋" w:cs="仿宋"/>
                <w:color w:val="000000"/>
                <w:sz w:val="24"/>
              </w:rPr>
            </w:pPr>
            <w:r>
              <w:rPr>
                <w:rFonts w:hint="eastAsia" w:ascii="仿宋" w:hAnsi="仿宋" w:eastAsia="仿宋" w:cs="仿宋"/>
                <w:color w:val="000000"/>
                <w:sz w:val="24"/>
              </w:rPr>
              <w:t>数量</w:t>
            </w:r>
          </w:p>
        </w:tc>
        <w:tc>
          <w:tcPr>
            <w:tcW w:w="1760" w:type="dxa"/>
            <w:tcBorders>
              <w:top w:val="single" w:color="000000" w:sz="4" w:space="0"/>
              <w:left w:val="single" w:color="000000" w:sz="4" w:space="0"/>
              <w:bottom w:val="nil"/>
              <w:right w:val="nil"/>
            </w:tcBorders>
            <w:shd w:val="clear" w:color="auto" w:fill="FFFFFF"/>
            <w:vAlign w:val="center"/>
          </w:tcPr>
          <w:p>
            <w:pPr>
              <w:jc w:val="center"/>
              <w:rPr>
                <w:rFonts w:ascii="仿宋" w:hAnsi="仿宋" w:eastAsia="仿宋" w:cs="仿宋"/>
                <w:color w:val="000000"/>
                <w:sz w:val="24"/>
              </w:rPr>
            </w:pPr>
            <w:r>
              <w:rPr>
                <w:rFonts w:hint="eastAsia" w:ascii="仿宋" w:hAnsi="仿宋" w:eastAsia="仿宋" w:cs="仿宋"/>
                <w:color w:val="000000"/>
                <w:sz w:val="24"/>
              </w:rPr>
              <w:t>参考品牌</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jc w:val="center"/>
              <w:rPr>
                <w:rFonts w:ascii="仿宋" w:hAnsi="仿宋" w:eastAsia="仿宋" w:cs="仿宋"/>
                <w:color w:val="000000"/>
                <w:sz w:val="24"/>
              </w:rPr>
            </w:pPr>
            <w:r>
              <w:rPr>
                <w:rFonts w:hint="eastAsia" w:ascii="仿宋" w:hAnsi="仿宋" w:eastAsia="仿宋" w:cs="仿宋"/>
                <w:color w:val="000000"/>
                <w:sz w:val="24"/>
              </w:rPr>
              <w:t>备注</w:t>
            </w:r>
          </w:p>
        </w:tc>
      </w:tr>
      <w:tr>
        <w:tblPrEx>
          <w:tblCellMar>
            <w:top w:w="0" w:type="dxa"/>
            <w:left w:w="108" w:type="dxa"/>
            <w:bottom w:w="0" w:type="dxa"/>
            <w:right w:w="108" w:type="dxa"/>
          </w:tblCellMar>
        </w:tblPrEx>
        <w:trPr>
          <w:trHeight w:val="808"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sz w:val="24"/>
              </w:rPr>
            </w:pPr>
          </w:p>
        </w:tc>
        <w:tc>
          <w:tcPr>
            <w:tcW w:w="8333" w:type="dxa"/>
            <w:gridSpan w:val="5"/>
            <w:tcBorders>
              <w:top w:val="single" w:color="000000" w:sz="4" w:space="0"/>
              <w:left w:val="single" w:color="000000" w:sz="4" w:space="0"/>
              <w:bottom w:val="nil"/>
              <w:right w:val="single" w:color="auto" w:sz="4" w:space="0"/>
            </w:tcBorders>
            <w:shd w:val="clear" w:color="auto" w:fill="FFFFFF"/>
            <w:vAlign w:val="center"/>
          </w:tcPr>
          <w:p>
            <w:pPr>
              <w:jc w:val="center"/>
              <w:rPr>
                <w:rFonts w:ascii="仿宋" w:hAnsi="仿宋" w:eastAsia="仿宋" w:cs="仿宋"/>
                <w:color w:val="000000"/>
                <w:sz w:val="24"/>
              </w:rPr>
            </w:pPr>
            <w:r>
              <w:rPr>
                <w:rFonts w:hint="eastAsia" w:ascii="仿宋" w:hAnsi="仿宋" w:eastAsia="仿宋" w:cs="仿宋"/>
                <w:sz w:val="24"/>
              </w:rPr>
              <w:t>仁孝馆</w:t>
            </w:r>
          </w:p>
        </w:tc>
      </w:tr>
      <w:tr>
        <w:tblPrEx>
          <w:tblCellMar>
            <w:top w:w="0" w:type="dxa"/>
            <w:left w:w="108" w:type="dxa"/>
            <w:bottom w:w="0" w:type="dxa"/>
            <w:right w:w="108" w:type="dxa"/>
          </w:tblCellMar>
        </w:tblPrEx>
        <w:trPr>
          <w:trHeight w:val="126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1</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四面出风嵌入式室内机安装  制冷量:14.0kw 含铜管、冷凝管及控制开关</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套(台)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20</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000000"/>
                <w:kern w:val="0"/>
                <w:sz w:val="24"/>
                <w:lang w:bidi="ar"/>
              </w:rPr>
            </w:pPr>
          </w:p>
        </w:tc>
      </w:tr>
      <w:tr>
        <w:tblPrEx>
          <w:tblCellMar>
            <w:top w:w="0" w:type="dxa"/>
            <w:left w:w="108" w:type="dxa"/>
            <w:bottom w:w="0" w:type="dxa"/>
            <w:right w:w="108" w:type="dxa"/>
          </w:tblCellMar>
        </w:tblPrEx>
        <w:trPr>
          <w:trHeight w:val="126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2</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四面出风嵌入式室内机安装  制冷量:11.2kw 含铜管、冷凝管及控制开关</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套(台)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8</w:t>
            </w:r>
          </w:p>
        </w:tc>
        <w:tc>
          <w:tcPr>
            <w:tcW w:w="1760" w:type="dxa"/>
            <w:tcBorders>
              <w:top w:val="single" w:color="000000" w:sz="4" w:space="0"/>
              <w:left w:val="single" w:color="000000" w:sz="4" w:space="0"/>
              <w:bottom w:val="nil"/>
              <w:right w:val="nil"/>
            </w:tcBorders>
            <w:shd w:val="clear" w:color="auto" w:fill="FFFFFF"/>
            <w:vAlign w:val="center"/>
          </w:tcPr>
          <w:p>
            <w:pPr>
              <w:widowControl/>
              <w:jc w:val="right"/>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000000"/>
                <w:kern w:val="0"/>
                <w:sz w:val="24"/>
                <w:lang w:bidi="ar"/>
              </w:rPr>
            </w:pPr>
          </w:p>
        </w:tc>
      </w:tr>
      <w:tr>
        <w:tblPrEx>
          <w:tblCellMar>
            <w:top w:w="0" w:type="dxa"/>
            <w:left w:w="108" w:type="dxa"/>
            <w:bottom w:w="0" w:type="dxa"/>
            <w:right w:w="108" w:type="dxa"/>
          </w:tblCellMar>
        </w:tblPrEx>
        <w:trPr>
          <w:trHeight w:val="102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3</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多联体空调机室外机 制冷量：</w:t>
            </w:r>
            <w:r>
              <w:rPr>
                <w:rFonts w:hint="eastAsia" w:ascii="仿宋" w:hAnsi="仿宋" w:eastAsia="仿宋" w:cs="仿宋"/>
                <w:color w:val="auto"/>
                <w:kern w:val="0"/>
                <w:sz w:val="24"/>
                <w:lang w:val="en-US" w:eastAsia="zh-CN" w:bidi="ar"/>
              </w:rPr>
              <w:t>84</w:t>
            </w:r>
            <w:r>
              <w:rPr>
                <w:rFonts w:hint="eastAsia" w:ascii="仿宋" w:hAnsi="仿宋" w:eastAsia="仿宋" w:cs="仿宋"/>
                <w:color w:val="auto"/>
                <w:kern w:val="0"/>
                <w:sz w:val="24"/>
                <w:lang w:bidi="ar"/>
              </w:rPr>
              <w:t>KW</w:t>
            </w:r>
            <w:r>
              <w:rPr>
                <w:rFonts w:hint="eastAsia" w:ascii="仿宋" w:hAnsi="仿宋" w:eastAsia="仿宋" w:cs="仿宋"/>
                <w:color w:val="auto"/>
                <w:kern w:val="0"/>
                <w:sz w:val="24"/>
                <w:lang w:val="en-US" w:eastAsia="zh-CN" w:bidi="ar"/>
              </w:rPr>
              <w:t>或</w:t>
            </w:r>
            <w:r>
              <w:rPr>
                <w:rFonts w:hint="eastAsia" w:ascii="仿宋" w:hAnsi="仿宋" w:eastAsia="仿宋" w:cs="仿宋"/>
                <w:color w:val="auto"/>
                <w:kern w:val="0"/>
                <w:sz w:val="24"/>
                <w:lang w:bidi="ar"/>
              </w:rPr>
              <w:t>85KW</w:t>
            </w:r>
            <w:r>
              <w:rPr>
                <w:rFonts w:hint="eastAsia" w:ascii="仿宋" w:hAnsi="仿宋" w:eastAsia="仿宋" w:cs="仿宋"/>
                <w:color w:val="000000"/>
                <w:kern w:val="0"/>
                <w:sz w:val="24"/>
                <w:lang w:bidi="ar"/>
              </w:rPr>
              <w:t xml:space="preserve"> 制热量：94.5KW </w:t>
            </w:r>
            <w:r>
              <w:rPr>
                <w:rFonts w:hint="eastAsia" w:ascii="仿宋" w:hAnsi="仿宋" w:eastAsia="仿宋" w:cs="仿宋"/>
                <w:color w:val="000000"/>
                <w:kern w:val="0"/>
                <w:sz w:val="24"/>
                <w:lang w:val="en-US" w:eastAsia="zh-CN" w:bidi="ar"/>
              </w:rPr>
              <w:t xml:space="preserve"> </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1</w:t>
            </w:r>
          </w:p>
        </w:tc>
        <w:tc>
          <w:tcPr>
            <w:tcW w:w="1760" w:type="dxa"/>
            <w:tcBorders>
              <w:top w:val="single" w:color="000000" w:sz="4" w:space="0"/>
              <w:left w:val="single" w:color="000000" w:sz="4" w:space="0"/>
              <w:bottom w:val="nil"/>
              <w:right w:val="nil"/>
            </w:tcBorders>
            <w:shd w:val="clear" w:color="auto" w:fill="FFFFFF"/>
            <w:vAlign w:val="center"/>
          </w:tcPr>
          <w:p>
            <w:pPr>
              <w:widowControl/>
              <w:jc w:val="right"/>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000000"/>
                <w:kern w:val="0"/>
                <w:sz w:val="24"/>
                <w:lang w:bidi="ar"/>
              </w:rPr>
            </w:pPr>
          </w:p>
        </w:tc>
      </w:tr>
      <w:tr>
        <w:tblPrEx>
          <w:tblCellMar>
            <w:top w:w="0" w:type="dxa"/>
            <w:left w:w="108" w:type="dxa"/>
            <w:bottom w:w="0" w:type="dxa"/>
            <w:right w:w="108" w:type="dxa"/>
          </w:tblCellMar>
        </w:tblPrEx>
        <w:trPr>
          <w:trHeight w:val="102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4</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多联体空调机室外机  制冷量：140KW 制热量：156.5KW</w:t>
            </w:r>
            <w:r>
              <w:rPr>
                <w:rFonts w:hint="eastAsia" w:ascii="仿宋" w:hAnsi="仿宋" w:eastAsia="仿宋" w:cs="仿宋"/>
                <w:color w:val="000000"/>
                <w:kern w:val="0"/>
                <w:sz w:val="24"/>
                <w:lang w:val="en-US" w:eastAsia="zh-CN" w:bidi="ar"/>
              </w:rPr>
              <w:t xml:space="preserve"> </w:t>
            </w:r>
            <w:r>
              <w:rPr>
                <w:rFonts w:hint="eastAsia" w:ascii="仿宋" w:hAnsi="仿宋" w:eastAsia="仿宋" w:cs="仿宋"/>
                <w:color w:val="000000"/>
                <w:kern w:val="0"/>
                <w:sz w:val="24"/>
                <w:lang w:bidi="ar"/>
              </w:rPr>
              <w:t xml:space="preserve"> </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2</w:t>
            </w:r>
          </w:p>
        </w:tc>
        <w:tc>
          <w:tcPr>
            <w:tcW w:w="1760" w:type="dxa"/>
            <w:tcBorders>
              <w:top w:val="single" w:color="000000" w:sz="4" w:space="0"/>
              <w:left w:val="single" w:color="000000" w:sz="4" w:space="0"/>
              <w:bottom w:val="nil"/>
              <w:right w:val="nil"/>
            </w:tcBorders>
            <w:shd w:val="clear" w:color="auto" w:fill="FFFFFF"/>
            <w:vAlign w:val="center"/>
          </w:tcPr>
          <w:p>
            <w:pPr>
              <w:widowControl/>
              <w:jc w:val="right"/>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000000"/>
                <w:kern w:val="0"/>
                <w:sz w:val="24"/>
                <w:lang w:bidi="ar"/>
              </w:rPr>
            </w:pPr>
          </w:p>
        </w:tc>
      </w:tr>
      <w:tr>
        <w:tblPrEx>
          <w:tblCellMar>
            <w:top w:w="0" w:type="dxa"/>
            <w:left w:w="108" w:type="dxa"/>
            <w:bottom w:w="0" w:type="dxa"/>
            <w:right w:w="108" w:type="dxa"/>
          </w:tblCellMar>
        </w:tblPrEx>
        <w:trPr>
          <w:trHeight w:val="1020" w:hRule="atLeast"/>
        </w:trPr>
        <w:tc>
          <w:tcPr>
            <w:tcW w:w="773" w:type="dxa"/>
            <w:tcBorders>
              <w:top w:val="single" w:color="000000" w:sz="4" w:space="0"/>
              <w:left w:val="single" w:color="000000" w:sz="4" w:space="0"/>
              <w:bottom w:val="single" w:color="auto" w:sz="4" w:space="0"/>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5</w:t>
            </w:r>
          </w:p>
        </w:tc>
        <w:tc>
          <w:tcPr>
            <w:tcW w:w="3589" w:type="dxa"/>
            <w:tcBorders>
              <w:top w:val="single" w:color="000000" w:sz="4" w:space="0"/>
              <w:left w:val="single" w:color="000000" w:sz="4" w:space="0"/>
              <w:bottom w:val="single" w:color="auto" w:sz="4" w:space="0"/>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多联空调外机基础</w:t>
            </w:r>
          </w:p>
        </w:tc>
        <w:tc>
          <w:tcPr>
            <w:tcW w:w="958" w:type="dxa"/>
            <w:tcBorders>
              <w:top w:val="single" w:color="000000" w:sz="4" w:space="0"/>
              <w:left w:val="single" w:color="000000" w:sz="4" w:space="0"/>
              <w:bottom w:val="single" w:color="auto" w:sz="4" w:space="0"/>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项</w:t>
            </w:r>
          </w:p>
        </w:tc>
        <w:tc>
          <w:tcPr>
            <w:tcW w:w="1200" w:type="dxa"/>
            <w:tcBorders>
              <w:top w:val="single" w:color="000000" w:sz="4" w:space="0"/>
              <w:left w:val="single" w:color="000000" w:sz="4" w:space="0"/>
              <w:bottom w:val="single" w:color="auto" w:sz="4" w:space="0"/>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1</w:t>
            </w:r>
          </w:p>
        </w:tc>
        <w:tc>
          <w:tcPr>
            <w:tcW w:w="1760" w:type="dxa"/>
            <w:tcBorders>
              <w:top w:val="single" w:color="000000" w:sz="4" w:space="0"/>
              <w:left w:val="single" w:color="000000" w:sz="4" w:space="0"/>
              <w:bottom w:val="single" w:color="auto" w:sz="4" w:space="0"/>
              <w:right w:val="nil"/>
            </w:tcBorders>
            <w:shd w:val="clear" w:color="auto" w:fill="FFFFFF"/>
            <w:vAlign w:val="center"/>
          </w:tcPr>
          <w:p>
            <w:pPr>
              <w:widowControl/>
              <w:jc w:val="right"/>
              <w:textAlignment w:val="center"/>
              <w:rPr>
                <w:rFonts w:ascii="仿宋" w:hAnsi="仿宋" w:eastAsia="仿宋" w:cs="仿宋"/>
                <w:color w:val="000000"/>
                <w:kern w:val="0"/>
                <w:sz w:val="24"/>
                <w:lang w:bidi="ar"/>
              </w:rPr>
            </w:pPr>
          </w:p>
        </w:tc>
        <w:tc>
          <w:tcPr>
            <w:tcW w:w="826" w:type="dxa"/>
            <w:tcBorders>
              <w:top w:val="single" w:color="000000" w:sz="4" w:space="0"/>
              <w:left w:val="single" w:color="000000" w:sz="4" w:space="0"/>
              <w:bottom w:val="single" w:color="auto" w:sz="4" w:space="0"/>
              <w:right w:val="single" w:color="auto" w:sz="4" w:space="0"/>
            </w:tcBorders>
            <w:shd w:val="clear" w:color="auto" w:fill="FFFFFF"/>
            <w:vAlign w:val="center"/>
          </w:tcPr>
          <w:p>
            <w:pPr>
              <w:widowControl/>
              <w:jc w:val="right"/>
              <w:textAlignment w:val="center"/>
              <w:rPr>
                <w:rFonts w:ascii="仿宋" w:hAnsi="仿宋" w:eastAsia="仿宋" w:cs="仿宋"/>
                <w:color w:val="000000"/>
                <w:kern w:val="0"/>
                <w:sz w:val="24"/>
                <w:lang w:bidi="ar"/>
              </w:rPr>
            </w:pPr>
          </w:p>
        </w:tc>
      </w:tr>
      <w:tr>
        <w:tblPrEx>
          <w:tblCellMar>
            <w:top w:w="0" w:type="dxa"/>
            <w:left w:w="108" w:type="dxa"/>
            <w:bottom w:w="0" w:type="dxa"/>
            <w:right w:w="108" w:type="dxa"/>
          </w:tblCellMar>
        </w:tblPrEx>
        <w:trPr>
          <w:trHeight w:val="1020" w:hRule="atLeast"/>
        </w:trPr>
        <w:tc>
          <w:tcPr>
            <w:tcW w:w="773" w:type="dxa"/>
            <w:tcBorders>
              <w:top w:val="single" w:color="auto"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6</w:t>
            </w:r>
          </w:p>
        </w:tc>
        <w:tc>
          <w:tcPr>
            <w:tcW w:w="3589" w:type="dxa"/>
            <w:tcBorders>
              <w:top w:val="single" w:color="auto"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设备支架制作 单件重量（kg）50以下</w:t>
            </w:r>
          </w:p>
        </w:tc>
        <w:tc>
          <w:tcPr>
            <w:tcW w:w="958" w:type="dxa"/>
            <w:tcBorders>
              <w:top w:val="single" w:color="auto"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kg</w:t>
            </w:r>
          </w:p>
        </w:tc>
        <w:tc>
          <w:tcPr>
            <w:tcW w:w="1200" w:type="dxa"/>
            <w:tcBorders>
              <w:top w:val="single" w:color="auto"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560</w:t>
            </w:r>
          </w:p>
        </w:tc>
        <w:tc>
          <w:tcPr>
            <w:tcW w:w="1760" w:type="dxa"/>
            <w:tcBorders>
              <w:top w:val="single" w:color="auto" w:sz="4" w:space="0"/>
              <w:left w:val="single" w:color="000000" w:sz="4" w:space="0"/>
              <w:bottom w:val="nil"/>
              <w:right w:val="nil"/>
            </w:tcBorders>
            <w:shd w:val="clear" w:color="auto" w:fill="FFFFFF"/>
            <w:vAlign w:val="center"/>
          </w:tcPr>
          <w:p>
            <w:pPr>
              <w:widowControl/>
              <w:jc w:val="right"/>
              <w:textAlignment w:val="center"/>
              <w:rPr>
                <w:rFonts w:ascii="仿宋" w:hAnsi="仿宋" w:eastAsia="仿宋" w:cs="仿宋"/>
                <w:color w:val="000000"/>
                <w:kern w:val="0"/>
                <w:sz w:val="24"/>
                <w:lang w:bidi="ar"/>
              </w:rPr>
            </w:pPr>
          </w:p>
        </w:tc>
        <w:tc>
          <w:tcPr>
            <w:tcW w:w="826" w:type="dxa"/>
            <w:tcBorders>
              <w:top w:val="single" w:color="auto"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000000"/>
                <w:kern w:val="0"/>
                <w:sz w:val="24"/>
                <w:lang w:bidi="ar"/>
              </w:rPr>
            </w:pPr>
          </w:p>
        </w:tc>
      </w:tr>
      <w:tr>
        <w:tblPrEx>
          <w:tblCellMar>
            <w:top w:w="0" w:type="dxa"/>
            <w:left w:w="108" w:type="dxa"/>
            <w:bottom w:w="0" w:type="dxa"/>
            <w:right w:w="108" w:type="dxa"/>
          </w:tblCellMar>
        </w:tblPrEx>
        <w:trPr>
          <w:trHeight w:val="102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7</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设备支架安装 单件重量（kg）50以下</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kg</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560</w:t>
            </w:r>
          </w:p>
        </w:tc>
        <w:tc>
          <w:tcPr>
            <w:tcW w:w="1760" w:type="dxa"/>
            <w:tcBorders>
              <w:top w:val="single" w:color="000000" w:sz="4" w:space="0"/>
              <w:left w:val="single" w:color="000000" w:sz="4" w:space="0"/>
              <w:bottom w:val="nil"/>
              <w:right w:val="nil"/>
            </w:tcBorders>
            <w:shd w:val="clear" w:color="auto" w:fill="FFFFFF"/>
            <w:vAlign w:val="center"/>
          </w:tcPr>
          <w:p>
            <w:pPr>
              <w:widowControl/>
              <w:jc w:val="right"/>
              <w:textAlignment w:val="center"/>
              <w:rPr>
                <w:rFonts w:ascii="仿宋" w:hAnsi="仿宋" w:eastAsia="仿宋" w:cs="仿宋"/>
                <w:color w:val="000000"/>
                <w:kern w:val="0"/>
                <w:sz w:val="24"/>
                <w:lang w:bidi="ar"/>
              </w:rPr>
            </w:pP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000000"/>
                <w:kern w:val="0"/>
                <w:sz w:val="24"/>
                <w:lang w:bidi="ar"/>
              </w:rPr>
            </w:pPr>
          </w:p>
        </w:tc>
      </w:tr>
      <w:tr>
        <w:tblPrEx>
          <w:tblCellMar>
            <w:top w:w="0" w:type="dxa"/>
            <w:left w:w="108" w:type="dxa"/>
            <w:bottom w:w="0" w:type="dxa"/>
            <w:right w:w="108" w:type="dxa"/>
          </w:tblCellMar>
        </w:tblPrEx>
        <w:trPr>
          <w:trHeight w:val="102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8</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手工除锈 一般钢结构轻锈</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kg</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560</w:t>
            </w:r>
          </w:p>
        </w:tc>
        <w:tc>
          <w:tcPr>
            <w:tcW w:w="1760" w:type="dxa"/>
            <w:tcBorders>
              <w:top w:val="single" w:color="000000" w:sz="4" w:space="0"/>
              <w:left w:val="single" w:color="000000" w:sz="4" w:space="0"/>
              <w:bottom w:val="nil"/>
              <w:right w:val="nil"/>
            </w:tcBorders>
            <w:shd w:val="clear" w:color="auto" w:fill="FFFFFF"/>
            <w:vAlign w:val="center"/>
          </w:tcPr>
          <w:p>
            <w:pPr>
              <w:widowControl/>
              <w:jc w:val="right"/>
              <w:textAlignment w:val="center"/>
              <w:rPr>
                <w:rFonts w:ascii="仿宋" w:hAnsi="仿宋" w:eastAsia="仿宋" w:cs="仿宋"/>
                <w:color w:val="000000"/>
                <w:kern w:val="0"/>
                <w:sz w:val="24"/>
                <w:lang w:bidi="ar"/>
              </w:rPr>
            </w:pP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000000"/>
                <w:kern w:val="0"/>
                <w:sz w:val="24"/>
                <w:lang w:bidi="ar"/>
              </w:rPr>
            </w:pPr>
          </w:p>
        </w:tc>
      </w:tr>
      <w:tr>
        <w:tblPrEx>
          <w:tblCellMar>
            <w:top w:w="0" w:type="dxa"/>
            <w:left w:w="108" w:type="dxa"/>
            <w:bottom w:w="0" w:type="dxa"/>
            <w:right w:w="108" w:type="dxa"/>
          </w:tblCellMar>
        </w:tblPrEx>
        <w:trPr>
          <w:trHeight w:val="102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9</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一般钢结构 防锈漆~遍数2</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kg</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560</w:t>
            </w:r>
          </w:p>
        </w:tc>
        <w:tc>
          <w:tcPr>
            <w:tcW w:w="1760" w:type="dxa"/>
            <w:tcBorders>
              <w:top w:val="single" w:color="000000" w:sz="4" w:space="0"/>
              <w:left w:val="single" w:color="000000" w:sz="4" w:space="0"/>
              <w:bottom w:val="nil"/>
              <w:right w:val="nil"/>
            </w:tcBorders>
            <w:shd w:val="clear" w:color="auto" w:fill="FFFFFF"/>
            <w:vAlign w:val="center"/>
          </w:tcPr>
          <w:p>
            <w:pPr>
              <w:widowControl/>
              <w:jc w:val="right"/>
              <w:textAlignment w:val="center"/>
              <w:rPr>
                <w:rFonts w:ascii="仿宋" w:hAnsi="仿宋" w:eastAsia="仿宋" w:cs="仿宋"/>
                <w:color w:val="000000"/>
                <w:kern w:val="0"/>
                <w:sz w:val="24"/>
                <w:lang w:bidi="ar"/>
              </w:rPr>
            </w:pP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000000"/>
                <w:kern w:val="0"/>
                <w:sz w:val="24"/>
                <w:lang w:bidi="ar"/>
              </w:rPr>
            </w:pPr>
          </w:p>
        </w:tc>
      </w:tr>
      <w:tr>
        <w:tblPrEx>
          <w:tblCellMar>
            <w:top w:w="0" w:type="dxa"/>
            <w:left w:w="108" w:type="dxa"/>
            <w:bottom w:w="0" w:type="dxa"/>
            <w:right w:w="108" w:type="dxa"/>
          </w:tblCellMar>
        </w:tblPrEx>
        <w:trPr>
          <w:trHeight w:val="102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10</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一般钢结构 调和漆~遍数2</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kg</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560</w:t>
            </w:r>
          </w:p>
        </w:tc>
        <w:tc>
          <w:tcPr>
            <w:tcW w:w="1760" w:type="dxa"/>
            <w:tcBorders>
              <w:top w:val="single" w:color="000000" w:sz="4" w:space="0"/>
              <w:left w:val="single" w:color="000000" w:sz="4" w:space="0"/>
              <w:bottom w:val="nil"/>
              <w:right w:val="nil"/>
            </w:tcBorders>
            <w:shd w:val="clear" w:color="auto" w:fill="FFFFFF"/>
            <w:vAlign w:val="center"/>
          </w:tcPr>
          <w:p>
            <w:pPr>
              <w:widowControl/>
              <w:jc w:val="right"/>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796"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11</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变风量系统调试费</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项</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w:t>
            </w:r>
          </w:p>
        </w:tc>
        <w:tc>
          <w:tcPr>
            <w:tcW w:w="1760" w:type="dxa"/>
            <w:tcBorders>
              <w:top w:val="single" w:color="000000" w:sz="4" w:space="0"/>
              <w:left w:val="single" w:color="000000" w:sz="4" w:space="0"/>
              <w:bottom w:val="nil"/>
              <w:right w:val="nil"/>
            </w:tcBorders>
            <w:shd w:val="clear" w:color="auto" w:fill="FFFFFF"/>
            <w:vAlign w:val="center"/>
          </w:tcPr>
          <w:p>
            <w:pPr>
              <w:widowControl/>
              <w:jc w:val="right"/>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57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12</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eastAsia" w:ascii="仿宋" w:hAnsi="仿宋" w:eastAsia="仿宋" w:cs="仿宋"/>
                <w:color w:val="auto"/>
                <w:sz w:val="24"/>
                <w:lang w:eastAsia="zh-CN"/>
              </w:rPr>
            </w:pPr>
            <w:r>
              <w:rPr>
                <w:rFonts w:hint="eastAsia" w:ascii="仿宋" w:hAnsi="仿宋" w:eastAsia="仿宋" w:cs="仿宋"/>
                <w:color w:val="auto"/>
                <w:kern w:val="0"/>
                <w:sz w:val="24"/>
                <w:lang w:bidi="ar"/>
              </w:rPr>
              <w:t>配套管、线</w:t>
            </w:r>
            <w:r>
              <w:rPr>
                <w:rFonts w:hint="eastAsia" w:ascii="仿宋" w:hAnsi="仿宋" w:eastAsia="仿宋" w:cs="仿宋"/>
                <w:color w:val="auto"/>
                <w:kern w:val="0"/>
                <w:sz w:val="24"/>
                <w:lang w:eastAsia="zh-CN" w:bidi="ar"/>
              </w:rPr>
              <w:t>（</w:t>
            </w:r>
            <w:r>
              <w:rPr>
                <w:rFonts w:hint="eastAsia" w:ascii="仿宋" w:hAnsi="仿宋" w:eastAsia="仿宋" w:cs="仿宋"/>
                <w:color w:val="auto"/>
                <w:kern w:val="0"/>
                <w:sz w:val="24"/>
                <w:lang w:val="en-US" w:eastAsia="zh-CN" w:bidi="ar"/>
              </w:rPr>
              <w:t>含总电源线、电线电缆等</w:t>
            </w:r>
            <w:r>
              <w:rPr>
                <w:rFonts w:hint="eastAsia" w:ascii="仿宋" w:hAnsi="仿宋" w:eastAsia="仿宋" w:cs="仿宋"/>
                <w:color w:val="auto"/>
                <w:kern w:val="0"/>
                <w:sz w:val="24"/>
                <w:lang w:eastAsia="zh-CN" w:bidi="ar"/>
              </w:rPr>
              <w:t>）</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sz w:val="24"/>
              </w:rPr>
            </w:pPr>
            <w:r>
              <w:rPr>
                <w:rFonts w:hint="eastAsia" w:ascii="仿宋" w:hAnsi="仿宋" w:eastAsia="仿宋" w:cs="仿宋"/>
                <w:color w:val="auto"/>
                <w:kern w:val="0"/>
                <w:sz w:val="24"/>
                <w:lang w:bidi="ar"/>
              </w:rPr>
              <w:t>项</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sz w:val="24"/>
              </w:rPr>
            </w:pPr>
            <w:r>
              <w:rPr>
                <w:rFonts w:hint="eastAsia" w:ascii="仿宋" w:hAnsi="仿宋" w:eastAsia="仿宋" w:cs="仿宋"/>
                <w:color w:val="auto"/>
                <w:kern w:val="0"/>
                <w:sz w:val="24"/>
                <w:lang w:bidi="ar"/>
              </w:rPr>
              <w:t>1</w:t>
            </w:r>
          </w:p>
        </w:tc>
        <w:tc>
          <w:tcPr>
            <w:tcW w:w="1760" w:type="dxa"/>
            <w:tcBorders>
              <w:top w:val="single" w:color="000000" w:sz="4" w:space="0"/>
              <w:left w:val="single" w:color="000000" w:sz="4" w:space="0"/>
              <w:bottom w:val="nil"/>
              <w:right w:val="nil"/>
            </w:tcBorders>
            <w:shd w:val="clear" w:color="auto" w:fill="FFFFFF"/>
            <w:vAlign w:val="center"/>
          </w:tcPr>
          <w:p>
            <w:pPr>
              <w:widowControl/>
              <w:jc w:val="right"/>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57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13</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其他供应商认为所涉及的所有相关费用</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eastAsia"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项</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eastAsia"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1</w:t>
            </w:r>
          </w:p>
        </w:tc>
        <w:tc>
          <w:tcPr>
            <w:tcW w:w="1760" w:type="dxa"/>
            <w:tcBorders>
              <w:top w:val="single" w:color="000000" w:sz="4" w:space="0"/>
              <w:left w:val="single" w:color="000000" w:sz="4" w:space="0"/>
              <w:bottom w:val="nil"/>
              <w:right w:val="nil"/>
            </w:tcBorders>
            <w:shd w:val="clear" w:color="auto" w:fill="FFFFFF"/>
            <w:vAlign w:val="center"/>
          </w:tcPr>
          <w:p>
            <w:pPr>
              <w:widowControl/>
              <w:jc w:val="right"/>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57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p>
        </w:tc>
        <w:tc>
          <w:tcPr>
            <w:tcW w:w="8333" w:type="dxa"/>
            <w:gridSpan w:val="5"/>
            <w:tcBorders>
              <w:top w:val="single" w:color="000000" w:sz="4" w:space="0"/>
              <w:left w:val="single" w:color="000000" w:sz="4" w:space="0"/>
              <w:bottom w:val="nil"/>
              <w:right w:val="single" w:color="auto" w:sz="4" w:space="0"/>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sz w:val="24"/>
              </w:rPr>
              <w:t>红馆</w:t>
            </w: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1</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1.名 称：天井式室内机</w:t>
            </w:r>
            <w:r>
              <w:rPr>
                <w:rFonts w:hint="eastAsia" w:ascii="仿宋" w:hAnsi="仿宋" w:eastAsia="仿宋" w:cs="仿宋"/>
                <w:color w:val="auto"/>
                <w:kern w:val="0"/>
                <w:sz w:val="24"/>
                <w:highlight w:val="none"/>
                <w:lang w:bidi="ar"/>
              </w:rPr>
              <w:br w:type="textWrapping"/>
            </w:r>
            <w:r>
              <w:rPr>
                <w:rFonts w:hint="eastAsia" w:ascii="仿宋" w:hAnsi="仿宋" w:eastAsia="仿宋" w:cs="仿宋"/>
                <w:color w:val="auto"/>
                <w:kern w:val="0"/>
                <w:sz w:val="24"/>
                <w:highlight w:val="none"/>
                <w:lang w:bidi="ar"/>
              </w:rPr>
              <w:t>2.规 格：制冷量：14KW；制热量16kw；3.备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3</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2</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称：天井式室内机</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格：制冷量：4.0KW；制热量4.5kw；3.备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center"/>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216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3</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1.名 称：天井式室内机</w:t>
            </w:r>
            <w:r>
              <w:rPr>
                <w:rFonts w:hint="eastAsia" w:ascii="仿宋" w:hAnsi="仿宋" w:eastAsia="仿宋" w:cs="仿宋"/>
                <w:color w:val="auto"/>
                <w:kern w:val="0"/>
                <w:sz w:val="24"/>
                <w:highlight w:val="none"/>
                <w:lang w:bidi="ar"/>
              </w:rPr>
              <w:br w:type="textWrapping"/>
            </w:r>
            <w:r>
              <w:rPr>
                <w:rFonts w:hint="eastAsia" w:ascii="仿宋" w:hAnsi="仿宋" w:eastAsia="仿宋" w:cs="仿宋"/>
                <w:color w:val="auto"/>
                <w:kern w:val="0"/>
                <w:sz w:val="24"/>
                <w:highlight w:val="none"/>
                <w:lang w:bidi="ar"/>
              </w:rPr>
              <w:t>2.规 格：制冷量：5.6KW；制热量6.3kw；3.备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2</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eastAsia"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4</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eastAsia" w:ascii="仿宋" w:hAnsi="仿宋" w:eastAsia="仿宋" w:cs="仿宋"/>
                <w:color w:val="auto"/>
                <w:kern w:val="0"/>
                <w:sz w:val="24"/>
                <w:lang w:bidi="ar"/>
              </w:rPr>
            </w:pPr>
            <w:r>
              <w:rPr>
                <w:rFonts w:hint="eastAsia" w:ascii="仿宋" w:hAnsi="仿宋" w:eastAsia="仿宋" w:cs="仿宋"/>
                <w:color w:val="auto"/>
                <w:kern w:val="0"/>
                <w:sz w:val="24"/>
                <w:lang w:bidi="ar"/>
              </w:rPr>
              <w:t>1.名 称：天井式室内机</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格：制冷量：11.2KW；制热量</w:t>
            </w:r>
            <w:r>
              <w:rPr>
                <w:rFonts w:hint="eastAsia" w:ascii="仿宋" w:hAnsi="仿宋" w:eastAsia="仿宋" w:cs="仿宋"/>
                <w:color w:val="auto"/>
                <w:kern w:val="0"/>
                <w:sz w:val="24"/>
                <w:lang w:val="en-US" w:eastAsia="zh-CN" w:bidi="ar"/>
              </w:rPr>
              <w:t>12.5</w:t>
            </w:r>
            <w:r>
              <w:rPr>
                <w:rFonts w:hint="eastAsia" w:ascii="仿宋" w:hAnsi="仿宋" w:eastAsia="仿宋" w:cs="仿宋"/>
                <w:color w:val="auto"/>
                <w:kern w:val="0"/>
                <w:sz w:val="24"/>
                <w:lang w:bidi="ar"/>
              </w:rPr>
              <w:t>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eastAsia" w:ascii="仿宋" w:hAnsi="仿宋" w:eastAsia="仿宋" w:cs="仿宋"/>
                <w:color w:val="auto"/>
                <w:kern w:val="0"/>
                <w:sz w:val="24"/>
                <w:lang w:bidi="ar"/>
              </w:rPr>
            </w:pPr>
            <w:r>
              <w:rPr>
                <w:rFonts w:hint="eastAsia" w:ascii="仿宋" w:hAnsi="仿宋" w:eastAsia="仿宋" w:cs="仿宋"/>
                <w:color w:val="auto"/>
                <w:kern w:val="0"/>
                <w:sz w:val="24"/>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eastAsia" w:ascii="仿宋" w:hAnsi="仿宋" w:eastAsia="仿宋" w:cs="仿宋"/>
                <w:color w:val="auto"/>
                <w:kern w:val="0"/>
                <w:sz w:val="24"/>
                <w:lang w:bidi="ar"/>
              </w:rPr>
            </w:pPr>
            <w:r>
              <w:rPr>
                <w:rFonts w:hint="eastAsia" w:ascii="仿宋" w:hAnsi="仿宋" w:eastAsia="仿宋" w:cs="仿宋"/>
                <w:color w:val="auto"/>
                <w:kern w:val="0"/>
                <w:sz w:val="24"/>
                <w:lang w:bidi="ar"/>
              </w:rPr>
              <w:t>4</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eastAsia" w:ascii="仿宋" w:hAnsi="仿宋" w:eastAsia="仿宋" w:cs="仿宋"/>
                <w:color w:val="auto"/>
                <w:kern w:val="0"/>
                <w:sz w:val="24"/>
                <w:lang w:bidi="ar"/>
              </w:rPr>
            </w:pPr>
            <w:r>
              <w:rPr>
                <w:rFonts w:hint="eastAsia" w:ascii="仿宋" w:hAnsi="仿宋" w:eastAsia="仿宋" w:cs="仿宋"/>
                <w:color w:val="auto"/>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center"/>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eastAsia" w:ascii="仿宋" w:hAnsi="仿宋" w:eastAsia="仿宋" w:cs="仿宋"/>
                <w:color w:val="auto"/>
                <w:kern w:val="0"/>
                <w:sz w:val="24"/>
                <w:lang w:eastAsia="zh-CN" w:bidi="ar"/>
              </w:rPr>
            </w:pPr>
            <w:r>
              <w:rPr>
                <w:rFonts w:hint="eastAsia" w:ascii="仿宋" w:hAnsi="仿宋" w:eastAsia="仿宋" w:cs="仿宋"/>
                <w:color w:val="auto"/>
                <w:kern w:val="0"/>
                <w:sz w:val="24"/>
                <w:lang w:val="en-US" w:eastAsia="zh-CN" w:bidi="ar"/>
              </w:rPr>
              <w:t>5</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称：风机盘管安装吊顶式</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格：制冷量：14KW；制热量16kw；3.备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11</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center"/>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eastAsia" w:ascii="仿宋" w:hAnsi="仿宋" w:eastAsia="仿宋" w:cs="仿宋"/>
                <w:color w:val="auto"/>
                <w:kern w:val="0"/>
                <w:sz w:val="24"/>
                <w:lang w:eastAsia="zh-CN" w:bidi="ar"/>
              </w:rPr>
            </w:pPr>
            <w:r>
              <w:rPr>
                <w:rFonts w:hint="eastAsia" w:ascii="仿宋" w:hAnsi="仿宋" w:eastAsia="仿宋" w:cs="仿宋"/>
                <w:color w:val="auto"/>
                <w:kern w:val="0"/>
                <w:sz w:val="24"/>
                <w:lang w:val="en-US" w:eastAsia="zh-CN" w:bidi="ar"/>
              </w:rPr>
              <w:t>6</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称：多联体空调机室外机</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格：制冷量：68.5KW；制热量75kw；3.备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eastAsia" w:ascii="仿宋" w:hAnsi="仿宋" w:eastAsia="仿宋" w:cs="仿宋"/>
                <w:color w:val="auto"/>
                <w:kern w:val="0"/>
                <w:sz w:val="24"/>
                <w:lang w:eastAsia="zh-CN" w:bidi="ar"/>
              </w:rPr>
            </w:pPr>
            <w:r>
              <w:rPr>
                <w:rFonts w:hint="eastAsia" w:ascii="仿宋" w:hAnsi="仿宋" w:eastAsia="仿宋" w:cs="仿宋"/>
                <w:color w:val="auto"/>
                <w:kern w:val="0"/>
                <w:sz w:val="24"/>
                <w:lang w:val="en-US" w:eastAsia="zh-CN" w:bidi="ar"/>
              </w:rPr>
              <w:t>7</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称：多联体空调机室外机</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格：制冷量</w:t>
            </w:r>
            <w:bookmarkStart w:id="0" w:name="_GoBack"/>
            <w:bookmarkEnd w:id="0"/>
            <w:r>
              <w:rPr>
                <w:rFonts w:hint="eastAsia" w:ascii="仿宋" w:hAnsi="仿宋" w:eastAsia="仿宋" w:cs="仿宋"/>
                <w:color w:val="auto"/>
                <w:kern w:val="0"/>
                <w:sz w:val="24"/>
                <w:lang w:bidi="ar"/>
              </w:rPr>
              <w:t>：</w:t>
            </w:r>
            <w:r>
              <w:rPr>
                <w:rFonts w:hint="eastAsia" w:ascii="仿宋" w:hAnsi="仿宋" w:eastAsia="仿宋" w:cs="仿宋"/>
                <w:color w:val="auto"/>
                <w:kern w:val="0"/>
                <w:sz w:val="24"/>
                <w:lang w:val="en-US" w:eastAsia="zh-CN" w:bidi="ar"/>
              </w:rPr>
              <w:t>84</w:t>
            </w:r>
            <w:r>
              <w:rPr>
                <w:rFonts w:hint="eastAsia" w:ascii="仿宋" w:hAnsi="仿宋" w:eastAsia="仿宋" w:cs="仿宋"/>
                <w:color w:val="auto"/>
                <w:kern w:val="0"/>
                <w:sz w:val="24"/>
                <w:lang w:bidi="ar"/>
              </w:rPr>
              <w:t>KW</w:t>
            </w:r>
            <w:r>
              <w:rPr>
                <w:rFonts w:hint="eastAsia" w:ascii="仿宋" w:hAnsi="仿宋" w:eastAsia="仿宋" w:cs="仿宋"/>
                <w:color w:val="auto"/>
                <w:kern w:val="0"/>
                <w:sz w:val="24"/>
                <w:lang w:val="en-US" w:eastAsia="zh-CN" w:bidi="ar"/>
              </w:rPr>
              <w:t>或</w:t>
            </w:r>
            <w:r>
              <w:rPr>
                <w:rFonts w:hint="eastAsia" w:ascii="仿宋" w:hAnsi="仿宋" w:eastAsia="仿宋" w:cs="仿宋"/>
                <w:color w:val="auto"/>
                <w:kern w:val="0"/>
                <w:sz w:val="24"/>
                <w:lang w:bidi="ar"/>
              </w:rPr>
              <w:t>85KW；制热量95kw；3.备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eastAsia" w:ascii="仿宋" w:hAnsi="仿宋" w:eastAsia="仿宋" w:cs="仿宋"/>
                <w:color w:val="auto"/>
                <w:kern w:val="0"/>
                <w:sz w:val="24"/>
                <w:lang w:eastAsia="zh-CN" w:bidi="ar"/>
              </w:rPr>
            </w:pPr>
            <w:r>
              <w:rPr>
                <w:rFonts w:hint="eastAsia" w:ascii="仿宋" w:hAnsi="仿宋" w:eastAsia="仿宋" w:cs="仿宋"/>
                <w:color w:val="auto"/>
                <w:kern w:val="0"/>
                <w:sz w:val="24"/>
                <w:lang w:val="en-US" w:eastAsia="zh-CN" w:bidi="ar"/>
              </w:rPr>
              <w:t>8</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称：多联体空调机室外机</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格：制冷量：56KW；制热量63kw；3.备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eastAsia" w:ascii="仿宋" w:hAnsi="仿宋" w:eastAsia="仿宋" w:cs="仿宋"/>
                <w:color w:val="auto"/>
                <w:kern w:val="0"/>
                <w:sz w:val="24"/>
                <w:lang w:eastAsia="zh-CN" w:bidi="ar"/>
              </w:rPr>
            </w:pPr>
            <w:r>
              <w:rPr>
                <w:rFonts w:hint="eastAsia" w:ascii="仿宋" w:hAnsi="仿宋" w:eastAsia="仿宋" w:cs="仿宋"/>
                <w:color w:val="auto"/>
                <w:kern w:val="0"/>
                <w:sz w:val="24"/>
                <w:lang w:val="en-US" w:eastAsia="zh-CN" w:bidi="ar"/>
              </w:rPr>
              <w:t>9</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称：空调温控开关、控制线含配管</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个</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17</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10</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称：暗装接线盒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个</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17</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eastAsia" w:ascii="仿宋" w:hAnsi="仿宋" w:eastAsia="仿宋" w:cs="仿宋"/>
                <w:color w:val="auto"/>
                <w:kern w:val="0"/>
                <w:sz w:val="24"/>
                <w:lang w:eastAsia="zh-CN" w:bidi="ar"/>
              </w:rPr>
            </w:pPr>
            <w:r>
              <w:rPr>
                <w:rFonts w:hint="eastAsia" w:ascii="仿宋" w:hAnsi="仿宋" w:eastAsia="仿宋" w:cs="仿宋"/>
                <w:color w:val="auto"/>
                <w:kern w:val="0"/>
                <w:sz w:val="24"/>
                <w:lang w:bidi="ar"/>
              </w:rPr>
              <w:t>1</w:t>
            </w:r>
            <w:r>
              <w:rPr>
                <w:rFonts w:hint="eastAsia" w:ascii="仿宋" w:hAnsi="仿宋" w:eastAsia="仿宋" w:cs="仿宋"/>
                <w:color w:val="auto"/>
                <w:kern w:val="0"/>
                <w:sz w:val="24"/>
                <w:lang w:val="en-US" w:eastAsia="zh-CN" w:bidi="ar"/>
              </w:rPr>
              <w:t>1</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称：空调风管</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2.材 质：镀锌薄钢板</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3.形 状：矩形</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4.规 格：厂家定制</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5.板材厚度：1.2mm</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m2</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135.12</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12</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称：混凝土楼板钻孔</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格：DN50</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个</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3</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27" w:hRule="atLeast"/>
        </w:trPr>
        <w:tc>
          <w:tcPr>
            <w:tcW w:w="773" w:type="dxa"/>
            <w:tcBorders>
              <w:top w:val="single" w:color="000000" w:sz="4" w:space="0"/>
              <w:left w:val="single" w:color="000000" w:sz="4" w:space="0"/>
              <w:bottom w:val="single" w:color="auto" w:sz="4" w:space="0"/>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13</w:t>
            </w:r>
          </w:p>
        </w:tc>
        <w:tc>
          <w:tcPr>
            <w:tcW w:w="3589" w:type="dxa"/>
            <w:tcBorders>
              <w:top w:val="single" w:color="000000" w:sz="4" w:space="0"/>
              <w:left w:val="single" w:color="000000" w:sz="4" w:space="0"/>
              <w:bottom w:val="single" w:color="auto"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w:t>
            </w:r>
            <w:r>
              <w:rPr>
                <w:rFonts w:hint="eastAsia" w:ascii="仿宋" w:hAnsi="仿宋" w:eastAsia="仿宋" w:cs="仿宋"/>
                <w:color w:val="auto"/>
                <w:kern w:val="0"/>
                <w:sz w:val="24"/>
                <w:lang w:val="en-US" w:eastAsia="zh-CN" w:bidi="ar"/>
              </w:rPr>
              <w:t>设备</w:t>
            </w:r>
            <w:r>
              <w:rPr>
                <w:rFonts w:hint="eastAsia" w:ascii="仿宋" w:hAnsi="仿宋" w:eastAsia="仿宋" w:cs="仿宋"/>
                <w:color w:val="auto"/>
                <w:kern w:val="0"/>
                <w:sz w:val="24"/>
                <w:lang w:bidi="ar"/>
              </w:rPr>
              <w:t>支架制作、安装</w:t>
            </w:r>
          </w:p>
        </w:tc>
        <w:tc>
          <w:tcPr>
            <w:tcW w:w="958" w:type="dxa"/>
            <w:tcBorders>
              <w:top w:val="single" w:color="000000" w:sz="4" w:space="0"/>
              <w:left w:val="single" w:color="000000" w:sz="4" w:space="0"/>
              <w:bottom w:val="single" w:color="auto"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Kg</w:t>
            </w:r>
          </w:p>
        </w:tc>
        <w:tc>
          <w:tcPr>
            <w:tcW w:w="1200" w:type="dxa"/>
            <w:tcBorders>
              <w:top w:val="single" w:color="000000" w:sz="4" w:space="0"/>
              <w:left w:val="single" w:color="000000" w:sz="4" w:space="0"/>
              <w:bottom w:val="single" w:color="auto"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204.00</w:t>
            </w:r>
          </w:p>
        </w:tc>
        <w:tc>
          <w:tcPr>
            <w:tcW w:w="1760" w:type="dxa"/>
            <w:tcBorders>
              <w:top w:val="single" w:color="000000" w:sz="4" w:space="0"/>
              <w:left w:val="single" w:color="000000" w:sz="4" w:space="0"/>
              <w:bottom w:val="single" w:color="auto"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single" w:color="auto" w:sz="4" w:space="0"/>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auto" w:sz="4" w:space="0"/>
              <w:left w:val="single" w:color="000000" w:sz="4" w:space="0"/>
              <w:bottom w:val="nil"/>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14</w:t>
            </w:r>
          </w:p>
        </w:tc>
        <w:tc>
          <w:tcPr>
            <w:tcW w:w="3589" w:type="dxa"/>
            <w:tcBorders>
              <w:top w:val="single" w:color="auto"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称：管道支架制作、安装</w:t>
            </w:r>
          </w:p>
        </w:tc>
        <w:tc>
          <w:tcPr>
            <w:tcW w:w="958" w:type="dxa"/>
            <w:tcBorders>
              <w:top w:val="single" w:color="auto"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Kg</w:t>
            </w:r>
          </w:p>
        </w:tc>
        <w:tc>
          <w:tcPr>
            <w:tcW w:w="1200" w:type="dxa"/>
            <w:tcBorders>
              <w:top w:val="single" w:color="auto"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60.00</w:t>
            </w:r>
          </w:p>
        </w:tc>
        <w:tc>
          <w:tcPr>
            <w:tcW w:w="1760" w:type="dxa"/>
            <w:tcBorders>
              <w:top w:val="single" w:color="auto"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p>
        </w:tc>
        <w:tc>
          <w:tcPr>
            <w:tcW w:w="826" w:type="dxa"/>
            <w:tcBorders>
              <w:top w:val="single" w:color="auto"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15</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称：支撑架除锈后，刷防锈漆两道，刷灰色面漆两道</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kg</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1013.00</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default" w:ascii="仿宋" w:hAnsi="仿宋" w:eastAsia="仿宋" w:cs="仿宋"/>
                <w:color w:val="auto"/>
                <w:kern w:val="0"/>
                <w:sz w:val="24"/>
                <w:highlight w:val="none"/>
                <w:lang w:val="en-US" w:eastAsia="zh-CN" w:bidi="ar"/>
              </w:rPr>
            </w:pPr>
            <w:r>
              <w:rPr>
                <w:rFonts w:hint="eastAsia" w:ascii="仿宋" w:hAnsi="仿宋" w:eastAsia="仿宋" w:cs="仿宋"/>
                <w:color w:val="auto"/>
                <w:kern w:val="0"/>
                <w:sz w:val="24"/>
                <w:highlight w:val="none"/>
                <w:lang w:val="en-US" w:eastAsia="zh-CN" w:bidi="ar"/>
              </w:rPr>
              <w:t>16</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1.名 称：天井式室内机</w:t>
            </w:r>
            <w:r>
              <w:rPr>
                <w:rFonts w:hint="eastAsia" w:ascii="仿宋" w:hAnsi="仿宋" w:eastAsia="仿宋" w:cs="仿宋"/>
                <w:color w:val="auto"/>
                <w:kern w:val="0"/>
                <w:sz w:val="24"/>
                <w:highlight w:val="none"/>
                <w:lang w:bidi="ar"/>
              </w:rPr>
              <w:br w:type="textWrapping"/>
            </w:r>
            <w:r>
              <w:rPr>
                <w:rFonts w:hint="eastAsia" w:ascii="仿宋" w:hAnsi="仿宋" w:eastAsia="仿宋" w:cs="仿宋"/>
                <w:color w:val="auto"/>
                <w:kern w:val="0"/>
                <w:sz w:val="24"/>
                <w:highlight w:val="none"/>
                <w:lang w:bidi="ar"/>
              </w:rPr>
              <w:t>2.规 格：制冷量：2.8KW；制热量3.2kw；3.备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2</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highlight w:val="none"/>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default" w:ascii="仿宋" w:hAnsi="仿宋" w:eastAsia="仿宋" w:cs="仿宋"/>
                <w:color w:val="auto"/>
                <w:kern w:val="0"/>
                <w:sz w:val="24"/>
                <w:highlight w:val="none"/>
                <w:lang w:val="en-US" w:eastAsia="zh-CN" w:bidi="ar"/>
              </w:rPr>
            </w:pPr>
            <w:r>
              <w:rPr>
                <w:rFonts w:hint="eastAsia" w:ascii="仿宋" w:hAnsi="仿宋" w:eastAsia="仿宋" w:cs="仿宋"/>
                <w:color w:val="auto"/>
                <w:kern w:val="0"/>
                <w:sz w:val="24"/>
                <w:highlight w:val="none"/>
                <w:lang w:val="en-US" w:eastAsia="zh-CN" w:bidi="ar"/>
              </w:rPr>
              <w:t>17</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1.名 称：天井式室内机</w:t>
            </w:r>
            <w:r>
              <w:rPr>
                <w:rFonts w:hint="eastAsia" w:ascii="仿宋" w:hAnsi="仿宋" w:eastAsia="仿宋" w:cs="仿宋"/>
                <w:color w:val="auto"/>
                <w:kern w:val="0"/>
                <w:sz w:val="24"/>
                <w:highlight w:val="none"/>
                <w:lang w:bidi="ar"/>
              </w:rPr>
              <w:br w:type="textWrapping"/>
            </w:r>
            <w:r>
              <w:rPr>
                <w:rFonts w:hint="eastAsia" w:ascii="仿宋" w:hAnsi="仿宋" w:eastAsia="仿宋" w:cs="仿宋"/>
                <w:color w:val="auto"/>
                <w:kern w:val="0"/>
                <w:sz w:val="24"/>
                <w:highlight w:val="none"/>
                <w:lang w:bidi="ar"/>
              </w:rPr>
              <w:t>2.规 格：制冷量：3.6KW；制热量4.0kw；3.备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2</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highlight w:val="none"/>
                <w:lang w:bidi="ar"/>
              </w:rPr>
            </w:pPr>
            <w:r>
              <w:rPr>
                <w:rFonts w:hint="eastAsia" w:ascii="仿宋" w:hAnsi="仿宋" w:eastAsia="仿宋" w:cs="仿宋"/>
                <w:color w:val="auto"/>
                <w:kern w:val="0"/>
                <w:sz w:val="24"/>
                <w:highlight w:val="none"/>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highlight w:val="none"/>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18</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称：天井式室内机</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格：制冷量：4.0KW；制热量4.5kw；3.备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2</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19</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称：风机盘管安装吊顶式</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格：制冷量：12.5KW；制热量14kw；</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24</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20</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称：风机盘管安装吊顶式</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格：制冷量：7.1KW；制热量8.0kw；3.备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21</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称：风机盘管安装吊顶式</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格：制冷量：4.0KW；制热量4.5kw；3.备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2</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2027"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22</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称：多联体空调机室外机</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格：制冷量：</w:t>
            </w:r>
            <w:r>
              <w:rPr>
                <w:rFonts w:hint="eastAsia" w:ascii="仿宋" w:hAnsi="仿宋" w:eastAsia="仿宋" w:cs="仿宋"/>
                <w:color w:val="auto"/>
                <w:kern w:val="0"/>
                <w:sz w:val="24"/>
                <w:lang w:val="en-US" w:eastAsia="zh-CN" w:bidi="ar"/>
              </w:rPr>
              <w:t>84</w:t>
            </w:r>
            <w:r>
              <w:rPr>
                <w:rFonts w:hint="eastAsia" w:ascii="仿宋" w:hAnsi="仿宋" w:eastAsia="仿宋" w:cs="仿宋"/>
                <w:color w:val="auto"/>
                <w:kern w:val="0"/>
                <w:sz w:val="24"/>
                <w:lang w:bidi="ar"/>
              </w:rPr>
              <w:t>KW</w:t>
            </w:r>
            <w:r>
              <w:rPr>
                <w:rFonts w:hint="eastAsia" w:ascii="仿宋" w:hAnsi="仿宋" w:eastAsia="仿宋" w:cs="仿宋"/>
                <w:color w:val="auto"/>
                <w:kern w:val="0"/>
                <w:sz w:val="24"/>
                <w:lang w:val="en-US" w:eastAsia="zh-CN" w:bidi="ar"/>
              </w:rPr>
              <w:t>或</w:t>
            </w:r>
            <w:r>
              <w:rPr>
                <w:rFonts w:hint="eastAsia" w:ascii="仿宋" w:hAnsi="仿宋" w:eastAsia="仿宋" w:cs="仿宋"/>
                <w:color w:val="auto"/>
                <w:kern w:val="0"/>
                <w:sz w:val="24"/>
                <w:lang w:bidi="ar"/>
              </w:rPr>
              <w:t>85KW；制热量95kw；3.备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23</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称：多联体空调机室外机</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格：制冷量：78.5KW；制热量87.5kw；3.备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24</w:t>
            </w:r>
          </w:p>
        </w:tc>
        <w:tc>
          <w:tcPr>
            <w:tcW w:w="3589"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称：多联体空调机室外机</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格：制冷量：61.5KW；制热量69kw；3.备 注：含铜管、铜管保温、分歧器及冷媒</w:t>
            </w:r>
          </w:p>
        </w:tc>
        <w:tc>
          <w:tcPr>
            <w:tcW w:w="958"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台</w:t>
            </w:r>
          </w:p>
        </w:tc>
        <w:tc>
          <w:tcPr>
            <w:tcW w:w="120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w:t>
            </w:r>
          </w:p>
        </w:tc>
        <w:tc>
          <w:tcPr>
            <w:tcW w:w="1760" w:type="dxa"/>
            <w:tcBorders>
              <w:top w:val="single" w:color="000000" w:sz="4" w:space="0"/>
              <w:left w:val="single" w:color="000000" w:sz="4" w:space="0"/>
              <w:bottom w:val="nil"/>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格力、大金、美的或相当于</w:t>
            </w:r>
          </w:p>
        </w:tc>
        <w:tc>
          <w:tcPr>
            <w:tcW w:w="826" w:type="dxa"/>
            <w:tcBorders>
              <w:top w:val="single" w:color="000000" w:sz="4" w:space="0"/>
              <w:left w:val="single" w:color="000000" w:sz="4" w:space="0"/>
              <w:bottom w:val="nil"/>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25</w:t>
            </w:r>
          </w:p>
        </w:tc>
        <w:tc>
          <w:tcPr>
            <w:tcW w:w="3589"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称：多联体空调机室外机</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格：制冷量：73.5KW；制热量81.5kw；3.备 注：含铜管、铜管保温、分歧器及冷媒</w:t>
            </w:r>
          </w:p>
        </w:tc>
        <w:tc>
          <w:tcPr>
            <w:tcW w:w="958"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台</w:t>
            </w:r>
          </w:p>
        </w:tc>
        <w:tc>
          <w:tcPr>
            <w:tcW w:w="120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2</w:t>
            </w:r>
          </w:p>
        </w:tc>
        <w:tc>
          <w:tcPr>
            <w:tcW w:w="176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格力、大金、美的或相当于</w:t>
            </w:r>
          </w:p>
        </w:tc>
        <w:tc>
          <w:tcPr>
            <w:tcW w:w="826" w:type="dxa"/>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26</w:t>
            </w:r>
          </w:p>
        </w:tc>
        <w:tc>
          <w:tcPr>
            <w:tcW w:w="3589"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称：空调温控开关、控制线含配管</w:t>
            </w:r>
          </w:p>
        </w:tc>
        <w:tc>
          <w:tcPr>
            <w:tcW w:w="958"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个</w:t>
            </w:r>
          </w:p>
        </w:tc>
        <w:tc>
          <w:tcPr>
            <w:tcW w:w="120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33</w:t>
            </w:r>
          </w:p>
        </w:tc>
        <w:tc>
          <w:tcPr>
            <w:tcW w:w="176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27</w:t>
            </w:r>
          </w:p>
        </w:tc>
        <w:tc>
          <w:tcPr>
            <w:tcW w:w="3589"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称：暗装接线盒</w:t>
            </w:r>
          </w:p>
        </w:tc>
        <w:tc>
          <w:tcPr>
            <w:tcW w:w="958"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个</w:t>
            </w:r>
          </w:p>
        </w:tc>
        <w:tc>
          <w:tcPr>
            <w:tcW w:w="120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33</w:t>
            </w:r>
          </w:p>
        </w:tc>
        <w:tc>
          <w:tcPr>
            <w:tcW w:w="176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28</w:t>
            </w:r>
          </w:p>
        </w:tc>
        <w:tc>
          <w:tcPr>
            <w:tcW w:w="3589"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称：空调风管</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2.材 质：镀锌薄钢板</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3.形 状：矩形</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4.规 格：厂家定制</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5.板材厚度：1.2mm</w:t>
            </w:r>
          </w:p>
        </w:tc>
        <w:tc>
          <w:tcPr>
            <w:tcW w:w="958"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m2</w:t>
            </w:r>
          </w:p>
        </w:tc>
        <w:tc>
          <w:tcPr>
            <w:tcW w:w="120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238.05</w:t>
            </w:r>
          </w:p>
        </w:tc>
        <w:tc>
          <w:tcPr>
            <w:tcW w:w="176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29</w:t>
            </w:r>
          </w:p>
        </w:tc>
        <w:tc>
          <w:tcPr>
            <w:tcW w:w="3589"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称：混凝土楼板钻孔</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2.规 格：DN50</w:t>
            </w:r>
          </w:p>
        </w:tc>
        <w:tc>
          <w:tcPr>
            <w:tcW w:w="958"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个</w:t>
            </w:r>
          </w:p>
        </w:tc>
        <w:tc>
          <w:tcPr>
            <w:tcW w:w="120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5</w:t>
            </w:r>
          </w:p>
        </w:tc>
        <w:tc>
          <w:tcPr>
            <w:tcW w:w="176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30</w:t>
            </w:r>
          </w:p>
        </w:tc>
        <w:tc>
          <w:tcPr>
            <w:tcW w:w="3589"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w:t>
            </w:r>
            <w:r>
              <w:rPr>
                <w:rFonts w:hint="eastAsia" w:ascii="仿宋" w:hAnsi="仿宋" w:eastAsia="仿宋" w:cs="仿宋"/>
                <w:color w:val="auto"/>
                <w:kern w:val="0"/>
                <w:sz w:val="24"/>
                <w:lang w:val="en-US" w:eastAsia="zh-CN" w:bidi="ar"/>
              </w:rPr>
              <w:t>设备</w:t>
            </w:r>
            <w:r>
              <w:rPr>
                <w:rFonts w:hint="eastAsia" w:ascii="仿宋" w:hAnsi="仿宋" w:eastAsia="仿宋" w:cs="仿宋"/>
                <w:color w:val="auto"/>
                <w:kern w:val="0"/>
                <w:sz w:val="24"/>
                <w:lang w:bidi="ar"/>
              </w:rPr>
              <w:t>支架制作、安装</w:t>
            </w:r>
          </w:p>
        </w:tc>
        <w:tc>
          <w:tcPr>
            <w:tcW w:w="958"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Kg</w:t>
            </w:r>
          </w:p>
        </w:tc>
        <w:tc>
          <w:tcPr>
            <w:tcW w:w="120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396.00</w:t>
            </w:r>
          </w:p>
        </w:tc>
        <w:tc>
          <w:tcPr>
            <w:tcW w:w="176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31</w:t>
            </w:r>
          </w:p>
        </w:tc>
        <w:tc>
          <w:tcPr>
            <w:tcW w:w="3589"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称：管道支架制作、安装</w:t>
            </w:r>
          </w:p>
        </w:tc>
        <w:tc>
          <w:tcPr>
            <w:tcW w:w="958"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Kg</w:t>
            </w:r>
          </w:p>
        </w:tc>
        <w:tc>
          <w:tcPr>
            <w:tcW w:w="120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120.00</w:t>
            </w:r>
          </w:p>
        </w:tc>
        <w:tc>
          <w:tcPr>
            <w:tcW w:w="176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32</w:t>
            </w:r>
          </w:p>
        </w:tc>
        <w:tc>
          <w:tcPr>
            <w:tcW w:w="3589"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1.名 称：支撑架除锈后，刷防锈漆两道，刷灰色面漆两道</w:t>
            </w:r>
          </w:p>
        </w:tc>
        <w:tc>
          <w:tcPr>
            <w:tcW w:w="958"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kg</w:t>
            </w:r>
          </w:p>
        </w:tc>
        <w:tc>
          <w:tcPr>
            <w:tcW w:w="120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1858.56</w:t>
            </w:r>
          </w:p>
        </w:tc>
        <w:tc>
          <w:tcPr>
            <w:tcW w:w="176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33</w:t>
            </w:r>
          </w:p>
        </w:tc>
        <w:tc>
          <w:tcPr>
            <w:tcW w:w="3589"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宋体" w:hAnsi="宋体" w:cs="宋体"/>
                <w:color w:val="auto"/>
                <w:kern w:val="0"/>
                <w:sz w:val="18"/>
                <w:szCs w:val="18"/>
                <w:lang w:bidi="ar"/>
              </w:rPr>
            </w:pPr>
            <w:r>
              <w:rPr>
                <w:rFonts w:hint="eastAsia" w:ascii="仿宋" w:hAnsi="仿宋" w:eastAsia="仿宋" w:cs="仿宋"/>
                <w:color w:val="auto"/>
                <w:kern w:val="0"/>
                <w:sz w:val="24"/>
                <w:lang w:bidi="ar"/>
              </w:rPr>
              <w:t>系统调试费</w:t>
            </w:r>
          </w:p>
        </w:tc>
        <w:tc>
          <w:tcPr>
            <w:tcW w:w="958"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宋体" w:hAnsi="宋体" w:cs="宋体"/>
                <w:color w:val="auto"/>
                <w:kern w:val="0"/>
                <w:sz w:val="18"/>
                <w:szCs w:val="18"/>
                <w:lang w:bidi="ar"/>
              </w:rPr>
            </w:pPr>
            <w:r>
              <w:rPr>
                <w:rFonts w:hint="eastAsia" w:ascii="仿宋" w:hAnsi="仿宋" w:eastAsia="仿宋" w:cs="仿宋"/>
                <w:color w:val="auto"/>
                <w:kern w:val="0"/>
                <w:sz w:val="24"/>
                <w:lang w:bidi="ar"/>
              </w:rPr>
              <w:t>项</w:t>
            </w:r>
          </w:p>
        </w:tc>
        <w:tc>
          <w:tcPr>
            <w:tcW w:w="120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宋体" w:hAnsi="宋体" w:cs="宋体"/>
                <w:color w:val="auto"/>
                <w:kern w:val="0"/>
                <w:sz w:val="18"/>
                <w:szCs w:val="18"/>
                <w:lang w:bidi="ar"/>
              </w:rPr>
            </w:pPr>
            <w:r>
              <w:rPr>
                <w:rFonts w:hint="eastAsia" w:ascii="仿宋" w:hAnsi="仿宋" w:eastAsia="仿宋" w:cs="仿宋"/>
                <w:color w:val="auto"/>
                <w:kern w:val="0"/>
                <w:sz w:val="24"/>
                <w:lang w:bidi="ar"/>
              </w:rPr>
              <w:t>1</w:t>
            </w:r>
          </w:p>
        </w:tc>
        <w:tc>
          <w:tcPr>
            <w:tcW w:w="1760" w:type="dxa"/>
            <w:tcBorders>
              <w:top w:val="single" w:color="000000" w:sz="4" w:space="0"/>
              <w:left w:val="single" w:color="000000" w:sz="4" w:space="0"/>
              <w:bottom w:val="single" w:color="000000" w:sz="4" w:space="0"/>
              <w:right w:val="nil"/>
            </w:tcBorders>
            <w:shd w:val="clear" w:color="auto" w:fill="FFFFFF"/>
            <w:vAlign w:val="center"/>
          </w:tcPr>
          <w:p>
            <w:pPr>
              <w:widowControl/>
              <w:jc w:val="right"/>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34</w:t>
            </w:r>
          </w:p>
        </w:tc>
        <w:tc>
          <w:tcPr>
            <w:tcW w:w="3589"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lang w:bidi="ar"/>
              </w:rPr>
              <w:t>多联空调外机基础</w:t>
            </w:r>
          </w:p>
        </w:tc>
        <w:tc>
          <w:tcPr>
            <w:tcW w:w="958"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lang w:bidi="ar"/>
              </w:rPr>
              <w:t>项</w:t>
            </w:r>
          </w:p>
        </w:tc>
        <w:tc>
          <w:tcPr>
            <w:tcW w:w="120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lang w:bidi="ar"/>
              </w:rPr>
              <w:t>1</w:t>
            </w:r>
          </w:p>
        </w:tc>
        <w:tc>
          <w:tcPr>
            <w:tcW w:w="1760" w:type="dxa"/>
            <w:tcBorders>
              <w:top w:val="single" w:color="000000" w:sz="4" w:space="0"/>
              <w:left w:val="single" w:color="000000" w:sz="4" w:space="0"/>
              <w:bottom w:val="single" w:color="000000" w:sz="4" w:space="0"/>
              <w:right w:val="nil"/>
            </w:tcBorders>
            <w:shd w:val="clear" w:color="auto" w:fill="FFFFFF"/>
            <w:vAlign w:val="center"/>
          </w:tcPr>
          <w:p>
            <w:pPr>
              <w:widowControl/>
              <w:jc w:val="right"/>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35</w:t>
            </w:r>
          </w:p>
        </w:tc>
        <w:tc>
          <w:tcPr>
            <w:tcW w:w="3589"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宋体" w:hAnsi="宋体" w:cs="宋体"/>
                <w:color w:val="auto"/>
                <w:kern w:val="0"/>
                <w:sz w:val="18"/>
                <w:szCs w:val="18"/>
                <w:lang w:bidi="ar"/>
              </w:rPr>
            </w:pPr>
            <w:r>
              <w:rPr>
                <w:rFonts w:hint="eastAsia" w:ascii="仿宋" w:hAnsi="仿宋" w:eastAsia="仿宋" w:cs="仿宋"/>
                <w:color w:val="auto"/>
                <w:kern w:val="0"/>
                <w:sz w:val="24"/>
                <w:lang w:bidi="ar"/>
              </w:rPr>
              <w:t>配套管、线</w:t>
            </w:r>
            <w:r>
              <w:rPr>
                <w:rFonts w:hint="eastAsia" w:ascii="仿宋" w:hAnsi="仿宋" w:eastAsia="仿宋" w:cs="仿宋"/>
                <w:color w:val="auto"/>
                <w:kern w:val="0"/>
                <w:sz w:val="24"/>
                <w:lang w:eastAsia="zh-CN" w:bidi="ar"/>
              </w:rPr>
              <w:t>（</w:t>
            </w:r>
            <w:r>
              <w:rPr>
                <w:rFonts w:hint="eastAsia" w:ascii="仿宋" w:hAnsi="仿宋" w:eastAsia="仿宋" w:cs="仿宋"/>
                <w:color w:val="auto"/>
                <w:kern w:val="0"/>
                <w:sz w:val="24"/>
                <w:lang w:val="en-US" w:eastAsia="zh-CN" w:bidi="ar"/>
              </w:rPr>
              <w:t>含总电源线、电线电缆等</w:t>
            </w:r>
            <w:r>
              <w:rPr>
                <w:rFonts w:hint="eastAsia" w:ascii="仿宋" w:hAnsi="仿宋" w:eastAsia="仿宋" w:cs="仿宋"/>
                <w:color w:val="auto"/>
                <w:kern w:val="0"/>
                <w:sz w:val="24"/>
                <w:lang w:eastAsia="zh-CN" w:bidi="ar"/>
              </w:rPr>
              <w:t>）</w:t>
            </w:r>
          </w:p>
        </w:tc>
        <w:tc>
          <w:tcPr>
            <w:tcW w:w="958"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宋体" w:hAnsi="宋体" w:cs="宋体"/>
                <w:color w:val="auto"/>
                <w:kern w:val="0"/>
                <w:sz w:val="18"/>
                <w:szCs w:val="18"/>
                <w:lang w:bidi="ar"/>
              </w:rPr>
            </w:pPr>
            <w:r>
              <w:rPr>
                <w:rFonts w:hint="eastAsia" w:ascii="仿宋" w:hAnsi="仿宋" w:eastAsia="仿宋" w:cs="仿宋"/>
                <w:color w:val="auto"/>
                <w:kern w:val="0"/>
                <w:sz w:val="24"/>
                <w:lang w:bidi="ar"/>
              </w:rPr>
              <w:t>项</w:t>
            </w:r>
          </w:p>
        </w:tc>
        <w:tc>
          <w:tcPr>
            <w:tcW w:w="1200"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宋体" w:hAnsi="宋体" w:cs="宋体"/>
                <w:color w:val="auto"/>
                <w:kern w:val="0"/>
                <w:sz w:val="18"/>
                <w:szCs w:val="18"/>
                <w:lang w:bidi="ar"/>
              </w:rPr>
            </w:pPr>
            <w:r>
              <w:rPr>
                <w:rFonts w:hint="eastAsia" w:ascii="仿宋" w:hAnsi="仿宋" w:eastAsia="仿宋" w:cs="仿宋"/>
                <w:color w:val="auto"/>
                <w:kern w:val="0"/>
                <w:sz w:val="24"/>
                <w:lang w:bidi="ar"/>
              </w:rPr>
              <w:t>1</w:t>
            </w:r>
          </w:p>
        </w:tc>
        <w:tc>
          <w:tcPr>
            <w:tcW w:w="1760" w:type="dxa"/>
            <w:tcBorders>
              <w:top w:val="single" w:color="000000" w:sz="4" w:space="0"/>
              <w:left w:val="single" w:color="000000" w:sz="4" w:space="0"/>
              <w:bottom w:val="single" w:color="000000" w:sz="4" w:space="0"/>
              <w:right w:val="nil"/>
            </w:tcBorders>
            <w:shd w:val="clear" w:color="auto" w:fill="FFFFFF"/>
            <w:vAlign w:val="center"/>
          </w:tcPr>
          <w:p>
            <w:pPr>
              <w:widowControl/>
              <w:jc w:val="right"/>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single" w:color="000000" w:sz="4" w:space="0"/>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r>
        <w:tblPrEx>
          <w:tblCellMar>
            <w:top w:w="0" w:type="dxa"/>
            <w:left w:w="108" w:type="dxa"/>
            <w:bottom w:w="0" w:type="dxa"/>
            <w:right w:w="108" w:type="dxa"/>
          </w:tblCellMar>
        </w:tblPrEx>
        <w:trPr>
          <w:trHeight w:val="450" w:hRule="atLeast"/>
        </w:trPr>
        <w:tc>
          <w:tcPr>
            <w:tcW w:w="773" w:type="dxa"/>
            <w:tcBorders>
              <w:top w:val="single" w:color="000000" w:sz="4" w:space="0"/>
              <w:left w:val="single" w:color="000000" w:sz="4" w:space="0"/>
              <w:bottom w:val="single" w:color="auto" w:sz="4" w:space="0"/>
              <w:right w:val="nil"/>
            </w:tcBorders>
            <w:shd w:val="clear" w:color="auto" w:fill="FFFFFF"/>
            <w:vAlign w:val="center"/>
          </w:tcPr>
          <w:p>
            <w:pPr>
              <w:widowControl/>
              <w:jc w:val="center"/>
              <w:textAlignment w:val="center"/>
              <w:rPr>
                <w:rFonts w:hint="default" w:ascii="仿宋" w:hAnsi="仿宋" w:eastAsia="仿宋" w:cs="仿宋"/>
                <w:color w:val="auto"/>
                <w:kern w:val="0"/>
                <w:sz w:val="24"/>
                <w:lang w:val="en-US" w:eastAsia="zh-CN" w:bidi="ar"/>
              </w:rPr>
            </w:pPr>
            <w:r>
              <w:rPr>
                <w:rFonts w:hint="eastAsia" w:ascii="仿宋" w:hAnsi="仿宋" w:eastAsia="仿宋" w:cs="仿宋"/>
                <w:color w:val="auto"/>
                <w:kern w:val="0"/>
                <w:sz w:val="24"/>
                <w:lang w:val="en-US" w:eastAsia="zh-CN" w:bidi="ar"/>
              </w:rPr>
              <w:t>36</w:t>
            </w:r>
          </w:p>
        </w:tc>
        <w:tc>
          <w:tcPr>
            <w:tcW w:w="3589" w:type="dxa"/>
            <w:tcBorders>
              <w:top w:val="single" w:color="000000" w:sz="4" w:space="0"/>
              <w:left w:val="single" w:color="000000" w:sz="4" w:space="0"/>
              <w:bottom w:val="single" w:color="auto" w:sz="4" w:space="0"/>
              <w:right w:val="nil"/>
            </w:tcBorders>
            <w:shd w:val="clear" w:color="auto" w:fill="FFFFFF"/>
            <w:vAlign w:val="center"/>
          </w:tcPr>
          <w:p>
            <w:pPr>
              <w:widowControl/>
              <w:jc w:val="center"/>
              <w:textAlignment w:val="center"/>
              <w:rPr>
                <w:rFonts w:hint="eastAsia" w:ascii="仿宋" w:hAnsi="仿宋" w:eastAsia="仿宋" w:cs="仿宋"/>
                <w:color w:val="auto"/>
                <w:kern w:val="0"/>
                <w:sz w:val="24"/>
                <w:lang w:bidi="ar"/>
              </w:rPr>
            </w:pPr>
            <w:r>
              <w:rPr>
                <w:rFonts w:hint="eastAsia" w:ascii="仿宋" w:hAnsi="仿宋" w:eastAsia="仿宋" w:cs="仿宋"/>
                <w:color w:val="auto"/>
                <w:kern w:val="0"/>
                <w:sz w:val="24"/>
                <w:lang w:val="en-US" w:eastAsia="zh-CN" w:bidi="ar"/>
              </w:rPr>
              <w:t>其他供应商认为所涉及的所有相关费用</w:t>
            </w:r>
          </w:p>
        </w:tc>
        <w:tc>
          <w:tcPr>
            <w:tcW w:w="958" w:type="dxa"/>
            <w:tcBorders>
              <w:top w:val="single" w:color="000000" w:sz="4" w:space="0"/>
              <w:left w:val="single" w:color="000000" w:sz="4" w:space="0"/>
              <w:bottom w:val="single" w:color="auto" w:sz="4" w:space="0"/>
              <w:right w:val="nil"/>
            </w:tcBorders>
            <w:shd w:val="clear" w:color="auto" w:fill="FFFFFF"/>
            <w:vAlign w:val="center"/>
          </w:tcPr>
          <w:p>
            <w:pPr>
              <w:widowControl/>
              <w:jc w:val="center"/>
              <w:textAlignment w:val="center"/>
              <w:rPr>
                <w:rFonts w:hint="eastAsia" w:ascii="仿宋" w:hAnsi="仿宋" w:eastAsia="仿宋" w:cs="仿宋"/>
                <w:color w:val="auto"/>
                <w:kern w:val="0"/>
                <w:sz w:val="24"/>
                <w:lang w:bidi="ar"/>
              </w:rPr>
            </w:pPr>
            <w:r>
              <w:rPr>
                <w:rFonts w:hint="eastAsia" w:ascii="仿宋" w:hAnsi="仿宋" w:eastAsia="仿宋" w:cs="仿宋"/>
                <w:color w:val="auto"/>
                <w:kern w:val="0"/>
                <w:sz w:val="24"/>
                <w:lang w:val="en-US" w:eastAsia="zh-CN" w:bidi="ar"/>
              </w:rPr>
              <w:t>项</w:t>
            </w:r>
          </w:p>
        </w:tc>
        <w:tc>
          <w:tcPr>
            <w:tcW w:w="1200" w:type="dxa"/>
            <w:tcBorders>
              <w:top w:val="single" w:color="000000" w:sz="4" w:space="0"/>
              <w:left w:val="single" w:color="000000" w:sz="4" w:space="0"/>
              <w:bottom w:val="single" w:color="auto" w:sz="4" w:space="0"/>
              <w:right w:val="nil"/>
            </w:tcBorders>
            <w:shd w:val="clear" w:color="auto" w:fill="FFFFFF"/>
            <w:vAlign w:val="center"/>
          </w:tcPr>
          <w:p>
            <w:pPr>
              <w:widowControl/>
              <w:jc w:val="center"/>
              <w:textAlignment w:val="center"/>
              <w:rPr>
                <w:rFonts w:hint="eastAsia" w:ascii="仿宋" w:hAnsi="仿宋" w:eastAsia="仿宋" w:cs="仿宋"/>
                <w:color w:val="auto"/>
                <w:kern w:val="0"/>
                <w:sz w:val="24"/>
                <w:lang w:bidi="ar"/>
              </w:rPr>
            </w:pPr>
            <w:r>
              <w:rPr>
                <w:rFonts w:hint="eastAsia" w:ascii="仿宋" w:hAnsi="仿宋" w:eastAsia="仿宋" w:cs="仿宋"/>
                <w:color w:val="auto"/>
                <w:kern w:val="0"/>
                <w:sz w:val="24"/>
                <w:lang w:val="en-US" w:eastAsia="zh-CN" w:bidi="ar"/>
              </w:rPr>
              <w:t>1</w:t>
            </w:r>
          </w:p>
        </w:tc>
        <w:tc>
          <w:tcPr>
            <w:tcW w:w="1760" w:type="dxa"/>
            <w:tcBorders>
              <w:top w:val="single" w:color="000000" w:sz="4" w:space="0"/>
              <w:left w:val="single" w:color="000000" w:sz="4" w:space="0"/>
              <w:bottom w:val="single" w:color="auto" w:sz="4" w:space="0"/>
              <w:right w:val="nil"/>
            </w:tcBorders>
            <w:shd w:val="clear" w:color="auto" w:fill="FFFFFF"/>
            <w:vAlign w:val="center"/>
          </w:tcPr>
          <w:p>
            <w:pPr>
              <w:widowControl/>
              <w:jc w:val="right"/>
              <w:textAlignment w:val="center"/>
              <w:rPr>
                <w:rFonts w:ascii="仿宋" w:hAnsi="仿宋" w:eastAsia="仿宋" w:cs="仿宋"/>
                <w:color w:val="auto"/>
                <w:kern w:val="0"/>
                <w:sz w:val="24"/>
                <w:lang w:bidi="ar"/>
              </w:rPr>
            </w:pPr>
          </w:p>
        </w:tc>
        <w:tc>
          <w:tcPr>
            <w:tcW w:w="826" w:type="dxa"/>
            <w:tcBorders>
              <w:top w:val="single" w:color="000000" w:sz="4" w:space="0"/>
              <w:left w:val="single" w:color="000000" w:sz="4" w:space="0"/>
              <w:bottom w:val="single" w:color="auto" w:sz="4" w:space="0"/>
              <w:right w:val="single" w:color="auto" w:sz="4" w:space="0"/>
            </w:tcBorders>
            <w:shd w:val="clear" w:color="auto" w:fill="FFFFFF"/>
            <w:vAlign w:val="center"/>
          </w:tcPr>
          <w:p>
            <w:pPr>
              <w:widowControl/>
              <w:jc w:val="right"/>
              <w:textAlignment w:val="center"/>
              <w:rPr>
                <w:rFonts w:ascii="仿宋" w:hAnsi="仿宋" w:eastAsia="仿宋" w:cs="仿宋"/>
                <w:color w:val="auto"/>
                <w:kern w:val="0"/>
                <w:sz w:val="24"/>
                <w:lang w:bidi="ar"/>
              </w:rPr>
            </w:pPr>
          </w:p>
        </w:tc>
      </w:tr>
    </w:tbl>
    <w:p/>
    <w:p>
      <w:pPr>
        <w:spacing w:line="360" w:lineRule="auto"/>
        <w:ind w:firstLine="235" w:firstLineChars="98"/>
        <w:rPr>
          <w:rFonts w:hint="eastAsia" w:ascii="仿宋" w:hAnsi="仿宋" w:eastAsia="仿宋" w:cs="仿宋"/>
          <w:sz w:val="24"/>
        </w:rPr>
      </w:pPr>
    </w:p>
    <w:p>
      <w:pPr>
        <w:spacing w:line="360" w:lineRule="auto"/>
        <w:ind w:firstLine="235" w:firstLineChars="98"/>
        <w:rPr>
          <w:rFonts w:hint="eastAsia" w:ascii="仿宋" w:hAnsi="仿宋" w:eastAsia="仿宋" w:cs="仿宋"/>
          <w:sz w:val="24"/>
        </w:rPr>
      </w:pPr>
      <w:r>
        <w:rPr>
          <w:rFonts w:hint="eastAsia" w:ascii="仿宋" w:hAnsi="仿宋" w:eastAsia="仿宋" w:cs="仿宋"/>
          <w:sz w:val="24"/>
        </w:rPr>
        <w:t>注：</w:t>
      </w:r>
      <w:r>
        <w:rPr>
          <w:rFonts w:hint="eastAsia" w:ascii="仿宋" w:hAnsi="仿宋" w:eastAsia="仿宋" w:cs="仿宋"/>
          <w:sz w:val="24"/>
          <w:lang w:val="en-US" w:eastAsia="zh-CN"/>
        </w:rPr>
        <w:t>1、</w:t>
      </w:r>
      <w:r>
        <w:rPr>
          <w:rFonts w:hint="eastAsia" w:ascii="仿宋" w:hAnsi="仿宋" w:eastAsia="仿宋" w:cs="仿宋"/>
          <w:sz w:val="24"/>
        </w:rPr>
        <w:t>本项目为交钥匙工程，合同价是乙方响应交易项目要求的全部工作内容的价格体现，包括乙方完成本项目所需的一切费用。合同价款包括设备的设计、制造、运输、供货、安装，直至可交付甲方使用及售后服务等过程中发生的费用，包括但不限于：设计费、设备费、标准附配件、备品备件、专用工具、材料费、制造费、包装费、运输装卸费、吊装费、安装费、调试费、成品保护费、调试、可能因装修单位未到位而达不到安装要求等需要调整或改造的所有费用、验收费、存放保管、技术服务、免费质保期服务（24个月）、售后服务、总包服务费（成交总价的1 %的与装修单位的配合费）、利润、税金、政策性文件规定及合同包含的所有风险、责任等一切相关费用。</w:t>
      </w:r>
    </w:p>
    <w:p>
      <w:pPr>
        <w:spacing w:line="360" w:lineRule="auto"/>
        <w:ind w:firstLine="235" w:firstLineChars="98"/>
        <w:rPr>
          <w:rFonts w:hint="default" w:ascii="仿宋" w:hAnsi="仿宋" w:eastAsia="仿宋" w:cs="仿宋"/>
          <w:sz w:val="24"/>
          <w:lang w:val="en-US" w:eastAsia="zh-CN"/>
        </w:rPr>
      </w:pPr>
      <w:r>
        <w:rPr>
          <w:rFonts w:hint="eastAsia" w:ascii="仿宋" w:hAnsi="仿宋" w:eastAsia="仿宋" w:cs="仿宋"/>
          <w:sz w:val="24"/>
          <w:lang w:val="en-US" w:eastAsia="zh-CN"/>
        </w:rPr>
        <w:t>2、各响应人必须仔细踏勘现场，因红馆净层高在5米-5.4米之间，空调设备静压必须满足现场实际使用需求及交易发起人要求，不能影响使用效果，所涉及的相关费用在报价中自行综合考虑。</w:t>
      </w:r>
    </w:p>
    <w:p>
      <w:pPr>
        <w:rPr>
          <w:rFonts w:hint="default" w:eastAsia="宋体"/>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1744E57"/>
    <w:multiLevelType w:val="multilevel"/>
    <w:tmpl w:val="11744E57"/>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2"/>
      <w:lvlText w:val="%1.%2.%3"/>
      <w:lvlJc w:val="left"/>
      <w:pPr>
        <w:tabs>
          <w:tab w:val="left" w:pos="900"/>
        </w:tabs>
        <w:ind w:left="90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UwY2JjYTBlNGRiYWEwNmJhODQwNjU5NDJmYjU3YmMifQ=="/>
  </w:docVars>
  <w:rsids>
    <w:rsidRoot w:val="00000000"/>
    <w:rsid w:val="308F543A"/>
    <w:rsid w:val="476C02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adjustRightInd/>
      <w:spacing w:line="360" w:lineRule="auto"/>
      <w:jc w:val="center"/>
      <w:outlineLvl w:val="0"/>
    </w:pPr>
    <w:rPr>
      <w:rFonts w:ascii="仿宋" w:hAnsi="仿宋" w:eastAsia="仿宋" w:cs="仿宋_GB2312"/>
      <w:b/>
      <w:color w:val="000000"/>
      <w:sz w:val="36"/>
      <w:szCs w:val="36"/>
    </w:rPr>
  </w:style>
  <w:style w:type="paragraph" w:styleId="2">
    <w:name w:val="heading 3"/>
    <w:basedOn w:val="1"/>
    <w:next w:val="1"/>
    <w:qFormat/>
    <w:uiPriority w:val="0"/>
    <w:pPr>
      <w:keepNext/>
      <w:keepLines/>
      <w:numPr>
        <w:ilvl w:val="2"/>
        <w:numId w:val="1"/>
      </w:numPr>
      <w:spacing w:before="260" w:after="260" w:line="416" w:lineRule="auto"/>
      <w:outlineLvl w:val="2"/>
    </w:pPr>
    <w:rPr>
      <w:b/>
      <w:bCs/>
      <w:sz w:val="32"/>
      <w:szCs w:val="32"/>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2024-05-09T05:09:00Z</dcterms:created>
  <dc:creator>admin</dc:creator>
  <cp:lastModifiedBy>郭富城</cp:lastModifiedBy>
  <dcterms:modified xsi:type="dcterms:W3CDTF">2024-05-09T05:50:39Z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464B0DD6E8BB4FD99602910003F1F855_12</vt:lpwstr>
  </property>
</Properties>
</file>