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E7466" w14:textId="552F7A74" w:rsidR="00190770" w:rsidRDefault="00190770" w:rsidP="00190770">
      <w:pPr>
        <w:pStyle w:val="a7"/>
        <w:spacing w:line="360" w:lineRule="auto"/>
        <w:rPr>
          <w:rFonts w:ascii="宋体" w:hAnsi="宋体"/>
          <w:b w:val="0"/>
          <w:sz w:val="28"/>
          <w:szCs w:val="28"/>
        </w:rPr>
      </w:pPr>
      <w:proofErr w:type="gramStart"/>
      <w:r w:rsidRPr="00662857">
        <w:rPr>
          <w:rFonts w:ascii="宋体" w:hAnsi="宋体" w:hint="eastAsia"/>
          <w:b w:val="0"/>
          <w:sz w:val="28"/>
          <w:szCs w:val="28"/>
        </w:rPr>
        <w:t>浙江卓宏建设项目</w:t>
      </w:r>
      <w:proofErr w:type="gramEnd"/>
      <w:r w:rsidRPr="00662857">
        <w:rPr>
          <w:rFonts w:ascii="宋体" w:hAnsi="宋体" w:hint="eastAsia"/>
          <w:b w:val="0"/>
          <w:sz w:val="28"/>
          <w:szCs w:val="28"/>
        </w:rPr>
        <w:t>管理有限公司关于</w:t>
      </w:r>
      <w:r w:rsidRPr="00AC0F89">
        <w:rPr>
          <w:rFonts w:ascii="宋体" w:hAnsi="宋体" w:hint="eastAsia"/>
          <w:b w:val="0"/>
          <w:sz w:val="28"/>
          <w:szCs w:val="28"/>
        </w:rPr>
        <w:t>绍兴市柯桥区华舍小学（小</w:t>
      </w:r>
      <w:proofErr w:type="gramStart"/>
      <w:r w:rsidRPr="00AC0F89">
        <w:rPr>
          <w:rFonts w:ascii="宋体" w:hAnsi="宋体" w:hint="eastAsia"/>
          <w:b w:val="0"/>
          <w:sz w:val="28"/>
          <w:szCs w:val="28"/>
        </w:rPr>
        <w:t>赭</w:t>
      </w:r>
      <w:proofErr w:type="gramEnd"/>
      <w:r w:rsidRPr="00AC0F89">
        <w:rPr>
          <w:rFonts w:ascii="宋体" w:hAnsi="宋体" w:hint="eastAsia"/>
          <w:b w:val="0"/>
          <w:sz w:val="28"/>
          <w:szCs w:val="28"/>
        </w:rPr>
        <w:t>小学）新建工程-土壤调查分析项目</w:t>
      </w:r>
      <w:r w:rsidRPr="00662857">
        <w:rPr>
          <w:rFonts w:ascii="宋体" w:hAnsi="宋体" w:hint="eastAsia"/>
          <w:b w:val="0"/>
          <w:sz w:val="28"/>
          <w:szCs w:val="28"/>
        </w:rPr>
        <w:t>的更正公告</w:t>
      </w:r>
      <w:r>
        <w:rPr>
          <w:rFonts w:ascii="宋体" w:hAnsi="宋体" w:hint="eastAsia"/>
          <w:b w:val="0"/>
          <w:sz w:val="28"/>
          <w:szCs w:val="28"/>
        </w:rPr>
        <w:t>（第二次）</w:t>
      </w:r>
    </w:p>
    <w:p w14:paraId="2E246385" w14:textId="77777777" w:rsidR="00190770" w:rsidRPr="00662857" w:rsidRDefault="00190770" w:rsidP="00190770">
      <w:pPr>
        <w:pStyle w:val="a9"/>
        <w:spacing w:before="193" w:beforeAutospacing="0" w:after="193" w:afterAutospacing="0" w:line="276" w:lineRule="auto"/>
        <w:jc w:val="both"/>
        <w:rPr>
          <w:sz w:val="18"/>
          <w:szCs w:val="18"/>
          <w:u w:val="single"/>
        </w:rPr>
      </w:pPr>
      <w:r w:rsidRPr="00662857">
        <w:rPr>
          <w:rStyle w:val="aa"/>
          <w:rFonts w:cs="Arial" w:hint="eastAsia"/>
        </w:rPr>
        <w:t>一、更正人名称：</w:t>
      </w:r>
      <w:r w:rsidRPr="00AC0F89">
        <w:rPr>
          <w:rFonts w:hint="eastAsia"/>
          <w:sz w:val="18"/>
          <w:szCs w:val="18"/>
        </w:rPr>
        <w:t>绍兴市柯桥区华舍小学</w:t>
      </w:r>
    </w:p>
    <w:p w14:paraId="450A9F76" w14:textId="77777777" w:rsidR="00190770" w:rsidRPr="00662857" w:rsidRDefault="00190770" w:rsidP="00190770">
      <w:pPr>
        <w:pStyle w:val="a9"/>
        <w:spacing w:before="193" w:beforeAutospacing="0" w:after="193" w:afterAutospacing="0" w:line="276" w:lineRule="auto"/>
        <w:jc w:val="both"/>
        <w:rPr>
          <w:sz w:val="18"/>
          <w:szCs w:val="18"/>
        </w:rPr>
      </w:pPr>
      <w:r w:rsidRPr="00662857">
        <w:rPr>
          <w:rStyle w:val="aa"/>
          <w:rFonts w:hint="eastAsia"/>
        </w:rPr>
        <w:t>二、采购项目名称：</w:t>
      </w:r>
      <w:r w:rsidRPr="00AC0F89">
        <w:rPr>
          <w:rFonts w:hint="eastAsia"/>
          <w:sz w:val="18"/>
          <w:szCs w:val="18"/>
        </w:rPr>
        <w:t>绍兴市柯桥区华舍小学（小</w:t>
      </w:r>
      <w:proofErr w:type="gramStart"/>
      <w:r w:rsidRPr="00AC0F89">
        <w:rPr>
          <w:rFonts w:hint="eastAsia"/>
          <w:sz w:val="18"/>
          <w:szCs w:val="18"/>
        </w:rPr>
        <w:t>赭</w:t>
      </w:r>
      <w:proofErr w:type="gramEnd"/>
      <w:r w:rsidRPr="00AC0F89">
        <w:rPr>
          <w:rFonts w:hint="eastAsia"/>
          <w:sz w:val="18"/>
          <w:szCs w:val="18"/>
        </w:rPr>
        <w:t>小学）新建工程-土壤调查分析项目</w:t>
      </w:r>
    </w:p>
    <w:p w14:paraId="439449E8" w14:textId="77777777" w:rsidR="00190770" w:rsidRPr="00662857" w:rsidRDefault="00190770" w:rsidP="00190770">
      <w:pPr>
        <w:pStyle w:val="a9"/>
        <w:shd w:val="clear" w:color="auto" w:fill="FFFFFF"/>
        <w:spacing w:line="276" w:lineRule="auto"/>
        <w:rPr>
          <w:sz w:val="18"/>
          <w:szCs w:val="18"/>
        </w:rPr>
      </w:pPr>
      <w:r w:rsidRPr="00AC0F89">
        <w:rPr>
          <w:rStyle w:val="aa"/>
          <w:rFonts w:hint="eastAsia"/>
        </w:rPr>
        <w:t>三、采购项目编号</w:t>
      </w:r>
      <w:r w:rsidRPr="00AC0F89">
        <w:rPr>
          <w:rStyle w:val="aa"/>
          <w:rFonts w:hint="eastAsia"/>
          <w:b w:val="0"/>
          <w:bCs w:val="0"/>
        </w:rPr>
        <w:t>：</w:t>
      </w:r>
      <w:proofErr w:type="gramStart"/>
      <w:r w:rsidRPr="00AC0F89">
        <w:rPr>
          <w:rFonts w:hint="eastAsia"/>
          <w:sz w:val="18"/>
          <w:szCs w:val="18"/>
        </w:rPr>
        <w:t>绍</w:t>
      </w:r>
      <w:proofErr w:type="gramEnd"/>
      <w:r w:rsidRPr="00AC0F89">
        <w:rPr>
          <w:rFonts w:hint="eastAsia"/>
          <w:sz w:val="18"/>
          <w:szCs w:val="18"/>
        </w:rPr>
        <w:t>柯采[2021]293</w:t>
      </w:r>
      <w:r>
        <w:rPr>
          <w:rFonts w:hint="eastAsia"/>
          <w:sz w:val="18"/>
          <w:szCs w:val="18"/>
        </w:rPr>
        <w:t>号</w:t>
      </w:r>
    </w:p>
    <w:p w14:paraId="2AE43388" w14:textId="1D35134D" w:rsidR="00190770" w:rsidRPr="00190770" w:rsidRDefault="00190770" w:rsidP="00190770">
      <w:pPr>
        <w:pStyle w:val="a9"/>
        <w:shd w:val="clear" w:color="auto" w:fill="FFFFFF"/>
        <w:spacing w:line="276" w:lineRule="auto"/>
        <w:rPr>
          <w:sz w:val="18"/>
          <w:szCs w:val="18"/>
        </w:rPr>
      </w:pPr>
      <w:r w:rsidRPr="00662857">
        <w:rPr>
          <w:rStyle w:val="aa"/>
          <w:rFonts w:hint="eastAsia"/>
        </w:rPr>
        <w:t>四、关联原公告：</w:t>
      </w:r>
      <w:hyperlink r:id="rId7" w:history="1">
        <w:r w:rsidRPr="00190770">
          <w:rPr>
            <w:rStyle w:val="ad"/>
            <w:sz w:val="18"/>
            <w:szCs w:val="18"/>
            <w:u w:val="none"/>
          </w:rPr>
          <w:t>https://zfcg.czt.zj.gov.cn/innerUsed_noticeDetails/index.html?noticeId=7644080</w:t>
        </w:r>
      </w:hyperlink>
    </w:p>
    <w:p w14:paraId="0F99B19D" w14:textId="66AD07A7" w:rsidR="00190770" w:rsidRPr="00662857" w:rsidRDefault="00190770" w:rsidP="00190770">
      <w:pPr>
        <w:pStyle w:val="a9"/>
        <w:shd w:val="clear" w:color="auto" w:fill="FFFFFF"/>
        <w:spacing w:line="276" w:lineRule="auto"/>
        <w:rPr>
          <w:sz w:val="18"/>
          <w:szCs w:val="18"/>
        </w:rPr>
      </w:pPr>
      <w:r w:rsidRPr="00662857">
        <w:rPr>
          <w:rStyle w:val="aa"/>
          <w:rFonts w:hint="eastAsia"/>
        </w:rPr>
        <w:t>五、原采购公告发布日期：</w:t>
      </w:r>
      <w:r w:rsidRPr="00662857">
        <w:rPr>
          <w:rFonts w:hint="eastAsia"/>
          <w:sz w:val="18"/>
          <w:szCs w:val="18"/>
        </w:rPr>
        <w:t>202</w:t>
      </w:r>
      <w:r>
        <w:rPr>
          <w:rFonts w:hint="eastAsia"/>
          <w:sz w:val="18"/>
          <w:szCs w:val="18"/>
        </w:rPr>
        <w:t>1</w:t>
      </w:r>
      <w:r w:rsidRPr="00662857">
        <w:rPr>
          <w:rFonts w:hint="eastAsia"/>
          <w:sz w:val="18"/>
          <w:szCs w:val="18"/>
        </w:rPr>
        <w:t>-</w:t>
      </w:r>
      <w:r>
        <w:rPr>
          <w:rFonts w:hint="eastAsia"/>
          <w:sz w:val="18"/>
          <w:szCs w:val="18"/>
        </w:rPr>
        <w:t>2</w:t>
      </w:r>
      <w:r w:rsidRPr="00662857">
        <w:rPr>
          <w:rFonts w:hint="eastAsia"/>
          <w:sz w:val="18"/>
          <w:szCs w:val="18"/>
        </w:rPr>
        <w:t>-</w:t>
      </w:r>
      <w:r>
        <w:rPr>
          <w:rFonts w:hint="eastAsia"/>
          <w:sz w:val="18"/>
          <w:szCs w:val="18"/>
        </w:rPr>
        <w:t>1</w:t>
      </w:r>
    </w:p>
    <w:p w14:paraId="163F9946" w14:textId="77777777" w:rsidR="00190770" w:rsidRPr="00662857" w:rsidRDefault="00190770" w:rsidP="00190770">
      <w:pPr>
        <w:pStyle w:val="a9"/>
        <w:shd w:val="clear" w:color="auto" w:fill="FFFFFF"/>
        <w:spacing w:line="276" w:lineRule="auto"/>
        <w:rPr>
          <w:sz w:val="18"/>
          <w:szCs w:val="18"/>
        </w:rPr>
      </w:pPr>
      <w:r w:rsidRPr="00662857">
        <w:rPr>
          <w:rStyle w:val="aa"/>
          <w:rFonts w:hint="eastAsia"/>
        </w:rPr>
        <w:t>六、更正理由：</w:t>
      </w:r>
    </w:p>
    <w:p w14:paraId="20E7BF9D" w14:textId="77777777" w:rsidR="00190770" w:rsidRPr="00662857" w:rsidRDefault="00190770" w:rsidP="00190770">
      <w:pPr>
        <w:pStyle w:val="a9"/>
        <w:shd w:val="clear" w:color="auto" w:fill="FFFFFF"/>
        <w:spacing w:line="276" w:lineRule="auto"/>
        <w:rPr>
          <w:sz w:val="18"/>
          <w:szCs w:val="18"/>
        </w:rPr>
      </w:pPr>
      <w:r>
        <w:rPr>
          <w:rFonts w:hint="eastAsia"/>
          <w:sz w:val="18"/>
          <w:szCs w:val="18"/>
        </w:rPr>
        <w:t>采购</w:t>
      </w:r>
      <w:r w:rsidRPr="00662857">
        <w:rPr>
          <w:rFonts w:hint="eastAsia"/>
          <w:sz w:val="18"/>
          <w:szCs w:val="18"/>
        </w:rPr>
        <w:t>文件部分内容修改。</w:t>
      </w:r>
    </w:p>
    <w:p w14:paraId="75AEB1D0" w14:textId="77777777" w:rsidR="00190770" w:rsidRDefault="00190770" w:rsidP="00190770">
      <w:pPr>
        <w:pStyle w:val="a9"/>
        <w:shd w:val="clear" w:color="auto" w:fill="FFFFFF"/>
        <w:spacing w:line="306" w:lineRule="atLeast"/>
        <w:rPr>
          <w:rStyle w:val="aa"/>
        </w:rPr>
      </w:pPr>
      <w:r w:rsidRPr="00662857">
        <w:rPr>
          <w:rStyle w:val="aa"/>
          <w:rFonts w:hint="eastAsia"/>
        </w:rPr>
        <w:t>七、更正事项：</w:t>
      </w:r>
    </w:p>
    <w:p w14:paraId="49E87937" w14:textId="77777777" w:rsidR="00190770" w:rsidRDefault="00190770" w:rsidP="00190770">
      <w:pPr>
        <w:pStyle w:val="a9"/>
        <w:shd w:val="clear" w:color="auto" w:fill="FFFFFF"/>
        <w:spacing w:line="306" w:lineRule="atLeast"/>
        <w:rPr>
          <w:rStyle w:val="aa"/>
        </w:rPr>
      </w:pPr>
      <w:r>
        <w:rPr>
          <w:rStyle w:val="aa"/>
          <w:rFonts w:hint="eastAsia"/>
        </w:rPr>
        <w:t>1、更正事项</w:t>
      </w:r>
      <w:proofErr w:type="gramStart"/>
      <w:r>
        <w:rPr>
          <w:rStyle w:val="aa"/>
          <w:rFonts w:hint="eastAsia"/>
        </w:rPr>
        <w:t>一</w:t>
      </w:r>
      <w:proofErr w:type="gramEnd"/>
      <w:r>
        <w:rPr>
          <w:rStyle w:val="aa"/>
          <w:rFonts w:hint="eastAsia"/>
        </w:rPr>
        <w:t>：</w:t>
      </w:r>
    </w:p>
    <w:p w14:paraId="767F082C" w14:textId="77777777" w:rsidR="00190770" w:rsidRPr="00D56CCA" w:rsidRDefault="00190770" w:rsidP="00190770">
      <w:pPr>
        <w:spacing w:line="440" w:lineRule="exact"/>
        <w:ind w:firstLineChars="150" w:firstLine="270"/>
        <w:rPr>
          <w:rFonts w:ascii="宋体" w:hAnsi="宋体"/>
          <w:sz w:val="18"/>
          <w:szCs w:val="18"/>
        </w:rPr>
      </w:pPr>
      <w:r w:rsidRPr="00D56CCA">
        <w:rPr>
          <w:rFonts w:ascii="宋体" w:hAnsi="宋体" w:hint="eastAsia"/>
          <w:sz w:val="18"/>
          <w:szCs w:val="18"/>
        </w:rPr>
        <w:t>对商务技术</w:t>
      </w:r>
      <w:r>
        <w:rPr>
          <w:rFonts w:ascii="宋体" w:hAnsi="宋体" w:hint="eastAsia"/>
          <w:sz w:val="18"/>
          <w:szCs w:val="18"/>
        </w:rPr>
        <w:t>、价格</w:t>
      </w:r>
      <w:r w:rsidRPr="00D56CCA">
        <w:rPr>
          <w:rFonts w:ascii="宋体" w:hAnsi="宋体" w:hint="eastAsia"/>
          <w:sz w:val="18"/>
          <w:szCs w:val="18"/>
        </w:rPr>
        <w:t>评分</w:t>
      </w:r>
      <w:r>
        <w:rPr>
          <w:rFonts w:ascii="宋体" w:hAnsi="宋体" w:hint="eastAsia"/>
          <w:sz w:val="18"/>
          <w:szCs w:val="18"/>
        </w:rPr>
        <w:t>的内容、分值进行调整</w:t>
      </w:r>
      <w:r w:rsidRPr="00D56CCA">
        <w:rPr>
          <w:rFonts w:ascii="宋体" w:hAnsi="宋体" w:hint="eastAsia"/>
          <w:sz w:val="18"/>
          <w:szCs w:val="18"/>
        </w:rPr>
        <w:t>：</w:t>
      </w:r>
    </w:p>
    <w:p w14:paraId="02696DFC" w14:textId="77777777" w:rsidR="00190770" w:rsidRPr="00765D06" w:rsidRDefault="00190770" w:rsidP="00190770">
      <w:pPr>
        <w:pStyle w:val="a7"/>
        <w:spacing w:line="360" w:lineRule="auto"/>
        <w:ind w:firstLine="420"/>
        <w:jc w:val="both"/>
        <w:rPr>
          <w:rFonts w:ascii="宋体" w:hAnsi="宋体" w:cs="宋体"/>
          <w:kern w:val="0"/>
          <w:sz w:val="18"/>
          <w:szCs w:val="18"/>
        </w:rPr>
      </w:pPr>
      <w:bookmarkStart w:id="0" w:name="gxebd_pack_1_EvalFactorAccordEnd"/>
      <w:bookmarkEnd w:id="0"/>
      <w:r w:rsidRPr="00765D06">
        <w:rPr>
          <w:rFonts w:ascii="宋体" w:hAnsi="宋体" w:cs="宋体" w:hint="eastAsia"/>
          <w:kern w:val="0"/>
          <w:sz w:val="18"/>
          <w:szCs w:val="18"/>
        </w:rPr>
        <w:t>调整前：</w:t>
      </w:r>
    </w:p>
    <w:p w14:paraId="21AD028A" w14:textId="77777777" w:rsidR="00190770" w:rsidRPr="00162F4D" w:rsidRDefault="00190770" w:rsidP="00190770">
      <w:pPr>
        <w:widowControl/>
        <w:adjustRightInd w:val="0"/>
        <w:spacing w:line="360" w:lineRule="auto"/>
        <w:ind w:firstLineChars="200" w:firstLine="360"/>
        <w:rPr>
          <w:rFonts w:ascii="宋体" w:hAnsi="宋体"/>
          <w:sz w:val="18"/>
          <w:szCs w:val="18"/>
        </w:rPr>
      </w:pPr>
      <w:r w:rsidRPr="00162F4D">
        <w:rPr>
          <w:rFonts w:ascii="宋体" w:hAnsi="宋体" w:hint="eastAsia"/>
          <w:sz w:val="18"/>
          <w:szCs w:val="18"/>
        </w:rPr>
        <w:t>21.商务技术分（80分）</w:t>
      </w:r>
    </w:p>
    <w:tbl>
      <w:tblPr>
        <w:tblW w:w="8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6063"/>
        <w:gridCol w:w="893"/>
      </w:tblGrid>
      <w:tr w:rsidR="00190770" w:rsidRPr="00162F4D" w14:paraId="692A5B9C" w14:textId="77777777" w:rsidTr="008F389D">
        <w:trPr>
          <w:trHeight w:val="348"/>
          <w:jc w:val="center"/>
        </w:trPr>
        <w:tc>
          <w:tcPr>
            <w:tcW w:w="1179" w:type="dxa"/>
            <w:vAlign w:val="center"/>
          </w:tcPr>
          <w:p w14:paraId="05471F23" w14:textId="77777777" w:rsidR="00190770" w:rsidRPr="00162F4D" w:rsidRDefault="00190770" w:rsidP="008F389D">
            <w:pPr>
              <w:widowControl/>
              <w:adjustRightInd w:val="0"/>
              <w:spacing w:line="360" w:lineRule="auto"/>
              <w:jc w:val="center"/>
              <w:rPr>
                <w:rFonts w:ascii="宋体" w:hAnsi="宋体" w:cs="仿宋_GB2312"/>
                <w:color w:val="000000"/>
                <w:sz w:val="18"/>
                <w:szCs w:val="18"/>
              </w:rPr>
            </w:pPr>
            <w:r w:rsidRPr="00162F4D">
              <w:rPr>
                <w:rFonts w:ascii="宋体" w:hAnsi="宋体" w:cs="仿宋_GB2312" w:hint="eastAsia"/>
                <w:color w:val="000000"/>
                <w:sz w:val="18"/>
                <w:szCs w:val="18"/>
              </w:rPr>
              <w:t>评审项目</w:t>
            </w:r>
          </w:p>
        </w:tc>
        <w:tc>
          <w:tcPr>
            <w:tcW w:w="6063" w:type="dxa"/>
            <w:vAlign w:val="center"/>
          </w:tcPr>
          <w:p w14:paraId="14823245" w14:textId="77777777" w:rsidR="00190770" w:rsidRPr="00162F4D" w:rsidRDefault="00190770" w:rsidP="008F389D">
            <w:pPr>
              <w:adjustRightInd w:val="0"/>
              <w:spacing w:line="360" w:lineRule="auto"/>
              <w:ind w:firstLineChars="200" w:firstLine="360"/>
              <w:jc w:val="center"/>
              <w:rPr>
                <w:rFonts w:ascii="宋体" w:hAnsi="宋体" w:cs="仿宋_GB2312"/>
                <w:color w:val="000000"/>
                <w:sz w:val="18"/>
                <w:szCs w:val="18"/>
              </w:rPr>
            </w:pPr>
            <w:r w:rsidRPr="00162F4D">
              <w:rPr>
                <w:rFonts w:ascii="宋体" w:hAnsi="宋体" w:cs="仿宋_GB2312" w:hint="eastAsia"/>
                <w:color w:val="000000"/>
                <w:sz w:val="18"/>
                <w:szCs w:val="18"/>
              </w:rPr>
              <w:t>评分细则</w:t>
            </w:r>
          </w:p>
        </w:tc>
        <w:tc>
          <w:tcPr>
            <w:tcW w:w="893" w:type="dxa"/>
            <w:vAlign w:val="center"/>
          </w:tcPr>
          <w:p w14:paraId="61CF4F84" w14:textId="77777777" w:rsidR="00190770" w:rsidRPr="00162F4D" w:rsidRDefault="00190770" w:rsidP="008F389D">
            <w:pPr>
              <w:widowControl/>
              <w:adjustRightInd w:val="0"/>
              <w:spacing w:line="360" w:lineRule="auto"/>
              <w:jc w:val="center"/>
              <w:rPr>
                <w:rFonts w:ascii="宋体" w:hAnsi="宋体" w:cs="仿宋_GB2312"/>
                <w:color w:val="000000"/>
                <w:sz w:val="18"/>
                <w:szCs w:val="18"/>
              </w:rPr>
            </w:pPr>
            <w:r w:rsidRPr="00162F4D">
              <w:rPr>
                <w:rFonts w:ascii="宋体" w:hAnsi="宋体" w:cs="仿宋_GB2312" w:hint="eastAsia"/>
                <w:color w:val="000000"/>
                <w:sz w:val="18"/>
                <w:szCs w:val="18"/>
              </w:rPr>
              <w:t>分值</w:t>
            </w:r>
          </w:p>
        </w:tc>
      </w:tr>
      <w:tr w:rsidR="00190770" w:rsidRPr="00162F4D" w14:paraId="124566AA" w14:textId="77777777" w:rsidTr="008F389D">
        <w:trPr>
          <w:trHeight w:val="924"/>
          <w:jc w:val="center"/>
        </w:trPr>
        <w:tc>
          <w:tcPr>
            <w:tcW w:w="1179" w:type="dxa"/>
            <w:vAlign w:val="center"/>
          </w:tcPr>
          <w:p w14:paraId="190955A7" w14:textId="77777777" w:rsidR="00190770" w:rsidRPr="00162F4D" w:rsidRDefault="00190770" w:rsidP="008F389D">
            <w:pPr>
              <w:autoSpaceDE w:val="0"/>
              <w:autoSpaceDN w:val="0"/>
              <w:adjustRightInd w:val="0"/>
              <w:spacing w:line="276" w:lineRule="auto"/>
              <w:jc w:val="center"/>
              <w:rPr>
                <w:rFonts w:ascii="宋体" w:hAnsi="宋体" w:cs="仿宋_GB2312"/>
                <w:color w:val="000000"/>
                <w:sz w:val="18"/>
                <w:szCs w:val="18"/>
              </w:rPr>
            </w:pPr>
            <w:r w:rsidRPr="00162F4D">
              <w:rPr>
                <w:rFonts w:ascii="宋体" w:hAnsi="宋体" w:cs="仿宋_GB2312" w:hint="eastAsia"/>
                <w:color w:val="000000"/>
                <w:sz w:val="18"/>
                <w:szCs w:val="18"/>
              </w:rPr>
              <w:t>综合</w:t>
            </w:r>
          </w:p>
          <w:p w14:paraId="1627A350" w14:textId="77777777" w:rsidR="00190770" w:rsidRPr="00162F4D" w:rsidRDefault="00190770" w:rsidP="008F389D">
            <w:pPr>
              <w:widowControl/>
              <w:adjustRightInd w:val="0"/>
              <w:spacing w:line="360" w:lineRule="auto"/>
              <w:jc w:val="center"/>
              <w:rPr>
                <w:rFonts w:ascii="宋体" w:hAnsi="宋体" w:cs="仿宋_GB2312"/>
                <w:color w:val="000000"/>
                <w:sz w:val="18"/>
                <w:szCs w:val="18"/>
              </w:rPr>
            </w:pPr>
            <w:r w:rsidRPr="00162F4D">
              <w:rPr>
                <w:rFonts w:ascii="宋体" w:hAnsi="宋体" w:cs="仿宋_GB2312" w:hint="eastAsia"/>
                <w:color w:val="000000"/>
                <w:sz w:val="18"/>
                <w:szCs w:val="18"/>
              </w:rPr>
              <w:t>实力</w:t>
            </w:r>
          </w:p>
        </w:tc>
        <w:tc>
          <w:tcPr>
            <w:tcW w:w="6063" w:type="dxa"/>
            <w:vAlign w:val="center"/>
          </w:tcPr>
          <w:p w14:paraId="09B0FE05" w14:textId="77777777" w:rsidR="00190770" w:rsidRPr="00162F4D" w:rsidRDefault="00190770" w:rsidP="008F389D">
            <w:pPr>
              <w:numPr>
                <w:ilvl w:val="0"/>
                <w:numId w:val="1"/>
              </w:numPr>
              <w:autoSpaceDE w:val="0"/>
              <w:autoSpaceDN w:val="0"/>
              <w:adjustRightInd w:val="0"/>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投标人具有质量管理体系认证、职业健康安全管理体系认证、环境管理体系认证且在有效期内的，每项得 1 分，最多得3 分；</w:t>
            </w:r>
          </w:p>
          <w:p w14:paraId="660DC401" w14:textId="77777777" w:rsidR="00190770" w:rsidRPr="00162F4D" w:rsidRDefault="00190770" w:rsidP="008F389D">
            <w:pPr>
              <w:numPr>
                <w:ilvl w:val="0"/>
                <w:numId w:val="1"/>
              </w:numPr>
              <w:autoSpaceDE w:val="0"/>
              <w:autoSpaceDN w:val="0"/>
              <w:adjustRightInd w:val="0"/>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投标人获得企业信用评价AAA级的得2分，AA级的得1分，需在有效期内，否则不得分；</w:t>
            </w:r>
          </w:p>
          <w:p w14:paraId="3925516D" w14:textId="77777777" w:rsidR="00190770" w:rsidRPr="00162F4D" w:rsidRDefault="00190770" w:rsidP="008F389D">
            <w:pPr>
              <w:numPr>
                <w:ilvl w:val="0"/>
                <w:numId w:val="1"/>
              </w:numPr>
              <w:autoSpaceDE w:val="0"/>
              <w:autoSpaceDN w:val="0"/>
              <w:adjustRightInd w:val="0"/>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投标人具有环保工程专业承包一级资质的，得3分；具有环保工程专业承包二级资质的，得2分；具有环保工程专业承包三级资质的，得1分，上述资质证书需在有效期内，否则不得分；</w:t>
            </w:r>
          </w:p>
          <w:p w14:paraId="67B18E20"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4、投标人具有国家高新技术企业证书的，得3分（以企业证书为准,需在有效期内）；</w:t>
            </w:r>
          </w:p>
          <w:p w14:paraId="21A63F10"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5、投标人被省级（含直辖市）及以上生态环保主管部门评为污染地块调查评估推荐</w:t>
            </w:r>
            <w:proofErr w:type="gramStart"/>
            <w:r w:rsidRPr="00162F4D">
              <w:rPr>
                <w:rFonts w:ascii="宋体" w:hAnsi="宋体" w:cs="仿宋_GB2312" w:hint="eastAsia"/>
                <w:color w:val="000000"/>
                <w:sz w:val="18"/>
                <w:szCs w:val="18"/>
              </w:rPr>
              <w:t>目录甲级</w:t>
            </w:r>
            <w:proofErr w:type="gramEnd"/>
            <w:r w:rsidRPr="00162F4D">
              <w:rPr>
                <w:rFonts w:ascii="宋体" w:hAnsi="宋体" w:cs="仿宋_GB2312" w:hint="eastAsia"/>
                <w:color w:val="000000"/>
                <w:sz w:val="18"/>
                <w:szCs w:val="18"/>
              </w:rPr>
              <w:t>或优秀从业单位的，得 4 分，乙级或推荐从业单位的，得 2 分。（以相关部门推荐证明为准，此项最高 4 分）</w:t>
            </w:r>
          </w:p>
          <w:p w14:paraId="01CE0FB3"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（上述评分资料提供相关复印件或扫描件加盖投标人电子公章。）</w:t>
            </w:r>
          </w:p>
        </w:tc>
        <w:tc>
          <w:tcPr>
            <w:tcW w:w="893" w:type="dxa"/>
            <w:vAlign w:val="center"/>
          </w:tcPr>
          <w:p w14:paraId="593CF30F" w14:textId="77777777" w:rsidR="00190770" w:rsidRPr="00162F4D" w:rsidRDefault="00190770" w:rsidP="008F389D">
            <w:pPr>
              <w:widowControl/>
              <w:adjustRightInd w:val="0"/>
              <w:spacing w:line="360" w:lineRule="auto"/>
              <w:jc w:val="center"/>
              <w:rPr>
                <w:rFonts w:ascii="宋体" w:hAnsi="宋体" w:cs="仿宋_GB2312"/>
                <w:color w:val="000000"/>
                <w:sz w:val="18"/>
                <w:szCs w:val="18"/>
              </w:rPr>
            </w:pPr>
            <w:r w:rsidRPr="00162F4D">
              <w:rPr>
                <w:rFonts w:ascii="宋体" w:hAnsi="宋体" w:cs="仿宋_GB2312" w:hint="eastAsia"/>
                <w:color w:val="000000"/>
                <w:sz w:val="18"/>
                <w:szCs w:val="18"/>
              </w:rPr>
              <w:t>15</w:t>
            </w:r>
          </w:p>
        </w:tc>
      </w:tr>
      <w:tr w:rsidR="00190770" w:rsidRPr="00162F4D" w14:paraId="476EC36F" w14:textId="77777777" w:rsidTr="008F389D">
        <w:trPr>
          <w:trHeight w:val="924"/>
          <w:jc w:val="center"/>
        </w:trPr>
        <w:tc>
          <w:tcPr>
            <w:tcW w:w="1179" w:type="dxa"/>
            <w:vAlign w:val="center"/>
          </w:tcPr>
          <w:p w14:paraId="0B803492" w14:textId="77777777" w:rsidR="00190770" w:rsidRPr="00162F4D" w:rsidRDefault="00190770" w:rsidP="008F389D">
            <w:pPr>
              <w:autoSpaceDE w:val="0"/>
              <w:autoSpaceDN w:val="0"/>
              <w:adjustRightInd w:val="0"/>
              <w:spacing w:line="276" w:lineRule="auto"/>
              <w:jc w:val="center"/>
              <w:rPr>
                <w:rFonts w:ascii="宋体" w:hAnsi="宋体" w:cs="仿宋_GB2312"/>
                <w:color w:val="000000"/>
                <w:sz w:val="18"/>
                <w:szCs w:val="18"/>
              </w:rPr>
            </w:pPr>
            <w:r w:rsidRPr="00162F4D">
              <w:rPr>
                <w:rFonts w:ascii="宋体" w:hAnsi="宋体" w:cs="仿宋_GB2312" w:hint="eastAsia"/>
                <w:color w:val="000000"/>
                <w:sz w:val="18"/>
                <w:szCs w:val="18"/>
              </w:rPr>
              <w:t>业绩</w:t>
            </w:r>
          </w:p>
        </w:tc>
        <w:tc>
          <w:tcPr>
            <w:tcW w:w="6063" w:type="dxa"/>
            <w:vAlign w:val="center"/>
          </w:tcPr>
          <w:p w14:paraId="506D69FA"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1、2018年至今，投标单位具有</w:t>
            </w:r>
            <w:proofErr w:type="gramStart"/>
            <w:r w:rsidRPr="00162F4D">
              <w:rPr>
                <w:rFonts w:ascii="宋体" w:hAnsi="宋体" w:cs="仿宋_GB2312" w:hint="eastAsia"/>
                <w:color w:val="000000"/>
                <w:sz w:val="18"/>
                <w:szCs w:val="18"/>
              </w:rPr>
              <w:t>主持过区</w:t>
            </w:r>
            <w:proofErr w:type="gramEnd"/>
            <w:r w:rsidRPr="00162F4D">
              <w:rPr>
                <w:rFonts w:ascii="宋体" w:hAnsi="宋体" w:cs="仿宋_GB2312" w:hint="eastAsia"/>
                <w:color w:val="000000"/>
                <w:sz w:val="18"/>
                <w:szCs w:val="18"/>
              </w:rPr>
              <w:t>/县/市级环境保护主管部门负责的污染地块环境调查类型项目的经验；其中单个合同额30万及以上的案例，每1个案例得2分，最高得4分。（提供中标通知书及与合同复印件或扫描件加盖投标人电子公章）</w:t>
            </w:r>
          </w:p>
          <w:p w14:paraId="10878AB8"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2、2018年至今，投标单位主持过的污染地块环境调查类型项目，具有其成果通过项目所在地的区/县/市级环境保护主管部门审查的经验的每1个案</w:t>
            </w:r>
            <w:r w:rsidRPr="00162F4D">
              <w:rPr>
                <w:rFonts w:ascii="宋体" w:hAnsi="宋体" w:cs="仿宋_GB2312" w:hint="eastAsia"/>
                <w:color w:val="000000"/>
                <w:sz w:val="18"/>
                <w:szCs w:val="18"/>
              </w:rPr>
              <w:lastRenderedPageBreak/>
              <w:t>例得2分，最高得4分。（提供合同及有环境保护主管部门公章的审查意见材料的复印件或扫描件加盖投标人电子公章）</w:t>
            </w:r>
          </w:p>
          <w:p w14:paraId="3AE161BA"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3、2018年至今，投标单位具有单个合同额30万及以上污染土壤环境调查或实施方案编制项目经验且获得优秀成果证明的，每个得3分，最高6分。（提供合同及优秀成果证明的复印件或扫描件加盖投标人电子公章）</w:t>
            </w:r>
          </w:p>
          <w:p w14:paraId="736EEED7"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注：环境调查类型项目是指环境调查、风险评估、实施方案设计与编制的项目案例，不包含环评报告、监理报告、验收报告、修复工程项目类型。上述项目案例业绩均不能重复计分，投标文件中提供相关复印件或扫描件加盖投标人电子公章。</w:t>
            </w:r>
          </w:p>
        </w:tc>
        <w:tc>
          <w:tcPr>
            <w:tcW w:w="893" w:type="dxa"/>
            <w:vAlign w:val="center"/>
          </w:tcPr>
          <w:p w14:paraId="01CD98E2" w14:textId="77777777" w:rsidR="00190770" w:rsidRPr="00162F4D" w:rsidRDefault="00190770" w:rsidP="008F389D">
            <w:pPr>
              <w:widowControl/>
              <w:adjustRightInd w:val="0"/>
              <w:spacing w:line="360" w:lineRule="auto"/>
              <w:jc w:val="center"/>
              <w:rPr>
                <w:rFonts w:ascii="宋体" w:hAnsi="宋体" w:cs="仿宋_GB2312"/>
                <w:color w:val="000000"/>
                <w:sz w:val="18"/>
                <w:szCs w:val="18"/>
              </w:rPr>
            </w:pPr>
            <w:r w:rsidRPr="00162F4D">
              <w:rPr>
                <w:rFonts w:ascii="宋体" w:hAnsi="宋体" w:cs="仿宋_GB2312" w:hint="eastAsia"/>
                <w:color w:val="000000"/>
                <w:sz w:val="18"/>
                <w:szCs w:val="18"/>
              </w:rPr>
              <w:lastRenderedPageBreak/>
              <w:t>14</w:t>
            </w:r>
          </w:p>
        </w:tc>
      </w:tr>
      <w:tr w:rsidR="00190770" w:rsidRPr="00162F4D" w14:paraId="3A0F8B2A" w14:textId="77777777" w:rsidTr="008F389D">
        <w:trPr>
          <w:trHeight w:val="924"/>
          <w:jc w:val="center"/>
        </w:trPr>
        <w:tc>
          <w:tcPr>
            <w:tcW w:w="1179" w:type="dxa"/>
            <w:vAlign w:val="center"/>
          </w:tcPr>
          <w:p w14:paraId="7F4C4F0A" w14:textId="77777777" w:rsidR="00190770" w:rsidRPr="00162F4D" w:rsidRDefault="00190770" w:rsidP="008F389D">
            <w:pPr>
              <w:autoSpaceDE w:val="0"/>
              <w:autoSpaceDN w:val="0"/>
              <w:adjustRightInd w:val="0"/>
              <w:spacing w:line="276" w:lineRule="auto"/>
              <w:jc w:val="center"/>
              <w:rPr>
                <w:rFonts w:ascii="宋体" w:hAnsi="宋体" w:cs="仿宋_GB2312"/>
                <w:color w:val="000000"/>
                <w:sz w:val="18"/>
                <w:szCs w:val="18"/>
              </w:rPr>
            </w:pPr>
            <w:r w:rsidRPr="00162F4D">
              <w:rPr>
                <w:rFonts w:ascii="宋体" w:hAnsi="宋体" w:cs="仿宋_GB2312" w:hint="eastAsia"/>
                <w:color w:val="000000"/>
                <w:sz w:val="18"/>
                <w:szCs w:val="18"/>
              </w:rPr>
              <w:t>项目负责人</w:t>
            </w:r>
          </w:p>
        </w:tc>
        <w:tc>
          <w:tcPr>
            <w:tcW w:w="6063" w:type="dxa"/>
            <w:vAlign w:val="center"/>
          </w:tcPr>
          <w:p w14:paraId="2D81420C"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1、拟派项目负责人具有环境类或土壤类或化学类相关专业正高级工程师职称得3分，高级工程师职称得2分。本项最高得3分。</w:t>
            </w:r>
          </w:p>
          <w:p w14:paraId="52CF934F"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（投标文件中提供项目负责人职称证书、</w:t>
            </w:r>
            <w:proofErr w:type="gramStart"/>
            <w:r w:rsidRPr="00162F4D">
              <w:rPr>
                <w:rFonts w:ascii="宋体" w:hAnsi="宋体" w:cs="仿宋_GB2312" w:hint="eastAsia"/>
                <w:color w:val="000000"/>
                <w:sz w:val="18"/>
                <w:szCs w:val="18"/>
              </w:rPr>
              <w:t>社保证明</w:t>
            </w:r>
            <w:proofErr w:type="gramEnd"/>
            <w:r w:rsidRPr="00162F4D">
              <w:rPr>
                <w:rFonts w:ascii="宋体" w:hAnsi="宋体" w:cs="仿宋_GB2312" w:hint="eastAsia"/>
                <w:color w:val="000000"/>
                <w:sz w:val="18"/>
                <w:szCs w:val="18"/>
              </w:rPr>
              <w:t>复印件或</w:t>
            </w:r>
            <w:proofErr w:type="gramStart"/>
            <w:r w:rsidRPr="00162F4D">
              <w:rPr>
                <w:rFonts w:ascii="宋体" w:hAnsi="宋体" w:cs="仿宋_GB2312" w:hint="eastAsia"/>
                <w:color w:val="000000"/>
                <w:sz w:val="18"/>
                <w:szCs w:val="18"/>
              </w:rPr>
              <w:t>扫描件并加盖</w:t>
            </w:r>
            <w:proofErr w:type="gramEnd"/>
            <w:r w:rsidRPr="00162F4D">
              <w:rPr>
                <w:rFonts w:ascii="宋体" w:hAnsi="宋体" w:cs="仿宋_GB2312" w:hint="eastAsia"/>
                <w:color w:val="000000"/>
                <w:sz w:val="18"/>
                <w:szCs w:val="18"/>
              </w:rPr>
              <w:t>投标人电子公章）。</w:t>
            </w:r>
          </w:p>
          <w:p w14:paraId="00532C73"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2、拟派项目负责人主持过</w:t>
            </w:r>
            <w:r w:rsidRPr="00162F4D">
              <w:rPr>
                <w:rFonts w:ascii="宋体" w:hAnsi="宋体" w:cs="仿宋_GB2312" w:hint="eastAsia"/>
                <w:sz w:val="18"/>
                <w:szCs w:val="18"/>
              </w:rPr>
              <w:t>省部级环境类科研课题经验</w:t>
            </w:r>
            <w:r w:rsidRPr="00162F4D">
              <w:rPr>
                <w:rFonts w:ascii="宋体" w:hAnsi="宋体" w:cs="仿宋_GB2312" w:hint="eastAsia"/>
                <w:color w:val="000000"/>
                <w:sz w:val="18"/>
                <w:szCs w:val="18"/>
              </w:rPr>
              <w:t>的得2分，主持过国家级环境类科研课题经验的得4分，本项最高得4分。</w:t>
            </w:r>
          </w:p>
          <w:p w14:paraId="11DCD6BA"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（投标文件中提供相关证明材料并加盖投标人电子公章。）</w:t>
            </w:r>
          </w:p>
          <w:p w14:paraId="602651B8"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主持经验是指项目负责人作为该项目课题组组长或该项目第一负责人。</w:t>
            </w:r>
          </w:p>
          <w:p w14:paraId="3919F83C"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注：拟派项目负责人须为投标人在职职工（在职职工不包括离、退休返聘人员），须提供缴费期限包含2020年10月至2020年12月的投标人所属社保机构养老保险交纳清单，以投标人所属社保机构出具的盖有社保部门专用章（或电子专用章）的</w:t>
            </w:r>
            <w:proofErr w:type="gramStart"/>
            <w:r w:rsidRPr="00162F4D">
              <w:rPr>
                <w:rFonts w:ascii="宋体" w:hAnsi="宋体" w:cs="仿宋_GB2312" w:hint="eastAsia"/>
                <w:color w:val="000000"/>
                <w:sz w:val="18"/>
                <w:szCs w:val="18"/>
              </w:rPr>
              <w:t>社保证明件</w:t>
            </w:r>
            <w:proofErr w:type="gramEnd"/>
            <w:r w:rsidRPr="00162F4D">
              <w:rPr>
                <w:rFonts w:ascii="宋体" w:hAnsi="宋体" w:cs="仿宋_GB2312" w:hint="eastAsia"/>
                <w:color w:val="000000"/>
                <w:sz w:val="18"/>
                <w:szCs w:val="18"/>
              </w:rPr>
              <w:t>为准；</w:t>
            </w:r>
            <w:proofErr w:type="gramStart"/>
            <w:r w:rsidRPr="00162F4D">
              <w:rPr>
                <w:rFonts w:ascii="宋体" w:hAnsi="宋体" w:cs="仿宋_GB2312" w:hint="eastAsia"/>
                <w:color w:val="000000"/>
                <w:sz w:val="18"/>
                <w:szCs w:val="18"/>
              </w:rPr>
              <w:t>若项目</w:t>
            </w:r>
            <w:proofErr w:type="gramEnd"/>
            <w:r w:rsidRPr="00162F4D">
              <w:rPr>
                <w:rFonts w:ascii="宋体" w:hAnsi="宋体" w:cs="仿宋_GB2312" w:hint="eastAsia"/>
                <w:color w:val="000000"/>
                <w:sz w:val="18"/>
                <w:szCs w:val="18"/>
              </w:rPr>
              <w:t>负责人为事业编制的，需提供缴费期限包含2020年10月至2020年12月人事代理中心出具的</w:t>
            </w:r>
            <w:proofErr w:type="gramStart"/>
            <w:r w:rsidRPr="00162F4D">
              <w:rPr>
                <w:rFonts w:ascii="宋体" w:hAnsi="宋体" w:cs="仿宋_GB2312" w:hint="eastAsia"/>
                <w:color w:val="000000"/>
                <w:sz w:val="18"/>
                <w:szCs w:val="18"/>
              </w:rPr>
              <w:t>社保证明</w:t>
            </w:r>
            <w:proofErr w:type="gramEnd"/>
            <w:r w:rsidRPr="00162F4D">
              <w:rPr>
                <w:rFonts w:ascii="宋体" w:hAnsi="宋体" w:cs="仿宋_GB2312" w:hint="eastAsia"/>
                <w:color w:val="000000"/>
                <w:sz w:val="18"/>
                <w:szCs w:val="18"/>
              </w:rPr>
              <w:t>（需加盖人事代理中心证明专用章或电子专用章）。</w:t>
            </w:r>
          </w:p>
        </w:tc>
        <w:tc>
          <w:tcPr>
            <w:tcW w:w="893" w:type="dxa"/>
            <w:vAlign w:val="center"/>
          </w:tcPr>
          <w:p w14:paraId="3454F389" w14:textId="77777777" w:rsidR="00190770" w:rsidRPr="00162F4D" w:rsidRDefault="00190770" w:rsidP="008F389D">
            <w:pPr>
              <w:widowControl/>
              <w:adjustRightInd w:val="0"/>
              <w:spacing w:line="360" w:lineRule="auto"/>
              <w:jc w:val="center"/>
              <w:rPr>
                <w:rFonts w:ascii="宋体" w:hAnsi="宋体" w:cs="仿宋_GB2312"/>
                <w:color w:val="000000"/>
                <w:sz w:val="18"/>
                <w:szCs w:val="18"/>
              </w:rPr>
            </w:pPr>
            <w:r w:rsidRPr="00162F4D">
              <w:rPr>
                <w:rFonts w:ascii="宋体" w:hAnsi="宋体" w:cs="仿宋_GB2312" w:hint="eastAsia"/>
                <w:color w:val="000000"/>
                <w:sz w:val="18"/>
                <w:szCs w:val="18"/>
              </w:rPr>
              <w:t>7</w:t>
            </w:r>
          </w:p>
        </w:tc>
      </w:tr>
      <w:tr w:rsidR="00190770" w:rsidRPr="00162F4D" w14:paraId="7EDDF33A" w14:textId="77777777" w:rsidTr="008F389D">
        <w:trPr>
          <w:trHeight w:val="924"/>
          <w:jc w:val="center"/>
        </w:trPr>
        <w:tc>
          <w:tcPr>
            <w:tcW w:w="1179" w:type="dxa"/>
            <w:vAlign w:val="center"/>
          </w:tcPr>
          <w:p w14:paraId="015A8D2C" w14:textId="77777777" w:rsidR="00190770" w:rsidRPr="00162F4D" w:rsidRDefault="00190770" w:rsidP="008F389D">
            <w:pPr>
              <w:autoSpaceDE w:val="0"/>
              <w:autoSpaceDN w:val="0"/>
              <w:adjustRightInd w:val="0"/>
              <w:spacing w:line="276" w:lineRule="auto"/>
              <w:jc w:val="center"/>
              <w:rPr>
                <w:rFonts w:ascii="宋体" w:hAnsi="宋体" w:cs="仿宋_GB2312"/>
                <w:color w:val="000000"/>
                <w:sz w:val="18"/>
                <w:szCs w:val="18"/>
              </w:rPr>
            </w:pPr>
            <w:r w:rsidRPr="00162F4D">
              <w:rPr>
                <w:rFonts w:ascii="宋体" w:hAnsi="宋体" w:cs="仿宋_GB2312" w:hint="eastAsia"/>
                <w:color w:val="000000"/>
                <w:sz w:val="18"/>
                <w:szCs w:val="18"/>
              </w:rPr>
              <w:t>项目组</w:t>
            </w:r>
          </w:p>
          <w:p w14:paraId="09E68C55" w14:textId="77777777" w:rsidR="00190770" w:rsidRPr="00162F4D" w:rsidRDefault="00190770" w:rsidP="008F389D">
            <w:pPr>
              <w:autoSpaceDE w:val="0"/>
              <w:autoSpaceDN w:val="0"/>
              <w:adjustRightInd w:val="0"/>
              <w:spacing w:line="276" w:lineRule="auto"/>
              <w:jc w:val="center"/>
              <w:rPr>
                <w:rFonts w:ascii="宋体" w:hAnsi="宋体" w:cs="仿宋_GB2312"/>
                <w:color w:val="000000"/>
                <w:sz w:val="18"/>
                <w:szCs w:val="18"/>
              </w:rPr>
            </w:pPr>
            <w:r w:rsidRPr="00162F4D">
              <w:rPr>
                <w:rFonts w:ascii="宋体" w:hAnsi="宋体" w:cs="仿宋_GB2312" w:hint="eastAsia"/>
                <w:color w:val="000000"/>
                <w:sz w:val="18"/>
                <w:szCs w:val="18"/>
              </w:rPr>
              <w:t>成员</w:t>
            </w:r>
          </w:p>
        </w:tc>
        <w:tc>
          <w:tcPr>
            <w:tcW w:w="6063" w:type="dxa"/>
            <w:vAlign w:val="center"/>
          </w:tcPr>
          <w:p w14:paraId="6CA246F5" w14:textId="77777777" w:rsidR="00190770" w:rsidRPr="00162F4D" w:rsidRDefault="00190770" w:rsidP="008F389D">
            <w:pPr>
              <w:contextualSpacing/>
              <w:rPr>
                <w:rFonts w:ascii="宋体" w:hAnsi="宋体" w:cs="仿宋_GB2312"/>
                <w:color w:val="000000"/>
                <w:sz w:val="18"/>
                <w:szCs w:val="18"/>
              </w:rPr>
            </w:pPr>
            <w:r w:rsidRPr="00162F4D">
              <w:rPr>
                <w:rFonts w:ascii="宋体" w:hAnsi="宋体" w:cs="仿宋_GB2312" w:hint="eastAsia"/>
                <w:color w:val="000000"/>
                <w:sz w:val="18"/>
                <w:szCs w:val="18"/>
              </w:rPr>
              <w:t>1、项目组成员（不包括项目负责人）具有环境、土壤、化学、水文、地下水等相关专业高级工程师职称的，每人得2分；具有相关专业中级工程师职称的，每人得1分；此项最多得5分；</w:t>
            </w:r>
          </w:p>
          <w:p w14:paraId="2889258C" w14:textId="77777777" w:rsidR="00190770" w:rsidRPr="00162F4D" w:rsidRDefault="00190770" w:rsidP="008F389D">
            <w:pPr>
              <w:contextualSpacing/>
              <w:rPr>
                <w:rFonts w:ascii="宋体" w:hAnsi="宋体" w:cs="仿宋_GB2312"/>
                <w:color w:val="000000"/>
                <w:sz w:val="18"/>
                <w:szCs w:val="18"/>
              </w:rPr>
            </w:pPr>
            <w:r w:rsidRPr="00162F4D">
              <w:rPr>
                <w:rFonts w:ascii="宋体" w:hAnsi="宋体" w:cs="仿宋_GB2312" w:hint="eastAsia"/>
                <w:color w:val="000000"/>
                <w:sz w:val="18"/>
                <w:szCs w:val="18"/>
              </w:rPr>
              <w:t>2、项目组管理成员中技术负责人、质量控制负责人获得市级及以上政府部门颁发的荣誉称号，每个得 0.5分，最高得 1分。</w:t>
            </w:r>
          </w:p>
          <w:p w14:paraId="30722362" w14:textId="77777777" w:rsidR="00190770" w:rsidRPr="00162F4D" w:rsidRDefault="00190770" w:rsidP="008F389D">
            <w:pPr>
              <w:contextualSpacing/>
              <w:rPr>
                <w:rFonts w:ascii="宋体" w:hAnsi="宋体" w:cs="仿宋_GB2312"/>
                <w:color w:val="000000"/>
                <w:sz w:val="18"/>
                <w:szCs w:val="18"/>
              </w:rPr>
            </w:pPr>
            <w:r w:rsidRPr="00162F4D">
              <w:rPr>
                <w:rFonts w:ascii="宋体" w:hAnsi="宋体" w:cs="仿宋_GB2312" w:hint="eastAsia"/>
                <w:color w:val="000000"/>
                <w:sz w:val="18"/>
                <w:szCs w:val="18"/>
              </w:rPr>
              <w:t>（投标文件中提供项目组成员职业资格证书、职称证书、</w:t>
            </w:r>
            <w:proofErr w:type="gramStart"/>
            <w:r w:rsidRPr="00162F4D">
              <w:rPr>
                <w:rFonts w:ascii="宋体" w:hAnsi="宋体" w:cs="仿宋_GB2312" w:hint="eastAsia"/>
                <w:color w:val="000000"/>
                <w:sz w:val="18"/>
                <w:szCs w:val="18"/>
              </w:rPr>
              <w:t>社保证明</w:t>
            </w:r>
            <w:proofErr w:type="gramEnd"/>
            <w:r w:rsidRPr="00162F4D">
              <w:rPr>
                <w:rFonts w:ascii="宋体" w:hAnsi="宋体" w:cs="仿宋_GB2312" w:hint="eastAsia"/>
                <w:color w:val="000000"/>
                <w:sz w:val="18"/>
                <w:szCs w:val="18"/>
              </w:rPr>
              <w:t>复印件或</w:t>
            </w:r>
            <w:proofErr w:type="gramStart"/>
            <w:r w:rsidRPr="00162F4D">
              <w:rPr>
                <w:rFonts w:ascii="宋体" w:hAnsi="宋体" w:cs="仿宋_GB2312" w:hint="eastAsia"/>
                <w:color w:val="000000"/>
                <w:sz w:val="18"/>
                <w:szCs w:val="18"/>
              </w:rPr>
              <w:t>扫描件并加盖</w:t>
            </w:r>
            <w:proofErr w:type="gramEnd"/>
            <w:r w:rsidRPr="00162F4D">
              <w:rPr>
                <w:rFonts w:ascii="宋体" w:hAnsi="宋体" w:cs="仿宋_GB2312" w:hint="eastAsia"/>
                <w:color w:val="000000"/>
                <w:sz w:val="18"/>
                <w:szCs w:val="18"/>
              </w:rPr>
              <w:t>投标人电子公章。）</w:t>
            </w:r>
          </w:p>
          <w:p w14:paraId="25C430EF" w14:textId="77777777" w:rsidR="00190770" w:rsidRPr="00162F4D" w:rsidRDefault="00190770" w:rsidP="008F389D">
            <w:pPr>
              <w:contextualSpacing/>
              <w:rPr>
                <w:rFonts w:ascii="宋体" w:hAnsi="宋体" w:cs="仿宋_GB2312"/>
                <w:color w:val="000000"/>
                <w:sz w:val="18"/>
                <w:szCs w:val="18"/>
              </w:rPr>
            </w:pPr>
            <w:r w:rsidRPr="00162F4D">
              <w:rPr>
                <w:rFonts w:ascii="宋体" w:hAnsi="宋体" w:cs="仿宋_GB2312" w:hint="eastAsia"/>
                <w:color w:val="000000"/>
                <w:sz w:val="18"/>
                <w:szCs w:val="18"/>
              </w:rPr>
              <w:t>注：项目组成员须为投标人在职职工（在职职工不包括离、退休返聘人员），须提供缴费期限包含2020年10月至2020年12月的投标人所属社保机构养老保险交纳清单，以投标人所属社保机构出具的盖有社保部门专用章（或电子专用章）的</w:t>
            </w:r>
            <w:proofErr w:type="gramStart"/>
            <w:r w:rsidRPr="00162F4D">
              <w:rPr>
                <w:rFonts w:ascii="宋体" w:hAnsi="宋体" w:cs="仿宋_GB2312" w:hint="eastAsia"/>
                <w:color w:val="000000"/>
                <w:sz w:val="18"/>
                <w:szCs w:val="18"/>
              </w:rPr>
              <w:t>社保证明件</w:t>
            </w:r>
            <w:proofErr w:type="gramEnd"/>
            <w:r w:rsidRPr="00162F4D">
              <w:rPr>
                <w:rFonts w:ascii="宋体" w:hAnsi="宋体" w:cs="仿宋_GB2312" w:hint="eastAsia"/>
                <w:color w:val="000000"/>
                <w:sz w:val="18"/>
                <w:szCs w:val="18"/>
              </w:rPr>
              <w:t>为准；</w:t>
            </w:r>
            <w:proofErr w:type="gramStart"/>
            <w:r w:rsidRPr="00162F4D">
              <w:rPr>
                <w:rFonts w:ascii="宋体" w:hAnsi="宋体" w:cs="仿宋_GB2312" w:hint="eastAsia"/>
                <w:color w:val="000000"/>
                <w:sz w:val="18"/>
                <w:szCs w:val="18"/>
              </w:rPr>
              <w:t>若项目</w:t>
            </w:r>
            <w:proofErr w:type="gramEnd"/>
            <w:r w:rsidRPr="00162F4D">
              <w:rPr>
                <w:rFonts w:ascii="宋体" w:hAnsi="宋体" w:cs="仿宋_GB2312" w:hint="eastAsia"/>
                <w:color w:val="000000"/>
                <w:sz w:val="18"/>
                <w:szCs w:val="18"/>
              </w:rPr>
              <w:t>组成员为事业编制的，需提供缴费期限包含2020年10月至2020年12月人事代理中心出具的</w:t>
            </w:r>
            <w:proofErr w:type="gramStart"/>
            <w:r w:rsidRPr="00162F4D">
              <w:rPr>
                <w:rFonts w:ascii="宋体" w:hAnsi="宋体" w:cs="仿宋_GB2312" w:hint="eastAsia"/>
                <w:color w:val="000000"/>
                <w:sz w:val="18"/>
                <w:szCs w:val="18"/>
              </w:rPr>
              <w:t>社保证明</w:t>
            </w:r>
            <w:proofErr w:type="gramEnd"/>
            <w:r w:rsidRPr="00162F4D">
              <w:rPr>
                <w:rFonts w:ascii="宋体" w:hAnsi="宋体" w:cs="仿宋_GB2312" w:hint="eastAsia"/>
                <w:color w:val="000000"/>
                <w:sz w:val="18"/>
                <w:szCs w:val="18"/>
              </w:rPr>
              <w:t>（需加盖人事代理中心证明专用章或电子专用章）。</w:t>
            </w:r>
          </w:p>
        </w:tc>
        <w:tc>
          <w:tcPr>
            <w:tcW w:w="893" w:type="dxa"/>
            <w:vAlign w:val="center"/>
          </w:tcPr>
          <w:p w14:paraId="7295FB7E" w14:textId="77777777" w:rsidR="00190770" w:rsidRPr="00162F4D" w:rsidRDefault="00190770" w:rsidP="008F389D">
            <w:pPr>
              <w:widowControl/>
              <w:adjustRightInd w:val="0"/>
              <w:spacing w:line="360" w:lineRule="auto"/>
              <w:jc w:val="center"/>
              <w:rPr>
                <w:rFonts w:ascii="宋体" w:hAnsi="宋体" w:cs="仿宋_GB2312"/>
                <w:color w:val="000000"/>
                <w:sz w:val="18"/>
                <w:szCs w:val="18"/>
              </w:rPr>
            </w:pPr>
            <w:r w:rsidRPr="00162F4D">
              <w:rPr>
                <w:rFonts w:ascii="宋体" w:hAnsi="宋体" w:cs="仿宋_GB2312" w:hint="eastAsia"/>
                <w:color w:val="000000"/>
                <w:sz w:val="18"/>
                <w:szCs w:val="18"/>
              </w:rPr>
              <w:t>6</w:t>
            </w:r>
          </w:p>
        </w:tc>
      </w:tr>
      <w:tr w:rsidR="00190770" w:rsidRPr="00162F4D" w14:paraId="33534147" w14:textId="77777777" w:rsidTr="008F389D">
        <w:trPr>
          <w:trHeight w:val="924"/>
          <w:jc w:val="center"/>
        </w:trPr>
        <w:tc>
          <w:tcPr>
            <w:tcW w:w="1179" w:type="dxa"/>
            <w:vAlign w:val="center"/>
          </w:tcPr>
          <w:p w14:paraId="23C8EBFD" w14:textId="77777777" w:rsidR="00190770" w:rsidRPr="00162F4D" w:rsidRDefault="00190770" w:rsidP="008F389D">
            <w:pPr>
              <w:autoSpaceDE w:val="0"/>
              <w:autoSpaceDN w:val="0"/>
              <w:adjustRightInd w:val="0"/>
              <w:spacing w:line="276" w:lineRule="auto"/>
              <w:jc w:val="center"/>
              <w:rPr>
                <w:rFonts w:ascii="宋体" w:hAnsi="宋体" w:cs="宋体"/>
                <w:sz w:val="18"/>
                <w:szCs w:val="18"/>
              </w:rPr>
            </w:pPr>
            <w:r w:rsidRPr="00162F4D">
              <w:rPr>
                <w:rFonts w:ascii="宋体" w:hAnsi="宋体" w:cs="仿宋_GB2312" w:hint="eastAsia"/>
                <w:color w:val="000000"/>
                <w:sz w:val="18"/>
                <w:szCs w:val="18"/>
              </w:rPr>
              <w:t>拟投入本项目的设备</w:t>
            </w:r>
          </w:p>
        </w:tc>
        <w:tc>
          <w:tcPr>
            <w:tcW w:w="6063" w:type="dxa"/>
            <w:vAlign w:val="center"/>
          </w:tcPr>
          <w:p w14:paraId="6E11FC62"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根据投标单位拥有GPS定位仪、便携式土壤重金属检测仪、土壤调查取样钻机、光离子气体检测仪、水位仪、无人机、采样仪等地块基础信息采集配套设备，每个得1分，最多得7分。</w:t>
            </w:r>
          </w:p>
          <w:p w14:paraId="430C33A3" w14:textId="77777777" w:rsidR="00190770" w:rsidRPr="00162F4D" w:rsidRDefault="00190770" w:rsidP="008F389D">
            <w:pPr>
              <w:spacing w:line="240" w:lineRule="exact"/>
              <w:rPr>
                <w:rFonts w:ascii="宋体" w:hAnsi="宋体" w:cs="宋体"/>
                <w:sz w:val="18"/>
                <w:szCs w:val="18"/>
              </w:rPr>
            </w:pPr>
            <w:r w:rsidRPr="00162F4D">
              <w:rPr>
                <w:rFonts w:ascii="宋体" w:hAnsi="宋体" w:cs="仿宋_GB2312" w:hint="eastAsia"/>
                <w:color w:val="000000"/>
                <w:sz w:val="18"/>
                <w:szCs w:val="18"/>
              </w:rPr>
              <w:t>（投标文件提供购置发票复印件或</w:t>
            </w:r>
            <w:proofErr w:type="gramStart"/>
            <w:r w:rsidRPr="00162F4D">
              <w:rPr>
                <w:rFonts w:ascii="宋体" w:hAnsi="宋体" w:cs="仿宋_GB2312" w:hint="eastAsia"/>
                <w:color w:val="000000"/>
                <w:sz w:val="18"/>
                <w:szCs w:val="18"/>
              </w:rPr>
              <w:t>扫描件并加盖</w:t>
            </w:r>
            <w:proofErr w:type="gramEnd"/>
            <w:r w:rsidRPr="00162F4D">
              <w:rPr>
                <w:rFonts w:ascii="宋体" w:hAnsi="宋体" w:cs="仿宋_GB2312" w:hint="eastAsia"/>
                <w:color w:val="000000"/>
                <w:sz w:val="18"/>
                <w:szCs w:val="18"/>
              </w:rPr>
              <w:t>投标人电子公章。）</w:t>
            </w:r>
          </w:p>
        </w:tc>
        <w:tc>
          <w:tcPr>
            <w:tcW w:w="893" w:type="dxa"/>
            <w:vAlign w:val="center"/>
          </w:tcPr>
          <w:p w14:paraId="4625CDC1" w14:textId="77777777" w:rsidR="00190770" w:rsidRPr="00162F4D" w:rsidRDefault="00190770" w:rsidP="008F389D">
            <w:pPr>
              <w:widowControl/>
              <w:adjustRightInd w:val="0"/>
              <w:spacing w:line="360" w:lineRule="auto"/>
              <w:jc w:val="center"/>
              <w:rPr>
                <w:rFonts w:ascii="宋体" w:hAnsi="宋体" w:cs="仿宋_GB2312"/>
                <w:color w:val="000000"/>
                <w:sz w:val="18"/>
                <w:szCs w:val="18"/>
              </w:rPr>
            </w:pPr>
            <w:r w:rsidRPr="00162F4D">
              <w:rPr>
                <w:rFonts w:ascii="宋体" w:hAnsi="宋体" w:cs="仿宋_GB2312" w:hint="eastAsia"/>
                <w:color w:val="000000"/>
                <w:sz w:val="18"/>
                <w:szCs w:val="18"/>
              </w:rPr>
              <w:t>7</w:t>
            </w:r>
          </w:p>
        </w:tc>
      </w:tr>
      <w:tr w:rsidR="00190770" w:rsidRPr="00162F4D" w14:paraId="05E28700" w14:textId="77777777" w:rsidTr="008F389D">
        <w:trPr>
          <w:trHeight w:val="1818"/>
          <w:jc w:val="center"/>
        </w:trPr>
        <w:tc>
          <w:tcPr>
            <w:tcW w:w="1179" w:type="dxa"/>
            <w:vAlign w:val="center"/>
          </w:tcPr>
          <w:p w14:paraId="1BFC044E" w14:textId="77777777" w:rsidR="00190770" w:rsidRPr="00162F4D" w:rsidRDefault="00190770" w:rsidP="008F389D">
            <w:pPr>
              <w:spacing w:line="260" w:lineRule="exact"/>
              <w:jc w:val="center"/>
              <w:rPr>
                <w:rFonts w:ascii="宋体" w:hAnsi="宋体" w:cs="仿宋_GB2312"/>
                <w:color w:val="000000"/>
                <w:sz w:val="18"/>
                <w:szCs w:val="18"/>
              </w:rPr>
            </w:pPr>
            <w:r w:rsidRPr="00162F4D">
              <w:rPr>
                <w:rFonts w:ascii="宋体" w:hAnsi="宋体" w:cs="仿宋_GB2312" w:hint="eastAsia"/>
                <w:color w:val="000000"/>
                <w:sz w:val="18"/>
                <w:szCs w:val="18"/>
              </w:rPr>
              <w:t>本地化服务</w:t>
            </w:r>
          </w:p>
        </w:tc>
        <w:tc>
          <w:tcPr>
            <w:tcW w:w="6063" w:type="dxa"/>
            <w:vAlign w:val="center"/>
          </w:tcPr>
          <w:p w14:paraId="2E3DF110" w14:textId="77777777" w:rsidR="00190770" w:rsidRPr="00162F4D" w:rsidRDefault="00190770" w:rsidP="008F389D">
            <w:pPr>
              <w:widowControl/>
              <w:adjustRightInd w:val="0"/>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根据投标人提供的售后维护机构和人员等情况横向对比打分，包括是否具有较强的本地化服务能力，在本地是否拥有常驻服务和技术支持机构（非本地投标人在绍兴是否有分公司或办事处或在行政审批窗口设点）以及较强的专业技术队伍，是否能提供快速的售后服务响应，优4分，良3分，一般2分。</w:t>
            </w:r>
          </w:p>
          <w:p w14:paraId="1955CCA7" w14:textId="77777777" w:rsidR="00190770" w:rsidRPr="00162F4D" w:rsidRDefault="00190770" w:rsidP="008F389D">
            <w:pPr>
              <w:widowControl/>
              <w:adjustRightInd w:val="0"/>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注：未提供不得分。</w:t>
            </w:r>
          </w:p>
        </w:tc>
        <w:tc>
          <w:tcPr>
            <w:tcW w:w="893" w:type="dxa"/>
            <w:vAlign w:val="center"/>
          </w:tcPr>
          <w:p w14:paraId="0B98F458" w14:textId="77777777" w:rsidR="00190770" w:rsidRPr="00162F4D" w:rsidRDefault="00190770" w:rsidP="008F389D">
            <w:pPr>
              <w:widowControl/>
              <w:adjustRightInd w:val="0"/>
              <w:spacing w:line="360" w:lineRule="auto"/>
              <w:jc w:val="center"/>
              <w:rPr>
                <w:rFonts w:ascii="宋体" w:hAnsi="宋体" w:cs="仿宋_GB2312"/>
                <w:color w:val="000000"/>
                <w:sz w:val="18"/>
                <w:szCs w:val="18"/>
              </w:rPr>
            </w:pPr>
            <w:r w:rsidRPr="00162F4D">
              <w:rPr>
                <w:rFonts w:ascii="宋体" w:hAnsi="宋体" w:cs="仿宋_GB2312" w:hint="eastAsia"/>
                <w:color w:val="000000"/>
                <w:sz w:val="18"/>
                <w:szCs w:val="18"/>
              </w:rPr>
              <w:t>4</w:t>
            </w:r>
          </w:p>
        </w:tc>
      </w:tr>
      <w:tr w:rsidR="00190770" w:rsidRPr="00162F4D" w14:paraId="20BC6174" w14:textId="77777777" w:rsidTr="008F389D">
        <w:trPr>
          <w:trHeight w:val="687"/>
          <w:jc w:val="center"/>
        </w:trPr>
        <w:tc>
          <w:tcPr>
            <w:tcW w:w="1179" w:type="dxa"/>
            <w:vMerge w:val="restart"/>
            <w:vAlign w:val="center"/>
          </w:tcPr>
          <w:p w14:paraId="5E61B2DC" w14:textId="77777777" w:rsidR="00190770" w:rsidRPr="00162F4D" w:rsidRDefault="00190770" w:rsidP="008F389D">
            <w:pPr>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场地调查</w:t>
            </w:r>
          </w:p>
          <w:p w14:paraId="65179409" w14:textId="77777777" w:rsidR="00190770" w:rsidRPr="00162F4D" w:rsidRDefault="00190770" w:rsidP="008F389D">
            <w:pPr>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方案</w:t>
            </w:r>
          </w:p>
        </w:tc>
        <w:tc>
          <w:tcPr>
            <w:tcW w:w="6063" w:type="dxa"/>
            <w:vAlign w:val="center"/>
          </w:tcPr>
          <w:p w14:paraId="54970F9C" w14:textId="77777777" w:rsidR="00190770" w:rsidRPr="00162F4D" w:rsidRDefault="00190770" w:rsidP="008F389D">
            <w:pPr>
              <w:spacing w:after="120"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根据项目实施目标、实施内容及调查技术方案的针对性和创新性进行横向比较打分，优4分，良3分，一般2分。</w:t>
            </w:r>
          </w:p>
          <w:p w14:paraId="423EB48E" w14:textId="77777777" w:rsidR="00190770" w:rsidRPr="00162F4D" w:rsidRDefault="00190770" w:rsidP="008F389D">
            <w:pPr>
              <w:spacing w:after="120"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注：未提供不得分。</w:t>
            </w:r>
          </w:p>
        </w:tc>
        <w:tc>
          <w:tcPr>
            <w:tcW w:w="893" w:type="dxa"/>
            <w:vAlign w:val="center"/>
          </w:tcPr>
          <w:p w14:paraId="7AA1801A" w14:textId="77777777" w:rsidR="00190770" w:rsidRPr="00162F4D" w:rsidRDefault="00190770" w:rsidP="008F389D">
            <w:pPr>
              <w:widowControl/>
              <w:adjustRightInd w:val="0"/>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4</w:t>
            </w:r>
          </w:p>
        </w:tc>
      </w:tr>
      <w:tr w:rsidR="00190770" w:rsidRPr="00162F4D" w14:paraId="500F0039" w14:textId="77777777" w:rsidTr="008F389D">
        <w:trPr>
          <w:trHeight w:val="840"/>
          <w:jc w:val="center"/>
        </w:trPr>
        <w:tc>
          <w:tcPr>
            <w:tcW w:w="1179" w:type="dxa"/>
            <w:vMerge/>
            <w:vAlign w:val="center"/>
          </w:tcPr>
          <w:p w14:paraId="75F36A4A" w14:textId="77777777" w:rsidR="00190770" w:rsidRPr="00162F4D" w:rsidRDefault="00190770" w:rsidP="008F389D">
            <w:pPr>
              <w:contextualSpacing/>
              <w:rPr>
                <w:rFonts w:ascii="宋体" w:hAnsi="宋体" w:cs="仿宋_GB2312"/>
                <w:color w:val="000000"/>
                <w:sz w:val="18"/>
                <w:szCs w:val="18"/>
              </w:rPr>
            </w:pPr>
          </w:p>
        </w:tc>
        <w:tc>
          <w:tcPr>
            <w:tcW w:w="6063" w:type="dxa"/>
            <w:vAlign w:val="center"/>
          </w:tcPr>
          <w:p w14:paraId="1641A035" w14:textId="77777777" w:rsidR="00190770" w:rsidRPr="00162F4D" w:rsidRDefault="00190770" w:rsidP="008F389D">
            <w:pPr>
              <w:adjustRightInd w:val="0"/>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根据项目计划进度时间安排与预期提交成果的合理性、可行性进行横向比较打分，优4分，良3分，一般2分。</w:t>
            </w:r>
          </w:p>
          <w:p w14:paraId="6EABC687" w14:textId="77777777" w:rsidR="00190770" w:rsidRPr="00162F4D" w:rsidRDefault="00190770" w:rsidP="008F389D">
            <w:pPr>
              <w:adjustRightInd w:val="0"/>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注：未提供不得分。</w:t>
            </w:r>
          </w:p>
        </w:tc>
        <w:tc>
          <w:tcPr>
            <w:tcW w:w="893" w:type="dxa"/>
            <w:vAlign w:val="center"/>
          </w:tcPr>
          <w:p w14:paraId="4EEC0880" w14:textId="77777777" w:rsidR="00190770" w:rsidRPr="00162F4D" w:rsidRDefault="00190770" w:rsidP="008F389D">
            <w:pPr>
              <w:widowControl/>
              <w:adjustRightInd w:val="0"/>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4</w:t>
            </w:r>
          </w:p>
        </w:tc>
      </w:tr>
      <w:tr w:rsidR="00190770" w:rsidRPr="00162F4D" w14:paraId="5A81C1C9" w14:textId="77777777" w:rsidTr="008F389D">
        <w:trPr>
          <w:trHeight w:val="695"/>
          <w:jc w:val="center"/>
        </w:trPr>
        <w:tc>
          <w:tcPr>
            <w:tcW w:w="1179" w:type="dxa"/>
            <w:vMerge/>
            <w:vAlign w:val="center"/>
          </w:tcPr>
          <w:p w14:paraId="6A886FDC" w14:textId="77777777" w:rsidR="00190770" w:rsidRPr="00162F4D" w:rsidRDefault="00190770" w:rsidP="008F389D">
            <w:pPr>
              <w:contextualSpacing/>
              <w:rPr>
                <w:rFonts w:ascii="宋体" w:hAnsi="宋体" w:cs="仿宋_GB2312"/>
                <w:color w:val="000000"/>
                <w:sz w:val="18"/>
                <w:szCs w:val="18"/>
              </w:rPr>
            </w:pPr>
          </w:p>
        </w:tc>
        <w:tc>
          <w:tcPr>
            <w:tcW w:w="6063" w:type="dxa"/>
            <w:vAlign w:val="center"/>
          </w:tcPr>
          <w:p w14:paraId="0F382D02" w14:textId="77777777" w:rsidR="00190770" w:rsidRPr="00162F4D" w:rsidRDefault="00190770" w:rsidP="008F389D">
            <w:pPr>
              <w:adjustRightInd w:val="0"/>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根据项目成果质量保证措施的可靠性、科学性进行横向比较打分，优4分，良3分，一般2分。</w:t>
            </w:r>
          </w:p>
          <w:p w14:paraId="79235048" w14:textId="77777777" w:rsidR="00190770" w:rsidRPr="00162F4D" w:rsidRDefault="00190770" w:rsidP="008F389D">
            <w:pPr>
              <w:adjustRightInd w:val="0"/>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注：未提供不得分。</w:t>
            </w:r>
          </w:p>
        </w:tc>
        <w:tc>
          <w:tcPr>
            <w:tcW w:w="893" w:type="dxa"/>
            <w:vAlign w:val="center"/>
          </w:tcPr>
          <w:p w14:paraId="5ACBE0F3" w14:textId="77777777" w:rsidR="00190770" w:rsidRPr="00162F4D" w:rsidRDefault="00190770" w:rsidP="008F389D">
            <w:pPr>
              <w:widowControl/>
              <w:adjustRightInd w:val="0"/>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4</w:t>
            </w:r>
          </w:p>
        </w:tc>
      </w:tr>
      <w:tr w:rsidR="00190770" w:rsidRPr="00162F4D" w14:paraId="047A6BBC" w14:textId="77777777" w:rsidTr="008F389D">
        <w:trPr>
          <w:trHeight w:val="847"/>
          <w:jc w:val="center"/>
        </w:trPr>
        <w:tc>
          <w:tcPr>
            <w:tcW w:w="1179" w:type="dxa"/>
            <w:vMerge/>
            <w:vAlign w:val="center"/>
          </w:tcPr>
          <w:p w14:paraId="3EF4315C" w14:textId="77777777" w:rsidR="00190770" w:rsidRPr="00162F4D" w:rsidRDefault="00190770" w:rsidP="008F389D">
            <w:pPr>
              <w:contextualSpacing/>
              <w:rPr>
                <w:rFonts w:ascii="宋体" w:hAnsi="宋体" w:cs="仿宋_GB2312"/>
                <w:color w:val="000000"/>
                <w:sz w:val="18"/>
                <w:szCs w:val="18"/>
              </w:rPr>
            </w:pPr>
          </w:p>
        </w:tc>
        <w:tc>
          <w:tcPr>
            <w:tcW w:w="6063" w:type="dxa"/>
            <w:vAlign w:val="center"/>
          </w:tcPr>
          <w:p w14:paraId="39165B22" w14:textId="77777777" w:rsidR="00190770" w:rsidRPr="00162F4D" w:rsidRDefault="00190770" w:rsidP="008F389D">
            <w:pPr>
              <w:adjustRightInd w:val="0"/>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根据项目投入劳动力安排计划与进度计划呼应，较好满足施工要求，调配投入计划合理、准确进行横向比较打分，优4分，良3分，一般2分。</w:t>
            </w:r>
          </w:p>
          <w:p w14:paraId="29B2F07C" w14:textId="77777777" w:rsidR="00190770" w:rsidRPr="00162F4D" w:rsidRDefault="00190770" w:rsidP="008F389D">
            <w:pPr>
              <w:adjustRightInd w:val="0"/>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注：未提供不得分。</w:t>
            </w:r>
          </w:p>
        </w:tc>
        <w:tc>
          <w:tcPr>
            <w:tcW w:w="893" w:type="dxa"/>
            <w:vAlign w:val="center"/>
          </w:tcPr>
          <w:p w14:paraId="50C08350" w14:textId="77777777" w:rsidR="00190770" w:rsidRPr="00162F4D" w:rsidRDefault="00190770" w:rsidP="008F389D">
            <w:pPr>
              <w:widowControl/>
              <w:adjustRightInd w:val="0"/>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4</w:t>
            </w:r>
          </w:p>
        </w:tc>
      </w:tr>
      <w:tr w:rsidR="00190770" w:rsidRPr="00162F4D" w14:paraId="11D5C394" w14:textId="77777777" w:rsidTr="008F389D">
        <w:trPr>
          <w:trHeight w:val="690"/>
          <w:jc w:val="center"/>
        </w:trPr>
        <w:tc>
          <w:tcPr>
            <w:tcW w:w="1179" w:type="dxa"/>
            <w:vMerge/>
            <w:vAlign w:val="center"/>
          </w:tcPr>
          <w:p w14:paraId="6783AC57" w14:textId="77777777" w:rsidR="00190770" w:rsidRPr="00162F4D" w:rsidRDefault="00190770" w:rsidP="008F389D">
            <w:pPr>
              <w:contextualSpacing/>
              <w:rPr>
                <w:rFonts w:ascii="宋体" w:hAnsi="宋体" w:cs="仿宋_GB2312"/>
                <w:color w:val="000000"/>
                <w:sz w:val="18"/>
                <w:szCs w:val="18"/>
              </w:rPr>
            </w:pPr>
          </w:p>
        </w:tc>
        <w:tc>
          <w:tcPr>
            <w:tcW w:w="6063" w:type="dxa"/>
            <w:vAlign w:val="center"/>
          </w:tcPr>
          <w:p w14:paraId="4177636A" w14:textId="77777777" w:rsidR="00190770" w:rsidRPr="00162F4D" w:rsidRDefault="00190770" w:rsidP="008F389D">
            <w:pPr>
              <w:adjustRightInd w:val="0"/>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根据项目实施目标、实施内容及调查技术方案的针对性和创新性进行横向比较打分，优4分，良3分，一般2分。</w:t>
            </w:r>
          </w:p>
          <w:p w14:paraId="1C2DC33C" w14:textId="77777777" w:rsidR="00190770" w:rsidRPr="00162F4D" w:rsidRDefault="00190770" w:rsidP="008F389D">
            <w:pPr>
              <w:adjustRightInd w:val="0"/>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注：未提供不得分。</w:t>
            </w:r>
          </w:p>
        </w:tc>
        <w:tc>
          <w:tcPr>
            <w:tcW w:w="893" w:type="dxa"/>
            <w:vAlign w:val="center"/>
          </w:tcPr>
          <w:p w14:paraId="22A79397" w14:textId="77777777" w:rsidR="00190770" w:rsidRPr="00162F4D" w:rsidRDefault="00190770" w:rsidP="008F389D">
            <w:pPr>
              <w:widowControl/>
              <w:adjustRightInd w:val="0"/>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4</w:t>
            </w:r>
          </w:p>
        </w:tc>
      </w:tr>
      <w:tr w:rsidR="00190770" w:rsidRPr="00162F4D" w14:paraId="5A894E38" w14:textId="77777777" w:rsidTr="008F389D">
        <w:trPr>
          <w:trHeight w:val="699"/>
          <w:jc w:val="center"/>
        </w:trPr>
        <w:tc>
          <w:tcPr>
            <w:tcW w:w="1179" w:type="dxa"/>
            <w:vMerge/>
            <w:vAlign w:val="center"/>
          </w:tcPr>
          <w:p w14:paraId="50BCAF53" w14:textId="77777777" w:rsidR="00190770" w:rsidRPr="00162F4D" w:rsidRDefault="00190770" w:rsidP="008F389D">
            <w:pPr>
              <w:contextualSpacing/>
              <w:rPr>
                <w:rFonts w:ascii="宋体" w:hAnsi="宋体" w:cs="仿宋_GB2312"/>
                <w:color w:val="000000"/>
                <w:sz w:val="18"/>
                <w:szCs w:val="18"/>
              </w:rPr>
            </w:pPr>
          </w:p>
        </w:tc>
        <w:tc>
          <w:tcPr>
            <w:tcW w:w="6063" w:type="dxa"/>
            <w:vAlign w:val="center"/>
          </w:tcPr>
          <w:p w14:paraId="719EE395" w14:textId="77777777" w:rsidR="00190770" w:rsidRPr="00162F4D" w:rsidRDefault="00190770" w:rsidP="008F389D">
            <w:pPr>
              <w:adjustRightInd w:val="0"/>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根据项目计划进度时间安排与预期提交成果的合理性、可行性进行横向比较打分，优4分，良3分，一般2分。</w:t>
            </w:r>
          </w:p>
          <w:p w14:paraId="778DC290" w14:textId="77777777" w:rsidR="00190770" w:rsidRPr="00162F4D" w:rsidRDefault="00190770" w:rsidP="008F389D">
            <w:pPr>
              <w:adjustRightInd w:val="0"/>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注：未提供不得分。</w:t>
            </w:r>
          </w:p>
        </w:tc>
        <w:tc>
          <w:tcPr>
            <w:tcW w:w="893" w:type="dxa"/>
            <w:vAlign w:val="center"/>
          </w:tcPr>
          <w:p w14:paraId="146DFCD6" w14:textId="77777777" w:rsidR="00190770" w:rsidRPr="00162F4D" w:rsidRDefault="00190770" w:rsidP="008F389D">
            <w:pPr>
              <w:widowControl/>
              <w:adjustRightInd w:val="0"/>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4</w:t>
            </w:r>
          </w:p>
        </w:tc>
      </w:tr>
      <w:tr w:rsidR="00190770" w:rsidRPr="00162F4D" w14:paraId="2236D1AB" w14:textId="77777777" w:rsidTr="008F389D">
        <w:trPr>
          <w:trHeight w:val="699"/>
          <w:jc w:val="center"/>
        </w:trPr>
        <w:tc>
          <w:tcPr>
            <w:tcW w:w="1179" w:type="dxa"/>
            <w:vAlign w:val="center"/>
          </w:tcPr>
          <w:p w14:paraId="608AA830" w14:textId="77777777" w:rsidR="00190770" w:rsidRPr="00162F4D" w:rsidRDefault="00190770" w:rsidP="008F389D">
            <w:pPr>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投标文件</w:t>
            </w:r>
          </w:p>
          <w:p w14:paraId="42631E37" w14:textId="77777777" w:rsidR="00190770" w:rsidRPr="00162F4D" w:rsidRDefault="00190770" w:rsidP="008F389D">
            <w:pPr>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制作</w:t>
            </w:r>
          </w:p>
        </w:tc>
        <w:tc>
          <w:tcPr>
            <w:tcW w:w="6063" w:type="dxa"/>
            <w:vAlign w:val="center"/>
          </w:tcPr>
          <w:p w14:paraId="6F8B0995" w14:textId="77777777" w:rsidR="00190770" w:rsidRPr="00162F4D" w:rsidRDefault="00190770" w:rsidP="008F389D">
            <w:pPr>
              <w:adjustRightInd w:val="0"/>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从投标文件的编制整齐、格式规范、装订整齐、内容完整等方面比较打分，优3分，良2分,一般1分。</w:t>
            </w:r>
          </w:p>
        </w:tc>
        <w:tc>
          <w:tcPr>
            <w:tcW w:w="893" w:type="dxa"/>
            <w:vAlign w:val="center"/>
          </w:tcPr>
          <w:p w14:paraId="43FB7EA8" w14:textId="77777777" w:rsidR="00190770" w:rsidRPr="00162F4D" w:rsidRDefault="00190770" w:rsidP="008F389D">
            <w:pPr>
              <w:widowControl/>
              <w:adjustRightInd w:val="0"/>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3</w:t>
            </w:r>
          </w:p>
        </w:tc>
      </w:tr>
    </w:tbl>
    <w:p w14:paraId="2C165069" w14:textId="77777777" w:rsidR="00190770" w:rsidRPr="00162F4D" w:rsidRDefault="00190770" w:rsidP="00190770">
      <w:pPr>
        <w:widowControl/>
        <w:adjustRightInd w:val="0"/>
        <w:spacing w:line="360" w:lineRule="auto"/>
        <w:ind w:right="360"/>
        <w:rPr>
          <w:rFonts w:ascii="宋体" w:hAnsi="宋体" w:cs="仿宋_GB2312"/>
          <w:color w:val="000000"/>
          <w:sz w:val="18"/>
          <w:szCs w:val="18"/>
        </w:rPr>
      </w:pPr>
    </w:p>
    <w:p w14:paraId="6F1783F7" w14:textId="77777777" w:rsidR="00190770" w:rsidRPr="00162F4D" w:rsidRDefault="00190770" w:rsidP="00190770">
      <w:pPr>
        <w:widowControl/>
        <w:adjustRightInd w:val="0"/>
        <w:spacing w:line="360" w:lineRule="auto"/>
        <w:ind w:firstLineChars="1400" w:firstLine="2520"/>
        <w:jc w:val="right"/>
        <w:rPr>
          <w:rFonts w:ascii="宋体" w:hAnsi="宋体" w:cs="仿宋_GB2312"/>
          <w:color w:val="000000"/>
          <w:sz w:val="18"/>
          <w:szCs w:val="18"/>
        </w:rPr>
      </w:pPr>
      <w:r w:rsidRPr="00162F4D">
        <w:rPr>
          <w:rFonts w:ascii="宋体" w:hAnsi="宋体" w:cs="仿宋_GB2312" w:hint="eastAsia"/>
          <w:color w:val="000000"/>
          <w:sz w:val="18"/>
          <w:szCs w:val="18"/>
        </w:rPr>
        <w:t>（计算得分时，按其算术平均值保留小数点后2位）</w:t>
      </w:r>
    </w:p>
    <w:p w14:paraId="742E80EE" w14:textId="77777777" w:rsidR="00190770" w:rsidRPr="00162F4D" w:rsidRDefault="00190770" w:rsidP="00190770">
      <w:pPr>
        <w:widowControl/>
        <w:adjustRightInd w:val="0"/>
        <w:spacing w:line="360" w:lineRule="auto"/>
        <w:ind w:firstLineChars="200" w:firstLine="360"/>
        <w:rPr>
          <w:rFonts w:ascii="宋体" w:hAnsi="宋体" w:cs="仿宋_GB2312"/>
          <w:sz w:val="18"/>
          <w:szCs w:val="18"/>
        </w:rPr>
      </w:pPr>
      <w:r w:rsidRPr="00162F4D">
        <w:rPr>
          <w:rFonts w:ascii="宋体" w:hAnsi="宋体" w:cs="仿宋_GB2312" w:hint="eastAsia"/>
          <w:sz w:val="18"/>
          <w:szCs w:val="18"/>
        </w:rPr>
        <w:t>2</w:t>
      </w:r>
      <w:r w:rsidRPr="00162F4D">
        <w:rPr>
          <w:rFonts w:ascii="宋体" w:hAnsi="宋体" w:cs="仿宋_GB2312"/>
          <w:sz w:val="18"/>
          <w:szCs w:val="18"/>
        </w:rPr>
        <w:t>2.</w:t>
      </w:r>
      <w:r w:rsidRPr="00162F4D">
        <w:rPr>
          <w:rFonts w:ascii="宋体" w:hAnsi="宋体" w:cs="仿宋_GB2312" w:hint="eastAsia"/>
          <w:sz w:val="18"/>
          <w:szCs w:val="18"/>
        </w:rPr>
        <w:t>价格分（</w:t>
      </w:r>
      <w:r w:rsidRPr="00162F4D">
        <w:rPr>
          <w:rFonts w:ascii="宋体" w:hAnsi="宋体" w:cs="Arial" w:hint="eastAsia"/>
          <w:kern w:val="0"/>
          <w:sz w:val="18"/>
          <w:szCs w:val="18"/>
        </w:rPr>
        <w:t>20</w:t>
      </w:r>
      <w:r w:rsidRPr="00162F4D">
        <w:rPr>
          <w:rFonts w:ascii="宋体" w:hAnsi="宋体" w:cs="仿宋_GB2312" w:hint="eastAsia"/>
          <w:sz w:val="18"/>
          <w:szCs w:val="18"/>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0"/>
        <w:gridCol w:w="6599"/>
      </w:tblGrid>
      <w:tr w:rsidR="00190770" w:rsidRPr="00162F4D" w14:paraId="72B023C7" w14:textId="77777777" w:rsidTr="008F389D">
        <w:trPr>
          <w:trHeight w:val="430"/>
          <w:jc w:val="center"/>
        </w:trPr>
        <w:tc>
          <w:tcPr>
            <w:tcW w:w="2210" w:type="dxa"/>
            <w:tcBorders>
              <w:top w:val="single" w:sz="4" w:space="0" w:color="auto"/>
              <w:left w:val="single" w:sz="4" w:space="0" w:color="auto"/>
              <w:bottom w:val="single" w:sz="4" w:space="0" w:color="auto"/>
              <w:right w:val="single" w:sz="4" w:space="0" w:color="auto"/>
            </w:tcBorders>
            <w:noWrap/>
            <w:vAlign w:val="bottom"/>
          </w:tcPr>
          <w:p w14:paraId="3715215F" w14:textId="77777777" w:rsidR="00190770" w:rsidRPr="00162F4D" w:rsidRDefault="00190770" w:rsidP="008F389D">
            <w:pPr>
              <w:widowControl/>
              <w:adjustRightInd w:val="0"/>
              <w:spacing w:line="240" w:lineRule="exact"/>
              <w:ind w:firstLineChars="200" w:firstLine="360"/>
              <w:rPr>
                <w:rFonts w:ascii="宋体" w:hAnsi="宋体" w:cs="仿宋_GB2312"/>
                <w:sz w:val="18"/>
                <w:szCs w:val="18"/>
              </w:rPr>
            </w:pPr>
            <w:proofErr w:type="gramStart"/>
            <w:r w:rsidRPr="00162F4D">
              <w:rPr>
                <w:rFonts w:ascii="宋体" w:hAnsi="宋体" w:cs="仿宋_GB2312" w:hint="eastAsia"/>
                <w:sz w:val="18"/>
                <w:szCs w:val="18"/>
              </w:rPr>
              <w:t>价格权</w:t>
            </w:r>
            <w:proofErr w:type="gramEnd"/>
            <w:r w:rsidRPr="00162F4D">
              <w:rPr>
                <w:rFonts w:ascii="宋体" w:hAnsi="宋体" w:cs="仿宋_GB2312" w:hint="eastAsia"/>
                <w:sz w:val="18"/>
                <w:szCs w:val="18"/>
              </w:rPr>
              <w:t>值</w:t>
            </w:r>
          </w:p>
        </w:tc>
        <w:tc>
          <w:tcPr>
            <w:tcW w:w="6599" w:type="dxa"/>
            <w:tcBorders>
              <w:top w:val="single" w:sz="4" w:space="0" w:color="auto"/>
              <w:left w:val="single" w:sz="4" w:space="0" w:color="auto"/>
              <w:bottom w:val="single" w:sz="4" w:space="0" w:color="auto"/>
              <w:right w:val="single" w:sz="4" w:space="0" w:color="auto"/>
            </w:tcBorders>
            <w:noWrap/>
            <w:vAlign w:val="center"/>
          </w:tcPr>
          <w:p w14:paraId="40AE1D8B" w14:textId="77777777" w:rsidR="00190770" w:rsidRPr="00162F4D" w:rsidRDefault="00190770" w:rsidP="008F389D">
            <w:pPr>
              <w:widowControl/>
              <w:adjustRightInd w:val="0"/>
              <w:spacing w:line="240" w:lineRule="exact"/>
              <w:ind w:firstLineChars="200" w:firstLine="360"/>
              <w:jc w:val="center"/>
              <w:rPr>
                <w:rFonts w:ascii="宋体" w:hAnsi="宋体" w:cs="仿宋_GB2312"/>
                <w:sz w:val="18"/>
                <w:szCs w:val="18"/>
              </w:rPr>
            </w:pPr>
            <w:r w:rsidRPr="00162F4D">
              <w:rPr>
                <w:rFonts w:ascii="宋体" w:hAnsi="宋体" w:cs="仿宋_GB2312" w:hint="eastAsia"/>
                <w:sz w:val="18"/>
                <w:szCs w:val="18"/>
              </w:rPr>
              <w:t>计算方法</w:t>
            </w:r>
          </w:p>
        </w:tc>
      </w:tr>
      <w:tr w:rsidR="00190770" w:rsidRPr="00162F4D" w14:paraId="18A0713F" w14:textId="77777777" w:rsidTr="008F389D">
        <w:trPr>
          <w:trHeight w:val="1291"/>
          <w:jc w:val="center"/>
        </w:trPr>
        <w:tc>
          <w:tcPr>
            <w:tcW w:w="2210" w:type="dxa"/>
            <w:tcBorders>
              <w:top w:val="single" w:sz="4" w:space="0" w:color="auto"/>
              <w:left w:val="single" w:sz="4" w:space="0" w:color="auto"/>
              <w:bottom w:val="single" w:sz="4" w:space="0" w:color="auto"/>
              <w:right w:val="single" w:sz="4" w:space="0" w:color="auto"/>
            </w:tcBorders>
            <w:noWrap/>
            <w:vAlign w:val="center"/>
          </w:tcPr>
          <w:p w14:paraId="6A5971AA" w14:textId="77777777" w:rsidR="00190770" w:rsidRPr="00162F4D" w:rsidRDefault="00190770" w:rsidP="008F389D">
            <w:pPr>
              <w:adjustRightInd w:val="0"/>
              <w:spacing w:line="240" w:lineRule="exact"/>
              <w:contextualSpacing/>
              <w:rPr>
                <w:rFonts w:ascii="宋体" w:hAnsi="宋体" w:cs="仿宋_GB2312"/>
                <w:color w:val="000000"/>
                <w:sz w:val="18"/>
                <w:szCs w:val="18"/>
              </w:rPr>
            </w:pPr>
            <w:proofErr w:type="gramStart"/>
            <w:r w:rsidRPr="00162F4D">
              <w:rPr>
                <w:rFonts w:ascii="宋体" w:hAnsi="宋体" w:cs="仿宋_GB2312" w:hint="eastAsia"/>
                <w:color w:val="000000"/>
                <w:sz w:val="18"/>
                <w:szCs w:val="18"/>
              </w:rPr>
              <w:t>价格权</w:t>
            </w:r>
            <w:proofErr w:type="gramEnd"/>
            <w:r w:rsidRPr="00162F4D">
              <w:rPr>
                <w:rFonts w:ascii="宋体" w:hAnsi="宋体" w:cs="仿宋_GB2312" w:hint="eastAsia"/>
                <w:color w:val="000000"/>
                <w:sz w:val="18"/>
                <w:szCs w:val="18"/>
              </w:rPr>
              <w:t>值=0.2</w:t>
            </w:r>
          </w:p>
        </w:tc>
        <w:tc>
          <w:tcPr>
            <w:tcW w:w="6599" w:type="dxa"/>
            <w:tcBorders>
              <w:top w:val="single" w:sz="4" w:space="0" w:color="auto"/>
              <w:left w:val="single" w:sz="4" w:space="0" w:color="auto"/>
              <w:bottom w:val="single" w:sz="4" w:space="0" w:color="auto"/>
              <w:right w:val="single" w:sz="4" w:space="0" w:color="auto"/>
            </w:tcBorders>
            <w:noWrap/>
            <w:vAlign w:val="center"/>
          </w:tcPr>
          <w:p w14:paraId="046A8803" w14:textId="77777777" w:rsidR="00190770" w:rsidRPr="00162F4D" w:rsidRDefault="00190770" w:rsidP="008F389D">
            <w:pPr>
              <w:adjustRightInd w:val="0"/>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最低有效投标价格为评标基准价</w:t>
            </w:r>
          </w:p>
          <w:p w14:paraId="05F09B3B" w14:textId="77777777" w:rsidR="00190770" w:rsidRPr="00162F4D" w:rsidRDefault="00190770" w:rsidP="008F389D">
            <w:pPr>
              <w:adjustRightInd w:val="0"/>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投标报价得分</w:t>
            </w:r>
            <w:r w:rsidRPr="00162F4D">
              <w:rPr>
                <w:rFonts w:ascii="宋体" w:hAnsi="宋体" w:cs="仿宋_GB2312"/>
                <w:color w:val="000000"/>
                <w:sz w:val="18"/>
                <w:szCs w:val="18"/>
              </w:rPr>
              <w:t>=(</w:t>
            </w:r>
            <w:r w:rsidRPr="00162F4D">
              <w:rPr>
                <w:rFonts w:ascii="宋体" w:hAnsi="宋体" w:cs="仿宋_GB2312" w:hint="eastAsia"/>
                <w:color w:val="000000"/>
                <w:sz w:val="18"/>
                <w:szCs w:val="18"/>
              </w:rPr>
              <w:t>评标基准价／投标报价</w:t>
            </w:r>
            <w:r w:rsidRPr="00162F4D">
              <w:rPr>
                <w:rFonts w:ascii="宋体" w:hAnsi="宋体" w:cs="仿宋_GB2312"/>
                <w:color w:val="000000"/>
                <w:sz w:val="18"/>
                <w:szCs w:val="18"/>
              </w:rPr>
              <w:t>)</w:t>
            </w:r>
            <w:r w:rsidRPr="00162F4D">
              <w:rPr>
                <w:rFonts w:ascii="宋体" w:hAnsi="宋体" w:cs="仿宋_GB2312" w:hint="eastAsia"/>
                <w:color w:val="000000"/>
                <w:sz w:val="18"/>
                <w:szCs w:val="18"/>
              </w:rPr>
              <w:t>×</w:t>
            </w:r>
            <w:proofErr w:type="gramStart"/>
            <w:r w:rsidRPr="00162F4D">
              <w:rPr>
                <w:rFonts w:ascii="宋体" w:hAnsi="宋体" w:cs="仿宋_GB2312" w:hint="eastAsia"/>
                <w:color w:val="000000"/>
                <w:sz w:val="18"/>
                <w:szCs w:val="18"/>
              </w:rPr>
              <w:t>价格权</w:t>
            </w:r>
            <w:proofErr w:type="gramEnd"/>
            <w:r w:rsidRPr="00162F4D">
              <w:rPr>
                <w:rFonts w:ascii="宋体" w:hAnsi="宋体" w:cs="仿宋_GB2312" w:hint="eastAsia"/>
                <w:color w:val="000000"/>
                <w:sz w:val="18"/>
                <w:szCs w:val="18"/>
              </w:rPr>
              <w:t>值×</w:t>
            </w:r>
            <w:r w:rsidRPr="00162F4D">
              <w:rPr>
                <w:rFonts w:ascii="宋体" w:hAnsi="宋体" w:cs="仿宋_GB2312"/>
                <w:color w:val="000000"/>
                <w:sz w:val="18"/>
                <w:szCs w:val="18"/>
              </w:rPr>
              <w:t xml:space="preserve">100 </w:t>
            </w:r>
          </w:p>
          <w:p w14:paraId="7A7FEC7D" w14:textId="77777777" w:rsidR="00190770" w:rsidRPr="00162F4D" w:rsidRDefault="00190770" w:rsidP="008F389D">
            <w:pPr>
              <w:adjustRightInd w:val="0"/>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（计算得分保留小数点后</w:t>
            </w:r>
            <w:r w:rsidRPr="00162F4D">
              <w:rPr>
                <w:rFonts w:ascii="宋体" w:hAnsi="宋体" w:cs="仿宋_GB2312"/>
                <w:color w:val="000000"/>
                <w:sz w:val="18"/>
                <w:szCs w:val="18"/>
              </w:rPr>
              <w:t>2</w:t>
            </w:r>
            <w:r w:rsidRPr="00162F4D">
              <w:rPr>
                <w:rFonts w:ascii="宋体" w:hAnsi="宋体" w:cs="仿宋_GB2312" w:hint="eastAsia"/>
                <w:color w:val="000000"/>
                <w:sz w:val="18"/>
                <w:szCs w:val="18"/>
              </w:rPr>
              <w:t>位）</w:t>
            </w:r>
          </w:p>
        </w:tc>
      </w:tr>
    </w:tbl>
    <w:p w14:paraId="5E253ED9" w14:textId="77777777" w:rsidR="00190770" w:rsidRPr="00162F4D" w:rsidRDefault="00190770" w:rsidP="00190770">
      <w:pPr>
        <w:pStyle w:val="a7"/>
        <w:spacing w:line="360" w:lineRule="auto"/>
        <w:jc w:val="both"/>
        <w:rPr>
          <w:rFonts w:ascii="宋体" w:hAnsi="宋体" w:cs="宋体"/>
          <w:kern w:val="0"/>
          <w:sz w:val="18"/>
          <w:szCs w:val="18"/>
        </w:rPr>
      </w:pPr>
    </w:p>
    <w:p w14:paraId="55E8F72D" w14:textId="77777777" w:rsidR="00190770" w:rsidRPr="00162F4D" w:rsidRDefault="00190770" w:rsidP="00190770">
      <w:pPr>
        <w:pStyle w:val="a7"/>
        <w:spacing w:line="360" w:lineRule="auto"/>
        <w:ind w:firstLine="420"/>
        <w:jc w:val="both"/>
        <w:rPr>
          <w:rFonts w:ascii="宋体" w:hAnsi="宋体" w:cs="宋体"/>
          <w:kern w:val="0"/>
          <w:sz w:val="18"/>
          <w:szCs w:val="18"/>
        </w:rPr>
      </w:pPr>
      <w:r w:rsidRPr="00162F4D">
        <w:rPr>
          <w:rFonts w:ascii="宋体" w:hAnsi="宋体" w:cs="宋体" w:hint="eastAsia"/>
          <w:kern w:val="0"/>
          <w:sz w:val="18"/>
          <w:szCs w:val="18"/>
        </w:rPr>
        <w:t>调整后</w:t>
      </w:r>
      <w:r w:rsidRPr="00162F4D">
        <w:rPr>
          <w:rFonts w:ascii="宋体" w:hAnsi="宋体" w:cs="宋体"/>
          <w:kern w:val="0"/>
          <w:sz w:val="18"/>
          <w:szCs w:val="18"/>
        </w:rPr>
        <w:t>内容</w:t>
      </w:r>
      <w:r w:rsidRPr="00162F4D">
        <w:rPr>
          <w:rFonts w:ascii="宋体" w:hAnsi="宋体" w:cs="宋体" w:hint="eastAsia"/>
          <w:kern w:val="0"/>
          <w:sz w:val="18"/>
          <w:szCs w:val="18"/>
        </w:rPr>
        <w:t>：</w:t>
      </w:r>
    </w:p>
    <w:p w14:paraId="655F6C36" w14:textId="20BE99DB" w:rsidR="00190770" w:rsidRPr="00162F4D" w:rsidRDefault="00190770" w:rsidP="00190770">
      <w:pPr>
        <w:widowControl/>
        <w:spacing w:line="360" w:lineRule="auto"/>
        <w:ind w:firstLineChars="200" w:firstLine="360"/>
        <w:rPr>
          <w:rFonts w:ascii="宋体" w:hAnsi="宋体" w:cs="仿宋_GB2312"/>
          <w:color w:val="000000"/>
          <w:sz w:val="18"/>
          <w:szCs w:val="18"/>
        </w:rPr>
      </w:pPr>
      <w:r w:rsidRPr="00162F4D">
        <w:rPr>
          <w:rFonts w:ascii="宋体" w:hAnsi="宋体" w:cs="仿宋_GB2312" w:hint="eastAsia"/>
          <w:color w:val="000000"/>
          <w:sz w:val="18"/>
          <w:szCs w:val="18"/>
        </w:rPr>
        <w:t>21.商务技术分</w:t>
      </w:r>
      <w:r w:rsidRPr="00162F4D">
        <w:rPr>
          <w:rFonts w:ascii="宋体" w:hAnsi="宋体" w:cs="仿宋_GB2312" w:hint="eastAsia"/>
          <w:sz w:val="18"/>
          <w:szCs w:val="18"/>
        </w:rPr>
        <w:t>（</w:t>
      </w:r>
      <w:r w:rsidRPr="00162F4D">
        <w:rPr>
          <w:rFonts w:ascii="宋体" w:hAnsi="宋体" w:cs="Arial" w:hint="eastAsia"/>
          <w:kern w:val="0"/>
          <w:sz w:val="18"/>
          <w:szCs w:val="18"/>
        </w:rPr>
        <w:t>7</w:t>
      </w:r>
      <w:r w:rsidR="00BE1740">
        <w:rPr>
          <w:rFonts w:ascii="宋体" w:hAnsi="宋体" w:cs="Arial"/>
          <w:kern w:val="0"/>
          <w:sz w:val="18"/>
          <w:szCs w:val="18"/>
        </w:rPr>
        <w:t>5</w:t>
      </w:r>
      <w:r w:rsidRPr="00162F4D">
        <w:rPr>
          <w:rFonts w:ascii="宋体" w:hAnsi="宋体" w:cs="仿宋_GB2312" w:hint="eastAsia"/>
          <w:sz w:val="18"/>
          <w:szCs w:val="18"/>
        </w:rPr>
        <w:t>分）</w:t>
      </w:r>
    </w:p>
    <w:tbl>
      <w:tblPr>
        <w:tblW w:w="8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6063"/>
        <w:gridCol w:w="893"/>
      </w:tblGrid>
      <w:tr w:rsidR="00190770" w:rsidRPr="00162F4D" w14:paraId="61788621" w14:textId="77777777" w:rsidTr="008F389D">
        <w:trPr>
          <w:trHeight w:val="348"/>
          <w:jc w:val="center"/>
        </w:trPr>
        <w:tc>
          <w:tcPr>
            <w:tcW w:w="1179" w:type="dxa"/>
            <w:vAlign w:val="center"/>
          </w:tcPr>
          <w:p w14:paraId="18C73EEB" w14:textId="77777777" w:rsidR="00190770" w:rsidRPr="00162F4D" w:rsidRDefault="00190770" w:rsidP="008F389D">
            <w:pPr>
              <w:widowControl/>
              <w:spacing w:line="240" w:lineRule="exact"/>
              <w:jc w:val="center"/>
              <w:rPr>
                <w:rFonts w:ascii="宋体" w:hAnsi="宋体" w:cs="仿宋_GB2312"/>
                <w:color w:val="000000"/>
                <w:sz w:val="18"/>
                <w:szCs w:val="18"/>
              </w:rPr>
            </w:pPr>
            <w:r w:rsidRPr="00162F4D">
              <w:rPr>
                <w:rFonts w:ascii="宋体" w:hAnsi="宋体" w:cs="仿宋_GB2312" w:hint="eastAsia"/>
                <w:color w:val="000000"/>
                <w:sz w:val="18"/>
                <w:szCs w:val="18"/>
              </w:rPr>
              <w:t>评审项目</w:t>
            </w:r>
          </w:p>
        </w:tc>
        <w:tc>
          <w:tcPr>
            <w:tcW w:w="6063" w:type="dxa"/>
            <w:vAlign w:val="center"/>
          </w:tcPr>
          <w:p w14:paraId="2EC5750B" w14:textId="77777777" w:rsidR="00190770" w:rsidRPr="00162F4D" w:rsidRDefault="00190770" w:rsidP="008F389D">
            <w:pPr>
              <w:spacing w:line="240" w:lineRule="exact"/>
              <w:ind w:firstLineChars="200" w:firstLine="360"/>
              <w:jc w:val="center"/>
              <w:rPr>
                <w:rFonts w:ascii="宋体" w:hAnsi="宋体" w:cs="仿宋_GB2312"/>
                <w:color w:val="000000"/>
                <w:sz w:val="18"/>
                <w:szCs w:val="18"/>
              </w:rPr>
            </w:pPr>
            <w:r w:rsidRPr="00162F4D">
              <w:rPr>
                <w:rFonts w:ascii="宋体" w:hAnsi="宋体" w:cs="仿宋_GB2312" w:hint="eastAsia"/>
                <w:color w:val="000000"/>
                <w:sz w:val="18"/>
                <w:szCs w:val="18"/>
              </w:rPr>
              <w:t>评分细则</w:t>
            </w:r>
          </w:p>
        </w:tc>
        <w:tc>
          <w:tcPr>
            <w:tcW w:w="893" w:type="dxa"/>
            <w:vAlign w:val="center"/>
          </w:tcPr>
          <w:p w14:paraId="6827FF42" w14:textId="77777777" w:rsidR="00190770" w:rsidRPr="00162F4D" w:rsidRDefault="00190770" w:rsidP="008F389D">
            <w:pPr>
              <w:widowControl/>
              <w:spacing w:line="240" w:lineRule="exact"/>
              <w:jc w:val="center"/>
              <w:rPr>
                <w:rFonts w:ascii="宋体" w:hAnsi="宋体" w:cs="仿宋_GB2312"/>
                <w:color w:val="000000"/>
                <w:sz w:val="18"/>
                <w:szCs w:val="18"/>
              </w:rPr>
            </w:pPr>
            <w:r w:rsidRPr="00162F4D">
              <w:rPr>
                <w:rFonts w:ascii="宋体" w:hAnsi="宋体" w:cs="仿宋_GB2312" w:hint="eastAsia"/>
                <w:color w:val="000000"/>
                <w:sz w:val="18"/>
                <w:szCs w:val="18"/>
              </w:rPr>
              <w:t>分值</w:t>
            </w:r>
          </w:p>
        </w:tc>
      </w:tr>
      <w:tr w:rsidR="00190770" w:rsidRPr="00162F4D" w14:paraId="4FB0777B" w14:textId="77777777" w:rsidTr="008F389D">
        <w:trPr>
          <w:trHeight w:val="924"/>
          <w:jc w:val="center"/>
        </w:trPr>
        <w:tc>
          <w:tcPr>
            <w:tcW w:w="1179" w:type="dxa"/>
            <w:vAlign w:val="center"/>
          </w:tcPr>
          <w:p w14:paraId="67BE8331" w14:textId="77777777" w:rsidR="00190770" w:rsidRPr="00162F4D" w:rsidRDefault="00190770" w:rsidP="008F389D">
            <w:pPr>
              <w:autoSpaceDE w:val="0"/>
              <w:autoSpaceDN w:val="0"/>
              <w:spacing w:line="240" w:lineRule="exact"/>
              <w:jc w:val="center"/>
              <w:rPr>
                <w:rFonts w:ascii="宋体" w:hAnsi="宋体" w:cs="仿宋_GB2312"/>
                <w:color w:val="000000"/>
                <w:sz w:val="18"/>
                <w:szCs w:val="18"/>
              </w:rPr>
            </w:pPr>
            <w:r w:rsidRPr="00162F4D">
              <w:rPr>
                <w:rFonts w:ascii="宋体" w:hAnsi="宋体" w:cs="仿宋_GB2312" w:hint="eastAsia"/>
                <w:color w:val="000000"/>
                <w:sz w:val="18"/>
                <w:szCs w:val="18"/>
              </w:rPr>
              <w:t>综合</w:t>
            </w:r>
          </w:p>
          <w:p w14:paraId="12BBDB86" w14:textId="77777777" w:rsidR="00190770" w:rsidRPr="00162F4D" w:rsidRDefault="00190770" w:rsidP="008F389D">
            <w:pPr>
              <w:widowControl/>
              <w:spacing w:line="240" w:lineRule="exact"/>
              <w:jc w:val="center"/>
              <w:rPr>
                <w:rFonts w:ascii="宋体" w:hAnsi="宋体" w:cs="仿宋_GB2312"/>
                <w:color w:val="000000"/>
                <w:sz w:val="18"/>
                <w:szCs w:val="18"/>
              </w:rPr>
            </w:pPr>
            <w:r w:rsidRPr="00162F4D">
              <w:rPr>
                <w:rFonts w:ascii="宋体" w:hAnsi="宋体" w:cs="仿宋_GB2312" w:hint="eastAsia"/>
                <w:color w:val="000000"/>
                <w:sz w:val="18"/>
                <w:szCs w:val="18"/>
              </w:rPr>
              <w:t>实力</w:t>
            </w:r>
          </w:p>
        </w:tc>
        <w:tc>
          <w:tcPr>
            <w:tcW w:w="6063" w:type="dxa"/>
            <w:vAlign w:val="center"/>
          </w:tcPr>
          <w:p w14:paraId="4BE16CA9" w14:textId="77777777" w:rsidR="00190770" w:rsidRPr="00162F4D" w:rsidRDefault="00190770" w:rsidP="008F389D">
            <w:pPr>
              <w:numPr>
                <w:ilvl w:val="0"/>
                <w:numId w:val="2"/>
              </w:numPr>
              <w:autoSpaceDE w:val="0"/>
              <w:autoSpaceDN w:val="0"/>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投标人具有质量管理体系认证、职业健康安全管理体系认证、环境管理体系认证且在有效期内的，每项得 1 分，最多得3 分；</w:t>
            </w:r>
          </w:p>
          <w:p w14:paraId="22126617" w14:textId="77777777" w:rsidR="00190770" w:rsidRPr="00162F4D" w:rsidRDefault="00190770" w:rsidP="008F389D">
            <w:pPr>
              <w:numPr>
                <w:ilvl w:val="0"/>
                <w:numId w:val="2"/>
              </w:numPr>
              <w:autoSpaceDE w:val="0"/>
              <w:autoSpaceDN w:val="0"/>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投标人获得企业信用评价AAA级的得2分，AA级的得1分，需在有效期内，否则不得分；</w:t>
            </w:r>
          </w:p>
          <w:p w14:paraId="36E339E7" w14:textId="77777777" w:rsidR="00190770" w:rsidRPr="00162F4D" w:rsidRDefault="00190770" w:rsidP="008F389D">
            <w:pPr>
              <w:pStyle w:val="ab"/>
              <w:adjustRightInd/>
              <w:spacing w:line="240" w:lineRule="exact"/>
              <w:ind w:firstLineChars="0" w:firstLine="0"/>
              <w:contextualSpacing/>
              <w:rPr>
                <w:rFonts w:ascii="宋体" w:eastAsia="宋体" w:hAnsi="宋体" w:cs="仿宋_GB2312"/>
                <w:color w:val="000000"/>
                <w:sz w:val="18"/>
                <w:szCs w:val="18"/>
              </w:rPr>
            </w:pPr>
            <w:r w:rsidRPr="00162F4D">
              <w:rPr>
                <w:rFonts w:ascii="宋体" w:eastAsia="宋体" w:hAnsi="宋体" w:cs="仿宋_GB2312" w:hint="eastAsia"/>
                <w:color w:val="000000"/>
                <w:sz w:val="18"/>
                <w:szCs w:val="18"/>
              </w:rPr>
              <w:t>3、投标人具有国家高新技术企业证书的，得3分（以企业证书为准,需在有效期内）；</w:t>
            </w:r>
          </w:p>
          <w:p w14:paraId="46311993" w14:textId="62449413"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4、</w:t>
            </w:r>
            <w:r w:rsidR="00BE1740" w:rsidRPr="00BE1740">
              <w:rPr>
                <w:rFonts w:ascii="宋体" w:hAnsi="宋体" w:cs="仿宋_GB2312" w:hint="eastAsia"/>
                <w:color w:val="000000"/>
                <w:sz w:val="18"/>
                <w:szCs w:val="18"/>
              </w:rPr>
              <w:t>投标单位是省级</w:t>
            </w:r>
            <w:r w:rsidR="00A021BA">
              <w:rPr>
                <w:rFonts w:ascii="宋体" w:hAnsi="宋体" w:cs="仿宋_GB2312" w:hint="eastAsia"/>
                <w:color w:val="000000"/>
                <w:sz w:val="18"/>
                <w:szCs w:val="18"/>
              </w:rPr>
              <w:t>（含直辖市）</w:t>
            </w:r>
            <w:r w:rsidR="003438FA">
              <w:rPr>
                <w:rFonts w:ascii="宋体" w:hAnsi="宋体" w:cs="仿宋_GB2312" w:hint="eastAsia"/>
                <w:color w:val="000000"/>
                <w:sz w:val="18"/>
                <w:szCs w:val="18"/>
              </w:rPr>
              <w:t>及</w:t>
            </w:r>
            <w:r w:rsidR="00BE1740" w:rsidRPr="00BE1740">
              <w:rPr>
                <w:rFonts w:ascii="宋体" w:hAnsi="宋体" w:cs="仿宋_GB2312" w:hint="eastAsia"/>
                <w:color w:val="000000"/>
                <w:sz w:val="18"/>
                <w:szCs w:val="18"/>
              </w:rPr>
              <w:t>以上污染场地调查评估修复从业推荐单位的得2分（以相关部门推荐证明为准）</w:t>
            </w:r>
            <w:r w:rsidRPr="00162F4D">
              <w:rPr>
                <w:rFonts w:ascii="宋体" w:hAnsi="宋体" w:cs="仿宋_GB2312" w:hint="eastAsia"/>
                <w:color w:val="000000"/>
                <w:sz w:val="18"/>
                <w:szCs w:val="18"/>
              </w:rPr>
              <w:t>。</w:t>
            </w:r>
          </w:p>
          <w:p w14:paraId="64AF0141"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（上述评分资料提供相关复印件或扫描件加盖投标人电子公章。）</w:t>
            </w:r>
          </w:p>
        </w:tc>
        <w:tc>
          <w:tcPr>
            <w:tcW w:w="893" w:type="dxa"/>
            <w:vAlign w:val="center"/>
          </w:tcPr>
          <w:p w14:paraId="28D00730" w14:textId="71AEEF2E" w:rsidR="00190770" w:rsidRPr="00162F4D" w:rsidRDefault="00190770" w:rsidP="008F389D">
            <w:pPr>
              <w:widowControl/>
              <w:spacing w:line="240" w:lineRule="exact"/>
              <w:jc w:val="center"/>
              <w:rPr>
                <w:rFonts w:ascii="宋体" w:hAnsi="宋体" w:cs="仿宋_GB2312"/>
                <w:color w:val="000000"/>
                <w:sz w:val="18"/>
                <w:szCs w:val="18"/>
              </w:rPr>
            </w:pPr>
            <w:r w:rsidRPr="00162F4D">
              <w:rPr>
                <w:rFonts w:ascii="宋体" w:hAnsi="宋体" w:cs="仿宋_GB2312" w:hint="eastAsia"/>
                <w:color w:val="000000"/>
                <w:sz w:val="18"/>
                <w:szCs w:val="18"/>
              </w:rPr>
              <w:t>1</w:t>
            </w:r>
            <w:r w:rsidR="00BE1740">
              <w:rPr>
                <w:rFonts w:ascii="宋体" w:hAnsi="宋体" w:cs="仿宋_GB2312"/>
                <w:color w:val="000000"/>
                <w:sz w:val="18"/>
                <w:szCs w:val="18"/>
              </w:rPr>
              <w:t>0</w:t>
            </w:r>
          </w:p>
        </w:tc>
      </w:tr>
      <w:tr w:rsidR="00190770" w:rsidRPr="00162F4D" w14:paraId="6221CAD5" w14:textId="77777777" w:rsidTr="008F389D">
        <w:trPr>
          <w:trHeight w:val="924"/>
          <w:jc w:val="center"/>
        </w:trPr>
        <w:tc>
          <w:tcPr>
            <w:tcW w:w="1179" w:type="dxa"/>
            <w:vAlign w:val="center"/>
          </w:tcPr>
          <w:p w14:paraId="3FE4889E" w14:textId="77777777" w:rsidR="00190770" w:rsidRPr="00162F4D" w:rsidRDefault="00190770" w:rsidP="008F389D">
            <w:pPr>
              <w:autoSpaceDE w:val="0"/>
              <w:autoSpaceDN w:val="0"/>
              <w:spacing w:line="240" w:lineRule="exact"/>
              <w:jc w:val="center"/>
              <w:rPr>
                <w:rFonts w:ascii="宋体" w:hAnsi="宋体" w:cs="仿宋_GB2312"/>
                <w:color w:val="000000"/>
                <w:sz w:val="18"/>
                <w:szCs w:val="18"/>
              </w:rPr>
            </w:pPr>
            <w:r w:rsidRPr="00162F4D">
              <w:rPr>
                <w:rFonts w:ascii="宋体" w:hAnsi="宋体" w:cs="仿宋_GB2312" w:hint="eastAsia"/>
                <w:color w:val="000000"/>
                <w:sz w:val="18"/>
                <w:szCs w:val="18"/>
              </w:rPr>
              <w:t>业绩</w:t>
            </w:r>
          </w:p>
        </w:tc>
        <w:tc>
          <w:tcPr>
            <w:tcW w:w="6063" w:type="dxa"/>
            <w:vAlign w:val="center"/>
          </w:tcPr>
          <w:p w14:paraId="3D59F48F" w14:textId="3C6258F8"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1、2018年至今，投标单位具有</w:t>
            </w:r>
            <w:proofErr w:type="gramStart"/>
            <w:r w:rsidRPr="00162F4D">
              <w:rPr>
                <w:rFonts w:ascii="宋体" w:hAnsi="宋体" w:cs="仿宋_GB2312" w:hint="eastAsia"/>
                <w:color w:val="000000"/>
                <w:sz w:val="18"/>
                <w:szCs w:val="18"/>
              </w:rPr>
              <w:t>主持过区</w:t>
            </w:r>
            <w:proofErr w:type="gramEnd"/>
            <w:r w:rsidRPr="00162F4D">
              <w:rPr>
                <w:rFonts w:ascii="宋体" w:hAnsi="宋体" w:cs="仿宋_GB2312" w:hint="eastAsia"/>
                <w:color w:val="000000"/>
                <w:sz w:val="18"/>
                <w:szCs w:val="18"/>
              </w:rPr>
              <w:t>/县/市级污染地块环境调查类型项目的经验；其中单个合同额30万及以上的案例，每1个案例得2分，最高得4分。（提供中标通知书及与合同复印件或扫描件加盖投标人电子公章）</w:t>
            </w:r>
          </w:p>
          <w:p w14:paraId="3F07DFA6"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2、2018年至今，投标单位主持过的污染地块环境调查类型项目，具有其成果通过项目所在地的区/县/市级环境保护主管部门审查的经验的每1个案例得2分，最高得4分。（提供合同及有环境保护主管部门公章的审查意见材料的复印件或扫描件加盖投标人电子公章）</w:t>
            </w:r>
          </w:p>
          <w:p w14:paraId="2C1BCB02" w14:textId="5479D8B5"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3、2018年至今，投标单位具有单个合同额30万及以上污染土壤环境调查或实施方案编制项目经验且获得优秀成果证明的</w:t>
            </w:r>
            <w:r w:rsidR="00BE1740">
              <w:rPr>
                <w:rFonts w:ascii="宋体" w:hAnsi="宋体" w:cs="仿宋_GB2312" w:hint="eastAsia"/>
                <w:color w:val="000000"/>
                <w:sz w:val="18"/>
                <w:szCs w:val="18"/>
              </w:rPr>
              <w:t>（</w:t>
            </w:r>
            <w:r w:rsidR="00BE1740" w:rsidRPr="00BE1740">
              <w:rPr>
                <w:rFonts w:ascii="宋体" w:hAnsi="宋体" w:cs="仿宋_GB2312" w:hint="eastAsia"/>
                <w:color w:val="000000"/>
                <w:sz w:val="18"/>
                <w:szCs w:val="18"/>
              </w:rPr>
              <w:t>优秀成果证明可以合同</w:t>
            </w:r>
            <w:r w:rsidR="00BE1740" w:rsidRPr="00BE1740">
              <w:rPr>
                <w:rFonts w:ascii="宋体" w:hAnsi="宋体" w:cs="仿宋_GB2312" w:hint="eastAsia"/>
                <w:color w:val="000000"/>
                <w:sz w:val="18"/>
                <w:szCs w:val="18"/>
              </w:rPr>
              <w:lastRenderedPageBreak/>
              <w:t>中甲方出具优秀成果证明文件材料即可）</w:t>
            </w:r>
            <w:r w:rsidRPr="00162F4D">
              <w:rPr>
                <w:rFonts w:ascii="宋体" w:hAnsi="宋体" w:cs="仿宋_GB2312" w:hint="eastAsia"/>
                <w:color w:val="000000"/>
                <w:sz w:val="18"/>
                <w:szCs w:val="18"/>
              </w:rPr>
              <w:t>，每个得3分，最高6分。（提供合同及优秀成果证明的复印件或扫描件加盖投标人电子公章）</w:t>
            </w:r>
          </w:p>
          <w:p w14:paraId="4147CE30"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注：环境调查类型项目是指环境调查、风险评估、实施方案设计与编制的项目案例，不包含环评报告、监理报告、验收报告、修复工程项目类型。上述项目案例业绩均不能重复计分，投标文件中提供相关复印件或扫描件加盖投标人电子公章。</w:t>
            </w:r>
          </w:p>
        </w:tc>
        <w:tc>
          <w:tcPr>
            <w:tcW w:w="893" w:type="dxa"/>
            <w:vAlign w:val="center"/>
          </w:tcPr>
          <w:p w14:paraId="7ABDE5B2" w14:textId="77777777" w:rsidR="00190770" w:rsidRPr="00162F4D" w:rsidRDefault="00190770" w:rsidP="008F389D">
            <w:pPr>
              <w:widowControl/>
              <w:spacing w:line="240" w:lineRule="exact"/>
              <w:jc w:val="center"/>
              <w:rPr>
                <w:rFonts w:ascii="宋体" w:hAnsi="宋体" w:cs="仿宋_GB2312"/>
                <w:color w:val="000000"/>
                <w:sz w:val="18"/>
                <w:szCs w:val="18"/>
              </w:rPr>
            </w:pPr>
            <w:r w:rsidRPr="00162F4D">
              <w:rPr>
                <w:rFonts w:ascii="宋体" w:hAnsi="宋体" w:cs="仿宋_GB2312" w:hint="eastAsia"/>
                <w:color w:val="000000"/>
                <w:sz w:val="18"/>
                <w:szCs w:val="18"/>
              </w:rPr>
              <w:lastRenderedPageBreak/>
              <w:t>14</w:t>
            </w:r>
          </w:p>
        </w:tc>
      </w:tr>
      <w:tr w:rsidR="00190770" w:rsidRPr="00162F4D" w14:paraId="15B57F1F" w14:textId="77777777" w:rsidTr="008F389D">
        <w:trPr>
          <w:trHeight w:val="924"/>
          <w:jc w:val="center"/>
        </w:trPr>
        <w:tc>
          <w:tcPr>
            <w:tcW w:w="1179" w:type="dxa"/>
            <w:vAlign w:val="center"/>
          </w:tcPr>
          <w:p w14:paraId="456F403E" w14:textId="77777777" w:rsidR="00190770" w:rsidRPr="00162F4D" w:rsidRDefault="00190770" w:rsidP="008F389D">
            <w:pPr>
              <w:autoSpaceDE w:val="0"/>
              <w:autoSpaceDN w:val="0"/>
              <w:spacing w:line="240" w:lineRule="exact"/>
              <w:jc w:val="center"/>
              <w:rPr>
                <w:rFonts w:ascii="宋体" w:hAnsi="宋体" w:cs="仿宋_GB2312"/>
                <w:color w:val="000000"/>
                <w:sz w:val="18"/>
                <w:szCs w:val="18"/>
              </w:rPr>
            </w:pPr>
            <w:r w:rsidRPr="00162F4D">
              <w:rPr>
                <w:rFonts w:ascii="宋体" w:hAnsi="宋体" w:cs="仿宋_GB2312" w:hint="eastAsia"/>
                <w:color w:val="000000"/>
                <w:sz w:val="18"/>
                <w:szCs w:val="18"/>
              </w:rPr>
              <w:t>项目负责人</w:t>
            </w:r>
          </w:p>
        </w:tc>
        <w:tc>
          <w:tcPr>
            <w:tcW w:w="6063" w:type="dxa"/>
            <w:vAlign w:val="center"/>
          </w:tcPr>
          <w:p w14:paraId="580075D2"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1、拟派项目负责人具有环境类或土壤类或化学类相关专业正高级工程师职称得3分，高级工程师职称得2分。本项最高得3分。</w:t>
            </w:r>
          </w:p>
          <w:p w14:paraId="24B4D753"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（投标文件中提供项目负责人职称证书、</w:t>
            </w:r>
            <w:proofErr w:type="gramStart"/>
            <w:r w:rsidRPr="00162F4D">
              <w:rPr>
                <w:rFonts w:ascii="宋体" w:hAnsi="宋体" w:cs="仿宋_GB2312" w:hint="eastAsia"/>
                <w:color w:val="000000"/>
                <w:sz w:val="18"/>
                <w:szCs w:val="18"/>
              </w:rPr>
              <w:t>社保证明</w:t>
            </w:r>
            <w:proofErr w:type="gramEnd"/>
            <w:r w:rsidRPr="00162F4D">
              <w:rPr>
                <w:rFonts w:ascii="宋体" w:hAnsi="宋体" w:cs="仿宋_GB2312" w:hint="eastAsia"/>
                <w:color w:val="000000"/>
                <w:sz w:val="18"/>
                <w:szCs w:val="18"/>
              </w:rPr>
              <w:t>复印件或</w:t>
            </w:r>
            <w:proofErr w:type="gramStart"/>
            <w:r w:rsidRPr="00162F4D">
              <w:rPr>
                <w:rFonts w:ascii="宋体" w:hAnsi="宋体" w:cs="仿宋_GB2312" w:hint="eastAsia"/>
                <w:color w:val="000000"/>
                <w:sz w:val="18"/>
                <w:szCs w:val="18"/>
              </w:rPr>
              <w:t>扫描件并加盖</w:t>
            </w:r>
            <w:proofErr w:type="gramEnd"/>
            <w:r w:rsidRPr="00162F4D">
              <w:rPr>
                <w:rFonts w:ascii="宋体" w:hAnsi="宋体" w:cs="仿宋_GB2312" w:hint="eastAsia"/>
                <w:color w:val="000000"/>
                <w:sz w:val="18"/>
                <w:szCs w:val="18"/>
              </w:rPr>
              <w:t>投标人电子公章）。</w:t>
            </w:r>
          </w:p>
          <w:p w14:paraId="7541E230" w14:textId="0FE41BB5" w:rsidR="00197633" w:rsidRPr="00197633" w:rsidRDefault="00197633" w:rsidP="00197633">
            <w:pPr>
              <w:spacing w:line="240" w:lineRule="exact"/>
              <w:jc w:val="left"/>
              <w:rPr>
                <w:rFonts w:ascii="宋体" w:hAnsi="宋体" w:cs="仿宋_GB2312"/>
                <w:color w:val="000000"/>
                <w:sz w:val="18"/>
                <w:szCs w:val="18"/>
              </w:rPr>
            </w:pPr>
            <w:r>
              <w:rPr>
                <w:rFonts w:ascii="宋体" w:hAnsi="宋体" w:cs="仿宋_GB2312" w:hint="eastAsia"/>
                <w:color w:val="000000"/>
                <w:sz w:val="18"/>
                <w:szCs w:val="18"/>
              </w:rPr>
              <w:t>2</w:t>
            </w:r>
            <w:r>
              <w:rPr>
                <w:rFonts w:ascii="宋体" w:hAnsi="宋体" w:cs="仿宋_GB2312"/>
                <w:color w:val="000000"/>
                <w:sz w:val="18"/>
                <w:szCs w:val="18"/>
              </w:rPr>
              <w:t>.</w:t>
            </w:r>
            <w:r w:rsidR="00BE1740" w:rsidRPr="00197633">
              <w:rPr>
                <w:rFonts w:ascii="宋体" w:hAnsi="宋体" w:cs="仿宋_GB2312" w:hint="eastAsia"/>
                <w:color w:val="000000"/>
                <w:sz w:val="18"/>
                <w:szCs w:val="18"/>
              </w:rPr>
              <w:t>评委</w:t>
            </w:r>
            <w:r w:rsidR="00BE1740" w:rsidRPr="00197633">
              <w:rPr>
                <w:rFonts w:ascii="宋体" w:hAnsi="宋体" w:cs="仿宋_GB2312"/>
                <w:color w:val="000000"/>
                <w:sz w:val="18"/>
                <w:szCs w:val="18"/>
              </w:rPr>
              <w:t>根据项目负责人的业务知识水平、</w:t>
            </w:r>
            <w:r w:rsidR="00BE1740" w:rsidRPr="00197633">
              <w:rPr>
                <w:rFonts w:ascii="宋体" w:hAnsi="宋体" w:cs="仿宋_GB2312" w:hint="eastAsia"/>
                <w:color w:val="000000"/>
                <w:sz w:val="18"/>
                <w:szCs w:val="18"/>
              </w:rPr>
              <w:t>从业、</w:t>
            </w:r>
            <w:r w:rsidR="00BE1740" w:rsidRPr="00197633">
              <w:rPr>
                <w:rFonts w:ascii="宋体" w:hAnsi="宋体" w:cs="仿宋_GB2312"/>
                <w:color w:val="000000"/>
                <w:sz w:val="18"/>
                <w:szCs w:val="18"/>
              </w:rPr>
              <w:t>科研经验等</w:t>
            </w:r>
            <w:r w:rsidR="00BE1740" w:rsidRPr="00197633">
              <w:rPr>
                <w:rFonts w:ascii="宋体" w:hAnsi="宋体" w:cs="仿宋_GB2312" w:hint="eastAsia"/>
                <w:color w:val="000000"/>
                <w:sz w:val="18"/>
                <w:szCs w:val="18"/>
              </w:rPr>
              <w:t>，由评委横向比较打分。（0</w:t>
            </w:r>
            <w:r w:rsidR="00BE1740" w:rsidRPr="00197633">
              <w:rPr>
                <w:rFonts w:ascii="宋体" w:hAnsi="宋体" w:cs="仿宋_GB2312"/>
                <w:color w:val="000000"/>
                <w:sz w:val="18"/>
                <w:szCs w:val="18"/>
              </w:rPr>
              <w:t>-4</w:t>
            </w:r>
            <w:r w:rsidR="00BE1740" w:rsidRPr="00197633">
              <w:rPr>
                <w:rFonts w:ascii="宋体" w:hAnsi="宋体" w:cs="仿宋_GB2312" w:hint="eastAsia"/>
                <w:color w:val="000000"/>
                <w:sz w:val="18"/>
                <w:szCs w:val="18"/>
              </w:rPr>
              <w:t>分）</w:t>
            </w:r>
          </w:p>
          <w:p w14:paraId="58B6104D" w14:textId="686491FF" w:rsidR="00190770" w:rsidRPr="00197633" w:rsidRDefault="00190770" w:rsidP="00197633">
            <w:pPr>
              <w:spacing w:line="240" w:lineRule="exact"/>
              <w:rPr>
                <w:rFonts w:ascii="宋体" w:hAnsi="宋体" w:cs="仿宋_GB2312"/>
                <w:color w:val="000000"/>
                <w:sz w:val="18"/>
                <w:szCs w:val="18"/>
              </w:rPr>
            </w:pPr>
            <w:r w:rsidRPr="00197633">
              <w:rPr>
                <w:rFonts w:ascii="宋体" w:hAnsi="宋体" w:cs="仿宋_GB2312" w:hint="eastAsia"/>
                <w:color w:val="000000"/>
                <w:sz w:val="18"/>
                <w:szCs w:val="18"/>
              </w:rPr>
              <w:t>注：拟派项目负责人须为投标人在职职工（在职职工不包括离、退休返聘人员），须提供缴费期限包含2020年10月至2020年12月的投标人所属社保机构养老保险交纳清单，以投标人所属社保机构出具的盖有社保部门专用章（或电子专用章）的</w:t>
            </w:r>
            <w:proofErr w:type="gramStart"/>
            <w:r w:rsidRPr="00197633">
              <w:rPr>
                <w:rFonts w:ascii="宋体" w:hAnsi="宋体" w:cs="仿宋_GB2312" w:hint="eastAsia"/>
                <w:color w:val="000000"/>
                <w:sz w:val="18"/>
                <w:szCs w:val="18"/>
              </w:rPr>
              <w:t>社保证明件</w:t>
            </w:r>
            <w:proofErr w:type="gramEnd"/>
            <w:r w:rsidRPr="00197633">
              <w:rPr>
                <w:rFonts w:ascii="宋体" w:hAnsi="宋体" w:cs="仿宋_GB2312" w:hint="eastAsia"/>
                <w:color w:val="000000"/>
                <w:sz w:val="18"/>
                <w:szCs w:val="18"/>
              </w:rPr>
              <w:t>为准；</w:t>
            </w:r>
            <w:proofErr w:type="gramStart"/>
            <w:r w:rsidRPr="00197633">
              <w:rPr>
                <w:rFonts w:ascii="宋体" w:hAnsi="宋体" w:cs="仿宋_GB2312" w:hint="eastAsia"/>
                <w:color w:val="000000"/>
                <w:sz w:val="18"/>
                <w:szCs w:val="18"/>
              </w:rPr>
              <w:t>若项目</w:t>
            </w:r>
            <w:proofErr w:type="gramEnd"/>
            <w:r w:rsidRPr="00197633">
              <w:rPr>
                <w:rFonts w:ascii="宋体" w:hAnsi="宋体" w:cs="仿宋_GB2312" w:hint="eastAsia"/>
                <w:color w:val="000000"/>
                <w:sz w:val="18"/>
                <w:szCs w:val="18"/>
              </w:rPr>
              <w:t>负责人为事业编制的，需提供缴费期限包含2020年10月至2020年12月人事代理中心出具的</w:t>
            </w:r>
            <w:proofErr w:type="gramStart"/>
            <w:r w:rsidRPr="00197633">
              <w:rPr>
                <w:rFonts w:ascii="宋体" w:hAnsi="宋体" w:cs="仿宋_GB2312" w:hint="eastAsia"/>
                <w:color w:val="000000"/>
                <w:sz w:val="18"/>
                <w:szCs w:val="18"/>
              </w:rPr>
              <w:t>社保证明</w:t>
            </w:r>
            <w:proofErr w:type="gramEnd"/>
            <w:r w:rsidRPr="00197633">
              <w:rPr>
                <w:rFonts w:ascii="宋体" w:hAnsi="宋体" w:cs="仿宋_GB2312" w:hint="eastAsia"/>
                <w:color w:val="000000"/>
                <w:sz w:val="18"/>
                <w:szCs w:val="18"/>
              </w:rPr>
              <w:t>（需加盖人事代理中心证明专用章或电子专用章）。</w:t>
            </w:r>
          </w:p>
        </w:tc>
        <w:tc>
          <w:tcPr>
            <w:tcW w:w="893" w:type="dxa"/>
            <w:vAlign w:val="center"/>
          </w:tcPr>
          <w:p w14:paraId="5B9C4951" w14:textId="77777777" w:rsidR="00190770" w:rsidRPr="00162F4D" w:rsidRDefault="00190770" w:rsidP="008F389D">
            <w:pPr>
              <w:widowControl/>
              <w:spacing w:line="240" w:lineRule="exact"/>
              <w:jc w:val="center"/>
              <w:rPr>
                <w:rFonts w:ascii="宋体" w:hAnsi="宋体" w:cs="仿宋_GB2312"/>
                <w:color w:val="000000"/>
                <w:sz w:val="18"/>
                <w:szCs w:val="18"/>
              </w:rPr>
            </w:pPr>
            <w:r w:rsidRPr="00162F4D">
              <w:rPr>
                <w:rFonts w:ascii="宋体" w:hAnsi="宋体" w:cs="仿宋_GB2312" w:hint="eastAsia"/>
                <w:color w:val="000000"/>
                <w:sz w:val="18"/>
                <w:szCs w:val="18"/>
              </w:rPr>
              <w:t>7</w:t>
            </w:r>
          </w:p>
        </w:tc>
      </w:tr>
      <w:tr w:rsidR="00190770" w:rsidRPr="00162F4D" w14:paraId="09E7A0AB" w14:textId="77777777" w:rsidTr="008F389D">
        <w:trPr>
          <w:trHeight w:val="924"/>
          <w:jc w:val="center"/>
        </w:trPr>
        <w:tc>
          <w:tcPr>
            <w:tcW w:w="1179" w:type="dxa"/>
            <w:vAlign w:val="center"/>
          </w:tcPr>
          <w:p w14:paraId="6EDA81CE" w14:textId="77777777" w:rsidR="00190770" w:rsidRPr="00162F4D" w:rsidRDefault="00190770" w:rsidP="008F389D">
            <w:pPr>
              <w:autoSpaceDE w:val="0"/>
              <w:autoSpaceDN w:val="0"/>
              <w:spacing w:line="240" w:lineRule="exact"/>
              <w:jc w:val="center"/>
              <w:rPr>
                <w:rFonts w:ascii="宋体" w:hAnsi="宋体" w:cs="仿宋_GB2312"/>
                <w:color w:val="000000"/>
                <w:sz w:val="18"/>
                <w:szCs w:val="18"/>
              </w:rPr>
            </w:pPr>
            <w:r w:rsidRPr="00162F4D">
              <w:rPr>
                <w:rFonts w:ascii="宋体" w:hAnsi="宋体" w:cs="仿宋_GB2312" w:hint="eastAsia"/>
                <w:color w:val="000000"/>
                <w:sz w:val="18"/>
                <w:szCs w:val="18"/>
              </w:rPr>
              <w:t>项目组</w:t>
            </w:r>
          </w:p>
          <w:p w14:paraId="4FB2A8DB" w14:textId="77777777" w:rsidR="00190770" w:rsidRPr="00162F4D" w:rsidRDefault="00190770" w:rsidP="008F389D">
            <w:pPr>
              <w:autoSpaceDE w:val="0"/>
              <w:autoSpaceDN w:val="0"/>
              <w:spacing w:line="240" w:lineRule="exact"/>
              <w:jc w:val="center"/>
              <w:rPr>
                <w:rFonts w:ascii="宋体" w:hAnsi="宋体" w:cs="仿宋_GB2312"/>
                <w:color w:val="000000"/>
                <w:sz w:val="18"/>
                <w:szCs w:val="18"/>
              </w:rPr>
            </w:pPr>
            <w:r w:rsidRPr="00162F4D">
              <w:rPr>
                <w:rFonts w:ascii="宋体" w:hAnsi="宋体" w:cs="仿宋_GB2312" w:hint="eastAsia"/>
                <w:color w:val="000000"/>
                <w:sz w:val="18"/>
                <w:szCs w:val="18"/>
              </w:rPr>
              <w:t>成员</w:t>
            </w:r>
          </w:p>
        </w:tc>
        <w:tc>
          <w:tcPr>
            <w:tcW w:w="6063" w:type="dxa"/>
            <w:vAlign w:val="center"/>
          </w:tcPr>
          <w:p w14:paraId="1404BE7D"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1、项目组成员（不包括项目负责人）具有环境、土壤、化学、水文、地下水等相关专业高级工程师职称的，每人得2分；具有相关专业中级工程师职称的，每人得1分；此项最多得5分；</w:t>
            </w:r>
          </w:p>
          <w:p w14:paraId="150C8E97"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2、项目组管理成员中技术负责人、质量控制负责人获得市级及以上政府部门颁发的荣誉称号，每个得 0.5分，最高得 1分。</w:t>
            </w:r>
          </w:p>
          <w:p w14:paraId="1DC6EDC8"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（投标文件中提供项目组成员职业资格证书、职称证书、</w:t>
            </w:r>
            <w:proofErr w:type="gramStart"/>
            <w:r w:rsidRPr="00162F4D">
              <w:rPr>
                <w:rFonts w:ascii="宋体" w:hAnsi="宋体" w:cs="仿宋_GB2312" w:hint="eastAsia"/>
                <w:color w:val="000000"/>
                <w:sz w:val="18"/>
                <w:szCs w:val="18"/>
              </w:rPr>
              <w:t>社保证明</w:t>
            </w:r>
            <w:proofErr w:type="gramEnd"/>
            <w:r w:rsidRPr="00162F4D">
              <w:rPr>
                <w:rFonts w:ascii="宋体" w:hAnsi="宋体" w:cs="仿宋_GB2312" w:hint="eastAsia"/>
                <w:color w:val="000000"/>
                <w:sz w:val="18"/>
                <w:szCs w:val="18"/>
              </w:rPr>
              <w:t>复印件或</w:t>
            </w:r>
            <w:proofErr w:type="gramStart"/>
            <w:r w:rsidRPr="00162F4D">
              <w:rPr>
                <w:rFonts w:ascii="宋体" w:hAnsi="宋体" w:cs="仿宋_GB2312" w:hint="eastAsia"/>
                <w:color w:val="000000"/>
                <w:sz w:val="18"/>
                <w:szCs w:val="18"/>
              </w:rPr>
              <w:t>扫描件并加盖</w:t>
            </w:r>
            <w:proofErr w:type="gramEnd"/>
            <w:r w:rsidRPr="00162F4D">
              <w:rPr>
                <w:rFonts w:ascii="宋体" w:hAnsi="宋体" w:cs="仿宋_GB2312" w:hint="eastAsia"/>
                <w:color w:val="000000"/>
                <w:sz w:val="18"/>
                <w:szCs w:val="18"/>
              </w:rPr>
              <w:t>投标人电子公章。）</w:t>
            </w:r>
          </w:p>
          <w:p w14:paraId="739CCA99"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注：项目组成员须为投标人在职职工（在职职工不包括离、退休返聘人员），须提供缴费期限包含2020年10月至2020年12月的投标人所属社保机构养老保险交纳清单，以投标人所属社保机构出具的盖有社保部门专用章（或电子专用章）的</w:t>
            </w:r>
            <w:proofErr w:type="gramStart"/>
            <w:r w:rsidRPr="00162F4D">
              <w:rPr>
                <w:rFonts w:ascii="宋体" w:hAnsi="宋体" w:cs="仿宋_GB2312" w:hint="eastAsia"/>
                <w:color w:val="000000"/>
                <w:sz w:val="18"/>
                <w:szCs w:val="18"/>
              </w:rPr>
              <w:t>社保证明件</w:t>
            </w:r>
            <w:proofErr w:type="gramEnd"/>
            <w:r w:rsidRPr="00162F4D">
              <w:rPr>
                <w:rFonts w:ascii="宋体" w:hAnsi="宋体" w:cs="仿宋_GB2312" w:hint="eastAsia"/>
                <w:color w:val="000000"/>
                <w:sz w:val="18"/>
                <w:szCs w:val="18"/>
              </w:rPr>
              <w:t>为准；</w:t>
            </w:r>
            <w:proofErr w:type="gramStart"/>
            <w:r w:rsidRPr="00162F4D">
              <w:rPr>
                <w:rFonts w:ascii="宋体" w:hAnsi="宋体" w:cs="仿宋_GB2312" w:hint="eastAsia"/>
                <w:color w:val="000000"/>
                <w:sz w:val="18"/>
                <w:szCs w:val="18"/>
              </w:rPr>
              <w:t>若项目</w:t>
            </w:r>
            <w:proofErr w:type="gramEnd"/>
            <w:r w:rsidRPr="00162F4D">
              <w:rPr>
                <w:rFonts w:ascii="宋体" w:hAnsi="宋体" w:cs="仿宋_GB2312" w:hint="eastAsia"/>
                <w:color w:val="000000"/>
                <w:sz w:val="18"/>
                <w:szCs w:val="18"/>
              </w:rPr>
              <w:t>组成员为事业编制的，需提供缴费期限包含2020年10月至2020年12月人事代理中心出具的</w:t>
            </w:r>
            <w:proofErr w:type="gramStart"/>
            <w:r w:rsidRPr="00162F4D">
              <w:rPr>
                <w:rFonts w:ascii="宋体" w:hAnsi="宋体" w:cs="仿宋_GB2312" w:hint="eastAsia"/>
                <w:color w:val="000000"/>
                <w:sz w:val="18"/>
                <w:szCs w:val="18"/>
              </w:rPr>
              <w:t>社保证明</w:t>
            </w:r>
            <w:proofErr w:type="gramEnd"/>
            <w:r w:rsidRPr="00162F4D">
              <w:rPr>
                <w:rFonts w:ascii="宋体" w:hAnsi="宋体" w:cs="仿宋_GB2312" w:hint="eastAsia"/>
                <w:color w:val="000000"/>
                <w:sz w:val="18"/>
                <w:szCs w:val="18"/>
              </w:rPr>
              <w:t>（需加盖人事代理中心证明专用章或电子专用章）。</w:t>
            </w:r>
          </w:p>
        </w:tc>
        <w:tc>
          <w:tcPr>
            <w:tcW w:w="893" w:type="dxa"/>
            <w:vAlign w:val="center"/>
          </w:tcPr>
          <w:p w14:paraId="61155195" w14:textId="77777777" w:rsidR="00190770" w:rsidRPr="00162F4D" w:rsidRDefault="00190770" w:rsidP="008F389D">
            <w:pPr>
              <w:widowControl/>
              <w:spacing w:line="240" w:lineRule="exact"/>
              <w:jc w:val="center"/>
              <w:rPr>
                <w:rFonts w:ascii="宋体" w:hAnsi="宋体" w:cs="仿宋_GB2312"/>
                <w:color w:val="000000"/>
                <w:sz w:val="18"/>
                <w:szCs w:val="18"/>
              </w:rPr>
            </w:pPr>
            <w:r w:rsidRPr="00162F4D">
              <w:rPr>
                <w:rFonts w:ascii="宋体" w:hAnsi="宋体" w:cs="仿宋_GB2312" w:hint="eastAsia"/>
                <w:color w:val="000000"/>
                <w:sz w:val="18"/>
                <w:szCs w:val="18"/>
              </w:rPr>
              <w:t>6</w:t>
            </w:r>
          </w:p>
        </w:tc>
      </w:tr>
      <w:tr w:rsidR="00190770" w:rsidRPr="00162F4D" w14:paraId="6980697C" w14:textId="77777777" w:rsidTr="008F389D">
        <w:trPr>
          <w:trHeight w:val="924"/>
          <w:jc w:val="center"/>
        </w:trPr>
        <w:tc>
          <w:tcPr>
            <w:tcW w:w="1179" w:type="dxa"/>
            <w:vAlign w:val="center"/>
          </w:tcPr>
          <w:p w14:paraId="160B63F1" w14:textId="77777777" w:rsidR="00190770" w:rsidRPr="00162F4D" w:rsidRDefault="00190770" w:rsidP="008F389D">
            <w:pPr>
              <w:autoSpaceDE w:val="0"/>
              <w:autoSpaceDN w:val="0"/>
              <w:spacing w:line="240" w:lineRule="exact"/>
              <w:jc w:val="center"/>
              <w:rPr>
                <w:rFonts w:ascii="宋体" w:hAnsi="宋体" w:cs="宋体"/>
                <w:sz w:val="18"/>
                <w:szCs w:val="18"/>
              </w:rPr>
            </w:pPr>
            <w:r w:rsidRPr="00162F4D">
              <w:rPr>
                <w:rFonts w:ascii="宋体" w:hAnsi="宋体" w:cs="仿宋_GB2312" w:hint="eastAsia"/>
                <w:color w:val="000000"/>
                <w:sz w:val="18"/>
                <w:szCs w:val="18"/>
              </w:rPr>
              <w:t>拟投入本项目的设备</w:t>
            </w:r>
          </w:p>
        </w:tc>
        <w:tc>
          <w:tcPr>
            <w:tcW w:w="6063" w:type="dxa"/>
            <w:vAlign w:val="center"/>
          </w:tcPr>
          <w:p w14:paraId="4E05C148" w14:textId="77777777" w:rsidR="00190770" w:rsidRPr="00162F4D" w:rsidRDefault="00190770" w:rsidP="008F389D">
            <w:pPr>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根据投标单位拥有GPS定位仪、便携式土壤重金属检测仪、土壤调查取样钻机、光离子气体检测仪、水位仪、无人机、采样仪等地块基础信息采集配套设备，每个得1分，最多得7分。</w:t>
            </w:r>
          </w:p>
          <w:p w14:paraId="4DD4D1DB" w14:textId="77777777" w:rsidR="00190770" w:rsidRPr="00162F4D" w:rsidRDefault="00190770" w:rsidP="008F389D">
            <w:pPr>
              <w:spacing w:line="240" w:lineRule="exact"/>
              <w:rPr>
                <w:rFonts w:ascii="宋体" w:hAnsi="宋体" w:cs="宋体"/>
                <w:sz w:val="18"/>
                <w:szCs w:val="18"/>
              </w:rPr>
            </w:pPr>
            <w:r w:rsidRPr="00162F4D">
              <w:rPr>
                <w:rFonts w:ascii="宋体" w:hAnsi="宋体" w:cs="仿宋_GB2312" w:hint="eastAsia"/>
                <w:color w:val="000000"/>
                <w:sz w:val="18"/>
                <w:szCs w:val="18"/>
              </w:rPr>
              <w:t>（投标文件提供购置发票复印件或</w:t>
            </w:r>
            <w:proofErr w:type="gramStart"/>
            <w:r w:rsidRPr="00162F4D">
              <w:rPr>
                <w:rFonts w:ascii="宋体" w:hAnsi="宋体" w:cs="仿宋_GB2312" w:hint="eastAsia"/>
                <w:color w:val="000000"/>
                <w:sz w:val="18"/>
                <w:szCs w:val="18"/>
              </w:rPr>
              <w:t>扫描件并加盖</w:t>
            </w:r>
            <w:proofErr w:type="gramEnd"/>
            <w:r w:rsidRPr="00162F4D">
              <w:rPr>
                <w:rFonts w:ascii="宋体" w:hAnsi="宋体" w:cs="仿宋_GB2312" w:hint="eastAsia"/>
                <w:color w:val="000000"/>
                <w:sz w:val="18"/>
                <w:szCs w:val="18"/>
              </w:rPr>
              <w:t>投标人电子公章。）</w:t>
            </w:r>
          </w:p>
        </w:tc>
        <w:tc>
          <w:tcPr>
            <w:tcW w:w="893" w:type="dxa"/>
            <w:vAlign w:val="center"/>
          </w:tcPr>
          <w:p w14:paraId="78838B35" w14:textId="77777777" w:rsidR="00190770" w:rsidRPr="00162F4D" w:rsidRDefault="00190770" w:rsidP="008F389D">
            <w:pPr>
              <w:widowControl/>
              <w:spacing w:line="240" w:lineRule="exact"/>
              <w:jc w:val="center"/>
              <w:rPr>
                <w:rFonts w:ascii="宋体" w:hAnsi="宋体" w:cs="仿宋_GB2312"/>
                <w:color w:val="000000"/>
                <w:sz w:val="18"/>
                <w:szCs w:val="18"/>
              </w:rPr>
            </w:pPr>
            <w:r w:rsidRPr="00162F4D">
              <w:rPr>
                <w:rFonts w:ascii="宋体" w:hAnsi="宋体" w:cs="仿宋_GB2312" w:hint="eastAsia"/>
                <w:color w:val="000000"/>
                <w:sz w:val="18"/>
                <w:szCs w:val="18"/>
              </w:rPr>
              <w:t>7</w:t>
            </w:r>
          </w:p>
        </w:tc>
      </w:tr>
      <w:tr w:rsidR="00190770" w:rsidRPr="00162F4D" w14:paraId="1D08318B" w14:textId="77777777" w:rsidTr="008F389D">
        <w:trPr>
          <w:trHeight w:val="1818"/>
          <w:jc w:val="center"/>
        </w:trPr>
        <w:tc>
          <w:tcPr>
            <w:tcW w:w="1179" w:type="dxa"/>
            <w:vAlign w:val="center"/>
          </w:tcPr>
          <w:p w14:paraId="7E5BB659" w14:textId="77777777" w:rsidR="00190770" w:rsidRPr="00162F4D" w:rsidRDefault="00190770" w:rsidP="008F389D">
            <w:pPr>
              <w:spacing w:line="240" w:lineRule="exact"/>
              <w:jc w:val="center"/>
              <w:rPr>
                <w:rFonts w:ascii="宋体" w:hAnsi="宋体" w:cs="仿宋_GB2312"/>
                <w:color w:val="000000"/>
                <w:sz w:val="18"/>
                <w:szCs w:val="18"/>
              </w:rPr>
            </w:pPr>
            <w:r w:rsidRPr="00162F4D">
              <w:rPr>
                <w:rFonts w:ascii="宋体" w:hAnsi="宋体" w:cs="仿宋_GB2312" w:hint="eastAsia"/>
                <w:color w:val="000000"/>
                <w:sz w:val="18"/>
                <w:szCs w:val="18"/>
              </w:rPr>
              <w:t>本地化服务</w:t>
            </w:r>
          </w:p>
        </w:tc>
        <w:tc>
          <w:tcPr>
            <w:tcW w:w="6063" w:type="dxa"/>
            <w:vAlign w:val="center"/>
          </w:tcPr>
          <w:p w14:paraId="1F6F81A6" w14:textId="77777777" w:rsidR="00190770" w:rsidRPr="00162F4D" w:rsidRDefault="00190770" w:rsidP="008F389D">
            <w:pPr>
              <w:widowControl/>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根据投标人提供的售后维护机构和人员等情况横向对比打分，包括是否具有较强的本地化服务能力，在本地是否拥有常驻服务和技术支持机构（非本地投标人在绍兴是否有分公司或办事处或在行政审批窗口设点）以及较强的专业技术队伍，是否能提供快速的售后服务响应，优4分，良3分，一般2分。</w:t>
            </w:r>
          </w:p>
          <w:p w14:paraId="13CD86F6" w14:textId="77777777" w:rsidR="00190770" w:rsidRPr="00162F4D" w:rsidRDefault="00190770" w:rsidP="008F389D">
            <w:pPr>
              <w:widowControl/>
              <w:spacing w:line="240" w:lineRule="exact"/>
              <w:rPr>
                <w:rFonts w:ascii="宋体" w:hAnsi="宋体" w:cs="仿宋_GB2312"/>
                <w:color w:val="000000"/>
                <w:sz w:val="18"/>
                <w:szCs w:val="18"/>
              </w:rPr>
            </w:pPr>
            <w:r w:rsidRPr="00162F4D">
              <w:rPr>
                <w:rFonts w:ascii="宋体" w:hAnsi="宋体" w:cs="仿宋_GB2312" w:hint="eastAsia"/>
                <w:color w:val="000000"/>
                <w:sz w:val="18"/>
                <w:szCs w:val="18"/>
              </w:rPr>
              <w:t>注：未提供不得分。</w:t>
            </w:r>
          </w:p>
        </w:tc>
        <w:tc>
          <w:tcPr>
            <w:tcW w:w="893" w:type="dxa"/>
            <w:vAlign w:val="center"/>
          </w:tcPr>
          <w:p w14:paraId="4EBF540C" w14:textId="77777777" w:rsidR="00190770" w:rsidRPr="00162F4D" w:rsidRDefault="00190770" w:rsidP="008F389D">
            <w:pPr>
              <w:widowControl/>
              <w:spacing w:line="240" w:lineRule="exact"/>
              <w:jc w:val="center"/>
              <w:rPr>
                <w:rFonts w:ascii="宋体" w:hAnsi="宋体" w:cs="仿宋_GB2312"/>
                <w:color w:val="000000"/>
                <w:sz w:val="18"/>
                <w:szCs w:val="18"/>
              </w:rPr>
            </w:pPr>
            <w:r w:rsidRPr="00162F4D">
              <w:rPr>
                <w:rFonts w:ascii="宋体" w:hAnsi="宋体" w:cs="仿宋_GB2312" w:hint="eastAsia"/>
                <w:color w:val="000000"/>
                <w:sz w:val="18"/>
                <w:szCs w:val="18"/>
              </w:rPr>
              <w:t>4</w:t>
            </w:r>
          </w:p>
        </w:tc>
      </w:tr>
      <w:tr w:rsidR="00190770" w:rsidRPr="00162F4D" w14:paraId="5259265D" w14:textId="77777777" w:rsidTr="008F389D">
        <w:trPr>
          <w:trHeight w:val="687"/>
          <w:jc w:val="center"/>
        </w:trPr>
        <w:tc>
          <w:tcPr>
            <w:tcW w:w="1179" w:type="dxa"/>
            <w:vMerge w:val="restart"/>
            <w:vAlign w:val="center"/>
          </w:tcPr>
          <w:p w14:paraId="5E616B86" w14:textId="77777777" w:rsidR="00190770" w:rsidRPr="00162F4D" w:rsidRDefault="00190770" w:rsidP="008F389D">
            <w:pPr>
              <w:spacing w:line="240" w:lineRule="exact"/>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场地调查</w:t>
            </w:r>
          </w:p>
          <w:p w14:paraId="5A66DF33" w14:textId="77777777" w:rsidR="00190770" w:rsidRPr="00162F4D" w:rsidRDefault="00190770" w:rsidP="008F389D">
            <w:pPr>
              <w:spacing w:line="240" w:lineRule="exact"/>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方案</w:t>
            </w:r>
          </w:p>
        </w:tc>
        <w:tc>
          <w:tcPr>
            <w:tcW w:w="6063" w:type="dxa"/>
            <w:vAlign w:val="center"/>
          </w:tcPr>
          <w:p w14:paraId="378D9A78" w14:textId="77777777" w:rsidR="00190770" w:rsidRPr="00162F4D" w:rsidRDefault="00190770" w:rsidP="008F389D">
            <w:pPr>
              <w:spacing w:after="120"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根据项目实施目标、实施内容及调查技术方案的针对性和创新性进行横向比较打分，优4分，良3分，一般2分。</w:t>
            </w:r>
          </w:p>
          <w:p w14:paraId="4E6BB97F" w14:textId="77777777" w:rsidR="00190770" w:rsidRPr="00162F4D" w:rsidRDefault="00190770" w:rsidP="008F389D">
            <w:pPr>
              <w:spacing w:after="120"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注：未提供不得分。</w:t>
            </w:r>
          </w:p>
        </w:tc>
        <w:tc>
          <w:tcPr>
            <w:tcW w:w="893" w:type="dxa"/>
            <w:vAlign w:val="center"/>
          </w:tcPr>
          <w:p w14:paraId="15B8170E" w14:textId="77777777" w:rsidR="00190770" w:rsidRPr="00162F4D" w:rsidRDefault="00190770" w:rsidP="008F389D">
            <w:pPr>
              <w:widowControl/>
              <w:spacing w:line="240" w:lineRule="exact"/>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4</w:t>
            </w:r>
          </w:p>
        </w:tc>
      </w:tr>
      <w:tr w:rsidR="00190770" w:rsidRPr="00162F4D" w14:paraId="006F26D1" w14:textId="77777777" w:rsidTr="008F389D">
        <w:trPr>
          <w:trHeight w:val="840"/>
          <w:jc w:val="center"/>
        </w:trPr>
        <w:tc>
          <w:tcPr>
            <w:tcW w:w="1179" w:type="dxa"/>
            <w:vMerge/>
            <w:vAlign w:val="center"/>
          </w:tcPr>
          <w:p w14:paraId="4121930E" w14:textId="77777777" w:rsidR="00190770" w:rsidRPr="00162F4D" w:rsidRDefault="00190770" w:rsidP="008F389D">
            <w:pPr>
              <w:spacing w:line="240" w:lineRule="exact"/>
              <w:contextualSpacing/>
              <w:rPr>
                <w:rFonts w:ascii="宋体" w:hAnsi="宋体" w:cs="仿宋_GB2312"/>
                <w:color w:val="000000"/>
                <w:sz w:val="18"/>
                <w:szCs w:val="18"/>
              </w:rPr>
            </w:pPr>
          </w:p>
        </w:tc>
        <w:tc>
          <w:tcPr>
            <w:tcW w:w="6063" w:type="dxa"/>
            <w:vAlign w:val="center"/>
          </w:tcPr>
          <w:p w14:paraId="40134EB0"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根据项目计划进度时间安排与预期提交成果的合理性、可行性进行横向比较打分，优4分，良3分，一般2分。</w:t>
            </w:r>
          </w:p>
          <w:p w14:paraId="3FBE7E2B"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注：未提供不得分。</w:t>
            </w:r>
          </w:p>
        </w:tc>
        <w:tc>
          <w:tcPr>
            <w:tcW w:w="893" w:type="dxa"/>
            <w:vAlign w:val="center"/>
          </w:tcPr>
          <w:p w14:paraId="09FB155C" w14:textId="77777777" w:rsidR="00190770" w:rsidRPr="00162F4D" w:rsidRDefault="00190770" w:rsidP="008F389D">
            <w:pPr>
              <w:widowControl/>
              <w:spacing w:line="240" w:lineRule="exact"/>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4</w:t>
            </w:r>
          </w:p>
        </w:tc>
      </w:tr>
      <w:tr w:rsidR="00190770" w:rsidRPr="00162F4D" w14:paraId="2621EE13" w14:textId="77777777" w:rsidTr="008F389D">
        <w:trPr>
          <w:trHeight w:val="695"/>
          <w:jc w:val="center"/>
        </w:trPr>
        <w:tc>
          <w:tcPr>
            <w:tcW w:w="1179" w:type="dxa"/>
            <w:vMerge/>
            <w:vAlign w:val="center"/>
          </w:tcPr>
          <w:p w14:paraId="4330E2D6" w14:textId="77777777" w:rsidR="00190770" w:rsidRPr="00162F4D" w:rsidRDefault="00190770" w:rsidP="008F389D">
            <w:pPr>
              <w:spacing w:line="240" w:lineRule="exact"/>
              <w:contextualSpacing/>
              <w:rPr>
                <w:rFonts w:ascii="宋体" w:hAnsi="宋体" w:cs="仿宋_GB2312"/>
                <w:color w:val="000000"/>
                <w:sz w:val="18"/>
                <w:szCs w:val="18"/>
              </w:rPr>
            </w:pPr>
          </w:p>
        </w:tc>
        <w:tc>
          <w:tcPr>
            <w:tcW w:w="6063" w:type="dxa"/>
            <w:vAlign w:val="center"/>
          </w:tcPr>
          <w:p w14:paraId="457B0D73"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根据项目成果质量保证措施的可靠性、科学性进行横向比较打分，优4分，良3分，一般2分。</w:t>
            </w:r>
          </w:p>
          <w:p w14:paraId="1CBFD4B0"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注：未提供不得分。</w:t>
            </w:r>
          </w:p>
        </w:tc>
        <w:tc>
          <w:tcPr>
            <w:tcW w:w="893" w:type="dxa"/>
            <w:vAlign w:val="center"/>
          </w:tcPr>
          <w:p w14:paraId="064F2A99" w14:textId="77777777" w:rsidR="00190770" w:rsidRPr="00162F4D" w:rsidRDefault="00190770" w:rsidP="008F389D">
            <w:pPr>
              <w:widowControl/>
              <w:spacing w:line="240" w:lineRule="exact"/>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4</w:t>
            </w:r>
          </w:p>
        </w:tc>
      </w:tr>
      <w:tr w:rsidR="00190770" w:rsidRPr="00162F4D" w14:paraId="43649923" w14:textId="77777777" w:rsidTr="008F389D">
        <w:trPr>
          <w:trHeight w:val="847"/>
          <w:jc w:val="center"/>
        </w:trPr>
        <w:tc>
          <w:tcPr>
            <w:tcW w:w="1179" w:type="dxa"/>
            <w:vMerge/>
            <w:vAlign w:val="center"/>
          </w:tcPr>
          <w:p w14:paraId="7EB7151B" w14:textId="77777777" w:rsidR="00190770" w:rsidRPr="00162F4D" w:rsidRDefault="00190770" w:rsidP="008F389D">
            <w:pPr>
              <w:spacing w:line="240" w:lineRule="exact"/>
              <w:contextualSpacing/>
              <w:rPr>
                <w:rFonts w:ascii="宋体" w:hAnsi="宋体" w:cs="仿宋_GB2312"/>
                <w:color w:val="000000"/>
                <w:sz w:val="18"/>
                <w:szCs w:val="18"/>
              </w:rPr>
            </w:pPr>
          </w:p>
        </w:tc>
        <w:tc>
          <w:tcPr>
            <w:tcW w:w="6063" w:type="dxa"/>
            <w:vAlign w:val="center"/>
          </w:tcPr>
          <w:p w14:paraId="50B1B494"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根据项目投入劳动力安排计划与进度计划呼应，较好满足施工要求，调配投入计划合理、准确进行横向比较打分，优4分，良3分，一般2分。</w:t>
            </w:r>
          </w:p>
          <w:p w14:paraId="4C6970B3"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注：未提供不得分。</w:t>
            </w:r>
          </w:p>
        </w:tc>
        <w:tc>
          <w:tcPr>
            <w:tcW w:w="893" w:type="dxa"/>
            <w:vAlign w:val="center"/>
          </w:tcPr>
          <w:p w14:paraId="04156231" w14:textId="77777777" w:rsidR="00190770" w:rsidRPr="00162F4D" w:rsidRDefault="00190770" w:rsidP="008F389D">
            <w:pPr>
              <w:widowControl/>
              <w:spacing w:line="240" w:lineRule="exact"/>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4</w:t>
            </w:r>
          </w:p>
        </w:tc>
      </w:tr>
      <w:tr w:rsidR="00190770" w:rsidRPr="00162F4D" w14:paraId="377A84A2" w14:textId="77777777" w:rsidTr="008F389D">
        <w:trPr>
          <w:trHeight w:val="690"/>
          <w:jc w:val="center"/>
        </w:trPr>
        <w:tc>
          <w:tcPr>
            <w:tcW w:w="1179" w:type="dxa"/>
            <w:vMerge/>
            <w:vAlign w:val="center"/>
          </w:tcPr>
          <w:p w14:paraId="0553BB6B" w14:textId="77777777" w:rsidR="00190770" w:rsidRPr="00162F4D" w:rsidRDefault="00190770" w:rsidP="008F389D">
            <w:pPr>
              <w:spacing w:line="240" w:lineRule="exact"/>
              <w:contextualSpacing/>
              <w:rPr>
                <w:rFonts w:ascii="宋体" w:hAnsi="宋体" w:cs="仿宋_GB2312"/>
                <w:color w:val="000000"/>
                <w:sz w:val="18"/>
                <w:szCs w:val="18"/>
              </w:rPr>
            </w:pPr>
          </w:p>
        </w:tc>
        <w:tc>
          <w:tcPr>
            <w:tcW w:w="6063" w:type="dxa"/>
            <w:vAlign w:val="center"/>
          </w:tcPr>
          <w:p w14:paraId="7849BA54"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根据项目实施目标、实施内容及调查技术方案的针对性和创新性进行横向比较打分，优4分，良3分，一般2分。</w:t>
            </w:r>
          </w:p>
          <w:p w14:paraId="3F7E2D24"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注：未提供不得分。</w:t>
            </w:r>
          </w:p>
        </w:tc>
        <w:tc>
          <w:tcPr>
            <w:tcW w:w="893" w:type="dxa"/>
            <w:vAlign w:val="center"/>
          </w:tcPr>
          <w:p w14:paraId="66968508" w14:textId="77777777" w:rsidR="00190770" w:rsidRPr="00162F4D" w:rsidRDefault="00190770" w:rsidP="008F389D">
            <w:pPr>
              <w:widowControl/>
              <w:spacing w:line="240" w:lineRule="exact"/>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4</w:t>
            </w:r>
          </w:p>
        </w:tc>
      </w:tr>
      <w:tr w:rsidR="00190770" w:rsidRPr="00162F4D" w14:paraId="14A38738" w14:textId="77777777" w:rsidTr="008F389D">
        <w:trPr>
          <w:trHeight w:val="699"/>
          <w:jc w:val="center"/>
        </w:trPr>
        <w:tc>
          <w:tcPr>
            <w:tcW w:w="1179" w:type="dxa"/>
            <w:vMerge/>
            <w:vAlign w:val="center"/>
          </w:tcPr>
          <w:p w14:paraId="723F16F0" w14:textId="77777777" w:rsidR="00190770" w:rsidRPr="00162F4D" w:rsidRDefault="00190770" w:rsidP="008F389D">
            <w:pPr>
              <w:spacing w:line="240" w:lineRule="exact"/>
              <w:contextualSpacing/>
              <w:rPr>
                <w:rFonts w:ascii="宋体" w:hAnsi="宋体" w:cs="仿宋_GB2312"/>
                <w:color w:val="000000"/>
                <w:sz w:val="18"/>
                <w:szCs w:val="18"/>
              </w:rPr>
            </w:pPr>
          </w:p>
        </w:tc>
        <w:tc>
          <w:tcPr>
            <w:tcW w:w="6063" w:type="dxa"/>
            <w:vAlign w:val="center"/>
          </w:tcPr>
          <w:p w14:paraId="795FD817"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根据项目计划进度时间安排与预期提交成果的合理性、可行性进行横向比较打分，优4分，良3分，一般2分。</w:t>
            </w:r>
          </w:p>
          <w:p w14:paraId="6CF1E190"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注：未提供不得分。</w:t>
            </w:r>
          </w:p>
        </w:tc>
        <w:tc>
          <w:tcPr>
            <w:tcW w:w="893" w:type="dxa"/>
            <w:vAlign w:val="center"/>
          </w:tcPr>
          <w:p w14:paraId="16675138" w14:textId="77777777" w:rsidR="00190770" w:rsidRPr="00162F4D" w:rsidRDefault="00190770" w:rsidP="008F389D">
            <w:pPr>
              <w:widowControl/>
              <w:spacing w:line="240" w:lineRule="exact"/>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4</w:t>
            </w:r>
          </w:p>
        </w:tc>
      </w:tr>
      <w:tr w:rsidR="00190770" w:rsidRPr="00162F4D" w14:paraId="33CC806D" w14:textId="77777777" w:rsidTr="008F389D">
        <w:trPr>
          <w:trHeight w:val="699"/>
          <w:jc w:val="center"/>
        </w:trPr>
        <w:tc>
          <w:tcPr>
            <w:tcW w:w="1179" w:type="dxa"/>
            <w:vAlign w:val="center"/>
          </w:tcPr>
          <w:p w14:paraId="608739D2" w14:textId="77777777" w:rsidR="00190770" w:rsidRPr="00162F4D" w:rsidRDefault="00190770" w:rsidP="008F389D">
            <w:pPr>
              <w:spacing w:line="240" w:lineRule="exact"/>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投标文件</w:t>
            </w:r>
          </w:p>
          <w:p w14:paraId="3EC21C42" w14:textId="77777777" w:rsidR="00190770" w:rsidRPr="00162F4D" w:rsidRDefault="00190770" w:rsidP="008F389D">
            <w:pPr>
              <w:spacing w:line="240" w:lineRule="exact"/>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制作</w:t>
            </w:r>
          </w:p>
        </w:tc>
        <w:tc>
          <w:tcPr>
            <w:tcW w:w="6063" w:type="dxa"/>
            <w:vAlign w:val="center"/>
          </w:tcPr>
          <w:p w14:paraId="37C2EA31"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从投标文件的编制整齐、格式规范、目录排序、页码编制、内容完整等方面比较打分，优3分，良2分,一般1分。</w:t>
            </w:r>
          </w:p>
        </w:tc>
        <w:tc>
          <w:tcPr>
            <w:tcW w:w="893" w:type="dxa"/>
            <w:vAlign w:val="center"/>
          </w:tcPr>
          <w:p w14:paraId="4B9F27F3" w14:textId="77777777" w:rsidR="00190770" w:rsidRPr="00162F4D" w:rsidRDefault="00190770" w:rsidP="008F389D">
            <w:pPr>
              <w:widowControl/>
              <w:spacing w:line="240" w:lineRule="exact"/>
              <w:contextualSpacing/>
              <w:jc w:val="center"/>
              <w:rPr>
                <w:rFonts w:ascii="宋体" w:hAnsi="宋体" w:cs="仿宋_GB2312"/>
                <w:color w:val="000000"/>
                <w:sz w:val="18"/>
                <w:szCs w:val="18"/>
              </w:rPr>
            </w:pPr>
            <w:r w:rsidRPr="00162F4D">
              <w:rPr>
                <w:rFonts w:ascii="宋体" w:hAnsi="宋体" w:cs="仿宋_GB2312" w:hint="eastAsia"/>
                <w:color w:val="000000"/>
                <w:sz w:val="18"/>
                <w:szCs w:val="18"/>
              </w:rPr>
              <w:t>3</w:t>
            </w:r>
          </w:p>
        </w:tc>
      </w:tr>
    </w:tbl>
    <w:p w14:paraId="4767A5B2" w14:textId="77777777" w:rsidR="00190770" w:rsidRPr="00162F4D" w:rsidRDefault="00190770" w:rsidP="00190770">
      <w:pPr>
        <w:widowControl/>
        <w:spacing w:line="360" w:lineRule="auto"/>
        <w:ind w:firstLineChars="1400" w:firstLine="2520"/>
        <w:jc w:val="right"/>
        <w:rPr>
          <w:rFonts w:ascii="宋体" w:hAnsi="宋体" w:cs="仿宋_GB2312"/>
          <w:color w:val="000000"/>
          <w:sz w:val="18"/>
          <w:szCs w:val="18"/>
        </w:rPr>
      </w:pPr>
    </w:p>
    <w:p w14:paraId="6E4C7E2B" w14:textId="77777777" w:rsidR="00190770" w:rsidRPr="00162F4D" w:rsidRDefault="00190770" w:rsidP="00190770">
      <w:pPr>
        <w:widowControl/>
        <w:spacing w:line="360" w:lineRule="auto"/>
        <w:ind w:firstLineChars="1400" w:firstLine="2520"/>
        <w:jc w:val="right"/>
        <w:rPr>
          <w:rFonts w:ascii="宋体" w:hAnsi="宋体" w:cs="仿宋_GB2312"/>
          <w:color w:val="000000"/>
          <w:sz w:val="18"/>
          <w:szCs w:val="18"/>
        </w:rPr>
      </w:pPr>
      <w:r w:rsidRPr="00162F4D">
        <w:rPr>
          <w:rFonts w:ascii="宋体" w:hAnsi="宋体" w:cs="仿宋_GB2312" w:hint="eastAsia"/>
          <w:color w:val="000000"/>
          <w:sz w:val="18"/>
          <w:szCs w:val="18"/>
        </w:rPr>
        <w:t>（计算得分时，按其算术平均值保留小数点后2位）</w:t>
      </w:r>
    </w:p>
    <w:p w14:paraId="07913607" w14:textId="52592A82" w:rsidR="00190770" w:rsidRPr="00162F4D" w:rsidRDefault="00190770" w:rsidP="00190770">
      <w:pPr>
        <w:widowControl/>
        <w:spacing w:line="360" w:lineRule="auto"/>
        <w:ind w:firstLineChars="200" w:firstLine="360"/>
        <w:rPr>
          <w:rFonts w:ascii="宋体" w:hAnsi="宋体" w:cs="仿宋_GB2312"/>
          <w:sz w:val="18"/>
          <w:szCs w:val="18"/>
        </w:rPr>
      </w:pPr>
      <w:r w:rsidRPr="00162F4D">
        <w:rPr>
          <w:rFonts w:ascii="宋体" w:hAnsi="宋体" w:cs="仿宋_GB2312" w:hint="eastAsia"/>
          <w:sz w:val="18"/>
          <w:szCs w:val="18"/>
        </w:rPr>
        <w:t>2</w:t>
      </w:r>
      <w:r w:rsidRPr="00162F4D">
        <w:rPr>
          <w:rFonts w:ascii="宋体" w:hAnsi="宋体" w:cs="仿宋_GB2312"/>
          <w:sz w:val="18"/>
          <w:szCs w:val="18"/>
        </w:rPr>
        <w:t>2.</w:t>
      </w:r>
      <w:r w:rsidRPr="00162F4D">
        <w:rPr>
          <w:rFonts w:ascii="宋体" w:hAnsi="宋体" w:cs="仿宋_GB2312" w:hint="eastAsia"/>
          <w:sz w:val="18"/>
          <w:szCs w:val="18"/>
        </w:rPr>
        <w:t>价格分（</w:t>
      </w:r>
      <w:r w:rsidRPr="00162F4D">
        <w:rPr>
          <w:rFonts w:ascii="宋体" w:hAnsi="宋体" w:cs="Arial" w:hint="eastAsia"/>
          <w:kern w:val="0"/>
          <w:sz w:val="18"/>
          <w:szCs w:val="18"/>
        </w:rPr>
        <w:t>2</w:t>
      </w:r>
      <w:r w:rsidR="00BE1740">
        <w:rPr>
          <w:rFonts w:ascii="宋体" w:hAnsi="宋体" w:cs="Arial"/>
          <w:kern w:val="0"/>
          <w:sz w:val="18"/>
          <w:szCs w:val="18"/>
        </w:rPr>
        <w:t>5</w:t>
      </w:r>
      <w:r w:rsidRPr="00162F4D">
        <w:rPr>
          <w:rFonts w:ascii="宋体" w:hAnsi="宋体" w:cs="仿宋_GB2312" w:hint="eastAsia"/>
          <w:sz w:val="18"/>
          <w:szCs w:val="18"/>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0"/>
        <w:gridCol w:w="6599"/>
      </w:tblGrid>
      <w:tr w:rsidR="00190770" w:rsidRPr="00162F4D" w14:paraId="75A80FBE" w14:textId="77777777" w:rsidTr="008F389D">
        <w:trPr>
          <w:trHeight w:val="430"/>
          <w:jc w:val="center"/>
        </w:trPr>
        <w:tc>
          <w:tcPr>
            <w:tcW w:w="2210" w:type="dxa"/>
            <w:tcBorders>
              <w:top w:val="single" w:sz="4" w:space="0" w:color="auto"/>
              <w:left w:val="single" w:sz="4" w:space="0" w:color="auto"/>
              <w:bottom w:val="single" w:sz="4" w:space="0" w:color="auto"/>
              <w:right w:val="single" w:sz="4" w:space="0" w:color="auto"/>
            </w:tcBorders>
            <w:noWrap/>
            <w:vAlign w:val="bottom"/>
          </w:tcPr>
          <w:p w14:paraId="68D26E80" w14:textId="77777777" w:rsidR="00190770" w:rsidRPr="00162F4D" w:rsidRDefault="00190770" w:rsidP="008F389D">
            <w:pPr>
              <w:widowControl/>
              <w:spacing w:line="240" w:lineRule="exact"/>
              <w:ind w:firstLineChars="200" w:firstLine="360"/>
              <w:rPr>
                <w:rFonts w:ascii="宋体" w:hAnsi="宋体" w:cs="仿宋_GB2312"/>
                <w:sz w:val="18"/>
                <w:szCs w:val="18"/>
              </w:rPr>
            </w:pPr>
            <w:proofErr w:type="gramStart"/>
            <w:r w:rsidRPr="00162F4D">
              <w:rPr>
                <w:rFonts w:ascii="宋体" w:hAnsi="宋体" w:cs="仿宋_GB2312" w:hint="eastAsia"/>
                <w:sz w:val="18"/>
                <w:szCs w:val="18"/>
              </w:rPr>
              <w:t>价格权</w:t>
            </w:r>
            <w:proofErr w:type="gramEnd"/>
            <w:r w:rsidRPr="00162F4D">
              <w:rPr>
                <w:rFonts w:ascii="宋体" w:hAnsi="宋体" w:cs="仿宋_GB2312" w:hint="eastAsia"/>
                <w:sz w:val="18"/>
                <w:szCs w:val="18"/>
              </w:rPr>
              <w:t>值</w:t>
            </w:r>
          </w:p>
        </w:tc>
        <w:tc>
          <w:tcPr>
            <w:tcW w:w="6599" w:type="dxa"/>
            <w:tcBorders>
              <w:top w:val="single" w:sz="4" w:space="0" w:color="auto"/>
              <w:left w:val="single" w:sz="4" w:space="0" w:color="auto"/>
              <w:bottom w:val="single" w:sz="4" w:space="0" w:color="auto"/>
              <w:right w:val="single" w:sz="4" w:space="0" w:color="auto"/>
            </w:tcBorders>
            <w:noWrap/>
            <w:vAlign w:val="center"/>
          </w:tcPr>
          <w:p w14:paraId="6BE61B09" w14:textId="77777777" w:rsidR="00190770" w:rsidRPr="00162F4D" w:rsidRDefault="00190770" w:rsidP="008F389D">
            <w:pPr>
              <w:widowControl/>
              <w:spacing w:line="240" w:lineRule="exact"/>
              <w:ind w:firstLineChars="200" w:firstLine="360"/>
              <w:jc w:val="center"/>
              <w:rPr>
                <w:rFonts w:ascii="宋体" w:hAnsi="宋体" w:cs="仿宋_GB2312"/>
                <w:sz w:val="18"/>
                <w:szCs w:val="18"/>
              </w:rPr>
            </w:pPr>
            <w:r w:rsidRPr="00162F4D">
              <w:rPr>
                <w:rFonts w:ascii="宋体" w:hAnsi="宋体" w:cs="仿宋_GB2312" w:hint="eastAsia"/>
                <w:sz w:val="18"/>
                <w:szCs w:val="18"/>
              </w:rPr>
              <w:t>计算方法</w:t>
            </w:r>
          </w:p>
        </w:tc>
      </w:tr>
      <w:tr w:rsidR="00190770" w:rsidRPr="00162F4D" w14:paraId="391B3179" w14:textId="77777777" w:rsidTr="008F389D">
        <w:trPr>
          <w:trHeight w:val="1291"/>
          <w:jc w:val="center"/>
        </w:trPr>
        <w:tc>
          <w:tcPr>
            <w:tcW w:w="2210" w:type="dxa"/>
            <w:tcBorders>
              <w:top w:val="single" w:sz="4" w:space="0" w:color="auto"/>
              <w:left w:val="single" w:sz="4" w:space="0" w:color="auto"/>
              <w:bottom w:val="single" w:sz="4" w:space="0" w:color="auto"/>
              <w:right w:val="single" w:sz="4" w:space="0" w:color="auto"/>
            </w:tcBorders>
            <w:noWrap/>
            <w:vAlign w:val="center"/>
          </w:tcPr>
          <w:p w14:paraId="4B70E662" w14:textId="753A8700" w:rsidR="00190770" w:rsidRPr="00162F4D" w:rsidRDefault="00190770" w:rsidP="008F389D">
            <w:pPr>
              <w:spacing w:line="240" w:lineRule="exact"/>
              <w:contextualSpacing/>
              <w:rPr>
                <w:rFonts w:ascii="宋体" w:hAnsi="宋体" w:cs="仿宋_GB2312"/>
                <w:color w:val="000000"/>
                <w:sz w:val="18"/>
                <w:szCs w:val="18"/>
              </w:rPr>
            </w:pPr>
            <w:proofErr w:type="gramStart"/>
            <w:r w:rsidRPr="00162F4D">
              <w:rPr>
                <w:rFonts w:ascii="宋体" w:hAnsi="宋体" w:cs="仿宋_GB2312" w:hint="eastAsia"/>
                <w:color w:val="000000"/>
                <w:sz w:val="18"/>
                <w:szCs w:val="18"/>
              </w:rPr>
              <w:t>价格权</w:t>
            </w:r>
            <w:proofErr w:type="gramEnd"/>
            <w:r w:rsidRPr="00162F4D">
              <w:rPr>
                <w:rFonts w:ascii="宋体" w:hAnsi="宋体" w:cs="仿宋_GB2312" w:hint="eastAsia"/>
                <w:color w:val="000000"/>
                <w:sz w:val="18"/>
                <w:szCs w:val="18"/>
              </w:rPr>
              <w:t>值=0.2</w:t>
            </w:r>
            <w:r w:rsidR="00BE1740">
              <w:rPr>
                <w:rFonts w:ascii="宋体" w:hAnsi="宋体" w:cs="仿宋_GB2312"/>
                <w:color w:val="000000"/>
                <w:sz w:val="18"/>
                <w:szCs w:val="18"/>
              </w:rPr>
              <w:t>5</w:t>
            </w:r>
          </w:p>
        </w:tc>
        <w:tc>
          <w:tcPr>
            <w:tcW w:w="6599" w:type="dxa"/>
            <w:tcBorders>
              <w:top w:val="single" w:sz="4" w:space="0" w:color="auto"/>
              <w:left w:val="single" w:sz="4" w:space="0" w:color="auto"/>
              <w:bottom w:val="single" w:sz="4" w:space="0" w:color="auto"/>
              <w:right w:val="single" w:sz="4" w:space="0" w:color="auto"/>
            </w:tcBorders>
            <w:noWrap/>
            <w:vAlign w:val="center"/>
          </w:tcPr>
          <w:p w14:paraId="454308E8"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最低有效投标价格为评标基准价</w:t>
            </w:r>
          </w:p>
          <w:p w14:paraId="37B974D0"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投标报价得分</w:t>
            </w:r>
            <w:r w:rsidRPr="00162F4D">
              <w:rPr>
                <w:rFonts w:ascii="宋体" w:hAnsi="宋体" w:cs="仿宋_GB2312"/>
                <w:color w:val="000000"/>
                <w:sz w:val="18"/>
                <w:szCs w:val="18"/>
              </w:rPr>
              <w:t>=(</w:t>
            </w:r>
            <w:r w:rsidRPr="00162F4D">
              <w:rPr>
                <w:rFonts w:ascii="宋体" w:hAnsi="宋体" w:cs="仿宋_GB2312" w:hint="eastAsia"/>
                <w:color w:val="000000"/>
                <w:sz w:val="18"/>
                <w:szCs w:val="18"/>
              </w:rPr>
              <w:t>评标基准价／投标报价</w:t>
            </w:r>
            <w:r w:rsidRPr="00162F4D">
              <w:rPr>
                <w:rFonts w:ascii="宋体" w:hAnsi="宋体" w:cs="仿宋_GB2312"/>
                <w:color w:val="000000"/>
                <w:sz w:val="18"/>
                <w:szCs w:val="18"/>
              </w:rPr>
              <w:t>)</w:t>
            </w:r>
            <w:r w:rsidRPr="00162F4D">
              <w:rPr>
                <w:rFonts w:ascii="宋体" w:hAnsi="宋体" w:cs="仿宋_GB2312" w:hint="eastAsia"/>
                <w:color w:val="000000"/>
                <w:sz w:val="18"/>
                <w:szCs w:val="18"/>
              </w:rPr>
              <w:t>×</w:t>
            </w:r>
            <w:proofErr w:type="gramStart"/>
            <w:r w:rsidRPr="00162F4D">
              <w:rPr>
                <w:rFonts w:ascii="宋体" w:hAnsi="宋体" w:cs="仿宋_GB2312" w:hint="eastAsia"/>
                <w:color w:val="000000"/>
                <w:sz w:val="18"/>
                <w:szCs w:val="18"/>
              </w:rPr>
              <w:t>价格权</w:t>
            </w:r>
            <w:proofErr w:type="gramEnd"/>
            <w:r w:rsidRPr="00162F4D">
              <w:rPr>
                <w:rFonts w:ascii="宋体" w:hAnsi="宋体" w:cs="仿宋_GB2312" w:hint="eastAsia"/>
                <w:color w:val="000000"/>
                <w:sz w:val="18"/>
                <w:szCs w:val="18"/>
              </w:rPr>
              <w:t>值×</w:t>
            </w:r>
            <w:r w:rsidRPr="00162F4D">
              <w:rPr>
                <w:rFonts w:ascii="宋体" w:hAnsi="宋体" w:cs="仿宋_GB2312"/>
                <w:color w:val="000000"/>
                <w:sz w:val="18"/>
                <w:szCs w:val="18"/>
              </w:rPr>
              <w:t xml:space="preserve">100 </w:t>
            </w:r>
          </w:p>
          <w:p w14:paraId="60C322CE" w14:textId="77777777" w:rsidR="00190770" w:rsidRPr="00162F4D" w:rsidRDefault="00190770" w:rsidP="008F389D">
            <w:pPr>
              <w:spacing w:line="240" w:lineRule="exact"/>
              <w:contextualSpacing/>
              <w:rPr>
                <w:rFonts w:ascii="宋体" w:hAnsi="宋体" w:cs="仿宋_GB2312"/>
                <w:color w:val="000000"/>
                <w:sz w:val="18"/>
                <w:szCs w:val="18"/>
              </w:rPr>
            </w:pPr>
            <w:r w:rsidRPr="00162F4D">
              <w:rPr>
                <w:rFonts w:ascii="宋体" w:hAnsi="宋体" w:cs="仿宋_GB2312" w:hint="eastAsia"/>
                <w:color w:val="000000"/>
                <w:sz w:val="18"/>
                <w:szCs w:val="18"/>
              </w:rPr>
              <w:t>（计算得分保留小数点后</w:t>
            </w:r>
            <w:r w:rsidRPr="00162F4D">
              <w:rPr>
                <w:rFonts w:ascii="宋体" w:hAnsi="宋体" w:cs="仿宋_GB2312"/>
                <w:color w:val="000000"/>
                <w:sz w:val="18"/>
                <w:szCs w:val="18"/>
              </w:rPr>
              <w:t>2</w:t>
            </w:r>
            <w:r w:rsidRPr="00162F4D">
              <w:rPr>
                <w:rFonts w:ascii="宋体" w:hAnsi="宋体" w:cs="仿宋_GB2312" w:hint="eastAsia"/>
                <w:color w:val="000000"/>
                <w:sz w:val="18"/>
                <w:szCs w:val="18"/>
              </w:rPr>
              <w:t>位）</w:t>
            </w:r>
          </w:p>
        </w:tc>
      </w:tr>
    </w:tbl>
    <w:p w14:paraId="6345B35D" w14:textId="77777777" w:rsidR="00190770" w:rsidRPr="00D56CCA" w:rsidRDefault="00190770" w:rsidP="00190770">
      <w:pPr>
        <w:pStyle w:val="a9"/>
        <w:shd w:val="clear" w:color="auto" w:fill="FFFFFF"/>
        <w:spacing w:line="306" w:lineRule="atLeast"/>
        <w:rPr>
          <w:b/>
          <w:bCs/>
          <w:sz w:val="18"/>
          <w:szCs w:val="18"/>
        </w:rPr>
      </w:pPr>
    </w:p>
    <w:p w14:paraId="03FEF0C6" w14:textId="77777777" w:rsidR="00190770" w:rsidRPr="00C161B9" w:rsidRDefault="00190770" w:rsidP="00190770">
      <w:pPr>
        <w:pStyle w:val="a7"/>
        <w:spacing w:line="360" w:lineRule="auto"/>
        <w:ind w:firstLine="420"/>
        <w:jc w:val="both"/>
        <w:rPr>
          <w:rFonts w:ascii="宋体" w:hAnsi="宋体"/>
          <w:b w:val="0"/>
          <w:sz w:val="28"/>
          <w:szCs w:val="28"/>
        </w:rPr>
      </w:pPr>
    </w:p>
    <w:p w14:paraId="659EC4E4" w14:textId="77777777" w:rsidR="00F608A1" w:rsidRPr="00190770" w:rsidRDefault="00F608A1"/>
    <w:sectPr w:rsidR="00F608A1" w:rsidRPr="00190770" w:rsidSect="00C43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943D6" w14:textId="77777777" w:rsidR="00190770" w:rsidRDefault="00190770" w:rsidP="00190770">
      <w:r>
        <w:separator/>
      </w:r>
    </w:p>
  </w:endnote>
  <w:endnote w:type="continuationSeparator" w:id="0">
    <w:p w14:paraId="4E4EE360" w14:textId="77777777" w:rsidR="00190770" w:rsidRDefault="00190770" w:rsidP="0019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9A99B" w14:textId="77777777" w:rsidR="00190770" w:rsidRDefault="00190770" w:rsidP="00190770">
      <w:r>
        <w:separator/>
      </w:r>
    </w:p>
  </w:footnote>
  <w:footnote w:type="continuationSeparator" w:id="0">
    <w:p w14:paraId="36E25313" w14:textId="77777777" w:rsidR="00190770" w:rsidRDefault="00190770" w:rsidP="00190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47644"/>
    <w:multiLevelType w:val="hybridMultilevel"/>
    <w:tmpl w:val="C71063FC"/>
    <w:lvl w:ilvl="0" w:tplc="59B04BB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E197FA2"/>
    <w:multiLevelType w:val="singleLevel"/>
    <w:tmpl w:val="4E197FA2"/>
    <w:lvl w:ilvl="0">
      <w:start w:val="1"/>
      <w:numFmt w:val="decimal"/>
      <w:suff w:val="nothing"/>
      <w:lvlText w:val="%1、"/>
      <w:lvlJc w:val="left"/>
    </w:lvl>
  </w:abstractNum>
  <w:abstractNum w:abstractNumId="2" w15:restartNumberingAfterBreak="0">
    <w:nsid w:val="602F45DF"/>
    <w:multiLevelType w:val="multilevel"/>
    <w:tmpl w:val="1BB66696"/>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56"/>
    <w:rsid w:val="00190770"/>
    <w:rsid w:val="00197633"/>
    <w:rsid w:val="003438FA"/>
    <w:rsid w:val="00A021BA"/>
    <w:rsid w:val="00BE1740"/>
    <w:rsid w:val="00C83C39"/>
    <w:rsid w:val="00E81480"/>
    <w:rsid w:val="00F43356"/>
    <w:rsid w:val="00F6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1BE37"/>
  <w15:chartTrackingRefBased/>
  <w15:docId w15:val="{02A2A93D-028C-45AD-8ADB-4983497E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77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7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0770"/>
    <w:rPr>
      <w:sz w:val="18"/>
      <w:szCs w:val="18"/>
    </w:rPr>
  </w:style>
  <w:style w:type="paragraph" w:styleId="a5">
    <w:name w:val="footer"/>
    <w:basedOn w:val="a"/>
    <w:link w:val="a6"/>
    <w:uiPriority w:val="99"/>
    <w:unhideWhenUsed/>
    <w:rsid w:val="00190770"/>
    <w:pPr>
      <w:tabs>
        <w:tab w:val="center" w:pos="4153"/>
        <w:tab w:val="right" w:pos="8306"/>
      </w:tabs>
      <w:snapToGrid w:val="0"/>
      <w:jc w:val="left"/>
    </w:pPr>
    <w:rPr>
      <w:sz w:val="18"/>
      <w:szCs w:val="18"/>
    </w:rPr>
  </w:style>
  <w:style w:type="character" w:customStyle="1" w:styleId="a6">
    <w:name w:val="页脚 字符"/>
    <w:basedOn w:val="a0"/>
    <w:link w:val="a5"/>
    <w:uiPriority w:val="99"/>
    <w:rsid w:val="00190770"/>
    <w:rPr>
      <w:sz w:val="18"/>
      <w:szCs w:val="18"/>
    </w:rPr>
  </w:style>
  <w:style w:type="paragraph" w:styleId="a7">
    <w:name w:val="Body Text"/>
    <w:basedOn w:val="a"/>
    <w:link w:val="1"/>
    <w:rsid w:val="00190770"/>
    <w:pPr>
      <w:jc w:val="center"/>
    </w:pPr>
    <w:rPr>
      <w:b/>
      <w:bCs/>
      <w:sz w:val="52"/>
      <w:szCs w:val="24"/>
    </w:rPr>
  </w:style>
  <w:style w:type="character" w:customStyle="1" w:styleId="a8">
    <w:name w:val="正文文本 字符"/>
    <w:basedOn w:val="a0"/>
    <w:uiPriority w:val="99"/>
    <w:semiHidden/>
    <w:rsid w:val="00190770"/>
    <w:rPr>
      <w:rFonts w:ascii="Calibri" w:eastAsia="宋体" w:hAnsi="Calibri" w:cs="Times New Roman"/>
    </w:rPr>
  </w:style>
  <w:style w:type="character" w:customStyle="1" w:styleId="1">
    <w:name w:val="正文文本 字符1"/>
    <w:basedOn w:val="a0"/>
    <w:link w:val="a7"/>
    <w:rsid w:val="00190770"/>
    <w:rPr>
      <w:rFonts w:ascii="Calibri" w:eastAsia="宋体" w:hAnsi="Calibri" w:cs="Times New Roman"/>
      <w:b/>
      <w:bCs/>
      <w:sz w:val="52"/>
      <w:szCs w:val="24"/>
    </w:rPr>
  </w:style>
  <w:style w:type="paragraph" w:styleId="a9">
    <w:name w:val="Normal (Web)"/>
    <w:basedOn w:val="a"/>
    <w:uiPriority w:val="99"/>
    <w:semiHidden/>
    <w:unhideWhenUsed/>
    <w:rsid w:val="00190770"/>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190770"/>
    <w:rPr>
      <w:b/>
      <w:bCs/>
    </w:rPr>
  </w:style>
  <w:style w:type="paragraph" w:customStyle="1" w:styleId="ab">
    <w:basedOn w:val="a"/>
    <w:next w:val="ac"/>
    <w:uiPriority w:val="34"/>
    <w:qFormat/>
    <w:rsid w:val="00190770"/>
    <w:pPr>
      <w:adjustRightInd w:val="0"/>
      <w:spacing w:line="360" w:lineRule="auto"/>
      <w:ind w:firstLineChars="200" w:firstLine="200"/>
    </w:pPr>
    <w:rPr>
      <w:rFonts w:ascii="Times New Roman" w:eastAsia="楷体_GB2312" w:hAnsi="Times New Roman" w:cs="Lucida Sans"/>
      <w:sz w:val="24"/>
      <w:szCs w:val="24"/>
    </w:rPr>
  </w:style>
  <w:style w:type="paragraph" w:styleId="ac">
    <w:name w:val="List Paragraph"/>
    <w:basedOn w:val="a"/>
    <w:uiPriority w:val="34"/>
    <w:qFormat/>
    <w:rsid w:val="00190770"/>
    <w:pPr>
      <w:ind w:firstLineChars="200" w:firstLine="420"/>
    </w:pPr>
  </w:style>
  <w:style w:type="character" w:styleId="ad">
    <w:name w:val="Hyperlink"/>
    <w:basedOn w:val="a0"/>
    <w:uiPriority w:val="99"/>
    <w:unhideWhenUsed/>
    <w:rsid w:val="00190770"/>
    <w:rPr>
      <w:color w:val="0563C1" w:themeColor="hyperlink"/>
      <w:u w:val="single"/>
    </w:rPr>
  </w:style>
  <w:style w:type="character" w:styleId="ae">
    <w:name w:val="Unresolved Mention"/>
    <w:basedOn w:val="a0"/>
    <w:uiPriority w:val="99"/>
    <w:semiHidden/>
    <w:unhideWhenUsed/>
    <w:rsid w:val="00190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fcg.czt.zj.gov.cn/innerUsed_noticeDetails/index.html?noticeId=7644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2021-02-07T03:14:00Z</dcterms:created>
  <dcterms:modified xsi:type="dcterms:W3CDTF">2021-02-07T04:26:00Z</dcterms:modified>
</cp:coreProperties>
</file>