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F5C0D">
      <w:pPr>
        <w:spacing w:line="360" w:lineRule="auto"/>
        <w:jc w:val="center"/>
        <w:rPr>
          <w:rFonts w:ascii="宋体" w:hAnsi="宋体" w:cs="宋体"/>
          <w:b/>
          <w:sz w:val="24"/>
        </w:rPr>
      </w:pPr>
    </w:p>
    <w:p w14:paraId="1665163A">
      <w:pPr>
        <w:jc w:val="center"/>
        <w:outlineLvl w:val="0"/>
        <w:rPr>
          <w:rFonts w:hint="eastAsia" w:ascii="仿宋" w:hAnsi="仿宋" w:eastAsia="仿宋" w:cs="仿宋"/>
          <w:b/>
          <w:bCs/>
          <w:color w:val="auto"/>
          <w:sz w:val="56"/>
          <w:szCs w:val="56"/>
          <w:lang w:eastAsia="zh-CN"/>
        </w:rPr>
      </w:pPr>
      <w:bookmarkStart w:id="0" w:name="_Hlt67893495"/>
      <w:bookmarkEnd w:id="0"/>
      <w:r>
        <w:rPr>
          <w:rFonts w:hint="eastAsia" w:ascii="仿宋" w:hAnsi="仿宋" w:eastAsia="仿宋" w:cs="仿宋"/>
          <w:b/>
          <w:bCs/>
          <w:color w:val="auto"/>
          <w:sz w:val="56"/>
          <w:szCs w:val="56"/>
          <w:lang w:eastAsia="zh-CN"/>
        </w:rPr>
        <w:t>柯桥区王坛镇现代化农业装配式管控中心采购项目-第二次</w:t>
      </w:r>
    </w:p>
    <w:p w14:paraId="2C7F3935">
      <w:pPr>
        <w:pStyle w:val="2"/>
        <w:rPr>
          <w:rFonts w:hint="eastAsia"/>
        </w:rPr>
      </w:pPr>
    </w:p>
    <w:p w14:paraId="1EAE9309">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D212BF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6C26441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1861A1F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FBE11AC">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37D6D6A">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0187D63">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2167E0D2">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43EDD0CA">
      <w:pPr>
        <w:jc w:val="center"/>
        <w:rPr>
          <w:rFonts w:hint="eastAsia" w:ascii="仿宋" w:hAnsi="仿宋" w:eastAsia="仿宋" w:cs="仿宋"/>
          <w:b/>
          <w:sz w:val="28"/>
          <w:szCs w:val="28"/>
        </w:rPr>
      </w:pPr>
      <w:r>
        <w:rPr>
          <w:rFonts w:hint="eastAsia" w:ascii="仿宋" w:hAnsi="仿宋" w:eastAsia="仿宋" w:cs="仿宋"/>
          <w:b/>
          <w:sz w:val="28"/>
          <w:szCs w:val="28"/>
        </w:rPr>
        <w:t>招标编号:绍柯采[2025]928号</w:t>
      </w:r>
    </w:p>
    <w:tbl>
      <w:tblPr>
        <w:tblStyle w:val="63"/>
        <w:tblW w:w="7801" w:type="dxa"/>
        <w:jc w:val="center"/>
        <w:tblLayout w:type="fixed"/>
        <w:tblCellMar>
          <w:top w:w="0" w:type="dxa"/>
          <w:left w:w="108" w:type="dxa"/>
          <w:bottom w:w="0" w:type="dxa"/>
          <w:right w:w="108" w:type="dxa"/>
        </w:tblCellMar>
      </w:tblPr>
      <w:tblGrid>
        <w:gridCol w:w="2356"/>
        <w:gridCol w:w="5445"/>
      </w:tblGrid>
      <w:tr w14:paraId="4298B1A8">
        <w:tblPrEx>
          <w:tblCellMar>
            <w:top w:w="0" w:type="dxa"/>
            <w:left w:w="108" w:type="dxa"/>
            <w:bottom w:w="0" w:type="dxa"/>
            <w:right w:w="108" w:type="dxa"/>
          </w:tblCellMar>
        </w:tblPrEx>
        <w:trPr>
          <w:trHeight w:val="443" w:hRule="atLeast"/>
          <w:jc w:val="center"/>
        </w:trPr>
        <w:tc>
          <w:tcPr>
            <w:tcW w:w="2356" w:type="dxa"/>
          </w:tcPr>
          <w:p w14:paraId="2C9BCC6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978BC6D">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lang w:eastAsia="zh-CN"/>
              </w:rPr>
              <w:t>柯桥区王坛镇人民政府</w:t>
            </w:r>
          </w:p>
        </w:tc>
      </w:tr>
      <w:tr w14:paraId="4DE361DA">
        <w:tblPrEx>
          <w:tblCellMar>
            <w:top w:w="0" w:type="dxa"/>
            <w:left w:w="108" w:type="dxa"/>
            <w:bottom w:w="0" w:type="dxa"/>
            <w:right w:w="108" w:type="dxa"/>
          </w:tblCellMar>
        </w:tblPrEx>
        <w:trPr>
          <w:trHeight w:val="494" w:hRule="atLeast"/>
          <w:jc w:val="center"/>
        </w:trPr>
        <w:tc>
          <w:tcPr>
            <w:tcW w:w="2356" w:type="dxa"/>
          </w:tcPr>
          <w:p w14:paraId="29F53B97">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368503609"/>
              </w:rPr>
              <w:t>采购代理机构</w:t>
            </w:r>
            <w:r>
              <w:rPr>
                <w:rFonts w:hint="eastAsia" w:ascii="仿宋" w:hAnsi="仿宋" w:eastAsia="仿宋" w:cs="仿宋"/>
                <w:sz w:val="28"/>
                <w:szCs w:val="28"/>
              </w:rPr>
              <w:t>：</w:t>
            </w:r>
          </w:p>
        </w:tc>
        <w:tc>
          <w:tcPr>
            <w:tcW w:w="5445" w:type="dxa"/>
          </w:tcPr>
          <w:p w14:paraId="25F96149">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浙江景成工程管理有限公司</w:t>
            </w:r>
          </w:p>
        </w:tc>
      </w:tr>
      <w:tr w14:paraId="3DE0C24C">
        <w:tblPrEx>
          <w:tblCellMar>
            <w:top w:w="0" w:type="dxa"/>
            <w:left w:w="108" w:type="dxa"/>
            <w:bottom w:w="0" w:type="dxa"/>
            <w:right w:w="108" w:type="dxa"/>
          </w:tblCellMar>
        </w:tblPrEx>
        <w:trPr>
          <w:trHeight w:val="397" w:hRule="atLeast"/>
          <w:jc w:val="center"/>
        </w:trPr>
        <w:tc>
          <w:tcPr>
            <w:tcW w:w="2356" w:type="dxa"/>
            <w:vAlign w:val="center"/>
          </w:tcPr>
          <w:p w14:paraId="2A8A8F40">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38C90611">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绍兴市柯桥区财政局</w:t>
            </w:r>
          </w:p>
        </w:tc>
      </w:tr>
      <w:tr w14:paraId="3B903DEB">
        <w:tblPrEx>
          <w:tblCellMar>
            <w:top w:w="0" w:type="dxa"/>
            <w:left w:w="108" w:type="dxa"/>
            <w:bottom w:w="0" w:type="dxa"/>
            <w:right w:w="108" w:type="dxa"/>
          </w:tblCellMar>
        </w:tblPrEx>
        <w:trPr>
          <w:trHeight w:val="333" w:hRule="atLeast"/>
          <w:jc w:val="center"/>
        </w:trPr>
        <w:tc>
          <w:tcPr>
            <w:tcW w:w="7801" w:type="dxa"/>
            <w:gridSpan w:val="2"/>
          </w:tcPr>
          <w:p w14:paraId="0ECBB7C4">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4B7D51D4">
      <w:pPr>
        <w:pStyle w:val="637"/>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fmt="decimal"/>
          <w:cols w:space="720" w:num="1"/>
          <w:titlePg/>
          <w:docGrid w:linePitch="312" w:charSpace="0"/>
        </w:sectPr>
      </w:pPr>
    </w:p>
    <w:p w14:paraId="587E5779">
      <w:pPr>
        <w:spacing w:line="360" w:lineRule="auto"/>
        <w:jc w:val="center"/>
        <w:rPr>
          <w:rFonts w:hint="eastAsia" w:ascii="仿宋" w:hAnsi="仿宋" w:eastAsia="仿宋" w:cs="仿宋"/>
          <w:sz w:val="24"/>
        </w:rPr>
      </w:pPr>
    </w:p>
    <w:p w14:paraId="0F33349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38D5787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8B11B9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415FBCC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9B3D23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4C23AE6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第三部分    </w:t>
      </w:r>
      <w:bookmarkStart w:id="3" w:name="OLE_LINK36"/>
      <w:r>
        <w:rPr>
          <w:rFonts w:hint="eastAsia" w:ascii="仿宋" w:hAnsi="仿宋" w:eastAsia="仿宋" w:cs="仿宋"/>
          <w:b/>
          <w:sz w:val="36"/>
          <w:szCs w:val="36"/>
        </w:rPr>
        <w:t>招标项目范围及要求</w:t>
      </w:r>
      <w:bookmarkEnd w:id="3"/>
    </w:p>
    <w:p w14:paraId="7739ACC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77DF2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63DBF8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8A119EB">
      <w:pPr>
        <w:spacing w:line="360" w:lineRule="auto"/>
        <w:ind w:firstLine="549" w:firstLineChars="229"/>
        <w:rPr>
          <w:rFonts w:hint="eastAsia" w:ascii="仿宋" w:hAnsi="仿宋" w:eastAsia="仿宋" w:cs="仿宋"/>
          <w:sz w:val="24"/>
        </w:rPr>
      </w:pPr>
    </w:p>
    <w:p w14:paraId="2506A001">
      <w:pPr>
        <w:spacing w:line="360" w:lineRule="auto"/>
        <w:ind w:firstLine="549" w:firstLineChars="229"/>
        <w:rPr>
          <w:rFonts w:hint="eastAsia" w:ascii="仿宋" w:hAnsi="仿宋" w:eastAsia="仿宋" w:cs="仿宋"/>
          <w:sz w:val="24"/>
        </w:rPr>
      </w:pPr>
    </w:p>
    <w:p w14:paraId="0A13839E">
      <w:pPr>
        <w:spacing w:line="360" w:lineRule="auto"/>
        <w:ind w:firstLine="549" w:firstLineChars="229"/>
        <w:rPr>
          <w:rFonts w:hint="eastAsia" w:ascii="仿宋" w:hAnsi="仿宋" w:eastAsia="仿宋" w:cs="仿宋"/>
          <w:sz w:val="24"/>
        </w:rPr>
      </w:pPr>
    </w:p>
    <w:p w14:paraId="6036DD1B">
      <w:pPr>
        <w:spacing w:line="360" w:lineRule="auto"/>
        <w:ind w:firstLine="549" w:firstLineChars="229"/>
        <w:rPr>
          <w:rFonts w:hint="eastAsia" w:ascii="仿宋" w:hAnsi="仿宋" w:eastAsia="仿宋" w:cs="仿宋"/>
          <w:sz w:val="24"/>
        </w:rPr>
      </w:pPr>
    </w:p>
    <w:p w14:paraId="1B99808C">
      <w:pPr>
        <w:spacing w:line="360" w:lineRule="auto"/>
        <w:ind w:firstLine="549" w:firstLineChars="229"/>
        <w:rPr>
          <w:rFonts w:hint="eastAsia" w:ascii="仿宋" w:hAnsi="仿宋" w:eastAsia="仿宋" w:cs="仿宋"/>
          <w:sz w:val="24"/>
        </w:rPr>
      </w:pPr>
    </w:p>
    <w:p w14:paraId="73AE9EE5">
      <w:pPr>
        <w:spacing w:line="360" w:lineRule="auto"/>
        <w:ind w:firstLine="549" w:firstLineChars="229"/>
        <w:rPr>
          <w:rFonts w:hint="eastAsia" w:ascii="仿宋" w:hAnsi="仿宋" w:eastAsia="仿宋" w:cs="仿宋"/>
          <w:sz w:val="24"/>
        </w:rPr>
      </w:pPr>
    </w:p>
    <w:p w14:paraId="6D311532">
      <w:pPr>
        <w:spacing w:line="360" w:lineRule="auto"/>
        <w:ind w:firstLine="549" w:firstLineChars="229"/>
        <w:rPr>
          <w:rFonts w:hint="eastAsia" w:ascii="仿宋" w:hAnsi="仿宋" w:eastAsia="仿宋" w:cs="仿宋"/>
          <w:sz w:val="24"/>
        </w:rPr>
      </w:pPr>
    </w:p>
    <w:p w14:paraId="2FD96017">
      <w:pPr>
        <w:spacing w:line="360" w:lineRule="auto"/>
        <w:ind w:firstLine="549" w:firstLineChars="229"/>
        <w:rPr>
          <w:rFonts w:hint="eastAsia" w:ascii="仿宋" w:hAnsi="仿宋" w:eastAsia="仿宋" w:cs="仿宋"/>
          <w:sz w:val="24"/>
        </w:rPr>
      </w:pPr>
    </w:p>
    <w:p w14:paraId="565784CC">
      <w:pPr>
        <w:spacing w:line="360" w:lineRule="auto"/>
        <w:ind w:firstLine="549" w:firstLineChars="229"/>
        <w:rPr>
          <w:rFonts w:hint="eastAsia" w:ascii="仿宋" w:hAnsi="仿宋" w:eastAsia="仿宋" w:cs="仿宋"/>
          <w:sz w:val="24"/>
        </w:rPr>
      </w:pPr>
    </w:p>
    <w:p w14:paraId="793FE8BD">
      <w:pPr>
        <w:spacing w:line="360" w:lineRule="auto"/>
        <w:ind w:firstLine="549" w:firstLineChars="229"/>
        <w:rPr>
          <w:rFonts w:hint="eastAsia" w:ascii="仿宋" w:hAnsi="仿宋" w:eastAsia="仿宋" w:cs="仿宋"/>
          <w:sz w:val="24"/>
        </w:rPr>
      </w:pPr>
    </w:p>
    <w:p w14:paraId="461C7741">
      <w:pPr>
        <w:spacing w:line="360" w:lineRule="auto"/>
        <w:ind w:firstLine="549" w:firstLineChars="229"/>
        <w:rPr>
          <w:rFonts w:hint="eastAsia" w:ascii="仿宋" w:hAnsi="仿宋" w:eastAsia="仿宋" w:cs="仿宋"/>
          <w:sz w:val="24"/>
        </w:rPr>
      </w:pPr>
    </w:p>
    <w:p w14:paraId="3003062D">
      <w:pPr>
        <w:spacing w:line="360" w:lineRule="auto"/>
        <w:ind w:firstLine="549" w:firstLineChars="229"/>
        <w:rPr>
          <w:rFonts w:hint="eastAsia" w:ascii="仿宋" w:hAnsi="仿宋" w:eastAsia="仿宋" w:cs="仿宋"/>
          <w:sz w:val="24"/>
        </w:rPr>
      </w:pPr>
    </w:p>
    <w:p w14:paraId="37607F4C">
      <w:pPr>
        <w:spacing w:line="360" w:lineRule="auto"/>
        <w:ind w:firstLine="549" w:firstLineChars="229"/>
        <w:rPr>
          <w:rFonts w:hint="eastAsia" w:ascii="仿宋" w:hAnsi="仿宋" w:eastAsia="仿宋" w:cs="仿宋"/>
          <w:sz w:val="24"/>
        </w:rPr>
      </w:pPr>
    </w:p>
    <w:p w14:paraId="39D9B645">
      <w:pPr>
        <w:spacing w:line="360" w:lineRule="auto"/>
        <w:rPr>
          <w:rFonts w:hint="eastAsia" w:ascii="仿宋" w:hAnsi="仿宋" w:eastAsia="仿宋" w:cs="仿宋"/>
          <w:sz w:val="24"/>
        </w:rPr>
      </w:pPr>
    </w:p>
    <w:bookmarkEnd w:id="2"/>
    <w:p w14:paraId="3AF1124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NumType w:fmt="decimal"/>
          <w:cols w:space="720" w:num="1"/>
          <w:titlePg/>
          <w:docGrid w:linePitch="312" w:charSpace="0"/>
        </w:sectPr>
      </w:pPr>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p>
    <w:p w14:paraId="0F225F1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5A34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1F7360C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柯桥区王坛镇现代化农业装配式管控中心采购项目-第二次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9CED89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4FFFCDF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val="0"/>
          <w:bCs/>
          <w:color w:val="auto"/>
          <w:sz w:val="24"/>
        </w:rPr>
        <w:t>绍柯采[2025]928号</w:t>
      </w:r>
    </w:p>
    <w:p w14:paraId="0DE3914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rPr>
        <w:t>柯桥区王坛镇现代化农业装配式管控中心采购项目-第二次</w:t>
      </w:r>
      <w:r>
        <w:rPr>
          <w:rFonts w:hint="eastAsia" w:ascii="仿宋" w:hAnsi="仿宋" w:eastAsia="仿宋" w:cs="仿宋"/>
          <w:b w:val="0"/>
          <w:bCs/>
          <w:color w:val="auto"/>
          <w:sz w:val="24"/>
          <w:lang w:val="en-US" w:eastAsia="zh-CN"/>
        </w:rPr>
        <w:t xml:space="preserve"> </w:t>
      </w:r>
    </w:p>
    <w:p w14:paraId="6E34E13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1050000</w:t>
      </w:r>
      <w:r>
        <w:rPr>
          <w:rFonts w:hint="eastAsia" w:ascii="仿宋" w:hAnsi="仿宋" w:eastAsia="仿宋" w:cs="仿宋"/>
          <w:b w:val="0"/>
          <w:bCs/>
          <w:color w:val="auto"/>
          <w:sz w:val="24"/>
        </w:rPr>
        <w:t xml:space="preserve"> </w:t>
      </w:r>
    </w:p>
    <w:p w14:paraId="7729175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1050000</w:t>
      </w:r>
      <w:r>
        <w:rPr>
          <w:rFonts w:hint="eastAsia" w:ascii="仿宋" w:hAnsi="仿宋" w:eastAsia="仿宋" w:cs="仿宋"/>
          <w:b w:val="0"/>
          <w:bCs/>
          <w:color w:val="auto"/>
          <w:sz w:val="24"/>
        </w:rPr>
        <w:t xml:space="preserve"> </w:t>
      </w:r>
    </w:p>
    <w:p w14:paraId="019A794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sz w:val="24"/>
          <w:szCs w:val="28"/>
        </w:rPr>
        <w:t>详见招标文件</w:t>
      </w:r>
    </w:p>
    <w:p w14:paraId="6A4B2F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0BE1BC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标项名称：柯桥区王坛镇现代化农业装配式管控中心采购项目-第二次</w:t>
      </w:r>
    </w:p>
    <w:p w14:paraId="6C64A250">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1482C3A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sz w:val="24"/>
          <w:szCs w:val="28"/>
          <w:lang w:eastAsia="zh-CN"/>
        </w:rPr>
        <w:t>1050000</w:t>
      </w:r>
    </w:p>
    <w:p w14:paraId="28193F4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sz w:val="24"/>
          <w:szCs w:val="28"/>
          <w:lang w:eastAsia="zh-CN"/>
        </w:rPr>
        <w:t>采购内容主要包括装配式采购冷库间、设备间、储藏室等</w:t>
      </w:r>
      <w:r>
        <w:rPr>
          <w:rFonts w:hint="eastAsia" w:ascii="仿宋" w:hAnsi="仿宋" w:eastAsia="仿宋"/>
          <w:sz w:val="24"/>
          <w:szCs w:val="28"/>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167E1C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none"/>
        </w:rPr>
        <w:t xml:space="preserve"> 详见招标文件</w:t>
      </w:r>
    </w:p>
    <w:p w14:paraId="1B55FB0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宋体" w:hAnsi="宋体" w:cs="宋体"/>
          <w:kern w:val="0"/>
          <w:sz w:val="24"/>
          <w:lang w:eastAsia="zh-CN"/>
        </w:rPr>
        <w:t>□</w:t>
      </w:r>
      <w:r>
        <w:rPr>
          <w:rFonts w:hint="eastAsia" w:ascii="仿宋" w:hAnsi="仿宋" w:eastAsia="仿宋" w:cs="仿宋"/>
          <w:b/>
          <w:color w:val="auto"/>
          <w:sz w:val="24"/>
        </w:rPr>
        <w:t>是，</w:t>
      </w:r>
      <w:r>
        <w:rPr>
          <w:rFonts w:hint="eastAsia" w:ascii="宋体" w:hAnsi="宋体" w:cs="宋体"/>
          <w:kern w:val="0"/>
          <w:sz w:val="24"/>
        </w:rPr>
        <w:t>☑</w:t>
      </w:r>
      <w:r>
        <w:rPr>
          <w:rFonts w:hint="eastAsia" w:ascii="仿宋" w:hAnsi="仿宋" w:eastAsia="仿宋" w:cs="仿宋"/>
          <w:b/>
          <w:color w:val="auto"/>
          <w:sz w:val="24"/>
        </w:rPr>
        <w:t>否。</w:t>
      </w:r>
    </w:p>
    <w:p w14:paraId="7B50A927">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26F071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0B4B07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AD2AF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4A4116B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宋体" w:hAnsi="宋体" w:cs="宋体"/>
          <w:kern w:val="0"/>
          <w:sz w:val="24"/>
        </w:rPr>
        <w:t>☑</w:t>
      </w:r>
      <w:r>
        <w:rPr>
          <w:rFonts w:hint="eastAsia" w:ascii="仿宋" w:hAnsi="仿宋" w:eastAsia="仿宋" w:cs="仿宋"/>
          <w:color w:val="auto"/>
          <w:sz w:val="24"/>
        </w:rPr>
        <w:t>无；</w:t>
      </w:r>
    </w:p>
    <w:p w14:paraId="7890494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42B95D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u w:val="single"/>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货物全部由符合政策要求的中小企业制造，提供中小企业声明函；</w:t>
      </w:r>
    </w:p>
    <w:p w14:paraId="4F89CAB0">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6A65F6F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bookmarkStart w:id="11"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1"/>
    <w:p w14:paraId="1823A0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non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0FDD986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14:paraId="5BA4595A">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AFF230">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269DDF7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40ABCA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C736B2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7C6060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345C47E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6E18B9D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14:paraId="210272A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12A2B5C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3EA4F29">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rPr>
      </w:pPr>
      <w:r>
        <w:rPr>
          <w:rFonts w:hint="eastAsia" w:ascii="仿宋" w:hAnsi="仿宋" w:eastAsia="仿宋"/>
          <w:sz w:val="24"/>
          <w:szCs w:val="28"/>
        </w:rPr>
        <w:t>开标地点（网址）：王坛文化活动中心</w:t>
      </w:r>
      <w:r>
        <w:rPr>
          <w:rFonts w:hint="eastAsia" w:ascii="仿宋" w:hAnsi="仿宋" w:eastAsia="仿宋"/>
          <w:sz w:val="24"/>
          <w:szCs w:val="28"/>
          <w:lang w:val="en-US" w:eastAsia="zh-CN"/>
        </w:rPr>
        <w:t>二楼开标室</w:t>
      </w:r>
      <w:r>
        <w:rPr>
          <w:rFonts w:hint="eastAsia" w:ascii="仿宋" w:hAnsi="仿宋" w:eastAsia="仿宋"/>
          <w:sz w:val="24"/>
          <w:szCs w:val="28"/>
        </w:rPr>
        <w:t>（王崇线王坛镇人民政府西侧约120米）</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4376938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rPr>
      </w:pPr>
      <w:r>
        <w:rPr>
          <w:rFonts w:hint="eastAsia" w:ascii="黑体" w:hAnsi="黑体" w:eastAsia="黑体" w:cs="黑体"/>
          <w:b w:val="0"/>
          <w:bCs/>
          <w:color w:val="auto"/>
          <w:sz w:val="24"/>
        </w:rPr>
        <w:t xml:space="preserve">五、公告期限 </w:t>
      </w:r>
    </w:p>
    <w:p w14:paraId="6B78F8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D1A2B3B">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352B2816">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8号）已分别于2022年1月29日、2022年2月1日和2022年7月1日开始实施，此前有关规定与上述文件内容不一致的，按上述文件要求执行</w:t>
      </w:r>
      <w:r>
        <w:rPr>
          <w:rFonts w:hint="eastAsia" w:ascii="仿宋" w:hAnsi="仿宋" w:eastAsia="仿宋" w:cs="仿宋"/>
          <w:color w:val="auto"/>
          <w:sz w:val="24"/>
          <w:lang w:eastAsia="zh-CN"/>
        </w:rPr>
        <w:t>。</w:t>
      </w:r>
    </w:p>
    <w:p w14:paraId="2565A525">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7C155E8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FC033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5ABDF43">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2260A161">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rPr>
      </w:pPr>
      <w:bookmarkStart w:id="12" w:name="_Toc35393806"/>
      <w:bookmarkStart w:id="13" w:name="_Toc28359019"/>
      <w:bookmarkStart w:id="14" w:name="_Toc28359096"/>
      <w:bookmarkStart w:id="15" w:name="_Toc35393637"/>
      <w:r>
        <w:rPr>
          <w:rFonts w:hint="eastAsia" w:ascii="仿宋" w:hAnsi="仿宋" w:eastAsia="仿宋" w:cs="仿宋"/>
          <w:color w:val="auto"/>
          <w:sz w:val="24"/>
          <w:szCs w:val="24"/>
        </w:rPr>
        <w:t>1.采购人信息</w:t>
      </w:r>
      <w:bookmarkEnd w:id="12"/>
      <w:bookmarkEnd w:id="13"/>
      <w:bookmarkEnd w:id="14"/>
      <w:bookmarkEnd w:id="15"/>
      <w:r>
        <w:rPr>
          <w:rFonts w:hint="eastAsia" w:ascii="仿宋" w:hAnsi="仿宋" w:eastAsia="仿宋" w:cs="仿宋"/>
          <w:color w:val="auto"/>
          <w:sz w:val="24"/>
          <w:szCs w:val="24"/>
        </w:rPr>
        <w:t>：</w:t>
      </w:r>
    </w:p>
    <w:p w14:paraId="0946EC0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sz w:val="24"/>
          <w:szCs w:val="28"/>
          <w:lang w:eastAsia="zh-CN"/>
        </w:rPr>
        <w:t>柯桥区王坛镇人民政府</w:t>
      </w:r>
    </w:p>
    <w:p w14:paraId="72610A8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宋体"/>
          <w:sz w:val="24"/>
          <w:szCs w:val="28"/>
          <w:lang w:eastAsia="zh-CN"/>
        </w:rPr>
        <w:t>柯桥区王坛镇</w:t>
      </w:r>
      <w:r>
        <w:rPr>
          <w:rFonts w:hint="eastAsia" w:ascii="仿宋" w:hAnsi="仿宋" w:eastAsia="仿宋" w:cs="仿宋"/>
          <w:color w:val="auto"/>
          <w:sz w:val="24"/>
        </w:rPr>
        <w:t xml:space="preserve"> </w:t>
      </w:r>
    </w:p>
    <w:p w14:paraId="1EDC23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7D536F7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项目联系人（询问）： </w:t>
      </w:r>
      <w:r>
        <w:rPr>
          <w:rFonts w:hint="eastAsia" w:ascii="仿宋" w:hAnsi="仿宋" w:eastAsia="仿宋" w:cs="宋体"/>
          <w:sz w:val="24"/>
          <w:szCs w:val="28"/>
          <w:lang w:val="en-US" w:eastAsia="zh-CN"/>
        </w:rPr>
        <w:t>祝工</w:t>
      </w:r>
    </w:p>
    <w:p w14:paraId="57A37C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宋体"/>
          <w:sz w:val="24"/>
          <w:szCs w:val="28"/>
          <w:lang w:eastAsia="zh-CN"/>
        </w:rPr>
        <w:t>0575-88406331</w:t>
      </w:r>
    </w:p>
    <w:p w14:paraId="6582A34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宋体"/>
          <w:sz w:val="24"/>
          <w:szCs w:val="28"/>
        </w:rPr>
        <w:t>陈莹</w:t>
      </w:r>
      <w:r>
        <w:rPr>
          <w:rFonts w:hint="eastAsia" w:ascii="仿宋" w:hAnsi="仿宋" w:eastAsia="仿宋" w:cs="仿宋"/>
          <w:color w:val="auto"/>
          <w:sz w:val="24"/>
        </w:rPr>
        <w:t xml:space="preserve"> </w:t>
      </w:r>
    </w:p>
    <w:p w14:paraId="1A8376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宋体"/>
          <w:sz w:val="24"/>
          <w:szCs w:val="28"/>
          <w:lang w:eastAsia="zh-CN"/>
        </w:rPr>
        <w:t>0575-85788033</w:t>
      </w:r>
    </w:p>
    <w:p w14:paraId="53C3F7D4">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bookmarkStart w:id="16" w:name="_Toc28359020"/>
      <w:bookmarkStart w:id="17" w:name="_Toc35393807"/>
      <w:bookmarkStart w:id="18" w:name="_Toc35393638"/>
      <w:bookmarkStart w:id="19" w:name="_Toc28359097"/>
      <w:r>
        <w:rPr>
          <w:rFonts w:hint="eastAsia" w:ascii="仿宋" w:hAnsi="仿宋" w:eastAsia="仿宋" w:cs="仿宋"/>
          <w:color w:val="auto"/>
          <w:sz w:val="24"/>
          <w:szCs w:val="24"/>
        </w:rPr>
        <w:t>2.采购代理机构信息</w:t>
      </w:r>
      <w:bookmarkEnd w:id="16"/>
      <w:bookmarkEnd w:id="17"/>
      <w:bookmarkEnd w:id="18"/>
      <w:bookmarkEnd w:id="19"/>
      <w:r>
        <w:rPr>
          <w:rFonts w:hint="eastAsia" w:ascii="仿宋" w:hAnsi="仿宋" w:eastAsia="仿宋" w:cs="仿宋"/>
          <w:color w:val="auto"/>
          <w:sz w:val="24"/>
          <w:szCs w:val="24"/>
        </w:rPr>
        <w:t>：</w:t>
      </w:r>
    </w:p>
    <w:p w14:paraId="535781C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名    称：浙江景成工程管理有限公司             </w:t>
      </w:r>
    </w:p>
    <w:p w14:paraId="1E165F0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地    址： 柯桥区外贸大厦10楼D座</w:t>
      </w:r>
    </w:p>
    <w:p w14:paraId="639074D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传    真：0575-85288099             </w:t>
      </w:r>
    </w:p>
    <w:p w14:paraId="66565EA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项目联系人（询问）：何丹娜</w:t>
      </w:r>
    </w:p>
    <w:p w14:paraId="296D276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项目联系方式（询问）：15968507340 </w:t>
      </w:r>
    </w:p>
    <w:p w14:paraId="3AC65C0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质疑联系人：姚东             </w:t>
      </w:r>
    </w:p>
    <w:p w14:paraId="4339AD5F">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eastAsia="zh-CN"/>
        </w:rPr>
        <w:t>质疑联系方式：1</w:t>
      </w:r>
      <w:r>
        <w:rPr>
          <w:rFonts w:hint="eastAsia" w:ascii="仿宋" w:hAnsi="仿宋" w:eastAsia="仿宋" w:cs="仿宋"/>
          <w:color w:val="auto"/>
          <w:sz w:val="24"/>
          <w:lang w:val="en-US" w:eastAsia="zh-CN"/>
        </w:rPr>
        <w:t>3777319199</w:t>
      </w:r>
    </w:p>
    <w:p w14:paraId="275A767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bookmarkStart w:id="20" w:name="_Toc35393639"/>
      <w:bookmarkStart w:id="21" w:name="_Toc28359098"/>
      <w:bookmarkStart w:id="22" w:name="_Toc35393808"/>
      <w:bookmarkStart w:id="23"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20"/>
    <w:bookmarkEnd w:id="21"/>
    <w:bookmarkEnd w:id="22"/>
    <w:bookmarkEnd w:id="23"/>
    <w:p w14:paraId="135715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bookmarkStart w:id="24" w:name="OLE_LINK1"/>
      <w:bookmarkStart w:id="25" w:name="OLE_LINK12"/>
      <w:r>
        <w:rPr>
          <w:rFonts w:hint="eastAsia" w:ascii="仿宋" w:hAnsi="仿宋" w:eastAsia="仿宋" w:cs="仿宋"/>
          <w:color w:val="auto"/>
          <w:sz w:val="24"/>
          <w:lang w:eastAsia="zh-CN"/>
        </w:rPr>
        <w:t>绍兴市柯桥区财政局</w:t>
      </w:r>
      <w:bookmarkEnd w:id="24"/>
    </w:p>
    <w:bookmarkEnd w:id="25"/>
    <w:p w14:paraId="6E0390F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bookmarkStart w:id="26" w:name="OLE_LINK2"/>
      <w:r>
        <w:rPr>
          <w:rFonts w:hint="eastAsia" w:ascii="仿宋" w:hAnsi="仿宋" w:eastAsia="仿宋" w:cs="仿宋"/>
          <w:color w:val="auto"/>
          <w:sz w:val="24"/>
          <w:lang w:eastAsia="zh-CN"/>
        </w:rPr>
        <w:t>绍兴市柯桥区育才路财税大楼</w:t>
      </w:r>
      <w:bookmarkEnd w:id="26"/>
      <w:r>
        <w:rPr>
          <w:rFonts w:hint="eastAsia" w:ascii="仿宋" w:hAnsi="仿宋" w:eastAsia="仿宋" w:cs="仿宋"/>
          <w:color w:val="auto"/>
          <w:sz w:val="24"/>
        </w:rPr>
        <w:t xml:space="preserve"> </w:t>
      </w:r>
    </w:p>
    <w:p w14:paraId="4499E60F">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57A782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bookmarkStart w:id="27" w:name="OLE_LINK15"/>
      <w:bookmarkStart w:id="28" w:name="OLE_LINK3"/>
      <w:r>
        <w:rPr>
          <w:rFonts w:hint="eastAsia" w:ascii="仿宋" w:hAnsi="仿宋" w:eastAsia="仿宋" w:cs="仿宋"/>
          <w:color w:val="auto"/>
          <w:sz w:val="24"/>
          <w:lang w:eastAsia="zh-CN"/>
        </w:rPr>
        <w:t>王涛</w:t>
      </w:r>
      <w:bookmarkEnd w:id="27"/>
      <w:r>
        <w:rPr>
          <w:rFonts w:hint="eastAsia" w:ascii="仿宋" w:hAnsi="仿宋" w:eastAsia="仿宋" w:cs="仿宋"/>
          <w:color w:val="auto"/>
          <w:sz w:val="24"/>
          <w:lang w:val="en-US" w:eastAsia="zh-CN"/>
        </w:rPr>
        <w:t xml:space="preserve"> </w:t>
      </w:r>
    </w:p>
    <w:bookmarkEnd w:id="28"/>
    <w:p w14:paraId="63ED65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bookmarkStart w:id="29" w:name="OLE_LINK4"/>
      <w:r>
        <w:rPr>
          <w:rFonts w:hint="eastAsia" w:ascii="仿宋" w:hAnsi="仿宋" w:eastAsia="仿宋" w:cs="仿宋"/>
          <w:color w:val="auto"/>
          <w:sz w:val="24"/>
          <w:lang w:val="en-US" w:eastAsia="zh-CN"/>
        </w:rPr>
        <w:t xml:space="preserve"> </w:t>
      </w:r>
      <w:bookmarkStart w:id="30" w:name="OLE_LINK16"/>
      <w:r>
        <w:rPr>
          <w:rFonts w:hint="eastAsia" w:ascii="仿宋" w:hAnsi="仿宋" w:eastAsia="仿宋" w:cs="仿宋"/>
          <w:color w:val="auto"/>
          <w:sz w:val="24"/>
          <w:lang w:val="en-US" w:eastAsia="zh-CN"/>
        </w:rPr>
        <w:t>0575-84125927</w:t>
      </w:r>
      <w:bookmarkEnd w:id="30"/>
      <w:r>
        <w:rPr>
          <w:rFonts w:hint="eastAsia" w:ascii="仿宋" w:hAnsi="仿宋" w:eastAsia="仿宋" w:cs="仿宋"/>
          <w:color w:val="auto"/>
          <w:sz w:val="24"/>
        </w:rPr>
        <w:t xml:space="preserve">   </w:t>
      </w:r>
      <w:bookmarkEnd w:id="29"/>
    </w:p>
    <w:p w14:paraId="69A8CF9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34501C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C20E017">
      <w:pPr>
        <w:widowControl/>
        <w:adjustRightInd/>
        <w:jc w:val="left"/>
        <w:rPr>
          <w:rFonts w:hint="eastAsia" w:ascii="仿宋" w:hAnsi="仿宋" w:eastAsia="仿宋" w:cs="仿宋"/>
          <w:snapToGrid w:val="0"/>
        </w:rPr>
      </w:pPr>
      <w:r>
        <w:rPr>
          <w:rFonts w:hint="eastAsia" w:ascii="仿宋" w:hAnsi="仿宋" w:eastAsia="仿宋" w:cs="仿宋"/>
          <w:b/>
          <w:color w:val="auto"/>
          <w:sz w:val="36"/>
          <w:szCs w:val="20"/>
        </w:rPr>
        <w:br w:type="page"/>
      </w:r>
    </w:p>
    <w:bookmarkEnd w:id="8"/>
    <w:bookmarkEnd w:id="9"/>
    <w:p w14:paraId="6EBAB8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7DDA30C0">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7A9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8CF26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18CC3E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887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4F4E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0A0F81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0A9FBAB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915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70" w:type="dxa"/>
            <w:vAlign w:val="center"/>
          </w:tcPr>
          <w:p w14:paraId="36B65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2C7EE63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bookmarkStart w:id="31" w:name="OLE_LINK31"/>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FC5626E">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szCs w:val="24"/>
              </w:rPr>
              <w:t>有关本项目开展所需的货物价款、劳务、质检（自检）、运输、装卸、安装调试、缺陷修复、验收、管理、风险、保险、税费、质保、培训及不可预见费用等费用均计入报价。</w:t>
            </w:r>
            <w:bookmarkStart w:id="32"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32"/>
            <w:r>
              <w:rPr>
                <w:rFonts w:hint="eastAsia" w:ascii="宋体" w:hAnsi="宋体" w:cs="宋体"/>
                <w:b/>
                <w:bCs/>
                <w:sz w:val="24"/>
              </w:rPr>
              <w:t>。</w:t>
            </w:r>
            <w:r>
              <w:rPr>
                <w:rFonts w:hint="eastAsia" w:ascii="仿宋" w:hAnsi="仿宋" w:eastAsia="仿宋" w:cs="仿宋"/>
                <w:sz w:val="24"/>
                <w:szCs w:val="24"/>
              </w:rPr>
              <w:t>投标文件中价格全部采用人民币报价。招标文件未列明，而投标人认为必</w:t>
            </w:r>
            <w:r>
              <w:rPr>
                <w:rFonts w:hint="eastAsia" w:ascii="仿宋" w:hAnsi="仿宋" w:eastAsia="仿宋" w:cs="仿宋"/>
                <w:sz w:val="24"/>
                <w:szCs w:val="24"/>
                <w:lang w:eastAsia="zh-CN"/>
              </w:rPr>
              <w:t>须</w:t>
            </w:r>
            <w:r>
              <w:rPr>
                <w:rFonts w:hint="eastAsia" w:ascii="仿宋" w:hAnsi="仿宋" w:eastAsia="仿宋" w:cs="仿宋"/>
                <w:sz w:val="24"/>
                <w:szCs w:val="24"/>
              </w:rPr>
              <w:t>的费用也需列入报价</w:t>
            </w:r>
            <w:r>
              <w:rPr>
                <w:rFonts w:hint="eastAsia" w:ascii="仿宋" w:hAnsi="仿宋" w:eastAsia="仿宋"/>
                <w:color w:val="0000FF"/>
                <w:sz w:val="24"/>
                <w:szCs w:val="28"/>
              </w:rPr>
              <w:t>。</w:t>
            </w:r>
            <w:r>
              <w:rPr>
                <w:rFonts w:hint="eastAsia" w:ascii="仿宋" w:hAnsi="仿宋" w:eastAsia="仿宋" w:cs="宋体"/>
                <w:b/>
                <w:kern w:val="0"/>
                <w:sz w:val="24"/>
                <w:highlight w:val="none"/>
                <w:lang w:val="zh-CN"/>
              </w:rPr>
              <w:t>提醒：验收时检测费用由采购人承担，不包含在投标总价中；</w:t>
            </w:r>
          </w:p>
          <w:p w14:paraId="280171D4">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2B73EABE">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33" w:name="OLE_LINK21"/>
            <w:r>
              <w:rPr>
                <w:rFonts w:hint="eastAsia" w:ascii="宋体" w:hAnsi="宋体" w:eastAsia="宋体" w:cs="宋体"/>
                <w:b/>
                <w:bCs/>
                <w:sz w:val="24"/>
                <w:lang w:val="zh-CN"/>
              </w:rPr>
              <w:t>件出现不是唯一的</w:t>
            </w:r>
            <w:bookmarkEnd w:id="33"/>
            <w:r>
              <w:rPr>
                <w:rFonts w:hint="eastAsia" w:ascii="宋体" w:hAnsi="宋体" w:eastAsia="宋体" w:cs="宋体"/>
                <w:b/>
                <w:bCs/>
                <w:sz w:val="24"/>
                <w:lang w:val="zh-CN"/>
              </w:rPr>
              <w:t>、有选择性投标报价的；</w:t>
            </w:r>
          </w:p>
          <w:p w14:paraId="69E967B3">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386D5540">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w:t>
            </w:r>
            <w:bookmarkStart w:id="34" w:name="OLE_LINK28"/>
            <w:r>
              <w:rPr>
                <w:rFonts w:hint="eastAsia" w:ascii="宋体" w:hAnsi="宋体" w:eastAsia="宋体" w:cs="宋体"/>
                <w:b/>
                <w:bCs/>
                <w:sz w:val="24"/>
                <w:lang w:val="zh-CN"/>
              </w:rPr>
              <w:t>能证明其报价合理性的</w:t>
            </w:r>
            <w:bookmarkEnd w:id="34"/>
            <w:r>
              <w:rPr>
                <w:rFonts w:hint="eastAsia" w:ascii="宋体" w:hAnsi="宋体" w:eastAsia="宋体" w:cs="宋体"/>
                <w:b/>
                <w:bCs/>
                <w:sz w:val="24"/>
                <w:lang w:val="zh-CN"/>
              </w:rPr>
              <w:t>;</w:t>
            </w:r>
          </w:p>
          <w:p w14:paraId="26DFB421">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35"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35"/>
          <w:p w14:paraId="07023D8F">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36" w:name="OLE_LINK29"/>
            <w:r>
              <w:rPr>
                <w:rFonts w:hint="eastAsia" w:ascii="宋体" w:hAnsi="宋体" w:eastAsia="宋体" w:cs="宋体"/>
                <w:b/>
                <w:bCs/>
                <w:sz w:val="24"/>
              </w:rPr>
              <w:t>重大偏差</w:t>
            </w:r>
            <w:bookmarkEnd w:id="36"/>
            <w:r>
              <w:rPr>
                <w:rFonts w:hint="eastAsia" w:ascii="宋体" w:hAnsi="宋体" w:eastAsia="宋体" w:cs="宋体"/>
                <w:b/>
                <w:bCs/>
                <w:sz w:val="24"/>
              </w:rPr>
              <w:t>的；</w:t>
            </w:r>
          </w:p>
          <w:p w14:paraId="58694AAF">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37" w:name="OLE_LINK30"/>
            <w:r>
              <w:rPr>
                <w:rFonts w:hint="eastAsia" w:ascii="宋体" w:hAnsi="宋体" w:eastAsia="宋体" w:cs="宋体"/>
                <w:b/>
                <w:bCs/>
                <w:sz w:val="24"/>
              </w:rPr>
              <w:t>正后的报价不</w:t>
            </w:r>
            <w:bookmarkEnd w:id="37"/>
            <w:r>
              <w:rPr>
                <w:rFonts w:hint="eastAsia" w:ascii="宋体" w:hAnsi="宋体" w:eastAsia="宋体" w:cs="宋体"/>
                <w:b/>
                <w:bCs/>
                <w:sz w:val="24"/>
              </w:rPr>
              <w:t>确认的。</w:t>
            </w:r>
            <w:bookmarkEnd w:id="31"/>
          </w:p>
        </w:tc>
      </w:tr>
      <w:tr w14:paraId="75CB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0E2B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1270A2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5AE483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338AF2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w:t>
            </w:r>
            <w:r>
              <w:rPr>
                <w:rFonts w:hint="eastAsia" w:ascii="仿宋" w:hAnsi="仿宋" w:eastAsia="仿宋" w:cs="仿宋"/>
                <w:b/>
                <w:sz w:val="24"/>
              </w:rPr>
              <w:t>文件</w:t>
            </w:r>
            <w:bookmarkStart w:id="38" w:name="OLE_LINK5"/>
            <w:r>
              <w:rPr>
                <w:rFonts w:hint="eastAsia" w:ascii="仿宋" w:hAnsi="仿宋" w:eastAsia="仿宋" w:cs="仿宋"/>
                <w:b/>
                <w:sz w:val="24"/>
              </w:rPr>
              <w:t>商务技术文件</w:t>
            </w:r>
            <w:bookmarkEnd w:id="38"/>
            <w:r>
              <w:rPr>
                <w:rFonts w:hint="eastAsia" w:ascii="仿宋" w:hAnsi="仿宋" w:eastAsia="仿宋" w:cs="仿宋"/>
                <w:b/>
                <w:sz w:val="24"/>
              </w:rPr>
              <w:t>内提供由社保机构出具的该授权代表的社保证明（1.如该授权代表为离退休返聘人员的，投标响应</w:t>
            </w:r>
            <w:r>
              <w:rPr>
                <w:rFonts w:hint="eastAsia" w:ascii="仿宋" w:hAnsi="仿宋" w:eastAsia="仿宋" w:cs="仿宋"/>
                <w:b/>
                <w:sz w:val="24"/>
                <w:lang w:val="en-US" w:eastAsia="zh-CN"/>
              </w:rPr>
              <w:t>商务技术文件</w:t>
            </w:r>
            <w:r>
              <w:rPr>
                <w:rFonts w:hint="eastAsia" w:ascii="仿宋" w:hAnsi="仿宋" w:eastAsia="仿宋" w:cs="仿宋"/>
                <w:b/>
                <w:sz w:val="24"/>
              </w:rPr>
              <w:t>内需提供退休证明及单位</w:t>
            </w:r>
            <w:r>
              <w:rPr>
                <w:rFonts w:hint="eastAsia" w:ascii="仿宋" w:hAnsi="仿宋" w:eastAsia="仿宋" w:cs="仿宋"/>
                <w:b/>
                <w:sz w:val="24"/>
                <w:highlight w:val="none"/>
              </w:rPr>
              <w:t>聘用证明;2.如由第三方代理社保事项的，则需提供加盖投标人公章的委托代理协议复印件）。</w:t>
            </w:r>
          </w:p>
        </w:tc>
      </w:tr>
      <w:tr w14:paraId="106E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DBD36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79E058A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F02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34303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448D93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821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9A926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2AE0A3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3E533F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宋体" w:hAnsi="宋体" w:cs="宋体"/>
                <w:kern w:val="0"/>
                <w:sz w:val="24"/>
              </w:rPr>
              <w:t>☑</w:t>
            </w:r>
            <w:r>
              <w:rPr>
                <w:rFonts w:hint="eastAsia" w:ascii="宋体" w:hAnsi="宋体" w:cs="宋体"/>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14:paraId="4831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5220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0FF5F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8C8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76F1D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D3DC39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F1888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宋体" w:hAnsi="宋体" w:cs="宋体"/>
                <w:kern w:val="0"/>
                <w:sz w:val="24"/>
              </w:rPr>
              <w:t>☑</w:t>
            </w:r>
            <w:r>
              <w:rPr>
                <w:rFonts w:hint="eastAsia" w:ascii="仿宋" w:hAnsi="仿宋" w:eastAsia="仿宋" w:cs="仿宋"/>
                <w:kern w:val="0"/>
                <w:sz w:val="24"/>
              </w:rPr>
              <w:t>A</w:t>
            </w:r>
            <w:r>
              <w:rPr>
                <w:rFonts w:hint="eastAsia" w:ascii="仿宋" w:hAnsi="仿宋" w:eastAsia="仿宋" w:cs="仿宋"/>
                <w:sz w:val="24"/>
              </w:rPr>
              <w:t>不组织。</w:t>
            </w:r>
          </w:p>
          <w:p w14:paraId="29FD63B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907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AD25B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6B8CFF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7CC48B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宋体" w:hAnsi="宋体" w:cs="宋体"/>
                <w:kern w:val="0"/>
                <w:sz w:val="24"/>
              </w:rPr>
              <w:t>☑</w:t>
            </w:r>
            <w:r>
              <w:rPr>
                <w:rFonts w:hint="eastAsia" w:ascii="仿宋" w:hAnsi="仿宋" w:eastAsia="仿宋" w:cs="仿宋"/>
                <w:kern w:val="0"/>
                <w:sz w:val="24"/>
              </w:rPr>
              <w:t>A</w:t>
            </w:r>
            <w:r>
              <w:rPr>
                <w:rFonts w:hint="eastAsia" w:ascii="仿宋" w:hAnsi="仿宋" w:eastAsia="仿宋" w:cs="仿宋"/>
                <w:sz w:val="24"/>
              </w:rPr>
              <w:t>不要求提供。</w:t>
            </w:r>
          </w:p>
          <w:p w14:paraId="774286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3E84C0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0639B4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427ABD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DFA0C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BA74B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938B3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80AB26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305FA7D7">
            <w:pPr>
              <w:pStyle w:val="81"/>
              <w:rPr>
                <w:rFonts w:hint="eastAsia" w:eastAsia="仿宋"/>
                <w:lang w:eastAsia="zh-CN"/>
              </w:rPr>
            </w:pPr>
            <w:r>
              <w:rPr>
                <w:rFonts w:hint="eastAsia" w:ascii="仿宋" w:hAnsi="仿宋" w:eastAsia="仿宋" w:cs="仿宋"/>
                <w:b w:val="0"/>
                <w:bCs w:val="0"/>
                <w:color w:val="auto"/>
                <w:kern w:val="2"/>
                <w:sz w:val="24"/>
                <w:lang w:eastAsia="zh-CN"/>
              </w:rPr>
              <w:t>（</w:t>
            </w:r>
            <w:r>
              <w:rPr>
                <w:rFonts w:hint="eastAsia" w:ascii="仿宋" w:hAnsi="仿宋" w:eastAsia="仿宋" w:cs="仿宋"/>
                <w:b w:val="0"/>
                <w:bCs w:val="0"/>
                <w:color w:val="auto"/>
                <w:kern w:val="2"/>
                <w:sz w:val="24"/>
                <w:lang w:val="en-US" w:eastAsia="zh-CN"/>
              </w:rPr>
              <w:t>8</w:t>
            </w:r>
            <w:r>
              <w:rPr>
                <w:rFonts w:hint="eastAsia" w:ascii="仿宋" w:hAnsi="仿宋" w:eastAsia="仿宋" w:cs="仿宋"/>
                <w:b w:val="0"/>
                <w:bCs w:val="0"/>
                <w:color w:val="auto"/>
                <w:kern w:val="2"/>
                <w:sz w:val="24"/>
                <w:lang w:eastAsia="zh-CN"/>
              </w:rPr>
              <w:t>）未按招标文件要求提供样品或提供样品不满足采购需求实质性条件的，投标无效。</w:t>
            </w:r>
          </w:p>
        </w:tc>
      </w:tr>
      <w:tr w14:paraId="4EF2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90F40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5B4D57B0">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7FB97379">
            <w:pPr>
              <w:tabs>
                <w:tab w:val="center" w:pos="4077"/>
              </w:tabs>
              <w:spacing w:beforeLines="0" w:afterLines="0" w:line="440" w:lineRule="exact"/>
              <w:rPr>
                <w:rFonts w:hint="eastAsia" w:ascii="仿宋" w:hAnsi="仿宋" w:eastAsia="仿宋" w:cs="仿宋"/>
                <w:sz w:val="24"/>
                <w:szCs w:val="24"/>
                <w:lang w:eastAsia="zh-CN"/>
              </w:rPr>
            </w:pPr>
            <w:r>
              <w:rPr>
                <w:rFonts w:hint="eastAsia" w:ascii="宋体" w:hAnsi="宋体" w:cs="宋体"/>
                <w:kern w:val="0"/>
                <w:sz w:val="24"/>
              </w:rPr>
              <w:t>☑</w:t>
            </w:r>
            <w:r>
              <w:rPr>
                <w:rFonts w:hint="eastAsia" w:ascii="仿宋" w:hAnsi="仿宋" w:eastAsia="仿宋" w:cs="仿宋"/>
                <w:sz w:val="24"/>
                <w:szCs w:val="24"/>
              </w:rPr>
              <w:t>A无方案讲解演示。</w:t>
            </w:r>
            <w:r>
              <w:rPr>
                <w:rFonts w:hint="eastAsia" w:ascii="仿宋" w:hAnsi="仿宋" w:eastAsia="仿宋" w:cs="仿宋"/>
                <w:sz w:val="24"/>
                <w:szCs w:val="24"/>
                <w:lang w:eastAsia="zh-CN"/>
              </w:rPr>
              <w:tab/>
            </w:r>
          </w:p>
          <w:p w14:paraId="7CDCA4FE">
            <w:pPr>
              <w:spacing w:beforeLines="0" w:afterLines="0" w:line="440" w:lineRule="exact"/>
              <w:rPr>
                <w:rFonts w:hint="eastAsia" w:ascii="仿宋" w:hAnsi="仿宋" w:eastAsia="仿宋" w:cs="仿宋"/>
                <w:b w:val="0"/>
                <w:color w:val="auto"/>
                <w:sz w:val="24"/>
                <w:szCs w:val="24"/>
              </w:rPr>
            </w:pPr>
            <w:r>
              <w:rPr>
                <w:rFonts w:hint="eastAsia" w:ascii="仿宋" w:hAnsi="仿宋" w:eastAsia="仿宋" w:cs="仿宋"/>
                <w:sz w:val="24"/>
                <w:szCs w:val="24"/>
              </w:rPr>
              <w:t>□B有方案讲解演示：</w:t>
            </w:r>
          </w:p>
          <w:p w14:paraId="3043C8C0">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（1）在评标时安排每个供应商进行方案讲解演示。每个供应商时间不超过</w:t>
            </w:r>
            <w:r>
              <w:rPr>
                <w:rFonts w:hint="eastAsia" w:ascii="仿宋" w:hAnsi="仿宋" w:eastAsia="仿宋" w:cs="仿宋"/>
                <w:color w:val="auto"/>
                <w:sz w:val="24"/>
                <w:szCs w:val="24"/>
                <w:u w:val="none"/>
                <w:lang w:val="en-US" w:eastAsia="zh-CN"/>
              </w:rPr>
              <w:t>20</w:t>
            </w:r>
            <w:r>
              <w:rPr>
                <w:rFonts w:hint="eastAsia" w:ascii="仿宋" w:hAnsi="仿宋" w:eastAsia="仿宋" w:cs="仿宋"/>
                <w:color w:val="auto"/>
                <w:sz w:val="24"/>
                <w:szCs w:val="24"/>
                <w:lang w:val="en-US"/>
              </w:rPr>
              <w:t>分钟（编制时可根据项目情况进行调整），讲解次序以投标文件解密时间先后次序为准。讲解演示结束后按要求解答评标委员会提问。</w:t>
            </w:r>
          </w:p>
          <w:p w14:paraId="70C88F13">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（2）方案讲解演示可选择以下其中一种方式：</w:t>
            </w:r>
          </w:p>
          <w:p w14:paraId="47BA7F1F">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rPr>
              <w:t>方式一：政采云平台在线讲解演示。政采云平台在线讲解需供应商根据政采云平台操作要求做好准备工作，提前完善软硬件配置环境。</w:t>
            </w:r>
          </w:p>
          <w:p w14:paraId="7B1E4C0C">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rPr>
              <w:t>方式二：现场讲解演示。现场讲解地点为</w:t>
            </w:r>
            <w:r>
              <w:rPr>
                <w:rFonts w:hint="eastAsia" w:ascii="仿宋" w:hAnsi="仿宋" w:eastAsia="仿宋" w:cs="仿宋"/>
                <w:color w:val="auto"/>
                <w:sz w:val="24"/>
                <w:szCs w:val="24"/>
                <w:u w:val="none"/>
                <w:lang w:val="en-US"/>
              </w:rPr>
              <w:t xml:space="preserve">     </w:t>
            </w:r>
            <w:r>
              <w:rPr>
                <w:rFonts w:hint="eastAsia" w:ascii="仿宋" w:hAnsi="仿宋" w:eastAsia="仿宋" w:cs="仿宋"/>
                <w:color w:val="auto"/>
                <w:sz w:val="24"/>
                <w:szCs w:val="24"/>
                <w:lang w:val="en-US"/>
              </w:rPr>
              <w:t>，</w:t>
            </w:r>
            <w:r>
              <w:rPr>
                <w:rFonts w:hint="eastAsia" w:ascii="仿宋" w:hAnsi="仿宋" w:eastAsia="仿宋" w:cs="仿宋"/>
                <w:color w:val="auto"/>
                <w:kern w:val="2"/>
                <w:sz w:val="24"/>
                <w:lang w:val="en-US"/>
              </w:rPr>
              <w:t>讲解演示人员不超过</w:t>
            </w:r>
            <w:r>
              <w:rPr>
                <w:rFonts w:hint="eastAsia" w:ascii="仿宋" w:hAnsi="仿宋" w:eastAsia="仿宋" w:cs="仿宋"/>
                <w:color w:val="auto"/>
                <w:kern w:val="2"/>
                <w:sz w:val="24"/>
                <w:u w:val="none"/>
                <w:lang w:val="en-US" w:eastAsia="zh-CN"/>
              </w:rPr>
              <w:t>3</w:t>
            </w:r>
            <w:r>
              <w:rPr>
                <w:rFonts w:hint="eastAsia" w:ascii="仿宋" w:hAnsi="仿宋" w:eastAsia="仿宋" w:cs="仿宋"/>
                <w:color w:val="auto"/>
                <w:kern w:val="2"/>
                <w:sz w:val="24"/>
                <w:lang w:val="en-US"/>
              </w:rPr>
              <w:t>人</w:t>
            </w:r>
            <w:r>
              <w:rPr>
                <w:rFonts w:hint="eastAsia" w:ascii="仿宋" w:hAnsi="仿宋" w:eastAsia="仿宋" w:cs="仿宋"/>
                <w:color w:val="auto"/>
                <w:kern w:val="2"/>
                <w:sz w:val="24"/>
                <w:lang w:val="zh-CN"/>
              </w:rPr>
              <w:t>（编制时可根据项目情况进行调整）。</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094092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color w:val="auto"/>
                <w:sz w:val="24"/>
                <w:szCs w:val="24"/>
                <w:lang w:val="zh-CN"/>
              </w:rPr>
              <w:t>注：因供应商自身原因导致无法演示或者演示效</w:t>
            </w:r>
            <w:r>
              <w:rPr>
                <w:rFonts w:hint="eastAsia" w:ascii="仿宋" w:hAnsi="仿宋" w:eastAsia="仿宋" w:cs="仿宋"/>
                <w:sz w:val="24"/>
                <w:szCs w:val="24"/>
                <w:lang w:val="zh-CN"/>
              </w:rPr>
              <w:t>果不理想的，责任自负。因平台原因导致本项目方案讲解演示环节无法顺利开展，按照《浙江省政府采购项目电子交易管理暂行办法》相关规定执行。</w:t>
            </w:r>
          </w:p>
        </w:tc>
      </w:tr>
      <w:tr w14:paraId="4ABA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93D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68D9083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lang w:val="en-US" w:eastAsia="zh-CN"/>
              </w:rPr>
            </w:pPr>
            <w:r>
              <w:rPr>
                <w:rFonts w:hint="eastAsia" w:ascii="仿宋" w:hAnsi="仿宋" w:eastAsia="仿宋" w:cs="仿宋"/>
                <w:b/>
                <w:sz w:val="24"/>
                <w:lang w:eastAsia="zh-CN"/>
              </w:rPr>
              <w:t>进口</w:t>
            </w:r>
            <w:r>
              <w:rPr>
                <w:rFonts w:hint="eastAsia" w:ascii="仿宋" w:hAnsi="仿宋" w:eastAsia="仿宋" w:cs="仿宋"/>
                <w:b/>
                <w:sz w:val="24"/>
              </w:rPr>
              <w:t>产品</w:t>
            </w:r>
          </w:p>
        </w:tc>
        <w:tc>
          <w:tcPr>
            <w:tcW w:w="7515" w:type="dxa"/>
            <w:vAlign w:val="center"/>
          </w:tcPr>
          <w:p w14:paraId="5C5A96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宋体" w:hAnsi="宋体" w:cs="宋体"/>
                <w:kern w:val="0"/>
                <w:sz w:val="24"/>
              </w:rPr>
              <w:t>☑</w:t>
            </w:r>
            <w:r>
              <w:rPr>
                <w:rFonts w:hint="eastAsia" w:ascii="仿宋" w:hAnsi="仿宋" w:eastAsia="仿宋" w:cs="仿宋"/>
                <w:kern w:val="0"/>
                <w:sz w:val="24"/>
              </w:rPr>
              <w:t>本项目不允许采购进口产品。</w:t>
            </w:r>
          </w:p>
          <w:p w14:paraId="77C193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A04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4CBF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Align w:val="center"/>
          </w:tcPr>
          <w:p w14:paraId="54047FF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709DA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宋体" w:hAnsi="宋体" w:cs="宋体"/>
                <w:kern w:val="0"/>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 </w:t>
            </w:r>
            <w:r>
              <w:rPr>
                <w:rFonts w:hint="eastAsia" w:ascii="仿宋" w:hAnsi="仿宋" w:eastAsia="仿宋" w:cs="仿宋"/>
                <w:sz w:val="24"/>
                <w:u w:val="single"/>
              </w:rPr>
              <w:t xml:space="preserve">  </w:t>
            </w:r>
            <w:r>
              <w:rPr>
                <w:rFonts w:hint="eastAsia" w:ascii="仿宋" w:hAnsi="仿宋" w:eastAsia="仿宋" w:cs="仿宋"/>
                <w:sz w:val="24"/>
              </w:rPr>
              <w:t>。</w:t>
            </w:r>
          </w:p>
          <w:p w14:paraId="2C6D61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7E9B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77F3C5C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5384E51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39" w:name="OLE_LINK41"/>
            <w:r>
              <w:rPr>
                <w:rFonts w:hint="eastAsia" w:ascii="仿宋_GB2312" w:hAnsi="仿宋" w:eastAsia="仿宋_GB2312"/>
                <w:bCs/>
                <w:color w:val="000000" w:themeColor="text1"/>
                <w:sz w:val="24"/>
                <w14:textFill>
                  <w14:solidFill>
                    <w14:schemeClr w14:val="tx1"/>
                  </w14:solidFill>
                </w14:textFill>
              </w:rPr>
              <w:t>中小企业优惠措施</w:t>
            </w:r>
            <w:bookmarkEnd w:id="39"/>
          </w:p>
        </w:tc>
        <w:tc>
          <w:tcPr>
            <w:tcW w:w="7515" w:type="dxa"/>
            <w:vAlign w:val="center"/>
          </w:tcPr>
          <w:p w14:paraId="11AB519B">
            <w:pPr>
              <w:pStyle w:val="258"/>
              <w:adjustRightInd w:val="0"/>
              <w:snapToGrid w:val="0"/>
              <w:spacing w:before="72" w:beforeLines="30" w:after="72" w:afterLines="30"/>
              <w:ind w:firstLine="482"/>
              <w:rPr>
                <w:rFonts w:hint="eastAsia" w:ascii="仿宋" w:hAnsi="仿宋" w:eastAsia="仿宋"/>
                <w:b/>
                <w:color w:val="000000" w:themeColor="text1"/>
                <w:sz w:val="24"/>
                <w:szCs w:val="24"/>
                <w:u w:val="single"/>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1.项目属性：</w:t>
            </w:r>
            <w:r>
              <w:rPr>
                <w:rFonts w:hint="eastAsia" w:ascii="仿宋" w:hAnsi="仿宋" w:eastAsia="仿宋"/>
                <w:b/>
                <w:color w:val="000000" w:themeColor="text1"/>
                <w:sz w:val="24"/>
                <w:szCs w:val="24"/>
                <w:u w:val="single"/>
                <w14:textFill>
                  <w14:solidFill>
                    <w14:schemeClr w14:val="tx1"/>
                  </w14:solidFill>
                </w14:textFill>
              </w:rPr>
              <w:t>货物类</w:t>
            </w:r>
          </w:p>
          <w:p w14:paraId="23175A33">
            <w:pPr>
              <w:pStyle w:val="258"/>
              <w:adjustRightInd w:val="0"/>
              <w:snapToGrid w:val="0"/>
              <w:spacing w:before="72" w:beforeLines="30" w:after="72" w:afterLines="30"/>
              <w:ind w:firstLine="482"/>
              <w:rPr>
                <w:rFonts w:hint="eastAsia"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2.中小企业划分标准所属行业（具体根据《</w:t>
            </w:r>
            <w:bookmarkStart w:id="40" w:name="OLE_LINK43"/>
            <w:bookmarkStart w:id="41" w:name="OLE_LINK42"/>
            <w:bookmarkStart w:id="42" w:name="OLE_LINK44"/>
            <w:r>
              <w:rPr>
                <w:rFonts w:hint="eastAsia" w:ascii="仿宋" w:hAnsi="仿宋" w:eastAsia="仿宋"/>
                <w:b/>
                <w:color w:val="000000" w:themeColor="text1"/>
                <w:sz w:val="24"/>
                <w:szCs w:val="24"/>
                <w14:textFill>
                  <w14:solidFill>
                    <w14:schemeClr w14:val="tx1"/>
                  </w14:solidFill>
                </w14:textFill>
              </w:rPr>
              <w:t>中小企业划型标准</w:t>
            </w:r>
            <w:bookmarkEnd w:id="40"/>
            <w:r>
              <w:rPr>
                <w:rFonts w:hint="eastAsia" w:ascii="仿宋" w:hAnsi="仿宋" w:eastAsia="仿宋"/>
                <w:b/>
                <w:color w:val="000000" w:themeColor="text1"/>
                <w:sz w:val="24"/>
                <w:szCs w:val="24"/>
                <w14:textFill>
                  <w14:solidFill>
                    <w14:schemeClr w14:val="tx1"/>
                  </w14:solidFill>
                </w14:textFill>
              </w:rPr>
              <w:t>规</w:t>
            </w:r>
            <w:bookmarkEnd w:id="41"/>
            <w:r>
              <w:rPr>
                <w:rFonts w:hint="eastAsia" w:ascii="仿宋" w:hAnsi="仿宋" w:eastAsia="仿宋"/>
                <w:b/>
                <w:color w:val="000000" w:themeColor="text1"/>
                <w:sz w:val="24"/>
                <w:szCs w:val="24"/>
                <w14:textFill>
                  <w14:solidFill>
                    <w14:schemeClr w14:val="tx1"/>
                  </w14:solidFill>
                </w14:textFill>
              </w:rPr>
              <w:t>定》</w:t>
            </w:r>
            <w:bookmarkEnd w:id="42"/>
            <w:r>
              <w:rPr>
                <w:rFonts w:hint="eastAsia" w:ascii="仿宋" w:hAnsi="仿宋" w:eastAsia="仿宋"/>
                <w:b/>
                <w:color w:val="000000" w:themeColor="text1"/>
                <w:sz w:val="24"/>
                <w:szCs w:val="24"/>
                <w14:textFill>
                  <w14:solidFill>
                    <w14:schemeClr w14:val="tx1"/>
                  </w14:solidFill>
                </w14:textFill>
              </w:rPr>
              <w:t>执行）</w:t>
            </w:r>
          </w:p>
          <w:p w14:paraId="099CCDB6">
            <w:pPr>
              <w:adjustRightInd w:val="0"/>
              <w:snapToGrid w:val="0"/>
              <w:spacing w:before="72" w:beforeLines="30" w:after="72" w:afterLines="30"/>
              <w:ind w:firstLine="482" w:firstLineChars="200"/>
              <w:rPr>
                <w:rFonts w:hint="eastAsia" w:ascii="仿宋" w:hAnsi="仿宋" w:eastAsia="仿宋"/>
                <w:b/>
                <w:sz w:val="24"/>
                <w:szCs w:val="24"/>
                <w:u w:val="single"/>
              </w:rPr>
            </w:pPr>
            <w:r>
              <w:rPr>
                <w:rFonts w:hint="eastAsia" w:ascii="仿宋" w:hAnsi="仿宋" w:eastAsia="仿宋"/>
                <w:b/>
                <w:sz w:val="24"/>
                <w:szCs w:val="24"/>
              </w:rPr>
              <w:t>采购标的：</w:t>
            </w:r>
            <w:r>
              <w:rPr>
                <w:rFonts w:hint="eastAsia" w:ascii="仿宋" w:hAnsi="仿宋" w:eastAsia="仿宋"/>
                <w:b/>
                <w:sz w:val="24"/>
                <w:szCs w:val="24"/>
                <w:u w:val="single"/>
              </w:rPr>
              <w:t>详见</w:t>
            </w:r>
            <w:r>
              <w:rPr>
                <w:rFonts w:hint="eastAsia" w:ascii="仿宋" w:hAnsi="仿宋" w:eastAsia="仿宋"/>
                <w:b/>
                <w:sz w:val="24"/>
                <w:szCs w:val="24"/>
                <w:u w:val="single"/>
                <w:lang w:eastAsia="zh-CN"/>
              </w:rPr>
              <w:t>第三部分</w:t>
            </w:r>
            <w:r>
              <w:rPr>
                <w:rFonts w:hint="eastAsia" w:ascii="仿宋" w:hAnsi="仿宋" w:eastAsia="仿宋" w:cs="Times New Roman"/>
                <w:b/>
                <w:sz w:val="24"/>
                <w:szCs w:val="24"/>
                <w:u w:val="single"/>
              </w:rPr>
              <w:t>招标项目范围及要求</w:t>
            </w:r>
            <w:r>
              <w:rPr>
                <w:rFonts w:hint="eastAsia" w:ascii="仿宋" w:hAnsi="仿宋" w:eastAsia="仿宋"/>
                <w:b/>
                <w:sz w:val="24"/>
                <w:szCs w:val="24"/>
                <w:u w:val="single"/>
              </w:rPr>
              <w:t>的采购清单</w:t>
            </w:r>
          </w:p>
          <w:p w14:paraId="3B6293B3">
            <w:pPr>
              <w:adjustRightInd w:val="0"/>
              <w:snapToGrid w:val="0"/>
              <w:spacing w:before="72" w:beforeLines="30" w:after="72" w:afterLines="30"/>
              <w:ind w:firstLine="482" w:firstLineChars="200"/>
              <w:rPr>
                <w:rFonts w:hint="default" w:ascii="仿宋" w:hAnsi="仿宋" w:eastAsia="仿宋" w:cs="仿宋"/>
                <w:b/>
                <w:kern w:val="0"/>
                <w:sz w:val="24"/>
                <w:szCs w:val="24"/>
                <w:u w:val="single"/>
                <w:lang w:val="en-US" w:eastAsia="zh-CN"/>
              </w:rPr>
            </w:pPr>
            <w:r>
              <w:rPr>
                <w:rFonts w:hint="eastAsia" w:ascii="仿宋" w:hAnsi="仿宋" w:eastAsia="仿宋"/>
                <w:b/>
                <w:sz w:val="24"/>
                <w:szCs w:val="24"/>
              </w:rPr>
              <w:t>所属行业：</w:t>
            </w:r>
            <w:r>
              <w:rPr>
                <w:rFonts w:hint="eastAsia" w:ascii="仿宋" w:hAnsi="仿宋" w:eastAsia="仿宋" w:cs="Times New Roman"/>
                <w:b/>
                <w:sz w:val="24"/>
                <w:szCs w:val="24"/>
                <w:u w:val="single"/>
              </w:rPr>
              <w:t>建筑业或</w:t>
            </w:r>
            <w:r>
              <w:rPr>
                <w:rFonts w:hint="eastAsia" w:ascii="仿宋" w:hAnsi="仿宋" w:eastAsia="仿宋" w:cs="Times New Roman"/>
                <w:b/>
                <w:sz w:val="24"/>
                <w:szCs w:val="24"/>
                <w:u w:val="single"/>
                <w:lang w:val="en-US" w:eastAsia="zh-CN"/>
              </w:rPr>
              <w:t xml:space="preserve">制造业 </w:t>
            </w:r>
          </w:p>
          <w:p w14:paraId="2206E944">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3" w:name="OLE_LINK37"/>
            <w:r>
              <w:rPr>
                <w:rFonts w:hint="eastAsia" w:ascii="仿宋" w:hAnsi="仿宋" w:eastAsia="仿宋"/>
                <w:color w:val="000000" w:themeColor="text1"/>
                <w:sz w:val="24"/>
                <w:szCs w:val="24"/>
                <w14:textFill>
                  <w14:solidFill>
                    <w14:schemeClr w14:val="tx1"/>
                  </w14:solidFill>
                </w14:textFill>
              </w:rPr>
              <w:t>人福利性单位声明函</w:t>
            </w:r>
            <w:bookmarkEnd w:id="43"/>
            <w:r>
              <w:rPr>
                <w:rFonts w:hint="eastAsia" w:ascii="仿宋" w:hAnsi="仿宋" w:eastAsia="仿宋"/>
                <w:color w:val="000000" w:themeColor="text1"/>
                <w:sz w:val="24"/>
                <w:szCs w:val="24"/>
                <w14:textFill>
                  <w14:solidFill>
                    <w14:schemeClr w14:val="tx1"/>
                  </w14:solidFill>
                </w14:textFill>
              </w:rPr>
              <w:t>（见附件）。</w:t>
            </w:r>
          </w:p>
          <w:p w14:paraId="49856901">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olor w:val="000000" w:themeColor="text1"/>
                <w:sz w:val="24"/>
                <w:szCs w:val="24"/>
                <w14:textFill>
                  <w14:solidFill>
                    <w14:schemeClr w14:val="tx1"/>
                  </w14:solidFill>
                </w14:textFill>
              </w:rPr>
              <w:t>根据财库[2014]68号的相关规定，在政府采购活动中，监狱企业视同小型、微型企业，享受评</w:t>
            </w:r>
            <w:r>
              <w:rPr>
                <w:rFonts w:hint="eastAsia" w:ascii="仿宋" w:hAnsi="仿宋" w:eastAsia="仿宋"/>
                <w:color w:val="auto"/>
                <w:sz w:val="24"/>
                <w:szCs w:val="24"/>
              </w:rPr>
              <w:t>审中价格扣除政策，并在投标文件中提供由省级以上监狱管理局、戒毒管理局（含新疆生产建设兵团）出具的属于</w:t>
            </w:r>
            <w:bookmarkStart w:id="44" w:name="OLE_LINK38"/>
            <w:r>
              <w:rPr>
                <w:rFonts w:hint="eastAsia" w:ascii="仿宋" w:hAnsi="仿宋" w:eastAsia="仿宋"/>
                <w:color w:val="auto"/>
                <w:sz w:val="24"/>
                <w:szCs w:val="24"/>
              </w:rPr>
              <w:t>监狱企业的证明文件</w:t>
            </w:r>
            <w:bookmarkEnd w:id="44"/>
            <w:r>
              <w:rPr>
                <w:rFonts w:hint="eastAsia" w:ascii="仿宋" w:hAnsi="仿宋" w:eastAsia="仿宋"/>
                <w:color w:val="auto"/>
                <w:sz w:val="24"/>
                <w:szCs w:val="24"/>
              </w:rPr>
              <w:t>（格式自拟）。</w:t>
            </w:r>
          </w:p>
        </w:tc>
      </w:tr>
      <w:tr w14:paraId="05E8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7E310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1476EE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427836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0AB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739D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0B6D5A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5E97F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319E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2FF3A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713EFC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780032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1842DC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4F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C5375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784C28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1EC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FE94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25E935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1DFB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1BAF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 xml:space="preserve">                                                                                                                                                                                                                                                                                                                                                                                                                                                                                                                                                                                                                                                                                                                                                                                                                                                                                                                                                                                                                                                                                                                                                                                                                                                                                                                                        </w:t>
            </w:r>
          </w:p>
        </w:tc>
        <w:tc>
          <w:tcPr>
            <w:tcW w:w="8370" w:type="dxa"/>
            <w:gridSpan w:val="2"/>
            <w:vAlign w:val="center"/>
          </w:tcPr>
          <w:p w14:paraId="7B9794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15CD1A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41B4B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30C32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F7950A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50E823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14:paraId="268A31E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C3A4B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451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E324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1CB9B1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918C6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775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3007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23E768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72036A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1B3C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E470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6DAA4C95">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b/>
                <w:color w:val="auto"/>
                <w:sz w:val="24"/>
                <w:highlight w:val="none"/>
                <w:lang w:eastAsia="zh-CN"/>
              </w:rPr>
            </w:pPr>
            <w:r>
              <w:rPr>
                <w:rFonts w:hint="eastAsia" w:ascii="仿宋" w:hAnsi="仿宋" w:eastAsia="仿宋" w:cs="仿宋_GB2312"/>
                <w:b/>
                <w:color w:val="auto"/>
                <w:sz w:val="24"/>
              </w:rPr>
              <w:t>履约保证金金额</w:t>
            </w:r>
            <w:r>
              <w:rPr>
                <w:rFonts w:hint="eastAsia" w:ascii="仿宋" w:hAnsi="仿宋" w:eastAsia="仿宋" w:cs="仿宋_GB2312"/>
                <w:b/>
                <w:color w:val="auto"/>
                <w:sz w:val="24"/>
                <w:lang w:eastAsia="zh-CN"/>
              </w:rPr>
              <w:t>：</w:t>
            </w:r>
            <w:r>
              <w:rPr>
                <w:rFonts w:hint="eastAsia" w:ascii="仿宋" w:hAnsi="仿宋" w:eastAsia="仿宋" w:cs="仿宋_GB2312"/>
                <w:b/>
                <w:color w:val="auto"/>
                <w:sz w:val="24"/>
                <w:lang w:val="en-US" w:eastAsia="zh-CN"/>
              </w:rPr>
              <w:t>无</w:t>
            </w:r>
          </w:p>
        </w:tc>
      </w:tr>
      <w:tr w14:paraId="7334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B11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0" w:type="dxa"/>
            <w:gridSpan w:val="2"/>
            <w:vAlign w:val="center"/>
          </w:tcPr>
          <w:p w14:paraId="0A36E37B">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color w:val="auto"/>
                <w:kern w:val="0"/>
                <w:sz w:val="24"/>
                <w:szCs w:val="21"/>
                <w:lang w:eastAsia="zh-CN"/>
              </w:rPr>
            </w:pPr>
            <w:r>
              <w:rPr>
                <w:rFonts w:hint="eastAsia" w:ascii="仿宋" w:hAnsi="仿宋" w:eastAsia="仿宋" w:cs="仿宋"/>
                <w:b/>
                <w:color w:val="auto"/>
                <w:sz w:val="24"/>
                <w:highlight w:val="none"/>
              </w:rPr>
              <w:t>采购代理服务费：</w:t>
            </w:r>
            <w:bookmarkStart w:id="45"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45"/>
          </w:p>
        </w:tc>
      </w:tr>
      <w:tr w14:paraId="0795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AD03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2E4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7E7B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8B85AF3">
      <w:pPr>
        <w:snapToGrid w:val="0"/>
        <w:spacing w:line="360" w:lineRule="auto"/>
        <w:jc w:val="center"/>
        <w:rPr>
          <w:rFonts w:hint="eastAsia" w:ascii="仿宋" w:hAnsi="仿宋" w:eastAsia="仿宋" w:cs="仿宋"/>
          <w:b/>
          <w:sz w:val="32"/>
          <w:szCs w:val="20"/>
        </w:rPr>
      </w:pPr>
    </w:p>
    <w:bookmarkEnd w:id="10"/>
    <w:p w14:paraId="38B1A7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46" w:name="_Hlt68403820"/>
      <w:bookmarkEnd w:id="46"/>
      <w:bookmarkStart w:id="47" w:name="_Hlt75236101"/>
      <w:bookmarkEnd w:id="47"/>
      <w:bookmarkStart w:id="48" w:name="_Hlt68057669"/>
      <w:bookmarkEnd w:id="48"/>
      <w:bookmarkStart w:id="49" w:name="_Hlt68072990"/>
      <w:bookmarkEnd w:id="49"/>
      <w:bookmarkStart w:id="50" w:name="_Hlt68073093"/>
      <w:bookmarkEnd w:id="50"/>
      <w:bookmarkStart w:id="51" w:name="_Hlt74730295"/>
      <w:bookmarkEnd w:id="51"/>
      <w:bookmarkStart w:id="52" w:name="_Hlt74714665"/>
      <w:bookmarkEnd w:id="52"/>
      <w:bookmarkStart w:id="53" w:name="_Hlt75236011"/>
      <w:bookmarkEnd w:id="53"/>
      <w:bookmarkStart w:id="54" w:name="_Hlt75236290"/>
      <w:bookmarkEnd w:id="54"/>
      <w:bookmarkStart w:id="55" w:name="_Hlt74729768"/>
      <w:bookmarkEnd w:id="55"/>
      <w:bookmarkStart w:id="56" w:name="_Hlt74707468"/>
      <w:bookmarkEnd w:id="56"/>
      <w:bookmarkStart w:id="57" w:name="_Hlt68072998"/>
      <w:bookmarkEnd w:id="57"/>
      <w:bookmarkStart w:id="58" w:name="第三部分"/>
      <w:bookmarkStart w:id="59" w:name="_Toc164416483"/>
      <w:r>
        <w:rPr>
          <w:rFonts w:hint="eastAsia" w:ascii="仿宋" w:hAnsi="仿宋" w:eastAsia="仿宋" w:cs="仿宋"/>
          <w:b/>
          <w:sz w:val="32"/>
          <w:szCs w:val="32"/>
        </w:rPr>
        <w:t>一、总则</w:t>
      </w:r>
    </w:p>
    <w:p w14:paraId="4AD66EEA">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3C303E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507AF1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65AFCA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598A9D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3F5E42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6558BF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CCFC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45651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A7FDA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4557522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lang w:val="en" w:eastAsia="zh-CN"/>
        </w:rPr>
        <w:t>☑</w:t>
      </w:r>
      <w:r>
        <w:rPr>
          <w:rFonts w:hint="eastAsia" w:ascii="仿宋" w:hAnsi="仿宋" w:eastAsia="仿宋" w:cs="仿宋"/>
          <w:sz w:val="24"/>
        </w:rPr>
        <w:t>” 系指适用本项目的要求，“☐” 系指不适用本项目的要求。</w:t>
      </w:r>
    </w:p>
    <w:p w14:paraId="2CC5D86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77F39BA9">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F8C9FFE">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5FA7CA46">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DAA25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w:t>
      </w: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663DEA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C8A07CE">
      <w:pPr>
        <w:spacing w:line="440" w:lineRule="exact"/>
        <w:ind w:firstLine="480" w:firstLineChars="200"/>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AFC86F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517E9F4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val="0"/>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010A2888">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4897F96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7BE368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9559669">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0B20BF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48B66A3D">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lang w:val="en-US" w:eastAsia="zh-CN"/>
        </w:rPr>
        <w:t>%</w:t>
      </w:r>
      <w:r>
        <w:rPr>
          <w:rFonts w:hint="eastAsia" w:ascii="仿宋" w:hAnsi="仿宋" w:eastAsia="仿宋" w:cs="仿宋"/>
          <w:sz w:val="24"/>
        </w:rPr>
        <w:t>的扣除，用扣除后的价格参加评审。</w:t>
      </w:r>
    </w:p>
    <w:p w14:paraId="4E73E1C1">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756E114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437F3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2A47CD55">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474FEA8">
      <w:pPr>
        <w:spacing w:line="440" w:lineRule="exact"/>
        <w:ind w:firstLine="480" w:firstLineChars="200"/>
        <w:rPr>
          <w:rFonts w:hint="eastAsia" w:ascii="仿宋" w:hAnsi="仿宋" w:eastAsia="仿宋" w:cs="仿宋"/>
          <w:sz w:val="24"/>
        </w:rPr>
      </w:pPr>
      <w:r>
        <w:rPr>
          <w:rFonts w:hint="eastAsia" w:ascii="仿宋" w:hAnsi="仿宋" w:eastAsia="仿宋" w:cs="仿宋"/>
          <w:sz w:val="24"/>
        </w:rPr>
        <w:t>3.4支持科技创新发展</w:t>
      </w:r>
    </w:p>
    <w:p w14:paraId="61AF2E39">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024A690">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052725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7A002231">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0E1B6690">
      <w:pPr>
        <w:spacing w:line="440" w:lineRule="exact"/>
        <w:ind w:firstLine="480" w:firstLineChars="200"/>
        <w:rPr>
          <w:rFonts w:hint="eastAsia" w:ascii="仿宋" w:hAnsi="仿宋" w:eastAsia="仿宋" w:cs="仿宋"/>
          <w:sz w:val="24"/>
          <w:highlight w:val="cyan"/>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AAEA167">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33BBA44">
      <w:pPr>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73A5076">
      <w:pPr>
        <w:pStyle w:val="81"/>
        <w:rPr>
          <w:rFonts w:hint="eastAsia"/>
        </w:rPr>
      </w:pPr>
    </w:p>
    <w:p w14:paraId="0E7081DC">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rPr>
      </w:pPr>
    </w:p>
    <w:p w14:paraId="417D6E4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6123F0A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6274D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36915A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E516A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B536775">
      <w:pPr>
        <w:pStyle w:val="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13E8F3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771F336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43AD55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w:t>
      </w:r>
      <w:bookmarkStart w:id="60" w:name="OLE_LINK7"/>
      <w:r>
        <w:rPr>
          <w:rFonts w:hint="eastAsia" w:ascii="仿宋" w:hAnsi="仿宋" w:eastAsia="仿宋" w:cs="仿宋"/>
          <w:sz w:val="24"/>
          <w:lang w:val="en-US" w:eastAsia="zh-CN"/>
        </w:rPr>
        <w:t>采购人</w:t>
      </w:r>
      <w:bookmarkEnd w:id="60"/>
      <w:r>
        <w:rPr>
          <w:rFonts w:hint="eastAsia" w:ascii="仿宋" w:hAnsi="仿宋" w:eastAsia="仿宋" w:cs="仿宋"/>
          <w:sz w:val="24"/>
          <w:lang w:val="en-US" w:eastAsia="zh-CN"/>
        </w:rPr>
        <w:t>对上述费用不负任何责任。</w:t>
      </w:r>
    </w:p>
    <w:p w14:paraId="5A2492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744FD8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3E60B3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1D66EE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C63E0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5A5CFB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658A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89B856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53F50D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BBB714">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2A54BC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DF605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276FB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1B21A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6B40B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153F5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D3C5D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AF19B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72C79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10A5C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68AAF18">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.投标文件的组成</w:t>
      </w:r>
    </w:p>
    <w:p w14:paraId="7603225E">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w:t>
      </w:r>
      <w:bookmarkStart w:id="61" w:name="OLE_LINK8"/>
      <w:r>
        <w:rPr>
          <w:rFonts w:hint="eastAsia" w:ascii="仿宋" w:hAnsi="仿宋" w:eastAsia="仿宋" w:cs="仿宋"/>
          <w:b/>
          <w:sz w:val="24"/>
        </w:rPr>
        <w:t>“资格文件”、“商务技术文件”、“报价文件”</w:t>
      </w:r>
      <w:bookmarkEnd w:id="61"/>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14:paraId="089033A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0932761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32F95B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088168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4F10EBE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415DC71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3E3EC3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7874DD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18113B7D">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47C482E7">
      <w:pPr>
        <w:snapToGrid w:val="0"/>
        <w:spacing w:line="336" w:lineRule="auto"/>
        <w:ind w:firstLine="480" w:firstLineChars="200"/>
        <w:rPr>
          <w:rFonts w:hint="default" w:eastAsia="仿宋"/>
          <w:b/>
          <w:bCs/>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2E183FDA">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4229A60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1ADF092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95B82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722A92B1">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ADA05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15A7BA2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DE10DAD">
      <w:pPr>
        <w:snapToGrid w:val="0"/>
        <w:spacing w:line="336" w:lineRule="auto"/>
        <w:ind w:firstLine="480" w:firstLineChars="200"/>
        <w:rPr>
          <w:rFonts w:hint="eastAsia" w:ascii="仿宋" w:hAnsi="仿宋" w:eastAsia="仿宋" w:cs="仿宋"/>
          <w:sz w:val="24"/>
          <w:highlight w:val="none"/>
          <w:lang w:val="en-US" w:eastAsia="zh-CN"/>
        </w:rPr>
      </w:pPr>
      <w:bookmarkStart w:id="62" w:name="OLE_LINK18"/>
      <w:r>
        <w:rPr>
          <w:rFonts w:hint="eastAsia" w:ascii="仿宋" w:hAnsi="仿宋" w:eastAsia="仿宋" w:cs="仿宋"/>
          <w:sz w:val="24"/>
          <w:highlight w:val="none"/>
          <w:lang w:val="en-US" w:eastAsia="zh-CN"/>
        </w:rPr>
        <w:t>如果本项目涉及硬件设备采购，</w:t>
      </w:r>
      <w:bookmarkStart w:id="63" w:name="OLE_LINK19"/>
      <w:r>
        <w:rPr>
          <w:rFonts w:hint="eastAsia" w:ascii="仿宋" w:hAnsi="仿宋" w:eastAsia="仿宋" w:cs="仿宋"/>
          <w:sz w:val="24"/>
          <w:highlight w:val="none"/>
          <w:lang w:val="en-US" w:eastAsia="zh-CN"/>
        </w:rPr>
        <w:t>还需提供相关设备完</w:t>
      </w:r>
      <w:bookmarkEnd w:id="62"/>
      <w:r>
        <w:rPr>
          <w:rFonts w:hint="eastAsia" w:ascii="仿宋" w:hAnsi="仿宋" w:eastAsia="仿宋" w:cs="仿宋"/>
          <w:sz w:val="24"/>
          <w:highlight w:val="none"/>
          <w:lang w:val="en-US" w:eastAsia="zh-CN"/>
        </w:rPr>
        <w:t>整配置方</w:t>
      </w:r>
      <w:bookmarkEnd w:id="63"/>
      <w:r>
        <w:rPr>
          <w:rFonts w:hint="eastAsia" w:ascii="仿宋" w:hAnsi="仿宋" w:eastAsia="仿宋" w:cs="仿宋"/>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CE770E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77BBA5F3">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0626C3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2.2.11项目验收之前、验收之后的维护方案；针对本项目的维护方案，</w:t>
      </w:r>
      <w:bookmarkStart w:id="64" w:name="OLE_LINK9"/>
      <w:r>
        <w:rPr>
          <w:rFonts w:hint="eastAsia" w:ascii="仿宋" w:hAnsi="仿宋" w:eastAsia="仿宋" w:cs="仿宋"/>
          <w:sz w:val="24"/>
          <w:highlight w:val="none"/>
          <w:lang w:val="en-US" w:eastAsia="zh-CN"/>
        </w:rPr>
        <w:t>包括售后服务机构及人员情况等。</w:t>
      </w:r>
      <w:bookmarkEnd w:id="64"/>
      <w:r>
        <w:rPr>
          <w:rFonts w:hint="eastAsia" w:ascii="仿宋" w:hAnsi="仿宋" w:eastAsia="仿宋" w:cs="仿宋"/>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D19A08">
      <w:pPr>
        <w:snapToGrid w:val="0"/>
        <w:spacing w:line="336" w:lineRule="auto"/>
        <w:ind w:firstLine="480" w:firstLineChars="200"/>
        <w:rPr>
          <w:rFonts w:hint="eastAsia" w:ascii="仿宋" w:hAnsi="仿宋" w:eastAsia="仿宋" w:cs="仿宋"/>
          <w:sz w:val="24"/>
          <w:highlight w:val="cyan"/>
          <w:lang w:val="en-US" w:eastAsia="zh-CN"/>
        </w:rPr>
      </w:pPr>
      <w:bookmarkStart w:id="65" w:name="OLE_LINK10"/>
      <w:r>
        <w:rPr>
          <w:rFonts w:hint="eastAsia" w:ascii="仿宋" w:hAnsi="仿宋" w:eastAsia="仿宋" w:cs="仿宋"/>
          <w:sz w:val="24"/>
          <w:highlight w:val="none"/>
          <w:lang w:val="en-US" w:eastAsia="zh-CN"/>
        </w:rPr>
        <w:t>2.2.12供应商售后服务证明材料：由供应商根据本项目要求提供相应的售后服务证明材料或售后服务承诺；</w:t>
      </w:r>
    </w:p>
    <w:bookmarkEnd w:id="65"/>
    <w:p w14:paraId="5F81B2D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BFF93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3ED6BB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7E67331">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50794C3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14E54979">
      <w:pPr>
        <w:snapToGrid w:val="0"/>
        <w:spacing w:line="336" w:lineRule="auto"/>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none"/>
        </w:rPr>
        <w:t>未尽事宜请各投标单位按评分标准和相对应标项相关要求制作；</w:t>
      </w:r>
    </w:p>
    <w:p w14:paraId="7CDC6578">
      <w:pPr>
        <w:snapToGrid w:val="0"/>
        <w:spacing w:line="336" w:lineRule="auto"/>
        <w:ind w:firstLine="480" w:firstLineChars="2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11A8BF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1D6C7A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表（报价表）；</w:t>
      </w:r>
    </w:p>
    <w:p w14:paraId="44A0F38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pP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2.3.2投标预算清单；</w:t>
      </w:r>
    </w:p>
    <w:p w14:paraId="2F4F3B4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pP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2.3.3中小企业声明函（如有）。</w:t>
      </w:r>
    </w:p>
    <w:p w14:paraId="2FBE027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2.3.</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4</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219C7975">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7296F2B">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EDD4EF1">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2E387F16">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0F8AB15">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20BD9B5A">
      <w:pPr>
        <w:pStyle w:val="132"/>
        <w:snapToGrid w:val="0"/>
        <w:spacing w:before="0" w:line="440" w:lineRule="exact"/>
        <w:ind w:firstLine="482" w:firstLineChars="20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9FDDEA6">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3E156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BDCBCA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0C22AC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F64EE4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52117E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49879DE3">
      <w:pPr>
        <w:pStyle w:val="132"/>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6063A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E51F9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03366E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D222897">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8EE8318">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F406A33">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029308A">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539F2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66" w:name="_Toc91899903"/>
      <w:r>
        <w:rPr>
          <w:rFonts w:hint="eastAsia" w:ascii="仿宋" w:hAnsi="仿宋" w:eastAsia="仿宋" w:cs="仿宋"/>
          <w:b/>
          <w:sz w:val="32"/>
          <w:szCs w:val="32"/>
        </w:rPr>
        <w:t>四、开标和评标</w:t>
      </w:r>
    </w:p>
    <w:p w14:paraId="5AA8081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E6D4D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5D37CC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63A50BD2">
      <w:pPr>
        <w:snapToGrid w:val="0"/>
        <w:spacing w:line="440" w:lineRule="exact"/>
        <w:ind w:firstLine="480" w:firstLineChars="200"/>
        <w:jc w:val="left"/>
        <w:rPr>
          <w:rFonts w:hint="eastAsia" w:ascii="仿宋" w:hAnsi="仿宋" w:eastAsia="仿宋" w:cs="仿宋_GB2312"/>
          <w:color w:val="000000"/>
          <w:sz w:val="24"/>
        </w:rPr>
      </w:pPr>
      <w:r>
        <w:rPr>
          <w:rFonts w:hint="eastAsia" w:ascii="仿宋" w:eastAsia="仿宋" w:cs="仿宋"/>
          <w:sz w:val="24"/>
          <w:lang w:val="en-US" w:eastAsia="zh-CN"/>
        </w:rPr>
        <w:t>1.3</w:t>
      </w:r>
      <w:bookmarkStart w:id="67" w:name="OLE_LINK40"/>
      <w:r>
        <w:rPr>
          <w:rFonts w:hint="eastAsia" w:ascii="仿宋" w:hAnsi="仿宋" w:eastAsia="仿宋" w:cs="仿宋_GB2312"/>
          <w:color w:val="000000"/>
          <w:sz w:val="24"/>
        </w:rPr>
        <w:t>采购人或采购代理机构对投标人进行</w:t>
      </w:r>
      <w:r>
        <w:rPr>
          <w:rFonts w:hint="eastAsia" w:ascii="仿宋" w:hAnsi="仿宋" w:eastAsia="仿宋" w:cs="仿宋_GB2312"/>
          <w:color w:val="000000"/>
          <w:sz w:val="24"/>
          <w:lang w:eastAsia="zh-CN"/>
        </w:rPr>
        <w:t>资格</w:t>
      </w:r>
      <w:r>
        <w:rPr>
          <w:rFonts w:hint="eastAsia" w:ascii="仿宋" w:hAnsi="仿宋" w:eastAsia="仿宋" w:cs="仿宋_GB2312"/>
          <w:color w:val="000000"/>
          <w:sz w:val="24"/>
        </w:rPr>
        <w:t>审</w:t>
      </w:r>
      <w:bookmarkEnd w:id="67"/>
      <w:r>
        <w:rPr>
          <w:rFonts w:hint="eastAsia" w:ascii="仿宋" w:hAnsi="仿宋" w:eastAsia="仿宋" w:cs="仿宋_GB2312"/>
          <w:color w:val="000000"/>
          <w:sz w:val="24"/>
        </w:rPr>
        <w:t>查。</w:t>
      </w:r>
    </w:p>
    <w:p w14:paraId="3E5C3606">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4E3A5B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4FCDBC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08E034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7BF58A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284BA2D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7C82B68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8F446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C6A16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095273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C48A8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301DD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3125E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57D414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200600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w:t>
      </w:r>
      <w:bookmarkStart w:id="68" w:name="OLE_LINK39"/>
      <w:r>
        <w:rPr>
          <w:rFonts w:hint="eastAsia" w:ascii="仿宋" w:hAnsi="仿宋" w:eastAsia="仿宋" w:cs="仿宋"/>
          <w:sz w:val="24"/>
          <w:lang w:val="en-US" w:eastAsia="zh-CN"/>
        </w:rPr>
        <w:t>标委员会由招标采购单位依法组建，负责评标活动</w:t>
      </w:r>
      <w:bookmarkEnd w:id="68"/>
      <w:r>
        <w:rPr>
          <w:rFonts w:hint="eastAsia" w:ascii="仿宋" w:hAnsi="仿宋" w:eastAsia="仿宋" w:cs="仿宋"/>
          <w:sz w:val="24"/>
          <w:lang w:val="en-US" w:eastAsia="zh-CN"/>
        </w:rPr>
        <w:t>。评标委员会遵循公开、公平、公正、科学合理、竞争择优的原则。</w:t>
      </w:r>
    </w:p>
    <w:p w14:paraId="5A90E0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4F45E5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01C848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D0570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2C32B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C7393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5A371E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43A000B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14E80A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B3C6D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0F3FD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5C55EF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F69EB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0792EB5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BEA37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84AD9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63241C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41F61E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558AC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BF52FF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9F6BD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798A84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65B2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771546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5AEF3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2AE00E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2B294A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08561D08">
      <w:pPr>
        <w:pStyle w:val="132"/>
        <w:ind w:firstLine="480"/>
        <w:rPr>
          <w:rFonts w:hint="eastAsia" w:ascii="仿宋" w:hAnsi="仿宋" w:eastAsia="仿宋" w:cs="仿宋"/>
          <w:sz w:val="24"/>
          <w:lang w:val="en-US" w:eastAsia="zh-CN"/>
        </w:rPr>
      </w:pPr>
      <w:r>
        <w:rPr>
          <w:rFonts w:hint="eastAsia" w:ascii="仿宋" w:hAnsi="仿宋" w:eastAsia="仿宋" w:cs="仿宋"/>
          <w:sz w:val="24"/>
          <w:lang w:val="en-US" w:eastAsia="zh-CN"/>
        </w:rPr>
        <w:t>6.7.1</w:t>
      </w:r>
      <w:bookmarkStart w:id="69" w:name="OLE_LINK25"/>
      <w:bookmarkStart w:id="70" w:name="OLE_LINK32"/>
      <w:r>
        <w:rPr>
          <w:rFonts w:hint="eastAsia" w:ascii="仿宋" w:hAnsi="仿宋" w:eastAsia="仿宋" w:cs="仿宋"/>
          <w:sz w:val="24"/>
          <w:lang w:val="en-US" w:eastAsia="zh-CN"/>
        </w:rPr>
        <w:t>评标委员会认为</w:t>
      </w:r>
      <w:bookmarkEnd w:id="69"/>
      <w:bookmarkStart w:id="71" w:name="OLE_LINK26"/>
      <w:r>
        <w:rPr>
          <w:rFonts w:hint="eastAsia" w:ascii="仿宋" w:hAnsi="仿宋" w:eastAsia="仿宋" w:cs="仿宋"/>
          <w:sz w:val="24"/>
          <w:lang w:val="en-US" w:eastAsia="zh-CN"/>
        </w:rPr>
        <w:t>报价明显</w:t>
      </w:r>
      <w:bookmarkStart w:id="72" w:name="OLE_LINK27"/>
      <w:r>
        <w:rPr>
          <w:rFonts w:hint="eastAsia" w:ascii="仿宋" w:hAnsi="仿宋" w:eastAsia="仿宋" w:cs="仿宋"/>
          <w:sz w:val="24"/>
          <w:lang w:val="en-US" w:eastAsia="zh-CN"/>
        </w:rPr>
        <w:t>低于其他通过</w:t>
      </w:r>
      <w:bookmarkEnd w:id="71"/>
      <w:r>
        <w:rPr>
          <w:rFonts w:hint="eastAsia" w:ascii="仿宋" w:hAnsi="仿宋" w:eastAsia="仿宋" w:cs="仿宋"/>
          <w:sz w:val="24"/>
          <w:lang w:val="en-US" w:eastAsia="zh-CN"/>
        </w:rPr>
        <w:t>符合性审</w:t>
      </w:r>
      <w:bookmarkEnd w:id="7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kern w:val="0"/>
          <w:szCs w:val="24"/>
        </w:rPr>
        <w:t>投标人不能证明其报价合理性的，评标委员会应当将其作为无效投标处理。</w:t>
      </w:r>
      <w:bookmarkEnd w:id="70"/>
    </w:p>
    <w:p w14:paraId="2184D5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5082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380D10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4795728">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043D54DF">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BBDD8AF">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0BDDEBB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D0681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5B111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F80CC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842E6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278CE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BEED5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2DB25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2E9B0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5D7293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B12E7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87B07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8.11同一标的物或本次招标产品(服务)内的主要产品(重要组成部分)出现商务技术文件、报价文件中描述不一致或前后描述不一致</w:t>
      </w:r>
      <w:r>
        <w:rPr>
          <w:rFonts w:hint="eastAsia" w:ascii="仿宋" w:hAnsi="仿宋" w:eastAsia="仿宋" w:cs="仿宋"/>
          <w:b/>
          <w:sz w:val="24"/>
          <w:lang w:eastAsia="zh-CN"/>
        </w:rPr>
        <w:t>的</w:t>
      </w:r>
      <w:r>
        <w:rPr>
          <w:rFonts w:hint="eastAsia" w:ascii="仿宋" w:hAnsi="仿宋" w:eastAsia="仿宋" w:cs="仿宋"/>
          <w:b/>
          <w:sz w:val="24"/>
        </w:rPr>
        <w:t>，经评标委员会认定后为无法评审的；</w:t>
      </w:r>
    </w:p>
    <w:p w14:paraId="1A804E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F222E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4A91AF7D">
      <w:pPr>
        <w:pStyle w:val="132"/>
        <w:ind w:firstLine="480"/>
        <w:rPr>
          <w:rFonts w:hint="eastAsia" w:ascii="仿宋" w:hAnsi="仿宋" w:eastAsia="仿宋" w:cs="仿宋_GB2312"/>
          <w:color w:val="000000"/>
          <w:sz w:val="24"/>
        </w:rPr>
      </w:pPr>
      <w:r>
        <w:rPr>
          <w:rFonts w:hint="eastAsia" w:ascii="仿宋" w:hAnsi="仿宋" w:eastAsia="仿宋" w:cs="仿宋"/>
          <w:b/>
          <w:sz w:val="24"/>
        </w:rPr>
        <w:t>8.14</w:t>
      </w:r>
      <w:bookmarkStart w:id="73" w:name="OLE_LINK24"/>
      <w:bookmarkStart w:id="74" w:name="OLE_LINK33"/>
      <w:r>
        <w:rPr>
          <w:rFonts w:hint="eastAsia" w:ascii="仿宋" w:hAnsi="仿宋" w:eastAsia="仿宋" w:cs="仿宋"/>
          <w:b/>
          <w:sz w:val="24"/>
        </w:rPr>
        <w:t>评标委员会认为</w:t>
      </w:r>
      <w:r>
        <w:rPr>
          <w:rFonts w:hint="eastAsia" w:ascii="仿宋" w:hAnsi="仿宋" w:eastAsia="仿宋" w:cs="仿宋_GB2312"/>
          <w:color w:val="000000"/>
          <w:sz w:val="24"/>
        </w:rPr>
        <w:t>报价明显低于其他通过符合性审查投标人的报价，有可能影响产品质量或者不能诚信履约的，未能按要求提供书面说明或者提交相关证明材料，不能证明其报价合理性的;</w:t>
      </w:r>
    </w:p>
    <w:bookmarkEnd w:id="73"/>
    <w:bookmarkEnd w:id="74"/>
    <w:p w14:paraId="149CB7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w:t>
      </w:r>
      <w:bookmarkStart w:id="75" w:name="OLE_LINK22"/>
      <w:r>
        <w:rPr>
          <w:rFonts w:hint="eastAsia" w:ascii="仿宋" w:hAnsi="仿宋" w:eastAsia="仿宋" w:cs="仿宋"/>
          <w:b/>
          <w:sz w:val="24"/>
        </w:rPr>
        <w:t>报价超过招标文件中规定的预算金额或最高限价的</w:t>
      </w:r>
      <w:bookmarkEnd w:id="75"/>
      <w:r>
        <w:rPr>
          <w:rFonts w:hint="eastAsia" w:ascii="仿宋" w:hAnsi="仿宋" w:eastAsia="仿宋" w:cs="仿宋"/>
          <w:b/>
          <w:sz w:val="24"/>
        </w:rPr>
        <w:t>；</w:t>
      </w:r>
    </w:p>
    <w:p w14:paraId="604E67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2AAB68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DA6C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29009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3400A9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4D8844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11F74B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33AC91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430016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2AB273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10A3EB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61E6FF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3625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9249A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C9FDA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53A02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144AD7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A9D9C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019A0C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4A040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1A4D7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C12B6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9D22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8790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5F6E1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F5623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A2101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5CC66271">
      <w:pPr>
        <w:autoSpaceDE/>
        <w:autoSpaceDN/>
        <w:snapToGrid w:val="0"/>
        <w:spacing w:line="440" w:lineRule="exact"/>
        <w:ind w:firstLine="482" w:firstLineChars="200"/>
        <w:jc w:val="left"/>
        <w:rPr>
          <w:rFonts w:hint="eastAsia" w:ascii="仿宋" w:hAnsi="仿宋" w:eastAsia="仿宋" w:cs="仿宋"/>
          <w:b/>
          <w:bCs w:val="0"/>
          <w:sz w:val="24"/>
        </w:rPr>
      </w:pPr>
      <w:bookmarkStart w:id="76" w:name="OLE_LINK17"/>
      <w:r>
        <w:rPr>
          <w:rFonts w:hint="eastAsia" w:ascii="仿宋" w:hAnsi="仿宋" w:eastAsia="仿宋" w:cs="仿宋"/>
          <w:b/>
          <w:bCs w:val="0"/>
          <w:sz w:val="24"/>
        </w:rPr>
        <w:t>8.2</w:t>
      </w:r>
      <w:r>
        <w:rPr>
          <w:rFonts w:hint="eastAsia" w:ascii="仿宋" w:hAnsi="仿宋" w:eastAsia="仿宋" w:cs="仿宋"/>
          <w:b/>
          <w:bCs w:val="0"/>
          <w:kern w:val="2"/>
          <w:sz w:val="24"/>
          <w:lang w:val="en-US" w:eastAsia="zh-CN"/>
        </w:rPr>
        <w:t>5</w:t>
      </w:r>
      <w:r>
        <w:rPr>
          <w:rFonts w:hint="eastAsia" w:ascii="仿宋" w:hAnsi="仿宋" w:eastAsia="仿宋" w:cs="仿宋"/>
          <w:b/>
          <w:bCs w:val="0"/>
          <w:sz w:val="24"/>
        </w:rPr>
        <w:t>未按招标文件要求提供样品或提供样品不满足采购需求实质性条件的；</w:t>
      </w:r>
    </w:p>
    <w:p w14:paraId="14251AF2">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sz w:val="24"/>
          <w:lang w:val="en-US" w:eastAsia="zh-CN"/>
        </w:rPr>
        <w:t>8.26参与同一个采购包(标段)的供应商存在下列情形之一且无法合理解释的，其投标(响应)文件无效:</w:t>
      </w:r>
    </w:p>
    <w:p w14:paraId="073FC347">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8.26.1</w:t>
      </w:r>
      <w:r>
        <w:rPr>
          <w:rFonts w:hint="eastAsia" w:ascii="仿宋" w:hAnsi="仿宋" w:eastAsia="仿宋" w:cs="仿宋"/>
          <w:b/>
          <w:bCs w:val="0"/>
          <w:sz w:val="24"/>
          <w:lang w:val="en-US" w:eastAsia="zh-CN"/>
        </w:rPr>
        <w:t>不同供应商的电子投标(响应)文件上传计算机的网卡MAC地址或硬盘序列号等硬件信息相同的;</w:t>
      </w:r>
    </w:p>
    <w:p w14:paraId="71269F28">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8.26.2</w:t>
      </w:r>
      <w:r>
        <w:rPr>
          <w:rFonts w:hint="eastAsia" w:ascii="仿宋" w:hAnsi="仿宋" w:eastAsia="仿宋" w:cs="仿宋"/>
          <w:b/>
          <w:bCs w:val="0"/>
          <w:sz w:val="24"/>
          <w:lang w:val="en-US" w:eastAsia="zh-CN"/>
        </w:rPr>
        <w:t>上传的电子投标(响应)文件若出现使用本项目其他投标(响应)供应商的数字证书加密的，或者加盖本项目其他投标(响应)供应商的电子印章的;</w:t>
      </w:r>
    </w:p>
    <w:p w14:paraId="6B67F4C3">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8.26.3</w:t>
      </w:r>
      <w:r>
        <w:rPr>
          <w:rFonts w:hint="eastAsia" w:ascii="仿宋" w:hAnsi="仿宋" w:eastAsia="仿宋" w:cs="仿宋"/>
          <w:b/>
          <w:bCs w:val="0"/>
          <w:sz w:val="24"/>
          <w:lang w:val="en-US" w:eastAsia="zh-CN"/>
        </w:rPr>
        <w:t>不同供应商的投标(响应)文件的内容存在3处(含)以上错误一致的;</w:t>
      </w:r>
    </w:p>
    <w:p w14:paraId="4934A6A0">
      <w:pPr>
        <w:autoSpaceDE/>
        <w:autoSpaceDN/>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bCs w:val="0"/>
          <w:kern w:val="2"/>
          <w:sz w:val="24"/>
          <w:lang w:val="en-US" w:eastAsia="zh-CN"/>
        </w:rPr>
        <w:t>8.26.4</w:t>
      </w:r>
      <w:r>
        <w:rPr>
          <w:rFonts w:hint="eastAsia" w:ascii="仿宋" w:hAnsi="仿宋" w:eastAsia="仿宋" w:cs="仿宋"/>
          <w:b/>
          <w:bCs w:val="0"/>
          <w:sz w:val="24"/>
          <w:lang w:val="en-US" w:eastAsia="zh-CN"/>
        </w:rPr>
        <w:t>不同供应商联系人为同一人或不同联系人的联系电话一致的。</w:t>
      </w:r>
    </w:p>
    <w:bookmarkEnd w:id="76"/>
    <w:p w14:paraId="6FCDE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54825036">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14:paraId="14B577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1F85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7A6BF8A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66"/>
    <w:p w14:paraId="44C93E46">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77" w:name="_Toc84325929"/>
      <w:bookmarkStart w:id="78" w:name="_Toc81372776"/>
      <w:bookmarkStart w:id="79" w:name="_Toc81372953"/>
      <w:r>
        <w:rPr>
          <w:rFonts w:hint="eastAsia" w:ascii="仿宋" w:hAnsi="仿宋" w:eastAsia="仿宋" w:cs="仿宋"/>
          <w:b/>
          <w:sz w:val="32"/>
          <w:szCs w:val="32"/>
        </w:rPr>
        <w:t>五、</w:t>
      </w:r>
      <w:bookmarkStart w:id="80" w:name="OLE_LINK34"/>
      <w:r>
        <w:rPr>
          <w:rFonts w:hint="eastAsia" w:ascii="仿宋" w:hAnsi="仿宋" w:eastAsia="仿宋" w:cs="仿宋"/>
          <w:b/>
          <w:sz w:val="32"/>
          <w:szCs w:val="32"/>
        </w:rPr>
        <w:t>授予合同</w:t>
      </w:r>
      <w:bookmarkEnd w:id="80"/>
    </w:p>
    <w:bookmarkEnd w:id="77"/>
    <w:bookmarkEnd w:id="78"/>
    <w:bookmarkEnd w:id="79"/>
    <w:p w14:paraId="26EFDC88">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63AA7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1BF0A3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E942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7C1847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D0B1E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6D76845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71031F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4C6E0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3DD4B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9957A3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5A3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A2B0D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0B8BC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BCAB013">
      <w:pPr>
        <w:pStyle w:val="6"/>
        <w:tabs>
          <w:tab w:val="left" w:pos="2760"/>
        </w:tabs>
        <w:spacing w:line="360" w:lineRule="auto"/>
        <w:ind w:firstLine="482"/>
        <w:rPr>
          <w:rFonts w:hint="eastAsia" w:ascii="仿宋" w:hAnsi="仿宋" w:eastAsia="仿宋" w:cs="仿宋"/>
          <w:b w:val="0"/>
        </w:rPr>
      </w:pPr>
      <w:r>
        <w:rPr>
          <w:rFonts w:hint="eastAsia" w:ascii="仿宋" w:hAnsi="仿宋" w:eastAsia="仿宋" w:cs="仿宋"/>
          <w:b w:val="0"/>
          <w:lang w:val="en-US" w:eastAsia="zh-CN"/>
        </w:rPr>
        <w:t>4</w:t>
      </w:r>
      <w:r>
        <w:rPr>
          <w:rFonts w:hint="eastAsia" w:ascii="仿宋" w:hAnsi="仿宋" w:eastAsia="仿宋" w:cs="仿宋"/>
          <w:b w:val="0"/>
        </w:rPr>
        <w:t>. 履约保证金</w:t>
      </w:r>
      <w:r>
        <w:rPr>
          <w:rFonts w:hint="eastAsia" w:ascii="仿宋" w:hAnsi="仿宋" w:eastAsia="仿宋" w:cs="仿宋"/>
          <w:b w:val="0"/>
        </w:rPr>
        <w:tab/>
      </w:r>
    </w:p>
    <w:p w14:paraId="045B630D">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2"/>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w:t>
      </w:r>
      <w:r>
        <w:rPr>
          <w:rFonts w:hint="eastAsia" w:ascii="仿宋" w:hAnsi="仿宋" w:eastAsia="仿宋" w:cs="仿宋"/>
          <w:b w:val="0"/>
          <w:sz w:val="24"/>
          <w:lang w:val="en-US" w:eastAsia="zh-CN"/>
        </w:rPr>
        <w:t>0.5</w:t>
      </w:r>
      <w:r>
        <w:rPr>
          <w:rFonts w:hint="eastAsia" w:ascii="仿宋" w:hAnsi="仿宋" w:eastAsia="仿宋" w:cs="仿宋"/>
          <w:sz w:val="24"/>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7522A7A">
      <w:pPr>
        <w:pStyle w:val="2"/>
        <w:numPr>
          <w:ilvl w:val="0"/>
          <w:numId w:val="0"/>
        </w:numPr>
        <w:ind w:firstLine="482" w:firstLineChars="200"/>
        <w:rPr>
          <w:rFonts w:hint="eastAsia" w:ascii="仿宋" w:eastAsia="仿宋" w:cs="仿宋"/>
          <w:b/>
          <w:bCs/>
          <w:snapToGrid/>
          <w:kern w:val="2"/>
          <w:sz w:val="24"/>
          <w:szCs w:val="24"/>
          <w:lang w:val="en-US"/>
        </w:rPr>
      </w:pPr>
      <w:r>
        <w:rPr>
          <w:rFonts w:hint="eastAsia" w:ascii="仿宋" w:eastAsia="仿宋" w:cs="仿宋"/>
          <w:b/>
          <w:bCs/>
          <w:snapToGrid/>
          <w:kern w:val="2"/>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B551E21">
      <w:pPr>
        <w:pStyle w:val="6"/>
        <w:spacing w:line="360" w:lineRule="auto"/>
        <w:ind w:firstLine="482"/>
        <w:rPr>
          <w:rFonts w:hint="eastAsia" w:ascii="仿宋" w:hAnsi="仿宋" w:eastAsia="仿宋" w:cs="仿宋"/>
          <w:b w:val="0"/>
        </w:rPr>
      </w:pPr>
      <w:bookmarkStart w:id="81" w:name="OLE_LINK35"/>
      <w:r>
        <w:rPr>
          <w:rFonts w:hint="eastAsia" w:ascii="仿宋" w:hAnsi="仿宋" w:eastAsia="仿宋" w:cs="仿宋"/>
          <w:sz w:val="24"/>
          <w:lang w:val="en-US" w:eastAsia="zh-CN"/>
        </w:rPr>
        <w:t>5.</w:t>
      </w:r>
      <w:r>
        <w:rPr>
          <w:rFonts w:hint="eastAsia" w:ascii="仿宋" w:hAnsi="仿宋" w:eastAsia="仿宋" w:cs="仿宋"/>
          <w:b w:val="0"/>
        </w:rPr>
        <w:t>预付款</w:t>
      </w:r>
    </w:p>
    <w:p w14:paraId="678A89B7">
      <w:pPr>
        <w:ind w:firstLine="480" w:firstLineChars="200"/>
        <w:rPr>
          <w:rFonts w:hint="eastAsia" w:ascii="仿宋" w:hAnsi="仿宋" w:eastAsia="仿宋" w:cs="仿宋"/>
          <w:sz w:val="24"/>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lang w:eastAsia="zh-CN"/>
        </w:rPr>
        <w:t>年度计划支付金额</w:t>
      </w:r>
      <w:r>
        <w:rPr>
          <w:rFonts w:hint="eastAsia" w:ascii="仿宋" w:hAnsi="仿宋" w:eastAsia="仿宋" w:cs="仿宋"/>
          <w:sz w:val="24"/>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lang w:val="en-US" w:eastAsia="zh-CN"/>
        </w:rPr>
        <w:t>7</w:t>
      </w:r>
      <w:r>
        <w:rPr>
          <w:rFonts w:hint="eastAsia" w:ascii="仿宋" w:hAnsi="仿宋" w:eastAsia="仿宋" w:cs="仿宋"/>
          <w:sz w:val="24"/>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1"/>
    <w:p w14:paraId="36E81F6D">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6</w:t>
      </w:r>
      <w:r>
        <w:rPr>
          <w:rFonts w:hint="eastAsia" w:ascii="仿宋" w:hAnsi="仿宋" w:eastAsia="仿宋" w:cs="仿宋"/>
          <w:b w:val="0"/>
          <w:sz w:val="24"/>
        </w:rPr>
        <w:t>．合同签订及备案</w:t>
      </w:r>
    </w:p>
    <w:p w14:paraId="2BF6BD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6.1中标人应当在中标通知书发出之日起30天内与采购人签订合同，自采购合同签订之日起2个工作日内，通过电子交易平台进行备案。</w:t>
      </w:r>
    </w:p>
    <w:p w14:paraId="40DD6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7B742AA0">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7</w:t>
      </w:r>
      <w:r>
        <w:rPr>
          <w:rFonts w:hint="eastAsia" w:ascii="仿宋" w:hAnsi="仿宋" w:eastAsia="仿宋" w:cs="仿宋"/>
          <w:b w:val="0"/>
          <w:sz w:val="24"/>
        </w:rPr>
        <w:t>.验收</w:t>
      </w:r>
    </w:p>
    <w:p w14:paraId="12AB90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4E92F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5D2753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5612FC35">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8</w:t>
      </w:r>
      <w:r>
        <w:rPr>
          <w:rFonts w:hint="eastAsia" w:ascii="仿宋" w:hAnsi="仿宋" w:eastAsia="仿宋" w:cs="仿宋"/>
          <w:b w:val="0"/>
          <w:sz w:val="24"/>
        </w:rPr>
        <w:t>.售后服务考核</w:t>
      </w:r>
    </w:p>
    <w:p w14:paraId="01C9DE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C07DA2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7E80E1C0">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82827F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81B024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8F6EF5A">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78B20DF9">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5EFE9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44DE6CF5">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60EA7A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7C62B3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A0D041">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B078F2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626748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08835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2A7506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2D96BD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343A2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C953AF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869BA4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18E30D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2B43DC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9A4BE8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4569F2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2C3B3B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AD37753">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C9127F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F1D61D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EB527A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9C434F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22EA88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32EA640">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rPr>
        <w:sectPr>
          <w:footerReference r:id="rId14" w:type="first"/>
          <w:footerReference r:id="rId13" w:type="default"/>
          <w:pgSz w:w="11906" w:h="16838"/>
          <w:pgMar w:top="1814" w:right="1474" w:bottom="1814" w:left="1474" w:header="851" w:footer="992" w:gutter="0"/>
          <w:pgNumType w:fmt="decimal" w:start="1"/>
          <w:cols w:space="720" w:num="1"/>
          <w:docGrid w:linePitch="312" w:charSpace="0"/>
        </w:sectPr>
      </w:pPr>
    </w:p>
    <w:bookmarkEnd w:id="58"/>
    <w:bookmarkEnd w:id="59"/>
    <w:p w14:paraId="2E8E761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82" w:name="第五部分"/>
      <w:bookmarkStart w:id="83" w:name="_Toc86217003"/>
      <w:r>
        <w:rPr>
          <w:rFonts w:hint="eastAsia" w:ascii="仿宋" w:hAnsi="仿宋" w:eastAsia="仿宋" w:cs="仿宋"/>
          <w:b/>
          <w:sz w:val="36"/>
          <w:szCs w:val="36"/>
        </w:rPr>
        <w:t>第三部分   招标项目范围及要求</w:t>
      </w:r>
    </w:p>
    <w:p w14:paraId="19BFF3D3">
      <w:pPr>
        <w:numPr>
          <w:ilvl w:val="0"/>
          <w:numId w:val="2"/>
        </w:numPr>
        <w:snapToGrid w:val="0"/>
        <w:spacing w:line="360" w:lineRule="auto"/>
        <w:ind w:firstLine="3052" w:firstLineChars="950"/>
        <w:rPr>
          <w:rFonts w:hint="eastAsia" w:ascii="仿宋" w:hAnsi="仿宋" w:eastAsia="仿宋" w:cs="仿宋_GB2312"/>
          <w:b/>
          <w:sz w:val="32"/>
        </w:rPr>
      </w:pPr>
      <w:r>
        <w:rPr>
          <w:rFonts w:hint="eastAsia" w:ascii="仿宋" w:hAnsi="仿宋" w:eastAsia="仿宋" w:cs="仿宋_GB2312"/>
          <w:b/>
          <w:sz w:val="32"/>
        </w:rPr>
        <w:t>货物清单及技术要求</w:t>
      </w:r>
    </w:p>
    <w:p w14:paraId="32343B5C">
      <w:pPr>
        <w:pStyle w:val="24"/>
        <w:ind w:firstLine="480" w:firstLineChars="200"/>
        <w:rPr>
          <w:rFonts w:hint="eastAsia"/>
          <w:color w:val="auto"/>
          <w:lang w:val="en-US"/>
        </w:rPr>
      </w:pPr>
      <w:r>
        <w:rPr>
          <w:rFonts w:hint="eastAsia"/>
          <w:color w:val="auto"/>
          <w:lang w:val="en-US"/>
        </w:rPr>
        <w:t>1.1采购清单：</w:t>
      </w:r>
    </w:p>
    <w:p w14:paraId="4A732795">
      <w:pPr>
        <w:pStyle w:val="25"/>
        <w:jc w:val="center"/>
        <w:rPr>
          <w:b/>
          <w:bCs/>
          <w:sz w:val="28"/>
          <w:szCs w:val="28"/>
          <w:lang w:val="en-US"/>
        </w:rPr>
      </w:pPr>
      <w:r>
        <w:rPr>
          <w:rFonts w:hint="eastAsia"/>
          <w:b/>
          <w:bCs/>
          <w:sz w:val="28"/>
          <w:szCs w:val="28"/>
          <w:lang w:val="en-US"/>
        </w:rPr>
        <w:t>蘑菇基地-附属设施用房（装配式产品）</w:t>
      </w:r>
    </w:p>
    <w:tbl>
      <w:tblPr>
        <w:tblStyle w:val="63"/>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96"/>
        <w:gridCol w:w="5986"/>
        <w:gridCol w:w="782"/>
        <w:gridCol w:w="667"/>
      </w:tblGrid>
      <w:tr w14:paraId="03A9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7" w:type="dxa"/>
            <w:noWrap w:val="0"/>
            <w:vAlign w:val="center"/>
          </w:tcPr>
          <w:p w14:paraId="0D9A36D2">
            <w:pPr>
              <w:widowControl/>
              <w:spacing w:line="360" w:lineRule="auto"/>
              <w:jc w:val="center"/>
              <w:rPr>
                <w:rFonts w:ascii="宋体" w:hAnsi="宋体" w:cs="宋体"/>
                <w:color w:val="auto"/>
                <w:sz w:val="22"/>
                <w:szCs w:val="22"/>
              </w:rPr>
            </w:pPr>
            <w:r>
              <w:rPr>
                <w:rFonts w:hint="eastAsia" w:ascii="宋体" w:hAnsi="宋体" w:cs="宋体"/>
                <w:color w:val="auto"/>
                <w:sz w:val="22"/>
                <w:szCs w:val="22"/>
              </w:rPr>
              <w:t>序号</w:t>
            </w:r>
          </w:p>
        </w:tc>
        <w:tc>
          <w:tcPr>
            <w:tcW w:w="1296" w:type="dxa"/>
            <w:noWrap w:val="0"/>
            <w:vAlign w:val="center"/>
          </w:tcPr>
          <w:p w14:paraId="653BF571">
            <w:pPr>
              <w:widowControl/>
              <w:spacing w:line="360" w:lineRule="auto"/>
              <w:jc w:val="center"/>
              <w:rPr>
                <w:rFonts w:ascii="宋体" w:hAnsi="宋体" w:cs="宋体"/>
                <w:color w:val="auto"/>
                <w:sz w:val="22"/>
                <w:szCs w:val="22"/>
              </w:rPr>
            </w:pPr>
            <w:r>
              <w:rPr>
                <w:rFonts w:hint="eastAsia" w:ascii="宋体" w:hAnsi="宋体" w:cs="宋体"/>
                <w:color w:val="auto"/>
                <w:sz w:val="22"/>
                <w:szCs w:val="22"/>
              </w:rPr>
              <w:t>名称</w:t>
            </w:r>
          </w:p>
        </w:tc>
        <w:tc>
          <w:tcPr>
            <w:tcW w:w="5986" w:type="dxa"/>
            <w:noWrap w:val="0"/>
            <w:vAlign w:val="center"/>
          </w:tcPr>
          <w:p w14:paraId="6533209E">
            <w:pPr>
              <w:widowControl/>
              <w:spacing w:line="360" w:lineRule="auto"/>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技术要求</w:t>
            </w:r>
          </w:p>
        </w:tc>
        <w:tc>
          <w:tcPr>
            <w:tcW w:w="782" w:type="dxa"/>
            <w:noWrap w:val="0"/>
            <w:vAlign w:val="center"/>
          </w:tcPr>
          <w:p w14:paraId="39BCB8B6">
            <w:pPr>
              <w:widowControl/>
              <w:spacing w:line="360" w:lineRule="auto"/>
              <w:jc w:val="center"/>
              <w:rPr>
                <w:rFonts w:ascii="宋体" w:hAnsi="宋体" w:cs="宋体"/>
                <w:color w:val="auto"/>
                <w:sz w:val="22"/>
                <w:szCs w:val="22"/>
              </w:rPr>
            </w:pPr>
            <w:r>
              <w:rPr>
                <w:rFonts w:hint="eastAsia" w:ascii="宋体" w:hAnsi="宋体" w:cs="宋体"/>
                <w:color w:val="auto"/>
                <w:sz w:val="22"/>
                <w:szCs w:val="22"/>
              </w:rPr>
              <w:t>数量</w:t>
            </w:r>
          </w:p>
        </w:tc>
        <w:tc>
          <w:tcPr>
            <w:tcW w:w="667" w:type="dxa"/>
            <w:noWrap w:val="0"/>
            <w:vAlign w:val="center"/>
          </w:tcPr>
          <w:p w14:paraId="0D02646F">
            <w:pPr>
              <w:widowControl/>
              <w:spacing w:line="360" w:lineRule="auto"/>
              <w:jc w:val="center"/>
              <w:rPr>
                <w:rFonts w:ascii="宋体" w:hAnsi="宋体" w:cs="宋体"/>
                <w:color w:val="auto"/>
                <w:sz w:val="22"/>
                <w:szCs w:val="22"/>
              </w:rPr>
            </w:pPr>
            <w:r>
              <w:rPr>
                <w:rFonts w:hint="eastAsia" w:ascii="宋体" w:hAnsi="宋体" w:cs="宋体"/>
                <w:color w:val="auto"/>
                <w:sz w:val="22"/>
                <w:szCs w:val="22"/>
              </w:rPr>
              <w:t>单位</w:t>
            </w:r>
          </w:p>
        </w:tc>
      </w:tr>
      <w:tr w14:paraId="3EDA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7" w:type="dxa"/>
            <w:noWrap w:val="0"/>
            <w:vAlign w:val="center"/>
          </w:tcPr>
          <w:p w14:paraId="42B9C24C">
            <w:pPr>
              <w:widowControl/>
              <w:spacing w:line="360" w:lineRule="auto"/>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1</w:t>
            </w:r>
          </w:p>
        </w:tc>
        <w:tc>
          <w:tcPr>
            <w:tcW w:w="1296" w:type="dxa"/>
            <w:noWrap w:val="0"/>
            <w:vAlign w:val="center"/>
          </w:tcPr>
          <w:p w14:paraId="4C2EF858">
            <w:pPr>
              <w:widowControl/>
              <w:spacing w:line="360" w:lineRule="auto"/>
              <w:jc w:val="center"/>
              <w:rPr>
                <w:rFonts w:hint="default" w:ascii="宋体" w:hAnsi="宋体" w:eastAsia="宋体" w:cs="宋体"/>
                <w:color w:val="auto"/>
                <w:sz w:val="22"/>
                <w:szCs w:val="22"/>
                <w:lang w:val="en-US" w:eastAsia="zh-CN"/>
              </w:rPr>
            </w:pPr>
            <w:r>
              <w:rPr>
                <w:rFonts w:hint="default"/>
                <w:color w:val="auto"/>
                <w:lang w:val="en-US" w:eastAsia="zh-CN"/>
              </w:rPr>
              <w:t>占地面积</w:t>
            </w:r>
          </w:p>
        </w:tc>
        <w:tc>
          <w:tcPr>
            <w:tcW w:w="5986" w:type="dxa"/>
            <w:noWrap w:val="0"/>
            <w:vAlign w:val="center"/>
          </w:tcPr>
          <w:p w14:paraId="359351D8">
            <w:pPr>
              <w:widowControl/>
              <w:spacing w:line="360" w:lineRule="auto"/>
              <w:jc w:val="both"/>
              <w:rPr>
                <w:rFonts w:hint="eastAsia" w:ascii="宋体" w:hAnsi="宋体" w:cs="宋体"/>
                <w:color w:val="auto"/>
                <w:sz w:val="22"/>
                <w:szCs w:val="22"/>
                <w:lang w:val="en-US" w:eastAsia="zh-CN"/>
              </w:rPr>
            </w:pPr>
            <w:r>
              <w:rPr>
                <w:rFonts w:hint="default"/>
                <w:color w:val="auto"/>
                <w:lang w:val="en-US" w:eastAsia="zh-CN"/>
              </w:rPr>
              <w:t>附属设施用房产品占地面积</w:t>
            </w:r>
            <w:r>
              <w:rPr>
                <w:rFonts w:hint="eastAsia"/>
                <w:color w:val="auto"/>
                <w:lang w:val="en-US" w:eastAsia="zh-CN"/>
              </w:rPr>
              <w:t>：</w:t>
            </w:r>
            <w:r>
              <w:rPr>
                <w:rFonts w:hint="default"/>
                <w:color w:val="auto"/>
                <w:lang w:val="en-US" w:eastAsia="zh-CN"/>
              </w:rPr>
              <w:t>约409平方米，地上1层，产品高度长25米，宽16米，结构最高点3.850米；</w:t>
            </w:r>
          </w:p>
        </w:tc>
        <w:tc>
          <w:tcPr>
            <w:tcW w:w="782" w:type="dxa"/>
            <w:noWrap w:val="0"/>
            <w:vAlign w:val="center"/>
          </w:tcPr>
          <w:p w14:paraId="521CE7FB">
            <w:pPr>
              <w:widowControl/>
              <w:spacing w:line="360" w:lineRule="auto"/>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w:t>
            </w:r>
          </w:p>
        </w:tc>
        <w:tc>
          <w:tcPr>
            <w:tcW w:w="667" w:type="dxa"/>
            <w:noWrap w:val="0"/>
            <w:vAlign w:val="center"/>
          </w:tcPr>
          <w:p w14:paraId="63168CF7">
            <w:pPr>
              <w:widowControl/>
              <w:spacing w:line="360" w:lineRule="auto"/>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项</w:t>
            </w:r>
          </w:p>
        </w:tc>
      </w:tr>
      <w:tr w14:paraId="3641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67" w:type="dxa"/>
            <w:noWrap w:val="0"/>
            <w:vAlign w:val="center"/>
          </w:tcPr>
          <w:p w14:paraId="3D38F7FA">
            <w:pPr>
              <w:widowControl/>
              <w:spacing w:line="360" w:lineRule="auto"/>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2</w:t>
            </w:r>
          </w:p>
        </w:tc>
        <w:tc>
          <w:tcPr>
            <w:tcW w:w="1296" w:type="dxa"/>
            <w:noWrap w:val="0"/>
            <w:vAlign w:val="center"/>
          </w:tcPr>
          <w:p w14:paraId="53B061A8">
            <w:pPr>
              <w:widowControl/>
              <w:spacing w:line="360" w:lineRule="auto"/>
              <w:jc w:val="center"/>
              <w:rPr>
                <w:rFonts w:hint="default" w:ascii="宋体" w:hAnsi="宋体" w:eastAsia="宋体" w:cs="宋体"/>
                <w:color w:val="auto"/>
                <w:sz w:val="22"/>
                <w:szCs w:val="22"/>
                <w:lang w:val="en-US" w:eastAsia="zh-CN"/>
              </w:rPr>
            </w:pPr>
            <w:r>
              <w:rPr>
                <w:rFonts w:hint="default"/>
                <w:color w:val="auto"/>
                <w:lang w:val="en-US" w:eastAsia="zh-CN"/>
              </w:rPr>
              <w:t>生产运输安装</w:t>
            </w:r>
          </w:p>
        </w:tc>
        <w:tc>
          <w:tcPr>
            <w:tcW w:w="5986" w:type="dxa"/>
            <w:shd w:val="clear" w:color="auto" w:fill="auto"/>
            <w:noWrap w:val="0"/>
            <w:vAlign w:val="center"/>
          </w:tcPr>
          <w:p w14:paraId="121793E7">
            <w:pPr>
              <w:widowControl/>
              <w:spacing w:line="360" w:lineRule="auto"/>
              <w:jc w:val="left"/>
              <w:rPr>
                <w:rFonts w:hint="eastAsia" w:ascii="宋体" w:hAnsi="宋体" w:cs="宋体"/>
                <w:color w:val="auto"/>
                <w:kern w:val="2"/>
                <w:sz w:val="22"/>
                <w:szCs w:val="22"/>
                <w:lang w:val="en-US" w:eastAsia="zh-CN" w:bidi="ar-SA"/>
              </w:rPr>
            </w:pPr>
            <w:r>
              <w:rPr>
                <w:rFonts w:hint="default"/>
                <w:color w:val="auto"/>
                <w:lang w:val="en-US" w:eastAsia="zh-CN"/>
              </w:rPr>
              <w:t>工厂标准化定制生产，产品小件化运输，现场专业机械吊装，专业化设备及工人安装调试。</w:t>
            </w:r>
          </w:p>
        </w:tc>
        <w:tc>
          <w:tcPr>
            <w:tcW w:w="782" w:type="dxa"/>
            <w:noWrap w:val="0"/>
            <w:vAlign w:val="center"/>
          </w:tcPr>
          <w:p w14:paraId="3C62C8A2">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1</w:t>
            </w:r>
          </w:p>
        </w:tc>
        <w:tc>
          <w:tcPr>
            <w:tcW w:w="667" w:type="dxa"/>
            <w:noWrap w:val="0"/>
            <w:vAlign w:val="center"/>
          </w:tcPr>
          <w:p w14:paraId="063415A1">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项</w:t>
            </w:r>
          </w:p>
        </w:tc>
      </w:tr>
      <w:tr w14:paraId="205F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7" w:type="dxa"/>
            <w:noWrap w:val="0"/>
            <w:vAlign w:val="center"/>
          </w:tcPr>
          <w:p w14:paraId="4FFDD90B">
            <w:pPr>
              <w:widowControl/>
              <w:spacing w:line="360" w:lineRule="auto"/>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3</w:t>
            </w:r>
          </w:p>
        </w:tc>
        <w:tc>
          <w:tcPr>
            <w:tcW w:w="1296" w:type="dxa"/>
            <w:noWrap w:val="0"/>
            <w:vAlign w:val="center"/>
          </w:tcPr>
          <w:p w14:paraId="017E5356">
            <w:pPr>
              <w:widowControl/>
              <w:spacing w:line="360" w:lineRule="auto"/>
              <w:jc w:val="center"/>
              <w:rPr>
                <w:rFonts w:hint="eastAsia" w:ascii="宋体" w:hAnsi="宋体" w:cs="宋体"/>
                <w:color w:val="auto"/>
                <w:sz w:val="22"/>
                <w:szCs w:val="22"/>
              </w:rPr>
            </w:pPr>
            <w:r>
              <w:rPr>
                <w:rFonts w:hint="default"/>
                <w:color w:val="auto"/>
                <w:lang w:val="en-US" w:eastAsia="zh-CN"/>
              </w:rPr>
              <w:t>产品标配功能区域</w:t>
            </w:r>
          </w:p>
        </w:tc>
        <w:tc>
          <w:tcPr>
            <w:tcW w:w="5986" w:type="dxa"/>
            <w:shd w:val="clear" w:color="auto" w:fill="auto"/>
            <w:noWrap w:val="0"/>
            <w:vAlign w:val="center"/>
          </w:tcPr>
          <w:p w14:paraId="1E3BC0B6">
            <w:pPr>
              <w:widowControl/>
              <w:spacing w:line="360" w:lineRule="auto"/>
              <w:jc w:val="left"/>
              <w:rPr>
                <w:rFonts w:hint="eastAsia" w:ascii="宋体" w:hAnsi="宋体" w:cs="宋体"/>
                <w:color w:val="auto"/>
                <w:kern w:val="2"/>
                <w:sz w:val="22"/>
                <w:szCs w:val="22"/>
                <w:lang w:val="en-US" w:eastAsia="zh-CN" w:bidi="ar-SA"/>
              </w:rPr>
            </w:pPr>
            <w:r>
              <w:rPr>
                <w:rFonts w:hint="eastAsia" w:ascii="Times New Roman" w:hAnsi="Times New Roman" w:eastAsia="宋体" w:cs="Times New Roman"/>
                <w:color w:val="auto"/>
                <w:lang w:val="en-US" w:eastAsia="zh-CN"/>
              </w:rPr>
              <w:t>包含2个</w:t>
            </w:r>
            <w:r>
              <w:rPr>
                <w:rFonts w:hint="default" w:ascii="Times New Roman" w:hAnsi="Times New Roman" w:eastAsia="宋体" w:cs="Times New Roman"/>
                <w:color w:val="auto"/>
                <w:lang w:val="en-US" w:eastAsia="zh-CN"/>
              </w:rPr>
              <w:t>冷库</w:t>
            </w:r>
            <w:r>
              <w:rPr>
                <w:rFonts w:hint="eastAsia" w:ascii="Times New Roman" w:hAnsi="Times New Roman" w:eastAsia="宋体" w:cs="Times New Roman"/>
                <w:color w:val="auto"/>
                <w:lang w:val="en-US" w:eastAsia="zh-CN"/>
              </w:rPr>
              <w:t>（不含冷库设备）</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1个</w:t>
            </w:r>
            <w:r>
              <w:rPr>
                <w:rFonts w:hint="default" w:ascii="Times New Roman" w:hAnsi="Times New Roman" w:eastAsia="宋体" w:cs="Times New Roman"/>
                <w:color w:val="auto"/>
                <w:lang w:val="en-US" w:eastAsia="zh-CN"/>
              </w:rPr>
              <w:t>仓库、</w:t>
            </w:r>
            <w:r>
              <w:rPr>
                <w:rFonts w:hint="eastAsia" w:ascii="Times New Roman" w:hAnsi="Times New Roman" w:eastAsia="宋体" w:cs="Times New Roman"/>
                <w:color w:val="auto"/>
                <w:lang w:val="en-US" w:eastAsia="zh-CN"/>
              </w:rPr>
              <w:t>1个</w:t>
            </w:r>
            <w:r>
              <w:rPr>
                <w:rFonts w:hint="default" w:ascii="Times New Roman" w:hAnsi="Times New Roman" w:eastAsia="宋体" w:cs="Times New Roman"/>
                <w:color w:val="auto"/>
                <w:lang w:val="en-US" w:eastAsia="zh-CN"/>
              </w:rPr>
              <w:t>强弱电间</w:t>
            </w:r>
            <w:r>
              <w:rPr>
                <w:rFonts w:hint="eastAsia" w:ascii="Times New Roman" w:hAnsi="Times New Roman" w:eastAsia="宋体" w:cs="Times New Roman"/>
                <w:color w:val="auto"/>
                <w:lang w:val="en-US" w:eastAsia="zh-CN"/>
              </w:rPr>
              <w:t>（不含设备）</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1个</w:t>
            </w:r>
            <w:r>
              <w:rPr>
                <w:rFonts w:hint="default" w:ascii="Times New Roman" w:hAnsi="Times New Roman" w:eastAsia="宋体" w:cs="Times New Roman"/>
                <w:color w:val="auto"/>
                <w:lang w:val="en-US" w:eastAsia="zh-CN"/>
              </w:rPr>
              <w:t>设备间</w:t>
            </w:r>
            <w:r>
              <w:rPr>
                <w:rFonts w:hint="eastAsia" w:ascii="Times New Roman" w:hAnsi="Times New Roman" w:eastAsia="宋体" w:cs="Times New Roman"/>
                <w:color w:val="auto"/>
                <w:lang w:val="en-US" w:eastAsia="zh-CN"/>
              </w:rPr>
              <w:t>（不含设备）</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1个</w:t>
            </w:r>
            <w:r>
              <w:rPr>
                <w:rFonts w:hint="default" w:ascii="Times New Roman" w:hAnsi="Times New Roman" w:eastAsia="宋体" w:cs="Times New Roman"/>
                <w:color w:val="auto"/>
                <w:lang w:val="en-US" w:eastAsia="zh-CN"/>
              </w:rPr>
              <w:t>分拣包装间、</w:t>
            </w:r>
            <w:r>
              <w:rPr>
                <w:rFonts w:hint="eastAsia" w:ascii="Times New Roman" w:hAnsi="Times New Roman" w:eastAsia="宋体" w:cs="Times New Roman"/>
                <w:color w:val="auto"/>
                <w:lang w:val="en-US" w:eastAsia="zh-CN"/>
              </w:rPr>
              <w:t>1个</w:t>
            </w:r>
            <w:r>
              <w:rPr>
                <w:rFonts w:hint="default" w:ascii="Times New Roman" w:hAnsi="Times New Roman" w:eastAsia="宋体" w:cs="Times New Roman"/>
                <w:color w:val="auto"/>
                <w:lang w:val="en-US" w:eastAsia="zh-CN"/>
              </w:rPr>
              <w:t>产品展示区、</w:t>
            </w:r>
            <w:r>
              <w:rPr>
                <w:rFonts w:hint="eastAsia" w:ascii="Times New Roman" w:hAnsi="Times New Roman" w:eastAsia="宋体" w:cs="Times New Roman"/>
                <w:color w:val="auto"/>
                <w:lang w:val="en-US" w:eastAsia="zh-CN"/>
              </w:rPr>
              <w:t>1个</w:t>
            </w:r>
            <w:r>
              <w:rPr>
                <w:rFonts w:hint="default" w:ascii="Times New Roman" w:hAnsi="Times New Roman" w:eastAsia="宋体" w:cs="Times New Roman"/>
                <w:color w:val="auto"/>
                <w:lang w:val="en-US" w:eastAsia="zh-CN"/>
              </w:rPr>
              <w:t>值班监控室</w:t>
            </w:r>
            <w:r>
              <w:rPr>
                <w:rFonts w:hint="eastAsia" w:ascii="Times New Roman" w:hAnsi="Times New Roman" w:eastAsia="宋体" w:cs="Times New Roman"/>
                <w:color w:val="auto"/>
                <w:lang w:val="en-US" w:eastAsia="zh-CN"/>
              </w:rPr>
              <w:t>（不含监控设备）</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1个</w:t>
            </w:r>
            <w:r>
              <w:rPr>
                <w:rFonts w:hint="default" w:ascii="Times New Roman" w:hAnsi="Times New Roman" w:eastAsia="宋体" w:cs="Times New Roman"/>
                <w:color w:val="auto"/>
                <w:lang w:val="en-US" w:eastAsia="zh-CN"/>
              </w:rPr>
              <w:t>男女卫生间以及</w:t>
            </w:r>
            <w:r>
              <w:rPr>
                <w:rFonts w:hint="eastAsia" w:ascii="Times New Roman" w:hAnsi="Times New Roman" w:eastAsia="宋体" w:cs="Times New Roman"/>
                <w:color w:val="auto"/>
                <w:lang w:val="en-US" w:eastAsia="zh-CN"/>
              </w:rPr>
              <w:t>产品内部</w:t>
            </w:r>
            <w:r>
              <w:rPr>
                <w:rFonts w:hint="default" w:ascii="Times New Roman" w:hAnsi="Times New Roman" w:eastAsia="宋体" w:cs="Times New Roman"/>
                <w:color w:val="auto"/>
                <w:lang w:val="en-US" w:eastAsia="zh-CN"/>
              </w:rPr>
              <w:t>功能性通道</w:t>
            </w:r>
            <w:r>
              <w:rPr>
                <w:rFonts w:hint="eastAsia" w:ascii="Times New Roman" w:hAnsi="Times New Roman" w:eastAsia="宋体" w:cs="Times New Roman"/>
                <w:color w:val="auto"/>
                <w:lang w:val="en-US" w:eastAsia="zh-CN"/>
              </w:rPr>
              <w:t>；</w:t>
            </w:r>
          </w:p>
        </w:tc>
        <w:tc>
          <w:tcPr>
            <w:tcW w:w="782" w:type="dxa"/>
            <w:noWrap w:val="0"/>
            <w:vAlign w:val="center"/>
          </w:tcPr>
          <w:p w14:paraId="64EF4460">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1</w:t>
            </w:r>
          </w:p>
        </w:tc>
        <w:tc>
          <w:tcPr>
            <w:tcW w:w="667" w:type="dxa"/>
            <w:noWrap w:val="0"/>
            <w:vAlign w:val="center"/>
          </w:tcPr>
          <w:p w14:paraId="783CE3F4">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项</w:t>
            </w:r>
          </w:p>
        </w:tc>
      </w:tr>
      <w:tr w14:paraId="4D75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67" w:type="dxa"/>
            <w:noWrap w:val="0"/>
            <w:vAlign w:val="center"/>
          </w:tcPr>
          <w:p w14:paraId="16870574">
            <w:pPr>
              <w:widowControl/>
              <w:spacing w:line="360" w:lineRule="auto"/>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4</w:t>
            </w:r>
          </w:p>
        </w:tc>
        <w:tc>
          <w:tcPr>
            <w:tcW w:w="1296" w:type="dxa"/>
            <w:noWrap w:val="0"/>
            <w:vAlign w:val="center"/>
          </w:tcPr>
          <w:p w14:paraId="48B30A64">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尺寸</w:t>
            </w:r>
          </w:p>
        </w:tc>
        <w:tc>
          <w:tcPr>
            <w:tcW w:w="5986" w:type="dxa"/>
            <w:shd w:val="clear" w:color="auto" w:fill="auto"/>
            <w:noWrap w:val="0"/>
            <w:vAlign w:val="center"/>
          </w:tcPr>
          <w:p w14:paraId="3396BE43">
            <w:pPr>
              <w:widowControl/>
              <w:spacing w:line="360" w:lineRule="auto"/>
              <w:jc w:val="both"/>
              <w:rPr>
                <w:rFonts w:hint="eastAsia"/>
                <w:color w:val="auto"/>
                <w:kern w:val="2"/>
                <w:sz w:val="21"/>
                <w:szCs w:val="24"/>
                <w:lang w:val="en-US" w:eastAsia="zh-CN" w:bidi="ar-SA"/>
              </w:rPr>
            </w:pPr>
            <w:r>
              <w:rPr>
                <w:rFonts w:hint="default"/>
                <w:color w:val="auto"/>
                <w:lang w:val="en-US" w:eastAsia="zh-CN"/>
              </w:rPr>
              <w:t>本产品采用框架支撑结构加轻钢外墙及门式刚架的组合装配式产品体系；框架钢材为H型钢（材质Q235B，暂定规格：钢梁：H300mm</w:t>
            </w:r>
            <w:r>
              <w:rPr>
                <w:rFonts w:hint="eastAsia"/>
                <w:color w:val="auto"/>
                <w:lang w:val="en-US" w:eastAsia="zh-CN"/>
              </w:rPr>
              <w:t>×</w:t>
            </w:r>
            <w:r>
              <w:rPr>
                <w:rFonts w:hint="default"/>
                <w:color w:val="auto"/>
                <w:lang w:val="en-US" w:eastAsia="zh-CN"/>
              </w:rPr>
              <w:t>150mm</w:t>
            </w:r>
            <w:r>
              <w:rPr>
                <w:rFonts w:hint="eastAsia"/>
                <w:color w:val="auto"/>
                <w:lang w:val="en-US" w:eastAsia="zh-CN"/>
              </w:rPr>
              <w:t>×</w:t>
            </w:r>
            <w:r>
              <w:rPr>
                <w:rFonts w:hint="default"/>
                <w:color w:val="auto"/>
                <w:lang w:val="en-US" w:eastAsia="zh-CN"/>
              </w:rPr>
              <w:t>8mm</w:t>
            </w:r>
            <w:r>
              <w:rPr>
                <w:rFonts w:hint="eastAsia"/>
                <w:color w:val="auto"/>
                <w:lang w:val="en-US" w:eastAsia="zh-CN"/>
              </w:rPr>
              <w:t>×</w:t>
            </w:r>
            <w:r>
              <w:rPr>
                <w:rFonts w:hint="default"/>
                <w:color w:val="auto"/>
                <w:lang w:val="en-US" w:eastAsia="zh-CN"/>
              </w:rPr>
              <w:t>10mm；H200mm</w:t>
            </w:r>
            <w:r>
              <w:rPr>
                <w:rFonts w:hint="eastAsia"/>
                <w:color w:val="auto"/>
                <w:lang w:val="en-US" w:eastAsia="zh-CN"/>
              </w:rPr>
              <w:t>×</w:t>
            </w:r>
            <w:r>
              <w:rPr>
                <w:rFonts w:hint="default"/>
                <w:color w:val="auto"/>
                <w:lang w:val="en-US" w:eastAsia="zh-CN"/>
              </w:rPr>
              <w:t>150mm</w:t>
            </w:r>
            <w:r>
              <w:rPr>
                <w:rFonts w:hint="eastAsia"/>
                <w:color w:val="auto"/>
                <w:lang w:val="en-US" w:eastAsia="zh-CN"/>
              </w:rPr>
              <w:t>×</w:t>
            </w:r>
            <w:r>
              <w:rPr>
                <w:rFonts w:hint="default"/>
                <w:color w:val="auto"/>
                <w:lang w:val="en-US" w:eastAsia="zh-CN"/>
              </w:rPr>
              <w:t>8mm</w:t>
            </w:r>
            <w:r>
              <w:rPr>
                <w:rFonts w:hint="eastAsia"/>
                <w:color w:val="auto"/>
                <w:lang w:val="en-US" w:eastAsia="zh-CN"/>
              </w:rPr>
              <w:t>×</w:t>
            </w:r>
            <w:r>
              <w:rPr>
                <w:rFonts w:hint="default"/>
                <w:color w:val="auto"/>
                <w:lang w:val="en-US" w:eastAsia="zh-CN"/>
              </w:rPr>
              <w:t>10mm，钢柱：H200mm</w:t>
            </w:r>
            <w:r>
              <w:rPr>
                <w:rFonts w:hint="eastAsia"/>
                <w:color w:val="auto"/>
                <w:lang w:val="en-US" w:eastAsia="zh-CN"/>
              </w:rPr>
              <w:t>×</w:t>
            </w:r>
            <w:r>
              <w:rPr>
                <w:rFonts w:hint="default"/>
                <w:color w:val="auto"/>
                <w:lang w:val="en-US" w:eastAsia="zh-CN"/>
              </w:rPr>
              <w:t>200mm</w:t>
            </w:r>
            <w:r>
              <w:rPr>
                <w:rFonts w:hint="eastAsia"/>
                <w:color w:val="auto"/>
                <w:lang w:val="en-US" w:eastAsia="zh-CN"/>
              </w:rPr>
              <w:t>×</w:t>
            </w:r>
            <w:r>
              <w:rPr>
                <w:rFonts w:hint="default"/>
                <w:color w:val="auto"/>
                <w:lang w:val="en-US" w:eastAsia="zh-CN"/>
              </w:rPr>
              <w:t>8mm</w:t>
            </w:r>
            <w:r>
              <w:rPr>
                <w:rFonts w:hint="eastAsia"/>
                <w:color w:val="auto"/>
                <w:lang w:val="en-US" w:eastAsia="zh-CN"/>
              </w:rPr>
              <w:t>×</w:t>
            </w:r>
            <w:r>
              <w:rPr>
                <w:rFonts w:hint="default"/>
                <w:color w:val="auto"/>
                <w:lang w:val="en-US" w:eastAsia="zh-CN"/>
              </w:rPr>
              <w:t>10mm），采用装配式螺栓连接；</w:t>
            </w:r>
          </w:p>
        </w:tc>
        <w:tc>
          <w:tcPr>
            <w:tcW w:w="782" w:type="dxa"/>
            <w:noWrap w:val="0"/>
            <w:vAlign w:val="center"/>
          </w:tcPr>
          <w:p w14:paraId="723296FC">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1</w:t>
            </w:r>
          </w:p>
        </w:tc>
        <w:tc>
          <w:tcPr>
            <w:tcW w:w="667" w:type="dxa"/>
            <w:noWrap w:val="0"/>
            <w:vAlign w:val="center"/>
          </w:tcPr>
          <w:p w14:paraId="1D6771C0">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项</w:t>
            </w:r>
          </w:p>
        </w:tc>
      </w:tr>
      <w:tr w14:paraId="365E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67" w:type="dxa"/>
            <w:shd w:val="clear" w:color="auto" w:fill="auto"/>
            <w:noWrap w:val="0"/>
            <w:vAlign w:val="center"/>
          </w:tcPr>
          <w:p w14:paraId="156003A6">
            <w:pPr>
              <w:widowControl/>
              <w:spacing w:line="360" w:lineRule="auto"/>
              <w:jc w:val="center"/>
              <w:rPr>
                <w:rFonts w:hint="eastAsia" w:ascii="宋体" w:hAnsi="宋体" w:eastAsia="宋体" w:cs="宋体"/>
                <w:color w:val="auto"/>
                <w:kern w:val="2"/>
                <w:sz w:val="22"/>
                <w:szCs w:val="22"/>
                <w:lang w:val="en-US" w:eastAsia="zh-CN" w:bidi="ar-SA"/>
              </w:rPr>
            </w:pPr>
            <w:r>
              <w:rPr>
                <w:rFonts w:hint="eastAsia" w:ascii="宋体" w:hAnsi="宋体" w:cs="宋体"/>
                <w:color w:val="auto"/>
                <w:sz w:val="22"/>
                <w:szCs w:val="22"/>
                <w:lang w:val="en-US" w:eastAsia="zh-CN"/>
              </w:rPr>
              <w:t>5</w:t>
            </w:r>
          </w:p>
        </w:tc>
        <w:tc>
          <w:tcPr>
            <w:tcW w:w="1296" w:type="dxa"/>
            <w:noWrap w:val="0"/>
            <w:vAlign w:val="center"/>
          </w:tcPr>
          <w:p w14:paraId="7D1AEA21">
            <w:pPr>
              <w:widowControl/>
              <w:spacing w:line="360" w:lineRule="auto"/>
              <w:jc w:val="center"/>
              <w:rPr>
                <w:rFonts w:hint="eastAsia" w:ascii="宋体" w:hAnsi="宋体" w:cs="宋体"/>
                <w:color w:val="auto"/>
                <w:sz w:val="22"/>
                <w:szCs w:val="22"/>
              </w:rPr>
            </w:pPr>
            <w:r>
              <w:rPr>
                <w:rFonts w:hint="default" w:ascii="宋体" w:hAnsi="宋体" w:eastAsia="宋体" w:cs="宋体"/>
                <w:color w:val="auto"/>
                <w:sz w:val="21"/>
                <w:szCs w:val="21"/>
                <w:highlight w:val="none"/>
                <w:lang w:val="en-US" w:eastAsia="zh-CN"/>
              </w:rPr>
              <w:t>基础配套</w:t>
            </w:r>
          </w:p>
        </w:tc>
        <w:tc>
          <w:tcPr>
            <w:tcW w:w="5986" w:type="dxa"/>
            <w:shd w:val="clear" w:color="auto" w:fill="auto"/>
            <w:noWrap w:val="0"/>
            <w:vAlign w:val="center"/>
          </w:tcPr>
          <w:p w14:paraId="54B3D7C7">
            <w:pPr>
              <w:widowControl/>
              <w:spacing w:line="360" w:lineRule="auto"/>
              <w:jc w:val="both"/>
              <w:rPr>
                <w:rFonts w:hint="default"/>
                <w:color w:val="auto"/>
                <w:kern w:val="2"/>
                <w:sz w:val="21"/>
                <w:szCs w:val="24"/>
                <w:lang w:val="en-US" w:eastAsia="zh-CN" w:bidi="ar-SA"/>
              </w:rPr>
            </w:pPr>
            <w:r>
              <w:rPr>
                <w:rFonts w:hint="default" w:ascii="宋体" w:hAnsi="宋体" w:eastAsia="宋体" w:cs="宋体"/>
                <w:color w:val="auto"/>
                <w:sz w:val="21"/>
                <w:szCs w:val="21"/>
                <w:highlight w:val="none"/>
                <w:lang w:val="en-US" w:eastAsia="zh-CN"/>
              </w:rPr>
              <w:t>附属设施用房（装配式产品）基础配套工程</w:t>
            </w:r>
            <w:r>
              <w:rPr>
                <w:rFonts w:hint="eastAsia" w:ascii="宋体" w:hAnsi="宋体" w:eastAsia="宋体" w:cs="宋体"/>
                <w:color w:val="auto"/>
                <w:sz w:val="21"/>
                <w:szCs w:val="21"/>
                <w:highlight w:val="none"/>
                <w:lang w:val="en-US" w:eastAsia="zh-CN"/>
              </w:rPr>
              <w:t>。</w:t>
            </w:r>
          </w:p>
        </w:tc>
        <w:tc>
          <w:tcPr>
            <w:tcW w:w="782" w:type="dxa"/>
            <w:noWrap w:val="0"/>
            <w:vAlign w:val="center"/>
          </w:tcPr>
          <w:p w14:paraId="1FA76F67">
            <w:pPr>
              <w:widowControl/>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1</w:t>
            </w:r>
          </w:p>
        </w:tc>
        <w:tc>
          <w:tcPr>
            <w:tcW w:w="667" w:type="dxa"/>
            <w:noWrap w:val="0"/>
            <w:vAlign w:val="center"/>
          </w:tcPr>
          <w:p w14:paraId="7A4B67FE">
            <w:pPr>
              <w:widowControl/>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项</w:t>
            </w:r>
          </w:p>
        </w:tc>
      </w:tr>
      <w:tr w14:paraId="2790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7" w:type="dxa"/>
            <w:shd w:val="clear" w:color="auto" w:fill="auto"/>
            <w:noWrap w:val="0"/>
            <w:vAlign w:val="center"/>
          </w:tcPr>
          <w:p w14:paraId="1796E030">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6</w:t>
            </w:r>
          </w:p>
        </w:tc>
        <w:tc>
          <w:tcPr>
            <w:tcW w:w="1296" w:type="dxa"/>
            <w:shd w:val="clear" w:color="auto" w:fill="auto"/>
            <w:noWrap w:val="0"/>
            <w:vAlign w:val="center"/>
          </w:tcPr>
          <w:p w14:paraId="527FB656">
            <w:pPr>
              <w:widowControl/>
              <w:spacing w:line="360" w:lineRule="auto"/>
              <w:jc w:val="center"/>
              <w:rPr>
                <w:rFonts w:hint="eastAsia" w:ascii="宋体" w:hAnsi="宋体" w:cs="宋体"/>
                <w:color w:val="auto"/>
                <w:kern w:val="2"/>
                <w:sz w:val="22"/>
                <w:szCs w:val="22"/>
                <w:lang w:val="en-US" w:eastAsia="zh-CN" w:bidi="ar-SA"/>
              </w:rPr>
            </w:pPr>
            <w:r>
              <w:rPr>
                <w:rFonts w:hint="default"/>
                <w:color w:val="auto"/>
                <w:lang w:val="en-US" w:eastAsia="zh-CN"/>
              </w:rPr>
              <w:t>基本</w:t>
            </w:r>
            <w:r>
              <w:rPr>
                <w:rFonts w:hint="eastAsia"/>
                <w:color w:val="auto"/>
                <w:lang w:val="en-US" w:eastAsia="zh-CN"/>
              </w:rPr>
              <w:t>配置</w:t>
            </w:r>
          </w:p>
        </w:tc>
        <w:tc>
          <w:tcPr>
            <w:tcW w:w="5986" w:type="dxa"/>
            <w:shd w:val="clear" w:color="auto" w:fill="auto"/>
            <w:noWrap w:val="0"/>
            <w:vAlign w:val="center"/>
          </w:tcPr>
          <w:p w14:paraId="6A6E59E2">
            <w:pPr>
              <w:widowControl/>
              <w:spacing w:line="360" w:lineRule="auto"/>
              <w:jc w:val="both"/>
              <w:rPr>
                <w:rFonts w:hint="default"/>
                <w:color w:val="auto"/>
                <w:kern w:val="2"/>
                <w:sz w:val="21"/>
                <w:szCs w:val="24"/>
                <w:lang w:val="en-US" w:eastAsia="zh-CN" w:bidi="ar-SA"/>
              </w:rPr>
            </w:pPr>
            <w:r>
              <w:rPr>
                <w:rFonts w:hint="default"/>
                <w:color w:val="auto"/>
                <w:lang w:val="en-US" w:eastAsia="zh-CN"/>
              </w:rPr>
              <w:t>标配基本水电</w:t>
            </w:r>
            <w:r>
              <w:rPr>
                <w:rFonts w:hint="eastAsia"/>
                <w:color w:val="auto"/>
                <w:lang w:val="en-US" w:eastAsia="zh-CN"/>
              </w:rPr>
              <w:t>。</w:t>
            </w:r>
          </w:p>
        </w:tc>
        <w:tc>
          <w:tcPr>
            <w:tcW w:w="782" w:type="dxa"/>
            <w:shd w:val="clear" w:color="auto" w:fill="auto"/>
            <w:noWrap w:val="0"/>
            <w:vAlign w:val="center"/>
          </w:tcPr>
          <w:p w14:paraId="5C3476A1">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1</w:t>
            </w:r>
          </w:p>
        </w:tc>
        <w:tc>
          <w:tcPr>
            <w:tcW w:w="667" w:type="dxa"/>
            <w:shd w:val="clear" w:color="auto" w:fill="auto"/>
            <w:noWrap w:val="0"/>
            <w:vAlign w:val="center"/>
          </w:tcPr>
          <w:p w14:paraId="034BDB23">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项</w:t>
            </w:r>
          </w:p>
        </w:tc>
      </w:tr>
      <w:tr w14:paraId="593B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67" w:type="dxa"/>
            <w:shd w:val="clear" w:color="auto" w:fill="auto"/>
            <w:noWrap w:val="0"/>
            <w:vAlign w:val="center"/>
          </w:tcPr>
          <w:p w14:paraId="5B65D672">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7</w:t>
            </w:r>
          </w:p>
        </w:tc>
        <w:tc>
          <w:tcPr>
            <w:tcW w:w="1296" w:type="dxa"/>
            <w:shd w:val="clear" w:color="auto" w:fill="auto"/>
            <w:noWrap w:val="0"/>
            <w:vAlign w:val="center"/>
          </w:tcPr>
          <w:p w14:paraId="7468B79F">
            <w:pPr>
              <w:widowControl/>
              <w:spacing w:line="360" w:lineRule="auto"/>
              <w:jc w:val="center"/>
              <w:rPr>
                <w:rFonts w:hint="eastAsia" w:ascii="宋体" w:hAnsi="宋体" w:cs="宋体"/>
                <w:color w:val="auto"/>
                <w:kern w:val="2"/>
                <w:sz w:val="22"/>
                <w:szCs w:val="22"/>
                <w:lang w:val="en-US" w:eastAsia="zh-CN" w:bidi="ar-SA"/>
              </w:rPr>
            </w:pPr>
            <w:r>
              <w:rPr>
                <w:rFonts w:hint="default"/>
                <w:color w:val="auto"/>
                <w:lang w:val="en-US" w:eastAsia="zh-CN"/>
              </w:rPr>
              <w:t>内部装修</w:t>
            </w:r>
          </w:p>
        </w:tc>
        <w:tc>
          <w:tcPr>
            <w:tcW w:w="5986" w:type="dxa"/>
            <w:shd w:val="clear" w:color="auto" w:fill="auto"/>
            <w:noWrap w:val="0"/>
            <w:vAlign w:val="center"/>
          </w:tcPr>
          <w:p w14:paraId="616CAE69">
            <w:pPr>
              <w:widowControl/>
              <w:spacing w:line="360" w:lineRule="auto"/>
              <w:jc w:val="both"/>
              <w:rPr>
                <w:rFonts w:hint="default"/>
                <w:color w:val="auto"/>
                <w:kern w:val="2"/>
                <w:sz w:val="21"/>
                <w:szCs w:val="24"/>
                <w:lang w:val="en-US" w:eastAsia="zh-CN" w:bidi="ar-SA"/>
              </w:rPr>
            </w:pPr>
            <w:r>
              <w:rPr>
                <w:rFonts w:hint="default"/>
                <w:color w:val="auto"/>
                <w:lang w:val="en-US" w:eastAsia="zh-CN"/>
              </w:rPr>
              <w:t>（1）地面采用环氧地坪漆；（2）装配式轻钢龙骨石膏板墙面；</w:t>
            </w:r>
          </w:p>
        </w:tc>
        <w:tc>
          <w:tcPr>
            <w:tcW w:w="782" w:type="dxa"/>
            <w:shd w:val="clear" w:color="auto" w:fill="auto"/>
            <w:noWrap w:val="0"/>
            <w:vAlign w:val="center"/>
          </w:tcPr>
          <w:p w14:paraId="213F5B8B">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1</w:t>
            </w:r>
          </w:p>
        </w:tc>
        <w:tc>
          <w:tcPr>
            <w:tcW w:w="667" w:type="dxa"/>
            <w:shd w:val="clear" w:color="auto" w:fill="auto"/>
            <w:noWrap w:val="0"/>
            <w:vAlign w:val="center"/>
          </w:tcPr>
          <w:p w14:paraId="22FDCA75">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项</w:t>
            </w:r>
          </w:p>
        </w:tc>
      </w:tr>
      <w:tr w14:paraId="419F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67" w:type="dxa"/>
            <w:shd w:val="clear" w:color="auto" w:fill="auto"/>
            <w:noWrap w:val="0"/>
            <w:vAlign w:val="center"/>
          </w:tcPr>
          <w:p w14:paraId="489052C5">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8</w:t>
            </w:r>
          </w:p>
        </w:tc>
        <w:tc>
          <w:tcPr>
            <w:tcW w:w="1296" w:type="dxa"/>
            <w:shd w:val="clear" w:color="auto" w:fill="auto"/>
            <w:noWrap w:val="0"/>
            <w:vAlign w:val="center"/>
          </w:tcPr>
          <w:p w14:paraId="00CB20F3">
            <w:pPr>
              <w:widowControl/>
              <w:spacing w:line="360" w:lineRule="auto"/>
              <w:jc w:val="center"/>
              <w:rPr>
                <w:rFonts w:hint="eastAsia" w:ascii="宋体" w:hAnsi="宋体" w:cs="宋体"/>
                <w:color w:val="auto"/>
                <w:kern w:val="2"/>
                <w:sz w:val="22"/>
                <w:szCs w:val="22"/>
                <w:lang w:val="en-US" w:eastAsia="zh-CN" w:bidi="ar-SA"/>
              </w:rPr>
            </w:pPr>
            <w:r>
              <w:rPr>
                <w:rFonts w:hint="default"/>
                <w:color w:val="auto"/>
                <w:lang w:val="en-US" w:eastAsia="zh-CN"/>
              </w:rPr>
              <w:t>外墙板</w:t>
            </w:r>
          </w:p>
        </w:tc>
        <w:tc>
          <w:tcPr>
            <w:tcW w:w="5986" w:type="dxa"/>
            <w:shd w:val="clear" w:color="auto" w:fill="auto"/>
            <w:noWrap w:val="0"/>
            <w:vAlign w:val="center"/>
          </w:tcPr>
          <w:p w14:paraId="415D965B">
            <w:pPr>
              <w:widowControl/>
              <w:spacing w:line="360" w:lineRule="auto"/>
              <w:jc w:val="both"/>
              <w:rPr>
                <w:rFonts w:hint="default"/>
                <w:color w:val="auto"/>
                <w:kern w:val="2"/>
                <w:sz w:val="21"/>
                <w:szCs w:val="24"/>
                <w:lang w:val="en-US" w:eastAsia="zh-CN" w:bidi="ar-SA"/>
              </w:rPr>
            </w:pPr>
            <w:r>
              <w:rPr>
                <w:rFonts w:hint="eastAsia" w:ascii="宋体" w:hAnsi="宋体" w:cs="宋体"/>
                <w:color w:val="auto"/>
                <w:sz w:val="22"/>
                <w:szCs w:val="22"/>
                <w:lang w:val="en-US" w:eastAsia="zh-CN"/>
              </w:rPr>
              <w:t>采用50厚定制化装配式金属保温装饰一体板，C型钢墙面檩条，装配式成品内墙板；</w:t>
            </w:r>
          </w:p>
        </w:tc>
        <w:tc>
          <w:tcPr>
            <w:tcW w:w="782" w:type="dxa"/>
            <w:shd w:val="clear" w:color="auto" w:fill="auto"/>
            <w:noWrap w:val="0"/>
            <w:vAlign w:val="center"/>
          </w:tcPr>
          <w:p w14:paraId="27BC961E">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1</w:t>
            </w:r>
          </w:p>
        </w:tc>
        <w:tc>
          <w:tcPr>
            <w:tcW w:w="667" w:type="dxa"/>
            <w:shd w:val="clear" w:color="auto" w:fill="auto"/>
            <w:noWrap w:val="0"/>
            <w:vAlign w:val="center"/>
          </w:tcPr>
          <w:p w14:paraId="36D1FDE8">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项</w:t>
            </w:r>
          </w:p>
        </w:tc>
      </w:tr>
      <w:tr w14:paraId="0C5F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67" w:type="dxa"/>
            <w:shd w:val="clear" w:color="auto" w:fill="auto"/>
            <w:noWrap w:val="0"/>
            <w:vAlign w:val="center"/>
          </w:tcPr>
          <w:p w14:paraId="3D1F622D">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kern w:val="2"/>
                <w:sz w:val="22"/>
                <w:szCs w:val="22"/>
                <w:lang w:val="en-US" w:eastAsia="zh-CN" w:bidi="ar-SA"/>
              </w:rPr>
              <w:t>9</w:t>
            </w:r>
          </w:p>
        </w:tc>
        <w:tc>
          <w:tcPr>
            <w:tcW w:w="1296" w:type="dxa"/>
            <w:shd w:val="clear" w:color="auto" w:fill="auto"/>
            <w:noWrap w:val="0"/>
            <w:vAlign w:val="center"/>
          </w:tcPr>
          <w:p w14:paraId="481C27E4">
            <w:pPr>
              <w:widowControl/>
              <w:spacing w:line="360" w:lineRule="auto"/>
              <w:jc w:val="center"/>
              <w:rPr>
                <w:rFonts w:hint="eastAsia" w:ascii="宋体" w:hAnsi="宋体" w:cs="宋体"/>
                <w:color w:val="auto"/>
                <w:kern w:val="2"/>
                <w:sz w:val="22"/>
                <w:szCs w:val="22"/>
                <w:lang w:val="en-US" w:eastAsia="zh-CN" w:bidi="ar-SA"/>
              </w:rPr>
            </w:pPr>
            <w:r>
              <w:rPr>
                <w:rFonts w:hint="default"/>
                <w:color w:val="auto"/>
                <w:lang w:val="en-US" w:eastAsia="zh-CN"/>
              </w:rPr>
              <w:t>屋面</w:t>
            </w:r>
          </w:p>
        </w:tc>
        <w:tc>
          <w:tcPr>
            <w:tcW w:w="5986" w:type="dxa"/>
            <w:shd w:val="clear" w:color="auto" w:fill="auto"/>
            <w:noWrap w:val="0"/>
            <w:vAlign w:val="center"/>
          </w:tcPr>
          <w:p w14:paraId="622C04C8">
            <w:pPr>
              <w:widowControl/>
              <w:spacing w:line="360" w:lineRule="auto"/>
              <w:jc w:val="both"/>
              <w:rPr>
                <w:rFonts w:hint="default"/>
                <w:color w:val="auto"/>
                <w:kern w:val="2"/>
                <w:sz w:val="21"/>
                <w:szCs w:val="24"/>
                <w:lang w:val="en-US" w:eastAsia="zh-CN" w:bidi="ar-SA"/>
              </w:rPr>
            </w:pPr>
            <w:r>
              <w:rPr>
                <w:rFonts w:hint="default"/>
                <w:color w:val="auto"/>
                <w:lang w:val="en-US" w:eastAsia="zh-CN"/>
              </w:rPr>
              <w:t>采用定制化装配式成品C型钢屋面</w:t>
            </w:r>
            <w:r>
              <w:rPr>
                <w:rFonts w:hint="eastAsia" w:ascii="宋体" w:hAnsi="宋体" w:cs="宋体"/>
                <w:color w:val="auto"/>
                <w:sz w:val="21"/>
                <w:szCs w:val="21"/>
                <w:lang w:val="en-US" w:eastAsia="zh-CN"/>
              </w:rPr>
              <w:t>檩条</w:t>
            </w:r>
            <w:r>
              <w:rPr>
                <w:rFonts w:hint="default"/>
                <w:color w:val="auto"/>
                <w:lang w:val="en-US" w:eastAsia="zh-CN"/>
              </w:rPr>
              <w:t>，</w:t>
            </w:r>
            <w:r>
              <w:rPr>
                <w:rFonts w:hint="eastAsia" w:ascii="宋体" w:hAnsi="宋体" w:cs="宋体"/>
                <w:color w:val="auto"/>
                <w:sz w:val="21"/>
                <w:szCs w:val="21"/>
                <w:lang w:val="en-US" w:eastAsia="zh-CN"/>
              </w:rPr>
              <w:t>12厚木工板基层，20厚挤塑板保温层，2厚防水卷材防水层，面层采用装配式铝镁锰系统屋面,成品金属天沟</w:t>
            </w:r>
            <w:r>
              <w:rPr>
                <w:rFonts w:hint="default"/>
                <w:color w:val="auto"/>
                <w:lang w:val="en-US" w:eastAsia="zh-CN"/>
              </w:rPr>
              <w:t>；</w:t>
            </w:r>
          </w:p>
        </w:tc>
        <w:tc>
          <w:tcPr>
            <w:tcW w:w="782" w:type="dxa"/>
            <w:shd w:val="clear" w:color="auto" w:fill="auto"/>
            <w:noWrap w:val="0"/>
            <w:vAlign w:val="center"/>
          </w:tcPr>
          <w:p w14:paraId="43CFD7EC">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1</w:t>
            </w:r>
          </w:p>
        </w:tc>
        <w:tc>
          <w:tcPr>
            <w:tcW w:w="667" w:type="dxa"/>
            <w:shd w:val="clear" w:color="auto" w:fill="auto"/>
            <w:noWrap w:val="0"/>
            <w:vAlign w:val="center"/>
          </w:tcPr>
          <w:p w14:paraId="3A608CCA">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sz w:val="22"/>
                <w:szCs w:val="22"/>
                <w:lang w:val="en-US" w:eastAsia="zh-CN"/>
              </w:rPr>
              <w:t>项</w:t>
            </w:r>
          </w:p>
        </w:tc>
      </w:tr>
      <w:tr w14:paraId="0950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67" w:type="dxa"/>
            <w:shd w:val="clear" w:color="auto" w:fill="auto"/>
            <w:noWrap w:val="0"/>
            <w:vAlign w:val="center"/>
          </w:tcPr>
          <w:p w14:paraId="45E4585E">
            <w:pPr>
              <w:widowControl/>
              <w:spacing w:line="360" w:lineRule="auto"/>
              <w:jc w:val="center"/>
              <w:rPr>
                <w:rFonts w:hint="eastAsia" w:ascii="宋体" w:hAnsi="宋体" w:cs="宋体"/>
                <w:color w:val="auto"/>
                <w:kern w:val="2"/>
                <w:sz w:val="22"/>
                <w:szCs w:val="22"/>
                <w:lang w:val="en-US" w:eastAsia="zh-CN" w:bidi="ar-SA"/>
              </w:rPr>
            </w:pPr>
            <w:r>
              <w:rPr>
                <w:rFonts w:hint="eastAsia" w:ascii="宋体" w:hAnsi="宋体" w:cs="宋体"/>
                <w:color w:val="auto"/>
                <w:kern w:val="2"/>
                <w:sz w:val="22"/>
                <w:szCs w:val="22"/>
                <w:lang w:val="en-US" w:eastAsia="zh-CN" w:bidi="ar-SA"/>
              </w:rPr>
              <w:t>10</w:t>
            </w:r>
          </w:p>
        </w:tc>
        <w:tc>
          <w:tcPr>
            <w:tcW w:w="1296" w:type="dxa"/>
            <w:noWrap w:val="0"/>
            <w:vAlign w:val="center"/>
          </w:tcPr>
          <w:p w14:paraId="2F21D7ED">
            <w:pPr>
              <w:widowControl/>
              <w:spacing w:line="360" w:lineRule="auto"/>
              <w:jc w:val="center"/>
              <w:rPr>
                <w:rFonts w:hint="eastAsia" w:ascii="宋体" w:hAnsi="宋体" w:cs="宋体"/>
                <w:color w:val="auto"/>
                <w:sz w:val="22"/>
                <w:szCs w:val="22"/>
              </w:rPr>
            </w:pPr>
            <w:r>
              <w:rPr>
                <w:rFonts w:hint="default"/>
                <w:color w:val="auto"/>
                <w:lang w:val="en-US" w:eastAsia="zh-CN"/>
              </w:rPr>
              <w:t>门窗</w:t>
            </w:r>
          </w:p>
        </w:tc>
        <w:tc>
          <w:tcPr>
            <w:tcW w:w="5986" w:type="dxa"/>
            <w:noWrap w:val="0"/>
            <w:vAlign w:val="center"/>
          </w:tcPr>
          <w:p w14:paraId="017E2736">
            <w:pPr>
              <w:widowControl/>
              <w:spacing w:line="360" w:lineRule="auto"/>
              <w:jc w:val="both"/>
              <w:rPr>
                <w:rFonts w:hint="eastAsia" w:ascii="宋体" w:hAnsi="宋体" w:cs="宋体"/>
                <w:color w:val="auto"/>
                <w:sz w:val="22"/>
                <w:szCs w:val="22"/>
                <w:lang w:val="en-US" w:eastAsia="zh-CN"/>
              </w:rPr>
            </w:pPr>
            <w:r>
              <w:rPr>
                <w:rFonts w:hint="default"/>
                <w:color w:val="auto"/>
                <w:lang w:val="en-US" w:eastAsia="zh-CN"/>
              </w:rPr>
              <w:t>数量尺寸按产品设计，规格5+12+5双层中空玻璃；</w:t>
            </w:r>
          </w:p>
        </w:tc>
        <w:tc>
          <w:tcPr>
            <w:tcW w:w="782" w:type="dxa"/>
            <w:noWrap w:val="0"/>
            <w:vAlign w:val="center"/>
          </w:tcPr>
          <w:p w14:paraId="247F221E">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1</w:t>
            </w:r>
          </w:p>
        </w:tc>
        <w:tc>
          <w:tcPr>
            <w:tcW w:w="667" w:type="dxa"/>
            <w:noWrap w:val="0"/>
            <w:vAlign w:val="center"/>
          </w:tcPr>
          <w:p w14:paraId="1AFFF284">
            <w:pPr>
              <w:widowControl/>
              <w:spacing w:line="360" w:lineRule="auto"/>
              <w:jc w:val="center"/>
              <w:rPr>
                <w:rFonts w:hint="eastAsia" w:ascii="宋体" w:hAnsi="宋体" w:cs="宋体"/>
                <w:color w:val="auto"/>
                <w:sz w:val="22"/>
                <w:szCs w:val="22"/>
              </w:rPr>
            </w:pPr>
            <w:r>
              <w:rPr>
                <w:rFonts w:hint="eastAsia" w:ascii="宋体" w:hAnsi="宋体" w:cs="宋体"/>
                <w:color w:val="auto"/>
                <w:sz w:val="22"/>
                <w:szCs w:val="22"/>
                <w:lang w:val="en-US" w:eastAsia="zh-CN"/>
              </w:rPr>
              <w:t>项</w:t>
            </w:r>
          </w:p>
        </w:tc>
      </w:tr>
      <w:tr w14:paraId="6B85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767" w:type="dxa"/>
            <w:shd w:val="clear" w:color="auto" w:fill="auto"/>
            <w:noWrap w:val="0"/>
            <w:vAlign w:val="center"/>
          </w:tcPr>
          <w:p w14:paraId="5214738E">
            <w:pPr>
              <w:widowControl/>
              <w:spacing w:line="360" w:lineRule="auto"/>
              <w:jc w:val="center"/>
              <w:rPr>
                <w:rFonts w:hint="default" w:ascii="宋体" w:hAnsi="宋体" w:cs="宋体"/>
                <w:color w:val="auto"/>
                <w:kern w:val="2"/>
                <w:sz w:val="22"/>
                <w:szCs w:val="22"/>
                <w:lang w:val="en-US" w:eastAsia="zh-CN" w:bidi="ar-SA"/>
              </w:rPr>
            </w:pPr>
            <w:r>
              <w:rPr>
                <w:rFonts w:hint="eastAsia" w:ascii="宋体" w:hAnsi="宋体" w:cs="宋体"/>
                <w:color w:val="auto"/>
                <w:kern w:val="2"/>
                <w:sz w:val="22"/>
                <w:szCs w:val="22"/>
                <w:lang w:val="en-US" w:eastAsia="zh-CN" w:bidi="ar-SA"/>
              </w:rPr>
              <w:t>11</w:t>
            </w:r>
          </w:p>
        </w:tc>
        <w:tc>
          <w:tcPr>
            <w:tcW w:w="1296" w:type="dxa"/>
            <w:noWrap w:val="0"/>
            <w:vAlign w:val="center"/>
          </w:tcPr>
          <w:p w14:paraId="369A005D">
            <w:pPr>
              <w:widowControl/>
              <w:spacing w:line="360" w:lineRule="auto"/>
              <w:jc w:val="center"/>
              <w:rPr>
                <w:rFonts w:hint="default"/>
                <w:color w:val="auto"/>
                <w:lang w:val="en-US" w:eastAsia="zh-CN"/>
              </w:rPr>
            </w:pPr>
            <w:r>
              <w:rPr>
                <w:rFonts w:hint="eastAsia"/>
                <w:color w:val="auto"/>
                <w:lang w:val="en-US" w:eastAsia="zh-CN"/>
              </w:rPr>
              <w:t>配套货物</w:t>
            </w:r>
          </w:p>
        </w:tc>
        <w:tc>
          <w:tcPr>
            <w:tcW w:w="5986" w:type="dxa"/>
            <w:noWrap w:val="0"/>
            <w:vAlign w:val="center"/>
          </w:tcPr>
          <w:p w14:paraId="42D28287">
            <w:pPr>
              <w:widowControl/>
              <w:spacing w:line="360" w:lineRule="auto"/>
              <w:jc w:val="both"/>
              <w:rPr>
                <w:rFonts w:hint="default"/>
                <w:color w:val="auto"/>
                <w:lang w:val="en-US" w:eastAsia="zh-CN"/>
              </w:rPr>
            </w:pPr>
            <w:r>
              <w:rPr>
                <w:rFonts w:hint="default"/>
                <w:color w:val="auto"/>
                <w:lang w:val="en-US" w:eastAsia="zh-CN"/>
              </w:rPr>
              <w:t>电动卷帘门3套；</w:t>
            </w:r>
            <w:r>
              <w:rPr>
                <w:rFonts w:hint="eastAsia" w:ascii="宋体" w:hAnsi="宋体" w:cs="宋体"/>
                <w:color w:val="auto"/>
                <w:sz w:val="21"/>
                <w:szCs w:val="21"/>
                <w:lang w:val="en-US" w:eastAsia="zh-CN"/>
              </w:rPr>
              <w:t>卫生间及展示区采用地砖地面；</w:t>
            </w:r>
            <w:r>
              <w:rPr>
                <w:rFonts w:hint="default"/>
                <w:color w:val="auto"/>
                <w:lang w:val="en-US" w:eastAsia="zh-CN"/>
              </w:rPr>
              <w:t>卫生间卫浴：马桶3只、</w:t>
            </w:r>
            <w:r>
              <w:rPr>
                <w:rFonts w:hint="eastAsia" w:ascii="宋体" w:hAnsi="宋体" w:cs="宋体"/>
                <w:color w:val="auto"/>
                <w:sz w:val="21"/>
                <w:szCs w:val="21"/>
                <w:lang w:val="en-US" w:eastAsia="zh-CN"/>
              </w:rPr>
              <w:t>台面1套、</w:t>
            </w:r>
            <w:r>
              <w:rPr>
                <w:rFonts w:hint="default"/>
                <w:color w:val="auto"/>
                <w:lang w:val="en-US" w:eastAsia="zh-CN"/>
              </w:rPr>
              <w:t>台盆加龙头2套、镜子1套、小便器2只</w:t>
            </w:r>
            <w:r>
              <w:rPr>
                <w:rFonts w:hint="eastAsia" w:ascii="宋体" w:hAnsi="宋体" w:cs="宋体"/>
                <w:color w:val="auto"/>
                <w:sz w:val="21"/>
                <w:szCs w:val="21"/>
                <w:lang w:val="en-US" w:eastAsia="zh-CN"/>
              </w:rPr>
              <w:t>、大便坑2套、卫生间</w:t>
            </w:r>
            <w:r>
              <w:rPr>
                <w:rFonts w:hint="default"/>
                <w:color w:val="auto"/>
                <w:lang w:val="en-US" w:eastAsia="zh-CN"/>
              </w:rPr>
              <w:t>隔断5组</w:t>
            </w:r>
            <w:r>
              <w:rPr>
                <w:rFonts w:hint="eastAsia"/>
                <w:color w:val="auto"/>
                <w:lang w:val="en-US" w:eastAsia="zh-CN"/>
              </w:rPr>
              <w:t>。</w:t>
            </w:r>
          </w:p>
        </w:tc>
        <w:tc>
          <w:tcPr>
            <w:tcW w:w="782" w:type="dxa"/>
            <w:noWrap w:val="0"/>
            <w:vAlign w:val="center"/>
          </w:tcPr>
          <w:p w14:paraId="099E8BFF">
            <w:pPr>
              <w:widowControl/>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1</w:t>
            </w:r>
          </w:p>
        </w:tc>
        <w:tc>
          <w:tcPr>
            <w:tcW w:w="667" w:type="dxa"/>
            <w:noWrap w:val="0"/>
            <w:vAlign w:val="center"/>
          </w:tcPr>
          <w:p w14:paraId="15C48193">
            <w:pPr>
              <w:widowControl/>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批</w:t>
            </w:r>
          </w:p>
        </w:tc>
      </w:tr>
    </w:tbl>
    <w:p w14:paraId="5B291A7C">
      <w:pPr>
        <w:jc w:val="center"/>
        <w:rPr>
          <w:rFonts w:hint="eastAsia" w:ascii="仿宋" w:hAnsi="仿宋" w:eastAsia="仿宋" w:cs="仿宋_GB2312"/>
          <w:b/>
          <w:sz w:val="32"/>
        </w:rPr>
      </w:pPr>
    </w:p>
    <w:p w14:paraId="155CBA70">
      <w:pPr>
        <w:jc w:val="center"/>
        <w:rPr>
          <w:rFonts w:hint="eastAsia" w:ascii="仿宋" w:hAnsi="仿宋" w:eastAsia="仿宋"/>
          <w:b/>
          <w:sz w:val="28"/>
          <w:szCs w:val="28"/>
        </w:rPr>
      </w:pPr>
      <w:r>
        <w:rPr>
          <w:rFonts w:hint="eastAsia" w:ascii="仿宋" w:hAnsi="仿宋" w:eastAsia="仿宋" w:cs="仿宋_GB2312"/>
          <w:b/>
          <w:sz w:val="32"/>
        </w:rPr>
        <w:t>二、商务要求</w:t>
      </w:r>
    </w:p>
    <w:p w14:paraId="5BC5800A">
      <w:pPr>
        <w:widowControl/>
        <w:snapToGrid w:val="0"/>
        <w:spacing w:line="360" w:lineRule="auto"/>
        <w:rPr>
          <w:rFonts w:ascii="仿宋" w:eastAsia="仿宋"/>
          <w:b/>
          <w:bCs/>
          <w:kern w:val="0"/>
          <w:sz w:val="24"/>
        </w:rPr>
      </w:pPr>
      <w:r>
        <w:rPr>
          <w:rFonts w:hint="eastAsia" w:ascii="仿宋" w:hAnsi="仿宋" w:eastAsia="仿宋"/>
          <w:sz w:val="24"/>
        </w:rPr>
        <w:t>★</w:t>
      </w:r>
      <w:r>
        <w:rPr>
          <w:rFonts w:hint="eastAsia" w:ascii="仿宋" w:eastAsia="仿宋"/>
          <w:b/>
          <w:bCs/>
          <w:kern w:val="0"/>
          <w:sz w:val="24"/>
        </w:rPr>
        <w:t>2.1供货期</w:t>
      </w:r>
    </w:p>
    <w:p w14:paraId="114AE3B2">
      <w:pPr>
        <w:widowControl/>
        <w:snapToGrid w:val="0"/>
        <w:spacing w:line="360" w:lineRule="auto"/>
        <w:ind w:firstLine="480" w:firstLineChars="200"/>
        <w:rPr>
          <w:rFonts w:hint="eastAsia" w:ascii="仿宋" w:hAnsi="仿宋" w:eastAsia="仿宋"/>
          <w:sz w:val="24"/>
        </w:rPr>
      </w:pPr>
      <w:r>
        <w:rPr>
          <w:rFonts w:hint="eastAsia" w:ascii="仿宋" w:hAnsi="仿宋" w:eastAsia="仿宋"/>
          <w:sz w:val="24"/>
        </w:rPr>
        <w:t>合同签订并接到业主通</w:t>
      </w:r>
      <w:r>
        <w:rPr>
          <w:rFonts w:hint="eastAsia" w:ascii="仿宋" w:hAnsi="仿宋" w:eastAsia="仿宋"/>
          <w:color w:val="auto"/>
          <w:sz w:val="24"/>
        </w:rPr>
        <w:t>知后</w:t>
      </w:r>
      <w:r>
        <w:rPr>
          <w:rFonts w:hint="eastAsia" w:ascii="仿宋" w:hAnsi="仿宋" w:eastAsia="仿宋"/>
          <w:color w:val="auto"/>
          <w:sz w:val="24"/>
          <w:u w:val="single"/>
        </w:rPr>
        <w:t xml:space="preserve"> </w:t>
      </w:r>
      <w:r>
        <w:rPr>
          <w:rFonts w:hint="eastAsia" w:ascii="仿宋" w:hAnsi="仿宋" w:eastAsia="仿宋"/>
          <w:color w:val="auto"/>
          <w:sz w:val="24"/>
          <w:u w:val="single"/>
          <w:lang w:val="en-US" w:eastAsia="zh-CN"/>
        </w:rPr>
        <w:t>6</w:t>
      </w:r>
      <w:r>
        <w:rPr>
          <w:rFonts w:hint="eastAsia" w:ascii="仿宋" w:hAnsi="仿宋" w:eastAsia="仿宋"/>
          <w:color w:val="auto"/>
          <w:sz w:val="24"/>
          <w:u w:val="single"/>
        </w:rPr>
        <w:t xml:space="preserve">0 </w:t>
      </w:r>
      <w:r>
        <w:rPr>
          <w:rFonts w:hint="eastAsia" w:ascii="仿宋" w:hAnsi="仿宋" w:eastAsia="仿宋"/>
          <w:color w:val="auto"/>
          <w:sz w:val="24"/>
        </w:rPr>
        <w:t>天内到货并</w:t>
      </w:r>
      <w:r>
        <w:rPr>
          <w:rFonts w:hint="eastAsia" w:ascii="仿宋" w:hAnsi="仿宋" w:eastAsia="仿宋"/>
          <w:sz w:val="24"/>
        </w:rPr>
        <w:t>安装完毕，具体以采购人指令为准。</w:t>
      </w:r>
    </w:p>
    <w:p w14:paraId="54444E86">
      <w:pPr>
        <w:widowControl/>
        <w:snapToGrid w:val="0"/>
        <w:spacing w:line="360" w:lineRule="auto"/>
        <w:rPr>
          <w:rFonts w:hint="eastAsia" w:ascii="仿宋" w:eastAsia="仿宋"/>
          <w:b/>
          <w:bCs/>
          <w:kern w:val="0"/>
          <w:sz w:val="24"/>
          <w:lang w:val="en-US" w:eastAsia="zh-CN"/>
        </w:rPr>
      </w:pPr>
      <w:r>
        <w:rPr>
          <w:rFonts w:hint="eastAsia" w:ascii="仿宋" w:hAnsi="仿宋" w:eastAsia="仿宋"/>
          <w:sz w:val="24"/>
        </w:rPr>
        <w:t>★</w:t>
      </w:r>
      <w:r>
        <w:rPr>
          <w:rFonts w:hint="eastAsia" w:ascii="仿宋" w:eastAsia="仿宋"/>
          <w:b/>
          <w:bCs/>
          <w:kern w:val="0"/>
          <w:sz w:val="24"/>
        </w:rPr>
        <w:t>2.2供货地点</w:t>
      </w:r>
    </w:p>
    <w:p w14:paraId="5F8BED84">
      <w:pPr>
        <w:widowControl/>
        <w:snapToGrid w:val="0"/>
        <w:spacing w:line="360" w:lineRule="auto"/>
        <w:ind w:firstLine="480" w:firstLineChars="200"/>
        <w:rPr>
          <w:rFonts w:ascii="仿宋" w:hAnsi="仿宋" w:eastAsia="仿宋"/>
          <w:sz w:val="24"/>
        </w:rPr>
      </w:pPr>
      <w:r>
        <w:rPr>
          <w:rFonts w:hint="eastAsia" w:ascii="仿宋" w:hAnsi="仿宋" w:eastAsia="仿宋"/>
          <w:sz w:val="24"/>
        </w:rPr>
        <w:t>采购人指定地点，设备搬运、装卸、安装等工作由中标方负责，费用由中标方承担。</w:t>
      </w:r>
    </w:p>
    <w:p w14:paraId="30389F85">
      <w:pPr>
        <w:widowControl/>
        <w:snapToGrid w:val="0"/>
        <w:spacing w:line="360" w:lineRule="auto"/>
        <w:rPr>
          <w:rFonts w:ascii="仿宋" w:eastAsia="仿宋"/>
          <w:b/>
          <w:bCs/>
          <w:color w:val="auto"/>
          <w:sz w:val="24"/>
        </w:rPr>
      </w:pPr>
      <w:r>
        <w:rPr>
          <w:rFonts w:hint="eastAsia" w:ascii="仿宋" w:hAnsi="仿宋" w:eastAsia="仿宋"/>
          <w:sz w:val="24"/>
        </w:rPr>
        <w:t>★</w:t>
      </w:r>
      <w:r>
        <w:rPr>
          <w:rFonts w:hint="eastAsia" w:ascii="仿宋" w:eastAsia="仿宋"/>
          <w:b/>
          <w:bCs/>
          <w:sz w:val="24"/>
        </w:rPr>
        <w:t>2.3质保</w:t>
      </w:r>
      <w:r>
        <w:rPr>
          <w:rFonts w:hint="eastAsia" w:ascii="仿宋" w:eastAsia="仿宋"/>
          <w:b/>
          <w:bCs/>
          <w:color w:val="auto"/>
          <w:sz w:val="24"/>
        </w:rPr>
        <w:t>期</w:t>
      </w:r>
    </w:p>
    <w:p w14:paraId="133849CC">
      <w:pPr>
        <w:widowControl/>
        <w:snapToGrid w:val="0"/>
        <w:spacing w:line="360" w:lineRule="auto"/>
        <w:ind w:firstLine="480" w:firstLineChars="200"/>
        <w:rPr>
          <w:rFonts w:hint="eastAsia" w:ascii="仿宋" w:hAnsi="仿宋" w:eastAsia="仿宋"/>
          <w:color w:val="auto"/>
          <w:sz w:val="24"/>
        </w:rPr>
      </w:pPr>
      <w:r>
        <w:rPr>
          <w:rFonts w:hint="eastAsia" w:ascii="仿宋" w:hAnsi="仿宋" w:eastAsia="仿宋"/>
          <w:color w:val="auto"/>
          <w:sz w:val="24"/>
        </w:rPr>
        <w:t>设备验收合格后免费保修二年。</w:t>
      </w:r>
    </w:p>
    <w:p w14:paraId="7DABBF1A">
      <w:pPr>
        <w:widowControl/>
        <w:snapToGrid w:val="0"/>
        <w:spacing w:line="360" w:lineRule="auto"/>
        <w:rPr>
          <w:rFonts w:ascii="仿宋" w:eastAsia="仿宋"/>
          <w:b/>
          <w:bCs/>
          <w:sz w:val="24"/>
        </w:rPr>
      </w:pPr>
      <w:r>
        <w:rPr>
          <w:rFonts w:hint="eastAsia" w:ascii="仿宋" w:hAnsi="仿宋" w:eastAsia="仿宋"/>
          <w:sz w:val="24"/>
        </w:rPr>
        <w:t>★</w:t>
      </w:r>
      <w:r>
        <w:rPr>
          <w:rFonts w:hint="eastAsia" w:ascii="仿宋" w:eastAsia="仿宋"/>
          <w:b/>
          <w:bCs/>
          <w:sz w:val="24"/>
        </w:rPr>
        <w:t>2.4售后服务</w:t>
      </w:r>
    </w:p>
    <w:p w14:paraId="706FC09B">
      <w:pPr>
        <w:widowControl/>
        <w:snapToGrid w:val="0"/>
        <w:spacing w:line="360" w:lineRule="auto"/>
        <w:ind w:firstLine="480" w:firstLineChars="200"/>
        <w:rPr>
          <w:rFonts w:hint="eastAsia" w:ascii="仿宋" w:hAnsi="仿宋" w:eastAsia="仿宋"/>
          <w:sz w:val="24"/>
        </w:rPr>
      </w:pPr>
      <w:r>
        <w:rPr>
          <w:rFonts w:hint="eastAsia" w:ascii="仿宋" w:eastAsia="仿宋"/>
          <w:kern w:val="0"/>
          <w:sz w:val="24"/>
        </w:rPr>
        <w:t>中标人需提供专门的售后服务电话，中标人在接到采购人通知后，</w:t>
      </w:r>
      <w:r>
        <w:rPr>
          <w:rFonts w:hint="eastAsia" w:ascii="仿宋" w:hAnsi="仿宋" w:eastAsia="仿宋" w:cs="Arial"/>
          <w:kern w:val="0"/>
          <w:sz w:val="24"/>
          <w:u w:val="single"/>
        </w:rPr>
        <w:t xml:space="preserve"> 2 </w:t>
      </w:r>
      <w:r>
        <w:rPr>
          <w:rFonts w:hint="eastAsia" w:ascii="仿宋" w:eastAsia="仿宋"/>
          <w:kern w:val="0"/>
          <w:sz w:val="24"/>
        </w:rPr>
        <w:t>小时内做出响应，</w:t>
      </w:r>
      <w:r>
        <w:rPr>
          <w:rFonts w:hint="eastAsia" w:ascii="仿宋" w:hAnsi="仿宋" w:eastAsia="仿宋" w:cs="Arial"/>
          <w:kern w:val="0"/>
          <w:sz w:val="24"/>
          <w:u w:val="single"/>
        </w:rPr>
        <w:t xml:space="preserve"> 4 </w:t>
      </w:r>
      <w:r>
        <w:rPr>
          <w:rFonts w:hint="eastAsia" w:ascii="仿宋" w:eastAsia="仿宋"/>
          <w:kern w:val="0"/>
          <w:sz w:val="24"/>
        </w:rPr>
        <w:t>小时内派人赴现场处理问题。</w:t>
      </w:r>
      <w:r>
        <w:rPr>
          <w:rFonts w:hint="eastAsia" w:ascii="仿宋" w:hAnsi="仿宋" w:eastAsia="仿宋" w:cs="Arial"/>
          <w:kern w:val="0"/>
          <w:sz w:val="24"/>
          <w:u w:val="single"/>
        </w:rPr>
        <w:t xml:space="preserve"> 24 </w:t>
      </w:r>
      <w:r>
        <w:rPr>
          <w:rFonts w:hint="eastAsia" w:ascii="仿宋" w:eastAsia="仿宋"/>
          <w:kern w:val="0"/>
          <w:sz w:val="24"/>
        </w:rPr>
        <w:t>小时内无法修复的，中标人需</w:t>
      </w:r>
      <w:r>
        <w:rPr>
          <w:rFonts w:hint="eastAsia" w:ascii="仿宋" w:eastAsia="仿宋"/>
          <w:sz w:val="24"/>
        </w:rPr>
        <w:t>无偿提供备机或备用零件供采购人使用。</w:t>
      </w:r>
    </w:p>
    <w:p w14:paraId="2BC227E5">
      <w:pPr>
        <w:widowControl/>
        <w:snapToGrid w:val="0"/>
        <w:spacing w:line="360" w:lineRule="auto"/>
        <w:rPr>
          <w:rFonts w:ascii="仿宋" w:eastAsia="仿宋"/>
          <w:b/>
          <w:bCs/>
          <w:sz w:val="24"/>
        </w:rPr>
      </w:pPr>
      <w:r>
        <w:rPr>
          <w:rFonts w:hint="eastAsia" w:ascii="仿宋" w:hAnsi="仿宋" w:eastAsia="仿宋"/>
          <w:sz w:val="24"/>
        </w:rPr>
        <w:t>★</w:t>
      </w:r>
      <w:r>
        <w:rPr>
          <w:rFonts w:hint="eastAsia" w:ascii="仿宋" w:eastAsia="仿宋"/>
          <w:b/>
          <w:bCs/>
          <w:sz w:val="24"/>
        </w:rPr>
        <w:t>2.5技术培训</w:t>
      </w:r>
    </w:p>
    <w:p w14:paraId="55E61BEC">
      <w:pPr>
        <w:widowControl/>
        <w:snapToGrid w:val="0"/>
        <w:spacing w:line="360" w:lineRule="auto"/>
        <w:ind w:firstLine="480" w:firstLineChars="200"/>
        <w:rPr>
          <w:rFonts w:hint="eastAsia" w:ascii="仿宋" w:hAnsi="仿宋" w:eastAsia="仿宋"/>
          <w:sz w:val="24"/>
        </w:rPr>
      </w:pPr>
      <w:r>
        <w:rPr>
          <w:rFonts w:hint="eastAsia" w:ascii="仿宋" w:eastAsia="仿宋"/>
          <w:kern w:val="0"/>
          <w:sz w:val="24"/>
        </w:rPr>
        <w:t xml:space="preserve"> 中标人</w:t>
      </w:r>
      <w:r>
        <w:rPr>
          <w:rFonts w:ascii="仿宋" w:eastAsia="仿宋"/>
          <w:kern w:val="0"/>
          <w:sz w:val="24"/>
        </w:rPr>
        <w:t>需负责</w:t>
      </w:r>
      <w:r>
        <w:rPr>
          <w:rFonts w:hint="eastAsia" w:ascii="仿宋" w:eastAsia="仿宋"/>
          <w:kern w:val="0"/>
          <w:sz w:val="24"/>
        </w:rPr>
        <w:t>对</w:t>
      </w:r>
      <w:r>
        <w:rPr>
          <w:rFonts w:ascii="仿宋" w:eastAsia="仿宋"/>
          <w:kern w:val="0"/>
          <w:sz w:val="24"/>
        </w:rPr>
        <w:t>采购人</w:t>
      </w:r>
      <w:r>
        <w:rPr>
          <w:rFonts w:hint="eastAsia" w:ascii="仿宋" w:eastAsia="仿宋"/>
          <w:kern w:val="0"/>
          <w:sz w:val="24"/>
        </w:rPr>
        <w:t>的技术人员进</w:t>
      </w:r>
      <w:r>
        <w:rPr>
          <w:rFonts w:ascii="仿宋" w:eastAsia="仿宋"/>
          <w:kern w:val="0"/>
          <w:sz w:val="24"/>
        </w:rPr>
        <w:t>行</w:t>
      </w:r>
      <w:r>
        <w:rPr>
          <w:rFonts w:hint="eastAsia" w:ascii="仿宋" w:eastAsia="仿宋"/>
          <w:kern w:val="0"/>
          <w:sz w:val="24"/>
        </w:rPr>
        <w:t>培训。供应商须在投标文件中提供详细的培训计划，包括培训内容、培训时间、培训费用等。技术培训费用应包含在投标总价</w:t>
      </w:r>
    </w:p>
    <w:p w14:paraId="5B175065">
      <w:pPr>
        <w:widowControl/>
        <w:snapToGrid w:val="0"/>
        <w:spacing w:line="360" w:lineRule="auto"/>
        <w:rPr>
          <w:rFonts w:ascii="仿宋" w:eastAsia="仿宋"/>
          <w:b/>
          <w:bCs/>
          <w:sz w:val="24"/>
        </w:rPr>
      </w:pPr>
      <w:r>
        <w:rPr>
          <w:rFonts w:hint="eastAsia" w:ascii="仿宋" w:hAnsi="仿宋" w:eastAsia="仿宋"/>
          <w:sz w:val="24"/>
        </w:rPr>
        <w:t>★</w:t>
      </w:r>
      <w:r>
        <w:rPr>
          <w:rFonts w:hint="eastAsia" w:ascii="仿宋" w:eastAsia="仿宋"/>
          <w:b/>
          <w:bCs/>
          <w:sz w:val="24"/>
        </w:rPr>
        <w:t>2.6付款方式</w:t>
      </w:r>
    </w:p>
    <w:p w14:paraId="320F56D6">
      <w:pPr>
        <w:spacing w:line="360" w:lineRule="auto"/>
        <w:ind w:firstLine="480" w:firstLineChars="200"/>
        <w:rPr>
          <w:rFonts w:hint="eastAsia" w:ascii="仿宋" w:hAnsi="仿宋" w:eastAsia="仿宋"/>
          <w:sz w:val="24"/>
        </w:rPr>
      </w:pPr>
      <w:r>
        <w:rPr>
          <w:rFonts w:hint="eastAsia" w:ascii="仿宋" w:hAnsi="仿宋" w:eastAsia="仿宋"/>
          <w:sz w:val="24"/>
        </w:rPr>
        <w:t>2.6.1合同签订后支付合同总价的40%作为预付款；</w:t>
      </w:r>
    </w:p>
    <w:p w14:paraId="2C72BDB5">
      <w:pPr>
        <w:spacing w:line="360" w:lineRule="auto"/>
        <w:ind w:firstLine="480" w:firstLineChars="200"/>
        <w:rPr>
          <w:rFonts w:hint="eastAsia" w:ascii="仿宋" w:hAnsi="仿宋" w:eastAsia="仿宋"/>
          <w:sz w:val="24"/>
        </w:rPr>
      </w:pPr>
      <w:r>
        <w:rPr>
          <w:rFonts w:hint="eastAsia" w:ascii="仿宋" w:hAnsi="仿宋" w:eastAsia="仿宋"/>
          <w:sz w:val="24"/>
          <w:lang w:eastAsia="zh-CN"/>
        </w:rPr>
        <w:t>2.6.2</w:t>
      </w:r>
      <w:r>
        <w:rPr>
          <w:rFonts w:hint="eastAsia" w:ascii="仿宋" w:hAnsi="仿宋" w:eastAsia="仿宋"/>
          <w:sz w:val="24"/>
        </w:rPr>
        <w:t>全部货物安装完毕并验收合格后付至合同总价的100%；</w:t>
      </w:r>
    </w:p>
    <w:p w14:paraId="3B60136A">
      <w:pPr>
        <w:spacing w:line="360" w:lineRule="auto"/>
        <w:ind w:firstLine="480" w:firstLineChars="200"/>
        <w:rPr>
          <w:rFonts w:hint="eastAsia" w:ascii="仿宋" w:hAnsi="仿宋" w:eastAsia="仿宋"/>
          <w:sz w:val="24"/>
        </w:rPr>
      </w:pPr>
      <w:r>
        <w:rPr>
          <w:rFonts w:hint="eastAsia" w:ascii="仿宋" w:hAnsi="仿宋" w:eastAsia="仿宋"/>
          <w:sz w:val="24"/>
        </w:rPr>
        <w:t>2.6.</w:t>
      </w:r>
      <w:r>
        <w:rPr>
          <w:rFonts w:hint="eastAsia" w:ascii="仿宋" w:hAnsi="仿宋" w:eastAsia="仿宋"/>
          <w:sz w:val="24"/>
          <w:lang w:val="en-US" w:eastAsia="zh-CN"/>
        </w:rPr>
        <w:t>3</w:t>
      </w:r>
      <w:r>
        <w:rPr>
          <w:rFonts w:hint="eastAsia" w:ascii="仿宋" w:hAnsi="仿宋" w:eastAsia="仿宋"/>
          <w:sz w:val="24"/>
        </w:rPr>
        <w:t>中标人未能在约定的供货时间内完成的，未达到招标文件规定的参数、质量要求，采购人有权暂缓支付货物、安装款。</w:t>
      </w:r>
    </w:p>
    <w:p w14:paraId="1D0E1A25">
      <w:pPr>
        <w:spacing w:line="360" w:lineRule="auto"/>
        <w:ind w:firstLine="480" w:firstLineChars="200"/>
        <w:rPr>
          <w:rFonts w:hint="eastAsia" w:ascii="仿宋" w:hAnsi="仿宋" w:eastAsia="仿宋"/>
          <w:sz w:val="24"/>
        </w:rPr>
      </w:pPr>
      <w:r>
        <w:rPr>
          <w:rFonts w:hint="eastAsia" w:ascii="仿宋" w:hAnsi="仿宋" w:eastAsia="仿宋"/>
          <w:sz w:val="24"/>
        </w:rPr>
        <w:t>2.6.</w:t>
      </w:r>
      <w:r>
        <w:rPr>
          <w:rFonts w:hint="eastAsia" w:ascii="仿宋" w:hAnsi="仿宋" w:eastAsia="仿宋"/>
          <w:sz w:val="24"/>
          <w:lang w:val="en-US" w:eastAsia="zh-CN"/>
        </w:rPr>
        <w:t>4</w:t>
      </w:r>
      <w:r>
        <w:rPr>
          <w:rFonts w:hint="eastAsia" w:ascii="仿宋" w:hAnsi="仿宋" w:eastAsia="仿宋"/>
          <w:sz w:val="24"/>
        </w:rPr>
        <w:t>发票应随付款进度同时提供增值税专用发票（按照国家有关规定缴纳相应税费）。</w:t>
      </w:r>
    </w:p>
    <w:p w14:paraId="2A10F80D">
      <w:pPr>
        <w:spacing w:line="360" w:lineRule="auto"/>
        <w:ind w:firstLine="480" w:firstLineChars="200"/>
        <w:rPr>
          <w:rFonts w:ascii="仿宋" w:hAnsi="仿宋" w:eastAsia="仿宋"/>
          <w:sz w:val="24"/>
        </w:rPr>
      </w:pPr>
      <w:r>
        <w:rPr>
          <w:rFonts w:hint="eastAsia" w:ascii="仿宋" w:hAnsi="仿宋" w:eastAsia="仿宋"/>
          <w:sz w:val="24"/>
        </w:rPr>
        <w:t>2.6.</w:t>
      </w:r>
      <w:r>
        <w:rPr>
          <w:rFonts w:hint="eastAsia" w:ascii="仿宋" w:hAnsi="仿宋" w:eastAsia="仿宋"/>
          <w:sz w:val="24"/>
          <w:lang w:val="en-US" w:eastAsia="zh-CN"/>
        </w:rPr>
        <w:t>5</w:t>
      </w:r>
      <w:r>
        <w:rPr>
          <w:rFonts w:hint="eastAsia" w:ascii="仿宋" w:hAnsi="仿宋" w:eastAsia="仿宋"/>
          <w:sz w:val="24"/>
          <w:lang w:eastAsia="zh-CN"/>
        </w:rPr>
        <w:t>涉及中小企业合同的，按采购文</w:t>
      </w:r>
      <w:r>
        <w:rPr>
          <w:rFonts w:hint="eastAsia" w:ascii="仿宋" w:hAnsi="仿宋" w:eastAsia="仿宋" w:cs="Times New Roman"/>
          <w:sz w:val="24"/>
          <w:lang w:eastAsia="zh-CN"/>
        </w:rPr>
        <w:t>件授予合同</w:t>
      </w:r>
      <w:r>
        <w:rPr>
          <w:rFonts w:hint="eastAsia" w:ascii="仿宋" w:hAnsi="仿宋" w:eastAsia="仿宋" w:cs="Times New Roman"/>
          <w:sz w:val="24"/>
          <w:lang w:val="en-US" w:eastAsia="zh-CN"/>
        </w:rPr>
        <w:t>第五项条款</w:t>
      </w:r>
      <w:r>
        <w:rPr>
          <w:rFonts w:hint="eastAsia" w:ascii="仿宋" w:hAnsi="仿宋" w:eastAsia="仿宋" w:cs="Times New Roman"/>
          <w:sz w:val="24"/>
          <w:lang w:eastAsia="zh-CN"/>
        </w:rPr>
        <w:t>预</w:t>
      </w:r>
      <w:r>
        <w:rPr>
          <w:rFonts w:hint="eastAsia" w:ascii="仿宋" w:hAnsi="仿宋" w:eastAsia="仿宋"/>
          <w:sz w:val="24"/>
          <w:lang w:eastAsia="zh-CN"/>
        </w:rPr>
        <w:t>付款规定执行</w:t>
      </w:r>
      <w:r>
        <w:rPr>
          <w:rFonts w:hint="eastAsia" w:ascii="仿宋" w:hAnsi="仿宋" w:eastAsia="仿宋"/>
          <w:sz w:val="24"/>
        </w:rPr>
        <w:t>。</w:t>
      </w:r>
    </w:p>
    <w:p w14:paraId="169F5A56">
      <w:pPr>
        <w:widowControl/>
        <w:snapToGrid w:val="0"/>
        <w:spacing w:line="360" w:lineRule="auto"/>
        <w:rPr>
          <w:rFonts w:ascii="仿宋" w:eastAsia="仿宋"/>
          <w:b/>
          <w:bCs/>
          <w:sz w:val="24"/>
        </w:rPr>
      </w:pPr>
      <w:r>
        <w:rPr>
          <w:rFonts w:hint="eastAsia" w:ascii="仿宋" w:hAnsi="仿宋" w:eastAsia="仿宋"/>
          <w:sz w:val="24"/>
        </w:rPr>
        <w:t>★</w:t>
      </w:r>
      <w:r>
        <w:rPr>
          <w:rFonts w:hint="eastAsia" w:ascii="仿宋" w:eastAsia="仿宋"/>
          <w:b/>
          <w:bCs/>
          <w:sz w:val="24"/>
        </w:rPr>
        <w:t>2.7数量调整</w:t>
      </w:r>
    </w:p>
    <w:p w14:paraId="302FA332">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7C6E5D06">
      <w:pPr>
        <w:widowControl/>
        <w:snapToGrid w:val="0"/>
        <w:spacing w:line="360" w:lineRule="auto"/>
        <w:rPr>
          <w:rFonts w:ascii="仿宋" w:eastAsia="仿宋"/>
          <w:b/>
          <w:bCs/>
          <w:kern w:val="0"/>
          <w:sz w:val="24"/>
        </w:rPr>
      </w:pPr>
      <w:r>
        <w:rPr>
          <w:rFonts w:hint="eastAsia" w:ascii="仿宋" w:hAnsi="仿宋" w:eastAsia="仿宋"/>
          <w:sz w:val="24"/>
        </w:rPr>
        <w:t>★</w:t>
      </w:r>
      <w:r>
        <w:rPr>
          <w:rFonts w:hint="eastAsia" w:ascii="仿宋" w:eastAsia="仿宋"/>
          <w:b/>
          <w:bCs/>
          <w:kern w:val="0"/>
          <w:sz w:val="24"/>
        </w:rPr>
        <w:t>2.8验收要求、标准</w:t>
      </w:r>
    </w:p>
    <w:p w14:paraId="5D555C57">
      <w:pPr>
        <w:widowControl/>
        <w:snapToGrid w:val="0"/>
        <w:spacing w:line="360" w:lineRule="auto"/>
        <w:ind w:firstLine="480" w:firstLineChars="200"/>
        <w:rPr>
          <w:rFonts w:ascii="仿宋" w:hAnsi="仿宋" w:eastAsia="仿宋"/>
          <w:sz w:val="24"/>
        </w:rPr>
      </w:pPr>
      <w:r>
        <w:rPr>
          <w:rFonts w:hint="eastAsia" w:ascii="仿宋" w:hAnsi="仿宋" w:eastAsia="仿宋"/>
          <w:sz w:val="24"/>
        </w:rPr>
        <w:t>2.8.1符合国家有关安全技术标准，</w:t>
      </w:r>
      <w:r>
        <w:rPr>
          <w:rFonts w:ascii="仿宋" w:hAnsi="仿宋" w:eastAsia="仿宋"/>
          <w:sz w:val="24"/>
        </w:rPr>
        <w:t>由供货商承担相关的安全检测</w:t>
      </w:r>
      <w:r>
        <w:rPr>
          <w:rFonts w:hint="eastAsia" w:ascii="仿宋" w:hAnsi="仿宋" w:eastAsia="仿宋"/>
          <w:sz w:val="24"/>
        </w:rPr>
        <w:t>、特种设备检测、计量检测等</w:t>
      </w:r>
      <w:r>
        <w:rPr>
          <w:rFonts w:ascii="仿宋" w:hAnsi="仿宋" w:eastAsia="仿宋"/>
          <w:sz w:val="24"/>
        </w:rPr>
        <w:t>费用</w:t>
      </w:r>
      <w:r>
        <w:rPr>
          <w:rFonts w:hint="eastAsia" w:ascii="仿宋" w:hAnsi="仿宋" w:eastAsia="仿宋"/>
          <w:sz w:val="24"/>
        </w:rPr>
        <w:t>；</w:t>
      </w:r>
    </w:p>
    <w:p w14:paraId="66FAA9D2">
      <w:pPr>
        <w:widowControl/>
        <w:snapToGrid w:val="0"/>
        <w:spacing w:line="360" w:lineRule="auto"/>
        <w:ind w:firstLine="480" w:firstLineChars="200"/>
        <w:rPr>
          <w:rFonts w:ascii="仿宋" w:hAnsi="仿宋" w:eastAsia="仿宋"/>
          <w:sz w:val="24"/>
        </w:rPr>
      </w:pPr>
      <w:r>
        <w:rPr>
          <w:rFonts w:hint="eastAsia" w:ascii="仿宋" w:hAnsi="仿宋" w:eastAsia="仿宋"/>
          <w:sz w:val="24"/>
        </w:rPr>
        <w:t>2.8.2应与产品原始样本技术资料及标书技术文件一致</w:t>
      </w:r>
      <w:r>
        <w:rPr>
          <w:rFonts w:ascii="仿宋" w:hAnsi="仿宋" w:eastAsia="仿宋"/>
          <w:sz w:val="24"/>
        </w:rPr>
        <w:t>,</w:t>
      </w:r>
      <w:r>
        <w:rPr>
          <w:rFonts w:hint="eastAsia" w:ascii="仿宋" w:hAnsi="仿宋" w:eastAsia="仿宋"/>
          <w:sz w:val="24"/>
        </w:rPr>
        <w:t>应符合我国有关技术规范和技术标准；</w:t>
      </w:r>
    </w:p>
    <w:p w14:paraId="5C3D07E5">
      <w:pPr>
        <w:widowControl/>
        <w:snapToGrid w:val="0"/>
        <w:spacing w:line="360" w:lineRule="auto"/>
        <w:rPr>
          <w:rFonts w:ascii="仿宋" w:hAnsi="仿宋" w:eastAsia="仿宋"/>
          <w:sz w:val="24"/>
        </w:rPr>
      </w:pPr>
      <w:r>
        <w:rPr>
          <w:rFonts w:hint="eastAsia" w:ascii="仿宋" w:hAnsi="仿宋" w:eastAsia="仿宋"/>
          <w:sz w:val="24"/>
        </w:rPr>
        <w:t>★2.9结算原则</w:t>
      </w:r>
    </w:p>
    <w:p w14:paraId="0D29FF40">
      <w:pPr>
        <w:spacing w:line="360" w:lineRule="auto"/>
        <w:ind w:firstLine="480" w:firstLineChars="200"/>
        <w:jc w:val="left"/>
        <w:rPr>
          <w:rFonts w:hint="eastAsia" w:ascii="仿宋" w:eastAsia="仿宋"/>
          <w:kern w:val="0"/>
          <w:sz w:val="24"/>
        </w:rPr>
      </w:pPr>
      <w:r>
        <w:rPr>
          <w:rFonts w:hint="eastAsia" w:ascii="仿宋" w:eastAsia="仿宋"/>
          <w:kern w:val="0"/>
          <w:sz w:val="24"/>
        </w:rPr>
        <w:t>2.</w:t>
      </w:r>
      <w:r>
        <w:rPr>
          <w:rFonts w:hint="eastAsia" w:ascii="仿宋" w:eastAsia="仿宋"/>
          <w:kern w:val="0"/>
          <w:sz w:val="24"/>
          <w:lang w:val="en-US" w:eastAsia="zh-CN"/>
        </w:rPr>
        <w:t>9</w:t>
      </w:r>
      <w:r>
        <w:rPr>
          <w:rFonts w:hint="eastAsia" w:ascii="仿宋" w:eastAsia="仿宋"/>
          <w:kern w:val="0"/>
          <w:sz w:val="24"/>
        </w:rPr>
        <w:t>.1招标文件、招标答疑会纪要、中标投标人的中标报价等作为结算依据；</w:t>
      </w:r>
    </w:p>
    <w:p w14:paraId="74CD4D44">
      <w:pPr>
        <w:spacing w:line="360" w:lineRule="auto"/>
        <w:ind w:firstLine="480" w:firstLineChars="200"/>
        <w:jc w:val="left"/>
        <w:rPr>
          <w:rFonts w:hint="eastAsia" w:ascii="仿宋" w:eastAsia="仿宋"/>
          <w:kern w:val="0"/>
          <w:sz w:val="24"/>
        </w:rPr>
      </w:pPr>
      <w:r>
        <w:rPr>
          <w:rFonts w:hint="eastAsia" w:ascii="仿宋" w:eastAsia="仿宋"/>
          <w:kern w:val="0"/>
          <w:sz w:val="24"/>
        </w:rPr>
        <w:t>2.</w:t>
      </w:r>
      <w:r>
        <w:rPr>
          <w:rFonts w:hint="eastAsia" w:ascii="仿宋" w:eastAsia="仿宋"/>
          <w:kern w:val="0"/>
          <w:sz w:val="24"/>
          <w:lang w:val="en-US" w:eastAsia="zh-CN"/>
        </w:rPr>
        <w:t>9</w:t>
      </w:r>
      <w:r>
        <w:rPr>
          <w:rFonts w:hint="eastAsia" w:ascii="仿宋" w:eastAsia="仿宋"/>
          <w:kern w:val="0"/>
          <w:sz w:val="24"/>
        </w:rPr>
        <w:t>.2中标单价一次性包死，不再调整，经招标人分级审批认可的数量增减，在结算时按中标单价按实增减。</w:t>
      </w:r>
    </w:p>
    <w:p w14:paraId="7298E405">
      <w:pPr>
        <w:pStyle w:val="2"/>
        <w:rPr>
          <w:rFonts w:hint="eastAsia" w:ascii="仿宋" w:eastAsia="仿宋"/>
          <w:kern w:val="0"/>
          <w:sz w:val="24"/>
          <w:lang w:val="en-US" w:eastAsia="zh-CN"/>
        </w:rPr>
      </w:pPr>
      <w:r>
        <w:rPr>
          <w:rFonts w:hint="eastAsia" w:ascii="仿宋" w:hAnsi="仿宋" w:eastAsia="仿宋"/>
          <w:sz w:val="24"/>
        </w:rPr>
        <w:t>★</w:t>
      </w:r>
      <w:r>
        <w:rPr>
          <w:rFonts w:hint="eastAsia" w:ascii="仿宋" w:eastAsia="仿宋"/>
          <w:kern w:val="0"/>
          <w:sz w:val="24"/>
          <w:lang w:val="en-US" w:eastAsia="zh-CN"/>
        </w:rPr>
        <w:t>2.10其他要求</w:t>
      </w:r>
    </w:p>
    <w:p w14:paraId="12298DD5">
      <w:pPr>
        <w:widowControl/>
        <w:snapToGrid w:val="0"/>
        <w:spacing w:line="360" w:lineRule="auto"/>
        <w:ind w:firstLine="479"/>
        <w:rPr>
          <w:rFonts w:hint="eastAsia" w:ascii="仿宋" w:hAnsi="仿宋" w:eastAsia="仿宋" w:cs="仿宋"/>
          <w:color w:val="auto"/>
          <w:sz w:val="24"/>
          <w:szCs w:val="28"/>
          <w:highlight w:val="none"/>
          <w:lang w:val="en-US" w:eastAsia="zh-CN"/>
        </w:rPr>
      </w:pPr>
      <w:r>
        <w:rPr>
          <w:rFonts w:hint="eastAsia" w:ascii="仿宋" w:hAnsi="Times New Roman" w:eastAsia="仿宋" w:cs="Times New Roman"/>
          <w:kern w:val="0"/>
          <w:sz w:val="24"/>
          <w:lang w:val="en-US" w:eastAsia="zh-CN"/>
        </w:rPr>
        <w:t>2.10.1</w:t>
      </w:r>
      <w:r>
        <w:rPr>
          <w:rFonts w:hint="eastAsia" w:ascii="仿宋" w:hAnsi="仿宋" w:eastAsia="仿宋" w:cs="仿宋"/>
          <w:color w:val="auto"/>
          <w:sz w:val="24"/>
          <w:szCs w:val="28"/>
          <w:highlight w:val="none"/>
          <w:lang w:val="en-US" w:eastAsia="zh-CN"/>
        </w:rPr>
        <w:t>所有参加本次招标的设计成果的设计署名权归投标供应商所有,版权归采购人所有，采购人有权无偿使用招标的设计成果，有权在设计审定后公开展示设计成果，并通过传播、媒介、专业杂志、书刊及其它形式介绍、展示、评价设计方案。</w:t>
      </w:r>
    </w:p>
    <w:p w14:paraId="26959E13">
      <w:pPr>
        <w:widowControl/>
        <w:snapToGrid w:val="0"/>
        <w:spacing w:line="360" w:lineRule="auto"/>
        <w:ind w:firstLine="479"/>
        <w:rPr>
          <w:rFonts w:hint="eastAsia" w:ascii="仿宋" w:hAnsi="仿宋" w:eastAsia="仿宋" w:cs="仿宋"/>
          <w:color w:val="auto"/>
          <w:sz w:val="24"/>
          <w:szCs w:val="28"/>
          <w:highlight w:val="none"/>
          <w:lang w:val="en-US" w:eastAsia="zh-CN"/>
        </w:rPr>
      </w:pPr>
      <w:r>
        <w:rPr>
          <w:rFonts w:hint="eastAsia" w:ascii="仿宋" w:hAnsi="Times New Roman" w:eastAsia="仿宋" w:cs="Times New Roman"/>
          <w:kern w:val="0"/>
          <w:sz w:val="24"/>
          <w:lang w:val="en-US" w:eastAsia="zh-CN"/>
        </w:rPr>
        <w:t>2.10.2</w:t>
      </w:r>
      <w:r>
        <w:rPr>
          <w:rFonts w:hint="eastAsia" w:ascii="仿宋" w:hAnsi="仿宋" w:eastAsia="仿宋" w:cs="仿宋"/>
          <w:color w:val="auto"/>
          <w:sz w:val="24"/>
          <w:szCs w:val="28"/>
          <w:highlight w:val="none"/>
          <w:lang w:val="en-US" w:eastAsia="zh-CN"/>
        </w:rPr>
        <w:t>设计成果中的所有内容均由参与设计单位原创，不得包含任何侵犯第三者知识产权的材料。如发生侵权行为，将由侵权方承担一切后果并取消侵权方参加本次招标活动的资格</w:t>
      </w:r>
    </w:p>
    <w:p w14:paraId="5612BDC0">
      <w:pPr>
        <w:widowControl/>
        <w:snapToGrid w:val="0"/>
        <w:spacing w:line="360" w:lineRule="auto"/>
        <w:ind w:firstLine="479"/>
        <w:rPr>
          <w:rFonts w:hint="eastAsia" w:ascii="仿宋" w:hAnsi="Times New Roman" w:eastAsia="仿宋" w:cs="Times New Roman"/>
          <w:kern w:val="0"/>
          <w:sz w:val="24"/>
          <w:lang w:val="en-US" w:eastAsia="zh-CN"/>
        </w:rPr>
      </w:pPr>
      <w:r>
        <w:rPr>
          <w:rFonts w:hint="eastAsia" w:ascii="仿宋" w:hAnsi="仿宋" w:eastAsia="仿宋" w:cs="仿宋"/>
          <w:color w:val="auto"/>
          <w:sz w:val="24"/>
          <w:szCs w:val="28"/>
          <w:highlight w:val="none"/>
          <w:lang w:val="en-US" w:eastAsia="zh-CN"/>
        </w:rPr>
        <w:t>2.10.3</w:t>
      </w:r>
      <w:r>
        <w:rPr>
          <w:rFonts w:hint="eastAsia" w:ascii="仿宋" w:hAnsi="Times New Roman" w:eastAsia="仿宋" w:cs="Times New Roman"/>
          <w:kern w:val="0"/>
          <w:sz w:val="24"/>
          <w:lang w:val="en-US" w:eastAsia="zh-CN"/>
        </w:rPr>
        <w:t>如投标单位中标单价经核实严重偏离市场价的，业主保留委托第三方进行市场询价的权力，且以第三方出具的询价报告作为结算依据。</w:t>
      </w:r>
    </w:p>
    <w:p w14:paraId="40DEAA7D">
      <w:pPr>
        <w:widowControl/>
        <w:snapToGrid w:val="0"/>
        <w:spacing w:line="360" w:lineRule="auto"/>
        <w:ind w:firstLine="479"/>
        <w:rPr>
          <w:rFonts w:hint="default" w:ascii="仿宋" w:hAnsi="Times New Roman" w:eastAsia="仿宋" w:cs="Times New Roman"/>
          <w:kern w:val="0"/>
          <w:sz w:val="24"/>
          <w:lang w:val="en-US" w:eastAsia="zh-CN"/>
        </w:rPr>
      </w:pPr>
      <w:r>
        <w:rPr>
          <w:rFonts w:hint="eastAsia" w:ascii="仿宋" w:hAnsi="Times New Roman" w:eastAsia="仿宋" w:cs="Times New Roman"/>
          <w:kern w:val="0"/>
          <w:sz w:val="24"/>
          <w:lang w:val="en-US" w:eastAsia="zh-CN"/>
        </w:rPr>
        <w:t>2.10.4投标单位报价须经第三方造价咨询单位审核，如投标文件制作时间上不允许的请中标单位签订合同后5日内提供相应报告，如未能及时提供的，业主自行委托第三方造价咨询单位作报价询价，且以第三方出具的询价报告作为结算依据，中标单位不得拒绝。</w:t>
      </w:r>
    </w:p>
    <w:p w14:paraId="4493FF29">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cyan"/>
          <w:lang w:val="en"/>
          <w14:textFill>
            <w14:solidFill>
              <w14:schemeClr w14:val="tx1"/>
            </w14:solidFill>
          </w14:textFill>
        </w:rPr>
      </w:pPr>
      <w:r>
        <w:rPr>
          <w:rFonts w:hint="eastAsia" w:ascii="仿宋" w:hAnsi="仿宋" w:eastAsia="仿宋" w:cs="仿宋"/>
          <w:b/>
          <w:bCs w:val="0"/>
          <w:kern w:val="2"/>
          <w:sz w:val="36"/>
          <w:szCs w:val="36"/>
        </w:rPr>
        <w:t>第四部分 拟签订的合同文本</w:t>
      </w:r>
    </w:p>
    <w:p w14:paraId="3B348730">
      <w:pPr>
        <w:kinsoku/>
        <w:overflowPunct/>
        <w:topLinePunct w:val="0"/>
        <w:bidi w:val="0"/>
        <w:adjustRightInd/>
        <w:snapToGrid w:val="0"/>
        <w:spacing w:beforeAutospacing="0" w:afterAutospacing="0" w:line="440" w:lineRule="exact"/>
        <w:outlineLvl w:val="0"/>
        <w:rPr>
          <w:rFonts w:hint="eastAsia" w:ascii="仿宋" w:hAnsi="仿宋" w:eastAsia="仿宋" w:cs="仿宋"/>
          <w:b/>
          <w:color w:val="FF0000"/>
          <w:kern w:val="0"/>
          <w:sz w:val="36"/>
          <w:szCs w:val="36"/>
          <w:highlight w:val="cyan"/>
        </w:rPr>
      </w:pPr>
    </w:p>
    <w:p w14:paraId="635CF43F">
      <w:pPr>
        <w:kinsoku/>
        <w:overflowPunct/>
        <w:topLinePunct w:val="0"/>
        <w:bidi w:val="0"/>
        <w:adjustRightInd/>
        <w:spacing w:beforeAutospacing="0" w:afterAutospacing="0" w:line="440" w:lineRule="exact"/>
        <w:jc w:val="center"/>
        <w:rPr>
          <w:rFonts w:hint="eastAsia" w:ascii="仿宋" w:hAnsi="仿宋" w:eastAsia="仿宋" w:cs="仿宋"/>
          <w:b/>
          <w:color w:val="FF0000"/>
          <w:kern w:val="0"/>
          <w:sz w:val="28"/>
          <w:szCs w:val="28"/>
          <w:highlight w:val="cyan"/>
        </w:rPr>
      </w:pPr>
    </w:p>
    <w:p w14:paraId="14A64F0D">
      <w:pPr>
        <w:pStyle w:val="2"/>
        <w:rPr>
          <w:rFonts w:hint="default" w:ascii="仿宋_GB2312" w:hAnsi="仿宋" w:eastAsia="仿宋_GB2312" w:cs="Times New Roman"/>
          <w:b/>
          <w:kern w:val="2"/>
          <w:sz w:val="32"/>
          <w:szCs w:val="32"/>
        </w:rPr>
      </w:pPr>
    </w:p>
    <w:p w14:paraId="16C2ECE7">
      <w:pPr>
        <w:kinsoku/>
        <w:overflowPunct/>
        <w:topLinePunct w:val="0"/>
        <w:bidi w:val="0"/>
        <w:adjustRightInd/>
        <w:spacing w:beforeAutospacing="0" w:afterAutospacing="0" w:line="440" w:lineRule="exact"/>
        <w:rPr>
          <w:rFonts w:hint="eastAsia" w:ascii="仿宋" w:hAnsi="仿宋" w:eastAsia="仿宋" w:cs="仿宋"/>
          <w:b/>
          <w:color w:val="FF0000"/>
          <w:kern w:val="0"/>
          <w:sz w:val="24"/>
          <w:szCs w:val="20"/>
          <w:highlight w:val="cyan"/>
        </w:rPr>
      </w:pPr>
    </w:p>
    <w:p w14:paraId="550AD368">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rPr>
      </w:pPr>
      <w:r>
        <w:rPr>
          <w:rFonts w:hint="eastAsia" w:ascii="仿宋" w:hAnsi="仿宋" w:eastAsia="仿宋" w:cs="仿宋"/>
          <w:b/>
          <w:kern w:val="2"/>
          <w:sz w:val="36"/>
          <w:szCs w:val="36"/>
        </w:rPr>
        <w:t>政府采购合同参考范本</w:t>
      </w:r>
    </w:p>
    <w:p w14:paraId="78269A44">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rPr>
      </w:pPr>
      <w:r>
        <w:rPr>
          <w:rFonts w:hint="eastAsia" w:ascii="仿宋" w:hAnsi="仿宋" w:eastAsia="仿宋" w:cs="仿宋"/>
          <w:b/>
          <w:kern w:val="2"/>
          <w:sz w:val="36"/>
          <w:szCs w:val="36"/>
        </w:rPr>
        <w:t>（货物类）</w:t>
      </w:r>
    </w:p>
    <w:p w14:paraId="67111B94">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21CFE925">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3883E4A6">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项目名称：                             </w:t>
      </w:r>
    </w:p>
    <w:p w14:paraId="6E2BD20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合同编号：                             </w:t>
      </w:r>
    </w:p>
    <w:p w14:paraId="6F85C35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甲    方：                             </w:t>
      </w:r>
    </w:p>
    <w:p w14:paraId="0BBCBC7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乙    方：                             </w:t>
      </w:r>
    </w:p>
    <w:p w14:paraId="7BD6B1DF">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签订时间：                             </w:t>
      </w:r>
    </w:p>
    <w:p w14:paraId="696A0D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2D3B1EE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lang w:eastAsia="zh-CN"/>
        </w:rPr>
      </w:pPr>
      <w:r>
        <w:rPr>
          <w:rFonts w:hint="eastAsia" w:ascii="仿宋" w:hAnsi="仿宋" w:eastAsia="仿宋" w:cs="仿宋"/>
          <w:b/>
          <w:bCs/>
          <w:kern w:val="0"/>
          <w:sz w:val="24"/>
          <w:szCs w:val="20"/>
          <w:lang w:eastAsia="zh-CN"/>
        </w:rPr>
        <w:t>使</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用</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说</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明</w:t>
      </w:r>
    </w:p>
    <w:p w14:paraId="79C5A6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p w14:paraId="0DD46444">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1.本合同标准文本适用于购买现成货物的采购项目，不包括需要供应商定制开发、创新研发的货物采购项目。</w:t>
      </w:r>
    </w:p>
    <w:p w14:paraId="704B353F">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2.本合同标准文本为政府采购货物买卖合同编制提供参考，可以结合采购项目具体情况，对文本作必要的调整修订后使用。</w:t>
      </w:r>
    </w:p>
    <w:p w14:paraId="1AA64BA4">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3.本合同标准文本各条款中，如涉及填写多家供应商、制造商，多种采购标的、分包主要内容等信息的，可根据采购项目具体情况添加信息项。</w:t>
      </w:r>
    </w:p>
    <w:p w14:paraId="25A6C9A8">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sz w:val="24"/>
        </w:rPr>
        <w:sectPr>
          <w:headerReference r:id="rId15" w:type="defaul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919B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bookmarkStart w:id="84" w:name="_Toc22209"/>
    </w:p>
    <w:p w14:paraId="72FDA29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rPr>
      </w:pPr>
      <w:r>
        <w:rPr>
          <w:rFonts w:hint="eastAsia" w:ascii="仿宋" w:hAnsi="仿宋" w:eastAsia="仿宋" w:cs="仿宋"/>
          <w:b/>
          <w:bCs/>
          <w:kern w:val="0"/>
          <w:sz w:val="24"/>
          <w:szCs w:val="20"/>
        </w:rPr>
        <w:t>第一节 政府采购合同协议书</w:t>
      </w:r>
      <w:bookmarkEnd w:id="84"/>
    </w:p>
    <w:p w14:paraId="6B45C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5808ED5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 xml:space="preserve">甲方（全称）：                   </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（采购人</w:t>
      </w:r>
      <w:r>
        <w:rPr>
          <w:rFonts w:hint="eastAsia" w:ascii="仿宋" w:hAnsi="仿宋" w:eastAsia="仿宋" w:cs="仿宋"/>
          <w:kern w:val="0"/>
          <w:sz w:val="24"/>
          <w:szCs w:val="20"/>
          <w:lang w:eastAsia="zh-CN"/>
        </w:rPr>
        <w:t>、受采购人委托签订合同的单位</w:t>
      </w:r>
      <w:r>
        <w:rPr>
          <w:rFonts w:hint="eastAsia" w:ascii="仿宋" w:hAnsi="仿宋" w:eastAsia="仿宋" w:cs="仿宋"/>
          <w:kern w:val="0"/>
          <w:sz w:val="24"/>
          <w:szCs w:val="20"/>
        </w:rPr>
        <w:t>或采购</w:t>
      </w:r>
    </w:p>
    <w:p w14:paraId="7AFFEC33">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kern w:val="0"/>
          <w:sz w:val="24"/>
          <w:szCs w:val="20"/>
        </w:rPr>
      </w:pPr>
      <w:r>
        <w:rPr>
          <w:rFonts w:hint="eastAsia" w:ascii="仿宋" w:hAnsi="仿宋" w:eastAsia="仿宋" w:cs="仿宋"/>
          <w:kern w:val="0"/>
          <w:sz w:val="24"/>
          <w:szCs w:val="20"/>
        </w:rPr>
        <w:t>文件约定的合同甲方）</w:t>
      </w:r>
    </w:p>
    <w:p w14:paraId="1496F1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 xml:space="preserve">（全称）：                </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 xml:space="preserve"> （供应商）</w:t>
      </w:r>
    </w:p>
    <w:p w14:paraId="16038029">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1C097C80">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乙方</w:t>
      </w:r>
      <w:r>
        <w:rPr>
          <w:rFonts w:hint="eastAsia" w:ascii="仿宋" w:hAnsi="仿宋" w:eastAsia="仿宋" w:cs="仿宋"/>
          <w:kern w:val="0"/>
          <w:sz w:val="24"/>
          <w:szCs w:val="20"/>
          <w:lang w:val="en-US" w:eastAsia="zh-CN"/>
        </w:rPr>
        <w:t>3（全称）：</w:t>
      </w:r>
      <w:r>
        <w:rPr>
          <w:rFonts w:hint="eastAsia" w:ascii="仿宋" w:hAnsi="仿宋" w:eastAsia="仿宋" w:cs="仿宋"/>
          <w:kern w:val="0"/>
          <w:sz w:val="24"/>
          <w:szCs w:val="20"/>
        </w:rPr>
        <w:t xml:space="preserve">                  （联合体成员供应商或其他合同主体）（如有）</w:t>
      </w:r>
    </w:p>
    <w:p w14:paraId="30BB0B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p>
    <w:p w14:paraId="061EAF05">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依据《中华人民共和国民法典》</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《中华人民共和国政府采购法》等有关的法律法规，以及</w:t>
      </w:r>
      <w:r>
        <w:rPr>
          <w:rFonts w:hint="eastAsia" w:ascii="仿宋" w:hAnsi="仿宋" w:eastAsia="仿宋" w:cs="仿宋"/>
          <w:kern w:val="0"/>
          <w:sz w:val="24"/>
          <w:szCs w:val="20"/>
          <w:lang w:eastAsia="zh-CN"/>
        </w:rPr>
        <w:t>本采购项目</w:t>
      </w:r>
      <w:r>
        <w:rPr>
          <w:rFonts w:hint="eastAsia" w:ascii="仿宋" w:hAnsi="仿宋" w:eastAsia="仿宋" w:cs="仿宋"/>
          <w:kern w:val="0"/>
          <w:sz w:val="24"/>
          <w:szCs w:val="20"/>
        </w:rPr>
        <w:t>的</w:t>
      </w:r>
      <w:r>
        <w:rPr>
          <w:rFonts w:hint="eastAsia" w:ascii="仿宋" w:hAnsi="仿宋" w:eastAsia="仿宋" w:cs="仿宋"/>
          <w:kern w:val="0"/>
          <w:sz w:val="24"/>
          <w:szCs w:val="20"/>
          <w:lang w:eastAsia="zh-CN"/>
        </w:rPr>
        <w:t>招标</w:t>
      </w:r>
      <w:r>
        <w:rPr>
          <w:rFonts w:hint="eastAsia" w:ascii="仿宋" w:hAnsi="仿宋" w:eastAsia="仿宋" w:cs="仿宋"/>
          <w:kern w:val="0"/>
          <w:sz w:val="24"/>
          <w:szCs w:val="20"/>
          <w:lang w:val="en-US" w:eastAsia="zh-CN"/>
        </w:rPr>
        <w:t>/谈判</w:t>
      </w:r>
      <w:r>
        <w:rPr>
          <w:rFonts w:hint="eastAsia" w:ascii="仿宋" w:hAnsi="仿宋" w:eastAsia="仿宋" w:cs="仿宋"/>
          <w:kern w:val="0"/>
          <w:sz w:val="24"/>
          <w:szCs w:val="20"/>
          <w:lang w:eastAsia="zh-CN"/>
        </w:rPr>
        <w:t>文件等</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 xml:space="preserve">乙方的《投标（响应）文件》及《中标（成交）通知书》，甲乙双方同意签订本合同。具体情况及要求如下：     </w:t>
      </w:r>
    </w:p>
    <w:p w14:paraId="5BD5BCDA">
      <w:pPr>
        <w:numPr>
          <w:ilvl w:val="0"/>
          <w:numId w:val="3"/>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kern w:val="0"/>
          <w:sz w:val="24"/>
          <w:szCs w:val="20"/>
        </w:rPr>
      </w:pPr>
      <w:r>
        <w:rPr>
          <w:rFonts w:hint="eastAsia" w:ascii="仿宋" w:hAnsi="仿宋" w:eastAsia="仿宋" w:cs="仿宋"/>
          <w:b/>
          <w:bCs/>
          <w:kern w:val="0"/>
          <w:sz w:val="24"/>
          <w:szCs w:val="20"/>
        </w:rPr>
        <w:t>项目信息</w:t>
      </w:r>
    </w:p>
    <w:p w14:paraId="6170BA22">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w:t>
      </w:r>
      <w:r>
        <w:rPr>
          <w:rFonts w:hint="default" w:ascii="仿宋" w:hAnsi="仿宋" w:eastAsia="仿宋" w:cs="仿宋"/>
          <w:kern w:val="0"/>
          <w:sz w:val="24"/>
          <w:szCs w:val="20"/>
          <w:lang w:val="en-US"/>
        </w:rPr>
        <w:t>1</w:t>
      </w:r>
      <w:r>
        <w:rPr>
          <w:rFonts w:hint="eastAsia" w:ascii="仿宋" w:hAnsi="仿宋" w:eastAsia="仿宋" w:cs="仿宋"/>
          <w:kern w:val="0"/>
          <w:sz w:val="24"/>
          <w:szCs w:val="20"/>
        </w:rPr>
        <w:t>）采购项目名称：</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3A01D3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采购项目编号：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2C8D2320">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25BEC315">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项目内容：</w:t>
      </w:r>
    </w:p>
    <w:p w14:paraId="52E41E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采购标的及数量</w:t>
      </w:r>
      <w:r>
        <w:rPr>
          <w:rFonts w:hint="eastAsia" w:ascii="仿宋" w:hAnsi="仿宋" w:eastAsia="仿宋" w:cs="仿宋"/>
          <w:kern w:val="0"/>
          <w:sz w:val="24"/>
          <w:szCs w:val="20"/>
          <w:lang w:val="en-US" w:eastAsia="zh-CN"/>
        </w:rPr>
        <w:t>（台/套</w:t>
      </w:r>
      <w:r>
        <w:rPr>
          <w:rFonts w:hint="eastAsia" w:ascii="仿宋" w:hAnsi="仿宋" w:eastAsia="仿宋" w:cs="仿宋"/>
          <w:kern w:val="0"/>
          <w:sz w:val="24"/>
          <w:szCs w:val="20"/>
          <w:lang w:val="en" w:eastAsia="zh-CN"/>
        </w:rPr>
        <w:t>/个/架/组等</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46D430E1">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 w:eastAsia="zh-CN"/>
        </w:rPr>
        <w:t xml:space="preserve">   </w:t>
      </w:r>
      <w:r>
        <w:rPr>
          <w:rFonts w:hint="eastAsia" w:ascii="仿宋" w:hAnsi="仿宋" w:eastAsia="仿宋" w:cs="仿宋"/>
          <w:kern w:val="0"/>
          <w:sz w:val="24"/>
          <w:szCs w:val="20"/>
          <w:lang w:val="en-US" w:eastAsia="zh-CN"/>
        </w:rPr>
        <w:t>规格型号：</w:t>
      </w:r>
      <w:r>
        <w:rPr>
          <w:rFonts w:ascii="宋体" w:hAnsi="宋体" w:eastAsia="宋体" w:cs="Times New Roman"/>
          <w:kern w:val="0"/>
          <w:sz w:val="34"/>
          <w:szCs w:val="21"/>
          <w:u w:val="single"/>
        </w:rPr>
        <w:t xml:space="preserve">            </w:t>
      </w:r>
    </w:p>
    <w:p w14:paraId="66D537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采购标的的技术要求、商务要求具体见附件。</w:t>
      </w:r>
    </w:p>
    <w:p w14:paraId="4EE6A40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①涉及信息类产品，请填写该产品关键部件的品牌、型号：</w:t>
      </w:r>
    </w:p>
    <w:p w14:paraId="4B0EE37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标的名称：</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6A4A2A8E">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5D00DF83">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7FC4BD9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268EE3C5">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（注：关键部件是指财政部会同有关部门发布的政府采购需求标准规定的需要通过国家有关部门指定的测评机构开展的安全可靠测评的软硬件，如CPU芯片、操作系统、数据库等。）</w:t>
      </w:r>
    </w:p>
    <w:p w14:paraId="6011A1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②涉及车辆采购，请填写是否属于新能源汽车：</w:t>
      </w:r>
    </w:p>
    <w:p w14:paraId="3B6F98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数量：</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金额：</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6DCD6D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65FF5266">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4</w:t>
      </w:r>
      <w:r>
        <w:rPr>
          <w:rFonts w:hint="eastAsia" w:ascii="仿宋" w:hAnsi="仿宋" w:eastAsia="仿宋" w:cs="仿宋"/>
          <w:kern w:val="0"/>
          <w:sz w:val="24"/>
          <w:szCs w:val="20"/>
          <w:lang w:val="en-US" w:eastAsia="zh-CN"/>
        </w:rPr>
        <w:t>）政府采购组织形式：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政府集中采购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分散采购</w:t>
      </w:r>
    </w:p>
    <w:p w14:paraId="3F3E2DB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5</w:t>
      </w:r>
      <w:r>
        <w:rPr>
          <w:rFonts w:hint="eastAsia" w:ascii="仿宋" w:hAnsi="仿宋" w:eastAsia="仿宋" w:cs="仿宋"/>
          <w:kern w:val="0"/>
          <w:sz w:val="24"/>
          <w:szCs w:val="20"/>
          <w:lang w:val="en-US" w:eastAsia="zh-CN"/>
        </w:rPr>
        <w:t>）政府采购方式：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公开招标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邀请招标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竞争性谈判</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竞争性磋商</w:t>
      </w:r>
    </w:p>
    <w:p w14:paraId="5886F101">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询价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单一来源</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框架协议</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0227024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（注：在框架协议采购的第二阶段，可选择使用该合同文本）</w:t>
      </w:r>
    </w:p>
    <w:p w14:paraId="563C786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6</w:t>
      </w:r>
      <w:r>
        <w:rPr>
          <w:rFonts w:hint="eastAsia" w:ascii="仿宋" w:hAnsi="仿宋" w:eastAsia="仿宋" w:cs="仿宋"/>
          <w:kern w:val="0"/>
          <w:sz w:val="24"/>
          <w:szCs w:val="20"/>
          <w:lang w:val="en-US" w:eastAsia="zh-CN"/>
        </w:rPr>
        <w:t>）中标（成交）采购标的制造商是否为中小企业：</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 xml:space="preserve">是      </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否</w:t>
      </w:r>
    </w:p>
    <w:p w14:paraId="163401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本合同</w:t>
      </w:r>
      <w:r>
        <w:rPr>
          <w:rFonts w:hint="eastAsia" w:ascii="仿宋" w:hAnsi="仿宋" w:eastAsia="仿宋" w:cs="仿宋"/>
          <w:kern w:val="0"/>
          <w:sz w:val="24"/>
          <w:szCs w:val="20"/>
        </w:rPr>
        <w:t>是否</w:t>
      </w:r>
      <w:r>
        <w:rPr>
          <w:rFonts w:hint="eastAsia" w:ascii="仿宋" w:hAnsi="仿宋" w:eastAsia="仿宋" w:cs="仿宋"/>
          <w:kern w:val="0"/>
          <w:sz w:val="24"/>
          <w:szCs w:val="20"/>
          <w:lang w:eastAsia="zh-CN"/>
        </w:rPr>
        <w:t>为专门面向</w:t>
      </w:r>
      <w:r>
        <w:rPr>
          <w:rFonts w:hint="eastAsia" w:ascii="仿宋" w:hAnsi="仿宋" w:eastAsia="仿宋" w:cs="仿宋"/>
          <w:kern w:val="0"/>
          <w:sz w:val="24"/>
          <w:szCs w:val="20"/>
        </w:rPr>
        <w:t>中小企业</w:t>
      </w:r>
      <w:r>
        <w:rPr>
          <w:rFonts w:hint="eastAsia" w:ascii="仿宋" w:hAnsi="仿宋" w:eastAsia="仿宋" w:cs="仿宋"/>
          <w:kern w:val="0"/>
          <w:sz w:val="24"/>
          <w:szCs w:val="20"/>
          <w:lang w:eastAsia="zh-CN"/>
        </w:rPr>
        <w:t>的采购</w:t>
      </w:r>
      <w:r>
        <w:rPr>
          <w:rFonts w:hint="eastAsia" w:ascii="仿宋" w:hAnsi="仿宋" w:eastAsia="仿宋" w:cs="仿宋"/>
          <w:kern w:val="0"/>
          <w:sz w:val="24"/>
          <w:szCs w:val="20"/>
        </w:rPr>
        <w:t>合同</w:t>
      </w:r>
      <w:r>
        <w:rPr>
          <w:rFonts w:hint="eastAsia" w:ascii="仿宋" w:hAnsi="仿宋" w:eastAsia="仿宋" w:cs="仿宋"/>
          <w:kern w:val="0"/>
          <w:sz w:val="24"/>
          <w:szCs w:val="20"/>
          <w:lang w:eastAsia="zh-CN"/>
        </w:rPr>
        <w:t>（中小企业预留合同）</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C78D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2B4BF9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21C02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C136C2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 w:eastAsia="zh-CN"/>
        </w:rPr>
        <w:t>7</w:t>
      </w:r>
      <w:r>
        <w:rPr>
          <w:rFonts w:hint="eastAsia" w:ascii="仿宋" w:hAnsi="仿宋" w:eastAsia="仿宋" w:cs="仿宋"/>
          <w:kern w:val="0"/>
          <w:sz w:val="24"/>
          <w:szCs w:val="20"/>
        </w:rPr>
        <w:t>）合同是否分包：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55042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分包主要内容：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52ECEDC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名称</w:t>
      </w:r>
      <w:r>
        <w:rPr>
          <w:rFonts w:hint="eastAsia" w:ascii="仿宋" w:hAnsi="仿宋" w:eastAsia="仿宋" w:cs="仿宋"/>
          <w:kern w:val="0"/>
          <w:sz w:val="24"/>
          <w:szCs w:val="20"/>
          <w:lang w:eastAsia="zh-CN"/>
        </w:rPr>
        <w:t>（如供应商和制造商不同，请分别填写）</w:t>
      </w:r>
      <w:r>
        <w:rPr>
          <w:rFonts w:hint="eastAsia" w:ascii="仿宋" w:hAnsi="仿宋" w:eastAsia="仿宋" w:cs="仿宋"/>
          <w:kern w:val="0"/>
          <w:sz w:val="24"/>
          <w:szCs w:val="20"/>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p>
    <w:p w14:paraId="759F46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类型</w:t>
      </w:r>
      <w:r>
        <w:rPr>
          <w:rFonts w:hint="eastAsia" w:ascii="仿宋" w:hAnsi="仿宋" w:eastAsia="仿宋" w:cs="仿宋"/>
          <w:kern w:val="0"/>
          <w:sz w:val="24"/>
          <w:szCs w:val="20"/>
          <w:lang w:eastAsia="zh-CN"/>
        </w:rPr>
        <w:t>（如果供应商和制造商不同，只填写制造商类型）</w:t>
      </w:r>
      <w:r>
        <w:rPr>
          <w:rFonts w:hint="eastAsia" w:ascii="仿宋" w:hAnsi="仿宋" w:eastAsia="仿宋" w:cs="仿宋"/>
          <w:kern w:val="0"/>
          <w:sz w:val="24"/>
          <w:szCs w:val="20"/>
        </w:rPr>
        <w:t>：</w:t>
      </w:r>
    </w:p>
    <w:p w14:paraId="0DCB84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小微型企业</w:t>
      </w:r>
      <w:r>
        <w:rPr>
          <w:rFonts w:hint="eastAsia" w:ascii="仿宋" w:hAnsi="仿宋" w:eastAsia="仿宋" w:cs="仿宋"/>
          <w:kern w:val="0"/>
          <w:sz w:val="24"/>
          <w:szCs w:val="20"/>
          <w:lang w:val="en-US" w:eastAsia="zh-CN"/>
        </w:rPr>
        <w:t xml:space="preserve">  </w:t>
      </w:r>
    </w:p>
    <w:p w14:paraId="119B7E3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残疾人福利性单位</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监狱</w:t>
      </w:r>
      <w:r>
        <w:rPr>
          <w:rFonts w:hint="eastAsia" w:ascii="仿宋" w:hAnsi="仿宋" w:eastAsia="仿宋" w:cs="仿宋"/>
          <w:kern w:val="0"/>
          <w:sz w:val="24"/>
          <w:szCs w:val="20"/>
        </w:rPr>
        <w:t>企业</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p>
    <w:p w14:paraId="7063B4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8</w:t>
      </w:r>
      <w:r>
        <w:rPr>
          <w:rFonts w:hint="eastAsia" w:ascii="仿宋" w:hAnsi="仿宋" w:eastAsia="仿宋" w:cs="仿宋"/>
          <w:kern w:val="0"/>
          <w:sz w:val="24"/>
          <w:szCs w:val="20"/>
          <w:lang w:val="en-US" w:eastAsia="zh-CN"/>
        </w:rPr>
        <w:t>）中标（成交）供应商是否为外商投资企业：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4B2A9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部分由外国投资者投资</w:t>
      </w:r>
    </w:p>
    <w:p w14:paraId="5BF5340D">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9</w:t>
      </w:r>
      <w:r>
        <w:rPr>
          <w:rFonts w:hint="eastAsia" w:ascii="仿宋" w:hAnsi="仿宋" w:eastAsia="仿宋" w:cs="仿宋"/>
          <w:kern w:val="0"/>
          <w:sz w:val="24"/>
          <w:szCs w:val="20"/>
          <w:lang w:val="en-US" w:eastAsia="zh-CN"/>
        </w:rPr>
        <w:t>）是否涉及进口产品：</w:t>
      </w:r>
    </w:p>
    <w:p w14:paraId="0C2AACB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金额：</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17E046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国别：</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规格型号：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B25537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3191ED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（1</w:t>
      </w:r>
      <w:r>
        <w:rPr>
          <w:rFonts w:hint="eastAsia" w:ascii="仿宋" w:hAnsi="仿宋" w:eastAsia="仿宋" w:cs="仿宋"/>
          <w:kern w:val="0"/>
          <w:sz w:val="24"/>
          <w:szCs w:val="20"/>
          <w:lang w:val="en" w:eastAsia="zh-CN"/>
        </w:rPr>
        <w:t>0</w:t>
      </w:r>
      <w:r>
        <w:rPr>
          <w:rFonts w:hint="eastAsia" w:ascii="仿宋" w:hAnsi="仿宋" w:eastAsia="仿宋" w:cs="仿宋"/>
          <w:kern w:val="0"/>
          <w:sz w:val="24"/>
          <w:szCs w:val="20"/>
          <w:lang w:val="en-US" w:eastAsia="zh-CN"/>
        </w:rPr>
        <w:t>）是否涉及节能产品：</w:t>
      </w:r>
    </w:p>
    <w:p w14:paraId="2E9D31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，《节能产品政府采购品目清单》的底级品目名称：</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6691B1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1C9EAA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0FC3C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是否涉及环境标志产品：</w:t>
      </w:r>
    </w:p>
    <w:p w14:paraId="4BE6C30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，《环境标志产品政府采购品目清单》的底级品目名称：</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10801F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528D9C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155CD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是否涉及绿色产品： </w:t>
      </w:r>
    </w:p>
    <w:p w14:paraId="4975A3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，绿色产品政府采购相关政策确定的底级品目名称：</w:t>
      </w:r>
      <w:r>
        <w:rPr>
          <w:rFonts w:hint="eastAsia" w:ascii="仿宋" w:hAnsi="仿宋" w:eastAsia="仿宋" w:cs="仿宋"/>
          <w:kern w:val="0"/>
          <w:sz w:val="24"/>
          <w:szCs w:val="20"/>
          <w:lang w:val="en-US" w:eastAsia="zh-CN"/>
        </w:rPr>
        <w:t xml:space="preserve">         </w:t>
      </w:r>
    </w:p>
    <w:p w14:paraId="0F55A5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0BEE06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B275C2">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lang w:val="en" w:eastAsia="zh-CN"/>
        </w:rPr>
        <w:t>1</w:t>
      </w:r>
      <w:r>
        <w:rPr>
          <w:rFonts w:hint="eastAsia" w:ascii="仿宋" w:hAnsi="仿宋" w:eastAsia="仿宋" w:cs="仿宋"/>
          <w:kern w:val="0"/>
          <w:sz w:val="24"/>
          <w:szCs w:val="20"/>
          <w:lang w:val="en-US" w:eastAsia="zh-CN"/>
        </w:rPr>
        <w:t>）涉及商品包装和快递包装的，是否参考</w:t>
      </w:r>
      <w:r>
        <w:rPr>
          <w:rFonts w:hint="eastAsia" w:ascii="仿宋" w:hAnsi="仿宋" w:eastAsia="仿宋" w:cs="仿宋"/>
          <w:kern w:val="0"/>
          <w:sz w:val="24"/>
          <w:szCs w:val="20"/>
        </w:rPr>
        <w:t>《商品包装政府采购需求标准（试行）》、《快递包装政府采购需求标准（试行）》</w:t>
      </w:r>
      <w:r>
        <w:rPr>
          <w:rFonts w:hint="eastAsia" w:ascii="仿宋" w:hAnsi="仿宋" w:eastAsia="仿宋" w:cs="仿宋"/>
          <w:kern w:val="0"/>
          <w:sz w:val="24"/>
          <w:szCs w:val="20"/>
          <w:lang w:eastAsia="zh-CN"/>
        </w:rPr>
        <w:t>明确产品及相关快递服务的具体包装要求：</w:t>
      </w:r>
    </w:p>
    <w:p w14:paraId="3568F51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不涉及</w:t>
      </w:r>
    </w:p>
    <w:p w14:paraId="71CCF6D9">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2.</w:t>
      </w:r>
      <w:r>
        <w:rPr>
          <w:rFonts w:hint="eastAsia" w:ascii="仿宋" w:hAnsi="仿宋" w:eastAsia="仿宋" w:cs="仿宋"/>
          <w:b/>
          <w:bCs/>
          <w:kern w:val="0"/>
          <w:sz w:val="24"/>
          <w:szCs w:val="20"/>
        </w:rPr>
        <w:t>合同金额</w:t>
      </w:r>
    </w:p>
    <w:p w14:paraId="63FB8E8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293B9E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7AAC821A">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kern w:val="0"/>
          <w:sz w:val="34"/>
          <w:szCs w:val="21"/>
          <w:u w:val="single"/>
          <w:lang w:val="en-US"/>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分包金额</w:t>
      </w:r>
      <w:r>
        <w:rPr>
          <w:rFonts w:hint="eastAsia" w:ascii="仿宋" w:hAnsi="仿宋" w:eastAsia="仿宋" w:cs="仿宋"/>
          <w:kern w:val="0"/>
          <w:sz w:val="24"/>
          <w:szCs w:val="20"/>
          <w:lang w:eastAsia="zh-CN"/>
        </w:rPr>
        <w:t>（如有）</w:t>
      </w:r>
      <w:r>
        <w:rPr>
          <w:rFonts w:hint="eastAsia" w:ascii="仿宋" w:hAnsi="仿宋" w:eastAsia="仿宋" w:cs="仿宋"/>
          <w:kern w:val="0"/>
          <w:sz w:val="24"/>
          <w:szCs w:val="20"/>
        </w:rPr>
        <w:t>小写：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43F4A9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3C9442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（注：固定单价合同应填写单价和最高限价）</w:t>
      </w:r>
    </w:p>
    <w:p w14:paraId="274FCF9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合同定价方式</w:t>
      </w:r>
      <w:r>
        <w:rPr>
          <w:rFonts w:hint="eastAsia" w:ascii="仿宋" w:hAnsi="仿宋" w:eastAsia="仿宋" w:cs="仿宋"/>
          <w:kern w:val="0"/>
          <w:sz w:val="24"/>
          <w:szCs w:val="20"/>
          <w:lang w:eastAsia="zh-CN"/>
        </w:rPr>
        <w:t>（采用组合定价方式的，可以勾选多项）</w:t>
      </w:r>
      <w:r>
        <w:rPr>
          <w:rFonts w:hint="eastAsia" w:ascii="仿宋" w:hAnsi="仿宋" w:eastAsia="仿宋" w:cs="仿宋"/>
          <w:kern w:val="0"/>
          <w:sz w:val="24"/>
          <w:szCs w:val="20"/>
        </w:rPr>
        <w:t>：</w:t>
      </w:r>
    </w:p>
    <w:p w14:paraId="38B477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固定单价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固定费率</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绩效激励</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hint="eastAsia" w:ascii="仿宋" w:hAnsi="仿宋" w:eastAsia="仿宋" w:cs="仿宋"/>
          <w:kern w:val="0"/>
          <w:sz w:val="24"/>
          <w:szCs w:val="20"/>
        </w:rPr>
        <w:t xml:space="preserve">       </w:t>
      </w:r>
    </w:p>
    <w:p w14:paraId="1CEF4AE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）付款方式（按项目实际勾选填写）：</w:t>
      </w:r>
    </w:p>
    <w:p w14:paraId="3FF12F2A">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eastAsia="宋体" w:cs="Times New Roman"/>
          <w:kern w:val="0"/>
          <w:sz w:val="34"/>
          <w:szCs w:val="21"/>
          <w:u w:val="single"/>
        </w:rPr>
        <w:t xml:space="preserve">     </w:t>
      </w:r>
      <w:r>
        <w:rPr>
          <w:rFonts w:hint="eastAsia" w:ascii="仿宋" w:hAnsi="仿宋" w:eastAsia="仿宋" w:cs="仿宋"/>
          <w:kern w:val="0"/>
          <w:sz w:val="24"/>
          <w:szCs w:val="24"/>
          <w:u w:val="single"/>
        </w:rPr>
        <w:t>（应</w:t>
      </w:r>
      <w:r>
        <w:rPr>
          <w:rFonts w:hint="eastAsia" w:ascii="仿宋" w:hAnsi="仿宋" w:eastAsia="仿宋" w:cs="仿宋"/>
          <w:kern w:val="0"/>
          <w:sz w:val="24"/>
          <w:szCs w:val="24"/>
          <w:u w:val="single"/>
          <w:lang w:eastAsia="zh-CN"/>
        </w:rPr>
        <w:t>明确</w:t>
      </w:r>
      <w:r>
        <w:rPr>
          <w:rFonts w:hint="eastAsia" w:ascii="仿宋" w:hAnsi="仿宋" w:eastAsia="仿宋" w:cs="仿宋"/>
          <w:kern w:val="0"/>
          <w:sz w:val="24"/>
          <w:szCs w:val="24"/>
          <w:u w:val="single"/>
        </w:rPr>
        <w:t>一次性支付合同款项</w:t>
      </w:r>
      <w:r>
        <w:rPr>
          <w:rFonts w:hint="eastAsia" w:ascii="仿宋" w:hAnsi="仿宋" w:eastAsia="仿宋" w:cs="仿宋"/>
          <w:kern w:val="0"/>
          <w:sz w:val="24"/>
          <w:szCs w:val="24"/>
          <w:u w:val="single"/>
          <w:lang w:eastAsia="zh-CN"/>
        </w:rPr>
        <w:t>的条件</w:t>
      </w:r>
      <w:r>
        <w:rPr>
          <w:rFonts w:hint="eastAsia" w:ascii="仿宋" w:hAnsi="仿宋" w:eastAsia="仿宋" w:cs="仿宋"/>
          <w:kern w:val="0"/>
          <w:sz w:val="24"/>
          <w:szCs w:val="24"/>
          <w:u w:val="single"/>
        </w:rPr>
        <w:t>）</w:t>
      </w:r>
      <w:r>
        <w:rPr>
          <w:rFonts w:hint="eastAsia" w:ascii="宋体" w:hAnsi="宋体" w:eastAsia="宋体" w:cs="Times New Roman"/>
          <w:kern w:val="0"/>
          <w:sz w:val="34"/>
          <w:szCs w:val="21"/>
          <w:u w:val="single"/>
        </w:rPr>
        <w:t xml:space="preserve">                    </w:t>
      </w:r>
    </w:p>
    <w:p w14:paraId="0B0DD83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4"/>
          <w:u w:val="single"/>
          <w:lang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szCs w:val="24"/>
          <w:u w:val="single"/>
        </w:rPr>
        <w:t xml:space="preserve">  （应明确分期支付合同款项的各期比例和支付条件</w:t>
      </w:r>
      <w:r>
        <w:rPr>
          <w:rFonts w:hint="eastAsia" w:ascii="仿宋" w:hAnsi="仿宋" w:eastAsia="仿宋" w:cs="仿宋"/>
          <w:kern w:val="0"/>
          <w:sz w:val="24"/>
          <w:szCs w:val="24"/>
          <w:u w:val="single"/>
          <w:lang w:eastAsia="zh-CN"/>
        </w:rPr>
        <w:t>，各期支付条件</w:t>
      </w:r>
    </w:p>
    <w:p w14:paraId="5CCCF9E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4"/>
          <w:u w:val="single"/>
        </w:rPr>
      </w:pPr>
      <w:r>
        <w:rPr>
          <w:rFonts w:hint="eastAsia" w:ascii="仿宋" w:hAnsi="仿宋" w:eastAsia="仿宋" w:cs="仿宋"/>
          <w:kern w:val="0"/>
          <w:sz w:val="24"/>
          <w:szCs w:val="24"/>
          <w:u w:val="single"/>
          <w:lang w:eastAsia="zh-CN"/>
        </w:rPr>
        <w:t>应与分期履约验收情况挂钩</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0"/>
          <w:u w:val="none"/>
          <w:lang w:eastAsia="zh-CN"/>
        </w:rPr>
        <w:t>，</w:t>
      </w:r>
      <w:r>
        <w:rPr>
          <w:rFonts w:hint="eastAsia" w:ascii="仿宋" w:hAnsi="仿宋" w:eastAsia="仿宋" w:cs="仿宋"/>
          <w:kern w:val="0"/>
          <w:sz w:val="24"/>
          <w:szCs w:val="20"/>
          <w:lang w:eastAsia="zh-CN"/>
        </w:rPr>
        <w:t>其中涉及预付款的</w:t>
      </w:r>
      <w:r>
        <w:rPr>
          <w:rFonts w:hint="eastAsia" w:ascii="仿宋" w:hAnsi="仿宋" w:eastAsia="仿宋" w:cs="仿宋"/>
          <w:kern w:val="0"/>
          <w:sz w:val="24"/>
          <w:szCs w:val="20"/>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u w:val="single"/>
        </w:rPr>
        <w:t>采购人应明确涉及中小企业合同的，按采购文件</w:t>
      </w:r>
      <w:r>
        <w:rPr>
          <w:rFonts w:hint="eastAsia" w:ascii="仿宋" w:hAnsi="仿宋" w:eastAsia="仿宋" w:cs="仿宋"/>
          <w:kern w:val="0"/>
          <w:sz w:val="24"/>
          <w:u w:val="single"/>
          <w:lang w:eastAsia="zh-CN"/>
        </w:rPr>
        <w:t>“</w:t>
      </w:r>
      <w:r>
        <w:rPr>
          <w:rFonts w:hint="eastAsia" w:ascii="仿宋" w:hAnsi="仿宋" w:eastAsia="仿宋" w:cs="仿宋"/>
          <w:b w:val="0"/>
          <w:kern w:val="0"/>
          <w:sz w:val="24"/>
          <w:szCs w:val="24"/>
          <w:u w:val="single"/>
        </w:rPr>
        <w:t>授予合同</w:t>
      </w:r>
      <w:r>
        <w:rPr>
          <w:rFonts w:hint="eastAsia" w:ascii="仿宋" w:hAnsi="仿宋" w:eastAsia="仿宋" w:cs="仿宋"/>
          <w:b w:val="0"/>
          <w:kern w:val="0"/>
          <w:sz w:val="24"/>
          <w:szCs w:val="24"/>
          <w:u w:val="single"/>
          <w:lang w:eastAsia="zh-CN"/>
        </w:rPr>
        <w:t>第</w:t>
      </w:r>
      <w:r>
        <w:rPr>
          <w:rFonts w:hint="eastAsia" w:ascii="仿宋" w:hAnsi="仿宋" w:eastAsia="仿宋" w:cs="仿宋"/>
          <w:b w:val="0"/>
          <w:kern w:val="0"/>
          <w:sz w:val="24"/>
          <w:szCs w:val="24"/>
          <w:u w:val="single"/>
          <w:lang w:val="en-US" w:eastAsia="zh-CN"/>
        </w:rPr>
        <w:t>5点</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的条款</w:t>
      </w:r>
      <w:r>
        <w:rPr>
          <w:rFonts w:hint="eastAsia" w:ascii="仿宋" w:hAnsi="仿宋" w:eastAsia="仿宋" w:cs="仿宋"/>
          <w:kern w:val="0"/>
          <w:sz w:val="24"/>
          <w:u w:val="single"/>
          <w:lang w:eastAsia="zh-CN"/>
        </w:rPr>
        <w:t>执行</w:t>
      </w:r>
      <w:r>
        <w:rPr>
          <w:rFonts w:hint="eastAsia" w:ascii="仿宋" w:hAnsi="仿宋" w:eastAsia="仿宋" w:cs="仿宋"/>
          <w:kern w:val="0"/>
          <w:sz w:val="24"/>
          <w:szCs w:val="24"/>
          <w:u w:val="single"/>
        </w:rPr>
        <w:t>）</w:t>
      </w:r>
    </w:p>
    <w:p w14:paraId="765C06E6">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6C9EB800">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4AF5EE9C">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3.</w:t>
      </w:r>
      <w:r>
        <w:rPr>
          <w:rFonts w:hint="eastAsia" w:ascii="仿宋" w:hAnsi="仿宋" w:eastAsia="仿宋" w:cs="仿宋"/>
          <w:b/>
          <w:bCs/>
          <w:kern w:val="0"/>
          <w:sz w:val="24"/>
          <w:szCs w:val="20"/>
        </w:rPr>
        <w:t>合同履行</w:t>
      </w:r>
    </w:p>
    <w:p w14:paraId="5F93BBE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年</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月</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日，完成日期：</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年</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月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日。</w:t>
      </w:r>
    </w:p>
    <w:p w14:paraId="431793F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eastAsia="zh-CN"/>
        </w:rPr>
        <w:t>履约</w:t>
      </w:r>
      <w:r>
        <w:rPr>
          <w:rFonts w:hint="eastAsia" w:ascii="仿宋" w:hAnsi="仿宋" w:eastAsia="仿宋" w:cs="仿宋"/>
          <w:kern w:val="0"/>
          <w:sz w:val="24"/>
          <w:szCs w:val="20"/>
        </w:rPr>
        <w:t>地点：</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107F774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lang w:eastAsia="zh-CN"/>
        </w:rPr>
      </w:pPr>
      <w:r>
        <w:rPr>
          <w:rFonts w:hint="eastAsia" w:ascii="仿宋" w:hAnsi="仿宋" w:eastAsia="仿宋" w:cs="仿宋"/>
          <w:kern w:val="0"/>
          <w:sz w:val="24"/>
          <w:szCs w:val="20"/>
        </w:rPr>
        <w:t>（3）履约担保：</w:t>
      </w:r>
      <w:r>
        <w:rPr>
          <w:rFonts w:hint="eastAsia" w:ascii="仿宋" w:hAnsi="仿宋" w:eastAsia="仿宋" w:cs="仿宋"/>
          <w:kern w:val="0"/>
          <w:sz w:val="24"/>
          <w:szCs w:val="20"/>
          <w:lang w:val="en-US" w:eastAsia="zh-CN"/>
        </w:rPr>
        <w:t>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是</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20C535F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收取履约保证金形式：</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6B810E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收取履约保证金金额：</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1C9D83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履约担保期限</w:t>
      </w:r>
      <w:r>
        <w:rPr>
          <w:rFonts w:hint="eastAsia" w:ascii="仿宋" w:hAnsi="仿宋" w:eastAsia="仿宋" w:cs="仿宋"/>
          <w:kern w:val="0"/>
          <w:sz w:val="24"/>
          <w:szCs w:val="20"/>
          <w:lang w:eastAsia="zh-CN"/>
        </w:rPr>
        <w:t>：</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085A37D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5BD7A8E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（5）</w:t>
      </w:r>
      <w:r>
        <w:rPr>
          <w:rFonts w:hint="eastAsia" w:ascii="仿宋" w:hAnsi="仿宋" w:eastAsia="仿宋" w:cs="仿宋"/>
          <w:kern w:val="0"/>
          <w:sz w:val="24"/>
          <w:szCs w:val="20"/>
          <w:lang w:eastAsia="zh-CN"/>
        </w:rPr>
        <w:t>风险处置措施和替代方案</w:t>
      </w:r>
      <w:r>
        <w:rPr>
          <w:rFonts w:hint="eastAsia" w:ascii="仿宋" w:hAnsi="仿宋" w:eastAsia="仿宋" w:cs="仿宋"/>
          <w:kern w:val="0"/>
          <w:sz w:val="24"/>
          <w:szCs w:val="20"/>
        </w:rPr>
        <w:t>：</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364EC665">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4.</w:t>
      </w:r>
      <w:r>
        <w:rPr>
          <w:rFonts w:hint="eastAsia" w:ascii="仿宋" w:hAnsi="仿宋" w:eastAsia="仿宋" w:cs="仿宋"/>
          <w:b/>
          <w:bCs/>
          <w:kern w:val="0"/>
          <w:sz w:val="24"/>
          <w:szCs w:val="20"/>
        </w:rPr>
        <w:t>合同验收</w:t>
      </w:r>
    </w:p>
    <w:p w14:paraId="4592210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5C14DD02">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kern w:val="0"/>
          <w:sz w:val="34"/>
          <w:szCs w:val="21"/>
          <w:u w:val="single"/>
          <w:lang w:val="en-US"/>
        </w:rPr>
      </w:pPr>
      <w:r>
        <w:rPr>
          <w:rFonts w:hint="eastAsia" w:ascii="仿宋" w:hAnsi="仿宋" w:eastAsia="仿宋" w:cs="仿宋"/>
          <w:kern w:val="0"/>
          <w:sz w:val="24"/>
          <w:szCs w:val="20"/>
        </w:rPr>
        <w:t>验收主体：</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5F7778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是否邀请本项目的其他供应商</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3D6322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是否邀请专家</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552192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是否邀请服务对象</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376593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是否邀请第三方检测机构</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5D3010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lang w:eastAsia="zh-CN"/>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，抽查比例：</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9B8034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，（应明确对被破坏的检测产品的处理方式）</w:t>
      </w:r>
    </w:p>
    <w:p w14:paraId="7EEC21D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AB3FCEB">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250EEF6E">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w:t>
      </w:r>
      <w:r>
        <w:rPr>
          <w:rFonts w:hint="default" w:ascii="仿宋" w:hAnsi="仿宋" w:eastAsia="仿宋" w:cs="仿宋"/>
          <w:kern w:val="0"/>
          <w:sz w:val="24"/>
          <w:szCs w:val="20"/>
          <w:lang w:val="en-US"/>
        </w:rPr>
        <w:t>2</w:t>
      </w:r>
      <w:r>
        <w:rPr>
          <w:rFonts w:hint="eastAsia" w:ascii="仿宋" w:hAnsi="仿宋" w:eastAsia="仿宋" w:cs="仿宋"/>
          <w:kern w:val="0"/>
          <w:sz w:val="24"/>
          <w:szCs w:val="20"/>
        </w:rPr>
        <w:t>）履约验收时间：</w:t>
      </w:r>
      <w:r>
        <w:rPr>
          <w:rFonts w:hint="eastAsia" w:ascii="仿宋" w:hAnsi="仿宋" w:eastAsia="仿宋" w:cs="仿宋"/>
          <w:bCs/>
          <w:kern w:val="0"/>
          <w:sz w:val="24"/>
          <w:szCs w:val="24"/>
          <w:u w:val="single"/>
        </w:rPr>
        <w:t>（计划于何时验收/供应商提出验收申请之日起   日内组织验收）</w:t>
      </w:r>
    </w:p>
    <w:p w14:paraId="21044E2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235201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kern w:val="0"/>
          <w:sz w:val="24"/>
          <w:szCs w:val="20"/>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（应明确分期</w:t>
      </w:r>
      <w:r>
        <w:rPr>
          <w:rFonts w:hint="eastAsia" w:ascii="仿宋" w:hAnsi="仿宋" w:eastAsia="仿宋" w:cs="仿宋"/>
          <w:bCs/>
          <w:kern w:val="0"/>
          <w:sz w:val="24"/>
          <w:szCs w:val="24"/>
          <w:u w:val="single"/>
          <w:lang w:val="en" w:eastAsia="zh-CN"/>
        </w:rPr>
        <w:t>/分项验收的工作安排</w:t>
      </w:r>
      <w:r>
        <w:rPr>
          <w:rFonts w:hint="eastAsia" w:ascii="仿宋" w:hAnsi="仿宋" w:eastAsia="仿宋" w:cs="仿宋"/>
          <w:bCs/>
          <w:kern w:val="0"/>
          <w:sz w:val="24"/>
          <w:szCs w:val="24"/>
          <w:u w:val="single"/>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kern w:val="0"/>
          <w:sz w:val="24"/>
          <w:szCs w:val="20"/>
          <w:lang w:val="en-US" w:eastAsia="zh-CN"/>
        </w:rPr>
        <w:t xml:space="preserve"> </w:t>
      </w:r>
    </w:p>
    <w:p w14:paraId="379053F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B3CA40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756DA01C">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60D6B90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lang w:eastAsia="zh-CN"/>
        </w:rPr>
        <w:t>）是否以采购活动中供应商提供的样品作为参考：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11A338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szCs w:val="24"/>
          <w:u w:val="single"/>
        </w:rPr>
        <w:t xml:space="preserve">      （产权过户登记等）       </w:t>
      </w:r>
      <w:r>
        <w:rPr>
          <w:rFonts w:hint="eastAsia" w:ascii="仿宋" w:hAnsi="仿宋" w:eastAsia="仿宋" w:cs="仿宋"/>
          <w:kern w:val="0"/>
          <w:sz w:val="24"/>
          <w:szCs w:val="20"/>
        </w:rPr>
        <w:t xml:space="preserve">   </w:t>
      </w:r>
    </w:p>
    <w:p w14:paraId="426453B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5.</w:t>
      </w:r>
      <w:r>
        <w:rPr>
          <w:rFonts w:hint="eastAsia" w:ascii="仿宋" w:hAnsi="仿宋" w:eastAsia="仿宋" w:cs="仿宋"/>
          <w:b/>
          <w:bCs/>
          <w:kern w:val="0"/>
          <w:sz w:val="24"/>
          <w:szCs w:val="20"/>
        </w:rPr>
        <w:t>组成合同的文件</w:t>
      </w:r>
    </w:p>
    <w:p w14:paraId="1C67DF0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1D57AF0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p>
    <w:p w14:paraId="1BC487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）政府采购合同专用条款</w:t>
      </w:r>
    </w:p>
    <w:p w14:paraId="024F01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）政府采购合同通用条款</w:t>
      </w:r>
    </w:p>
    <w:p w14:paraId="5512809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p>
    <w:p w14:paraId="07D27E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）投标（响应）文件</w:t>
      </w:r>
    </w:p>
    <w:p w14:paraId="69DC5F2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（6）采购文件</w:t>
      </w:r>
    </w:p>
    <w:p w14:paraId="57D14C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（7）有关技术文件，图纸</w:t>
      </w:r>
    </w:p>
    <w:p w14:paraId="0DEF89F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lang w:eastAsia="zh-CN"/>
        </w:rPr>
        <w:t>）国家法律、行政法规和规章制度规定或合同约定的作为合同组成部分的其他文件</w:t>
      </w:r>
    </w:p>
    <w:p w14:paraId="77FC376E">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6.</w:t>
      </w:r>
      <w:r>
        <w:rPr>
          <w:rFonts w:hint="eastAsia" w:ascii="仿宋" w:hAnsi="仿宋" w:eastAsia="仿宋" w:cs="仿宋"/>
          <w:b/>
          <w:bCs/>
          <w:kern w:val="0"/>
          <w:sz w:val="24"/>
          <w:szCs w:val="20"/>
        </w:rPr>
        <w:t>合同生效</w:t>
      </w:r>
    </w:p>
    <w:p w14:paraId="66D62A2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szCs w:val="24"/>
          <w:u w:val="single"/>
        </w:rPr>
        <w:t xml:space="preserve">    </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生效。</w:t>
      </w:r>
    </w:p>
    <w:p w14:paraId="58CDD8E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7.</w:t>
      </w:r>
      <w:r>
        <w:rPr>
          <w:rFonts w:hint="eastAsia" w:ascii="仿宋" w:hAnsi="仿宋" w:eastAsia="仿宋" w:cs="仿宋"/>
          <w:b/>
          <w:bCs/>
          <w:kern w:val="0"/>
          <w:sz w:val="24"/>
          <w:szCs w:val="20"/>
        </w:rPr>
        <w:t>合同份数</w:t>
      </w:r>
    </w:p>
    <w:p w14:paraId="46A0524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本合同一式</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 xml:space="preserve">执 </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执</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份，均具有同等法律效力。</w:t>
      </w:r>
    </w:p>
    <w:p w14:paraId="3134717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合同订立时间：</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年</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月</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日</w:t>
      </w:r>
    </w:p>
    <w:p w14:paraId="20B9185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合同订立地点：</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w:t>
      </w:r>
    </w:p>
    <w:p w14:paraId="2E4A175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附件：具体标</w:t>
      </w:r>
      <w:r>
        <w:rPr>
          <w:rFonts w:hint="eastAsia" w:ascii="仿宋" w:hAnsi="仿宋" w:eastAsia="仿宋" w:cs="仿宋"/>
          <w:kern w:val="0"/>
          <w:sz w:val="24"/>
          <w:szCs w:val="20"/>
          <w:lang w:eastAsia="zh-CN"/>
        </w:rPr>
        <w:t>的及其</w:t>
      </w:r>
      <w:r>
        <w:rPr>
          <w:rFonts w:hint="eastAsia" w:ascii="仿宋" w:hAnsi="仿宋" w:eastAsia="仿宋" w:cs="仿宋"/>
          <w:kern w:val="0"/>
          <w:sz w:val="24"/>
          <w:szCs w:val="20"/>
          <w:lang w:val="en-US" w:eastAsia="zh-CN"/>
        </w:rPr>
        <w:t>技术要求和商务要求</w:t>
      </w:r>
      <w:r>
        <w:rPr>
          <w:rFonts w:hint="eastAsia" w:ascii="仿宋" w:hAnsi="仿宋" w:eastAsia="仿宋" w:cs="仿宋"/>
          <w:kern w:val="0"/>
          <w:sz w:val="24"/>
          <w:szCs w:val="20"/>
        </w:rPr>
        <w:t>、联合协议、分包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协议等。</w:t>
      </w:r>
    </w:p>
    <w:p w14:paraId="02988F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33B3EE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
        </w:rPr>
        <w:t xml:space="preserve">   </w:t>
      </w:r>
    </w:p>
    <w:p w14:paraId="5F921D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br w:type="page"/>
      </w:r>
    </w:p>
    <w:p w14:paraId="5A66456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2321F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4359BADE">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kern w:val="0"/>
                <w:sz w:val="21"/>
                <w:szCs w:val="21"/>
                <w:lang w:eastAsia="zh-CN"/>
              </w:rPr>
            </w:pPr>
            <w:r>
              <w:rPr>
                <w:rFonts w:hint="eastAsia" w:ascii="仿宋" w:hAnsi="仿宋" w:eastAsia="仿宋" w:cs="仿宋"/>
                <w:kern w:val="0"/>
                <w:sz w:val="21"/>
                <w:szCs w:val="21"/>
              </w:rPr>
              <w:t>甲方（采购人</w:t>
            </w:r>
            <w:r>
              <w:rPr>
                <w:rFonts w:hint="eastAsia" w:ascii="仿宋" w:hAnsi="仿宋" w:eastAsia="仿宋" w:cs="仿宋"/>
                <w:kern w:val="0"/>
                <w:sz w:val="21"/>
                <w:szCs w:val="21"/>
                <w:lang w:eastAsia="zh-CN"/>
              </w:rPr>
              <w:t>、受采购人委托签订合同的</w:t>
            </w:r>
          </w:p>
          <w:p w14:paraId="298807BD">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kern w:val="0"/>
                <w:sz w:val="24"/>
                <w:szCs w:val="20"/>
              </w:rPr>
            </w:pPr>
            <w:r>
              <w:rPr>
                <w:rFonts w:hint="eastAsia" w:ascii="仿宋" w:hAnsi="仿宋" w:eastAsia="仿宋" w:cs="仿宋"/>
                <w:kern w:val="0"/>
                <w:sz w:val="21"/>
                <w:szCs w:val="21"/>
                <w:lang w:eastAsia="zh-CN"/>
              </w:rPr>
              <w:t>单位</w:t>
            </w:r>
            <w:r>
              <w:rPr>
                <w:rFonts w:hint="eastAsia" w:ascii="仿宋" w:hAnsi="仿宋" w:eastAsia="仿宋" w:cs="仿宋"/>
                <w:kern w:val="0"/>
                <w:sz w:val="21"/>
                <w:szCs w:val="21"/>
              </w:rPr>
              <w:t>或采购文件约定的合同甲方）</w:t>
            </w:r>
          </w:p>
        </w:tc>
        <w:tc>
          <w:tcPr>
            <w:tcW w:w="2437" w:type="pct"/>
            <w:gridSpan w:val="2"/>
            <w:tcBorders>
              <w:left w:val="single" w:color="auto" w:sz="2" w:space="0"/>
              <w:bottom w:val="single" w:color="auto" w:sz="2" w:space="0"/>
            </w:tcBorders>
            <w:noWrap w:val="0"/>
            <w:vAlign w:val="center"/>
          </w:tcPr>
          <w:p w14:paraId="188637A1">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kern w:val="0"/>
                <w:sz w:val="24"/>
                <w:szCs w:val="20"/>
              </w:rPr>
            </w:pPr>
            <w:r>
              <w:rPr>
                <w:rFonts w:hint="eastAsia" w:ascii="仿宋" w:hAnsi="仿宋" w:eastAsia="仿宋" w:cs="仿宋"/>
                <w:kern w:val="0"/>
                <w:sz w:val="24"/>
                <w:szCs w:val="20"/>
              </w:rPr>
              <w:t>乙方（供应商）</w:t>
            </w:r>
          </w:p>
        </w:tc>
      </w:tr>
      <w:tr w14:paraId="1814A2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692FAA7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4364525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A1A8B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7BC71B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3065DD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259" w:type="pct"/>
            <w:tcBorders>
              <w:top w:val="single" w:color="auto" w:sz="2" w:space="0"/>
              <w:left w:val="single" w:color="auto" w:sz="2" w:space="0"/>
              <w:bottom w:val="single" w:color="auto" w:sz="2" w:space="0"/>
            </w:tcBorders>
            <w:noWrap w:val="0"/>
            <w:vAlign w:val="center"/>
          </w:tcPr>
          <w:p w14:paraId="696821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F72BF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B9CFD0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法定代表人</w:t>
            </w:r>
          </w:p>
          <w:p w14:paraId="18C88F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noWrap w:val="0"/>
            <w:vAlign w:val="center"/>
          </w:tcPr>
          <w:p w14:paraId="7A01A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noWrap w:val="0"/>
            <w:vAlign w:val="center"/>
          </w:tcPr>
          <w:p w14:paraId="392E03B6">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noWrap w:val="0"/>
            <w:vAlign w:val="center"/>
          </w:tcPr>
          <w:p w14:paraId="646966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9D4DE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D2CE2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noWrap w:val="0"/>
            <w:vAlign w:val="center"/>
          </w:tcPr>
          <w:p w14:paraId="163E5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EE744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598B3C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32FC7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1B3CD80">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137309">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931F3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259" w:type="pct"/>
            <w:tcBorders>
              <w:top w:val="single" w:color="auto" w:sz="2" w:space="0"/>
              <w:left w:val="single" w:color="auto" w:sz="2" w:space="0"/>
              <w:bottom w:val="single" w:color="auto" w:sz="2" w:space="0"/>
            </w:tcBorders>
            <w:noWrap w:val="0"/>
            <w:vAlign w:val="center"/>
          </w:tcPr>
          <w:p w14:paraId="51706A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89A79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150B5E">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0E0FA7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9E81A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noWrap w:val="0"/>
            <w:vAlign w:val="center"/>
          </w:tcPr>
          <w:p w14:paraId="6EDC3E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D8BD7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5FFFD6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2DEB9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FF3AE8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noWrap w:val="0"/>
            <w:vAlign w:val="center"/>
          </w:tcPr>
          <w:p w14:paraId="41D2F7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69B29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95DD3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47E4A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064D9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4F5B23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326523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C1122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019594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82F0EB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noWrap w:val="0"/>
            <w:vAlign w:val="center"/>
          </w:tcPr>
          <w:p w14:paraId="0764E5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B4B77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DF4F10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54D8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446A3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noWrap w:val="0"/>
            <w:vAlign w:val="center"/>
          </w:tcPr>
          <w:p w14:paraId="5C69A7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52D29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AE98DD">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BD988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4D1016">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noWrap w:val="0"/>
            <w:vAlign w:val="center"/>
          </w:tcPr>
          <w:p w14:paraId="1B255D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15A24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D9D2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283C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20B69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noWrap w:val="0"/>
            <w:vAlign w:val="center"/>
          </w:tcPr>
          <w:p w14:paraId="3FFF8D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F7C18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BAD0E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CA28C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EC067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noWrap w:val="0"/>
            <w:vAlign w:val="center"/>
          </w:tcPr>
          <w:p w14:paraId="0E078D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24081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FB1D7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7736B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2FE781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noWrap w:val="0"/>
            <w:vAlign w:val="center"/>
          </w:tcPr>
          <w:p w14:paraId="1A3852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7B793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BA5EE03">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07242598">
      <w:pPr>
        <w:numPr>
          <w:ilvl w:val="0"/>
          <w:numId w:val="5"/>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kern w:val="0"/>
          <w:sz w:val="24"/>
          <w:szCs w:val="20"/>
        </w:rPr>
      </w:pPr>
      <w:r>
        <w:rPr>
          <w:rFonts w:hint="eastAsia" w:ascii="仿宋" w:hAnsi="仿宋" w:eastAsia="仿宋" w:cs="仿宋"/>
          <w:kern w:val="0"/>
          <w:sz w:val="24"/>
          <w:szCs w:val="20"/>
        </w:rPr>
        <w:br w:type="page"/>
      </w:r>
      <w:bookmarkStart w:id="85" w:name="_Toc27624"/>
      <w:r>
        <w:rPr>
          <w:rFonts w:hint="eastAsia" w:ascii="仿宋" w:hAnsi="仿宋" w:eastAsia="仿宋" w:cs="仿宋"/>
          <w:b/>
          <w:bCs/>
          <w:kern w:val="0"/>
          <w:sz w:val="24"/>
          <w:szCs w:val="20"/>
        </w:rPr>
        <w:t>政府采购合同通用条款</w:t>
      </w:r>
      <w:bookmarkEnd w:id="85"/>
    </w:p>
    <w:p w14:paraId="6D0B0456">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kern w:val="0"/>
          <w:sz w:val="24"/>
          <w:szCs w:val="20"/>
        </w:rPr>
      </w:pPr>
      <w:r>
        <w:rPr>
          <w:rFonts w:hint="eastAsia" w:ascii="仿宋" w:hAnsi="仿宋" w:eastAsia="仿宋" w:cs="仿宋"/>
          <w:b/>
          <w:bCs/>
          <w:kern w:val="0"/>
          <w:sz w:val="24"/>
          <w:szCs w:val="20"/>
        </w:rPr>
        <w:t>1.定义</w:t>
      </w:r>
    </w:p>
    <w:p w14:paraId="7CEDD0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1.1合同当事人</w:t>
      </w:r>
    </w:p>
    <w:p w14:paraId="6B01045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w:t>
      </w:r>
      <w:r>
        <w:rPr>
          <w:rFonts w:hint="eastAsia" w:ascii="仿宋" w:hAnsi="仿宋" w:eastAsia="仿宋" w:cs="仿宋"/>
          <w:kern w:val="0"/>
          <w:sz w:val="24"/>
          <w:szCs w:val="20"/>
          <w:lang w:val="en-US" w:eastAsia="zh-CN"/>
        </w:rPr>
        <w:t>及其相关服务的</w:t>
      </w:r>
      <w:r>
        <w:rPr>
          <w:rFonts w:hint="eastAsia" w:ascii="仿宋" w:hAnsi="仿宋" w:eastAsia="仿宋" w:cs="仿宋"/>
          <w:kern w:val="0"/>
          <w:sz w:val="24"/>
          <w:szCs w:val="20"/>
        </w:rPr>
        <w:t>国家机关、事业单位、团体组织。</w:t>
      </w:r>
    </w:p>
    <w:p w14:paraId="4B78C86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（2）供应商（以下称</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方）是指参加政府采购活动并且中标（成交），向采购人提供</w:t>
      </w:r>
      <w:r>
        <w:rPr>
          <w:rFonts w:hint="eastAsia" w:ascii="仿宋" w:hAnsi="仿宋" w:eastAsia="仿宋" w:cs="仿宋"/>
          <w:kern w:val="0"/>
          <w:sz w:val="24"/>
          <w:szCs w:val="20"/>
          <w:lang w:val="en-US" w:eastAsia="zh-CN"/>
        </w:rPr>
        <w:t>合同约定的货物及其相关服务的法人、非法人组织或者自然人</w:t>
      </w:r>
      <w:r>
        <w:rPr>
          <w:rFonts w:hint="eastAsia" w:ascii="仿宋" w:hAnsi="仿宋" w:eastAsia="仿宋" w:cs="仿宋"/>
          <w:kern w:val="0"/>
          <w:sz w:val="24"/>
          <w:szCs w:val="20"/>
        </w:rPr>
        <w:t>。</w:t>
      </w:r>
    </w:p>
    <w:p w14:paraId="7DE09DD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4DB9537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033B013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政府采购合同通用条款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投标（响应）文件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有关技术文件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图纸</w:t>
      </w:r>
      <w:r>
        <w:rPr>
          <w:rFonts w:hint="eastAsia" w:ascii="仿宋" w:hAnsi="仿宋" w:eastAsia="仿宋" w:cs="仿宋"/>
          <w:kern w:val="0"/>
          <w:sz w:val="24"/>
          <w:szCs w:val="20"/>
          <w:lang w:eastAsia="zh-CN"/>
        </w:rPr>
        <w:t>，以及国家法律、行政法规和规章制度规定或合同约定的作为合同组成部分的其他文件</w:t>
      </w:r>
      <w:r>
        <w:rPr>
          <w:rFonts w:hint="eastAsia" w:ascii="仿宋" w:hAnsi="仿宋" w:eastAsia="仿宋" w:cs="仿宋"/>
          <w:kern w:val="0"/>
          <w:sz w:val="24"/>
          <w:szCs w:val="20"/>
        </w:rPr>
        <w:t>。</w:t>
      </w:r>
    </w:p>
    <w:p w14:paraId="74B0C4C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）“合同价</w:t>
      </w:r>
      <w:r>
        <w:rPr>
          <w:rFonts w:hint="eastAsia" w:ascii="仿宋" w:hAnsi="仿宋" w:eastAsia="仿宋" w:cs="仿宋"/>
          <w:kern w:val="0"/>
          <w:sz w:val="24"/>
          <w:szCs w:val="20"/>
          <w:lang w:val="en-US" w:eastAsia="zh-CN"/>
        </w:rPr>
        <w:t>款</w:t>
      </w:r>
      <w:r>
        <w:rPr>
          <w:rFonts w:hint="eastAsia" w:ascii="仿宋" w:hAnsi="仿宋" w:eastAsia="仿宋" w:cs="仿宋"/>
          <w:kern w:val="0"/>
          <w:sz w:val="24"/>
          <w:szCs w:val="20"/>
        </w:rPr>
        <w:t>”系指根据本合同规定乙方在全面履行合同义务后甲方应支付给乙方的价款。</w:t>
      </w:r>
    </w:p>
    <w:p w14:paraId="5344537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技术资料和材料</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p>
    <w:p w14:paraId="0ADFA0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相关</w:t>
      </w:r>
      <w:r>
        <w:rPr>
          <w:rFonts w:hint="eastAsia" w:ascii="仿宋" w:hAnsi="仿宋" w:eastAsia="仿宋" w:cs="仿宋"/>
          <w:kern w:val="0"/>
          <w:sz w:val="24"/>
          <w:szCs w:val="20"/>
        </w:rPr>
        <w:t>服务”系指根据合同规定，乙方应提供的</w:t>
      </w:r>
      <w:r>
        <w:rPr>
          <w:rFonts w:hint="eastAsia" w:ascii="仿宋" w:hAnsi="仿宋" w:eastAsia="仿宋" w:cs="仿宋"/>
          <w:kern w:val="0"/>
          <w:sz w:val="24"/>
          <w:szCs w:val="20"/>
          <w:lang w:val="en-US" w:eastAsia="zh-CN"/>
        </w:rPr>
        <w:t>与货物有关的</w:t>
      </w:r>
      <w:r>
        <w:rPr>
          <w:rFonts w:hint="eastAsia" w:ascii="仿宋" w:hAnsi="仿宋" w:eastAsia="仿宋" w:cs="仿宋"/>
          <w:kern w:val="0"/>
          <w:sz w:val="24"/>
          <w:szCs w:val="20"/>
        </w:rPr>
        <w:t>技术、管理和</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服务，包括但不限于：管理和质量保证、运输、保险、检验、现场准备、安装、集成、调试、培训、维修、</w:t>
      </w:r>
      <w:r>
        <w:rPr>
          <w:rFonts w:hint="eastAsia" w:ascii="仿宋" w:hAnsi="仿宋" w:eastAsia="仿宋" w:cs="仿宋"/>
          <w:kern w:val="0"/>
          <w:sz w:val="24"/>
          <w:szCs w:val="20"/>
          <w:lang w:eastAsia="zh-CN"/>
        </w:rPr>
        <w:t>废弃处置、</w:t>
      </w:r>
      <w:r>
        <w:rPr>
          <w:rFonts w:hint="eastAsia" w:ascii="仿宋" w:hAnsi="仿宋" w:eastAsia="仿宋" w:cs="仿宋"/>
          <w:kern w:val="0"/>
          <w:sz w:val="24"/>
          <w:szCs w:val="20"/>
        </w:rPr>
        <w:t>技术支持等以及合同中规定乙方应承担的</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义务。</w:t>
      </w:r>
    </w:p>
    <w:p w14:paraId="0A2DF24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）“分包”系指中标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供应商按采购文件、投标（响应）文件的规定，根据分包意向协议，将中标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项目中的部分履约内容，分给具有相应资质条件的供应商履行合同的行为。</w:t>
      </w:r>
    </w:p>
    <w:p w14:paraId="47B770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）“联合体”系指</w:t>
      </w:r>
      <w:r>
        <w:rPr>
          <w:rFonts w:hint="eastAsia" w:ascii="仿宋" w:hAnsi="仿宋" w:eastAsia="仿宋" w:cs="仿宋"/>
          <w:kern w:val="0"/>
          <w:sz w:val="24"/>
          <w:szCs w:val="20"/>
          <w:lang w:eastAsia="zh-CN"/>
        </w:rPr>
        <w:t>由</w:t>
      </w:r>
      <w:r>
        <w:rPr>
          <w:rFonts w:hint="eastAsia" w:ascii="仿宋" w:hAnsi="仿宋" w:eastAsia="仿宋" w:cs="仿宋"/>
          <w:kern w:val="0"/>
          <w:sz w:val="24"/>
          <w:szCs w:val="20"/>
        </w:rPr>
        <w:t>两个以上的自然人、法人或者</w:t>
      </w:r>
      <w:r>
        <w:rPr>
          <w:rFonts w:hint="eastAsia" w:ascii="仿宋" w:hAnsi="仿宋" w:eastAsia="仿宋" w:cs="仿宋"/>
          <w:kern w:val="0"/>
          <w:sz w:val="24"/>
          <w:szCs w:val="20"/>
          <w:lang w:val="en-US" w:eastAsia="zh-CN"/>
        </w:rPr>
        <w:t>非法人</w:t>
      </w:r>
      <w:r>
        <w:rPr>
          <w:rFonts w:hint="eastAsia" w:ascii="仿宋" w:hAnsi="仿宋" w:eastAsia="仿宋" w:cs="仿宋"/>
          <w:kern w:val="0"/>
          <w:sz w:val="24"/>
          <w:szCs w:val="20"/>
        </w:rPr>
        <w:t>组织组成，</w:t>
      </w:r>
      <w:r>
        <w:rPr>
          <w:rFonts w:hint="eastAsia" w:ascii="仿宋" w:hAnsi="仿宋" w:eastAsia="仿宋" w:cs="仿宋"/>
          <w:kern w:val="0"/>
          <w:sz w:val="24"/>
          <w:szCs w:val="20"/>
          <w:lang w:eastAsia="zh-CN"/>
        </w:rPr>
        <w:t>以一个供应商的身份共同参加政府采购的主体。</w:t>
      </w:r>
      <w:r>
        <w:rPr>
          <w:rFonts w:hint="eastAsia" w:ascii="仿宋" w:hAnsi="仿宋" w:eastAsia="仿宋" w:cs="仿宋"/>
          <w:kern w:val="0"/>
          <w:sz w:val="24"/>
          <w:szCs w:val="20"/>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承担连带责任。联合体具体要求见【政府采购合同专用条款】。</w:t>
      </w:r>
    </w:p>
    <w:p w14:paraId="47B997D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）其他术语解释，见【政府采购合同专用条款】。</w:t>
      </w:r>
    </w:p>
    <w:p w14:paraId="6035D81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w:t>
      </w:r>
      <w:r>
        <w:rPr>
          <w:rFonts w:hint="eastAsia" w:ascii="仿宋" w:hAnsi="仿宋" w:eastAsia="仿宋" w:cs="仿宋"/>
          <w:b/>
          <w:bCs/>
          <w:kern w:val="0"/>
          <w:sz w:val="24"/>
          <w:szCs w:val="20"/>
        </w:rPr>
        <w:t>合同标的及金额</w:t>
      </w:r>
    </w:p>
    <w:p w14:paraId="0A11969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2</w:t>
      </w:r>
      <w:r>
        <w:rPr>
          <w:rFonts w:hint="eastAsia" w:ascii="仿宋" w:hAnsi="仿宋" w:eastAsia="仿宋" w:cs="仿宋"/>
          <w:kern w:val="0"/>
          <w:sz w:val="24"/>
          <w:szCs w:val="20"/>
        </w:rPr>
        <w:t>.1 合同标的及金额应与中标（成交）结果一致。乙方为履行本合同而发生的所有费用均应包含在合同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中，甲方不再另行支付</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任何费用。</w:t>
      </w:r>
    </w:p>
    <w:p w14:paraId="6E36F0DD">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3</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履行合同的时间、地点和方式</w:t>
      </w:r>
    </w:p>
    <w:p w14:paraId="5095B2B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乙方应当在约定的时间、地点</w:t>
      </w:r>
      <w:r>
        <w:rPr>
          <w:rFonts w:hint="eastAsia" w:ascii="仿宋" w:hAnsi="仿宋" w:eastAsia="仿宋" w:cs="仿宋"/>
          <w:kern w:val="0"/>
          <w:sz w:val="24"/>
          <w:szCs w:val="20"/>
          <w:lang w:eastAsia="zh-CN"/>
        </w:rPr>
        <w:t>，按照约定</w:t>
      </w:r>
      <w:r>
        <w:rPr>
          <w:rFonts w:hint="eastAsia" w:ascii="仿宋" w:hAnsi="仿宋" w:eastAsia="仿宋" w:cs="仿宋"/>
          <w:kern w:val="0"/>
          <w:sz w:val="24"/>
          <w:szCs w:val="20"/>
        </w:rPr>
        <w:t>方式履行合同。</w:t>
      </w:r>
    </w:p>
    <w:p w14:paraId="279C940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4</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甲方的权利和义务</w:t>
      </w:r>
    </w:p>
    <w:p w14:paraId="29C8E46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签署合同后，甲方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，负责与本合同有关的事务。甲方有权对乙方的履约行为进行检查，并及时确认乙方提交的事项。甲方应当配合乙方完成相关项目实施工作。</w:t>
      </w:r>
    </w:p>
    <w:p w14:paraId="21EC90D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.2 甲方有权要求乙方按时提交各阶段有关安排计划，并有权定期核对乙方提供货物数量、规格、质量等内容。甲方有权督促乙方工作并要求乙方更换不符合要求的货物。</w:t>
      </w:r>
    </w:p>
    <w:p w14:paraId="396A33F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.3 甲方有权要求乙方对缺陷部分予以修复，并按合同约定享有货物保修及其他合同约定的权利。</w:t>
      </w:r>
    </w:p>
    <w:p w14:paraId="43877E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4.4 甲方应当按照合同约定及时对交付的货物进行验收，</w:t>
      </w:r>
      <w:r>
        <w:rPr>
          <w:rFonts w:hint="eastAsia" w:ascii="仿宋" w:hAnsi="仿宋" w:eastAsia="仿宋" w:cs="仿宋"/>
          <w:kern w:val="0"/>
          <w:sz w:val="24"/>
          <w:szCs w:val="20"/>
          <w:lang w:eastAsia="zh-CN"/>
        </w:rPr>
        <w:t>未</w:t>
      </w:r>
      <w:r>
        <w:rPr>
          <w:rFonts w:hint="eastAsia" w:ascii="仿宋" w:hAnsi="仿宋" w:eastAsia="仿宋" w:cs="仿宋"/>
          <w:kern w:val="0"/>
          <w:sz w:val="24"/>
          <w:szCs w:val="20"/>
          <w:lang w:val="en-US" w:eastAsia="zh-CN"/>
        </w:rPr>
        <w:t>在</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约定的期限内对乙方履约提出任何异议或者向乙方作出任何说明的，</w:t>
      </w:r>
      <w:r>
        <w:rPr>
          <w:rFonts w:hint="eastAsia" w:ascii="仿宋" w:hAnsi="仿宋" w:eastAsia="仿宋" w:cs="仿宋"/>
          <w:kern w:val="0"/>
          <w:sz w:val="24"/>
          <w:szCs w:val="20"/>
          <w:lang w:val="en-US" w:eastAsia="zh-CN"/>
        </w:rPr>
        <w:t>视为验收通过。</w:t>
      </w:r>
    </w:p>
    <w:p w14:paraId="6E111536">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 xml:space="preserve"> 甲方应当根据合同约定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时向乙方支付</w:t>
      </w:r>
      <w:r>
        <w:rPr>
          <w:rFonts w:hint="eastAsia" w:ascii="仿宋" w:hAnsi="仿宋" w:eastAsia="仿宋" w:cs="仿宋"/>
          <w:kern w:val="0"/>
          <w:sz w:val="24"/>
          <w:szCs w:val="20"/>
          <w:lang w:eastAsia="zh-CN"/>
        </w:rPr>
        <w:t>合同价款，不得以内部人员变更、履行内部付款流程等为由，拒绝或迟延支付。</w:t>
      </w:r>
    </w:p>
    <w:p w14:paraId="33B5A8C3">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 xml:space="preserve"> 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由甲方承担的其他义务和责任。</w:t>
      </w:r>
    </w:p>
    <w:p w14:paraId="38F726C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5</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乙方的权利和义务</w:t>
      </w:r>
    </w:p>
    <w:p w14:paraId="70E695F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 签署合同后，乙方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w:t>
      </w:r>
    </w:p>
    <w:p w14:paraId="62C4B9E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乙方应按照合同要求履约，充分合理安排，确保提供的货物</w:t>
      </w:r>
      <w:r>
        <w:rPr>
          <w:rFonts w:hint="eastAsia" w:ascii="仿宋" w:hAnsi="仿宋" w:eastAsia="仿宋" w:cs="仿宋"/>
          <w:kern w:val="0"/>
          <w:sz w:val="24"/>
          <w:szCs w:val="20"/>
          <w:lang w:eastAsia="zh-CN"/>
        </w:rPr>
        <w:t>及相关</w:t>
      </w:r>
      <w:r>
        <w:rPr>
          <w:rFonts w:hint="eastAsia" w:ascii="仿宋" w:hAnsi="仿宋" w:eastAsia="仿宋" w:cs="仿宋"/>
          <w:kern w:val="0"/>
          <w:sz w:val="24"/>
          <w:szCs w:val="20"/>
        </w:rPr>
        <w:t>服务符合合同</w:t>
      </w:r>
      <w:r>
        <w:rPr>
          <w:rFonts w:hint="eastAsia" w:ascii="仿宋" w:hAnsi="仿宋" w:eastAsia="仿宋" w:cs="仿宋"/>
          <w:kern w:val="0"/>
          <w:sz w:val="24"/>
          <w:szCs w:val="20"/>
          <w:lang w:eastAsia="zh-CN"/>
        </w:rPr>
        <w:t>有关</w:t>
      </w:r>
      <w:r>
        <w:rPr>
          <w:rFonts w:hint="eastAsia" w:ascii="仿宋" w:hAnsi="仿宋" w:eastAsia="仿宋" w:cs="仿宋"/>
          <w:kern w:val="0"/>
          <w:sz w:val="24"/>
          <w:szCs w:val="20"/>
        </w:rPr>
        <w:t>要求。接受项目行业管理部门及政府有关部门的指导，配合甲方的履约检查</w:t>
      </w:r>
      <w:r>
        <w:rPr>
          <w:rFonts w:hint="eastAsia" w:ascii="仿宋" w:hAnsi="仿宋" w:eastAsia="仿宋" w:cs="仿宋"/>
          <w:kern w:val="0"/>
          <w:sz w:val="24"/>
          <w:szCs w:val="20"/>
          <w:lang w:eastAsia="zh-CN"/>
        </w:rPr>
        <w:t>及验收</w:t>
      </w:r>
      <w:r>
        <w:rPr>
          <w:rFonts w:hint="eastAsia" w:ascii="仿宋" w:hAnsi="仿宋" w:eastAsia="仿宋" w:cs="仿宋"/>
          <w:kern w:val="0"/>
          <w:sz w:val="24"/>
          <w:szCs w:val="20"/>
        </w:rPr>
        <w:t>，并负责项目实施过程中的所有协调工作。</w:t>
      </w:r>
    </w:p>
    <w:p w14:paraId="4BD15E9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.3乙方有权根据合同约定向甲方收取</w:t>
      </w:r>
      <w:r>
        <w:rPr>
          <w:rFonts w:hint="eastAsia" w:ascii="仿宋" w:hAnsi="仿宋" w:eastAsia="仿宋" w:cs="仿宋"/>
          <w:kern w:val="0"/>
          <w:sz w:val="24"/>
          <w:szCs w:val="20"/>
          <w:lang w:eastAsia="zh-CN"/>
        </w:rPr>
        <w:t>合同价款</w:t>
      </w:r>
      <w:r>
        <w:rPr>
          <w:rFonts w:hint="eastAsia" w:ascii="仿宋" w:hAnsi="仿宋" w:eastAsia="仿宋" w:cs="仿宋"/>
          <w:kern w:val="0"/>
          <w:sz w:val="24"/>
          <w:szCs w:val="20"/>
        </w:rPr>
        <w:t>。</w:t>
      </w:r>
    </w:p>
    <w:p w14:paraId="29448E2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由乙方承担的其他义务和责任。</w:t>
      </w:r>
    </w:p>
    <w:p w14:paraId="208411E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6.</w:t>
      </w:r>
      <w:r>
        <w:rPr>
          <w:rFonts w:hint="eastAsia" w:ascii="仿宋" w:hAnsi="仿宋" w:eastAsia="仿宋" w:cs="仿宋"/>
          <w:b/>
          <w:bCs/>
          <w:kern w:val="0"/>
          <w:sz w:val="24"/>
          <w:szCs w:val="20"/>
        </w:rPr>
        <w:t>合同履</w:t>
      </w:r>
      <w:r>
        <w:rPr>
          <w:rFonts w:hint="eastAsia" w:ascii="仿宋" w:hAnsi="仿宋" w:eastAsia="仿宋" w:cs="仿宋"/>
          <w:b/>
          <w:bCs/>
          <w:kern w:val="0"/>
          <w:sz w:val="24"/>
          <w:szCs w:val="20"/>
          <w:lang w:val="en-US" w:eastAsia="zh-CN"/>
        </w:rPr>
        <w:t>行</w:t>
      </w:r>
    </w:p>
    <w:p w14:paraId="01D056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.1 甲乙双方应当按照【政府采购合同专用条款】约定顺序履行合同义务；如果没有先后顺序的，应当同时履行。</w:t>
      </w:r>
    </w:p>
    <w:p w14:paraId="7857179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.2 甲乙双方按照合同约定顺序履行合同义务时，应当先履行一方未履行的，后履行一方有权拒绝其履行请求。先履行一方履行不符合约定的，后履行一方有权拒绝其相应的履行请求。</w:t>
      </w:r>
    </w:p>
    <w:p w14:paraId="360B4AF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7</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货物包装、运输</w:t>
      </w:r>
      <w:r>
        <w:rPr>
          <w:rFonts w:hint="eastAsia" w:ascii="仿宋" w:hAnsi="仿宋" w:eastAsia="仿宋" w:cs="仿宋"/>
          <w:b/>
          <w:bCs/>
          <w:kern w:val="0"/>
          <w:sz w:val="24"/>
          <w:szCs w:val="20"/>
          <w:lang w:eastAsia="zh-CN"/>
        </w:rPr>
        <w:t>、</w:t>
      </w:r>
      <w:r>
        <w:rPr>
          <w:rFonts w:hint="eastAsia" w:ascii="仿宋" w:hAnsi="仿宋" w:eastAsia="仿宋" w:cs="仿宋"/>
          <w:b/>
          <w:bCs/>
          <w:kern w:val="0"/>
          <w:sz w:val="24"/>
          <w:szCs w:val="20"/>
        </w:rPr>
        <w:t>保险</w:t>
      </w:r>
      <w:r>
        <w:rPr>
          <w:rFonts w:hint="eastAsia" w:ascii="仿宋" w:hAnsi="仿宋" w:eastAsia="仿宋" w:cs="仿宋"/>
          <w:b/>
          <w:bCs/>
          <w:kern w:val="0"/>
          <w:sz w:val="24"/>
          <w:szCs w:val="20"/>
          <w:lang w:eastAsia="zh-CN"/>
        </w:rPr>
        <w:t>和交付</w:t>
      </w:r>
      <w:r>
        <w:rPr>
          <w:rFonts w:hint="eastAsia" w:ascii="仿宋" w:hAnsi="仿宋" w:eastAsia="仿宋" w:cs="仿宋"/>
          <w:b/>
          <w:bCs/>
          <w:kern w:val="0"/>
          <w:sz w:val="24"/>
          <w:szCs w:val="20"/>
        </w:rPr>
        <w:t>要求</w:t>
      </w:r>
    </w:p>
    <w:p w14:paraId="7225637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.1 本合同涉及商品包装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快递包装的，除【政府采购合同专用条款】另有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，包装应适应远距离运输、防潮、防震、防锈和防野蛮装卸等要求，确保货物安全无损地运抵【政府采购合同专用条款】</w:t>
      </w:r>
      <w:r>
        <w:rPr>
          <w:rFonts w:hint="eastAsia" w:ascii="仿宋" w:hAnsi="仿宋" w:eastAsia="仿宋" w:cs="仿宋"/>
          <w:kern w:val="0"/>
          <w:sz w:val="24"/>
          <w:szCs w:val="20"/>
          <w:lang w:eastAsia="zh-CN"/>
        </w:rPr>
        <w:t>约定的</w:t>
      </w:r>
      <w:r>
        <w:rPr>
          <w:rFonts w:hint="eastAsia" w:ascii="仿宋" w:hAnsi="仿宋" w:eastAsia="仿宋" w:cs="仿宋"/>
          <w:kern w:val="0"/>
          <w:sz w:val="24"/>
          <w:szCs w:val="20"/>
        </w:rPr>
        <w:t>指定现场。</w:t>
      </w:r>
    </w:p>
    <w:p w14:paraId="3831829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.2 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，乙方负责办理将货物运抵本合同规定的交货地点</w:t>
      </w:r>
      <w:r>
        <w:rPr>
          <w:rFonts w:hint="eastAsia" w:ascii="仿宋" w:hAnsi="仿宋" w:eastAsia="仿宋" w:cs="仿宋"/>
          <w:kern w:val="0"/>
          <w:sz w:val="24"/>
          <w:szCs w:val="20"/>
          <w:lang w:eastAsia="zh-CN"/>
        </w:rPr>
        <w:t>，并装卸、交付至甲方</w:t>
      </w:r>
      <w:r>
        <w:rPr>
          <w:rFonts w:hint="eastAsia" w:ascii="仿宋" w:hAnsi="仿宋" w:eastAsia="仿宋" w:cs="仿宋"/>
          <w:kern w:val="0"/>
          <w:sz w:val="24"/>
          <w:szCs w:val="20"/>
        </w:rPr>
        <w:t>的一切运输事项，相关费用应</w:t>
      </w:r>
      <w:r>
        <w:rPr>
          <w:rFonts w:hint="eastAsia" w:ascii="仿宋" w:hAnsi="仿宋" w:eastAsia="仿宋" w:cs="仿宋"/>
          <w:kern w:val="0"/>
          <w:sz w:val="24"/>
          <w:szCs w:val="20"/>
          <w:lang w:eastAsia="zh-CN"/>
        </w:rPr>
        <w:t>包含</w:t>
      </w:r>
      <w:r>
        <w:rPr>
          <w:rFonts w:hint="eastAsia" w:ascii="仿宋" w:hAnsi="仿宋" w:eastAsia="仿宋" w:cs="仿宋"/>
          <w:kern w:val="0"/>
          <w:sz w:val="24"/>
          <w:szCs w:val="20"/>
        </w:rPr>
        <w:t>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w:t>
      </w:r>
    </w:p>
    <w:p w14:paraId="050A3B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.3 货物保险要求按【政府采购合同专用条款】规定执行。</w:t>
      </w:r>
    </w:p>
    <w:p w14:paraId="1ACEE6C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 xml:space="preserve">.4 </w:t>
      </w:r>
      <w:r>
        <w:rPr>
          <w:rFonts w:hint="eastAsia" w:ascii="仿宋" w:hAnsi="仿宋" w:eastAsia="仿宋" w:cs="仿宋"/>
          <w:kern w:val="0"/>
          <w:sz w:val="24"/>
          <w:szCs w:val="20"/>
          <w:lang w:val="en-US" w:eastAsia="zh-CN"/>
        </w:rPr>
        <w:t>除采购活动</w:t>
      </w:r>
      <w:r>
        <w:rPr>
          <w:rFonts w:hint="eastAsia" w:ascii="仿宋" w:hAnsi="仿宋" w:eastAsia="仿宋" w:cs="仿宋"/>
          <w:kern w:val="0"/>
          <w:sz w:val="24"/>
          <w:szCs w:val="20"/>
        </w:rPr>
        <w:t>对商品包装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w:t>
      </w:r>
      <w:r>
        <w:rPr>
          <w:rFonts w:hint="eastAsia" w:ascii="仿宋" w:hAnsi="仿宋" w:eastAsia="仿宋" w:cs="仿宋"/>
          <w:kern w:val="0"/>
          <w:sz w:val="24"/>
          <w:szCs w:val="20"/>
          <w:lang w:val="en-US" w:eastAsia="zh-CN"/>
        </w:rPr>
        <w:t>达成具体约定外</w:t>
      </w:r>
      <w:r>
        <w:rPr>
          <w:rFonts w:hint="eastAsia" w:ascii="仿宋" w:hAnsi="仿宋" w:eastAsia="仿宋" w:cs="仿宋"/>
          <w:kern w:val="0"/>
          <w:sz w:val="24"/>
          <w:szCs w:val="20"/>
        </w:rPr>
        <w:t>，乙方提供产品及相关快递服务</w:t>
      </w:r>
      <w:r>
        <w:rPr>
          <w:rFonts w:hint="eastAsia" w:ascii="仿宋" w:hAnsi="仿宋" w:eastAsia="仿宋" w:cs="仿宋"/>
          <w:kern w:val="0"/>
          <w:sz w:val="24"/>
          <w:szCs w:val="20"/>
          <w:lang w:val="en-US" w:eastAsia="zh-CN"/>
        </w:rPr>
        <w:t>涉及到</w:t>
      </w:r>
      <w:r>
        <w:rPr>
          <w:rFonts w:hint="eastAsia" w:ascii="仿宋" w:hAnsi="仿宋" w:eastAsia="仿宋" w:cs="仿宋"/>
          <w:kern w:val="0"/>
          <w:sz w:val="24"/>
          <w:szCs w:val="20"/>
        </w:rPr>
        <w:t>具体包装要求</w:t>
      </w:r>
      <w:r>
        <w:rPr>
          <w:rFonts w:hint="eastAsia" w:ascii="仿宋" w:hAnsi="仿宋" w:eastAsia="仿宋" w:cs="仿宋"/>
          <w:kern w:val="0"/>
          <w:sz w:val="24"/>
          <w:szCs w:val="20"/>
          <w:lang w:val="en-US" w:eastAsia="zh-CN"/>
        </w:rPr>
        <w:t>的，</w:t>
      </w:r>
      <w:r>
        <w:rPr>
          <w:rFonts w:hint="eastAsia" w:ascii="仿宋" w:hAnsi="仿宋" w:eastAsia="仿宋" w:cs="仿宋"/>
          <w:kern w:val="0"/>
          <w:sz w:val="24"/>
          <w:szCs w:val="20"/>
        </w:rPr>
        <w:t>应</w:t>
      </w:r>
      <w:r>
        <w:rPr>
          <w:rFonts w:hint="eastAsia" w:ascii="仿宋" w:hAnsi="仿宋" w:eastAsia="仿宋" w:cs="仿宋"/>
          <w:kern w:val="0"/>
          <w:sz w:val="24"/>
          <w:szCs w:val="20"/>
          <w:lang w:val="en-US" w:eastAsia="zh-CN"/>
        </w:rPr>
        <w:t>不低于</w:t>
      </w:r>
      <w:r>
        <w:rPr>
          <w:rFonts w:hint="eastAsia" w:ascii="仿宋" w:hAnsi="仿宋" w:eastAsia="仿宋" w:cs="仿宋"/>
          <w:kern w:val="0"/>
          <w:sz w:val="24"/>
          <w:szCs w:val="20"/>
        </w:rPr>
        <w:t>《商品包装政府采购需求标准（试行）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快递包装政府采购需求标准（试行）》</w:t>
      </w:r>
      <w:r>
        <w:rPr>
          <w:rFonts w:hint="eastAsia" w:ascii="仿宋" w:hAnsi="仿宋" w:eastAsia="仿宋" w:cs="仿宋"/>
          <w:kern w:val="0"/>
          <w:sz w:val="24"/>
          <w:szCs w:val="20"/>
          <w:lang w:val="en-US" w:eastAsia="zh-CN"/>
        </w:rPr>
        <w:t>标准</w:t>
      </w:r>
      <w:r>
        <w:rPr>
          <w:rFonts w:hint="eastAsia" w:ascii="仿宋" w:hAnsi="仿宋" w:eastAsia="仿宋" w:cs="仿宋"/>
          <w:kern w:val="0"/>
          <w:sz w:val="24"/>
          <w:szCs w:val="20"/>
        </w:rPr>
        <w:t>，并作为履约验收的内容，必要时甲方可以要求乙方在履约验收环节出具检测报告。</w:t>
      </w:r>
    </w:p>
    <w:p w14:paraId="051BE8F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7.5 </w:t>
      </w:r>
      <w:r>
        <w:rPr>
          <w:rFonts w:hint="eastAsia" w:ascii="仿宋" w:hAnsi="仿宋" w:eastAsia="仿宋" w:cs="仿宋"/>
          <w:kern w:val="0"/>
          <w:sz w:val="24"/>
          <w:szCs w:val="20"/>
        </w:rPr>
        <w:t>乙方在运输到达之前</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提前通知</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，并提示货物运输装卸的注意事项</w:t>
      </w:r>
      <w:r>
        <w:rPr>
          <w:rFonts w:hint="eastAsia" w:ascii="仿宋" w:hAnsi="仿宋" w:eastAsia="仿宋" w:cs="仿宋"/>
          <w:kern w:val="0"/>
          <w:sz w:val="24"/>
          <w:szCs w:val="20"/>
          <w:lang w:eastAsia="zh-CN"/>
        </w:rPr>
        <w:t>，甲方配合乙方做好货物的接收工作。</w:t>
      </w:r>
    </w:p>
    <w:p w14:paraId="398B10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7.6 </w:t>
      </w:r>
      <w:r>
        <w:rPr>
          <w:rFonts w:hint="eastAsia" w:ascii="仿宋" w:hAnsi="仿宋" w:eastAsia="仿宋" w:cs="仿宋"/>
          <w:kern w:val="0"/>
          <w:sz w:val="24"/>
          <w:szCs w:val="20"/>
        </w:rPr>
        <w:t>如因包装</w:t>
      </w:r>
      <w:r>
        <w:rPr>
          <w:rFonts w:hint="eastAsia" w:ascii="仿宋" w:hAnsi="仿宋" w:eastAsia="仿宋" w:cs="仿宋"/>
          <w:kern w:val="0"/>
          <w:sz w:val="24"/>
          <w:szCs w:val="20"/>
          <w:lang w:eastAsia="zh-CN"/>
        </w:rPr>
        <w:t>、运输</w:t>
      </w:r>
      <w:r>
        <w:rPr>
          <w:rFonts w:hint="eastAsia" w:ascii="仿宋" w:hAnsi="仿宋" w:eastAsia="仿宋" w:cs="仿宋"/>
          <w:kern w:val="0"/>
          <w:sz w:val="24"/>
          <w:szCs w:val="20"/>
        </w:rPr>
        <w:t>问题导致货物</w:t>
      </w:r>
      <w:r>
        <w:rPr>
          <w:rFonts w:hint="eastAsia" w:ascii="仿宋" w:hAnsi="仿宋" w:eastAsia="仿宋" w:cs="仿宋"/>
          <w:kern w:val="0"/>
          <w:sz w:val="24"/>
          <w:szCs w:val="20"/>
          <w:lang w:eastAsia="zh-CN"/>
        </w:rPr>
        <w:t>损毁、丢失</w:t>
      </w:r>
      <w:r>
        <w:rPr>
          <w:rFonts w:hint="eastAsia" w:ascii="仿宋" w:hAnsi="仿宋" w:eastAsia="仿宋" w:cs="仿宋"/>
          <w:kern w:val="0"/>
          <w:sz w:val="24"/>
          <w:szCs w:val="20"/>
        </w:rPr>
        <w:t>或者品质下降，</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有权要求降价、换货、拒收部分或整批货物，由此</w:t>
      </w:r>
      <w:r>
        <w:rPr>
          <w:rFonts w:hint="eastAsia" w:ascii="仿宋" w:hAnsi="仿宋" w:eastAsia="仿宋" w:cs="仿宋"/>
          <w:kern w:val="0"/>
          <w:sz w:val="24"/>
          <w:szCs w:val="20"/>
          <w:lang w:eastAsia="zh-CN"/>
        </w:rPr>
        <w:t>产生</w:t>
      </w:r>
      <w:r>
        <w:rPr>
          <w:rFonts w:hint="eastAsia" w:ascii="仿宋" w:hAnsi="仿宋" w:eastAsia="仿宋" w:cs="仿宋"/>
          <w:kern w:val="0"/>
          <w:sz w:val="24"/>
          <w:szCs w:val="20"/>
        </w:rPr>
        <w:t>的费用和损失，均由</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承担。</w:t>
      </w:r>
    </w:p>
    <w:p w14:paraId="4F51E1B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default" w:ascii="仿宋" w:hAnsi="仿宋" w:eastAsia="仿宋" w:cs="仿宋"/>
          <w:b/>
          <w:bCs/>
          <w:kern w:val="0"/>
          <w:sz w:val="24"/>
          <w:szCs w:val="20"/>
          <w:lang w:eastAsia="zh-CN"/>
        </w:rPr>
        <w:t>8</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质量标准和保证</w:t>
      </w:r>
    </w:p>
    <w:p w14:paraId="1B11EC5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.1 质量标准</w:t>
      </w:r>
    </w:p>
    <w:p w14:paraId="1D8C8C8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（1）本合同下</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w:t>
      </w:r>
      <w:r>
        <w:rPr>
          <w:rFonts w:hint="eastAsia" w:ascii="仿宋" w:hAnsi="仿宋" w:eastAsia="仿宋" w:cs="仿宋"/>
          <w:kern w:val="0"/>
          <w:sz w:val="24"/>
          <w:szCs w:val="20"/>
          <w:lang w:eastAsia="zh-CN"/>
        </w:rPr>
        <w:t>合同约</w:t>
      </w:r>
      <w:r>
        <w:rPr>
          <w:rFonts w:hint="eastAsia" w:ascii="仿宋" w:hAnsi="仿宋" w:eastAsia="仿宋" w:cs="仿宋"/>
          <w:kern w:val="0"/>
          <w:sz w:val="24"/>
          <w:szCs w:val="20"/>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lang w:eastAsia="zh-CN"/>
        </w:rPr>
        <w:t>。</w:t>
      </w:r>
    </w:p>
    <w:p w14:paraId="5DEA471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02D0581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（3）乙方所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的货物应符合国家有关安全、环保、卫生</w:t>
      </w: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规定。</w:t>
      </w:r>
    </w:p>
    <w:p w14:paraId="6E2C1DB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（4）乙方应向甲方提交所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货物的技术文件，包括相应的中文技术文件，如：产品目录、图纸、操作手册、使用说明、维护手册或服务指南</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r>
        <w:rPr>
          <w:rFonts w:hint="eastAsia" w:ascii="仿宋" w:hAnsi="仿宋" w:eastAsia="仿宋" w:cs="仿宋"/>
          <w:kern w:val="0"/>
          <w:sz w:val="24"/>
          <w:szCs w:val="20"/>
          <w:lang w:eastAsia="zh-CN"/>
        </w:rPr>
        <w:t>上述</w:t>
      </w:r>
      <w:r>
        <w:rPr>
          <w:rFonts w:hint="eastAsia" w:ascii="仿宋" w:hAnsi="仿宋" w:eastAsia="仿宋" w:cs="仿宋"/>
          <w:kern w:val="0"/>
          <w:sz w:val="24"/>
          <w:szCs w:val="20"/>
        </w:rPr>
        <w:t>文件应包装好随货物一同发运。</w:t>
      </w:r>
    </w:p>
    <w:p w14:paraId="32D965F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.2 保证</w:t>
      </w:r>
    </w:p>
    <w:p w14:paraId="34624F1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（1）乙方应保证</w:t>
      </w:r>
      <w:r>
        <w:rPr>
          <w:rFonts w:hint="eastAsia" w:ascii="仿宋" w:hAnsi="仿宋" w:eastAsia="仿宋" w:cs="仿宋"/>
          <w:kern w:val="0"/>
          <w:sz w:val="24"/>
          <w:szCs w:val="20"/>
          <w:lang w:eastAsia="zh-CN"/>
        </w:rPr>
        <w:t>提供的货物</w:t>
      </w:r>
      <w:r>
        <w:rPr>
          <w:rFonts w:hint="eastAsia" w:ascii="仿宋" w:hAnsi="仿宋" w:eastAsia="仿宋" w:cs="仿宋"/>
          <w:kern w:val="0"/>
          <w:sz w:val="24"/>
          <w:szCs w:val="20"/>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lang w:eastAsia="zh-CN"/>
        </w:rPr>
        <w:t>备合同约定</w:t>
      </w:r>
      <w:r>
        <w:rPr>
          <w:rFonts w:hint="eastAsia" w:ascii="仿宋" w:hAnsi="仿宋" w:eastAsia="仿宋" w:cs="仿宋"/>
          <w:kern w:val="0"/>
          <w:sz w:val="24"/>
          <w:szCs w:val="20"/>
        </w:rPr>
        <w:t>的性能。</w:t>
      </w:r>
      <w:r>
        <w:rPr>
          <w:rFonts w:hint="eastAsia" w:ascii="仿宋" w:hAnsi="仿宋" w:eastAsia="仿宋" w:cs="仿宋"/>
          <w:kern w:val="0"/>
          <w:sz w:val="24"/>
          <w:szCs w:val="20"/>
          <w:lang w:eastAsia="zh-CN"/>
        </w:rPr>
        <w:t>存在</w:t>
      </w:r>
      <w:r>
        <w:rPr>
          <w:rFonts w:hint="eastAsia" w:ascii="仿宋" w:hAnsi="仿宋" w:eastAsia="仿宋" w:cs="仿宋"/>
          <w:kern w:val="0"/>
          <w:sz w:val="24"/>
          <w:szCs w:val="20"/>
        </w:rPr>
        <w:t>质量保证期的，货物最终交付验收</w:t>
      </w:r>
      <w:r>
        <w:rPr>
          <w:rFonts w:hint="eastAsia" w:ascii="仿宋" w:hAnsi="仿宋" w:eastAsia="仿宋" w:cs="仿宋"/>
          <w:kern w:val="0"/>
          <w:sz w:val="24"/>
          <w:szCs w:val="20"/>
          <w:lang w:eastAsia="zh-CN"/>
        </w:rPr>
        <w:t>合格</w:t>
      </w:r>
      <w:r>
        <w:rPr>
          <w:rFonts w:hint="eastAsia" w:ascii="仿宋" w:hAnsi="仿宋" w:eastAsia="仿宋" w:cs="仿宋"/>
          <w:kern w:val="0"/>
          <w:sz w:val="24"/>
          <w:szCs w:val="20"/>
        </w:rPr>
        <w:t>后</w:t>
      </w:r>
      <w:r>
        <w:rPr>
          <w:rFonts w:hint="eastAsia" w:ascii="仿宋" w:hAnsi="仿宋" w:eastAsia="仿宋" w:cs="仿宋"/>
          <w:kern w:val="0"/>
          <w:sz w:val="24"/>
          <w:szCs w:val="20"/>
          <w:lang w:eastAsia="zh-CN"/>
        </w:rPr>
        <w:t>在</w:t>
      </w:r>
      <w:r>
        <w:rPr>
          <w:rFonts w:hint="eastAsia" w:ascii="仿宋" w:hAnsi="仿宋" w:eastAsia="仿宋" w:cs="仿宋"/>
          <w:kern w:val="0"/>
          <w:sz w:val="24"/>
          <w:szCs w:val="20"/>
        </w:rPr>
        <w:t>【政府采购合同专用条款】规定或乙方</w:t>
      </w:r>
      <w:r>
        <w:rPr>
          <w:rFonts w:hint="eastAsia" w:ascii="仿宋" w:hAnsi="仿宋" w:eastAsia="仿宋" w:cs="仿宋"/>
          <w:kern w:val="0"/>
          <w:sz w:val="24"/>
          <w:szCs w:val="20"/>
          <w:lang w:eastAsia="zh-CN"/>
        </w:rPr>
        <w:t>书面</w:t>
      </w:r>
      <w:r>
        <w:rPr>
          <w:rFonts w:hint="eastAsia" w:ascii="仿宋" w:hAnsi="仿宋" w:eastAsia="仿宋" w:cs="仿宋"/>
          <w:kern w:val="0"/>
          <w:sz w:val="24"/>
          <w:szCs w:val="20"/>
        </w:rPr>
        <w:t>承诺（两者以较长的为准）的质量保证期内，本保证保持有效。</w:t>
      </w:r>
    </w:p>
    <w:p w14:paraId="2A547DB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22647A7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（3）乙方收到通知后</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应在【政府采购合同专用条款】规定的响应时间内以合理的速度免费维修或更换有缺陷的货物或部件。</w:t>
      </w:r>
    </w:p>
    <w:p w14:paraId="11F7EA5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.1条规定以书面形式</w:t>
      </w:r>
      <w:r>
        <w:rPr>
          <w:rFonts w:hint="eastAsia" w:ascii="仿宋" w:hAnsi="仿宋" w:eastAsia="仿宋" w:cs="仿宋"/>
          <w:kern w:val="0"/>
          <w:sz w:val="24"/>
          <w:szCs w:val="20"/>
          <w:lang w:eastAsia="zh-CN"/>
        </w:rPr>
        <w:t>追究</w:t>
      </w: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的违约责任</w:t>
      </w:r>
      <w:r>
        <w:rPr>
          <w:rFonts w:hint="eastAsia" w:ascii="仿宋" w:hAnsi="仿宋" w:eastAsia="仿宋" w:cs="仿宋"/>
          <w:kern w:val="0"/>
          <w:sz w:val="24"/>
          <w:szCs w:val="20"/>
        </w:rPr>
        <w:t>。</w:t>
      </w:r>
    </w:p>
    <w:p w14:paraId="4AB9E11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对乙方行使的其他权利不受影响。</w:t>
      </w:r>
    </w:p>
    <w:p w14:paraId="74E510F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eastAsia="zh-CN"/>
        </w:rPr>
        <w:t>9</w:t>
      </w:r>
      <w:r>
        <w:rPr>
          <w:rFonts w:hint="default" w:ascii="仿宋" w:hAnsi="仿宋" w:eastAsia="仿宋" w:cs="仿宋"/>
          <w:b/>
          <w:bCs/>
          <w:kern w:val="0"/>
          <w:sz w:val="24"/>
          <w:szCs w:val="20"/>
        </w:rPr>
        <w:t>.权利瑕疵担保</w:t>
      </w:r>
    </w:p>
    <w:p w14:paraId="046CD3C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.1 乙方保证对其出售的货物享有合法的权利。</w:t>
      </w:r>
    </w:p>
    <w:p w14:paraId="7177247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.2 乙方保证在交付的货物上不存在抵押权等担保物权。</w:t>
      </w:r>
    </w:p>
    <w:p w14:paraId="3A347CD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.3 如甲方使用</w:t>
      </w:r>
      <w:r>
        <w:rPr>
          <w:rFonts w:hint="eastAsia" w:ascii="仿宋" w:hAnsi="仿宋" w:eastAsia="仿宋" w:cs="仿宋"/>
          <w:kern w:val="0"/>
          <w:sz w:val="24"/>
          <w:szCs w:val="20"/>
          <w:lang w:val="en-US" w:eastAsia="zh-CN"/>
        </w:rPr>
        <w:t>上述</w:t>
      </w:r>
      <w:r>
        <w:rPr>
          <w:rFonts w:hint="eastAsia" w:ascii="仿宋" w:hAnsi="仿宋" w:eastAsia="仿宋" w:cs="仿宋"/>
          <w:kern w:val="0"/>
          <w:sz w:val="24"/>
          <w:szCs w:val="20"/>
        </w:rPr>
        <w:t>货物构成</w:t>
      </w:r>
      <w:r>
        <w:rPr>
          <w:rFonts w:hint="eastAsia" w:ascii="仿宋" w:hAnsi="仿宋" w:eastAsia="仿宋" w:cs="仿宋"/>
          <w:kern w:val="0"/>
          <w:sz w:val="24"/>
          <w:szCs w:val="20"/>
          <w:lang w:val="en-US" w:eastAsia="zh-CN"/>
        </w:rPr>
        <w:t>对第三人</w:t>
      </w:r>
      <w:r>
        <w:rPr>
          <w:rFonts w:hint="eastAsia" w:ascii="仿宋" w:hAnsi="仿宋" w:eastAsia="仿宋" w:cs="仿宋"/>
          <w:kern w:val="0"/>
          <w:sz w:val="24"/>
          <w:szCs w:val="20"/>
        </w:rPr>
        <w:t>侵权的，则由乙方承担全部责任。</w:t>
      </w:r>
    </w:p>
    <w:p w14:paraId="394DA01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0</w:t>
      </w:r>
      <w:r>
        <w:rPr>
          <w:rFonts w:hint="default" w:ascii="仿宋" w:hAnsi="仿宋" w:eastAsia="仿宋" w:cs="仿宋"/>
          <w:b/>
          <w:bCs/>
          <w:kern w:val="0"/>
          <w:sz w:val="24"/>
          <w:szCs w:val="20"/>
        </w:rPr>
        <w:t>.知识产权保护</w:t>
      </w:r>
    </w:p>
    <w:p w14:paraId="224E90D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0</w:t>
      </w:r>
      <w:r>
        <w:rPr>
          <w:rFonts w:hint="eastAsia" w:ascii="仿宋" w:hAnsi="仿宋" w:eastAsia="仿宋" w:cs="仿宋"/>
          <w:kern w:val="0"/>
          <w:sz w:val="24"/>
          <w:szCs w:val="20"/>
        </w:rPr>
        <w:t>.1 乙方对其所销售的货物应当享有知识产权或经权利人合法授权，保证没有侵犯任何第三人的知识产权等权利。</w:t>
      </w:r>
      <w:bookmarkStart w:id="86"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86"/>
      <w:r>
        <w:rPr>
          <w:rFonts w:hint="eastAsia" w:ascii="仿宋" w:hAnsi="仿宋" w:eastAsia="仿宋" w:cs="仿宋"/>
          <w:kern w:val="0"/>
          <w:sz w:val="24"/>
          <w:szCs w:val="20"/>
        </w:rPr>
        <w:t>。</w:t>
      </w:r>
    </w:p>
    <w:p w14:paraId="1102776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1</w:t>
      </w:r>
      <w:r>
        <w:rPr>
          <w:rFonts w:hint="default" w:ascii="仿宋" w:hAnsi="仿宋" w:eastAsia="仿宋" w:cs="仿宋"/>
          <w:b/>
          <w:bCs/>
          <w:kern w:val="0"/>
          <w:sz w:val="24"/>
          <w:szCs w:val="20"/>
        </w:rPr>
        <w:t>.保密义务</w:t>
      </w:r>
    </w:p>
    <w:p w14:paraId="36DB6BE7">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11.1 </w:t>
      </w:r>
      <w:r>
        <w:rPr>
          <w:rFonts w:hint="eastAsia" w:ascii="仿宋" w:hAnsi="仿宋" w:eastAsia="仿宋" w:cs="仿宋"/>
          <w:kern w:val="0"/>
          <w:sz w:val="24"/>
          <w:szCs w:val="20"/>
        </w:rPr>
        <w:t>甲、乙双方</w:t>
      </w:r>
      <w:r>
        <w:rPr>
          <w:rFonts w:hint="eastAsia" w:ascii="仿宋" w:hAnsi="仿宋" w:eastAsia="仿宋" w:cs="仿宋"/>
          <w:kern w:val="0"/>
          <w:sz w:val="24"/>
          <w:szCs w:val="20"/>
          <w:lang w:eastAsia="zh-CN"/>
        </w:rPr>
        <w:t>对</w:t>
      </w:r>
      <w:r>
        <w:rPr>
          <w:rFonts w:hint="eastAsia" w:ascii="仿宋" w:hAnsi="仿宋" w:eastAsia="仿宋" w:cs="仿宋"/>
          <w:kern w:val="0"/>
          <w:sz w:val="24"/>
          <w:szCs w:val="20"/>
        </w:rPr>
        <w:t>采购和合同履行过程中所获悉的</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商业秘密或者其他应当保密的信息，均有保密义务</w:t>
      </w:r>
      <w:r>
        <w:rPr>
          <w:rFonts w:hint="eastAsia" w:ascii="仿宋" w:hAnsi="仿宋" w:eastAsia="仿宋" w:cs="仿宋"/>
          <w:kern w:val="0"/>
          <w:sz w:val="24"/>
          <w:szCs w:val="20"/>
          <w:lang w:eastAsia="zh-CN"/>
        </w:rPr>
        <w:t>且不受合同有效期所限，直至该信息成为公开信息</w:t>
      </w:r>
      <w:r>
        <w:rPr>
          <w:rFonts w:hint="eastAsia" w:ascii="仿宋" w:hAnsi="仿宋" w:eastAsia="仿宋" w:cs="仿宋"/>
          <w:kern w:val="0"/>
          <w:sz w:val="24"/>
          <w:szCs w:val="20"/>
        </w:rPr>
        <w:t>。泄露、不正当地使用</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w:t>
      </w:r>
      <w:r>
        <w:rPr>
          <w:rFonts w:hint="eastAsia" w:ascii="仿宋" w:hAnsi="仿宋" w:eastAsia="仿宋" w:cs="仿宋"/>
          <w:kern w:val="0"/>
          <w:sz w:val="24"/>
          <w:szCs w:val="20"/>
          <w:lang w:eastAsia="zh-CN"/>
        </w:rPr>
        <w:t>其他应当保密的</w:t>
      </w:r>
      <w:r>
        <w:rPr>
          <w:rFonts w:hint="eastAsia" w:ascii="仿宋" w:hAnsi="仿宋" w:eastAsia="仿宋" w:cs="仿宋"/>
          <w:kern w:val="0"/>
          <w:sz w:val="24"/>
          <w:szCs w:val="20"/>
        </w:rPr>
        <w:t>信息，应当承担</w:t>
      </w:r>
      <w:r>
        <w:rPr>
          <w:rFonts w:hint="eastAsia" w:ascii="仿宋" w:hAnsi="仿宋" w:eastAsia="仿宋" w:cs="仿宋"/>
          <w:kern w:val="0"/>
          <w:sz w:val="24"/>
          <w:szCs w:val="20"/>
          <w:lang w:eastAsia="zh-CN"/>
        </w:rPr>
        <w:t>相应</w:t>
      </w:r>
      <w:r>
        <w:rPr>
          <w:rFonts w:hint="eastAsia" w:ascii="仿宋" w:hAnsi="仿宋" w:eastAsia="仿宋" w:cs="仿宋"/>
          <w:kern w:val="0"/>
          <w:sz w:val="24"/>
          <w:szCs w:val="20"/>
        </w:rPr>
        <w:t>责任。其他应当保密的信息由双方在【政府采购合同专用条款】中约定。</w:t>
      </w:r>
    </w:p>
    <w:p w14:paraId="5E92FF7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2</w:t>
      </w:r>
      <w:r>
        <w:rPr>
          <w:rFonts w:hint="default" w:ascii="仿宋" w:hAnsi="仿宋" w:eastAsia="仿宋" w:cs="仿宋"/>
          <w:b/>
          <w:bCs/>
          <w:kern w:val="0"/>
          <w:sz w:val="24"/>
          <w:szCs w:val="20"/>
        </w:rPr>
        <w:t>.</w:t>
      </w:r>
      <w:r>
        <w:rPr>
          <w:rFonts w:hint="default" w:ascii="仿宋" w:hAnsi="仿宋" w:eastAsia="仿宋" w:cs="仿宋"/>
          <w:b/>
          <w:bCs/>
          <w:kern w:val="0"/>
          <w:sz w:val="24"/>
          <w:szCs w:val="20"/>
          <w:lang w:val="en-US" w:eastAsia="zh-CN"/>
        </w:rPr>
        <w:t xml:space="preserve"> </w:t>
      </w:r>
      <w:r>
        <w:rPr>
          <w:rFonts w:hint="default" w:ascii="仿宋" w:hAnsi="仿宋" w:eastAsia="仿宋" w:cs="仿宋"/>
          <w:b/>
          <w:bCs/>
          <w:kern w:val="0"/>
          <w:sz w:val="24"/>
          <w:szCs w:val="20"/>
        </w:rPr>
        <w:t>合同价款支付</w:t>
      </w:r>
    </w:p>
    <w:p w14:paraId="390EDA1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2</w:t>
      </w:r>
      <w:r>
        <w:rPr>
          <w:rFonts w:hint="eastAsia" w:ascii="仿宋" w:hAnsi="仿宋" w:eastAsia="仿宋" w:cs="仿宋"/>
          <w:kern w:val="0"/>
          <w:sz w:val="24"/>
          <w:szCs w:val="20"/>
        </w:rPr>
        <w:t xml:space="preserve">.1 </w:t>
      </w:r>
      <w:r>
        <w:rPr>
          <w:rFonts w:hint="eastAsia" w:ascii="仿宋" w:hAnsi="仿宋" w:eastAsia="仿宋" w:cs="仿宋"/>
          <w:kern w:val="0"/>
          <w:sz w:val="24"/>
          <w:szCs w:val="20"/>
          <w:lang w:eastAsia="zh-CN"/>
        </w:rPr>
        <w:t>合同价款支付</w:t>
      </w:r>
      <w:r>
        <w:rPr>
          <w:rFonts w:hint="eastAsia" w:ascii="仿宋" w:hAnsi="仿宋" w:eastAsia="仿宋" w:cs="仿宋"/>
          <w:kern w:val="0"/>
          <w:sz w:val="24"/>
          <w:szCs w:val="20"/>
        </w:rPr>
        <w:t>按照国库集中支付</w:t>
      </w:r>
      <w:r>
        <w:rPr>
          <w:rFonts w:hint="eastAsia" w:ascii="仿宋" w:hAnsi="仿宋" w:eastAsia="仿宋" w:cs="仿宋"/>
          <w:kern w:val="0"/>
          <w:sz w:val="24"/>
          <w:szCs w:val="20"/>
          <w:lang w:eastAsia="zh-CN"/>
        </w:rPr>
        <w:t>制度及财政管理相关</w:t>
      </w:r>
      <w:r>
        <w:rPr>
          <w:rFonts w:hint="eastAsia" w:ascii="仿宋" w:hAnsi="仿宋" w:eastAsia="仿宋" w:cs="仿宋"/>
          <w:kern w:val="0"/>
          <w:sz w:val="24"/>
          <w:szCs w:val="20"/>
        </w:rPr>
        <w:t>规定执行。</w:t>
      </w:r>
    </w:p>
    <w:p w14:paraId="04F996B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12.2 </w:t>
      </w:r>
      <w:r>
        <w:rPr>
          <w:rFonts w:hint="eastAsia" w:ascii="仿宋" w:hAnsi="仿宋" w:eastAsia="仿宋" w:cs="仿宋"/>
          <w:kern w:val="0"/>
          <w:sz w:val="24"/>
          <w:szCs w:val="20"/>
        </w:rPr>
        <w:t>对于满足合同约定支付条件的，</w:t>
      </w:r>
      <w:r>
        <w:rPr>
          <w:rFonts w:hint="eastAsia" w:ascii="仿宋" w:hAnsi="仿宋" w:eastAsia="仿宋" w:cs="仿宋"/>
          <w:kern w:val="0"/>
          <w:sz w:val="24"/>
          <w:szCs w:val="20"/>
          <w:lang w:val="en-US" w:eastAsia="zh-CN"/>
        </w:rPr>
        <w:t>甲方</w:t>
      </w:r>
      <w:r>
        <w:rPr>
          <w:rFonts w:hint="eastAsia" w:ascii="仿宋" w:hAnsi="仿宋" w:eastAsia="仿宋" w:cs="仿宋"/>
          <w:kern w:val="0"/>
          <w:sz w:val="24"/>
          <w:szCs w:val="20"/>
        </w:rPr>
        <w:t>原则上应当自收到发票后</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个工作日内将资金支付到合同约定的</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账户，不得以机构变动、人员更替、政策调整等为由迟延付款，不得将采购文件和合同中未规定的义务作为向</w:t>
      </w:r>
      <w:r>
        <w:rPr>
          <w:rFonts w:hint="eastAsia" w:ascii="仿宋" w:hAnsi="仿宋" w:eastAsia="仿宋" w:cs="仿宋"/>
          <w:kern w:val="0"/>
          <w:sz w:val="24"/>
          <w:szCs w:val="20"/>
          <w:lang w:val="en-US" w:eastAsia="zh-CN"/>
        </w:rPr>
        <w:t>乙方</w:t>
      </w:r>
      <w:r>
        <w:rPr>
          <w:rFonts w:hint="eastAsia" w:ascii="仿宋" w:hAnsi="仿宋" w:eastAsia="仿宋" w:cs="仿宋"/>
          <w:kern w:val="0"/>
          <w:sz w:val="24"/>
          <w:szCs w:val="20"/>
        </w:rPr>
        <w:t>付款的条件。具体合同价款支付时间在【政府采购合同专用条款】中</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p>
    <w:p w14:paraId="085F501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3</w:t>
      </w:r>
      <w:r>
        <w:rPr>
          <w:rFonts w:hint="default" w:ascii="仿宋" w:hAnsi="仿宋" w:eastAsia="仿宋" w:cs="仿宋"/>
          <w:b/>
          <w:bCs/>
          <w:kern w:val="0"/>
          <w:sz w:val="24"/>
          <w:szCs w:val="20"/>
        </w:rPr>
        <w:t>.履约保证金</w:t>
      </w:r>
    </w:p>
    <w:p w14:paraId="261A9D2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乙方应当以支票、汇票、本票或者金融机构、担保机构出具的保函等非现金形式提交。</w:t>
      </w:r>
    </w:p>
    <w:p w14:paraId="3BB8BF5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.2 如果乙方</w:t>
      </w:r>
      <w:r>
        <w:rPr>
          <w:rFonts w:hint="eastAsia" w:ascii="仿宋" w:hAnsi="仿宋" w:eastAsia="仿宋" w:cs="仿宋"/>
          <w:kern w:val="0"/>
          <w:sz w:val="24"/>
          <w:szCs w:val="20"/>
          <w:lang w:eastAsia="zh-CN"/>
        </w:rPr>
        <w:t>出现</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约定情形的</w:t>
      </w:r>
      <w:r>
        <w:rPr>
          <w:rFonts w:hint="eastAsia" w:ascii="仿宋" w:hAnsi="仿宋" w:eastAsia="仿宋" w:cs="仿宋"/>
          <w:kern w:val="0"/>
          <w:sz w:val="24"/>
          <w:szCs w:val="20"/>
        </w:rPr>
        <w:t>，履约保证金不予退还；如果乙方未能按合同约定全面履行义务，甲方有权从履约保证金中取得补偿或赔偿，</w:t>
      </w:r>
      <w:r>
        <w:rPr>
          <w:rFonts w:hint="eastAsia" w:ascii="仿宋" w:hAnsi="仿宋" w:eastAsia="仿宋" w:cs="仿宋"/>
          <w:kern w:val="0"/>
          <w:sz w:val="24"/>
          <w:szCs w:val="20"/>
          <w:lang w:eastAsia="zh-CN"/>
        </w:rPr>
        <w:t>且</w:t>
      </w:r>
      <w:r>
        <w:rPr>
          <w:rFonts w:hint="eastAsia" w:ascii="仿宋" w:hAnsi="仿宋" w:eastAsia="仿宋" w:cs="仿宋"/>
          <w:kern w:val="0"/>
          <w:sz w:val="24"/>
          <w:szCs w:val="20"/>
        </w:rPr>
        <w:t>不影响甲方要求乙方承担合同约定的超过履约保证金的违约责任的权利。</w:t>
      </w:r>
    </w:p>
    <w:p w14:paraId="547250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.3 甲方在项目通过验收后按照【政府采购合同专用条款】规定的时间内将履约保证金退还乙方；逾期退还的，乙方可要求甲方支付违约金，违约金按照【政府采购合同专用条款】规定支付。</w:t>
      </w:r>
    </w:p>
    <w:p w14:paraId="772158D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4</w:t>
      </w:r>
      <w:r>
        <w:rPr>
          <w:rFonts w:hint="default" w:ascii="仿宋" w:hAnsi="仿宋" w:eastAsia="仿宋" w:cs="仿宋"/>
          <w:b/>
          <w:bCs/>
          <w:kern w:val="0"/>
          <w:sz w:val="24"/>
          <w:szCs w:val="20"/>
        </w:rPr>
        <w:t>.售后服务</w:t>
      </w:r>
    </w:p>
    <w:p w14:paraId="7B7317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除项目不涉及或采购活动中明确约定无须承担外，乙方还应提供下列服务：</w:t>
      </w:r>
    </w:p>
    <w:p w14:paraId="63EEBA9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5B7CB9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5FC906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（3）在【政府采购合同专用条款】</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的期限内对所有的货物实施运行监督、维修，但前提条件是该服务并不能免除乙方在质量保证期内所承担的义务；</w:t>
      </w:r>
    </w:p>
    <w:p w14:paraId="3F51D8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（4）在制造商</w:t>
      </w:r>
      <w:r>
        <w:rPr>
          <w:rFonts w:hint="eastAsia" w:ascii="仿宋" w:hAnsi="仿宋" w:eastAsia="仿宋" w:cs="仿宋"/>
          <w:kern w:val="0"/>
          <w:sz w:val="24"/>
          <w:szCs w:val="20"/>
          <w:lang w:eastAsia="zh-CN"/>
        </w:rPr>
        <w:t>所在地</w:t>
      </w:r>
      <w:r>
        <w:rPr>
          <w:rFonts w:hint="eastAsia" w:ascii="仿宋" w:hAnsi="仿宋" w:eastAsia="仿宋" w:cs="仿宋"/>
          <w:kern w:val="0"/>
          <w:sz w:val="24"/>
          <w:szCs w:val="20"/>
        </w:rPr>
        <w:t>或</w:t>
      </w:r>
      <w:r>
        <w:rPr>
          <w:rFonts w:hint="eastAsia" w:ascii="仿宋" w:hAnsi="仿宋" w:eastAsia="仿宋" w:cs="仿宋"/>
          <w:kern w:val="0"/>
          <w:sz w:val="24"/>
          <w:szCs w:val="20"/>
          <w:lang w:eastAsia="zh-CN"/>
        </w:rPr>
        <w:t>指定</w:t>
      </w:r>
      <w:r>
        <w:rPr>
          <w:rFonts w:hint="eastAsia" w:ascii="仿宋" w:hAnsi="仿宋" w:eastAsia="仿宋" w:cs="仿宋"/>
          <w:kern w:val="0"/>
          <w:sz w:val="24"/>
          <w:szCs w:val="20"/>
        </w:rPr>
        <w:t>现场就货物的安装、启动、运营、维护</w:t>
      </w:r>
      <w:r>
        <w:rPr>
          <w:rFonts w:hint="eastAsia" w:ascii="仿宋" w:hAnsi="仿宋" w:eastAsia="仿宋" w:cs="仿宋"/>
          <w:kern w:val="0"/>
          <w:sz w:val="24"/>
          <w:szCs w:val="20"/>
          <w:lang w:eastAsia="zh-CN"/>
        </w:rPr>
        <w:t>、废弃处置等</w:t>
      </w:r>
      <w:r>
        <w:rPr>
          <w:rFonts w:hint="eastAsia" w:ascii="仿宋" w:hAnsi="仿宋" w:eastAsia="仿宋" w:cs="仿宋"/>
          <w:kern w:val="0"/>
          <w:sz w:val="24"/>
          <w:szCs w:val="20"/>
        </w:rPr>
        <w:t>对甲方操作人员进行培训</w:t>
      </w:r>
      <w:r>
        <w:rPr>
          <w:rFonts w:hint="eastAsia" w:ascii="仿宋" w:hAnsi="仿宋" w:eastAsia="仿宋" w:cs="仿宋"/>
          <w:kern w:val="0"/>
          <w:sz w:val="24"/>
          <w:szCs w:val="20"/>
          <w:lang w:eastAsia="zh-CN"/>
        </w:rPr>
        <w:t>；</w:t>
      </w:r>
    </w:p>
    <w:p w14:paraId="00B47E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0CE435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）【政府采购合同专用条款】规定由乙方提供的其他服务。</w:t>
      </w:r>
    </w:p>
    <w:p w14:paraId="1C85DF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.2 乙方提供的</w:t>
      </w:r>
      <w:r>
        <w:rPr>
          <w:rFonts w:hint="eastAsia" w:ascii="仿宋" w:hAnsi="仿宋" w:eastAsia="仿宋" w:cs="仿宋"/>
          <w:kern w:val="0"/>
          <w:sz w:val="24"/>
          <w:szCs w:val="20"/>
          <w:lang w:eastAsia="zh-CN"/>
        </w:rPr>
        <w:t>售后</w:t>
      </w:r>
      <w:r>
        <w:rPr>
          <w:rFonts w:hint="eastAsia" w:ascii="仿宋" w:hAnsi="仿宋" w:eastAsia="仿宋" w:cs="仿宋"/>
          <w:kern w:val="0"/>
          <w:sz w:val="24"/>
          <w:szCs w:val="20"/>
        </w:rPr>
        <w:t>服务的费用</w:t>
      </w:r>
      <w:r>
        <w:rPr>
          <w:rFonts w:hint="eastAsia" w:ascii="仿宋" w:hAnsi="仿宋" w:eastAsia="仿宋" w:cs="仿宋"/>
          <w:kern w:val="0"/>
          <w:sz w:val="24"/>
          <w:szCs w:val="20"/>
          <w:lang w:val="en-US" w:eastAsia="zh-CN"/>
        </w:rPr>
        <w:t>已</w:t>
      </w:r>
      <w:r>
        <w:rPr>
          <w:rFonts w:hint="eastAsia" w:ascii="仿宋" w:hAnsi="仿宋" w:eastAsia="仿宋" w:cs="仿宋"/>
          <w:kern w:val="0"/>
          <w:sz w:val="24"/>
          <w:szCs w:val="20"/>
        </w:rPr>
        <w:t>包含在合同价款中，甲方不再另行支付。</w:t>
      </w:r>
    </w:p>
    <w:p w14:paraId="2B52AC0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5</w:t>
      </w:r>
      <w:r>
        <w:rPr>
          <w:rFonts w:hint="default" w:ascii="仿宋" w:hAnsi="仿宋" w:eastAsia="仿宋" w:cs="仿宋"/>
          <w:b/>
          <w:bCs/>
          <w:kern w:val="0"/>
          <w:sz w:val="24"/>
          <w:szCs w:val="20"/>
        </w:rPr>
        <w:t>.违约责任</w:t>
      </w:r>
    </w:p>
    <w:p w14:paraId="0BAF5DA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.1质量瑕疵的</w:t>
      </w:r>
      <w:r>
        <w:rPr>
          <w:rFonts w:hint="eastAsia" w:ascii="仿宋" w:hAnsi="仿宋" w:eastAsia="仿宋" w:cs="仿宋"/>
          <w:kern w:val="0"/>
          <w:sz w:val="24"/>
          <w:szCs w:val="20"/>
          <w:lang w:eastAsia="zh-CN"/>
        </w:rPr>
        <w:t>违约责任</w:t>
      </w:r>
    </w:p>
    <w:p w14:paraId="2507672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的产品不符合</w:t>
      </w:r>
      <w:r>
        <w:rPr>
          <w:rFonts w:hint="eastAsia" w:ascii="仿宋" w:hAnsi="仿宋" w:eastAsia="仿宋" w:cs="仿宋"/>
          <w:kern w:val="0"/>
          <w:sz w:val="24"/>
          <w:szCs w:val="20"/>
          <w:lang w:eastAsia="zh-CN"/>
        </w:rPr>
        <w:t>合同约定的</w:t>
      </w:r>
      <w:r>
        <w:rPr>
          <w:rFonts w:hint="eastAsia" w:ascii="仿宋" w:hAnsi="仿宋" w:eastAsia="仿宋" w:cs="仿宋"/>
          <w:kern w:val="0"/>
          <w:sz w:val="24"/>
          <w:szCs w:val="20"/>
        </w:rPr>
        <w:t>质量标准或存在产品质量缺陷，</w:t>
      </w:r>
      <w:r>
        <w:rPr>
          <w:rFonts w:hint="eastAsia" w:ascii="仿宋" w:hAnsi="仿宋" w:eastAsia="仿宋" w:cs="仿宋"/>
          <w:kern w:val="0"/>
          <w:sz w:val="24"/>
          <w:szCs w:val="20"/>
          <w:lang w:eastAsia="zh-CN"/>
        </w:rPr>
        <w:t>甲方有权要求乙方根据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要求及时修理、重作、更换，并承担由此给甲</w:t>
      </w:r>
      <w:r>
        <w:rPr>
          <w:rFonts w:hint="eastAsia" w:ascii="仿宋" w:hAnsi="仿宋" w:eastAsia="仿宋" w:cs="仿宋"/>
          <w:kern w:val="0"/>
          <w:sz w:val="24"/>
          <w:szCs w:val="20"/>
        </w:rPr>
        <w:t>方</w:t>
      </w:r>
      <w:r>
        <w:rPr>
          <w:rFonts w:hint="eastAsia" w:ascii="仿宋" w:hAnsi="仿宋" w:eastAsia="仿宋" w:cs="仿宋"/>
          <w:kern w:val="0"/>
          <w:sz w:val="24"/>
          <w:szCs w:val="20"/>
          <w:lang w:eastAsia="zh-CN"/>
        </w:rPr>
        <w:t>造成的损失</w:t>
      </w:r>
      <w:r>
        <w:rPr>
          <w:rFonts w:hint="eastAsia" w:ascii="仿宋" w:hAnsi="仿宋" w:eastAsia="仿宋" w:cs="仿宋"/>
          <w:kern w:val="0"/>
          <w:sz w:val="24"/>
          <w:szCs w:val="20"/>
        </w:rPr>
        <w:t>。</w:t>
      </w:r>
    </w:p>
    <w:p w14:paraId="6362BD6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迟延交货的违约责任</w:t>
      </w:r>
    </w:p>
    <w:p w14:paraId="4A5793A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服务。在履行合同过程中，如果乙方遇到可能</w:t>
      </w:r>
      <w:r>
        <w:rPr>
          <w:rFonts w:hint="eastAsia" w:ascii="仿宋" w:hAnsi="仿宋" w:eastAsia="仿宋" w:cs="仿宋"/>
          <w:kern w:val="0"/>
          <w:sz w:val="24"/>
          <w:szCs w:val="20"/>
          <w:lang w:eastAsia="zh-CN"/>
        </w:rPr>
        <w:t>影响</w:t>
      </w:r>
      <w:r>
        <w:rPr>
          <w:rFonts w:hint="eastAsia" w:ascii="仿宋" w:hAnsi="仿宋" w:eastAsia="仿宋" w:cs="仿宋"/>
          <w:kern w:val="0"/>
          <w:sz w:val="24"/>
          <w:szCs w:val="20"/>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lang w:eastAsia="zh-CN"/>
        </w:rPr>
        <w:t>长</w:t>
      </w:r>
      <w:r>
        <w:rPr>
          <w:rFonts w:hint="eastAsia" w:ascii="仿宋" w:hAnsi="仿宋" w:eastAsia="仿宋" w:cs="仿宋"/>
          <w:kern w:val="0"/>
          <w:sz w:val="24"/>
          <w:szCs w:val="20"/>
        </w:rPr>
        <w:t>交货时间或延期提供服务。</w:t>
      </w:r>
    </w:p>
    <w:p w14:paraId="496BE5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（2）如果乙方没有按照合同规定的时间交货和提供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可要求继续履行或者</w:t>
      </w:r>
      <w:r>
        <w:rPr>
          <w:rFonts w:hint="eastAsia" w:ascii="仿宋" w:hAnsi="仿宋" w:eastAsia="仿宋" w:cs="仿宋"/>
          <w:kern w:val="0"/>
          <w:sz w:val="24"/>
          <w:szCs w:val="20"/>
          <w:lang w:eastAsia="zh-CN"/>
        </w:rPr>
        <w:t>采取其他补救措施</w:t>
      </w:r>
      <w:r>
        <w:rPr>
          <w:rFonts w:hint="eastAsia" w:ascii="仿宋" w:hAnsi="仿宋" w:eastAsia="仿宋" w:cs="仿宋"/>
          <w:kern w:val="0"/>
          <w:sz w:val="24"/>
          <w:szCs w:val="20"/>
        </w:rPr>
        <w:t>。</w:t>
      </w:r>
    </w:p>
    <w:p w14:paraId="4D80EF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 迟延支付的违约责任</w:t>
      </w:r>
    </w:p>
    <w:p w14:paraId="730D7A0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0C28D78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.4其他违约责任根据项目实际需要按【政府采购合同专用条款】规定执行。</w:t>
      </w:r>
    </w:p>
    <w:p w14:paraId="023CC0C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rPr>
        <w:t>16.</w:t>
      </w:r>
      <w:r>
        <w:rPr>
          <w:rFonts w:hint="default" w:ascii="仿宋" w:hAnsi="仿宋" w:eastAsia="仿宋" w:cs="仿宋"/>
          <w:b/>
          <w:bCs/>
          <w:kern w:val="0"/>
          <w:sz w:val="24"/>
          <w:szCs w:val="20"/>
        </w:rPr>
        <w:t>合同变更</w:t>
      </w:r>
      <w:r>
        <w:rPr>
          <w:rFonts w:hint="default" w:ascii="仿宋" w:hAnsi="仿宋" w:eastAsia="仿宋" w:cs="仿宋"/>
          <w:b/>
          <w:bCs/>
          <w:kern w:val="0"/>
          <w:sz w:val="24"/>
          <w:szCs w:val="20"/>
          <w:lang w:eastAsia="zh-CN"/>
        </w:rPr>
        <w:t>、中止与终止</w:t>
      </w:r>
    </w:p>
    <w:p w14:paraId="06A709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.1合同的</w:t>
      </w:r>
      <w:r>
        <w:rPr>
          <w:rFonts w:hint="eastAsia" w:ascii="仿宋" w:hAnsi="仿宋" w:eastAsia="仿宋" w:cs="仿宋"/>
          <w:kern w:val="0"/>
          <w:sz w:val="24"/>
          <w:szCs w:val="20"/>
          <w:lang w:eastAsia="zh-CN"/>
        </w:rPr>
        <w:t>变更</w:t>
      </w:r>
    </w:p>
    <w:p w14:paraId="4FE16BA7">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kern w:val="0"/>
          <w:sz w:val="24"/>
          <w:szCs w:val="20"/>
        </w:rPr>
      </w:pPr>
      <w:r>
        <w:rPr>
          <w:rFonts w:hint="eastAsia" w:ascii="仿宋" w:hAnsi="仿宋" w:eastAsia="仿宋" w:cs="仿宋"/>
          <w:kern w:val="0"/>
          <w:sz w:val="24"/>
          <w:szCs w:val="20"/>
          <w:lang w:eastAsia="zh-CN"/>
        </w:rPr>
        <w:t>政府采购合同履行中，</w:t>
      </w:r>
      <w:r>
        <w:rPr>
          <w:rFonts w:hint="eastAsia" w:ascii="仿宋" w:hAnsi="仿宋" w:eastAsia="仿宋" w:cs="仿宋"/>
          <w:kern w:val="0"/>
          <w:sz w:val="24"/>
          <w:szCs w:val="20"/>
        </w:rPr>
        <w:t>在不改变合同其他条款的前提下，甲方可以在合同价款10%的范围内追加与合同标的相同的货物，并就此与乙方协商</w:t>
      </w:r>
      <w:r>
        <w:rPr>
          <w:rFonts w:hint="eastAsia" w:ascii="仿宋" w:hAnsi="仿宋" w:eastAsia="仿宋" w:cs="仿宋"/>
          <w:kern w:val="0"/>
          <w:sz w:val="24"/>
          <w:szCs w:val="20"/>
          <w:lang w:eastAsia="zh-CN"/>
        </w:rPr>
        <w:t>一致后</w:t>
      </w:r>
      <w:r>
        <w:rPr>
          <w:rFonts w:hint="eastAsia" w:ascii="仿宋" w:hAnsi="仿宋" w:eastAsia="仿宋" w:cs="仿宋"/>
          <w:kern w:val="0"/>
          <w:sz w:val="24"/>
          <w:szCs w:val="20"/>
        </w:rPr>
        <w:t>签订补充协议。</w:t>
      </w:r>
    </w:p>
    <w:p w14:paraId="0C0708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合同的中止</w:t>
      </w:r>
    </w:p>
    <w:p w14:paraId="0356E77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w:t>
      </w:r>
      <w:r>
        <w:rPr>
          <w:rFonts w:hint="eastAsia" w:ascii="仿宋" w:hAnsi="仿宋" w:eastAsia="仿宋" w:cs="仿宋"/>
          <w:kern w:val="0"/>
          <w:sz w:val="24"/>
          <w:szCs w:val="20"/>
          <w:lang w:eastAsia="zh-CN"/>
        </w:rPr>
        <w:t>可以</w:t>
      </w:r>
      <w:r>
        <w:rPr>
          <w:rFonts w:hint="eastAsia" w:ascii="仿宋" w:hAnsi="仿宋" w:eastAsia="仿宋" w:cs="仿宋"/>
          <w:kern w:val="0"/>
          <w:sz w:val="24"/>
          <w:szCs w:val="20"/>
        </w:rPr>
        <w:t>中止合同的履行。</w:t>
      </w:r>
    </w:p>
    <w:p w14:paraId="5CDCCA5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合同履行过程中，</w:t>
      </w:r>
      <w:r>
        <w:rPr>
          <w:rFonts w:hint="eastAsia" w:ascii="仿宋" w:hAnsi="仿宋" w:eastAsia="仿宋" w:cs="仿宋"/>
          <w:kern w:val="0"/>
          <w:sz w:val="24"/>
          <w:szCs w:val="20"/>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lang w:eastAsia="zh-CN"/>
        </w:rPr>
        <w:t>，乙方有义务及时告知甲方</w:t>
      </w:r>
      <w:r>
        <w:rPr>
          <w:rFonts w:hint="eastAsia" w:ascii="仿宋" w:hAnsi="仿宋" w:eastAsia="仿宋" w:cs="仿宋"/>
          <w:kern w:val="0"/>
          <w:sz w:val="24"/>
          <w:szCs w:val="20"/>
        </w:rPr>
        <w:t>。甲方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以书面形式通知乙方中止合同</w:t>
      </w:r>
      <w:r>
        <w:rPr>
          <w:rFonts w:hint="eastAsia" w:ascii="仿宋" w:hAnsi="仿宋" w:eastAsia="仿宋" w:cs="仿宋"/>
          <w:kern w:val="0"/>
          <w:sz w:val="24"/>
          <w:szCs w:val="20"/>
          <w:lang w:eastAsia="zh-CN"/>
        </w:rPr>
        <w:t>并要求乙方在合理期限内消除相关情形或者提供适当担保。</w:t>
      </w:r>
      <w:r>
        <w:rPr>
          <w:rFonts w:hint="eastAsia" w:ascii="仿宋" w:hAnsi="仿宋" w:eastAsia="仿宋" w:cs="仿宋"/>
          <w:kern w:val="0"/>
          <w:sz w:val="24"/>
          <w:szCs w:val="20"/>
        </w:rPr>
        <w:t>乙方提供适当担保的，</w:t>
      </w:r>
      <w:r>
        <w:rPr>
          <w:rFonts w:hint="eastAsia" w:ascii="仿宋" w:hAnsi="仿宋" w:eastAsia="仿宋" w:cs="仿宋"/>
          <w:kern w:val="0"/>
          <w:sz w:val="24"/>
          <w:szCs w:val="20"/>
          <w:lang w:eastAsia="zh-CN"/>
        </w:rPr>
        <w:t>合同继续</w:t>
      </w:r>
      <w:r>
        <w:rPr>
          <w:rFonts w:hint="eastAsia" w:ascii="仿宋" w:hAnsi="仿宋" w:eastAsia="仿宋" w:cs="仿宋"/>
          <w:kern w:val="0"/>
          <w:sz w:val="24"/>
          <w:szCs w:val="20"/>
        </w:rPr>
        <w:t>履行</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方在合理期限内未恢复履约能力且未提供适当担保的，视为拒绝</w:t>
      </w:r>
      <w:r>
        <w:rPr>
          <w:rFonts w:hint="eastAsia" w:ascii="仿宋" w:hAnsi="仿宋" w:eastAsia="仿宋" w:cs="仿宋"/>
          <w:kern w:val="0"/>
          <w:sz w:val="24"/>
          <w:szCs w:val="20"/>
          <w:lang w:eastAsia="zh-CN"/>
        </w:rPr>
        <w:t>继续</w:t>
      </w:r>
      <w:r>
        <w:rPr>
          <w:rFonts w:hint="eastAsia" w:ascii="仿宋" w:hAnsi="仿宋" w:eastAsia="仿宋" w:cs="仿宋"/>
          <w:kern w:val="0"/>
          <w:sz w:val="24"/>
          <w:szCs w:val="20"/>
        </w:rPr>
        <w:t>履约，甲方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解除合同并要求乙方承担</w:t>
      </w:r>
      <w:r>
        <w:rPr>
          <w:rFonts w:hint="eastAsia" w:ascii="仿宋" w:hAnsi="仿宋" w:eastAsia="仿宋" w:cs="仿宋"/>
          <w:kern w:val="0"/>
          <w:sz w:val="24"/>
          <w:szCs w:val="20"/>
          <w:lang w:eastAsia="zh-CN"/>
        </w:rPr>
        <w:t>由此给甲方造成的损失</w:t>
      </w:r>
      <w:r>
        <w:rPr>
          <w:rFonts w:hint="eastAsia" w:ascii="仿宋" w:hAnsi="仿宋" w:eastAsia="仿宋" w:cs="仿宋"/>
          <w:kern w:val="0"/>
          <w:sz w:val="24"/>
          <w:szCs w:val="20"/>
        </w:rPr>
        <w:t>。</w:t>
      </w:r>
    </w:p>
    <w:p w14:paraId="5BB5658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w:t>
      </w:r>
      <w:r>
        <w:rPr>
          <w:rFonts w:hint="eastAsia" w:ascii="仿宋" w:hAnsi="仿宋" w:eastAsia="仿宋" w:cs="仿宋"/>
          <w:kern w:val="0"/>
          <w:sz w:val="24"/>
          <w:szCs w:val="20"/>
          <w:lang w:eastAsia="zh-CN"/>
        </w:rPr>
        <w:t>及时告知</w:t>
      </w:r>
      <w:r>
        <w:rPr>
          <w:rFonts w:hint="eastAsia" w:ascii="仿宋" w:hAnsi="仿宋" w:eastAsia="仿宋" w:cs="仿宋"/>
          <w:kern w:val="0"/>
          <w:sz w:val="24"/>
          <w:szCs w:val="20"/>
        </w:rPr>
        <w:t>甲方，致使</w:t>
      </w:r>
      <w:r>
        <w:rPr>
          <w:rFonts w:hint="eastAsia" w:ascii="仿宋" w:hAnsi="仿宋" w:eastAsia="仿宋" w:cs="仿宋"/>
          <w:kern w:val="0"/>
          <w:sz w:val="24"/>
          <w:szCs w:val="20"/>
          <w:lang w:eastAsia="zh-CN"/>
        </w:rPr>
        <w:t>合同</w:t>
      </w:r>
      <w:r>
        <w:rPr>
          <w:rFonts w:hint="eastAsia" w:ascii="仿宋" w:hAnsi="仿宋" w:eastAsia="仿宋" w:cs="仿宋"/>
          <w:kern w:val="0"/>
          <w:sz w:val="24"/>
          <w:szCs w:val="20"/>
        </w:rPr>
        <w:t>履行发生困难的，甲方可以中止合同履行并要求乙方承担由此给甲方造成的损失。</w:t>
      </w:r>
    </w:p>
    <w:p w14:paraId="615AAAE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）甲方不得以行政区划调整、政府换届、机构或者职能调整以及相关责任人更替为由中止合同。</w:t>
      </w:r>
    </w:p>
    <w:p w14:paraId="67A98E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合同的终止</w:t>
      </w:r>
    </w:p>
    <w:p w14:paraId="6574F11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5E5085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（2）乙方未</w:t>
      </w:r>
      <w:r>
        <w:rPr>
          <w:rFonts w:hint="eastAsia" w:ascii="仿宋" w:hAnsi="仿宋" w:eastAsia="仿宋" w:cs="仿宋"/>
          <w:kern w:val="0"/>
          <w:sz w:val="24"/>
          <w:szCs w:val="20"/>
          <w:lang w:eastAsia="zh-CN"/>
        </w:rPr>
        <w:t>按</w:t>
      </w:r>
      <w:r>
        <w:rPr>
          <w:rFonts w:hint="eastAsia" w:ascii="仿宋" w:hAnsi="仿宋" w:eastAsia="仿宋" w:cs="仿宋"/>
          <w:kern w:val="0"/>
          <w:sz w:val="24"/>
          <w:szCs w:val="20"/>
        </w:rPr>
        <w:t>合同约定履行，构成根本性违约的，甲方有权终止合同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并追究乙方的违约责</w:t>
      </w:r>
      <w:r>
        <w:rPr>
          <w:rFonts w:hint="eastAsia" w:ascii="仿宋" w:hAnsi="仿宋" w:eastAsia="仿宋" w:cs="仿宋"/>
          <w:kern w:val="0"/>
          <w:sz w:val="24"/>
          <w:szCs w:val="20"/>
          <w:lang w:val="en-US" w:eastAsia="zh-CN"/>
        </w:rPr>
        <w:t>任</w:t>
      </w:r>
      <w:r>
        <w:rPr>
          <w:rFonts w:hint="eastAsia" w:ascii="仿宋" w:hAnsi="仿宋" w:eastAsia="仿宋" w:cs="仿宋"/>
          <w:kern w:val="0"/>
          <w:sz w:val="24"/>
          <w:szCs w:val="20"/>
        </w:rPr>
        <w:t>。</w:t>
      </w:r>
    </w:p>
    <w:p w14:paraId="408E832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16.4 涉及国家利益、社会公共利益的情形</w:t>
      </w:r>
    </w:p>
    <w:p w14:paraId="7CD7E01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w:t>
      </w:r>
      <w:r>
        <w:rPr>
          <w:rFonts w:hint="eastAsia" w:ascii="仿宋" w:hAnsi="仿宋" w:eastAsia="仿宋" w:cs="仿宋"/>
          <w:kern w:val="0"/>
          <w:sz w:val="24"/>
          <w:szCs w:val="20"/>
          <w:lang w:val="en-US" w:eastAsia="zh-CN"/>
        </w:rPr>
        <w:t>应当变更、</w:t>
      </w:r>
      <w:r>
        <w:rPr>
          <w:rFonts w:hint="eastAsia" w:ascii="仿宋" w:hAnsi="仿宋" w:eastAsia="仿宋" w:cs="仿宋"/>
          <w:kern w:val="0"/>
          <w:sz w:val="24"/>
          <w:szCs w:val="20"/>
        </w:rPr>
        <w:t>中止</w:t>
      </w:r>
      <w:r>
        <w:rPr>
          <w:rFonts w:hint="eastAsia" w:ascii="仿宋" w:hAnsi="仿宋" w:eastAsia="仿宋" w:cs="仿宋"/>
          <w:kern w:val="0"/>
          <w:sz w:val="24"/>
          <w:szCs w:val="20"/>
          <w:lang w:eastAsia="zh-CN"/>
        </w:rPr>
        <w:t>或者终止</w:t>
      </w:r>
      <w:r>
        <w:rPr>
          <w:rFonts w:hint="eastAsia" w:ascii="仿宋" w:hAnsi="仿宋" w:eastAsia="仿宋" w:cs="仿宋"/>
          <w:kern w:val="0"/>
          <w:sz w:val="24"/>
          <w:szCs w:val="20"/>
        </w:rPr>
        <w:t>合同。有过错的一方应当承担赔偿责任，双方都有过错的，各自承担相应的责任。</w:t>
      </w:r>
    </w:p>
    <w:p w14:paraId="228F15F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val="en-US" w:eastAsia="zh-CN"/>
        </w:rPr>
        <w:t>7</w:t>
      </w:r>
      <w:r>
        <w:rPr>
          <w:rFonts w:hint="default" w:ascii="仿宋" w:hAnsi="仿宋" w:eastAsia="仿宋" w:cs="仿宋"/>
          <w:b/>
          <w:bCs/>
          <w:kern w:val="0"/>
          <w:sz w:val="24"/>
          <w:szCs w:val="20"/>
        </w:rPr>
        <w:t>.合同分包</w:t>
      </w:r>
    </w:p>
    <w:p w14:paraId="1A618BD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 乙方不得</w:t>
      </w:r>
      <w:r>
        <w:rPr>
          <w:rFonts w:hint="eastAsia" w:ascii="仿宋" w:hAnsi="仿宋" w:eastAsia="仿宋" w:cs="仿宋"/>
          <w:kern w:val="0"/>
          <w:sz w:val="24"/>
          <w:szCs w:val="20"/>
          <w:lang w:eastAsia="zh-CN"/>
        </w:rPr>
        <w:t>将合同转包给其他供应商。涉及合同分包的，乙方</w:t>
      </w:r>
      <w:r>
        <w:rPr>
          <w:rFonts w:hint="eastAsia" w:ascii="仿宋" w:hAnsi="仿宋" w:eastAsia="仿宋" w:cs="仿宋"/>
          <w:kern w:val="0"/>
          <w:sz w:val="24"/>
          <w:szCs w:val="20"/>
          <w:lang w:val="en-US" w:eastAsia="zh-CN"/>
        </w:rPr>
        <w:t>应</w:t>
      </w:r>
      <w:r>
        <w:rPr>
          <w:rFonts w:hint="eastAsia" w:ascii="仿宋" w:hAnsi="仿宋" w:eastAsia="仿宋" w:cs="仿宋"/>
          <w:kern w:val="0"/>
          <w:sz w:val="24"/>
          <w:szCs w:val="20"/>
          <w:lang w:eastAsia="zh-CN"/>
        </w:rPr>
        <w:t>根据采购文件和投标（响应）文件规定进行</w:t>
      </w:r>
      <w:r>
        <w:rPr>
          <w:rFonts w:hint="eastAsia" w:ascii="仿宋" w:hAnsi="仿宋" w:eastAsia="仿宋" w:cs="仿宋"/>
          <w:kern w:val="0"/>
          <w:sz w:val="24"/>
          <w:szCs w:val="20"/>
        </w:rPr>
        <w:t>合同分包。</w:t>
      </w:r>
    </w:p>
    <w:p w14:paraId="59F8353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 乙方执行政府采购政策向中小企业依法分包的</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乙方应当按采购文件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投标（响应）文件签订分包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协议属于本合同组成部分。</w:t>
      </w:r>
    </w:p>
    <w:p w14:paraId="271473B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eastAsia="zh-CN"/>
        </w:rPr>
        <w:t>1</w:t>
      </w:r>
      <w:r>
        <w:rPr>
          <w:rFonts w:hint="default" w:ascii="仿宋" w:hAnsi="仿宋" w:eastAsia="仿宋" w:cs="仿宋"/>
          <w:b/>
          <w:bCs/>
          <w:kern w:val="0"/>
          <w:sz w:val="24"/>
          <w:szCs w:val="20"/>
          <w:lang w:val="en-US" w:eastAsia="zh-CN"/>
        </w:rPr>
        <w:t>8</w:t>
      </w:r>
      <w:r>
        <w:rPr>
          <w:rFonts w:hint="default" w:ascii="仿宋" w:hAnsi="仿宋" w:eastAsia="仿宋" w:cs="仿宋"/>
          <w:b/>
          <w:bCs/>
          <w:kern w:val="0"/>
          <w:sz w:val="24"/>
          <w:szCs w:val="20"/>
        </w:rPr>
        <w:t>.不可抗力</w:t>
      </w:r>
    </w:p>
    <w:p w14:paraId="00B2F3F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.1 不可抗力是指合同双方不能预见、不能避免且不能克服的客观情况。</w:t>
      </w:r>
    </w:p>
    <w:p w14:paraId="0B36A71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 任何一方对由于不可抗力造成的部分或全部不能履行合同不承担违约责任。但迟延履行后发生不可抗力的，不能免除责任。</w:t>
      </w:r>
    </w:p>
    <w:p w14:paraId="25FB70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.3 遇有不可抗力的一方，应及时将事件情况以书面形式</w:t>
      </w:r>
      <w:r>
        <w:rPr>
          <w:rFonts w:hint="eastAsia" w:ascii="仿宋" w:hAnsi="仿宋" w:eastAsia="仿宋" w:cs="仿宋"/>
          <w:kern w:val="0"/>
          <w:sz w:val="24"/>
          <w:szCs w:val="20"/>
          <w:lang w:eastAsia="zh-CN"/>
        </w:rPr>
        <w:t>告</w:t>
      </w:r>
      <w:r>
        <w:rPr>
          <w:rFonts w:hint="eastAsia" w:ascii="仿宋" w:hAnsi="仿宋" w:eastAsia="仿宋" w:cs="仿宋"/>
          <w:kern w:val="0"/>
          <w:sz w:val="24"/>
          <w:szCs w:val="20"/>
        </w:rPr>
        <w:t>知另一方，并在事件发生后及时向另一方提交合同不能履行或部分不能履行或需要延期履行</w:t>
      </w:r>
      <w:r>
        <w:rPr>
          <w:rFonts w:hint="eastAsia" w:ascii="仿宋" w:hAnsi="仿宋" w:eastAsia="仿宋" w:cs="仿宋"/>
          <w:kern w:val="0"/>
          <w:sz w:val="24"/>
          <w:szCs w:val="20"/>
          <w:lang w:eastAsia="zh-CN"/>
        </w:rPr>
        <w:t>的详细</w:t>
      </w:r>
      <w:r>
        <w:rPr>
          <w:rFonts w:hint="eastAsia" w:ascii="仿宋" w:hAnsi="仿宋" w:eastAsia="仿宋" w:cs="仿宋"/>
          <w:kern w:val="0"/>
          <w:sz w:val="24"/>
          <w:szCs w:val="20"/>
        </w:rPr>
        <w:t>报告</w:t>
      </w:r>
      <w:r>
        <w:rPr>
          <w:rFonts w:hint="eastAsia" w:ascii="仿宋" w:hAnsi="仿宋" w:eastAsia="仿宋" w:cs="仿宋"/>
          <w:kern w:val="0"/>
          <w:sz w:val="24"/>
          <w:szCs w:val="20"/>
          <w:lang w:eastAsia="zh-CN"/>
        </w:rPr>
        <w:t>，以</w:t>
      </w:r>
      <w:r>
        <w:rPr>
          <w:rFonts w:hint="eastAsia" w:ascii="仿宋" w:hAnsi="仿宋" w:eastAsia="仿宋" w:cs="仿宋"/>
          <w:kern w:val="0"/>
          <w:sz w:val="24"/>
          <w:szCs w:val="20"/>
          <w:lang w:val="en-US" w:eastAsia="zh-CN"/>
        </w:rPr>
        <w:t>及证明不可抗力发生及其持续时间的证据</w:t>
      </w:r>
      <w:r>
        <w:rPr>
          <w:rFonts w:hint="eastAsia" w:ascii="仿宋" w:hAnsi="仿宋" w:eastAsia="仿宋" w:cs="仿宋"/>
          <w:kern w:val="0"/>
          <w:sz w:val="24"/>
          <w:szCs w:val="20"/>
        </w:rPr>
        <w:t>。</w:t>
      </w:r>
    </w:p>
    <w:p w14:paraId="0197287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.解决争议的方法</w:t>
      </w:r>
    </w:p>
    <w:p w14:paraId="1F222A30">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FF0000"/>
          <w:kern w:val="0"/>
          <w:sz w:val="24"/>
          <w:szCs w:val="20"/>
          <w:highlight w:val="cyan"/>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 xml:space="preserve">.1 </w:t>
      </w:r>
      <w:r>
        <w:rPr>
          <w:rFonts w:hint="eastAsia" w:ascii="仿宋" w:hAnsi="仿宋" w:eastAsia="仿宋" w:cs="仿宋"/>
          <w:kern w:val="0"/>
          <w:sz w:val="24"/>
          <w:szCs w:val="20"/>
        </w:rPr>
        <w:t>因本合同及合同有关事项发生的争议，由</w:t>
      </w:r>
      <w:r>
        <w:rPr>
          <w:rFonts w:hint="eastAsia" w:ascii="仿宋" w:hAnsi="仿宋" w:eastAsia="仿宋" w:cs="仿宋"/>
          <w:kern w:val="0"/>
          <w:sz w:val="24"/>
          <w:szCs w:val="20"/>
          <w:lang w:eastAsia="zh-CN"/>
        </w:rPr>
        <w:t>甲乙双</w:t>
      </w:r>
      <w:r>
        <w:rPr>
          <w:rFonts w:hint="eastAsia" w:ascii="仿宋" w:hAnsi="仿宋" w:eastAsia="仿宋" w:cs="仿宋"/>
          <w:kern w:val="0"/>
          <w:sz w:val="24"/>
          <w:szCs w:val="20"/>
        </w:rPr>
        <w:t>方友好协商解决。协商不成时，可以</w:t>
      </w:r>
      <w:r>
        <w:rPr>
          <w:rFonts w:hint="eastAsia" w:ascii="仿宋" w:hAnsi="仿宋" w:eastAsia="仿宋" w:cs="仿宋"/>
          <w:kern w:val="0"/>
          <w:sz w:val="24"/>
          <w:szCs w:val="20"/>
          <w:lang w:eastAsia="zh-CN"/>
        </w:rPr>
        <w:t>向有关组织申请</w:t>
      </w:r>
      <w:r>
        <w:rPr>
          <w:rFonts w:hint="eastAsia" w:ascii="仿宋" w:hAnsi="仿宋" w:eastAsia="仿宋" w:cs="仿宋"/>
          <w:kern w:val="0"/>
          <w:sz w:val="24"/>
          <w:szCs w:val="20"/>
        </w:rPr>
        <w:t>调解。合同一方或</w:t>
      </w:r>
      <w:r>
        <w:rPr>
          <w:rFonts w:hint="eastAsia" w:ascii="仿宋" w:hAnsi="仿宋" w:eastAsia="仿宋" w:cs="仿宋"/>
          <w:kern w:val="0"/>
          <w:sz w:val="24"/>
          <w:szCs w:val="20"/>
          <w:lang w:eastAsia="zh-CN"/>
        </w:rPr>
        <w:t>双</w:t>
      </w:r>
      <w:r>
        <w:rPr>
          <w:rFonts w:hint="eastAsia" w:ascii="仿宋" w:hAnsi="仿宋" w:eastAsia="仿宋" w:cs="仿宋"/>
          <w:kern w:val="0"/>
          <w:sz w:val="24"/>
          <w:szCs w:val="20"/>
        </w:rPr>
        <w:t>方不愿调解或调解不成的，可以通过仲裁的方式解决争议</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将争议提交绍兴仲裁委员会</w:t>
      </w:r>
      <w:bookmarkStart w:id="87" w:name="OLE_LINK11"/>
      <w:r>
        <w:rPr>
          <w:rFonts w:hint="eastAsia" w:ascii="仿宋" w:hAnsi="仿宋" w:eastAsia="仿宋" w:cs="仿宋"/>
          <w:kern w:val="0"/>
          <w:sz w:val="24"/>
          <w:szCs w:val="20"/>
          <w:lang w:eastAsia="zh-CN"/>
        </w:rPr>
        <w:t>柯桥分会</w:t>
      </w:r>
      <w:bookmarkEnd w:id="87"/>
      <w:r>
        <w:rPr>
          <w:rFonts w:hint="eastAsia" w:ascii="仿宋" w:hAnsi="仿宋" w:eastAsia="仿宋" w:cs="仿宋"/>
          <w:kern w:val="0"/>
          <w:sz w:val="24"/>
          <w:szCs w:val="20"/>
        </w:rPr>
        <w:t>仲裁。</w:t>
      </w:r>
    </w:p>
    <w:p w14:paraId="54A0B881">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kern w:val="0"/>
          <w:sz w:val="24"/>
          <w:szCs w:val="20"/>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w:t>
      </w:r>
      <w:r>
        <w:rPr>
          <w:rFonts w:hint="default" w:ascii="仿宋" w:hAnsi="仿宋" w:eastAsia="仿宋" w:cs="仿宋"/>
          <w:b/>
          <w:bCs/>
          <w:kern w:val="0"/>
          <w:sz w:val="24"/>
          <w:szCs w:val="20"/>
          <w:lang w:val="en-US" w:eastAsia="zh-CN"/>
        </w:rPr>
        <w:t>2</w:t>
      </w:r>
      <w:r>
        <w:rPr>
          <w:rFonts w:hint="default" w:ascii="仿宋" w:hAnsi="仿宋" w:eastAsia="仿宋" w:cs="仿宋"/>
          <w:b/>
          <w:bCs/>
          <w:kern w:val="0"/>
          <w:sz w:val="24"/>
          <w:szCs w:val="20"/>
        </w:rPr>
        <w:t xml:space="preserve"> </w:t>
      </w:r>
      <w:r>
        <w:rPr>
          <w:rFonts w:hint="eastAsia" w:ascii="仿宋" w:hAnsi="仿宋" w:eastAsia="仿宋" w:cs="仿宋"/>
          <w:kern w:val="0"/>
          <w:sz w:val="24"/>
          <w:szCs w:val="20"/>
        </w:rPr>
        <w:t>如</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rPr>
        <w:t>有争议的事项不影响合同其他部分的履行，在争议解决期间，合同其他部分应</w:t>
      </w:r>
      <w:r>
        <w:rPr>
          <w:rFonts w:hint="eastAsia" w:ascii="仿宋" w:hAnsi="仿宋" w:eastAsia="仿宋" w:cs="仿宋"/>
          <w:kern w:val="0"/>
          <w:sz w:val="24"/>
          <w:szCs w:val="20"/>
          <w:lang w:eastAsia="zh-CN"/>
        </w:rPr>
        <w:t>当</w:t>
      </w:r>
      <w:r>
        <w:rPr>
          <w:rFonts w:hint="eastAsia" w:ascii="仿宋" w:hAnsi="仿宋" w:eastAsia="仿宋" w:cs="仿宋"/>
          <w:kern w:val="0"/>
          <w:sz w:val="24"/>
          <w:szCs w:val="20"/>
        </w:rPr>
        <w:t>继续履行。</w:t>
      </w:r>
    </w:p>
    <w:p w14:paraId="3E718C5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20</w:t>
      </w:r>
      <w:r>
        <w:rPr>
          <w:rFonts w:hint="default" w:ascii="仿宋" w:hAnsi="仿宋" w:eastAsia="仿宋" w:cs="仿宋"/>
          <w:b/>
          <w:bCs/>
          <w:kern w:val="0"/>
          <w:sz w:val="24"/>
          <w:szCs w:val="20"/>
        </w:rPr>
        <w:t>.政府采购政策</w:t>
      </w:r>
    </w:p>
    <w:p w14:paraId="0652F8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20.1 </w:t>
      </w:r>
      <w:r>
        <w:rPr>
          <w:rFonts w:hint="eastAsia" w:ascii="仿宋" w:hAnsi="仿宋" w:eastAsia="仿宋" w:cs="仿宋"/>
          <w:kern w:val="0"/>
          <w:sz w:val="24"/>
          <w:szCs w:val="20"/>
          <w:lang w:val="en-GB"/>
        </w:rPr>
        <w:t>本合同应当按照规定执行政府采购政策。</w:t>
      </w:r>
    </w:p>
    <w:p w14:paraId="68F5AE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 xml:space="preserve"> 本合同依法执行政府采购政策的方式和内容，属于合同履约验收的范围。</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1140F32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 xml:space="preserve"> 对于</w:t>
      </w:r>
      <w:r>
        <w:rPr>
          <w:rFonts w:hint="eastAsia" w:ascii="仿宋" w:hAnsi="仿宋" w:eastAsia="仿宋" w:cs="仿宋"/>
          <w:kern w:val="0"/>
          <w:sz w:val="24"/>
          <w:szCs w:val="20"/>
          <w:lang w:eastAsia="zh-CN"/>
        </w:rPr>
        <w:t>为落实中小企业支持政策，</w:t>
      </w:r>
      <w:r>
        <w:rPr>
          <w:rFonts w:hint="eastAsia" w:ascii="仿宋" w:hAnsi="仿宋" w:eastAsia="仿宋" w:cs="仿宋"/>
          <w:kern w:val="0"/>
          <w:sz w:val="24"/>
          <w:szCs w:val="20"/>
        </w:rPr>
        <w:t>通过采购项目</w:t>
      </w:r>
      <w:r>
        <w:rPr>
          <w:rFonts w:hint="eastAsia" w:ascii="仿宋" w:hAnsi="仿宋" w:eastAsia="仿宋" w:cs="仿宋"/>
          <w:kern w:val="0"/>
          <w:sz w:val="24"/>
          <w:szCs w:val="20"/>
          <w:lang w:eastAsia="zh-CN"/>
        </w:rPr>
        <w:t>整体</w:t>
      </w:r>
      <w:r>
        <w:rPr>
          <w:rFonts w:hint="eastAsia" w:ascii="仿宋" w:hAnsi="仿宋" w:eastAsia="仿宋" w:cs="仿宋"/>
          <w:kern w:val="0"/>
          <w:sz w:val="24"/>
          <w:szCs w:val="20"/>
        </w:rPr>
        <w:t>预留、</w:t>
      </w:r>
      <w:r>
        <w:rPr>
          <w:rFonts w:hint="eastAsia" w:ascii="仿宋" w:hAnsi="仿宋" w:eastAsia="仿宋" w:cs="仿宋"/>
          <w:kern w:val="0"/>
          <w:sz w:val="24"/>
          <w:szCs w:val="20"/>
          <w:lang w:eastAsia="zh-CN"/>
        </w:rPr>
        <w:t>设置</w:t>
      </w:r>
      <w:r>
        <w:rPr>
          <w:rFonts w:hint="eastAsia" w:ascii="仿宋" w:hAnsi="仿宋" w:eastAsia="仿宋" w:cs="仿宋"/>
          <w:kern w:val="0"/>
          <w:sz w:val="24"/>
          <w:szCs w:val="20"/>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33BE99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2</w:t>
      </w:r>
      <w:r>
        <w:rPr>
          <w:rFonts w:hint="default" w:ascii="仿宋" w:hAnsi="仿宋" w:eastAsia="仿宋" w:cs="仿宋"/>
          <w:b/>
          <w:bCs/>
          <w:kern w:val="0"/>
          <w:sz w:val="24"/>
          <w:szCs w:val="20"/>
          <w:lang w:val="en-US" w:eastAsia="zh-CN"/>
        </w:rPr>
        <w:t>1</w:t>
      </w:r>
      <w:r>
        <w:rPr>
          <w:rFonts w:hint="default" w:ascii="仿宋" w:hAnsi="仿宋" w:eastAsia="仿宋" w:cs="仿宋"/>
          <w:b/>
          <w:bCs/>
          <w:kern w:val="0"/>
          <w:sz w:val="24"/>
          <w:szCs w:val="20"/>
        </w:rPr>
        <w:t>.法律适用</w:t>
      </w:r>
    </w:p>
    <w:p w14:paraId="364418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.1 本合同的订立、生效、解释、履行及与本合同有关的争议解决，均适用法律、行政法规。</w:t>
      </w:r>
    </w:p>
    <w:p w14:paraId="0545B5A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.2 本合同条款与法律、行政法规的强制性规定不一致的，双方当事人应按照法律、行政法规的强制性规定修改本合同的相关条款。</w:t>
      </w:r>
    </w:p>
    <w:p w14:paraId="0EFC84C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22.</w:t>
      </w:r>
      <w:r>
        <w:rPr>
          <w:rFonts w:hint="default" w:ascii="仿宋" w:hAnsi="仿宋" w:eastAsia="仿宋" w:cs="仿宋"/>
          <w:b/>
          <w:bCs/>
          <w:kern w:val="0"/>
          <w:sz w:val="24"/>
          <w:szCs w:val="20"/>
        </w:rPr>
        <w:t>通知</w:t>
      </w:r>
    </w:p>
    <w:p w14:paraId="4E4053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本合同任何一方向对方发出的通知、信件、数据电文等，应当发送至本合同第一部分《政府采购合同协议书》所约定的通讯地址、联系人、联系电话或电子邮箱。</w:t>
      </w:r>
    </w:p>
    <w:p w14:paraId="37DB64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一方当事人变更名称、</w:t>
      </w:r>
      <w:r>
        <w:rPr>
          <w:rFonts w:hint="eastAsia" w:ascii="仿宋" w:hAnsi="仿宋" w:eastAsia="仿宋" w:cs="仿宋"/>
          <w:kern w:val="0"/>
          <w:sz w:val="24"/>
          <w:szCs w:val="20"/>
          <w:lang w:eastAsia="zh-CN"/>
        </w:rPr>
        <w:t>住所</w:t>
      </w:r>
      <w:r>
        <w:rPr>
          <w:rFonts w:hint="eastAsia" w:ascii="仿宋" w:hAnsi="仿宋" w:eastAsia="仿宋" w:cs="仿宋"/>
          <w:kern w:val="0"/>
          <w:sz w:val="24"/>
          <w:szCs w:val="20"/>
        </w:rPr>
        <w:t>、联系人、联系电话或电子邮箱</w:t>
      </w:r>
      <w:r>
        <w:rPr>
          <w:rFonts w:hint="eastAsia" w:ascii="仿宋" w:hAnsi="仿宋" w:eastAsia="仿宋" w:cs="仿宋"/>
          <w:kern w:val="0"/>
          <w:sz w:val="24"/>
          <w:szCs w:val="20"/>
          <w:lang w:eastAsia="zh-CN"/>
        </w:rPr>
        <w:t>等信息</w:t>
      </w:r>
      <w:r>
        <w:rPr>
          <w:rFonts w:hint="eastAsia" w:ascii="仿宋" w:hAnsi="仿宋" w:eastAsia="仿宋" w:cs="仿宋"/>
          <w:kern w:val="0"/>
          <w:sz w:val="24"/>
          <w:szCs w:val="20"/>
        </w:rPr>
        <w:t>的，应当在变更后3日内及时书面通知对方，对方实际收到变更通知前的送达仍为有效送达。</w:t>
      </w:r>
    </w:p>
    <w:p w14:paraId="27A949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本合同一方给另一方的通知均应采用书面形式，传真或快递送到本合同中规定的对方的地址和办理签收手续。</w:t>
      </w:r>
    </w:p>
    <w:p w14:paraId="2F1CCCC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通知以送达之日或通知书中规定的生效之日起生效，两者中以较迟之日为准。</w:t>
      </w:r>
    </w:p>
    <w:p w14:paraId="620E662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rPr>
        <w:t>23.</w:t>
      </w:r>
      <w:r>
        <w:rPr>
          <w:rFonts w:hint="default" w:ascii="仿宋" w:hAnsi="仿宋" w:eastAsia="仿宋" w:cs="仿宋"/>
          <w:b/>
          <w:bCs/>
          <w:kern w:val="0"/>
          <w:sz w:val="24"/>
          <w:szCs w:val="20"/>
        </w:rPr>
        <w:t>合同未尽事项</w:t>
      </w:r>
    </w:p>
    <w:p w14:paraId="24A7C77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.1合同未尽事项见【政府采购合同专用条款】。</w:t>
      </w:r>
    </w:p>
    <w:p w14:paraId="707FF9D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23.2 合同附件与合同正文具有同等的法律效力。</w:t>
      </w:r>
      <w:bookmarkStart w:id="88" w:name="_Toc20313"/>
    </w:p>
    <w:p w14:paraId="5CC401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br w:type="page"/>
      </w:r>
    </w:p>
    <w:p w14:paraId="038D84C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bookmarkEnd w:id="8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802F4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33679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E00BBE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4DC69D1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联合体具体要求</w:t>
            </w:r>
          </w:p>
        </w:tc>
        <w:tc>
          <w:tcPr>
            <w:tcW w:w="4875" w:type="dxa"/>
            <w:noWrap w:val="0"/>
            <w:vAlign w:val="center"/>
          </w:tcPr>
          <w:p w14:paraId="1DB9940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8F4ED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BD3D9C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92B58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）项</w:t>
            </w:r>
          </w:p>
        </w:tc>
        <w:tc>
          <w:tcPr>
            <w:tcW w:w="1857" w:type="dxa"/>
            <w:noWrap w:val="0"/>
            <w:vAlign w:val="center"/>
          </w:tcPr>
          <w:p w14:paraId="49BAA0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其他术语解释</w:t>
            </w:r>
          </w:p>
        </w:tc>
        <w:tc>
          <w:tcPr>
            <w:tcW w:w="4875" w:type="dxa"/>
            <w:noWrap w:val="0"/>
            <w:vAlign w:val="center"/>
          </w:tcPr>
          <w:p w14:paraId="4D3110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7F0580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30D3DA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C5484E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4.4款</w:t>
            </w:r>
          </w:p>
        </w:tc>
        <w:tc>
          <w:tcPr>
            <w:tcW w:w="1857" w:type="dxa"/>
            <w:noWrap w:val="0"/>
            <w:vAlign w:val="center"/>
          </w:tcPr>
          <w:p w14:paraId="065B43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履约验收中甲方</w:t>
            </w:r>
          </w:p>
          <w:p w14:paraId="379A61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提出异议或作</w:t>
            </w:r>
          </w:p>
          <w:p w14:paraId="67C076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出说明的期限</w:t>
            </w:r>
          </w:p>
        </w:tc>
        <w:tc>
          <w:tcPr>
            <w:tcW w:w="4875" w:type="dxa"/>
            <w:noWrap w:val="0"/>
            <w:vAlign w:val="center"/>
          </w:tcPr>
          <w:p w14:paraId="2C8DB3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342B89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F738B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CF322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4.6款</w:t>
            </w:r>
          </w:p>
        </w:tc>
        <w:tc>
          <w:tcPr>
            <w:tcW w:w="1857" w:type="dxa"/>
            <w:noWrap w:val="0"/>
            <w:vAlign w:val="center"/>
          </w:tcPr>
          <w:p w14:paraId="6D1DEE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约定甲方承担的</w:t>
            </w:r>
          </w:p>
          <w:p w14:paraId="73F3EB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005F2F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6EC333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046539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4F17BB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5.4款</w:t>
            </w:r>
          </w:p>
        </w:tc>
        <w:tc>
          <w:tcPr>
            <w:tcW w:w="1857" w:type="dxa"/>
            <w:noWrap w:val="0"/>
            <w:vAlign w:val="center"/>
          </w:tcPr>
          <w:p w14:paraId="5FE2CE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约定乙方承担的</w:t>
            </w:r>
          </w:p>
          <w:p w14:paraId="64FB60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3487AD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36060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5CC9C7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662660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6.1款</w:t>
            </w:r>
          </w:p>
        </w:tc>
        <w:tc>
          <w:tcPr>
            <w:tcW w:w="1857" w:type="dxa"/>
            <w:noWrap w:val="0"/>
            <w:vAlign w:val="center"/>
          </w:tcPr>
          <w:p w14:paraId="6D59B47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履行合同义务</w:t>
            </w:r>
          </w:p>
          <w:p w14:paraId="4097ED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的顺序</w:t>
            </w:r>
          </w:p>
        </w:tc>
        <w:tc>
          <w:tcPr>
            <w:tcW w:w="4875" w:type="dxa"/>
            <w:noWrap w:val="0"/>
            <w:vAlign w:val="center"/>
          </w:tcPr>
          <w:p w14:paraId="357DDC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7DB9DE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25E9A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4AC70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款</w:t>
            </w:r>
          </w:p>
        </w:tc>
        <w:tc>
          <w:tcPr>
            <w:tcW w:w="1857" w:type="dxa"/>
            <w:noWrap w:val="0"/>
            <w:vAlign w:val="center"/>
          </w:tcPr>
          <w:p w14:paraId="10345D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包装</w:t>
            </w:r>
            <w:r>
              <w:rPr>
                <w:rFonts w:hint="eastAsia" w:ascii="仿宋" w:hAnsi="仿宋" w:eastAsia="仿宋" w:cs="仿宋"/>
                <w:kern w:val="0"/>
                <w:sz w:val="24"/>
                <w:szCs w:val="20"/>
                <w:lang w:eastAsia="zh-CN"/>
              </w:rPr>
              <w:t>特殊要求</w:t>
            </w:r>
          </w:p>
        </w:tc>
        <w:tc>
          <w:tcPr>
            <w:tcW w:w="4875" w:type="dxa"/>
            <w:noWrap w:val="0"/>
            <w:vAlign w:val="center"/>
          </w:tcPr>
          <w:p w14:paraId="5B217E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110E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E5A30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857" w:type="dxa"/>
            <w:noWrap w:val="0"/>
            <w:vAlign w:val="center"/>
          </w:tcPr>
          <w:p w14:paraId="7BD4785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指定现场</w:t>
            </w:r>
          </w:p>
        </w:tc>
        <w:tc>
          <w:tcPr>
            <w:tcW w:w="4875" w:type="dxa"/>
            <w:noWrap w:val="0"/>
            <w:vAlign w:val="center"/>
          </w:tcPr>
          <w:p w14:paraId="254390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C61D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4C11DF7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0D93E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noWrap w:val="0"/>
            <w:vAlign w:val="center"/>
          </w:tcPr>
          <w:p w14:paraId="36FF2E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运输特殊要求</w:t>
            </w:r>
          </w:p>
        </w:tc>
        <w:tc>
          <w:tcPr>
            <w:tcW w:w="4875" w:type="dxa"/>
            <w:noWrap w:val="0"/>
            <w:vAlign w:val="center"/>
          </w:tcPr>
          <w:p w14:paraId="6475A0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A9036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5459B4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AFD94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.3</w:t>
            </w:r>
            <w:r>
              <w:rPr>
                <w:rFonts w:hint="eastAsia" w:ascii="仿宋" w:hAnsi="仿宋" w:eastAsia="仿宋" w:cs="仿宋"/>
                <w:kern w:val="0"/>
                <w:sz w:val="24"/>
                <w:szCs w:val="20"/>
                <w:lang w:val="en-US" w:eastAsia="zh-CN"/>
              </w:rPr>
              <w:t>款</w:t>
            </w:r>
          </w:p>
        </w:tc>
        <w:tc>
          <w:tcPr>
            <w:tcW w:w="1857" w:type="dxa"/>
            <w:noWrap w:val="0"/>
            <w:vAlign w:val="center"/>
          </w:tcPr>
          <w:p w14:paraId="6ABB41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保险要求</w:t>
            </w:r>
          </w:p>
        </w:tc>
        <w:tc>
          <w:tcPr>
            <w:tcW w:w="4875" w:type="dxa"/>
            <w:noWrap w:val="0"/>
            <w:vAlign w:val="center"/>
          </w:tcPr>
          <w:p w14:paraId="5BB5C8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64745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BED99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66EBC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.2（1）项</w:t>
            </w:r>
          </w:p>
        </w:tc>
        <w:tc>
          <w:tcPr>
            <w:tcW w:w="1857" w:type="dxa"/>
            <w:noWrap w:val="0"/>
            <w:vAlign w:val="center"/>
          </w:tcPr>
          <w:p w14:paraId="4C8ACA7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noWrap w:val="0"/>
            <w:vAlign w:val="center"/>
          </w:tcPr>
          <w:p w14:paraId="64B0DE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5E147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05C6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4F3AC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.2（3）项</w:t>
            </w:r>
          </w:p>
        </w:tc>
        <w:tc>
          <w:tcPr>
            <w:tcW w:w="1857" w:type="dxa"/>
            <w:noWrap w:val="0"/>
            <w:vAlign w:val="center"/>
          </w:tcPr>
          <w:p w14:paraId="4871E0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货物质量缺陷</w:t>
            </w:r>
          </w:p>
          <w:p w14:paraId="64DDD8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noWrap w:val="0"/>
            <w:vAlign w:val="center"/>
          </w:tcPr>
          <w:p w14:paraId="1D236A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77DD6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105BB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第二节</w:t>
            </w:r>
          </w:p>
          <w:p w14:paraId="3331872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第11.1款</w:t>
            </w:r>
          </w:p>
        </w:tc>
        <w:tc>
          <w:tcPr>
            <w:tcW w:w="1857" w:type="dxa"/>
            <w:noWrap w:val="0"/>
            <w:vAlign w:val="center"/>
          </w:tcPr>
          <w:p w14:paraId="6D87E1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其他应当保密</w:t>
            </w:r>
          </w:p>
          <w:p w14:paraId="4136726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的信息</w:t>
            </w:r>
          </w:p>
        </w:tc>
        <w:tc>
          <w:tcPr>
            <w:tcW w:w="4875" w:type="dxa"/>
            <w:noWrap w:val="0"/>
            <w:vAlign w:val="center"/>
          </w:tcPr>
          <w:p w14:paraId="16F543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A5651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E0745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93E72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.2款</w:t>
            </w:r>
          </w:p>
        </w:tc>
        <w:tc>
          <w:tcPr>
            <w:tcW w:w="1857" w:type="dxa"/>
            <w:noWrap w:val="0"/>
            <w:vAlign w:val="center"/>
          </w:tcPr>
          <w:p w14:paraId="113A70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合同价款支付</w:t>
            </w:r>
          </w:p>
          <w:p w14:paraId="56AA7C3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时间</w:t>
            </w:r>
          </w:p>
        </w:tc>
        <w:tc>
          <w:tcPr>
            <w:tcW w:w="4875" w:type="dxa"/>
            <w:noWrap w:val="0"/>
            <w:vAlign w:val="center"/>
          </w:tcPr>
          <w:p w14:paraId="2311CB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96BC5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56C1E4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22338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13.2</w:t>
            </w:r>
            <w:r>
              <w:rPr>
                <w:rFonts w:hint="eastAsia" w:ascii="仿宋" w:hAnsi="仿宋" w:eastAsia="仿宋" w:cs="仿宋"/>
                <w:kern w:val="0"/>
                <w:sz w:val="24"/>
                <w:szCs w:val="20"/>
              </w:rPr>
              <w:t>款</w:t>
            </w:r>
          </w:p>
        </w:tc>
        <w:tc>
          <w:tcPr>
            <w:tcW w:w="1857" w:type="dxa"/>
            <w:noWrap w:val="0"/>
            <w:vAlign w:val="center"/>
          </w:tcPr>
          <w:p w14:paraId="1AE56A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履约保证金</w:t>
            </w:r>
          </w:p>
          <w:p w14:paraId="538C0E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不予退还的情形</w:t>
            </w:r>
          </w:p>
        </w:tc>
        <w:tc>
          <w:tcPr>
            <w:tcW w:w="4875" w:type="dxa"/>
            <w:noWrap w:val="0"/>
            <w:vAlign w:val="center"/>
          </w:tcPr>
          <w:p w14:paraId="4C6A94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3E40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79F9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7C50B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13.3</w:t>
            </w:r>
            <w:r>
              <w:rPr>
                <w:rFonts w:hint="eastAsia" w:ascii="仿宋" w:hAnsi="仿宋" w:eastAsia="仿宋" w:cs="仿宋"/>
                <w:kern w:val="0"/>
                <w:sz w:val="24"/>
                <w:szCs w:val="20"/>
              </w:rPr>
              <w:t>款</w:t>
            </w:r>
          </w:p>
        </w:tc>
        <w:tc>
          <w:tcPr>
            <w:tcW w:w="1857" w:type="dxa"/>
            <w:noWrap w:val="0"/>
            <w:vAlign w:val="center"/>
          </w:tcPr>
          <w:p w14:paraId="2F5F88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履约保证金退还</w:t>
            </w:r>
          </w:p>
          <w:p w14:paraId="70A124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rPr>
              <w:t>时间及</w:t>
            </w:r>
            <w:r>
              <w:rPr>
                <w:rFonts w:hint="eastAsia" w:ascii="仿宋" w:hAnsi="仿宋" w:eastAsia="仿宋" w:cs="仿宋"/>
                <w:kern w:val="0"/>
                <w:sz w:val="24"/>
                <w:szCs w:val="20"/>
                <w:lang w:eastAsia="zh-CN"/>
              </w:rPr>
              <w:t>逾期退还</w:t>
            </w:r>
          </w:p>
          <w:p w14:paraId="25926C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kern w:val="0"/>
                <w:sz w:val="24"/>
                <w:szCs w:val="20"/>
              </w:rPr>
            </w:pP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违约金</w:t>
            </w:r>
          </w:p>
        </w:tc>
        <w:tc>
          <w:tcPr>
            <w:tcW w:w="4875" w:type="dxa"/>
            <w:noWrap w:val="0"/>
            <w:vAlign w:val="center"/>
          </w:tcPr>
          <w:p w14:paraId="6A6567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F0E75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DED181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8B3CD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）项</w:t>
            </w:r>
          </w:p>
        </w:tc>
        <w:tc>
          <w:tcPr>
            <w:tcW w:w="1857" w:type="dxa"/>
            <w:noWrap w:val="0"/>
            <w:vAlign w:val="center"/>
          </w:tcPr>
          <w:p w14:paraId="71D309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运行监督、</w:t>
            </w:r>
          </w:p>
          <w:p w14:paraId="247809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维修期限</w:t>
            </w:r>
          </w:p>
        </w:tc>
        <w:tc>
          <w:tcPr>
            <w:tcW w:w="4875" w:type="dxa"/>
            <w:noWrap w:val="0"/>
            <w:vAlign w:val="center"/>
          </w:tcPr>
          <w:p w14:paraId="0BF042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p>
        </w:tc>
      </w:tr>
      <w:tr w14:paraId="77E2ED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9C67A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9F5DF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）项</w:t>
            </w:r>
          </w:p>
        </w:tc>
        <w:tc>
          <w:tcPr>
            <w:tcW w:w="1857" w:type="dxa"/>
            <w:noWrap w:val="0"/>
            <w:vAlign w:val="center"/>
          </w:tcPr>
          <w:p w14:paraId="0F0DF9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货物回收的约定</w:t>
            </w:r>
          </w:p>
        </w:tc>
        <w:tc>
          <w:tcPr>
            <w:tcW w:w="4875" w:type="dxa"/>
            <w:noWrap w:val="0"/>
            <w:vAlign w:val="center"/>
          </w:tcPr>
          <w:p w14:paraId="381A3C5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AAFE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E9EE7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EDB62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0D9BC2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乙方提供的其他</w:t>
            </w:r>
          </w:p>
          <w:p w14:paraId="3BE147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服务</w:t>
            </w:r>
          </w:p>
        </w:tc>
        <w:tc>
          <w:tcPr>
            <w:tcW w:w="4875" w:type="dxa"/>
            <w:noWrap w:val="0"/>
            <w:vAlign w:val="center"/>
          </w:tcPr>
          <w:p w14:paraId="3C9004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5D554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92001A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D6A1D9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1款</w:t>
            </w:r>
          </w:p>
        </w:tc>
        <w:tc>
          <w:tcPr>
            <w:tcW w:w="1857" w:type="dxa"/>
            <w:noWrap w:val="0"/>
            <w:vAlign w:val="center"/>
          </w:tcPr>
          <w:p w14:paraId="4016D50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修理、重作、更</w:t>
            </w:r>
          </w:p>
          <w:p w14:paraId="0219287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换相关具体规定</w:t>
            </w:r>
          </w:p>
        </w:tc>
        <w:tc>
          <w:tcPr>
            <w:tcW w:w="4875" w:type="dxa"/>
            <w:noWrap w:val="0"/>
            <w:vAlign w:val="center"/>
          </w:tcPr>
          <w:p w14:paraId="5E8BF9F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D1F7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8FDA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D497F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.2（2）项</w:t>
            </w:r>
          </w:p>
        </w:tc>
        <w:tc>
          <w:tcPr>
            <w:tcW w:w="1857" w:type="dxa"/>
            <w:noWrap w:val="0"/>
            <w:vAlign w:val="center"/>
          </w:tcPr>
          <w:p w14:paraId="5639EC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noWrap w:val="0"/>
            <w:vAlign w:val="center"/>
          </w:tcPr>
          <w:p w14:paraId="3FD10D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3770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0C9B7F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ED7EC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3款</w:t>
            </w:r>
          </w:p>
        </w:tc>
        <w:tc>
          <w:tcPr>
            <w:tcW w:w="1857" w:type="dxa"/>
            <w:noWrap w:val="0"/>
            <w:vAlign w:val="center"/>
          </w:tcPr>
          <w:p w14:paraId="61D6E2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noWrap w:val="0"/>
            <w:vAlign w:val="center"/>
          </w:tcPr>
          <w:p w14:paraId="08F0C8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14AC2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797A6D5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CBD8E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.4</w:t>
            </w:r>
            <w:r>
              <w:rPr>
                <w:rFonts w:hint="eastAsia" w:ascii="仿宋" w:hAnsi="仿宋" w:eastAsia="仿宋" w:cs="仿宋"/>
                <w:kern w:val="0"/>
                <w:sz w:val="24"/>
                <w:szCs w:val="20"/>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42D684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noWrap w:val="0"/>
            <w:vAlign w:val="center"/>
          </w:tcPr>
          <w:p w14:paraId="4EBE61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30FB0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07030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C6233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19</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09E3D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解决争议的方法</w:t>
            </w:r>
          </w:p>
        </w:tc>
        <w:tc>
          <w:tcPr>
            <w:tcW w:w="4875" w:type="dxa"/>
            <w:tcBorders>
              <w:top w:val="single" w:color="auto" w:sz="2" w:space="0"/>
              <w:left w:val="single" w:color="auto" w:sz="2" w:space="0"/>
            </w:tcBorders>
            <w:noWrap w:val="0"/>
            <w:vAlign w:val="center"/>
          </w:tcPr>
          <w:p w14:paraId="16E60332">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rPr>
            </w:pPr>
            <w:r>
              <w:rPr>
                <w:rFonts w:hint="eastAsia" w:ascii="仿宋" w:hAnsi="仿宋" w:eastAsia="仿宋" w:cs="仿宋"/>
                <w:sz w:val="24"/>
              </w:rPr>
              <w:t>双方当事人均可通过和解或者调解解决；不</w:t>
            </w:r>
          </w:p>
          <w:p w14:paraId="35332D5A">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rPr>
            </w:pPr>
            <w:r>
              <w:rPr>
                <w:rFonts w:hint="eastAsia" w:ascii="仿宋" w:hAnsi="仿宋" w:eastAsia="仿宋" w:cs="仿宋"/>
                <w:sz w:val="24"/>
              </w:rPr>
              <w:t>愿和解、调解或者和解、调解不成的，将争</w:t>
            </w:r>
          </w:p>
          <w:p w14:paraId="2143BF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sz w:val="24"/>
              </w:rPr>
              <w:t>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tc>
      </w:tr>
      <w:tr w14:paraId="7CF6C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F034F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BEF0F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第2</w:t>
            </w:r>
            <w:r>
              <w:rPr>
                <w:rFonts w:hint="eastAsia" w:ascii="仿宋" w:hAnsi="仿宋" w:eastAsia="仿宋" w:cs="仿宋"/>
                <w:kern w:val="0"/>
                <w:sz w:val="24"/>
                <w:szCs w:val="20"/>
                <w:lang w:val="en-US" w:eastAsia="zh-CN"/>
              </w:rPr>
              <w:t>3.1</w:t>
            </w:r>
            <w:r>
              <w:rPr>
                <w:rFonts w:hint="eastAsia" w:ascii="仿宋" w:hAnsi="仿宋" w:eastAsia="仿宋" w:cs="仿宋"/>
                <w:kern w:val="0"/>
                <w:sz w:val="24"/>
                <w:szCs w:val="20"/>
                <w:lang w:eastAsia="zh-CN"/>
              </w:rPr>
              <w:t>款</w:t>
            </w:r>
          </w:p>
        </w:tc>
        <w:tc>
          <w:tcPr>
            <w:tcW w:w="1857" w:type="dxa"/>
            <w:noWrap w:val="0"/>
            <w:vAlign w:val="center"/>
          </w:tcPr>
          <w:p w14:paraId="1C2F94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其他专用条款</w:t>
            </w:r>
          </w:p>
        </w:tc>
        <w:tc>
          <w:tcPr>
            <w:tcW w:w="4875" w:type="dxa"/>
            <w:noWrap w:val="0"/>
            <w:vAlign w:val="center"/>
          </w:tcPr>
          <w:p w14:paraId="637E20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bl>
    <w:p w14:paraId="5BE06D4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6A35C915">
      <w:pPr>
        <w:pStyle w:val="2"/>
        <w:rPr>
          <w:rFonts w:hint="eastAsia"/>
        </w:rPr>
      </w:pPr>
    </w:p>
    <w:p w14:paraId="06EA4B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83A6C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6BE328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55864A2E">
      <w:pPr>
        <w:spacing w:line="440" w:lineRule="exact"/>
        <w:ind w:firstLine="480" w:firstLineChars="200"/>
        <w:jc w:val="left"/>
      </w:pPr>
      <w:r>
        <w:rPr>
          <w:rFonts w:hint="eastAsia" w:ascii="仿宋" w:hAnsi="仿宋" w:eastAsia="仿宋" w:cs="仿宋"/>
          <w:sz w:val="24"/>
          <w:lang w:val="en-US" w:eastAsia="zh-CN"/>
        </w:rPr>
        <w:t>1.1</w:t>
      </w:r>
      <w:r>
        <w:rPr>
          <w:rFonts w:hint="eastAsia"/>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B1A0E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695B0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6ECCC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70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30 </w:t>
      </w:r>
      <w:r>
        <w:rPr>
          <w:rFonts w:hint="eastAsia" w:ascii="仿宋" w:hAnsi="仿宋" w:eastAsia="仿宋" w:cs="仿宋"/>
          <w:sz w:val="24"/>
        </w:rPr>
        <w:t>分。评分依下述所列为评标打分依据，分值如下（计算分值时，按其算术平均值保留小数2位）。</w:t>
      </w:r>
    </w:p>
    <w:p w14:paraId="550DBDE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tbl>
      <w:tblPr>
        <w:tblStyle w:val="63"/>
        <w:tblW w:w="9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4"/>
        <w:gridCol w:w="1079"/>
        <w:gridCol w:w="6832"/>
        <w:gridCol w:w="804"/>
      </w:tblGrid>
      <w:tr w14:paraId="6919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2" w:hRule="atLeast"/>
          <w:jc w:val="center"/>
        </w:trPr>
        <w:tc>
          <w:tcPr>
            <w:tcW w:w="614" w:type="dxa"/>
            <w:noWrap w:val="0"/>
            <w:vAlign w:val="center"/>
          </w:tcPr>
          <w:p w14:paraId="4A04BB5F">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kern w:val="0"/>
                <w:sz w:val="24"/>
                <w:szCs w:val="24"/>
                <w:lang w:eastAsia="zh-CN"/>
              </w:rPr>
              <w:t>序号</w:t>
            </w:r>
          </w:p>
        </w:tc>
        <w:tc>
          <w:tcPr>
            <w:tcW w:w="1079" w:type="dxa"/>
            <w:noWrap w:val="0"/>
            <w:vAlign w:val="center"/>
          </w:tcPr>
          <w:p w14:paraId="38DFFCB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kern w:val="0"/>
                <w:sz w:val="24"/>
                <w:szCs w:val="24"/>
                <w:lang w:eastAsia="zh-CN"/>
              </w:rPr>
              <w:t>评分项</w:t>
            </w:r>
          </w:p>
        </w:tc>
        <w:tc>
          <w:tcPr>
            <w:tcW w:w="6832" w:type="dxa"/>
            <w:noWrap w:val="0"/>
            <w:vAlign w:val="center"/>
          </w:tcPr>
          <w:p w14:paraId="5E3FE7B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kern w:val="0"/>
                <w:sz w:val="24"/>
                <w:szCs w:val="24"/>
                <w:lang w:eastAsia="zh-CN"/>
              </w:rPr>
              <w:t>评审依据及标准</w:t>
            </w:r>
          </w:p>
        </w:tc>
        <w:tc>
          <w:tcPr>
            <w:tcW w:w="804" w:type="dxa"/>
            <w:noWrap w:val="0"/>
            <w:vAlign w:val="center"/>
          </w:tcPr>
          <w:p w14:paraId="4C6FE45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kern w:val="0"/>
                <w:sz w:val="24"/>
                <w:szCs w:val="24"/>
                <w:lang w:eastAsia="zh-CN"/>
              </w:rPr>
              <w:t>分值</w:t>
            </w:r>
          </w:p>
        </w:tc>
      </w:tr>
      <w:tr w14:paraId="50A5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2" w:hRule="atLeast"/>
          <w:jc w:val="center"/>
        </w:trPr>
        <w:tc>
          <w:tcPr>
            <w:tcW w:w="614" w:type="dxa"/>
            <w:noWrap w:val="0"/>
            <w:vAlign w:val="center"/>
          </w:tcPr>
          <w:p w14:paraId="5059A66C">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w:t>
            </w:r>
          </w:p>
        </w:tc>
        <w:tc>
          <w:tcPr>
            <w:tcW w:w="1079" w:type="dxa"/>
            <w:noWrap w:val="0"/>
            <w:vAlign w:val="center"/>
          </w:tcPr>
          <w:p w14:paraId="2080E80F">
            <w:pPr>
              <w:widowControl/>
              <w:spacing w:line="240" w:lineRule="auto"/>
              <w:jc w:val="center"/>
              <w:rPr>
                <w:rFonts w:hint="eastAsia" w:ascii="仿宋" w:hAnsi="仿宋" w:eastAsia="仿宋" w:cs="仿宋"/>
                <w:b/>
                <w:bCs/>
                <w:color w:val="auto"/>
                <w:spacing w:val="-10"/>
                <w:sz w:val="24"/>
                <w:szCs w:val="24"/>
                <w:highlight w:val="none"/>
              </w:rPr>
            </w:pPr>
            <w:r>
              <w:rPr>
                <w:rFonts w:hint="eastAsia" w:ascii="仿宋" w:hAnsi="仿宋" w:eastAsia="仿宋" w:cs="仿宋"/>
                <w:b w:val="0"/>
                <w:bCs w:val="0"/>
                <w:color w:val="auto"/>
                <w:spacing w:val="-10"/>
                <w:sz w:val="24"/>
                <w:szCs w:val="24"/>
                <w:highlight w:val="none"/>
                <w:lang w:val="en-US" w:eastAsia="zh-CN"/>
              </w:rPr>
              <w:t>业绩</w:t>
            </w:r>
          </w:p>
        </w:tc>
        <w:tc>
          <w:tcPr>
            <w:tcW w:w="6832" w:type="dxa"/>
            <w:noWrap w:val="0"/>
            <w:vAlign w:val="center"/>
          </w:tcPr>
          <w:p w14:paraId="66E2A013">
            <w:pPr>
              <w:pStyle w:val="81"/>
              <w:keepNext w:val="0"/>
              <w:keepLines w:val="0"/>
              <w:suppressLineNumbers w:val="0"/>
              <w:spacing w:before="0" w:beforeAutospacing="0" w:after="0" w:afterAutospacing="0"/>
              <w:ind w:left="0" w:right="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自2022年1月1日以来（以合同签订日期为准）</w:t>
            </w:r>
            <w:r>
              <w:rPr>
                <w:rFonts w:hint="eastAsia" w:ascii="仿宋" w:hAnsi="仿宋" w:eastAsia="仿宋" w:cs="仿宋"/>
                <w:color w:val="auto"/>
                <w:sz w:val="24"/>
                <w:szCs w:val="24"/>
                <w:highlight w:val="none"/>
              </w:rPr>
              <w:t>供应商承担过</w:t>
            </w:r>
            <w:r>
              <w:rPr>
                <w:rFonts w:hint="eastAsia" w:ascii="仿宋" w:hAnsi="仿宋" w:eastAsia="仿宋" w:cs="仿宋"/>
                <w:color w:val="auto"/>
                <w:sz w:val="24"/>
                <w:szCs w:val="24"/>
                <w:highlight w:val="none"/>
                <w:lang w:val="en-US" w:eastAsia="zh-CN"/>
              </w:rPr>
              <w:t>同类项目</w:t>
            </w:r>
            <w:r>
              <w:rPr>
                <w:rFonts w:hint="eastAsia" w:ascii="仿宋" w:hAnsi="仿宋" w:eastAsia="仿宋" w:cs="仿宋"/>
                <w:color w:val="auto"/>
                <w:sz w:val="24"/>
                <w:szCs w:val="24"/>
                <w:highlight w:val="none"/>
              </w:rPr>
              <w:t>业绩的，每个合同得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7F468C7E">
            <w:pPr>
              <w:widowControl/>
              <w:spacing w:line="24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auto"/>
                <w:sz w:val="24"/>
                <w:szCs w:val="24"/>
                <w:highlight w:val="none"/>
              </w:rPr>
              <w:t>投标文件中须提供业绩合同复印件加盖供应商公章</w:t>
            </w:r>
            <w:r>
              <w:rPr>
                <w:rFonts w:hint="eastAsia" w:ascii="仿宋" w:hAnsi="仿宋" w:eastAsia="仿宋" w:cs="仿宋_GB2312"/>
                <w:b/>
                <w:bCs/>
                <w:color w:val="auto"/>
                <w:sz w:val="24"/>
                <w:highlight w:val="none"/>
                <w:lang w:val="en-US" w:eastAsia="zh-CN"/>
              </w:rPr>
              <w:t>，否则不得分。</w:t>
            </w:r>
          </w:p>
        </w:tc>
        <w:tc>
          <w:tcPr>
            <w:tcW w:w="804" w:type="dxa"/>
            <w:noWrap w:val="0"/>
            <w:vAlign w:val="center"/>
          </w:tcPr>
          <w:p w14:paraId="6982E62D">
            <w:pPr>
              <w:widowControl/>
              <w:spacing w:line="240" w:lineRule="auto"/>
              <w:jc w:val="center"/>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0-3</w:t>
            </w:r>
          </w:p>
        </w:tc>
      </w:tr>
      <w:tr w14:paraId="6768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0" w:hRule="atLeast"/>
          <w:jc w:val="center"/>
        </w:trPr>
        <w:tc>
          <w:tcPr>
            <w:tcW w:w="614" w:type="dxa"/>
            <w:noWrap w:val="0"/>
            <w:vAlign w:val="center"/>
          </w:tcPr>
          <w:p w14:paraId="3B3AF76D">
            <w:pPr>
              <w:spacing w:line="240" w:lineRule="auto"/>
              <w:ind w:firstLine="240" w:firstLineChars="1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1079" w:type="dxa"/>
            <w:noWrap w:val="0"/>
            <w:vAlign w:val="center"/>
          </w:tcPr>
          <w:p w14:paraId="0C232A1C">
            <w:pPr>
              <w:pStyle w:val="24"/>
              <w:spacing w:line="240" w:lineRule="auto"/>
              <w:jc w:val="center"/>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对本项目的理解</w:t>
            </w:r>
          </w:p>
        </w:tc>
        <w:tc>
          <w:tcPr>
            <w:tcW w:w="6832" w:type="dxa"/>
            <w:noWrap w:val="0"/>
            <w:vAlign w:val="center"/>
          </w:tcPr>
          <w:p w14:paraId="4A4B57DC">
            <w:pPr>
              <w:tabs>
                <w:tab w:val="left" w:pos="9450"/>
              </w:tabs>
              <w:spacing w:line="240" w:lineRule="auto"/>
              <w:ind w:right="8" w:right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根据投标人提供的对本项目的理解进行打分。</w:t>
            </w:r>
            <w:r>
              <w:rPr>
                <w:rFonts w:hint="eastAsia" w:ascii="仿宋" w:hAnsi="仿宋" w:eastAsia="仿宋" w:cs="仿宋"/>
                <w:bCs/>
                <w:color w:val="auto"/>
                <w:sz w:val="24"/>
                <w:szCs w:val="24"/>
                <w:highlight w:val="none"/>
                <w:lang w:val="en-US" w:eastAsia="zh-CN"/>
              </w:rPr>
              <w:br w:type="textWrapping"/>
            </w:r>
            <w:r>
              <w:rPr>
                <w:rFonts w:hint="eastAsia" w:ascii="仿宋" w:hAnsi="仿宋" w:eastAsia="仿宋" w:cs="仿宋"/>
                <w:bCs/>
                <w:color w:val="auto"/>
                <w:sz w:val="24"/>
                <w:szCs w:val="24"/>
                <w:highlight w:val="none"/>
                <w:lang w:val="en-US" w:eastAsia="zh-CN"/>
              </w:rPr>
              <w:t>对业主需求理解、项目设计特点分析等完全准确的，得3.1-5分；对业主需求理解、项目设计特点分析等基本准确的，得2.1-3分；对业主需求理解、项目设计特点分析等不准确的，得0-2分。</w:t>
            </w:r>
          </w:p>
        </w:tc>
        <w:tc>
          <w:tcPr>
            <w:tcW w:w="804" w:type="dxa"/>
            <w:noWrap w:val="0"/>
            <w:vAlign w:val="center"/>
          </w:tcPr>
          <w:p w14:paraId="7581C4E0">
            <w:pPr>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0-5</w:t>
            </w:r>
          </w:p>
        </w:tc>
      </w:tr>
      <w:tr w14:paraId="3DF5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0" w:hRule="atLeast"/>
          <w:jc w:val="center"/>
        </w:trPr>
        <w:tc>
          <w:tcPr>
            <w:tcW w:w="614" w:type="dxa"/>
            <w:noWrap w:val="0"/>
            <w:vAlign w:val="center"/>
          </w:tcPr>
          <w:p w14:paraId="3882592D">
            <w:pPr>
              <w:widowControl/>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3</w:t>
            </w:r>
          </w:p>
        </w:tc>
        <w:tc>
          <w:tcPr>
            <w:tcW w:w="1079" w:type="dxa"/>
            <w:noWrap w:val="0"/>
            <w:vAlign w:val="center"/>
          </w:tcPr>
          <w:p w14:paraId="2344BB12">
            <w:pPr>
              <w:pStyle w:val="24"/>
              <w:spacing w:line="240" w:lineRule="auto"/>
              <w:jc w:val="center"/>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重难点</w:t>
            </w:r>
          </w:p>
          <w:p w14:paraId="28CD3B34">
            <w:pPr>
              <w:pStyle w:val="24"/>
              <w:spacing w:line="240" w:lineRule="auto"/>
              <w:jc w:val="center"/>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分析</w:t>
            </w:r>
          </w:p>
        </w:tc>
        <w:tc>
          <w:tcPr>
            <w:tcW w:w="6832" w:type="dxa"/>
            <w:noWrap w:val="0"/>
            <w:vAlign w:val="center"/>
          </w:tcPr>
          <w:p w14:paraId="4ED27268">
            <w:pPr>
              <w:tabs>
                <w:tab w:val="left" w:pos="9450"/>
              </w:tabs>
              <w:spacing w:line="240" w:lineRule="auto"/>
              <w:ind w:right="8" w:right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根据投标人提供对本项目服务过程中存在的重点、难点问题进行分析并提出合理的建议由专家进行评分。建议合理、可操作性强的得4.1-6分，建议较合理、可操作性较强的得2.1-4分，不完善、不合理、可操作性差的得0.1-2分，不提供不得分。</w:t>
            </w:r>
          </w:p>
        </w:tc>
        <w:tc>
          <w:tcPr>
            <w:tcW w:w="804" w:type="dxa"/>
            <w:noWrap w:val="0"/>
            <w:vAlign w:val="center"/>
          </w:tcPr>
          <w:p w14:paraId="54660FA1">
            <w:pPr>
              <w:widowControl/>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0-6</w:t>
            </w:r>
          </w:p>
        </w:tc>
      </w:tr>
      <w:tr w14:paraId="004F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39" w:hRule="atLeast"/>
          <w:jc w:val="center"/>
        </w:trPr>
        <w:tc>
          <w:tcPr>
            <w:tcW w:w="614" w:type="dxa"/>
            <w:noWrap w:val="0"/>
            <w:vAlign w:val="center"/>
          </w:tcPr>
          <w:p w14:paraId="4B0D4252">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bidi="zh-CN"/>
              </w:rPr>
              <w:t>4</w:t>
            </w:r>
          </w:p>
        </w:tc>
        <w:tc>
          <w:tcPr>
            <w:tcW w:w="1079" w:type="dxa"/>
            <w:noWrap w:val="0"/>
            <w:vAlign w:val="center"/>
          </w:tcPr>
          <w:p w14:paraId="58A691AE">
            <w:pPr>
              <w:pStyle w:val="24"/>
              <w:spacing w:line="240" w:lineRule="auto"/>
              <w:jc w:val="center"/>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拟投入人员情况</w:t>
            </w:r>
          </w:p>
        </w:tc>
        <w:tc>
          <w:tcPr>
            <w:tcW w:w="6832" w:type="dxa"/>
            <w:noWrap w:val="0"/>
            <w:vAlign w:val="center"/>
          </w:tcPr>
          <w:p w14:paraId="5307718D">
            <w:pPr>
              <w:tabs>
                <w:tab w:val="left" w:pos="9450"/>
              </w:tabs>
              <w:spacing w:line="240" w:lineRule="auto"/>
              <w:ind w:right="8" w:right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根据供应商针对本项目提供的项目组织机构和管理，策划、制作、安装人员配备是否齐全，分工是否科学、合理，是否能保障项目如期竣工，以及人员资历、经验等情况进行综合评定。  </w:t>
            </w:r>
          </w:p>
          <w:p w14:paraId="448ED52F">
            <w:pPr>
              <w:tabs>
                <w:tab w:val="left" w:pos="9450"/>
              </w:tabs>
              <w:spacing w:line="240" w:lineRule="auto"/>
              <w:ind w:right="8" w:right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方案完善、科学合理、可操作性强的得4.1-6分，方案较完善、较合理、可操作性较强的得2.1-4分，欠完善、欠合理、可操作性一般的得0.1-2分，不提供不得分。                                      </w:t>
            </w:r>
          </w:p>
        </w:tc>
        <w:tc>
          <w:tcPr>
            <w:tcW w:w="804" w:type="dxa"/>
            <w:noWrap w:val="0"/>
            <w:vAlign w:val="center"/>
          </w:tcPr>
          <w:p w14:paraId="3EDE295E">
            <w:pPr>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w:t>
            </w:r>
          </w:p>
        </w:tc>
      </w:tr>
      <w:tr w14:paraId="147A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0" w:hRule="atLeast"/>
          <w:jc w:val="center"/>
        </w:trPr>
        <w:tc>
          <w:tcPr>
            <w:tcW w:w="614" w:type="dxa"/>
            <w:noWrap w:val="0"/>
            <w:vAlign w:val="center"/>
          </w:tcPr>
          <w:p w14:paraId="67BF642A">
            <w:pPr>
              <w:widowControl/>
              <w:spacing w:line="24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079" w:type="dxa"/>
            <w:noWrap w:val="0"/>
            <w:vAlign w:val="center"/>
          </w:tcPr>
          <w:p w14:paraId="5BDB265F">
            <w:pPr>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结构深化方案</w:t>
            </w:r>
          </w:p>
        </w:tc>
        <w:tc>
          <w:tcPr>
            <w:tcW w:w="6832" w:type="dxa"/>
            <w:noWrap w:val="0"/>
            <w:vAlign w:val="center"/>
          </w:tcPr>
          <w:p w14:paraId="403DD1A4">
            <w:pPr>
              <w:pStyle w:val="24"/>
              <w:spacing w:line="240" w:lineRule="auto"/>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由评委根据各供应商针对本项目提供的装配式建筑结构深化设计方案（提供施工图、效果图，设计方案是否符合本项目要求，方案是否可靠，产品实际布局设计的先进性、科学性和合理性等）进行打分。</w:t>
            </w:r>
          </w:p>
          <w:p w14:paraId="3A924C68">
            <w:pPr>
              <w:pStyle w:val="24"/>
              <w:spacing w:line="240" w:lineRule="auto"/>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方案设计合理，技术先进性、科学合理性、可靠性、开放性、实用性、安全性等方面的得8.1-12分；方案施工节点图、效果图一般，方案设计一般，技术先进性、科学合理性、可靠性、开放性、实用性、安全性等方面一般得4.1-8分；方案施工节点图、效果图差，方案设计差，技术先进性、科学合理性、可靠性、开放性、实用性、安全性等方面差的得0.1-4分。未提供的不得分。</w:t>
            </w:r>
          </w:p>
        </w:tc>
        <w:tc>
          <w:tcPr>
            <w:tcW w:w="804" w:type="dxa"/>
            <w:noWrap w:val="0"/>
            <w:vAlign w:val="center"/>
          </w:tcPr>
          <w:p w14:paraId="26C3FB17">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0-12</w:t>
            </w:r>
          </w:p>
        </w:tc>
      </w:tr>
      <w:tr w14:paraId="7A49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0" w:hRule="atLeast"/>
          <w:jc w:val="center"/>
        </w:trPr>
        <w:tc>
          <w:tcPr>
            <w:tcW w:w="614" w:type="dxa"/>
            <w:noWrap w:val="0"/>
            <w:vAlign w:val="center"/>
          </w:tcPr>
          <w:p w14:paraId="0B374E62">
            <w:pPr>
              <w:widowControl/>
              <w:spacing w:line="24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079" w:type="dxa"/>
            <w:noWrap w:val="0"/>
            <w:vAlign w:val="center"/>
          </w:tcPr>
          <w:p w14:paraId="726EEDE1">
            <w:pPr>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产品</w:t>
            </w:r>
            <w:r>
              <w:rPr>
                <w:rFonts w:hint="eastAsia" w:ascii="仿宋" w:hAnsi="仿宋" w:eastAsia="仿宋" w:cs="仿宋"/>
                <w:color w:val="auto"/>
                <w:sz w:val="24"/>
                <w:szCs w:val="24"/>
                <w:highlight w:val="none"/>
              </w:rPr>
              <w:t>深化方案</w:t>
            </w:r>
          </w:p>
        </w:tc>
        <w:tc>
          <w:tcPr>
            <w:tcW w:w="6832" w:type="dxa"/>
            <w:noWrap w:val="0"/>
            <w:vAlign w:val="center"/>
          </w:tcPr>
          <w:p w14:paraId="001515A7">
            <w:pPr>
              <w:spacing w:line="240" w:lineRule="auto"/>
              <w:rPr>
                <w:rFonts w:hint="eastAsia" w:ascii="仿宋" w:hAnsi="仿宋" w:eastAsia="仿宋" w:cs="仿宋"/>
                <w:b w:val="0"/>
                <w:bCs w:val="0"/>
                <w:color w:val="auto"/>
                <w:spacing w:val="0"/>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由评委根据各供应商针对本项目提供的装配式产品深化设计方案（提供施工图、效果图，设计方案是否符合本项目要求，方案是否可靠，产品实际布局设计的先进性、科学性和合理性等）进行打分。</w:t>
            </w:r>
          </w:p>
          <w:p w14:paraId="06F61DF3">
            <w:pPr>
              <w:spacing w:line="24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方案设计合理，技术先进性、科学合理性、可靠性、开放性、实用性、安全性等方面的得8.1-12分；方案施工节点图、效果图一般，方案设计一般，技术先进性、科学合理性、可靠性、开放性、实用性、安全性等方面一般得得4.1-8分；方案施工节点图、效果图差，方案设计差，技术先进性、科学合理性、可靠性、开放性、实用性、安全性等方面差的得0.1-4分。未提供的不得分。</w:t>
            </w:r>
          </w:p>
        </w:tc>
        <w:tc>
          <w:tcPr>
            <w:tcW w:w="804" w:type="dxa"/>
            <w:noWrap w:val="0"/>
            <w:vAlign w:val="center"/>
          </w:tcPr>
          <w:p w14:paraId="57F157DC">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0-12</w:t>
            </w:r>
          </w:p>
        </w:tc>
      </w:tr>
      <w:tr w14:paraId="1513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0" w:hRule="atLeast"/>
          <w:jc w:val="center"/>
        </w:trPr>
        <w:tc>
          <w:tcPr>
            <w:tcW w:w="614" w:type="dxa"/>
            <w:noWrap w:val="0"/>
            <w:vAlign w:val="center"/>
          </w:tcPr>
          <w:p w14:paraId="323F5B06">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7</w:t>
            </w:r>
          </w:p>
        </w:tc>
        <w:tc>
          <w:tcPr>
            <w:tcW w:w="1079" w:type="dxa"/>
            <w:noWrap w:val="0"/>
            <w:vAlign w:val="center"/>
          </w:tcPr>
          <w:p w14:paraId="5B100DEE">
            <w:pPr>
              <w:spacing w:line="240" w:lineRule="auto"/>
              <w:jc w:val="center"/>
              <w:rPr>
                <w:rFonts w:hint="eastAsia" w:ascii="仿宋" w:hAnsi="仿宋" w:eastAsia="仿宋" w:cs="仿宋"/>
                <w:color w:val="FF0000"/>
                <w:spacing w:val="-10"/>
                <w:kern w:val="2"/>
                <w:sz w:val="24"/>
                <w:szCs w:val="24"/>
                <w:highlight w:val="none"/>
                <w:lang w:val="en-US" w:eastAsia="zh-CN" w:bidi="ar-SA"/>
              </w:rPr>
            </w:pPr>
            <w:r>
              <w:rPr>
                <w:rFonts w:hint="eastAsia" w:ascii="仿宋" w:hAnsi="仿宋" w:eastAsia="仿宋" w:cs="仿宋"/>
                <w:color w:val="auto"/>
                <w:sz w:val="24"/>
                <w:szCs w:val="24"/>
                <w:highlight w:val="none"/>
              </w:rPr>
              <w:t>投标产品的性能及技术指标</w:t>
            </w:r>
          </w:p>
        </w:tc>
        <w:tc>
          <w:tcPr>
            <w:tcW w:w="6832" w:type="dxa"/>
            <w:noWrap w:val="0"/>
            <w:vAlign w:val="center"/>
          </w:tcPr>
          <w:p w14:paraId="6F82E1D8">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根据各投标人所投产品完全满足招标文件主要内容清单各项要求的得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分；每有一项负偏离扣1分，扣完为止。</w:t>
            </w:r>
          </w:p>
          <w:p w14:paraId="4134FDEE">
            <w:pPr>
              <w:spacing w:line="24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szCs w:val="24"/>
                <w:highlight w:val="none"/>
              </w:rPr>
              <w:t>注：招标文件中要求提供相关产品证明材料的，投标人未提供视为负偏离</w:t>
            </w:r>
            <w:r>
              <w:rPr>
                <w:rFonts w:hint="eastAsia" w:ascii="仿宋" w:hAnsi="仿宋" w:eastAsia="仿宋" w:cs="仿宋"/>
                <w:b/>
                <w:bCs/>
                <w:color w:val="auto"/>
                <w:sz w:val="24"/>
                <w:szCs w:val="24"/>
                <w:highlight w:val="none"/>
                <w:lang w:eastAsia="zh-CN"/>
              </w:rPr>
              <w:t>。</w:t>
            </w:r>
          </w:p>
        </w:tc>
        <w:tc>
          <w:tcPr>
            <w:tcW w:w="804" w:type="dxa"/>
            <w:noWrap w:val="0"/>
            <w:vAlign w:val="center"/>
          </w:tcPr>
          <w:p w14:paraId="63EB79E5">
            <w:pPr>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0-6</w:t>
            </w:r>
          </w:p>
        </w:tc>
      </w:tr>
      <w:tr w14:paraId="1A96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86" w:hRule="atLeast"/>
          <w:jc w:val="center"/>
        </w:trPr>
        <w:tc>
          <w:tcPr>
            <w:tcW w:w="614" w:type="dxa"/>
            <w:noWrap w:val="0"/>
            <w:vAlign w:val="center"/>
          </w:tcPr>
          <w:p w14:paraId="057E4C64">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8</w:t>
            </w:r>
          </w:p>
        </w:tc>
        <w:tc>
          <w:tcPr>
            <w:tcW w:w="1079" w:type="dxa"/>
            <w:noWrap w:val="0"/>
            <w:vAlign w:val="center"/>
          </w:tcPr>
          <w:p w14:paraId="745E26D7">
            <w:pPr>
              <w:pStyle w:val="957"/>
              <w:spacing w:line="240" w:lineRule="auto"/>
              <w:ind w:left="122" w:leftChars="0" w:right="110" w:rightChars="0"/>
              <w:jc w:val="center"/>
              <w:rPr>
                <w:rFonts w:hint="eastAsia" w:ascii="仿宋" w:hAnsi="仿宋" w:eastAsia="仿宋" w:cs="仿宋"/>
                <w:color w:val="auto"/>
                <w:sz w:val="24"/>
                <w:szCs w:val="24"/>
                <w:highlight w:val="none"/>
                <w:lang w:val="en-US" w:eastAsia="zh-CN" w:bidi="zh-CN"/>
              </w:rPr>
            </w:pPr>
            <w:r>
              <w:rPr>
                <w:rFonts w:hint="eastAsia" w:ascii="仿宋" w:hAnsi="仿宋" w:eastAsia="仿宋" w:cs="仿宋"/>
                <w:color w:val="auto"/>
                <w:sz w:val="24"/>
                <w:szCs w:val="24"/>
                <w:highlight w:val="none"/>
                <w:lang w:val="en-US"/>
              </w:rPr>
              <w:t>装配式产品安装方案</w:t>
            </w:r>
          </w:p>
        </w:tc>
        <w:tc>
          <w:tcPr>
            <w:tcW w:w="6832" w:type="dxa"/>
            <w:noWrap w:val="0"/>
            <w:vAlign w:val="center"/>
          </w:tcPr>
          <w:p w14:paraId="1C63D385">
            <w:pPr>
              <w:spacing w:line="24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pacing w:val="0"/>
                <w:kern w:val="2"/>
                <w:sz w:val="24"/>
                <w:szCs w:val="24"/>
                <w:highlight w:val="none"/>
                <w:lang w:val="en-US" w:eastAsia="zh-CN" w:bidi="ar-SA"/>
              </w:rPr>
              <w:t>由评委根据各投标人针对本项目定制成品房提供装配安装方案，由专家进行打分。方案完善、科学合理、可操作性强的得6.1-8分，方案较完善、较合理、可操作性较强的得3.1-6分，不完善、不合理、可操作性差的得0.1-3分，不提供不得分。</w:t>
            </w:r>
          </w:p>
        </w:tc>
        <w:tc>
          <w:tcPr>
            <w:tcW w:w="804" w:type="dxa"/>
            <w:noWrap w:val="0"/>
            <w:vAlign w:val="center"/>
          </w:tcPr>
          <w:p w14:paraId="2756E747">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0-8</w:t>
            </w:r>
          </w:p>
        </w:tc>
      </w:tr>
      <w:tr w14:paraId="5C74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50" w:hRule="atLeast"/>
          <w:jc w:val="center"/>
        </w:trPr>
        <w:tc>
          <w:tcPr>
            <w:tcW w:w="614" w:type="dxa"/>
            <w:noWrap w:val="0"/>
            <w:vAlign w:val="center"/>
          </w:tcPr>
          <w:p w14:paraId="7E3CAF35">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9</w:t>
            </w:r>
          </w:p>
        </w:tc>
        <w:tc>
          <w:tcPr>
            <w:tcW w:w="1079" w:type="dxa"/>
            <w:noWrap w:val="0"/>
            <w:vAlign w:val="center"/>
          </w:tcPr>
          <w:p w14:paraId="161E03CA">
            <w:pPr>
              <w:pStyle w:val="61"/>
              <w:tabs>
                <w:tab w:val="left" w:pos="720"/>
                <w:tab w:val="left" w:pos="1260"/>
                <w:tab w:val="left" w:pos="2160"/>
                <w:tab w:val="left" w:pos="2880"/>
                <w:tab w:val="left" w:pos="3600"/>
                <w:tab w:val="left" w:pos="4320"/>
                <w:tab w:val="left" w:pos="5040"/>
                <w:tab w:val="left" w:pos="5760"/>
              </w:tabs>
              <w:spacing w:line="240" w:lineRule="auto"/>
              <w:ind w:left="0" w:leftChars="0" w:firstLine="0" w:firstLineChars="0"/>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施工组织方案</w:t>
            </w:r>
          </w:p>
        </w:tc>
        <w:tc>
          <w:tcPr>
            <w:tcW w:w="6832" w:type="dxa"/>
            <w:noWrap w:val="0"/>
            <w:vAlign w:val="center"/>
          </w:tcPr>
          <w:p w14:paraId="70A9E202">
            <w:pPr>
              <w:pStyle w:val="61"/>
              <w:tabs>
                <w:tab w:val="left" w:pos="720"/>
                <w:tab w:val="left" w:pos="1260"/>
                <w:tab w:val="left" w:pos="2160"/>
                <w:tab w:val="left" w:pos="2880"/>
                <w:tab w:val="left" w:pos="3600"/>
                <w:tab w:val="left" w:pos="4320"/>
                <w:tab w:val="left" w:pos="5040"/>
                <w:tab w:val="left" w:pos="5760"/>
              </w:tabs>
              <w:spacing w:line="240" w:lineRule="auto"/>
              <w:ind w:left="0" w:leftChars="0"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投标人制定本项目实施进度计划表、组织计划、质量控制保证措施；合理运输安装方案、施工工艺标准，文明施工措施等由评委进行评分。方案完善、科学合理、可操作性强的得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分，方案较完善、较合理、可操作性较强的得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分，不完善、不合理、可操作性差的得0.1-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分，不提供不得分。</w:t>
            </w:r>
          </w:p>
        </w:tc>
        <w:tc>
          <w:tcPr>
            <w:tcW w:w="804" w:type="dxa"/>
            <w:noWrap w:val="0"/>
            <w:vAlign w:val="center"/>
          </w:tcPr>
          <w:p w14:paraId="477C13A2">
            <w:pPr>
              <w:pStyle w:val="61"/>
              <w:tabs>
                <w:tab w:val="left" w:pos="720"/>
                <w:tab w:val="left" w:pos="1260"/>
                <w:tab w:val="left" w:pos="2160"/>
                <w:tab w:val="left" w:pos="2880"/>
                <w:tab w:val="left" w:pos="3600"/>
                <w:tab w:val="left" w:pos="4320"/>
                <w:tab w:val="left" w:pos="5040"/>
                <w:tab w:val="left" w:pos="5760"/>
              </w:tabs>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9</w:t>
            </w:r>
          </w:p>
        </w:tc>
      </w:tr>
      <w:tr w14:paraId="2710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65" w:hRule="atLeast"/>
          <w:jc w:val="center"/>
        </w:trPr>
        <w:tc>
          <w:tcPr>
            <w:tcW w:w="614" w:type="dxa"/>
            <w:noWrap w:val="0"/>
            <w:vAlign w:val="center"/>
          </w:tcPr>
          <w:p w14:paraId="28D9B5FB">
            <w:pPr>
              <w:widowControl/>
              <w:spacing w:line="24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079" w:type="dxa"/>
            <w:noWrap w:val="0"/>
            <w:vAlign w:val="center"/>
          </w:tcPr>
          <w:p w14:paraId="00A7AFFB">
            <w:pPr>
              <w:widowControl/>
              <w:spacing w:line="240" w:lineRule="auto"/>
              <w:jc w:val="center"/>
              <w:rPr>
                <w:rFonts w:hint="eastAsia" w:ascii="仿宋" w:hAnsi="仿宋" w:eastAsia="仿宋" w:cs="仿宋"/>
                <w:bCs/>
                <w:color w:val="auto"/>
                <w:kern w:val="2"/>
                <w:sz w:val="24"/>
                <w:szCs w:val="24"/>
                <w:highlight w:val="none"/>
                <w:lang w:val="en-US" w:eastAsia="zh-CN" w:bidi="zh-CN"/>
              </w:rPr>
            </w:pPr>
            <w:r>
              <w:rPr>
                <w:rFonts w:hint="eastAsia" w:ascii="仿宋" w:hAnsi="仿宋" w:eastAsia="仿宋" w:cs="仿宋"/>
                <w:bCs/>
                <w:color w:val="auto"/>
                <w:sz w:val="24"/>
                <w:szCs w:val="24"/>
                <w:highlight w:val="none"/>
                <w:lang w:bidi="zh-CN"/>
              </w:rPr>
              <w:t>售后服务方案</w:t>
            </w:r>
          </w:p>
        </w:tc>
        <w:tc>
          <w:tcPr>
            <w:tcW w:w="6832" w:type="dxa"/>
            <w:noWrap w:val="0"/>
            <w:vAlign w:val="center"/>
          </w:tcPr>
          <w:p w14:paraId="199B2ABC">
            <w:pPr>
              <w:pStyle w:val="61"/>
              <w:tabs>
                <w:tab w:val="left" w:pos="720"/>
                <w:tab w:val="left" w:pos="1260"/>
                <w:tab w:val="left" w:pos="2160"/>
                <w:tab w:val="left" w:pos="2880"/>
                <w:tab w:val="left" w:pos="3600"/>
                <w:tab w:val="left" w:pos="4320"/>
                <w:tab w:val="left" w:pos="5040"/>
                <w:tab w:val="left" w:pos="5760"/>
              </w:tabs>
              <w:spacing w:line="240" w:lineRule="auto"/>
              <w:ind w:left="0" w:leftChars="0" w:firstLine="0" w:firstLineChars="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rPr>
              <w:t>根据供应商提供的售后服务、维保方案（包括</w:t>
            </w:r>
            <w:r>
              <w:rPr>
                <w:rFonts w:hint="eastAsia" w:ascii="仿宋" w:hAnsi="仿宋" w:eastAsia="仿宋" w:cs="仿宋"/>
                <w:color w:val="auto"/>
                <w:sz w:val="24"/>
                <w:szCs w:val="24"/>
                <w:highlight w:val="none"/>
                <w:lang w:val="en-US" w:eastAsia="zh-CN"/>
              </w:rPr>
              <w:t>服务及时性，</w:t>
            </w:r>
            <w:r>
              <w:rPr>
                <w:rFonts w:hint="eastAsia" w:ascii="仿宋" w:hAnsi="仿宋" w:eastAsia="仿宋" w:cs="仿宋"/>
                <w:color w:val="auto"/>
                <w:sz w:val="24"/>
                <w:szCs w:val="24"/>
                <w:highlight w:val="none"/>
              </w:rPr>
              <w:t>保修年限，保修部件范围，保修、服务标准，人员配备，故障响应修复时间方式及保障措施）等方面进行打分。</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方案全面完善、配备合理、响应迅速、措施可行性强的得</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3分；方案基本完善、配备基本合理、响应时间及措施具有可行性的得1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-2分；方案不够合理，可行性不强的得0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-1分。</w:t>
            </w:r>
            <w:r>
              <w:rPr>
                <w:rFonts w:hint="eastAsia" w:ascii="仿宋" w:hAnsi="仿宋" w:eastAsia="仿宋" w:cs="仿宋"/>
                <w:bCs/>
                <w:color w:val="auto"/>
                <w:sz w:val="24"/>
                <w:szCs w:val="24"/>
                <w:highlight w:val="none"/>
                <w:lang w:val="en-US" w:eastAsia="zh-CN"/>
              </w:rPr>
              <w:t>未提供的不得分。</w:t>
            </w:r>
          </w:p>
        </w:tc>
        <w:tc>
          <w:tcPr>
            <w:tcW w:w="804" w:type="dxa"/>
            <w:noWrap w:val="0"/>
            <w:vAlign w:val="center"/>
          </w:tcPr>
          <w:p w14:paraId="6ACDA7CB">
            <w:pPr>
              <w:widowControl/>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3</w:t>
            </w:r>
          </w:p>
        </w:tc>
      </w:tr>
    </w:tbl>
    <w:p w14:paraId="59633E6A">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42分的，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27B6B79E">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06499F5">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rPr>
      </w:pPr>
    </w:p>
    <w:p w14:paraId="21C5117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03DD92A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73EC33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378369C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BD6056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30 </w:t>
      </w:r>
    </w:p>
    <w:p w14:paraId="2ACA6C96">
      <w:pPr>
        <w:spacing w:line="360" w:lineRule="auto"/>
        <w:ind w:left="720" w:firstLine="723" w:firstLineChars="200"/>
        <w:outlineLvl w:val="0"/>
        <w:rPr>
          <w:rFonts w:hint="eastAsia" w:ascii="仿宋" w:hAnsi="仿宋" w:eastAsia="仿宋" w:cs="仿宋"/>
          <w:b/>
          <w:sz w:val="36"/>
          <w:szCs w:val="20"/>
        </w:rPr>
      </w:pPr>
    </w:p>
    <w:p w14:paraId="12FA1E95">
      <w:pPr>
        <w:spacing w:line="360" w:lineRule="auto"/>
        <w:ind w:left="720" w:firstLine="723" w:firstLineChars="200"/>
        <w:outlineLvl w:val="0"/>
        <w:rPr>
          <w:rFonts w:hint="eastAsia" w:ascii="仿宋" w:hAnsi="仿宋" w:eastAsia="仿宋" w:cs="仿宋"/>
          <w:b/>
          <w:sz w:val="36"/>
          <w:szCs w:val="20"/>
        </w:rPr>
      </w:pPr>
    </w:p>
    <w:p w14:paraId="73D89B1A">
      <w:pPr>
        <w:spacing w:line="360" w:lineRule="auto"/>
        <w:ind w:left="720" w:firstLine="723" w:firstLineChars="200"/>
        <w:outlineLvl w:val="0"/>
        <w:rPr>
          <w:rFonts w:hint="eastAsia" w:ascii="仿宋" w:hAnsi="仿宋" w:eastAsia="仿宋" w:cs="仿宋"/>
          <w:b/>
          <w:sz w:val="36"/>
          <w:szCs w:val="20"/>
        </w:rPr>
      </w:pPr>
    </w:p>
    <w:p w14:paraId="40C64F1F">
      <w:pPr>
        <w:spacing w:line="360" w:lineRule="auto"/>
        <w:ind w:left="720" w:firstLine="723" w:firstLineChars="200"/>
        <w:outlineLvl w:val="0"/>
        <w:rPr>
          <w:rFonts w:hint="eastAsia" w:ascii="仿宋" w:hAnsi="仿宋" w:eastAsia="仿宋" w:cs="仿宋"/>
          <w:b/>
          <w:sz w:val="36"/>
          <w:szCs w:val="20"/>
        </w:rPr>
      </w:pPr>
    </w:p>
    <w:p w14:paraId="45F7AEA6">
      <w:pPr>
        <w:spacing w:line="360" w:lineRule="auto"/>
        <w:ind w:left="720" w:firstLine="723" w:firstLineChars="200"/>
        <w:outlineLvl w:val="0"/>
        <w:rPr>
          <w:rFonts w:hint="eastAsia" w:ascii="仿宋" w:hAnsi="仿宋" w:eastAsia="仿宋" w:cs="仿宋"/>
          <w:b/>
          <w:sz w:val="36"/>
          <w:szCs w:val="20"/>
        </w:rPr>
      </w:pPr>
    </w:p>
    <w:p w14:paraId="51A0F4D3">
      <w:pPr>
        <w:spacing w:line="360" w:lineRule="auto"/>
        <w:ind w:left="720" w:firstLine="723" w:firstLineChars="200"/>
        <w:outlineLvl w:val="0"/>
        <w:rPr>
          <w:rFonts w:hint="eastAsia" w:ascii="仿宋" w:hAnsi="仿宋" w:eastAsia="仿宋" w:cs="仿宋"/>
          <w:b/>
          <w:sz w:val="36"/>
          <w:szCs w:val="20"/>
        </w:rPr>
      </w:pPr>
    </w:p>
    <w:p w14:paraId="69261B89">
      <w:pPr>
        <w:spacing w:line="360" w:lineRule="auto"/>
        <w:ind w:left="720" w:firstLine="723" w:firstLineChars="200"/>
        <w:outlineLvl w:val="0"/>
        <w:rPr>
          <w:rFonts w:hint="eastAsia" w:ascii="仿宋" w:hAnsi="仿宋" w:eastAsia="仿宋" w:cs="仿宋"/>
          <w:b/>
          <w:sz w:val="36"/>
          <w:szCs w:val="20"/>
        </w:rPr>
      </w:pPr>
    </w:p>
    <w:bookmarkEnd w:id="82"/>
    <w:bookmarkEnd w:id="83"/>
    <w:p w14:paraId="02327CE6">
      <w:pPr>
        <w:pageBreakBefore/>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702B9160">
      <w:pPr>
        <w:spacing w:line="360" w:lineRule="auto"/>
        <w:jc w:val="center"/>
        <w:outlineLvl w:val="0"/>
        <w:rPr>
          <w:rFonts w:hint="eastAsia" w:ascii="仿宋" w:hAnsi="仿宋" w:eastAsia="仿宋" w:cs="仿宋"/>
          <w:b/>
          <w:kern w:val="0"/>
          <w:sz w:val="36"/>
          <w:szCs w:val="36"/>
        </w:rPr>
      </w:pPr>
    </w:p>
    <w:p w14:paraId="1AD898A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ADF0D0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2665B40">
      <w:pPr>
        <w:spacing w:line="360" w:lineRule="auto"/>
        <w:jc w:val="center"/>
        <w:outlineLvl w:val="0"/>
        <w:rPr>
          <w:rFonts w:hint="eastAsia" w:ascii="仿宋" w:hAnsi="仿宋" w:eastAsia="仿宋" w:cs="仿宋"/>
          <w:b/>
          <w:kern w:val="0"/>
          <w:sz w:val="36"/>
          <w:szCs w:val="36"/>
        </w:rPr>
      </w:pPr>
    </w:p>
    <w:p w14:paraId="7C9D6A4B">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6D8334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DFF18B9">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54F0EC8">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35D74841">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5BC12532">
      <w:pPr>
        <w:snapToGrid w:val="0"/>
        <w:spacing w:line="360" w:lineRule="auto"/>
        <w:rPr>
          <w:rFonts w:hint="eastAsia" w:ascii="仿宋" w:hAnsi="仿宋" w:eastAsia="仿宋" w:cs="仿宋"/>
          <w:sz w:val="24"/>
        </w:rPr>
      </w:pPr>
    </w:p>
    <w:p w14:paraId="63E5B8DE">
      <w:pPr>
        <w:snapToGrid w:val="0"/>
        <w:spacing w:line="360" w:lineRule="auto"/>
        <w:ind w:firstLine="480" w:firstLineChars="200"/>
        <w:rPr>
          <w:rFonts w:hint="eastAsia" w:ascii="仿宋" w:hAnsi="仿宋" w:eastAsia="仿宋" w:cs="仿宋"/>
          <w:sz w:val="24"/>
        </w:rPr>
      </w:pPr>
    </w:p>
    <w:p w14:paraId="6F694655">
      <w:pPr>
        <w:spacing w:line="360" w:lineRule="auto"/>
        <w:ind w:firstLine="480" w:firstLineChars="200"/>
        <w:rPr>
          <w:rFonts w:hint="eastAsia" w:ascii="仿宋" w:hAnsi="仿宋" w:eastAsia="仿宋" w:cs="仿宋"/>
          <w:sz w:val="24"/>
        </w:rPr>
      </w:pPr>
    </w:p>
    <w:p w14:paraId="218291A0">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FB159B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B32524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25F35821">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194B41F">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74F44B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52B92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647C68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08721FE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1F7E02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63D3CB4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00E280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3CB98E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9CC1A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80B3B04">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55D8DBD">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B1A4E4A">
      <w:pPr>
        <w:snapToGrid w:val="0"/>
        <w:spacing w:line="360" w:lineRule="auto"/>
        <w:ind w:right="480"/>
        <w:jc w:val="center"/>
        <w:rPr>
          <w:rFonts w:hint="eastAsia" w:ascii="仿宋" w:hAnsi="仿宋" w:eastAsia="仿宋" w:cs="仿宋"/>
          <w:b/>
          <w:kern w:val="0"/>
          <w:sz w:val="32"/>
          <w:szCs w:val="32"/>
        </w:rPr>
      </w:pPr>
    </w:p>
    <w:p w14:paraId="454DAF0D">
      <w:pPr>
        <w:pageBreakBefore/>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E9397CD">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1985AF1">
      <w:pPr>
        <w:pStyle w:val="81"/>
        <w:rPr>
          <w:rFonts w:hint="eastAsia"/>
        </w:rPr>
      </w:pPr>
    </w:p>
    <w:p w14:paraId="52BD152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3CA112B6">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51AF539">
      <w:pPr>
        <w:snapToGrid w:val="0"/>
        <w:spacing w:line="360" w:lineRule="auto"/>
        <w:ind w:right="480"/>
        <w:jc w:val="center"/>
        <w:rPr>
          <w:rFonts w:hint="eastAsia" w:ascii="仿宋" w:hAnsi="仿宋" w:eastAsia="仿宋" w:cs="仿宋"/>
          <w:b/>
          <w:kern w:val="0"/>
          <w:sz w:val="32"/>
          <w:szCs w:val="32"/>
        </w:rPr>
      </w:pPr>
    </w:p>
    <w:p w14:paraId="538353F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548C0BA5">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E1E9725">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3540CBC">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1BC1CFBC">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8D6D362">
      <w:pPr>
        <w:widowControl/>
        <w:spacing w:line="360" w:lineRule="auto"/>
        <w:ind w:left="150"/>
        <w:jc w:val="center"/>
        <w:rPr>
          <w:rFonts w:hint="eastAsia" w:ascii="仿宋" w:hAnsi="仿宋" w:eastAsia="仿宋" w:cs="仿宋"/>
          <w:b/>
          <w:kern w:val="0"/>
          <w:sz w:val="32"/>
          <w:szCs w:val="32"/>
        </w:rPr>
      </w:pPr>
    </w:p>
    <w:p w14:paraId="702A1186">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5719D4A3">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E3E9215">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98CA5A2">
      <w:pPr>
        <w:spacing w:line="336" w:lineRule="auto"/>
        <w:jc w:val="center"/>
        <w:outlineLvl w:val="0"/>
        <w:rPr>
          <w:rFonts w:ascii="仿宋" w:hAnsi="仿宋" w:eastAsia="仿宋" w:cs="仿宋"/>
          <w:b/>
          <w:kern w:val="0"/>
          <w:sz w:val="24"/>
        </w:rPr>
      </w:pPr>
    </w:p>
    <w:p w14:paraId="65E8C07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EE94B38">
      <w:pPr>
        <w:pStyle w:val="906"/>
        <w:numPr>
          <w:ilvl w:val="0"/>
          <w:numId w:val="6"/>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14:paraId="32845CE8">
      <w:pPr>
        <w:pStyle w:val="906"/>
        <w:numPr>
          <w:ilvl w:val="0"/>
          <w:numId w:val="6"/>
        </w:numPr>
        <w:spacing w:line="336" w:lineRule="auto"/>
        <w:ind w:left="0" w:firstLine="0" w:firstLineChars="0"/>
        <w:jc w:val="both"/>
        <w:rPr>
          <w:rFonts w:ascii="仿宋" w:eastAsia="仿宋" w:cs="仿宋"/>
        </w:rPr>
      </w:pPr>
      <w:r>
        <w:rPr>
          <w:rFonts w:hint="eastAsia" w:ascii="仿宋" w:eastAsia="仿宋" w:cs="仿宋"/>
        </w:rPr>
        <w:t>法定代表人授权</w:t>
      </w:r>
      <w:r>
        <w:rPr>
          <w:rFonts w:hint="eastAsia" w:ascii="仿宋" w:eastAsia="仿宋" w:cs="仿宋"/>
          <w:lang w:eastAsia="zh-CN"/>
        </w:rPr>
        <w:t>委托</w:t>
      </w:r>
      <w:r>
        <w:rPr>
          <w:rFonts w:hint="eastAsia" w:ascii="仿宋" w:eastAsia="仿宋" w:cs="仿宋"/>
        </w:rPr>
        <w:t>书 …………………………………………………… （页码）</w:t>
      </w:r>
    </w:p>
    <w:p w14:paraId="0D0A2ABE">
      <w:pPr>
        <w:pStyle w:val="906"/>
        <w:numPr>
          <w:ilvl w:val="0"/>
          <w:numId w:val="6"/>
        </w:numPr>
        <w:spacing w:line="336" w:lineRule="auto"/>
        <w:ind w:left="0" w:firstLine="0" w:firstLineChars="0"/>
        <w:jc w:val="both"/>
        <w:rPr>
          <w:rFonts w:hint="eastAsia" w:ascii="仿宋" w:eastAsia="仿宋" w:cs="仿宋"/>
        </w:rPr>
      </w:pPr>
      <w:r>
        <w:rPr>
          <w:rFonts w:hint="eastAsia" w:ascii="仿宋" w:eastAsia="仿宋" w:cs="仿宋"/>
        </w:rPr>
        <w:t>法定代表人及其授权代表身份证复印件……………………………………（页码）</w:t>
      </w:r>
    </w:p>
    <w:p w14:paraId="36A9868B">
      <w:pPr>
        <w:pStyle w:val="906"/>
        <w:numPr>
          <w:ilvl w:val="0"/>
          <w:numId w:val="6"/>
        </w:numPr>
        <w:spacing w:line="336" w:lineRule="auto"/>
        <w:ind w:left="0" w:firstLine="0" w:firstLineChars="0"/>
        <w:jc w:val="both"/>
        <w:rPr>
          <w:rFonts w:hint="eastAsia" w:ascii="仿宋" w:eastAsia="仿宋" w:cs="仿宋"/>
        </w:rPr>
      </w:pPr>
      <w:r>
        <w:rPr>
          <w:rFonts w:hint="eastAsia" w:ascii="仿宋" w:eastAsia="仿宋" w:cs="仿宋"/>
        </w:rPr>
        <w:t>授权代表社保证明…………………………………………………………… （页码）</w:t>
      </w:r>
    </w:p>
    <w:p w14:paraId="3C7575E2">
      <w:pPr>
        <w:pStyle w:val="906"/>
        <w:numPr>
          <w:ilvl w:val="0"/>
          <w:numId w:val="6"/>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663A13F3">
      <w:pPr>
        <w:pStyle w:val="906"/>
        <w:numPr>
          <w:ilvl w:val="0"/>
          <w:numId w:val="6"/>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49DEB068">
      <w:pPr>
        <w:pStyle w:val="906"/>
        <w:numPr>
          <w:ilvl w:val="0"/>
          <w:numId w:val="6"/>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00DFFEB0">
      <w:pPr>
        <w:adjustRightInd w:val="0"/>
        <w:spacing w:line="360" w:lineRule="auto"/>
        <w:ind w:right="-510" w:rightChars="-243"/>
        <w:jc w:val="both"/>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39FC1BEC">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9</w:t>
      </w:r>
      <w:r>
        <w:rPr>
          <w:rFonts w:hint="eastAsia" w:ascii="仿宋" w:hAnsi="仿宋" w:eastAsia="仿宋" w:cs="仿宋"/>
          <w:kern w:val="0"/>
          <w:sz w:val="24"/>
        </w:rPr>
        <w:t>）技术解决方案…………………………………………………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A9DC05D">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10）</w:t>
      </w:r>
      <w:r>
        <w:rPr>
          <w:rFonts w:hint="eastAsia" w:ascii="仿宋" w:hAnsi="仿宋" w:eastAsia="仿宋" w:cs="仿宋"/>
          <w:kern w:val="0"/>
          <w:sz w:val="24"/>
        </w:rPr>
        <w:t>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5A14B3DD">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11</w:t>
      </w:r>
      <w:r>
        <w:rPr>
          <w:rFonts w:hint="eastAsia" w:ascii="仿宋" w:hAnsi="仿宋" w:eastAsia="仿宋" w:cs="仿宋"/>
          <w:kern w:val="0"/>
          <w:sz w:val="24"/>
        </w:rPr>
        <w:t>）售后服务方案……………………………………………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28ABA556">
      <w:pPr>
        <w:spacing w:line="360" w:lineRule="auto"/>
        <w:ind w:right="-510" w:rightChars="-243"/>
        <w:jc w:val="both"/>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12）</w:t>
      </w:r>
      <w:r>
        <w:rPr>
          <w:rFonts w:hint="eastAsia" w:ascii="仿宋" w:hAnsi="仿宋" w:eastAsia="仿宋" w:cs="仿宋"/>
          <w:sz w:val="24"/>
        </w:rPr>
        <w:t>供应商售后服务证明材料…………………………………………………</w:t>
      </w:r>
      <w:r>
        <w:rPr>
          <w:rFonts w:hint="default" w:ascii="仿宋" w:hAnsi="仿宋" w:eastAsia="仿宋" w:cs="仿宋"/>
          <w:sz w:val="24"/>
          <w:lang w:val="en-US"/>
        </w:rPr>
        <w:t xml:space="preserve">  </w:t>
      </w:r>
      <w:r>
        <w:rPr>
          <w:rFonts w:hint="eastAsia" w:ascii="仿宋" w:hAnsi="仿宋" w:eastAsia="仿宋" w:cs="仿宋"/>
          <w:sz w:val="24"/>
        </w:rPr>
        <w:t>（页码）</w:t>
      </w:r>
    </w:p>
    <w:p w14:paraId="0D4BD1E1">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13</w:t>
      </w:r>
      <w:r>
        <w:rPr>
          <w:rFonts w:hint="eastAsia" w:ascii="仿宋" w:hAnsi="仿宋" w:eastAsia="仿宋" w:cs="仿宋"/>
          <w:kern w:val="0"/>
          <w:sz w:val="24"/>
        </w:rPr>
        <w:t>）项目小组人员名单………………………………………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323D3D19">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46C895D0">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15</w:t>
      </w:r>
      <w:r>
        <w:rPr>
          <w:rFonts w:hint="eastAsia" w:ascii="仿宋" w:hAnsi="仿宋" w:eastAsia="仿宋" w:cs="仿宋"/>
          <w:kern w:val="0"/>
          <w:sz w:val="24"/>
        </w:rPr>
        <w:t>）</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1C0FF3E3">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16</w:t>
      </w:r>
      <w:r>
        <w:rPr>
          <w:rFonts w:hint="eastAsia" w:ascii="仿宋" w:hAnsi="仿宋" w:eastAsia="仿宋" w:cs="仿宋"/>
          <w:kern w:val="0"/>
          <w:sz w:val="24"/>
        </w:rPr>
        <w:t>）</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4835C0FF">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17</w:t>
      </w:r>
      <w:r>
        <w:rPr>
          <w:rFonts w:hint="eastAsia" w:ascii="仿宋" w:hAnsi="仿宋" w:eastAsia="仿宋" w:cs="仿宋"/>
          <w:kern w:val="0"/>
          <w:sz w:val="24"/>
        </w:rPr>
        <w:t>）</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56215042">
      <w:pPr>
        <w:spacing w:line="360" w:lineRule="auto"/>
        <w:ind w:right="-368" w:rightChars="-175"/>
        <w:jc w:val="both"/>
        <w:rPr>
          <w:rFonts w:hint="eastAsia" w:ascii="仿宋" w:hAnsi="仿宋" w:eastAsia="仿宋" w:cs="仿宋"/>
          <w:b/>
          <w:bCs/>
          <w:sz w:val="24"/>
          <w:highlight w:val="cyan"/>
        </w:rPr>
      </w:pPr>
      <w:r>
        <w:rPr>
          <w:rFonts w:hint="eastAsia" w:ascii="仿宋" w:hAnsi="仿宋" w:eastAsia="仿宋" w:cs="仿宋"/>
          <w:kern w:val="0"/>
          <w:sz w:val="24"/>
          <w:lang w:val="zh-CN"/>
        </w:rPr>
        <w:t>（</w:t>
      </w:r>
      <w:r>
        <w:rPr>
          <w:rFonts w:hint="eastAsia" w:ascii="仿宋" w:hAnsi="仿宋" w:eastAsia="仿宋" w:cs="仿宋"/>
          <w:kern w:val="0"/>
          <w:sz w:val="24"/>
          <w:lang w:val="zh-CN" w:eastAsia="zh-CN"/>
        </w:rPr>
        <w:t>18</w:t>
      </w:r>
      <w:r>
        <w:rPr>
          <w:rFonts w:hint="eastAsia" w:ascii="仿宋" w:hAnsi="仿宋" w:eastAsia="仿宋" w:cs="仿宋"/>
          <w:kern w:val="0"/>
          <w:sz w:val="24"/>
          <w:lang w:val="zh-CN"/>
        </w:rPr>
        <w:t>）认为需要的其他商务技术文件或说明……………………………………  （页码）</w:t>
      </w:r>
    </w:p>
    <w:p w14:paraId="34D1AE3A">
      <w:pPr>
        <w:snapToGrid w:val="0"/>
        <w:spacing w:line="360" w:lineRule="auto"/>
        <w:jc w:val="center"/>
        <w:rPr>
          <w:rFonts w:hint="eastAsia" w:ascii="仿宋" w:hAnsi="仿宋" w:eastAsia="仿宋" w:cs="仿宋"/>
          <w:b/>
          <w:kern w:val="0"/>
          <w:sz w:val="32"/>
          <w:szCs w:val="32"/>
          <w:lang w:val="zh-CN"/>
        </w:rPr>
      </w:pPr>
    </w:p>
    <w:p w14:paraId="580191F9">
      <w:pPr>
        <w:snapToGrid w:val="0"/>
        <w:spacing w:line="360" w:lineRule="auto"/>
        <w:jc w:val="center"/>
        <w:rPr>
          <w:rFonts w:hint="eastAsia" w:ascii="仿宋" w:hAnsi="仿宋" w:eastAsia="仿宋" w:cs="仿宋"/>
          <w:b/>
          <w:kern w:val="0"/>
          <w:sz w:val="32"/>
          <w:szCs w:val="32"/>
          <w:lang w:val="zh-CN"/>
        </w:rPr>
      </w:pPr>
    </w:p>
    <w:p w14:paraId="756A3C46">
      <w:pPr>
        <w:snapToGrid w:val="0"/>
        <w:spacing w:line="360" w:lineRule="auto"/>
        <w:jc w:val="center"/>
        <w:rPr>
          <w:rFonts w:hint="eastAsia" w:ascii="仿宋" w:hAnsi="仿宋" w:eastAsia="仿宋" w:cs="仿宋"/>
          <w:b/>
          <w:kern w:val="0"/>
          <w:sz w:val="32"/>
          <w:szCs w:val="32"/>
          <w:lang w:val="zh-CN"/>
        </w:rPr>
      </w:pPr>
    </w:p>
    <w:p w14:paraId="1E3B1F43">
      <w:pPr>
        <w:snapToGrid w:val="0"/>
        <w:spacing w:line="360" w:lineRule="auto"/>
        <w:jc w:val="center"/>
        <w:rPr>
          <w:rFonts w:hint="eastAsia" w:ascii="仿宋" w:hAnsi="仿宋" w:eastAsia="仿宋" w:cs="仿宋"/>
          <w:b/>
          <w:kern w:val="0"/>
          <w:sz w:val="32"/>
          <w:szCs w:val="32"/>
          <w:lang w:val="zh-CN"/>
        </w:rPr>
      </w:pPr>
    </w:p>
    <w:p w14:paraId="5EB8BEA8">
      <w:pPr>
        <w:pageBreakBefore/>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95A0469">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385A098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4B8088A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62471EE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EAC510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05A1F27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1472E0C9">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E07F02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7F1C6C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3470F6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33FDE6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488C9A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6DC9DAD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22D81CE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524C82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0C9E9FE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12C8554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34C68A9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4E1DD3B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78FCB1C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2015A7B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3A7F78A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1D6C70E3">
      <w:pPr>
        <w:snapToGrid w:val="0"/>
        <w:spacing w:line="360" w:lineRule="auto"/>
        <w:jc w:val="center"/>
        <w:rPr>
          <w:rFonts w:hint="eastAsia" w:ascii="仿宋" w:hAnsi="仿宋" w:eastAsia="仿宋" w:cs="仿宋"/>
          <w:b/>
          <w:kern w:val="0"/>
          <w:sz w:val="32"/>
          <w:szCs w:val="32"/>
        </w:rPr>
      </w:pPr>
    </w:p>
    <w:p w14:paraId="390EF1E8">
      <w:pPr>
        <w:snapToGrid w:val="0"/>
        <w:spacing w:line="360" w:lineRule="auto"/>
        <w:rPr>
          <w:rFonts w:hint="eastAsia" w:ascii="仿宋" w:hAnsi="仿宋" w:eastAsia="仿宋" w:cs="仿宋"/>
          <w:sz w:val="24"/>
        </w:rPr>
      </w:pPr>
    </w:p>
    <w:p w14:paraId="3E639288">
      <w:pPr>
        <w:jc w:val="center"/>
        <w:rPr>
          <w:rFonts w:hint="eastAsia" w:ascii="仿宋" w:hAnsi="仿宋" w:eastAsia="仿宋" w:cs="仿宋"/>
          <w:b/>
          <w:kern w:val="0"/>
          <w:sz w:val="32"/>
          <w:szCs w:val="32"/>
        </w:rPr>
      </w:pPr>
    </w:p>
    <w:p w14:paraId="48A33570">
      <w:pPr>
        <w:jc w:val="center"/>
        <w:rPr>
          <w:rFonts w:hint="eastAsia" w:ascii="仿宋" w:hAnsi="仿宋" w:eastAsia="仿宋" w:cs="仿宋"/>
          <w:b/>
          <w:kern w:val="0"/>
          <w:sz w:val="32"/>
          <w:szCs w:val="32"/>
        </w:rPr>
      </w:pPr>
    </w:p>
    <w:p w14:paraId="1D4A0083">
      <w:pPr>
        <w:jc w:val="center"/>
        <w:rPr>
          <w:rFonts w:hint="eastAsia" w:ascii="仿宋" w:hAnsi="仿宋" w:eastAsia="仿宋" w:cs="仿宋"/>
          <w:b/>
          <w:kern w:val="0"/>
          <w:sz w:val="32"/>
          <w:szCs w:val="32"/>
        </w:rPr>
      </w:pPr>
    </w:p>
    <w:p w14:paraId="3D64203F">
      <w:pPr>
        <w:jc w:val="center"/>
        <w:rPr>
          <w:rFonts w:hint="eastAsia" w:ascii="仿宋" w:hAnsi="仿宋" w:eastAsia="仿宋" w:cs="仿宋"/>
          <w:b/>
          <w:kern w:val="0"/>
          <w:sz w:val="32"/>
          <w:szCs w:val="32"/>
        </w:rPr>
      </w:pPr>
    </w:p>
    <w:p w14:paraId="187B85CB">
      <w:pPr>
        <w:jc w:val="center"/>
        <w:rPr>
          <w:rFonts w:hint="eastAsia" w:ascii="仿宋" w:hAnsi="仿宋" w:eastAsia="仿宋" w:cs="仿宋"/>
          <w:b/>
          <w:kern w:val="0"/>
          <w:sz w:val="32"/>
          <w:szCs w:val="32"/>
        </w:rPr>
      </w:pPr>
    </w:p>
    <w:p w14:paraId="1F89B84E">
      <w:pPr>
        <w:jc w:val="center"/>
        <w:rPr>
          <w:rFonts w:hint="eastAsia" w:ascii="仿宋" w:hAnsi="仿宋" w:eastAsia="仿宋" w:cs="仿宋"/>
          <w:b/>
          <w:kern w:val="0"/>
          <w:sz w:val="32"/>
          <w:szCs w:val="32"/>
        </w:rPr>
      </w:pPr>
    </w:p>
    <w:p w14:paraId="0D0AA478">
      <w:pPr>
        <w:jc w:val="center"/>
        <w:rPr>
          <w:rFonts w:hint="eastAsia" w:ascii="仿宋" w:hAnsi="仿宋" w:eastAsia="仿宋" w:cs="仿宋"/>
          <w:b/>
          <w:kern w:val="0"/>
          <w:sz w:val="32"/>
          <w:szCs w:val="32"/>
        </w:rPr>
      </w:pPr>
    </w:p>
    <w:p w14:paraId="30448BEE">
      <w:pPr>
        <w:jc w:val="center"/>
        <w:rPr>
          <w:rFonts w:hint="eastAsia" w:ascii="仿宋" w:hAnsi="仿宋" w:eastAsia="仿宋" w:cs="仿宋"/>
          <w:b/>
          <w:kern w:val="0"/>
          <w:sz w:val="32"/>
          <w:szCs w:val="32"/>
        </w:rPr>
      </w:pPr>
    </w:p>
    <w:p w14:paraId="3FD7CA9D">
      <w:pPr>
        <w:jc w:val="center"/>
        <w:rPr>
          <w:rFonts w:hint="eastAsia" w:ascii="仿宋" w:hAnsi="仿宋" w:eastAsia="仿宋" w:cs="仿宋"/>
          <w:b/>
          <w:kern w:val="0"/>
          <w:sz w:val="32"/>
          <w:szCs w:val="32"/>
        </w:rPr>
      </w:pPr>
    </w:p>
    <w:p w14:paraId="2DDFD5FE">
      <w:pPr>
        <w:jc w:val="center"/>
        <w:rPr>
          <w:rFonts w:hint="eastAsia" w:ascii="仿宋" w:hAnsi="仿宋" w:eastAsia="仿宋" w:cs="仿宋"/>
          <w:b/>
          <w:kern w:val="0"/>
          <w:sz w:val="32"/>
          <w:szCs w:val="32"/>
        </w:rPr>
      </w:pPr>
    </w:p>
    <w:p w14:paraId="1FCCAE18">
      <w:pPr>
        <w:jc w:val="center"/>
        <w:rPr>
          <w:rFonts w:hint="eastAsia" w:ascii="仿宋" w:hAnsi="仿宋" w:eastAsia="仿宋" w:cs="仿宋"/>
          <w:b/>
          <w:kern w:val="0"/>
          <w:sz w:val="32"/>
          <w:szCs w:val="32"/>
        </w:rPr>
      </w:pPr>
    </w:p>
    <w:p w14:paraId="1EB0FCFA">
      <w:pPr>
        <w:jc w:val="center"/>
        <w:rPr>
          <w:rFonts w:hint="eastAsia" w:ascii="仿宋" w:hAnsi="仿宋" w:eastAsia="仿宋" w:cs="仿宋"/>
          <w:b/>
          <w:kern w:val="0"/>
          <w:sz w:val="32"/>
          <w:szCs w:val="32"/>
        </w:rPr>
      </w:pPr>
    </w:p>
    <w:p w14:paraId="3ECF0E70">
      <w:pPr>
        <w:jc w:val="center"/>
        <w:rPr>
          <w:rFonts w:hint="eastAsia" w:ascii="仿宋" w:hAnsi="仿宋" w:eastAsia="仿宋" w:cs="仿宋"/>
          <w:b/>
          <w:kern w:val="0"/>
          <w:sz w:val="32"/>
          <w:szCs w:val="32"/>
        </w:rPr>
      </w:pPr>
    </w:p>
    <w:p w14:paraId="6DE4E7E8">
      <w:pPr>
        <w:jc w:val="center"/>
        <w:rPr>
          <w:rFonts w:hint="eastAsia" w:ascii="仿宋" w:hAnsi="仿宋" w:eastAsia="仿宋" w:cs="仿宋"/>
          <w:b/>
          <w:kern w:val="0"/>
          <w:sz w:val="32"/>
          <w:szCs w:val="32"/>
        </w:rPr>
      </w:pPr>
    </w:p>
    <w:p w14:paraId="10358418">
      <w:pPr>
        <w:jc w:val="center"/>
        <w:rPr>
          <w:rFonts w:hint="eastAsia" w:ascii="仿宋" w:hAnsi="仿宋" w:eastAsia="仿宋" w:cs="仿宋"/>
          <w:b/>
          <w:kern w:val="0"/>
          <w:sz w:val="32"/>
          <w:szCs w:val="32"/>
        </w:rPr>
      </w:pPr>
    </w:p>
    <w:p w14:paraId="5C4C4D38">
      <w:pPr>
        <w:jc w:val="center"/>
        <w:rPr>
          <w:rFonts w:hint="eastAsia" w:ascii="仿宋" w:hAnsi="仿宋" w:eastAsia="仿宋" w:cs="仿宋"/>
          <w:b/>
          <w:kern w:val="0"/>
          <w:sz w:val="32"/>
          <w:szCs w:val="32"/>
        </w:rPr>
      </w:pPr>
    </w:p>
    <w:p w14:paraId="181A4EC5">
      <w:pPr>
        <w:jc w:val="center"/>
        <w:rPr>
          <w:rFonts w:hint="eastAsia" w:ascii="仿宋" w:hAnsi="仿宋" w:eastAsia="仿宋" w:cs="仿宋"/>
          <w:b/>
          <w:kern w:val="0"/>
          <w:sz w:val="32"/>
          <w:szCs w:val="32"/>
        </w:rPr>
      </w:pPr>
    </w:p>
    <w:p w14:paraId="62031CBF">
      <w:pPr>
        <w:jc w:val="center"/>
        <w:rPr>
          <w:rFonts w:hint="eastAsia" w:ascii="仿宋" w:hAnsi="仿宋" w:eastAsia="仿宋" w:cs="仿宋"/>
          <w:b/>
          <w:kern w:val="0"/>
          <w:sz w:val="32"/>
          <w:szCs w:val="32"/>
        </w:rPr>
      </w:pPr>
    </w:p>
    <w:p w14:paraId="18A5C6EF">
      <w:pPr>
        <w:jc w:val="center"/>
        <w:rPr>
          <w:rFonts w:hint="eastAsia" w:ascii="仿宋" w:hAnsi="仿宋" w:eastAsia="仿宋" w:cs="仿宋"/>
          <w:b/>
          <w:kern w:val="0"/>
          <w:sz w:val="32"/>
          <w:szCs w:val="32"/>
        </w:rPr>
      </w:pPr>
    </w:p>
    <w:p w14:paraId="4C150C69">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249BCFAC">
      <w:pPr>
        <w:jc w:val="center"/>
        <w:rPr>
          <w:rFonts w:hint="eastAsia" w:ascii="仿宋" w:hAnsi="仿宋" w:eastAsia="仿宋" w:cs="仿宋"/>
          <w:b/>
          <w:sz w:val="24"/>
        </w:rPr>
      </w:pPr>
    </w:p>
    <w:p w14:paraId="1F39E2C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AE05F6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A1B2CF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11157C5">
      <w:pPr>
        <w:snapToGrid w:val="0"/>
        <w:spacing w:line="600" w:lineRule="exact"/>
        <w:jc w:val="left"/>
        <w:rPr>
          <w:rFonts w:hint="eastAsia" w:ascii="仿宋" w:hAnsi="仿宋" w:eastAsia="仿宋" w:cs="仿宋"/>
          <w:sz w:val="24"/>
        </w:rPr>
      </w:pPr>
    </w:p>
    <w:p w14:paraId="5918CD06">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E4D1E90">
      <w:pPr>
        <w:spacing w:line="360" w:lineRule="exact"/>
        <w:rPr>
          <w:rFonts w:hint="eastAsia" w:ascii="仿宋" w:hAnsi="仿宋" w:eastAsia="仿宋" w:cs="仿宋"/>
          <w:sz w:val="24"/>
        </w:rPr>
      </w:pPr>
    </w:p>
    <w:p w14:paraId="55FD09C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46CB340">
      <w:pPr>
        <w:spacing w:line="360" w:lineRule="exact"/>
        <w:rPr>
          <w:rFonts w:hint="eastAsia" w:ascii="仿宋" w:hAnsi="仿宋" w:eastAsia="仿宋" w:cs="仿宋"/>
          <w:sz w:val="24"/>
        </w:rPr>
      </w:pPr>
    </w:p>
    <w:p w14:paraId="164571F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BFB52FC">
      <w:pPr>
        <w:spacing w:line="360" w:lineRule="exact"/>
        <w:rPr>
          <w:rFonts w:hint="eastAsia" w:ascii="仿宋" w:hAnsi="仿宋" w:eastAsia="仿宋" w:cs="仿宋"/>
          <w:sz w:val="24"/>
        </w:rPr>
      </w:pPr>
    </w:p>
    <w:p w14:paraId="3A7F0709">
      <w:pPr>
        <w:spacing w:line="360" w:lineRule="exact"/>
        <w:rPr>
          <w:rFonts w:hint="eastAsia" w:ascii="仿宋" w:hAnsi="仿宋" w:eastAsia="仿宋" w:cs="仿宋"/>
          <w:sz w:val="24"/>
        </w:rPr>
      </w:pPr>
    </w:p>
    <w:p w14:paraId="369C9A31">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D7E0F97">
      <w:pPr>
        <w:spacing w:line="360" w:lineRule="exact"/>
        <w:rPr>
          <w:rFonts w:hint="eastAsia" w:ascii="仿宋" w:hAnsi="仿宋" w:eastAsia="仿宋" w:cs="仿宋"/>
          <w:sz w:val="24"/>
        </w:rPr>
      </w:pPr>
    </w:p>
    <w:p w14:paraId="7637FA8F">
      <w:pPr>
        <w:spacing w:line="360" w:lineRule="exact"/>
        <w:rPr>
          <w:rFonts w:hint="eastAsia" w:ascii="仿宋" w:hAnsi="仿宋" w:eastAsia="仿宋" w:cs="仿宋"/>
          <w:sz w:val="24"/>
        </w:rPr>
      </w:pPr>
    </w:p>
    <w:p w14:paraId="459D9473">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AF555AF">
      <w:pPr>
        <w:spacing w:line="360" w:lineRule="exact"/>
        <w:rPr>
          <w:rFonts w:hint="eastAsia" w:ascii="仿宋" w:hAnsi="仿宋" w:eastAsia="仿宋" w:cs="仿宋"/>
          <w:sz w:val="24"/>
        </w:rPr>
      </w:pPr>
    </w:p>
    <w:p w14:paraId="3C913604">
      <w:pPr>
        <w:spacing w:line="360" w:lineRule="exact"/>
        <w:rPr>
          <w:rFonts w:hint="eastAsia" w:ascii="仿宋" w:hAnsi="仿宋" w:eastAsia="仿宋" w:cs="仿宋"/>
          <w:sz w:val="24"/>
        </w:rPr>
      </w:pPr>
    </w:p>
    <w:p w14:paraId="682C949C">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1AB43A8">
      <w:pPr>
        <w:ind w:firstLine="4920" w:firstLineChars="2050"/>
        <w:jc w:val="left"/>
        <w:rPr>
          <w:rFonts w:hint="eastAsia" w:ascii="仿宋" w:hAnsi="仿宋" w:eastAsia="仿宋" w:cs="仿宋"/>
          <w:sz w:val="24"/>
        </w:rPr>
      </w:pPr>
    </w:p>
    <w:p w14:paraId="7F7C85E8">
      <w:pPr>
        <w:spacing w:line="800" w:lineRule="exact"/>
        <w:rPr>
          <w:rFonts w:hint="eastAsia" w:ascii="仿宋" w:hAnsi="仿宋" w:eastAsia="仿宋" w:cs="仿宋"/>
          <w:b/>
          <w:sz w:val="24"/>
        </w:rPr>
      </w:pPr>
    </w:p>
    <w:p w14:paraId="558EC148">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DCD8B90">
      <w:pPr>
        <w:jc w:val="center"/>
        <w:rPr>
          <w:rFonts w:hint="eastAsia" w:ascii="仿宋" w:hAnsi="仿宋" w:eastAsia="仿宋" w:cs="仿宋"/>
          <w:b/>
          <w:sz w:val="24"/>
        </w:rPr>
      </w:pPr>
    </w:p>
    <w:p w14:paraId="615C562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22CE940E">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01DFCBB">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B228B39">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BBA1B47">
      <w:pPr>
        <w:snapToGrid w:val="0"/>
        <w:spacing w:line="600" w:lineRule="exact"/>
        <w:jc w:val="left"/>
        <w:rPr>
          <w:rFonts w:hint="eastAsia" w:ascii="仿宋" w:hAnsi="仿宋" w:eastAsia="仿宋" w:cs="仿宋"/>
          <w:sz w:val="24"/>
        </w:rPr>
      </w:pPr>
    </w:p>
    <w:p w14:paraId="725C407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EB40988">
      <w:pPr>
        <w:spacing w:line="360" w:lineRule="exact"/>
        <w:rPr>
          <w:rFonts w:hint="eastAsia" w:ascii="仿宋" w:hAnsi="仿宋" w:eastAsia="仿宋" w:cs="仿宋"/>
          <w:sz w:val="24"/>
        </w:rPr>
      </w:pPr>
    </w:p>
    <w:p w14:paraId="21256AA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C8C3B90">
      <w:pPr>
        <w:spacing w:line="360" w:lineRule="exact"/>
        <w:rPr>
          <w:rFonts w:hint="eastAsia" w:ascii="仿宋" w:hAnsi="仿宋" w:eastAsia="仿宋" w:cs="仿宋"/>
          <w:sz w:val="24"/>
        </w:rPr>
      </w:pPr>
    </w:p>
    <w:p w14:paraId="1E3B342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78FF2B3">
      <w:pPr>
        <w:spacing w:line="360" w:lineRule="exact"/>
        <w:rPr>
          <w:rFonts w:hint="eastAsia" w:ascii="仿宋" w:hAnsi="仿宋" w:eastAsia="仿宋" w:cs="仿宋"/>
          <w:sz w:val="24"/>
        </w:rPr>
      </w:pPr>
    </w:p>
    <w:p w14:paraId="4A002697">
      <w:pPr>
        <w:spacing w:line="360" w:lineRule="exact"/>
        <w:rPr>
          <w:rFonts w:hint="eastAsia" w:ascii="仿宋" w:hAnsi="仿宋" w:eastAsia="仿宋" w:cs="仿宋"/>
          <w:sz w:val="24"/>
        </w:rPr>
      </w:pPr>
    </w:p>
    <w:p w14:paraId="2B47B8F4">
      <w:pPr>
        <w:jc w:val="center"/>
        <w:rPr>
          <w:rFonts w:hint="eastAsia" w:ascii="仿宋" w:hAnsi="仿宋" w:eastAsia="仿宋" w:cs="仿宋"/>
          <w:b/>
          <w:kern w:val="0"/>
          <w:sz w:val="32"/>
          <w:szCs w:val="32"/>
        </w:rPr>
      </w:pPr>
    </w:p>
    <w:p w14:paraId="7DC7D774">
      <w:pPr>
        <w:rPr>
          <w:rFonts w:hint="eastAsia" w:ascii="仿宋" w:hAnsi="仿宋" w:eastAsia="仿宋" w:cs="仿宋"/>
        </w:rPr>
      </w:pPr>
    </w:p>
    <w:p w14:paraId="57DDB11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7477A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32DBF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BE288F5">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170FC5">
      <w:pPr>
        <w:autoSpaceDE w:val="0"/>
        <w:autoSpaceDN w:val="0"/>
        <w:spacing w:line="360" w:lineRule="auto"/>
        <w:jc w:val="center"/>
        <w:rPr>
          <w:rFonts w:hint="eastAsia" w:ascii="仿宋" w:hAnsi="仿宋" w:eastAsia="仿宋" w:cs="仿宋"/>
          <w:b/>
          <w:kern w:val="0"/>
          <w:sz w:val="32"/>
          <w:szCs w:val="32"/>
          <w:lang w:val="zh-CN"/>
        </w:rPr>
      </w:pPr>
    </w:p>
    <w:p w14:paraId="7740A562">
      <w:pPr>
        <w:spacing w:line="800" w:lineRule="exact"/>
        <w:rPr>
          <w:rFonts w:hint="eastAsia" w:ascii="仿宋" w:hAnsi="仿宋" w:eastAsia="仿宋" w:cs="仿宋"/>
          <w:b/>
          <w:sz w:val="24"/>
        </w:rPr>
      </w:pPr>
    </w:p>
    <w:p w14:paraId="5CEBED8D">
      <w:pPr>
        <w:pageBreakBefore w:val="0"/>
        <w:spacing w:line="800" w:lineRule="exact"/>
        <w:jc w:val="center"/>
        <w:rPr>
          <w:rFonts w:ascii="仿宋_GB2312" w:hAnsi="宋体" w:eastAsia="仿宋_GB2312"/>
          <w:b/>
          <w:sz w:val="30"/>
          <w:szCs w:val="30"/>
        </w:rPr>
      </w:pPr>
      <w:r>
        <w:rPr>
          <w:rFonts w:hint="eastAsia" w:ascii="仿宋" w:hAnsi="仿宋" w:eastAsia="仿宋" w:cs="仿宋"/>
          <w:b/>
          <w:sz w:val="30"/>
          <w:szCs w:val="30"/>
          <w:lang w:val="en-US" w:eastAsia="zh-CN"/>
        </w:rPr>
        <w:t>三、</w:t>
      </w:r>
      <w:r>
        <w:rPr>
          <w:rFonts w:hint="eastAsia" w:ascii="仿宋_GB2312" w:hAnsi="宋体" w:eastAsia="仿宋_GB2312"/>
          <w:b/>
          <w:sz w:val="30"/>
          <w:szCs w:val="30"/>
        </w:rPr>
        <w:t>授权代表社保证明（复印件）</w:t>
      </w:r>
    </w:p>
    <w:p w14:paraId="222AB551">
      <w:pPr>
        <w:spacing w:line="800" w:lineRule="exact"/>
        <w:ind w:firstLine="480" w:firstLineChars="200"/>
        <w:rPr>
          <w:rFonts w:hint="eastAsia"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5C5669F">
      <w:pPr>
        <w:pStyle w:val="2"/>
        <w:rPr>
          <w:rFonts w:hint="eastAsia" w:ascii="仿宋_GB2312" w:hAnsi="宋体" w:eastAsia="仿宋_GB2312"/>
          <w:sz w:val="24"/>
          <w:u w:val="wave"/>
        </w:rPr>
      </w:pPr>
    </w:p>
    <w:p w14:paraId="04A778DB">
      <w:pPr>
        <w:rPr>
          <w:rFonts w:hint="eastAsia" w:ascii="仿宋_GB2312" w:hAnsi="宋体" w:eastAsia="仿宋_GB2312"/>
          <w:sz w:val="24"/>
          <w:u w:val="wave"/>
        </w:rPr>
      </w:pPr>
    </w:p>
    <w:p w14:paraId="2D8B8B67">
      <w:pPr>
        <w:pStyle w:val="2"/>
      </w:pPr>
    </w:p>
    <w:p w14:paraId="251CD255">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62200C0B">
      <w:pPr>
        <w:spacing w:line="800" w:lineRule="exact"/>
        <w:rPr>
          <w:rFonts w:hint="eastAsia" w:ascii="仿宋" w:hAnsi="仿宋" w:eastAsia="仿宋" w:cs="仿宋"/>
          <w:b/>
          <w:sz w:val="24"/>
        </w:rPr>
      </w:pPr>
    </w:p>
    <w:p w14:paraId="16503986">
      <w:pPr>
        <w:spacing w:line="800" w:lineRule="exact"/>
        <w:rPr>
          <w:rFonts w:hint="eastAsia" w:ascii="仿宋" w:hAnsi="仿宋" w:eastAsia="仿宋" w:cs="仿宋"/>
          <w:b/>
          <w:sz w:val="24"/>
        </w:rPr>
      </w:pPr>
    </w:p>
    <w:p w14:paraId="2A581FC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688C1B1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D5A19DF">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57BDA2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45412B3">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577C70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2E58C01">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016D969">
      <w:pPr>
        <w:spacing w:line="440" w:lineRule="exact"/>
        <w:rPr>
          <w:rFonts w:hint="eastAsia" w:ascii="仿宋" w:hAnsi="仿宋" w:eastAsia="仿宋" w:cs="仿宋"/>
          <w:sz w:val="24"/>
        </w:rPr>
      </w:pPr>
      <w:r>
        <w:rPr>
          <w:rFonts w:hint="eastAsia" w:ascii="仿宋" w:hAnsi="仿宋" w:eastAsia="仿宋" w:cs="仿宋"/>
          <w:sz w:val="24"/>
        </w:rPr>
        <w:t>特此证明。</w:t>
      </w:r>
    </w:p>
    <w:p w14:paraId="21A61D9F">
      <w:pPr>
        <w:spacing w:line="440" w:lineRule="exact"/>
        <w:rPr>
          <w:rFonts w:hint="eastAsia" w:ascii="仿宋" w:hAnsi="仿宋" w:eastAsia="仿宋" w:cs="仿宋"/>
          <w:sz w:val="24"/>
        </w:rPr>
      </w:pPr>
    </w:p>
    <w:p w14:paraId="58D43AB1">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5C044503">
      <w:pPr>
        <w:spacing w:line="440" w:lineRule="exact"/>
        <w:ind w:right="480"/>
        <w:rPr>
          <w:rFonts w:hint="eastAsia" w:ascii="仿宋" w:hAnsi="仿宋" w:eastAsia="仿宋" w:cs="仿宋"/>
          <w:sz w:val="24"/>
        </w:rPr>
      </w:pPr>
    </w:p>
    <w:p w14:paraId="24367D4D">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4E09E661">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454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536EB7">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00010A53">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3817832">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2EB4EC3">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A14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B04E7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0E9FB392">
            <w:pPr>
              <w:jc w:val="center"/>
              <w:rPr>
                <w:rFonts w:hint="eastAsia" w:ascii="仿宋" w:hAnsi="仿宋" w:eastAsia="仿宋" w:cs="仿宋"/>
                <w:b/>
                <w:kern w:val="0"/>
                <w:sz w:val="32"/>
                <w:szCs w:val="32"/>
              </w:rPr>
            </w:pPr>
          </w:p>
        </w:tc>
        <w:tc>
          <w:tcPr>
            <w:tcW w:w="3546" w:type="dxa"/>
          </w:tcPr>
          <w:p w14:paraId="54611B88">
            <w:pPr>
              <w:jc w:val="center"/>
              <w:rPr>
                <w:rFonts w:hint="eastAsia" w:ascii="仿宋" w:hAnsi="仿宋" w:eastAsia="仿宋" w:cs="仿宋"/>
                <w:b/>
                <w:kern w:val="0"/>
                <w:sz w:val="32"/>
                <w:szCs w:val="32"/>
              </w:rPr>
            </w:pPr>
          </w:p>
        </w:tc>
        <w:tc>
          <w:tcPr>
            <w:tcW w:w="1276" w:type="dxa"/>
          </w:tcPr>
          <w:p w14:paraId="3D893534">
            <w:pPr>
              <w:jc w:val="center"/>
              <w:rPr>
                <w:rFonts w:hint="eastAsia" w:ascii="仿宋" w:hAnsi="仿宋" w:eastAsia="仿宋" w:cs="仿宋"/>
                <w:b/>
                <w:kern w:val="0"/>
                <w:sz w:val="32"/>
                <w:szCs w:val="32"/>
              </w:rPr>
            </w:pPr>
          </w:p>
        </w:tc>
      </w:tr>
      <w:tr w14:paraId="7825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9167F5">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08EFC347">
            <w:pPr>
              <w:jc w:val="center"/>
              <w:rPr>
                <w:rFonts w:hint="eastAsia" w:ascii="仿宋" w:hAnsi="仿宋" w:eastAsia="仿宋" w:cs="仿宋"/>
                <w:b/>
                <w:kern w:val="0"/>
                <w:sz w:val="32"/>
                <w:szCs w:val="32"/>
              </w:rPr>
            </w:pPr>
          </w:p>
        </w:tc>
        <w:tc>
          <w:tcPr>
            <w:tcW w:w="3546" w:type="dxa"/>
          </w:tcPr>
          <w:p w14:paraId="751B6FAA">
            <w:pPr>
              <w:jc w:val="center"/>
              <w:rPr>
                <w:rFonts w:hint="eastAsia" w:ascii="仿宋" w:hAnsi="仿宋" w:eastAsia="仿宋" w:cs="仿宋"/>
                <w:b/>
                <w:kern w:val="0"/>
                <w:sz w:val="32"/>
                <w:szCs w:val="32"/>
              </w:rPr>
            </w:pPr>
          </w:p>
        </w:tc>
        <w:tc>
          <w:tcPr>
            <w:tcW w:w="1276" w:type="dxa"/>
          </w:tcPr>
          <w:p w14:paraId="5CF7BC21">
            <w:pPr>
              <w:jc w:val="center"/>
              <w:rPr>
                <w:rFonts w:hint="eastAsia" w:ascii="仿宋" w:hAnsi="仿宋" w:eastAsia="仿宋" w:cs="仿宋"/>
                <w:b/>
                <w:kern w:val="0"/>
                <w:sz w:val="32"/>
                <w:szCs w:val="32"/>
              </w:rPr>
            </w:pPr>
          </w:p>
        </w:tc>
      </w:tr>
      <w:tr w14:paraId="622B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D5A5E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9DBC6BF">
            <w:pPr>
              <w:jc w:val="center"/>
              <w:rPr>
                <w:rFonts w:hint="eastAsia" w:ascii="仿宋" w:hAnsi="仿宋" w:eastAsia="仿宋" w:cs="仿宋"/>
                <w:b/>
                <w:kern w:val="0"/>
                <w:sz w:val="32"/>
                <w:szCs w:val="32"/>
              </w:rPr>
            </w:pPr>
          </w:p>
        </w:tc>
        <w:tc>
          <w:tcPr>
            <w:tcW w:w="3546" w:type="dxa"/>
          </w:tcPr>
          <w:p w14:paraId="0E5016EB">
            <w:pPr>
              <w:jc w:val="center"/>
              <w:rPr>
                <w:rFonts w:hint="eastAsia" w:ascii="仿宋" w:hAnsi="仿宋" w:eastAsia="仿宋" w:cs="仿宋"/>
                <w:b/>
                <w:kern w:val="0"/>
                <w:sz w:val="32"/>
                <w:szCs w:val="32"/>
              </w:rPr>
            </w:pPr>
          </w:p>
        </w:tc>
        <w:tc>
          <w:tcPr>
            <w:tcW w:w="1276" w:type="dxa"/>
          </w:tcPr>
          <w:p w14:paraId="1B402EED">
            <w:pPr>
              <w:jc w:val="center"/>
              <w:rPr>
                <w:rFonts w:hint="eastAsia" w:ascii="仿宋" w:hAnsi="仿宋" w:eastAsia="仿宋" w:cs="仿宋"/>
                <w:b/>
                <w:kern w:val="0"/>
                <w:sz w:val="32"/>
                <w:szCs w:val="32"/>
              </w:rPr>
            </w:pPr>
          </w:p>
        </w:tc>
      </w:tr>
    </w:tbl>
    <w:p w14:paraId="05524AD8">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73CB943">
      <w:pPr>
        <w:jc w:val="center"/>
        <w:rPr>
          <w:rFonts w:hint="eastAsia" w:ascii="仿宋" w:hAnsi="仿宋" w:eastAsia="仿宋" w:cs="仿宋"/>
          <w:b/>
          <w:kern w:val="0"/>
          <w:sz w:val="32"/>
          <w:szCs w:val="32"/>
        </w:rPr>
      </w:pPr>
    </w:p>
    <w:p w14:paraId="39E8A7E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8BDD284">
      <w:pPr>
        <w:ind w:firstLine="1911" w:firstLineChars="595"/>
        <w:rPr>
          <w:rFonts w:hint="eastAsia" w:ascii="仿宋" w:hAnsi="仿宋" w:eastAsia="仿宋" w:cs="仿宋"/>
          <w:b/>
          <w:bCs/>
          <w:sz w:val="32"/>
          <w:szCs w:val="32"/>
        </w:rPr>
      </w:pPr>
    </w:p>
    <w:p w14:paraId="159C6821">
      <w:pPr>
        <w:pageBreakBefore/>
        <w:widowControl/>
        <w:tabs>
          <w:tab w:val="left" w:pos="1538"/>
          <w:tab w:val="center" w:pos="4541"/>
        </w:tabs>
        <w:adjustRightInd/>
        <w:jc w:val="left"/>
        <w:rPr>
          <w:rFonts w:hint="eastAsia" w:ascii="仿宋" w:hAnsi="仿宋" w:eastAsia="仿宋" w:cs="仿宋"/>
          <w:b/>
          <w:kern w:val="0"/>
          <w:sz w:val="32"/>
          <w:szCs w:val="32"/>
        </w:rPr>
      </w:pPr>
      <w:r>
        <w:rPr>
          <w:rFonts w:hint="eastAsia" w:ascii="仿宋" w:hAnsi="仿宋" w:eastAsia="仿宋" w:cs="仿宋"/>
          <w:b/>
          <w:bCs/>
          <w:sz w:val="32"/>
          <w:szCs w:val="32"/>
          <w:lang w:val="en-US" w:eastAsia="zh-CN"/>
        </w:rPr>
        <w:tab/>
      </w:r>
      <w:r>
        <w:rPr>
          <w:rFonts w:hint="eastAsia" w:ascii="仿宋" w:hAnsi="仿宋" w:eastAsia="仿宋" w:cs="仿宋"/>
          <w:b/>
          <w:bCs/>
          <w:sz w:val="32"/>
          <w:szCs w:val="32"/>
          <w:lang w:val="en-US" w:eastAsia="zh-CN"/>
        </w:rPr>
        <w:tab/>
      </w: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6FBAF66">
      <w:pPr>
        <w:snapToGrid w:val="0"/>
        <w:spacing w:line="360" w:lineRule="auto"/>
        <w:rPr>
          <w:rFonts w:hint="eastAsia" w:ascii="仿宋" w:hAnsi="仿宋" w:eastAsia="仿宋" w:cs="仿宋"/>
          <w:sz w:val="24"/>
        </w:rPr>
      </w:pPr>
    </w:p>
    <w:p w14:paraId="2AFE204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74F1B5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BB9847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93E9DF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C7DA39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EB0E58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A8675E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415D94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73B7160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461F59D">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A21057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C103C3C">
      <w:pPr>
        <w:autoSpaceDE w:val="0"/>
        <w:autoSpaceDN w:val="0"/>
        <w:spacing w:line="360" w:lineRule="auto"/>
        <w:ind w:left="2"/>
        <w:jc w:val="left"/>
        <w:rPr>
          <w:rFonts w:hint="eastAsia" w:ascii="仿宋" w:hAnsi="仿宋" w:eastAsia="仿宋" w:cs="仿宋"/>
          <w:kern w:val="0"/>
          <w:sz w:val="24"/>
          <w:lang w:val="zh-CN"/>
        </w:rPr>
      </w:pPr>
    </w:p>
    <w:p w14:paraId="5E810FBD">
      <w:pPr>
        <w:autoSpaceDE w:val="0"/>
        <w:autoSpaceDN w:val="0"/>
        <w:spacing w:line="360" w:lineRule="auto"/>
        <w:ind w:left="2"/>
        <w:jc w:val="left"/>
        <w:rPr>
          <w:rFonts w:hint="eastAsia" w:ascii="仿宋" w:hAnsi="仿宋" w:eastAsia="仿宋" w:cs="仿宋"/>
          <w:kern w:val="0"/>
          <w:sz w:val="24"/>
          <w:lang w:val="zh-CN"/>
        </w:rPr>
      </w:pPr>
    </w:p>
    <w:p w14:paraId="4DD6A085">
      <w:pPr>
        <w:autoSpaceDE w:val="0"/>
        <w:autoSpaceDN w:val="0"/>
        <w:spacing w:line="360" w:lineRule="auto"/>
        <w:ind w:left="2"/>
        <w:jc w:val="left"/>
        <w:rPr>
          <w:rFonts w:hint="eastAsia" w:ascii="仿宋" w:hAnsi="仿宋" w:eastAsia="仿宋" w:cs="仿宋"/>
          <w:kern w:val="0"/>
          <w:sz w:val="24"/>
          <w:lang w:val="zh-CN"/>
        </w:rPr>
      </w:pPr>
    </w:p>
    <w:p w14:paraId="0206176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866463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7634869">
      <w:pPr>
        <w:spacing w:line="360" w:lineRule="auto"/>
        <w:jc w:val="center"/>
        <w:rPr>
          <w:rFonts w:hint="eastAsia" w:ascii="仿宋" w:hAnsi="仿宋" w:eastAsia="仿宋" w:cs="仿宋"/>
          <w:b/>
          <w:bCs/>
          <w:sz w:val="24"/>
        </w:rPr>
      </w:pPr>
    </w:p>
    <w:p w14:paraId="35E5222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3615856">
      <w:pPr>
        <w:spacing w:line="360" w:lineRule="auto"/>
        <w:jc w:val="center"/>
        <w:rPr>
          <w:rFonts w:hint="eastAsia" w:ascii="仿宋_GB2312" w:hAnsi="仿宋_GB2312" w:eastAsia="仿宋_GB2312" w:cs="仿宋_GB2312"/>
          <w:b/>
          <w:sz w:val="32"/>
          <w:szCs w:val="32"/>
          <w:lang w:eastAsia="zh-CN"/>
        </w:rPr>
      </w:pPr>
    </w:p>
    <w:p w14:paraId="27D26F20">
      <w:pPr>
        <w:spacing w:line="360" w:lineRule="auto"/>
        <w:jc w:val="center"/>
        <w:rPr>
          <w:rFonts w:hint="eastAsia" w:ascii="仿宋_GB2312" w:hAnsi="仿宋_GB2312" w:eastAsia="仿宋_GB2312" w:cs="仿宋_GB2312"/>
          <w:b/>
          <w:sz w:val="32"/>
          <w:szCs w:val="32"/>
          <w:lang w:eastAsia="zh-CN"/>
        </w:rPr>
      </w:pPr>
    </w:p>
    <w:p w14:paraId="4B64112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429C02BE">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6C1140C">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91F0F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C8DC4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142384E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C3C95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F2327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BEDCA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E04FE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7F15A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21C8C1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74646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96D66C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1EC6B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25EEA7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79A69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01B17E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FCF432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2EC1BB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0C41239">
            <w:pPr>
              <w:autoSpaceDE w:val="0"/>
              <w:autoSpaceDN w:val="0"/>
              <w:spacing w:line="360" w:lineRule="auto"/>
              <w:rPr>
                <w:rFonts w:ascii="仿宋_GB2312" w:hAnsi="仿宋_GB2312" w:eastAsia="仿宋_GB2312" w:cs="仿宋_GB2312"/>
                <w:sz w:val="24"/>
              </w:rPr>
            </w:pPr>
          </w:p>
        </w:tc>
      </w:tr>
      <w:tr w14:paraId="40C8021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BA5B43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872FB1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5DA37B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D42CD5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C71892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382D8D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B1FF6CE">
            <w:pPr>
              <w:autoSpaceDE w:val="0"/>
              <w:autoSpaceDN w:val="0"/>
              <w:spacing w:line="360" w:lineRule="auto"/>
              <w:rPr>
                <w:rFonts w:ascii="仿宋_GB2312" w:hAnsi="仿宋_GB2312" w:eastAsia="仿宋_GB2312" w:cs="仿宋_GB2312"/>
                <w:sz w:val="24"/>
              </w:rPr>
            </w:pPr>
          </w:p>
        </w:tc>
      </w:tr>
      <w:tr w14:paraId="0BCAA26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C2E969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C50AF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34912B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A3CC46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FB7AED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5F0DB5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AFB707C">
            <w:pPr>
              <w:autoSpaceDE w:val="0"/>
              <w:autoSpaceDN w:val="0"/>
              <w:spacing w:line="360" w:lineRule="auto"/>
              <w:rPr>
                <w:rFonts w:ascii="仿宋_GB2312" w:hAnsi="仿宋_GB2312" w:eastAsia="仿宋_GB2312" w:cs="仿宋_GB2312"/>
                <w:sz w:val="24"/>
              </w:rPr>
            </w:pPr>
          </w:p>
        </w:tc>
      </w:tr>
    </w:tbl>
    <w:p w14:paraId="54D35A0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A333390">
      <w:pPr>
        <w:autoSpaceDE w:val="0"/>
        <w:autoSpaceDN w:val="0"/>
        <w:spacing w:line="360" w:lineRule="auto"/>
        <w:rPr>
          <w:rFonts w:ascii="仿宋_GB2312" w:hAnsi="仿宋_GB2312" w:eastAsia="仿宋_GB2312" w:cs="仿宋_GB2312"/>
          <w:b/>
          <w:sz w:val="24"/>
        </w:rPr>
      </w:pPr>
    </w:p>
    <w:p w14:paraId="7FA6168C">
      <w:pPr>
        <w:autoSpaceDE w:val="0"/>
        <w:autoSpaceDN w:val="0"/>
        <w:spacing w:line="360" w:lineRule="auto"/>
        <w:rPr>
          <w:rFonts w:ascii="仿宋_GB2312" w:hAnsi="仿宋_GB2312" w:eastAsia="仿宋_GB2312" w:cs="仿宋_GB2312"/>
          <w:sz w:val="24"/>
        </w:rPr>
      </w:pPr>
    </w:p>
    <w:p w14:paraId="3F53B26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F0775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A64DC0">
      <w:pPr>
        <w:pStyle w:val="649"/>
        <w:ind w:firstLine="0"/>
        <w:jc w:val="both"/>
        <w:rPr>
          <w:rFonts w:hAnsi="仿宋_GB2312" w:cs="仿宋_GB2312"/>
        </w:rPr>
      </w:pPr>
    </w:p>
    <w:p w14:paraId="38A35FB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44EF6B6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7093175">
      <w:pPr>
        <w:spacing w:line="360" w:lineRule="auto"/>
        <w:jc w:val="center"/>
        <w:rPr>
          <w:rFonts w:ascii="仿宋_GB2312" w:hAnsi="仿宋_GB2312" w:eastAsia="仿宋_GB2312" w:cs="仿宋_GB2312"/>
          <w:sz w:val="24"/>
        </w:rPr>
      </w:pPr>
    </w:p>
    <w:p w14:paraId="34E8D077">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E8E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BC0C63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1AF9037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140A75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B36225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B9DF6F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5299C48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24BE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402220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7D42024">
            <w:pPr>
              <w:snapToGrid w:val="0"/>
              <w:spacing w:line="360" w:lineRule="auto"/>
              <w:jc w:val="center"/>
              <w:rPr>
                <w:rFonts w:ascii="仿宋_GB2312" w:hAnsi="仿宋_GB2312" w:eastAsia="仿宋_GB2312" w:cs="仿宋_GB2312"/>
                <w:sz w:val="24"/>
              </w:rPr>
            </w:pPr>
          </w:p>
        </w:tc>
        <w:tc>
          <w:tcPr>
            <w:tcW w:w="2160" w:type="dxa"/>
            <w:vAlign w:val="center"/>
          </w:tcPr>
          <w:p w14:paraId="26FD4F4C">
            <w:pPr>
              <w:snapToGrid w:val="0"/>
              <w:spacing w:line="360" w:lineRule="auto"/>
              <w:jc w:val="center"/>
              <w:rPr>
                <w:rFonts w:ascii="仿宋_GB2312" w:hAnsi="仿宋_GB2312" w:eastAsia="仿宋_GB2312" w:cs="仿宋_GB2312"/>
                <w:sz w:val="24"/>
              </w:rPr>
            </w:pPr>
          </w:p>
        </w:tc>
        <w:tc>
          <w:tcPr>
            <w:tcW w:w="2340" w:type="dxa"/>
            <w:vAlign w:val="center"/>
          </w:tcPr>
          <w:p w14:paraId="081AE273">
            <w:pPr>
              <w:spacing w:line="360" w:lineRule="auto"/>
              <w:jc w:val="center"/>
              <w:rPr>
                <w:rFonts w:ascii="仿宋_GB2312" w:hAnsi="仿宋_GB2312" w:eastAsia="仿宋_GB2312" w:cs="仿宋_GB2312"/>
                <w:sz w:val="24"/>
              </w:rPr>
            </w:pPr>
          </w:p>
        </w:tc>
        <w:tc>
          <w:tcPr>
            <w:tcW w:w="1080" w:type="dxa"/>
            <w:vAlign w:val="center"/>
          </w:tcPr>
          <w:p w14:paraId="0A8002C8">
            <w:pPr>
              <w:spacing w:line="360" w:lineRule="auto"/>
              <w:jc w:val="center"/>
              <w:rPr>
                <w:rFonts w:ascii="仿宋_GB2312" w:hAnsi="仿宋_GB2312" w:eastAsia="仿宋_GB2312" w:cs="仿宋_GB2312"/>
                <w:sz w:val="24"/>
              </w:rPr>
            </w:pPr>
          </w:p>
        </w:tc>
        <w:tc>
          <w:tcPr>
            <w:tcW w:w="1332" w:type="dxa"/>
            <w:vAlign w:val="center"/>
          </w:tcPr>
          <w:p w14:paraId="2CBE73FF">
            <w:pPr>
              <w:spacing w:line="360" w:lineRule="auto"/>
              <w:jc w:val="center"/>
              <w:rPr>
                <w:rFonts w:ascii="仿宋_GB2312" w:hAnsi="仿宋_GB2312" w:eastAsia="仿宋_GB2312" w:cs="仿宋_GB2312"/>
                <w:sz w:val="24"/>
              </w:rPr>
            </w:pPr>
          </w:p>
        </w:tc>
      </w:tr>
      <w:tr w14:paraId="14F6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0C66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E4061AB">
            <w:pPr>
              <w:snapToGrid w:val="0"/>
              <w:spacing w:line="360" w:lineRule="auto"/>
              <w:jc w:val="center"/>
              <w:rPr>
                <w:rFonts w:ascii="仿宋_GB2312" w:hAnsi="仿宋_GB2312" w:eastAsia="仿宋_GB2312" w:cs="仿宋_GB2312"/>
                <w:sz w:val="24"/>
              </w:rPr>
            </w:pPr>
          </w:p>
        </w:tc>
        <w:tc>
          <w:tcPr>
            <w:tcW w:w="2160" w:type="dxa"/>
            <w:vAlign w:val="center"/>
          </w:tcPr>
          <w:p w14:paraId="46D37E89">
            <w:pPr>
              <w:snapToGrid w:val="0"/>
              <w:spacing w:line="360" w:lineRule="auto"/>
              <w:jc w:val="center"/>
              <w:rPr>
                <w:rFonts w:ascii="仿宋_GB2312" w:hAnsi="仿宋_GB2312" w:eastAsia="仿宋_GB2312" w:cs="仿宋_GB2312"/>
                <w:sz w:val="24"/>
              </w:rPr>
            </w:pPr>
          </w:p>
        </w:tc>
        <w:tc>
          <w:tcPr>
            <w:tcW w:w="2340" w:type="dxa"/>
            <w:vAlign w:val="center"/>
          </w:tcPr>
          <w:p w14:paraId="46ADC3DC">
            <w:pPr>
              <w:spacing w:line="360" w:lineRule="auto"/>
              <w:jc w:val="center"/>
              <w:rPr>
                <w:rFonts w:ascii="仿宋_GB2312" w:hAnsi="仿宋_GB2312" w:eastAsia="仿宋_GB2312" w:cs="仿宋_GB2312"/>
                <w:sz w:val="24"/>
              </w:rPr>
            </w:pPr>
          </w:p>
        </w:tc>
        <w:tc>
          <w:tcPr>
            <w:tcW w:w="1080" w:type="dxa"/>
            <w:vAlign w:val="center"/>
          </w:tcPr>
          <w:p w14:paraId="16CBD7B4">
            <w:pPr>
              <w:spacing w:line="360" w:lineRule="auto"/>
              <w:jc w:val="center"/>
              <w:rPr>
                <w:rFonts w:ascii="仿宋_GB2312" w:hAnsi="仿宋_GB2312" w:eastAsia="仿宋_GB2312" w:cs="仿宋_GB2312"/>
                <w:sz w:val="24"/>
              </w:rPr>
            </w:pPr>
          </w:p>
        </w:tc>
        <w:tc>
          <w:tcPr>
            <w:tcW w:w="1332" w:type="dxa"/>
            <w:vAlign w:val="center"/>
          </w:tcPr>
          <w:p w14:paraId="6DBD008C">
            <w:pPr>
              <w:spacing w:line="360" w:lineRule="auto"/>
              <w:jc w:val="center"/>
              <w:rPr>
                <w:rFonts w:ascii="仿宋_GB2312" w:hAnsi="仿宋_GB2312" w:eastAsia="仿宋_GB2312" w:cs="仿宋_GB2312"/>
                <w:sz w:val="24"/>
              </w:rPr>
            </w:pPr>
          </w:p>
        </w:tc>
      </w:tr>
      <w:tr w14:paraId="31BC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8307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FFD9A3E">
            <w:pPr>
              <w:snapToGrid w:val="0"/>
              <w:spacing w:line="360" w:lineRule="auto"/>
              <w:jc w:val="center"/>
              <w:rPr>
                <w:rFonts w:ascii="仿宋_GB2312" w:hAnsi="仿宋_GB2312" w:eastAsia="仿宋_GB2312" w:cs="仿宋_GB2312"/>
                <w:sz w:val="24"/>
              </w:rPr>
            </w:pPr>
          </w:p>
        </w:tc>
        <w:tc>
          <w:tcPr>
            <w:tcW w:w="2160" w:type="dxa"/>
            <w:vAlign w:val="center"/>
          </w:tcPr>
          <w:p w14:paraId="36A8D31A">
            <w:pPr>
              <w:snapToGrid w:val="0"/>
              <w:spacing w:line="360" w:lineRule="auto"/>
              <w:jc w:val="center"/>
              <w:rPr>
                <w:rFonts w:ascii="仿宋_GB2312" w:hAnsi="仿宋_GB2312" w:eastAsia="仿宋_GB2312" w:cs="仿宋_GB2312"/>
                <w:sz w:val="24"/>
              </w:rPr>
            </w:pPr>
          </w:p>
        </w:tc>
        <w:tc>
          <w:tcPr>
            <w:tcW w:w="2340" w:type="dxa"/>
            <w:vAlign w:val="center"/>
          </w:tcPr>
          <w:p w14:paraId="65FE6822">
            <w:pPr>
              <w:spacing w:line="360" w:lineRule="auto"/>
              <w:jc w:val="center"/>
              <w:rPr>
                <w:rFonts w:ascii="仿宋_GB2312" w:hAnsi="仿宋_GB2312" w:eastAsia="仿宋_GB2312" w:cs="仿宋_GB2312"/>
                <w:sz w:val="24"/>
              </w:rPr>
            </w:pPr>
          </w:p>
        </w:tc>
        <w:tc>
          <w:tcPr>
            <w:tcW w:w="1080" w:type="dxa"/>
            <w:vAlign w:val="center"/>
          </w:tcPr>
          <w:p w14:paraId="702D7106">
            <w:pPr>
              <w:spacing w:line="360" w:lineRule="auto"/>
              <w:jc w:val="center"/>
              <w:rPr>
                <w:rFonts w:ascii="仿宋_GB2312" w:hAnsi="仿宋_GB2312" w:eastAsia="仿宋_GB2312" w:cs="仿宋_GB2312"/>
                <w:sz w:val="24"/>
              </w:rPr>
            </w:pPr>
          </w:p>
        </w:tc>
        <w:tc>
          <w:tcPr>
            <w:tcW w:w="1332" w:type="dxa"/>
            <w:vAlign w:val="center"/>
          </w:tcPr>
          <w:p w14:paraId="30CA8B7E">
            <w:pPr>
              <w:spacing w:line="360" w:lineRule="auto"/>
              <w:jc w:val="center"/>
              <w:rPr>
                <w:rFonts w:ascii="仿宋_GB2312" w:hAnsi="仿宋_GB2312" w:eastAsia="仿宋_GB2312" w:cs="仿宋_GB2312"/>
                <w:sz w:val="24"/>
              </w:rPr>
            </w:pPr>
          </w:p>
        </w:tc>
      </w:tr>
      <w:tr w14:paraId="6254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73508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688F61D0">
            <w:pPr>
              <w:snapToGrid w:val="0"/>
              <w:spacing w:line="360" w:lineRule="auto"/>
              <w:jc w:val="center"/>
              <w:rPr>
                <w:rFonts w:ascii="仿宋_GB2312" w:hAnsi="仿宋_GB2312" w:eastAsia="仿宋_GB2312" w:cs="仿宋_GB2312"/>
                <w:sz w:val="24"/>
              </w:rPr>
            </w:pPr>
          </w:p>
        </w:tc>
        <w:tc>
          <w:tcPr>
            <w:tcW w:w="2160" w:type="dxa"/>
            <w:vAlign w:val="center"/>
          </w:tcPr>
          <w:p w14:paraId="1D65DC5C">
            <w:pPr>
              <w:snapToGrid w:val="0"/>
              <w:spacing w:line="360" w:lineRule="auto"/>
              <w:jc w:val="center"/>
              <w:rPr>
                <w:rFonts w:ascii="仿宋_GB2312" w:hAnsi="仿宋_GB2312" w:eastAsia="仿宋_GB2312" w:cs="仿宋_GB2312"/>
                <w:sz w:val="24"/>
              </w:rPr>
            </w:pPr>
          </w:p>
        </w:tc>
        <w:tc>
          <w:tcPr>
            <w:tcW w:w="2340" w:type="dxa"/>
            <w:vAlign w:val="center"/>
          </w:tcPr>
          <w:p w14:paraId="732BD95D">
            <w:pPr>
              <w:spacing w:line="360" w:lineRule="auto"/>
              <w:jc w:val="center"/>
              <w:rPr>
                <w:rFonts w:ascii="仿宋_GB2312" w:hAnsi="仿宋_GB2312" w:eastAsia="仿宋_GB2312" w:cs="仿宋_GB2312"/>
                <w:sz w:val="24"/>
              </w:rPr>
            </w:pPr>
          </w:p>
        </w:tc>
        <w:tc>
          <w:tcPr>
            <w:tcW w:w="1080" w:type="dxa"/>
            <w:vAlign w:val="center"/>
          </w:tcPr>
          <w:p w14:paraId="4015FBDF">
            <w:pPr>
              <w:spacing w:line="360" w:lineRule="auto"/>
              <w:jc w:val="center"/>
              <w:rPr>
                <w:rFonts w:ascii="仿宋_GB2312" w:hAnsi="仿宋_GB2312" w:eastAsia="仿宋_GB2312" w:cs="仿宋_GB2312"/>
                <w:sz w:val="24"/>
              </w:rPr>
            </w:pPr>
          </w:p>
        </w:tc>
        <w:tc>
          <w:tcPr>
            <w:tcW w:w="1332" w:type="dxa"/>
            <w:vAlign w:val="center"/>
          </w:tcPr>
          <w:p w14:paraId="16EB4F75">
            <w:pPr>
              <w:spacing w:line="360" w:lineRule="auto"/>
              <w:jc w:val="center"/>
              <w:rPr>
                <w:rFonts w:ascii="仿宋_GB2312" w:hAnsi="仿宋_GB2312" w:eastAsia="仿宋_GB2312" w:cs="仿宋_GB2312"/>
                <w:sz w:val="24"/>
              </w:rPr>
            </w:pPr>
          </w:p>
        </w:tc>
      </w:tr>
      <w:tr w14:paraId="2F74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98C3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C2AC7FD">
            <w:pPr>
              <w:snapToGrid w:val="0"/>
              <w:spacing w:line="360" w:lineRule="auto"/>
              <w:jc w:val="center"/>
              <w:rPr>
                <w:rFonts w:ascii="仿宋_GB2312" w:hAnsi="仿宋_GB2312" w:eastAsia="仿宋_GB2312" w:cs="仿宋_GB2312"/>
                <w:sz w:val="24"/>
              </w:rPr>
            </w:pPr>
          </w:p>
        </w:tc>
        <w:tc>
          <w:tcPr>
            <w:tcW w:w="2160" w:type="dxa"/>
            <w:vAlign w:val="center"/>
          </w:tcPr>
          <w:p w14:paraId="6EA3E017">
            <w:pPr>
              <w:snapToGrid w:val="0"/>
              <w:spacing w:line="360" w:lineRule="auto"/>
              <w:jc w:val="center"/>
              <w:rPr>
                <w:rFonts w:ascii="仿宋_GB2312" w:hAnsi="仿宋_GB2312" w:eastAsia="仿宋_GB2312" w:cs="仿宋_GB2312"/>
                <w:sz w:val="24"/>
              </w:rPr>
            </w:pPr>
          </w:p>
        </w:tc>
        <w:tc>
          <w:tcPr>
            <w:tcW w:w="2340" w:type="dxa"/>
            <w:vAlign w:val="center"/>
          </w:tcPr>
          <w:p w14:paraId="759AD35D">
            <w:pPr>
              <w:spacing w:line="360" w:lineRule="auto"/>
              <w:jc w:val="center"/>
              <w:rPr>
                <w:rFonts w:ascii="仿宋_GB2312" w:hAnsi="仿宋_GB2312" w:eastAsia="仿宋_GB2312" w:cs="仿宋_GB2312"/>
                <w:sz w:val="24"/>
              </w:rPr>
            </w:pPr>
          </w:p>
        </w:tc>
        <w:tc>
          <w:tcPr>
            <w:tcW w:w="1080" w:type="dxa"/>
            <w:vAlign w:val="center"/>
          </w:tcPr>
          <w:p w14:paraId="1D40A483">
            <w:pPr>
              <w:spacing w:line="360" w:lineRule="auto"/>
              <w:jc w:val="center"/>
              <w:rPr>
                <w:rFonts w:ascii="仿宋_GB2312" w:hAnsi="仿宋_GB2312" w:eastAsia="仿宋_GB2312" w:cs="仿宋_GB2312"/>
                <w:sz w:val="24"/>
              </w:rPr>
            </w:pPr>
          </w:p>
        </w:tc>
        <w:tc>
          <w:tcPr>
            <w:tcW w:w="1332" w:type="dxa"/>
            <w:vAlign w:val="center"/>
          </w:tcPr>
          <w:p w14:paraId="13B99C18">
            <w:pPr>
              <w:spacing w:line="360" w:lineRule="auto"/>
              <w:jc w:val="center"/>
              <w:rPr>
                <w:rFonts w:ascii="仿宋_GB2312" w:hAnsi="仿宋_GB2312" w:eastAsia="仿宋_GB2312" w:cs="仿宋_GB2312"/>
                <w:sz w:val="24"/>
              </w:rPr>
            </w:pPr>
          </w:p>
        </w:tc>
      </w:tr>
    </w:tbl>
    <w:p w14:paraId="2B134C6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9219892">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1355F592">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2B39A2A7">
      <w:pPr>
        <w:autoSpaceDE w:val="0"/>
        <w:autoSpaceDN w:val="0"/>
        <w:spacing w:line="360" w:lineRule="auto"/>
        <w:ind w:firstLine="4560" w:firstLineChars="1900"/>
        <w:rPr>
          <w:rFonts w:ascii="仿宋_GB2312" w:hAnsi="仿宋_GB2312" w:eastAsia="仿宋_GB2312" w:cs="仿宋_GB2312"/>
          <w:kern w:val="0"/>
          <w:sz w:val="24"/>
        </w:rPr>
      </w:pPr>
    </w:p>
    <w:p w14:paraId="375255B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367E36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4E1A3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BF007A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BE47DCD">
      <w:pPr>
        <w:pStyle w:val="2"/>
        <w:rPr>
          <w:rFonts w:ascii="仿宋_GB2312" w:hAnsi="仿宋_GB2312" w:eastAsia="仿宋_GB2312" w:cs="仿宋_GB2312"/>
          <w:b/>
          <w:bCs/>
          <w:kern w:val="0"/>
          <w:sz w:val="36"/>
          <w:szCs w:val="36"/>
          <w:lang w:val="zh-CN"/>
        </w:rPr>
      </w:pPr>
    </w:p>
    <w:p w14:paraId="01D52409">
      <w:pPr>
        <w:rPr>
          <w:lang w:val="zh-CN"/>
        </w:rPr>
      </w:pPr>
    </w:p>
    <w:p w14:paraId="65CE423A">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CEA8C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DAD7B7E">
      <w:pPr>
        <w:pStyle w:val="81"/>
      </w:pPr>
    </w:p>
    <w:p w14:paraId="616E028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439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C69438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4EC16BE6">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48C5EF1">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F5960AD">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6D228C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F5BFFD0">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C6ED86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28AF5DD">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7FBCACE">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8FD4C5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B2C8BF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CBEFCFD">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D822DFF">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D3F3C40">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AC0786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6480B33">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ED5B43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94D8DFB">
            <w:pPr>
              <w:rPr>
                <w:rFonts w:ascii="仿宋_GB2312" w:hAnsi="仿宋_GB2312" w:eastAsia="仿宋_GB2312" w:cs="仿宋_GB2312"/>
                <w:sz w:val="24"/>
              </w:rPr>
            </w:pPr>
            <w:r>
              <w:rPr>
                <w:rFonts w:hint="eastAsia" w:ascii="仿宋_GB2312" w:hAnsi="仿宋_GB2312" w:eastAsia="仿宋_GB2312" w:cs="仿宋_GB2312"/>
                <w:sz w:val="24"/>
              </w:rPr>
              <w:t>…</w:t>
            </w:r>
          </w:p>
        </w:tc>
      </w:tr>
      <w:tr w14:paraId="029F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B9AF49">
            <w:pPr>
              <w:spacing w:line="360" w:lineRule="auto"/>
              <w:rPr>
                <w:rFonts w:ascii="仿宋_GB2312" w:hAnsi="仿宋_GB2312" w:eastAsia="仿宋_GB2312" w:cs="仿宋_GB2312"/>
                <w:sz w:val="24"/>
              </w:rPr>
            </w:pPr>
          </w:p>
        </w:tc>
        <w:tc>
          <w:tcPr>
            <w:tcW w:w="552" w:type="dxa"/>
          </w:tcPr>
          <w:p w14:paraId="598011AE">
            <w:pPr>
              <w:spacing w:line="360" w:lineRule="auto"/>
              <w:rPr>
                <w:rFonts w:ascii="仿宋_GB2312" w:hAnsi="仿宋_GB2312" w:eastAsia="仿宋_GB2312" w:cs="仿宋_GB2312"/>
                <w:sz w:val="24"/>
              </w:rPr>
            </w:pPr>
          </w:p>
        </w:tc>
        <w:tc>
          <w:tcPr>
            <w:tcW w:w="552" w:type="dxa"/>
          </w:tcPr>
          <w:p w14:paraId="245053BD">
            <w:pPr>
              <w:spacing w:line="360" w:lineRule="auto"/>
              <w:rPr>
                <w:rFonts w:ascii="仿宋_GB2312" w:hAnsi="仿宋_GB2312" w:eastAsia="仿宋_GB2312" w:cs="仿宋_GB2312"/>
                <w:sz w:val="24"/>
              </w:rPr>
            </w:pPr>
          </w:p>
        </w:tc>
        <w:tc>
          <w:tcPr>
            <w:tcW w:w="552" w:type="dxa"/>
          </w:tcPr>
          <w:p w14:paraId="1544BC1D">
            <w:pPr>
              <w:spacing w:line="360" w:lineRule="auto"/>
              <w:rPr>
                <w:rFonts w:ascii="仿宋_GB2312" w:hAnsi="仿宋_GB2312" w:eastAsia="仿宋_GB2312" w:cs="仿宋_GB2312"/>
                <w:sz w:val="24"/>
              </w:rPr>
            </w:pPr>
          </w:p>
        </w:tc>
        <w:tc>
          <w:tcPr>
            <w:tcW w:w="552" w:type="dxa"/>
          </w:tcPr>
          <w:p w14:paraId="4F81244B">
            <w:pPr>
              <w:spacing w:line="360" w:lineRule="auto"/>
              <w:rPr>
                <w:rFonts w:ascii="仿宋_GB2312" w:hAnsi="仿宋_GB2312" w:eastAsia="仿宋_GB2312" w:cs="仿宋_GB2312"/>
                <w:sz w:val="24"/>
              </w:rPr>
            </w:pPr>
          </w:p>
        </w:tc>
        <w:tc>
          <w:tcPr>
            <w:tcW w:w="552" w:type="dxa"/>
          </w:tcPr>
          <w:p w14:paraId="19C0BE2B">
            <w:pPr>
              <w:spacing w:line="360" w:lineRule="auto"/>
              <w:rPr>
                <w:rFonts w:ascii="仿宋_GB2312" w:hAnsi="仿宋_GB2312" w:eastAsia="仿宋_GB2312" w:cs="仿宋_GB2312"/>
                <w:sz w:val="24"/>
              </w:rPr>
            </w:pPr>
          </w:p>
        </w:tc>
        <w:tc>
          <w:tcPr>
            <w:tcW w:w="552" w:type="dxa"/>
          </w:tcPr>
          <w:p w14:paraId="0A282FD1">
            <w:pPr>
              <w:spacing w:line="360" w:lineRule="auto"/>
              <w:rPr>
                <w:rFonts w:ascii="仿宋_GB2312" w:hAnsi="仿宋_GB2312" w:eastAsia="仿宋_GB2312" w:cs="仿宋_GB2312"/>
                <w:sz w:val="24"/>
              </w:rPr>
            </w:pPr>
          </w:p>
        </w:tc>
        <w:tc>
          <w:tcPr>
            <w:tcW w:w="553" w:type="dxa"/>
          </w:tcPr>
          <w:p w14:paraId="4D89D7DD">
            <w:pPr>
              <w:spacing w:line="360" w:lineRule="auto"/>
              <w:rPr>
                <w:rFonts w:ascii="仿宋_GB2312" w:hAnsi="仿宋_GB2312" w:eastAsia="仿宋_GB2312" w:cs="仿宋_GB2312"/>
                <w:sz w:val="24"/>
              </w:rPr>
            </w:pPr>
          </w:p>
        </w:tc>
        <w:tc>
          <w:tcPr>
            <w:tcW w:w="553" w:type="dxa"/>
          </w:tcPr>
          <w:p w14:paraId="6183F7ED">
            <w:pPr>
              <w:spacing w:line="360" w:lineRule="auto"/>
              <w:rPr>
                <w:rFonts w:ascii="仿宋_GB2312" w:hAnsi="仿宋_GB2312" w:eastAsia="仿宋_GB2312" w:cs="仿宋_GB2312"/>
                <w:sz w:val="24"/>
              </w:rPr>
            </w:pPr>
          </w:p>
        </w:tc>
        <w:tc>
          <w:tcPr>
            <w:tcW w:w="553" w:type="dxa"/>
          </w:tcPr>
          <w:p w14:paraId="2BDC05A4">
            <w:pPr>
              <w:spacing w:line="360" w:lineRule="auto"/>
              <w:rPr>
                <w:rFonts w:ascii="仿宋_GB2312" w:hAnsi="仿宋_GB2312" w:eastAsia="仿宋_GB2312" w:cs="仿宋_GB2312"/>
                <w:sz w:val="24"/>
              </w:rPr>
            </w:pPr>
          </w:p>
        </w:tc>
        <w:tc>
          <w:tcPr>
            <w:tcW w:w="553" w:type="dxa"/>
          </w:tcPr>
          <w:p w14:paraId="7AAE9E7D">
            <w:pPr>
              <w:spacing w:line="360" w:lineRule="auto"/>
              <w:rPr>
                <w:rFonts w:ascii="仿宋_GB2312" w:hAnsi="仿宋_GB2312" w:eastAsia="仿宋_GB2312" w:cs="仿宋_GB2312"/>
                <w:sz w:val="24"/>
              </w:rPr>
            </w:pPr>
          </w:p>
        </w:tc>
        <w:tc>
          <w:tcPr>
            <w:tcW w:w="553" w:type="dxa"/>
          </w:tcPr>
          <w:p w14:paraId="38B578A1">
            <w:pPr>
              <w:spacing w:line="360" w:lineRule="auto"/>
              <w:rPr>
                <w:rFonts w:ascii="仿宋_GB2312" w:hAnsi="仿宋_GB2312" w:eastAsia="仿宋_GB2312" w:cs="仿宋_GB2312"/>
                <w:sz w:val="24"/>
              </w:rPr>
            </w:pPr>
          </w:p>
        </w:tc>
        <w:tc>
          <w:tcPr>
            <w:tcW w:w="553" w:type="dxa"/>
          </w:tcPr>
          <w:p w14:paraId="7D5F02E8">
            <w:pPr>
              <w:spacing w:line="360" w:lineRule="auto"/>
              <w:rPr>
                <w:rFonts w:ascii="仿宋_GB2312" w:hAnsi="仿宋_GB2312" w:eastAsia="仿宋_GB2312" w:cs="仿宋_GB2312"/>
                <w:sz w:val="24"/>
              </w:rPr>
            </w:pPr>
          </w:p>
        </w:tc>
        <w:tc>
          <w:tcPr>
            <w:tcW w:w="553" w:type="dxa"/>
          </w:tcPr>
          <w:p w14:paraId="46E2C46F">
            <w:pPr>
              <w:spacing w:line="360" w:lineRule="auto"/>
              <w:rPr>
                <w:rFonts w:ascii="仿宋_GB2312" w:hAnsi="仿宋_GB2312" w:eastAsia="仿宋_GB2312" w:cs="仿宋_GB2312"/>
                <w:sz w:val="24"/>
              </w:rPr>
            </w:pPr>
          </w:p>
        </w:tc>
        <w:tc>
          <w:tcPr>
            <w:tcW w:w="553" w:type="dxa"/>
          </w:tcPr>
          <w:p w14:paraId="256DA245">
            <w:pPr>
              <w:spacing w:line="360" w:lineRule="auto"/>
              <w:rPr>
                <w:rFonts w:ascii="仿宋_GB2312" w:hAnsi="仿宋_GB2312" w:eastAsia="仿宋_GB2312" w:cs="仿宋_GB2312"/>
                <w:sz w:val="24"/>
              </w:rPr>
            </w:pPr>
          </w:p>
        </w:tc>
        <w:tc>
          <w:tcPr>
            <w:tcW w:w="553" w:type="dxa"/>
          </w:tcPr>
          <w:p w14:paraId="2D47FD02">
            <w:pPr>
              <w:spacing w:line="360" w:lineRule="auto"/>
              <w:rPr>
                <w:rFonts w:ascii="仿宋_GB2312" w:hAnsi="仿宋_GB2312" w:eastAsia="仿宋_GB2312" w:cs="仿宋_GB2312"/>
                <w:sz w:val="24"/>
              </w:rPr>
            </w:pPr>
          </w:p>
        </w:tc>
        <w:tc>
          <w:tcPr>
            <w:tcW w:w="553" w:type="dxa"/>
          </w:tcPr>
          <w:p w14:paraId="647A21A2">
            <w:pPr>
              <w:spacing w:line="360" w:lineRule="auto"/>
              <w:rPr>
                <w:rFonts w:ascii="仿宋_GB2312" w:hAnsi="仿宋_GB2312" w:eastAsia="仿宋_GB2312" w:cs="仿宋_GB2312"/>
                <w:sz w:val="24"/>
              </w:rPr>
            </w:pPr>
          </w:p>
        </w:tc>
      </w:tr>
      <w:tr w14:paraId="5690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E7E682">
            <w:pPr>
              <w:spacing w:line="360" w:lineRule="auto"/>
              <w:rPr>
                <w:rFonts w:ascii="仿宋_GB2312" w:hAnsi="仿宋_GB2312" w:eastAsia="仿宋_GB2312" w:cs="仿宋_GB2312"/>
                <w:sz w:val="24"/>
              </w:rPr>
            </w:pPr>
          </w:p>
        </w:tc>
        <w:tc>
          <w:tcPr>
            <w:tcW w:w="552" w:type="dxa"/>
          </w:tcPr>
          <w:p w14:paraId="07887A63">
            <w:pPr>
              <w:spacing w:line="360" w:lineRule="auto"/>
              <w:rPr>
                <w:rFonts w:ascii="仿宋_GB2312" w:hAnsi="仿宋_GB2312" w:eastAsia="仿宋_GB2312" w:cs="仿宋_GB2312"/>
                <w:sz w:val="24"/>
              </w:rPr>
            </w:pPr>
          </w:p>
        </w:tc>
        <w:tc>
          <w:tcPr>
            <w:tcW w:w="552" w:type="dxa"/>
          </w:tcPr>
          <w:p w14:paraId="7450E646">
            <w:pPr>
              <w:spacing w:line="360" w:lineRule="auto"/>
              <w:rPr>
                <w:rFonts w:ascii="仿宋_GB2312" w:hAnsi="仿宋_GB2312" w:eastAsia="仿宋_GB2312" w:cs="仿宋_GB2312"/>
                <w:sz w:val="24"/>
              </w:rPr>
            </w:pPr>
          </w:p>
        </w:tc>
        <w:tc>
          <w:tcPr>
            <w:tcW w:w="552" w:type="dxa"/>
          </w:tcPr>
          <w:p w14:paraId="03B8FF6D">
            <w:pPr>
              <w:spacing w:line="360" w:lineRule="auto"/>
              <w:rPr>
                <w:rFonts w:ascii="仿宋_GB2312" w:hAnsi="仿宋_GB2312" w:eastAsia="仿宋_GB2312" w:cs="仿宋_GB2312"/>
                <w:sz w:val="24"/>
              </w:rPr>
            </w:pPr>
          </w:p>
        </w:tc>
        <w:tc>
          <w:tcPr>
            <w:tcW w:w="552" w:type="dxa"/>
          </w:tcPr>
          <w:p w14:paraId="3805DF32">
            <w:pPr>
              <w:spacing w:line="360" w:lineRule="auto"/>
              <w:rPr>
                <w:rFonts w:ascii="仿宋_GB2312" w:hAnsi="仿宋_GB2312" w:eastAsia="仿宋_GB2312" w:cs="仿宋_GB2312"/>
                <w:sz w:val="24"/>
              </w:rPr>
            </w:pPr>
          </w:p>
        </w:tc>
        <w:tc>
          <w:tcPr>
            <w:tcW w:w="552" w:type="dxa"/>
          </w:tcPr>
          <w:p w14:paraId="3790B779">
            <w:pPr>
              <w:spacing w:line="360" w:lineRule="auto"/>
              <w:rPr>
                <w:rFonts w:ascii="仿宋_GB2312" w:hAnsi="仿宋_GB2312" w:eastAsia="仿宋_GB2312" w:cs="仿宋_GB2312"/>
                <w:sz w:val="24"/>
              </w:rPr>
            </w:pPr>
          </w:p>
        </w:tc>
        <w:tc>
          <w:tcPr>
            <w:tcW w:w="552" w:type="dxa"/>
          </w:tcPr>
          <w:p w14:paraId="77EB639B">
            <w:pPr>
              <w:spacing w:line="360" w:lineRule="auto"/>
              <w:rPr>
                <w:rFonts w:ascii="仿宋_GB2312" w:hAnsi="仿宋_GB2312" w:eastAsia="仿宋_GB2312" w:cs="仿宋_GB2312"/>
                <w:sz w:val="24"/>
              </w:rPr>
            </w:pPr>
          </w:p>
        </w:tc>
        <w:tc>
          <w:tcPr>
            <w:tcW w:w="553" w:type="dxa"/>
          </w:tcPr>
          <w:p w14:paraId="759733AC">
            <w:pPr>
              <w:spacing w:line="360" w:lineRule="auto"/>
              <w:rPr>
                <w:rFonts w:ascii="仿宋_GB2312" w:hAnsi="仿宋_GB2312" w:eastAsia="仿宋_GB2312" w:cs="仿宋_GB2312"/>
                <w:sz w:val="24"/>
              </w:rPr>
            </w:pPr>
          </w:p>
        </w:tc>
        <w:tc>
          <w:tcPr>
            <w:tcW w:w="553" w:type="dxa"/>
          </w:tcPr>
          <w:p w14:paraId="149F18E2">
            <w:pPr>
              <w:spacing w:line="360" w:lineRule="auto"/>
              <w:rPr>
                <w:rFonts w:ascii="仿宋_GB2312" w:hAnsi="仿宋_GB2312" w:eastAsia="仿宋_GB2312" w:cs="仿宋_GB2312"/>
                <w:sz w:val="24"/>
              </w:rPr>
            </w:pPr>
          </w:p>
        </w:tc>
        <w:tc>
          <w:tcPr>
            <w:tcW w:w="553" w:type="dxa"/>
          </w:tcPr>
          <w:p w14:paraId="4C0DC3A1">
            <w:pPr>
              <w:spacing w:line="360" w:lineRule="auto"/>
              <w:rPr>
                <w:rFonts w:ascii="仿宋_GB2312" w:hAnsi="仿宋_GB2312" w:eastAsia="仿宋_GB2312" w:cs="仿宋_GB2312"/>
                <w:sz w:val="24"/>
              </w:rPr>
            </w:pPr>
          </w:p>
        </w:tc>
        <w:tc>
          <w:tcPr>
            <w:tcW w:w="553" w:type="dxa"/>
          </w:tcPr>
          <w:p w14:paraId="798D1BF0">
            <w:pPr>
              <w:spacing w:line="360" w:lineRule="auto"/>
              <w:rPr>
                <w:rFonts w:ascii="仿宋_GB2312" w:hAnsi="仿宋_GB2312" w:eastAsia="仿宋_GB2312" w:cs="仿宋_GB2312"/>
                <w:sz w:val="24"/>
              </w:rPr>
            </w:pPr>
          </w:p>
        </w:tc>
        <w:tc>
          <w:tcPr>
            <w:tcW w:w="553" w:type="dxa"/>
          </w:tcPr>
          <w:p w14:paraId="27B5B646">
            <w:pPr>
              <w:spacing w:line="360" w:lineRule="auto"/>
              <w:rPr>
                <w:rFonts w:ascii="仿宋_GB2312" w:hAnsi="仿宋_GB2312" w:eastAsia="仿宋_GB2312" w:cs="仿宋_GB2312"/>
                <w:sz w:val="24"/>
              </w:rPr>
            </w:pPr>
          </w:p>
        </w:tc>
        <w:tc>
          <w:tcPr>
            <w:tcW w:w="553" w:type="dxa"/>
          </w:tcPr>
          <w:p w14:paraId="4CC6FF6C">
            <w:pPr>
              <w:spacing w:line="360" w:lineRule="auto"/>
              <w:rPr>
                <w:rFonts w:ascii="仿宋_GB2312" w:hAnsi="仿宋_GB2312" w:eastAsia="仿宋_GB2312" w:cs="仿宋_GB2312"/>
                <w:sz w:val="24"/>
              </w:rPr>
            </w:pPr>
          </w:p>
        </w:tc>
        <w:tc>
          <w:tcPr>
            <w:tcW w:w="553" w:type="dxa"/>
          </w:tcPr>
          <w:p w14:paraId="40CB7DAA">
            <w:pPr>
              <w:spacing w:line="360" w:lineRule="auto"/>
              <w:rPr>
                <w:rFonts w:ascii="仿宋_GB2312" w:hAnsi="仿宋_GB2312" w:eastAsia="仿宋_GB2312" w:cs="仿宋_GB2312"/>
                <w:sz w:val="24"/>
              </w:rPr>
            </w:pPr>
          </w:p>
        </w:tc>
        <w:tc>
          <w:tcPr>
            <w:tcW w:w="553" w:type="dxa"/>
          </w:tcPr>
          <w:p w14:paraId="4DE90DD2">
            <w:pPr>
              <w:spacing w:line="360" w:lineRule="auto"/>
              <w:rPr>
                <w:rFonts w:ascii="仿宋_GB2312" w:hAnsi="仿宋_GB2312" w:eastAsia="仿宋_GB2312" w:cs="仿宋_GB2312"/>
                <w:sz w:val="24"/>
              </w:rPr>
            </w:pPr>
          </w:p>
        </w:tc>
        <w:tc>
          <w:tcPr>
            <w:tcW w:w="553" w:type="dxa"/>
          </w:tcPr>
          <w:p w14:paraId="2C4411F9">
            <w:pPr>
              <w:spacing w:line="360" w:lineRule="auto"/>
              <w:rPr>
                <w:rFonts w:ascii="仿宋_GB2312" w:hAnsi="仿宋_GB2312" w:eastAsia="仿宋_GB2312" w:cs="仿宋_GB2312"/>
                <w:sz w:val="24"/>
              </w:rPr>
            </w:pPr>
          </w:p>
        </w:tc>
        <w:tc>
          <w:tcPr>
            <w:tcW w:w="553" w:type="dxa"/>
          </w:tcPr>
          <w:p w14:paraId="343C9E13">
            <w:pPr>
              <w:spacing w:line="360" w:lineRule="auto"/>
              <w:rPr>
                <w:rFonts w:ascii="仿宋_GB2312" w:hAnsi="仿宋_GB2312" w:eastAsia="仿宋_GB2312" w:cs="仿宋_GB2312"/>
                <w:sz w:val="24"/>
              </w:rPr>
            </w:pPr>
          </w:p>
        </w:tc>
      </w:tr>
      <w:tr w14:paraId="20E3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7B5ED4">
            <w:pPr>
              <w:spacing w:line="360" w:lineRule="auto"/>
              <w:rPr>
                <w:rFonts w:ascii="仿宋_GB2312" w:hAnsi="仿宋_GB2312" w:eastAsia="仿宋_GB2312" w:cs="仿宋_GB2312"/>
                <w:sz w:val="24"/>
              </w:rPr>
            </w:pPr>
          </w:p>
        </w:tc>
        <w:tc>
          <w:tcPr>
            <w:tcW w:w="552" w:type="dxa"/>
          </w:tcPr>
          <w:p w14:paraId="793FB571">
            <w:pPr>
              <w:spacing w:line="360" w:lineRule="auto"/>
              <w:rPr>
                <w:rFonts w:ascii="仿宋_GB2312" w:hAnsi="仿宋_GB2312" w:eastAsia="仿宋_GB2312" w:cs="仿宋_GB2312"/>
                <w:sz w:val="24"/>
              </w:rPr>
            </w:pPr>
          </w:p>
        </w:tc>
        <w:tc>
          <w:tcPr>
            <w:tcW w:w="552" w:type="dxa"/>
          </w:tcPr>
          <w:p w14:paraId="2589C899">
            <w:pPr>
              <w:spacing w:line="360" w:lineRule="auto"/>
              <w:rPr>
                <w:rFonts w:ascii="仿宋_GB2312" w:hAnsi="仿宋_GB2312" w:eastAsia="仿宋_GB2312" w:cs="仿宋_GB2312"/>
                <w:sz w:val="24"/>
              </w:rPr>
            </w:pPr>
          </w:p>
        </w:tc>
        <w:tc>
          <w:tcPr>
            <w:tcW w:w="552" w:type="dxa"/>
          </w:tcPr>
          <w:p w14:paraId="6A2C0473">
            <w:pPr>
              <w:spacing w:line="360" w:lineRule="auto"/>
              <w:rPr>
                <w:rFonts w:ascii="仿宋_GB2312" w:hAnsi="仿宋_GB2312" w:eastAsia="仿宋_GB2312" w:cs="仿宋_GB2312"/>
                <w:sz w:val="24"/>
              </w:rPr>
            </w:pPr>
          </w:p>
        </w:tc>
        <w:tc>
          <w:tcPr>
            <w:tcW w:w="552" w:type="dxa"/>
          </w:tcPr>
          <w:p w14:paraId="0DD9BB31">
            <w:pPr>
              <w:spacing w:line="360" w:lineRule="auto"/>
              <w:rPr>
                <w:rFonts w:ascii="仿宋_GB2312" w:hAnsi="仿宋_GB2312" w:eastAsia="仿宋_GB2312" w:cs="仿宋_GB2312"/>
                <w:sz w:val="24"/>
              </w:rPr>
            </w:pPr>
          </w:p>
        </w:tc>
        <w:tc>
          <w:tcPr>
            <w:tcW w:w="552" w:type="dxa"/>
          </w:tcPr>
          <w:p w14:paraId="66D1CBC4">
            <w:pPr>
              <w:spacing w:line="360" w:lineRule="auto"/>
              <w:rPr>
                <w:rFonts w:ascii="仿宋_GB2312" w:hAnsi="仿宋_GB2312" w:eastAsia="仿宋_GB2312" w:cs="仿宋_GB2312"/>
                <w:sz w:val="24"/>
              </w:rPr>
            </w:pPr>
          </w:p>
        </w:tc>
        <w:tc>
          <w:tcPr>
            <w:tcW w:w="552" w:type="dxa"/>
          </w:tcPr>
          <w:p w14:paraId="65FCFA49">
            <w:pPr>
              <w:spacing w:line="360" w:lineRule="auto"/>
              <w:rPr>
                <w:rFonts w:ascii="仿宋_GB2312" w:hAnsi="仿宋_GB2312" w:eastAsia="仿宋_GB2312" w:cs="仿宋_GB2312"/>
                <w:sz w:val="24"/>
              </w:rPr>
            </w:pPr>
          </w:p>
        </w:tc>
        <w:tc>
          <w:tcPr>
            <w:tcW w:w="553" w:type="dxa"/>
          </w:tcPr>
          <w:p w14:paraId="73BAFB8E">
            <w:pPr>
              <w:spacing w:line="360" w:lineRule="auto"/>
              <w:rPr>
                <w:rFonts w:ascii="仿宋_GB2312" w:hAnsi="仿宋_GB2312" w:eastAsia="仿宋_GB2312" w:cs="仿宋_GB2312"/>
                <w:sz w:val="24"/>
              </w:rPr>
            </w:pPr>
          </w:p>
        </w:tc>
        <w:tc>
          <w:tcPr>
            <w:tcW w:w="553" w:type="dxa"/>
          </w:tcPr>
          <w:p w14:paraId="36297579">
            <w:pPr>
              <w:spacing w:line="360" w:lineRule="auto"/>
              <w:rPr>
                <w:rFonts w:ascii="仿宋_GB2312" w:hAnsi="仿宋_GB2312" w:eastAsia="仿宋_GB2312" w:cs="仿宋_GB2312"/>
                <w:sz w:val="24"/>
              </w:rPr>
            </w:pPr>
          </w:p>
        </w:tc>
        <w:tc>
          <w:tcPr>
            <w:tcW w:w="553" w:type="dxa"/>
          </w:tcPr>
          <w:p w14:paraId="360BBB41">
            <w:pPr>
              <w:spacing w:line="360" w:lineRule="auto"/>
              <w:rPr>
                <w:rFonts w:ascii="仿宋_GB2312" w:hAnsi="仿宋_GB2312" w:eastAsia="仿宋_GB2312" w:cs="仿宋_GB2312"/>
                <w:sz w:val="24"/>
              </w:rPr>
            </w:pPr>
          </w:p>
        </w:tc>
        <w:tc>
          <w:tcPr>
            <w:tcW w:w="553" w:type="dxa"/>
          </w:tcPr>
          <w:p w14:paraId="34C658EA">
            <w:pPr>
              <w:spacing w:line="360" w:lineRule="auto"/>
              <w:rPr>
                <w:rFonts w:ascii="仿宋_GB2312" w:hAnsi="仿宋_GB2312" w:eastAsia="仿宋_GB2312" w:cs="仿宋_GB2312"/>
                <w:sz w:val="24"/>
              </w:rPr>
            </w:pPr>
          </w:p>
        </w:tc>
        <w:tc>
          <w:tcPr>
            <w:tcW w:w="553" w:type="dxa"/>
          </w:tcPr>
          <w:p w14:paraId="07496EA2">
            <w:pPr>
              <w:spacing w:line="360" w:lineRule="auto"/>
              <w:rPr>
                <w:rFonts w:ascii="仿宋_GB2312" w:hAnsi="仿宋_GB2312" w:eastAsia="仿宋_GB2312" w:cs="仿宋_GB2312"/>
                <w:sz w:val="24"/>
              </w:rPr>
            </w:pPr>
          </w:p>
        </w:tc>
        <w:tc>
          <w:tcPr>
            <w:tcW w:w="553" w:type="dxa"/>
          </w:tcPr>
          <w:p w14:paraId="7A288467">
            <w:pPr>
              <w:spacing w:line="360" w:lineRule="auto"/>
              <w:rPr>
                <w:rFonts w:ascii="仿宋_GB2312" w:hAnsi="仿宋_GB2312" w:eastAsia="仿宋_GB2312" w:cs="仿宋_GB2312"/>
                <w:sz w:val="24"/>
              </w:rPr>
            </w:pPr>
          </w:p>
        </w:tc>
        <w:tc>
          <w:tcPr>
            <w:tcW w:w="553" w:type="dxa"/>
          </w:tcPr>
          <w:p w14:paraId="221DF48E">
            <w:pPr>
              <w:spacing w:line="360" w:lineRule="auto"/>
              <w:rPr>
                <w:rFonts w:ascii="仿宋_GB2312" w:hAnsi="仿宋_GB2312" w:eastAsia="仿宋_GB2312" w:cs="仿宋_GB2312"/>
                <w:sz w:val="24"/>
              </w:rPr>
            </w:pPr>
          </w:p>
        </w:tc>
        <w:tc>
          <w:tcPr>
            <w:tcW w:w="553" w:type="dxa"/>
          </w:tcPr>
          <w:p w14:paraId="5BF40539">
            <w:pPr>
              <w:spacing w:line="360" w:lineRule="auto"/>
              <w:rPr>
                <w:rFonts w:ascii="仿宋_GB2312" w:hAnsi="仿宋_GB2312" w:eastAsia="仿宋_GB2312" w:cs="仿宋_GB2312"/>
                <w:sz w:val="24"/>
              </w:rPr>
            </w:pPr>
          </w:p>
        </w:tc>
        <w:tc>
          <w:tcPr>
            <w:tcW w:w="553" w:type="dxa"/>
          </w:tcPr>
          <w:p w14:paraId="5144164D">
            <w:pPr>
              <w:spacing w:line="360" w:lineRule="auto"/>
              <w:rPr>
                <w:rFonts w:ascii="仿宋_GB2312" w:hAnsi="仿宋_GB2312" w:eastAsia="仿宋_GB2312" w:cs="仿宋_GB2312"/>
                <w:sz w:val="24"/>
              </w:rPr>
            </w:pPr>
          </w:p>
        </w:tc>
        <w:tc>
          <w:tcPr>
            <w:tcW w:w="553" w:type="dxa"/>
          </w:tcPr>
          <w:p w14:paraId="3D65105E">
            <w:pPr>
              <w:spacing w:line="360" w:lineRule="auto"/>
              <w:rPr>
                <w:rFonts w:ascii="仿宋_GB2312" w:hAnsi="仿宋_GB2312" w:eastAsia="仿宋_GB2312" w:cs="仿宋_GB2312"/>
                <w:sz w:val="24"/>
              </w:rPr>
            </w:pPr>
          </w:p>
        </w:tc>
      </w:tr>
    </w:tbl>
    <w:p w14:paraId="611D5F1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914DD5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C092D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75DE29">
      <w:pPr>
        <w:spacing w:line="360" w:lineRule="auto"/>
        <w:rPr>
          <w:rFonts w:ascii="仿宋_GB2312" w:hAnsi="仿宋_GB2312" w:eastAsia="仿宋_GB2312" w:cs="仿宋_GB2312"/>
          <w:kern w:val="0"/>
          <w:sz w:val="24"/>
        </w:rPr>
      </w:pPr>
    </w:p>
    <w:p w14:paraId="217146D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09C74B8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EDDC0BB">
      <w:pPr>
        <w:pStyle w:val="81"/>
      </w:pPr>
    </w:p>
    <w:p w14:paraId="43176D4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231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D6D1A2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74D4A9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0371F98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3A2BFA5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964BE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7E410AF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77D0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69AFD3">
            <w:pPr>
              <w:autoSpaceDE w:val="0"/>
              <w:autoSpaceDN w:val="0"/>
              <w:spacing w:line="360" w:lineRule="auto"/>
              <w:jc w:val="center"/>
              <w:rPr>
                <w:rFonts w:ascii="仿宋_GB2312" w:hAnsi="仿宋_GB2312" w:eastAsia="仿宋_GB2312" w:cs="仿宋_GB2312"/>
                <w:sz w:val="24"/>
              </w:rPr>
            </w:pPr>
          </w:p>
        </w:tc>
        <w:tc>
          <w:tcPr>
            <w:tcW w:w="2160" w:type="dxa"/>
          </w:tcPr>
          <w:p w14:paraId="55645836">
            <w:pPr>
              <w:autoSpaceDE w:val="0"/>
              <w:autoSpaceDN w:val="0"/>
              <w:spacing w:line="360" w:lineRule="auto"/>
              <w:jc w:val="center"/>
              <w:rPr>
                <w:rFonts w:ascii="仿宋_GB2312" w:hAnsi="仿宋_GB2312" w:eastAsia="仿宋_GB2312" w:cs="仿宋_GB2312"/>
                <w:sz w:val="24"/>
              </w:rPr>
            </w:pPr>
          </w:p>
        </w:tc>
        <w:tc>
          <w:tcPr>
            <w:tcW w:w="1620" w:type="dxa"/>
          </w:tcPr>
          <w:p w14:paraId="351C6F44">
            <w:pPr>
              <w:autoSpaceDE w:val="0"/>
              <w:autoSpaceDN w:val="0"/>
              <w:spacing w:line="360" w:lineRule="auto"/>
              <w:jc w:val="center"/>
              <w:rPr>
                <w:rFonts w:ascii="仿宋_GB2312" w:hAnsi="仿宋_GB2312" w:eastAsia="仿宋_GB2312" w:cs="仿宋_GB2312"/>
                <w:sz w:val="24"/>
              </w:rPr>
            </w:pPr>
          </w:p>
        </w:tc>
        <w:tc>
          <w:tcPr>
            <w:tcW w:w="1245" w:type="dxa"/>
          </w:tcPr>
          <w:p w14:paraId="3B59ED5F">
            <w:pPr>
              <w:autoSpaceDE w:val="0"/>
              <w:autoSpaceDN w:val="0"/>
              <w:spacing w:line="360" w:lineRule="auto"/>
              <w:jc w:val="center"/>
              <w:rPr>
                <w:rFonts w:ascii="仿宋_GB2312" w:hAnsi="仿宋_GB2312" w:eastAsia="仿宋_GB2312" w:cs="仿宋_GB2312"/>
                <w:sz w:val="24"/>
              </w:rPr>
            </w:pPr>
          </w:p>
        </w:tc>
        <w:tc>
          <w:tcPr>
            <w:tcW w:w="2175" w:type="dxa"/>
          </w:tcPr>
          <w:p w14:paraId="6BAEB893">
            <w:pPr>
              <w:autoSpaceDE w:val="0"/>
              <w:autoSpaceDN w:val="0"/>
              <w:spacing w:line="360" w:lineRule="auto"/>
              <w:jc w:val="center"/>
              <w:rPr>
                <w:rFonts w:ascii="仿宋_GB2312" w:hAnsi="仿宋_GB2312" w:eastAsia="仿宋_GB2312" w:cs="仿宋_GB2312"/>
                <w:sz w:val="24"/>
              </w:rPr>
            </w:pPr>
          </w:p>
        </w:tc>
        <w:tc>
          <w:tcPr>
            <w:tcW w:w="1260" w:type="dxa"/>
          </w:tcPr>
          <w:p w14:paraId="5AD08D65">
            <w:pPr>
              <w:autoSpaceDE w:val="0"/>
              <w:autoSpaceDN w:val="0"/>
              <w:spacing w:line="360" w:lineRule="auto"/>
              <w:jc w:val="center"/>
              <w:rPr>
                <w:rFonts w:ascii="仿宋_GB2312" w:hAnsi="仿宋_GB2312" w:eastAsia="仿宋_GB2312" w:cs="仿宋_GB2312"/>
                <w:sz w:val="24"/>
              </w:rPr>
            </w:pPr>
          </w:p>
        </w:tc>
      </w:tr>
      <w:tr w14:paraId="71F0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BF4236">
            <w:pPr>
              <w:autoSpaceDE w:val="0"/>
              <w:autoSpaceDN w:val="0"/>
              <w:spacing w:line="360" w:lineRule="auto"/>
              <w:jc w:val="center"/>
              <w:rPr>
                <w:rFonts w:ascii="仿宋_GB2312" w:hAnsi="仿宋_GB2312" w:eastAsia="仿宋_GB2312" w:cs="仿宋_GB2312"/>
                <w:sz w:val="24"/>
              </w:rPr>
            </w:pPr>
          </w:p>
        </w:tc>
        <w:tc>
          <w:tcPr>
            <w:tcW w:w="2160" w:type="dxa"/>
          </w:tcPr>
          <w:p w14:paraId="75EC07B4">
            <w:pPr>
              <w:autoSpaceDE w:val="0"/>
              <w:autoSpaceDN w:val="0"/>
              <w:spacing w:line="360" w:lineRule="auto"/>
              <w:jc w:val="center"/>
              <w:rPr>
                <w:rFonts w:ascii="仿宋_GB2312" w:hAnsi="仿宋_GB2312" w:eastAsia="仿宋_GB2312" w:cs="仿宋_GB2312"/>
                <w:sz w:val="24"/>
              </w:rPr>
            </w:pPr>
          </w:p>
        </w:tc>
        <w:tc>
          <w:tcPr>
            <w:tcW w:w="1620" w:type="dxa"/>
          </w:tcPr>
          <w:p w14:paraId="7A9BD22C">
            <w:pPr>
              <w:autoSpaceDE w:val="0"/>
              <w:autoSpaceDN w:val="0"/>
              <w:spacing w:line="360" w:lineRule="auto"/>
              <w:jc w:val="center"/>
              <w:rPr>
                <w:rFonts w:ascii="仿宋_GB2312" w:hAnsi="仿宋_GB2312" w:eastAsia="仿宋_GB2312" w:cs="仿宋_GB2312"/>
                <w:sz w:val="24"/>
              </w:rPr>
            </w:pPr>
          </w:p>
        </w:tc>
        <w:tc>
          <w:tcPr>
            <w:tcW w:w="1245" w:type="dxa"/>
          </w:tcPr>
          <w:p w14:paraId="427C8B33">
            <w:pPr>
              <w:autoSpaceDE w:val="0"/>
              <w:autoSpaceDN w:val="0"/>
              <w:spacing w:line="360" w:lineRule="auto"/>
              <w:jc w:val="center"/>
              <w:rPr>
                <w:rFonts w:ascii="仿宋_GB2312" w:hAnsi="仿宋_GB2312" w:eastAsia="仿宋_GB2312" w:cs="仿宋_GB2312"/>
                <w:sz w:val="24"/>
              </w:rPr>
            </w:pPr>
          </w:p>
        </w:tc>
        <w:tc>
          <w:tcPr>
            <w:tcW w:w="2175" w:type="dxa"/>
          </w:tcPr>
          <w:p w14:paraId="61CC8E45">
            <w:pPr>
              <w:autoSpaceDE w:val="0"/>
              <w:autoSpaceDN w:val="0"/>
              <w:spacing w:line="360" w:lineRule="auto"/>
              <w:jc w:val="center"/>
              <w:rPr>
                <w:rFonts w:ascii="仿宋_GB2312" w:hAnsi="仿宋_GB2312" w:eastAsia="仿宋_GB2312" w:cs="仿宋_GB2312"/>
                <w:sz w:val="24"/>
              </w:rPr>
            </w:pPr>
          </w:p>
        </w:tc>
        <w:tc>
          <w:tcPr>
            <w:tcW w:w="1260" w:type="dxa"/>
          </w:tcPr>
          <w:p w14:paraId="0AEF186D">
            <w:pPr>
              <w:autoSpaceDE w:val="0"/>
              <w:autoSpaceDN w:val="0"/>
              <w:spacing w:line="360" w:lineRule="auto"/>
              <w:jc w:val="center"/>
              <w:rPr>
                <w:rFonts w:ascii="仿宋_GB2312" w:hAnsi="仿宋_GB2312" w:eastAsia="仿宋_GB2312" w:cs="仿宋_GB2312"/>
                <w:sz w:val="24"/>
              </w:rPr>
            </w:pPr>
          </w:p>
        </w:tc>
      </w:tr>
      <w:tr w14:paraId="0402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28908F">
            <w:pPr>
              <w:autoSpaceDE w:val="0"/>
              <w:autoSpaceDN w:val="0"/>
              <w:spacing w:line="360" w:lineRule="auto"/>
              <w:jc w:val="center"/>
              <w:rPr>
                <w:rFonts w:ascii="仿宋_GB2312" w:hAnsi="仿宋_GB2312" w:eastAsia="仿宋_GB2312" w:cs="仿宋_GB2312"/>
                <w:sz w:val="24"/>
              </w:rPr>
            </w:pPr>
          </w:p>
        </w:tc>
        <w:tc>
          <w:tcPr>
            <w:tcW w:w="2160" w:type="dxa"/>
          </w:tcPr>
          <w:p w14:paraId="41F08342">
            <w:pPr>
              <w:autoSpaceDE w:val="0"/>
              <w:autoSpaceDN w:val="0"/>
              <w:spacing w:line="360" w:lineRule="auto"/>
              <w:jc w:val="center"/>
              <w:rPr>
                <w:rFonts w:ascii="仿宋_GB2312" w:hAnsi="仿宋_GB2312" w:eastAsia="仿宋_GB2312" w:cs="仿宋_GB2312"/>
                <w:sz w:val="24"/>
              </w:rPr>
            </w:pPr>
          </w:p>
        </w:tc>
        <w:tc>
          <w:tcPr>
            <w:tcW w:w="1620" w:type="dxa"/>
          </w:tcPr>
          <w:p w14:paraId="5D931FB4">
            <w:pPr>
              <w:autoSpaceDE w:val="0"/>
              <w:autoSpaceDN w:val="0"/>
              <w:spacing w:line="360" w:lineRule="auto"/>
              <w:jc w:val="center"/>
              <w:rPr>
                <w:rFonts w:ascii="仿宋_GB2312" w:hAnsi="仿宋_GB2312" w:eastAsia="仿宋_GB2312" w:cs="仿宋_GB2312"/>
                <w:sz w:val="24"/>
              </w:rPr>
            </w:pPr>
          </w:p>
        </w:tc>
        <w:tc>
          <w:tcPr>
            <w:tcW w:w="1245" w:type="dxa"/>
          </w:tcPr>
          <w:p w14:paraId="7C6E07BE">
            <w:pPr>
              <w:autoSpaceDE w:val="0"/>
              <w:autoSpaceDN w:val="0"/>
              <w:spacing w:line="360" w:lineRule="auto"/>
              <w:jc w:val="center"/>
              <w:rPr>
                <w:rFonts w:ascii="仿宋_GB2312" w:hAnsi="仿宋_GB2312" w:eastAsia="仿宋_GB2312" w:cs="仿宋_GB2312"/>
                <w:sz w:val="24"/>
              </w:rPr>
            </w:pPr>
          </w:p>
        </w:tc>
        <w:tc>
          <w:tcPr>
            <w:tcW w:w="2175" w:type="dxa"/>
          </w:tcPr>
          <w:p w14:paraId="7809CEA4">
            <w:pPr>
              <w:autoSpaceDE w:val="0"/>
              <w:autoSpaceDN w:val="0"/>
              <w:spacing w:line="360" w:lineRule="auto"/>
              <w:jc w:val="center"/>
              <w:rPr>
                <w:rFonts w:ascii="仿宋_GB2312" w:hAnsi="仿宋_GB2312" w:eastAsia="仿宋_GB2312" w:cs="仿宋_GB2312"/>
                <w:sz w:val="24"/>
              </w:rPr>
            </w:pPr>
          </w:p>
        </w:tc>
        <w:tc>
          <w:tcPr>
            <w:tcW w:w="1260" w:type="dxa"/>
          </w:tcPr>
          <w:p w14:paraId="1C5C837F">
            <w:pPr>
              <w:autoSpaceDE w:val="0"/>
              <w:autoSpaceDN w:val="0"/>
              <w:spacing w:line="360" w:lineRule="auto"/>
              <w:jc w:val="center"/>
              <w:rPr>
                <w:rFonts w:ascii="仿宋_GB2312" w:hAnsi="仿宋_GB2312" w:eastAsia="仿宋_GB2312" w:cs="仿宋_GB2312"/>
                <w:sz w:val="24"/>
              </w:rPr>
            </w:pPr>
          </w:p>
        </w:tc>
      </w:tr>
    </w:tbl>
    <w:p w14:paraId="337B01CB">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05F33A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ED88D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8789B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2C6CB7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0AEE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B0FE6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D1E09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312A0C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8A86B8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FB082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3BFC4C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D1EEA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E9554D">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5FB61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867B0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D84195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8A1DC1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62FEE9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3FD655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202F8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CBFDC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35FE0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514831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CF9F4C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72A775E">
            <w:pPr>
              <w:autoSpaceDE w:val="0"/>
              <w:autoSpaceDN w:val="0"/>
              <w:spacing w:line="240" w:lineRule="exact"/>
              <w:rPr>
                <w:rFonts w:ascii="仿宋_GB2312" w:hAnsi="仿宋_GB2312" w:eastAsia="仿宋_GB2312" w:cs="仿宋_GB2312"/>
                <w:sz w:val="24"/>
              </w:rPr>
            </w:pPr>
          </w:p>
        </w:tc>
      </w:tr>
      <w:tr w14:paraId="376E78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046D1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E8257F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1B504D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9E2265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70BD93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1AFD46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35A3A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B689B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AA37F8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A6A06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E231222">
            <w:pPr>
              <w:autoSpaceDE w:val="0"/>
              <w:autoSpaceDN w:val="0"/>
              <w:spacing w:line="240" w:lineRule="exact"/>
              <w:rPr>
                <w:rFonts w:ascii="仿宋_GB2312" w:hAnsi="仿宋_GB2312" w:eastAsia="仿宋_GB2312" w:cs="仿宋_GB2312"/>
                <w:sz w:val="24"/>
              </w:rPr>
            </w:pPr>
          </w:p>
        </w:tc>
      </w:tr>
      <w:tr w14:paraId="47046F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484A7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0E8E844">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1B9B67B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B7BA94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E7DD76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1C9E15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8D6F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34D54E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388D58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95AA7B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A86FE3A">
            <w:pPr>
              <w:autoSpaceDE w:val="0"/>
              <w:autoSpaceDN w:val="0"/>
              <w:spacing w:line="240" w:lineRule="exact"/>
              <w:rPr>
                <w:rFonts w:ascii="仿宋_GB2312" w:hAnsi="仿宋_GB2312" w:eastAsia="仿宋_GB2312" w:cs="仿宋_GB2312"/>
                <w:sz w:val="24"/>
              </w:rPr>
            </w:pPr>
          </w:p>
        </w:tc>
      </w:tr>
    </w:tbl>
    <w:p w14:paraId="6EE06B6F">
      <w:pPr>
        <w:spacing w:line="360" w:lineRule="auto"/>
        <w:ind w:firstLine="480" w:firstLineChars="200"/>
        <w:rPr>
          <w:rFonts w:ascii="仿宋_GB2312" w:hAnsi="仿宋_GB2312" w:eastAsia="仿宋_GB2312" w:cs="仿宋_GB2312"/>
          <w:sz w:val="24"/>
          <w:szCs w:val="20"/>
        </w:rPr>
      </w:pPr>
    </w:p>
    <w:p w14:paraId="6E254DB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B87A2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F6B789F">
      <w:pPr>
        <w:spacing w:line="360" w:lineRule="auto"/>
        <w:rPr>
          <w:rFonts w:hint="eastAsia" w:ascii="仿宋_GB2312" w:hAnsi="仿宋_GB2312" w:eastAsia="仿宋_GB2312" w:cs="仿宋_GB2312"/>
          <w:b/>
          <w:sz w:val="30"/>
          <w:szCs w:val="30"/>
          <w:lang w:eastAsia="zh-CN"/>
        </w:rPr>
      </w:pPr>
    </w:p>
    <w:p w14:paraId="3A280E18">
      <w:pPr>
        <w:spacing w:line="360" w:lineRule="auto"/>
        <w:rPr>
          <w:rFonts w:hint="eastAsia" w:ascii="仿宋_GB2312" w:hAnsi="仿宋_GB2312" w:eastAsia="仿宋_GB2312" w:cs="仿宋_GB2312"/>
          <w:b/>
          <w:sz w:val="30"/>
          <w:szCs w:val="30"/>
          <w:lang w:eastAsia="zh-CN"/>
        </w:rPr>
      </w:pPr>
    </w:p>
    <w:p w14:paraId="79B8E6B2">
      <w:pPr>
        <w:spacing w:line="360" w:lineRule="auto"/>
        <w:rPr>
          <w:rFonts w:hint="eastAsia" w:ascii="仿宋_GB2312" w:hAnsi="仿宋_GB2312" w:eastAsia="仿宋_GB2312" w:cs="仿宋_GB2312"/>
          <w:b/>
          <w:sz w:val="30"/>
          <w:szCs w:val="30"/>
          <w:lang w:eastAsia="zh-CN"/>
        </w:rPr>
      </w:pPr>
    </w:p>
    <w:p w14:paraId="55C10760">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0E1C253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33A06413">
      <w:pPr>
        <w:spacing w:line="336" w:lineRule="auto"/>
        <w:ind w:firstLine="3600" w:firstLineChars="1500"/>
        <w:rPr>
          <w:rFonts w:hint="eastAsia" w:ascii="仿宋" w:hAnsi="仿宋" w:eastAsia="仿宋" w:cs="仿宋"/>
          <w:sz w:val="24"/>
        </w:rPr>
      </w:pPr>
    </w:p>
    <w:p w14:paraId="037EDCE0">
      <w:pPr>
        <w:pStyle w:val="81"/>
        <w:rPr>
          <w:rFonts w:hint="eastAsia"/>
        </w:rPr>
      </w:pPr>
    </w:p>
    <w:p w14:paraId="4E2B780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3768DA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997352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6A9B64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95EF2F5">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9713F5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82E77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E310F1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7907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8AF4A0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99536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6556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7B261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96185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9E11505">
            <w:pPr>
              <w:autoSpaceDE w:val="0"/>
              <w:autoSpaceDN w:val="0"/>
              <w:spacing w:line="360" w:lineRule="auto"/>
              <w:jc w:val="center"/>
              <w:rPr>
                <w:rFonts w:ascii="仿宋_GB2312" w:hAnsi="仿宋_GB2312" w:eastAsia="仿宋_GB2312" w:cs="仿宋_GB2312"/>
                <w:sz w:val="24"/>
              </w:rPr>
            </w:pPr>
          </w:p>
        </w:tc>
      </w:tr>
      <w:tr w14:paraId="5083867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2822F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8D119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E0C24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F9C606">
            <w:pPr>
              <w:autoSpaceDE w:val="0"/>
              <w:autoSpaceDN w:val="0"/>
              <w:spacing w:line="360" w:lineRule="auto"/>
              <w:jc w:val="center"/>
              <w:rPr>
                <w:rFonts w:ascii="仿宋_GB2312" w:hAnsi="仿宋_GB2312" w:eastAsia="仿宋_GB2312" w:cs="仿宋_GB2312"/>
                <w:sz w:val="24"/>
              </w:rPr>
            </w:pPr>
          </w:p>
        </w:tc>
      </w:tr>
      <w:tr w14:paraId="1A7B65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4A2A1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85D322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51CBBE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E269D0">
            <w:pPr>
              <w:autoSpaceDE w:val="0"/>
              <w:autoSpaceDN w:val="0"/>
              <w:spacing w:line="360" w:lineRule="auto"/>
              <w:jc w:val="center"/>
              <w:rPr>
                <w:rFonts w:ascii="仿宋_GB2312" w:hAnsi="仿宋_GB2312" w:eastAsia="仿宋_GB2312" w:cs="仿宋_GB2312"/>
                <w:sz w:val="24"/>
              </w:rPr>
            </w:pPr>
          </w:p>
        </w:tc>
      </w:tr>
      <w:tr w14:paraId="12CA997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CDC1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865EF3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7A0F8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A1A07E">
            <w:pPr>
              <w:autoSpaceDE w:val="0"/>
              <w:autoSpaceDN w:val="0"/>
              <w:spacing w:line="360" w:lineRule="auto"/>
              <w:jc w:val="center"/>
              <w:rPr>
                <w:rFonts w:ascii="仿宋_GB2312" w:hAnsi="仿宋_GB2312" w:eastAsia="仿宋_GB2312" w:cs="仿宋_GB2312"/>
                <w:sz w:val="24"/>
              </w:rPr>
            </w:pPr>
          </w:p>
        </w:tc>
      </w:tr>
      <w:tr w14:paraId="2CF75C8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4110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F2359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62525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E47E3B">
            <w:pPr>
              <w:autoSpaceDE w:val="0"/>
              <w:autoSpaceDN w:val="0"/>
              <w:spacing w:line="360" w:lineRule="auto"/>
              <w:jc w:val="center"/>
              <w:rPr>
                <w:rFonts w:ascii="仿宋_GB2312" w:hAnsi="仿宋_GB2312" w:eastAsia="仿宋_GB2312" w:cs="仿宋_GB2312"/>
                <w:sz w:val="24"/>
              </w:rPr>
            </w:pPr>
          </w:p>
        </w:tc>
      </w:tr>
      <w:tr w14:paraId="72A4E2B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A4E3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2D9566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FFDEAA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7AFCD1">
            <w:pPr>
              <w:autoSpaceDE w:val="0"/>
              <w:autoSpaceDN w:val="0"/>
              <w:spacing w:line="360" w:lineRule="auto"/>
              <w:jc w:val="center"/>
              <w:rPr>
                <w:rFonts w:ascii="仿宋_GB2312" w:hAnsi="仿宋_GB2312" w:eastAsia="仿宋_GB2312" w:cs="仿宋_GB2312"/>
                <w:sz w:val="24"/>
              </w:rPr>
            </w:pPr>
          </w:p>
        </w:tc>
      </w:tr>
      <w:tr w14:paraId="65CD312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D27C2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B527EF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875ED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7B48A7">
            <w:pPr>
              <w:autoSpaceDE w:val="0"/>
              <w:autoSpaceDN w:val="0"/>
              <w:spacing w:line="360" w:lineRule="auto"/>
              <w:jc w:val="center"/>
              <w:rPr>
                <w:rFonts w:ascii="仿宋_GB2312" w:hAnsi="仿宋_GB2312" w:eastAsia="仿宋_GB2312" w:cs="仿宋_GB2312"/>
                <w:sz w:val="24"/>
              </w:rPr>
            </w:pPr>
          </w:p>
        </w:tc>
      </w:tr>
      <w:tr w14:paraId="51FA196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1F31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A00E1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5B987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2220BF">
            <w:pPr>
              <w:autoSpaceDE w:val="0"/>
              <w:autoSpaceDN w:val="0"/>
              <w:spacing w:line="360" w:lineRule="auto"/>
              <w:jc w:val="center"/>
              <w:rPr>
                <w:rFonts w:ascii="仿宋_GB2312" w:hAnsi="仿宋_GB2312" w:eastAsia="仿宋_GB2312" w:cs="仿宋_GB2312"/>
                <w:sz w:val="24"/>
              </w:rPr>
            </w:pPr>
          </w:p>
        </w:tc>
      </w:tr>
      <w:tr w14:paraId="323985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CB60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16F10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D22D9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4A3CF1">
            <w:pPr>
              <w:autoSpaceDE w:val="0"/>
              <w:autoSpaceDN w:val="0"/>
              <w:spacing w:line="360" w:lineRule="auto"/>
              <w:jc w:val="center"/>
              <w:rPr>
                <w:rFonts w:ascii="仿宋_GB2312" w:hAnsi="仿宋_GB2312" w:eastAsia="仿宋_GB2312" w:cs="仿宋_GB2312"/>
                <w:sz w:val="24"/>
              </w:rPr>
            </w:pPr>
          </w:p>
        </w:tc>
      </w:tr>
    </w:tbl>
    <w:p w14:paraId="74C25DEA">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967B00A">
      <w:pPr>
        <w:pStyle w:val="81"/>
      </w:pPr>
    </w:p>
    <w:p w14:paraId="5479269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2169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04513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7D0EB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EFC4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E392C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6468A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08374B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76A0C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C1F08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26AB4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FF51BB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7CF7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3A25F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B5C2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12E6ACF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7799295">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07470A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4F7605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D11AF2">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E35C38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9522C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6AD61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FA5E68F">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1B4F5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6F4BC08">
            <w:pPr>
              <w:autoSpaceDE w:val="0"/>
              <w:autoSpaceDN w:val="0"/>
              <w:spacing w:line="360" w:lineRule="auto"/>
              <w:rPr>
                <w:rFonts w:ascii="仿宋_GB2312" w:hAnsi="仿宋_GB2312" w:eastAsia="仿宋_GB2312" w:cs="仿宋_GB2312"/>
                <w:sz w:val="24"/>
              </w:rPr>
            </w:pPr>
          </w:p>
        </w:tc>
      </w:tr>
      <w:tr w14:paraId="6559DDA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89FEFFC">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ED7E60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2F59841">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198202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117A2F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EA3EC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F731B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1747C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A93E6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F566834">
            <w:pPr>
              <w:autoSpaceDE w:val="0"/>
              <w:autoSpaceDN w:val="0"/>
              <w:spacing w:line="360" w:lineRule="auto"/>
              <w:rPr>
                <w:rFonts w:ascii="仿宋_GB2312" w:hAnsi="仿宋_GB2312" w:eastAsia="仿宋_GB2312" w:cs="仿宋_GB2312"/>
                <w:sz w:val="24"/>
              </w:rPr>
            </w:pPr>
          </w:p>
        </w:tc>
      </w:tr>
    </w:tbl>
    <w:p w14:paraId="534F0ED9">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806F076">
      <w:pPr>
        <w:pStyle w:val="81"/>
      </w:pPr>
    </w:p>
    <w:p w14:paraId="1C885CAD">
      <w:pPr>
        <w:spacing w:line="360" w:lineRule="auto"/>
        <w:ind w:firstLine="480" w:firstLineChars="200"/>
        <w:rPr>
          <w:rFonts w:ascii="仿宋_GB2312" w:hAnsi="仿宋_GB2312" w:eastAsia="仿宋_GB2312" w:cs="仿宋_GB2312"/>
          <w:sz w:val="24"/>
          <w:szCs w:val="20"/>
        </w:rPr>
      </w:pPr>
    </w:p>
    <w:p w14:paraId="1BA02A6E">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AE2D3A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10B7E8">
      <w:pPr>
        <w:snapToGrid w:val="0"/>
        <w:spacing w:line="360" w:lineRule="auto"/>
        <w:ind w:firstLine="6907" w:firstLineChars="2150"/>
        <w:rPr>
          <w:rFonts w:ascii="仿宋_GB2312" w:hAnsi="仿宋_GB2312" w:eastAsia="仿宋_GB2312" w:cs="仿宋_GB2312"/>
          <w:b/>
          <w:bCs/>
          <w:sz w:val="32"/>
          <w:szCs w:val="32"/>
        </w:rPr>
      </w:pPr>
    </w:p>
    <w:p w14:paraId="3BE545C4">
      <w:pPr>
        <w:snapToGrid w:val="0"/>
        <w:spacing w:line="360" w:lineRule="auto"/>
        <w:ind w:right="960"/>
        <w:jc w:val="both"/>
        <w:rPr>
          <w:rFonts w:hint="eastAsia" w:ascii="仿宋_GB2312" w:hAnsi="仿宋_GB2312" w:eastAsia="仿宋_GB2312" w:cs="仿宋_GB2312"/>
          <w:kern w:val="0"/>
          <w:sz w:val="24"/>
          <w:lang w:val="zh-CN"/>
        </w:rPr>
      </w:pPr>
    </w:p>
    <w:p w14:paraId="15697F06">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CA1EB5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3276A0C">
      <w:pPr>
        <w:spacing w:line="360" w:lineRule="auto"/>
        <w:rPr>
          <w:rFonts w:ascii="仿宋_GB2312" w:hAnsi="仿宋_GB2312" w:eastAsia="仿宋_GB2312" w:cs="仿宋_GB2312"/>
          <w:sz w:val="18"/>
          <w:szCs w:val="18"/>
        </w:rPr>
      </w:pPr>
    </w:p>
    <w:p w14:paraId="424AE1A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58B698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2B6FB7">
      <w:pPr>
        <w:spacing w:line="360" w:lineRule="auto"/>
        <w:rPr>
          <w:rFonts w:ascii="仿宋_GB2312" w:hAnsi="仿宋_GB2312" w:eastAsia="仿宋_GB2312" w:cs="仿宋_GB2312"/>
          <w:b/>
          <w:bCs/>
          <w:sz w:val="18"/>
          <w:szCs w:val="18"/>
        </w:rPr>
      </w:pPr>
    </w:p>
    <w:p w14:paraId="485A707B">
      <w:pPr>
        <w:spacing w:line="360" w:lineRule="auto"/>
        <w:rPr>
          <w:rFonts w:ascii="仿宋_GB2312" w:hAnsi="仿宋_GB2312" w:eastAsia="仿宋_GB2312" w:cs="仿宋_GB2312"/>
          <w:b/>
          <w:bCs/>
          <w:sz w:val="32"/>
          <w:szCs w:val="32"/>
        </w:rPr>
      </w:pPr>
    </w:p>
    <w:p w14:paraId="7D51FCFC">
      <w:pPr>
        <w:spacing w:line="360" w:lineRule="auto"/>
        <w:rPr>
          <w:rFonts w:ascii="仿宋_GB2312" w:hAnsi="仿宋_GB2312" w:eastAsia="仿宋_GB2312" w:cs="仿宋_GB2312"/>
          <w:b/>
          <w:bCs/>
          <w:sz w:val="32"/>
          <w:szCs w:val="32"/>
        </w:rPr>
      </w:pPr>
    </w:p>
    <w:p w14:paraId="11575164">
      <w:pPr>
        <w:spacing w:line="360" w:lineRule="auto"/>
        <w:jc w:val="center"/>
        <w:rPr>
          <w:rFonts w:ascii="仿宋_GB2312" w:hAnsi="仿宋_GB2312" w:eastAsia="仿宋_GB2312" w:cs="仿宋_GB2312"/>
          <w:b/>
          <w:bCs/>
          <w:sz w:val="32"/>
          <w:szCs w:val="32"/>
        </w:rPr>
      </w:pPr>
    </w:p>
    <w:p w14:paraId="1F11AB9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FDB360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C1CE357">
      <w:pPr>
        <w:snapToGrid w:val="0"/>
        <w:spacing w:line="360" w:lineRule="auto"/>
        <w:ind w:right="960"/>
        <w:jc w:val="right"/>
        <w:rPr>
          <w:rFonts w:ascii="仿宋_GB2312" w:hAnsi="仿宋_GB2312" w:eastAsia="仿宋_GB2312" w:cs="仿宋_GB2312"/>
          <w:kern w:val="0"/>
          <w:sz w:val="24"/>
          <w:lang w:val="zh-CN"/>
        </w:rPr>
      </w:pPr>
    </w:p>
    <w:p w14:paraId="7D14066A">
      <w:pPr>
        <w:snapToGrid w:val="0"/>
        <w:spacing w:line="360" w:lineRule="auto"/>
        <w:ind w:right="960"/>
        <w:jc w:val="right"/>
        <w:rPr>
          <w:rFonts w:ascii="仿宋_GB2312" w:hAnsi="仿宋_GB2312" w:eastAsia="仿宋_GB2312" w:cs="仿宋_GB2312"/>
          <w:kern w:val="0"/>
          <w:sz w:val="24"/>
          <w:lang w:val="zh-CN"/>
        </w:rPr>
      </w:pPr>
    </w:p>
    <w:p w14:paraId="2ECEA6E5">
      <w:pPr>
        <w:snapToGrid w:val="0"/>
        <w:spacing w:line="360" w:lineRule="auto"/>
        <w:ind w:right="960"/>
        <w:jc w:val="right"/>
        <w:rPr>
          <w:rFonts w:ascii="仿宋_GB2312" w:hAnsi="仿宋_GB2312" w:eastAsia="仿宋_GB2312" w:cs="仿宋_GB2312"/>
          <w:kern w:val="0"/>
          <w:sz w:val="24"/>
          <w:lang w:val="zh-CN"/>
        </w:rPr>
      </w:pPr>
    </w:p>
    <w:p w14:paraId="2C425DF8">
      <w:pPr>
        <w:snapToGrid w:val="0"/>
        <w:spacing w:line="360" w:lineRule="auto"/>
        <w:ind w:right="960"/>
        <w:jc w:val="right"/>
        <w:rPr>
          <w:rFonts w:ascii="仿宋_GB2312" w:hAnsi="仿宋_GB2312" w:eastAsia="仿宋_GB2312" w:cs="仿宋_GB2312"/>
          <w:kern w:val="0"/>
          <w:sz w:val="24"/>
          <w:lang w:val="zh-CN"/>
        </w:rPr>
      </w:pPr>
    </w:p>
    <w:p w14:paraId="423A286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E0EA89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9B95D6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B2E6E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E4288F0">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314DA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C3F35A7">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B427B7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A620F7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FFE69E7">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B267B3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B282C1F">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57E2D87">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05B65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36B9D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0EB434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F6DC8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89FA4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1CC84D4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61389D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4E1AA65">
            <w:pPr>
              <w:suppressAutoHyphens/>
              <w:autoSpaceDE w:val="0"/>
              <w:autoSpaceDN w:val="0"/>
              <w:spacing w:line="360" w:lineRule="auto"/>
              <w:rPr>
                <w:rFonts w:ascii="仿宋_GB2312" w:hAnsi="仿宋_GB2312" w:eastAsia="仿宋_GB2312" w:cs="仿宋_GB2312"/>
                <w:sz w:val="24"/>
              </w:rPr>
            </w:pPr>
          </w:p>
        </w:tc>
      </w:tr>
      <w:tr w14:paraId="5633A17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997596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7755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53FE7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9DC9AD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17153D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7C2A1E6D">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E56F5C0">
            <w:pPr>
              <w:suppressAutoHyphens/>
              <w:autoSpaceDE w:val="0"/>
              <w:autoSpaceDN w:val="0"/>
              <w:spacing w:line="360" w:lineRule="auto"/>
              <w:rPr>
                <w:rFonts w:ascii="仿宋_GB2312" w:hAnsi="仿宋_GB2312" w:eastAsia="仿宋_GB2312" w:cs="仿宋_GB2312"/>
                <w:sz w:val="24"/>
              </w:rPr>
            </w:pPr>
          </w:p>
        </w:tc>
      </w:tr>
    </w:tbl>
    <w:p w14:paraId="6C711EF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B2A171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CE1A92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20520BE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4702D72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F0F9DC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1D7ADF9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3AD3C9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EADB24F">
      <w:pPr>
        <w:spacing w:line="360" w:lineRule="auto"/>
        <w:ind w:firstLine="480" w:firstLineChars="200"/>
        <w:rPr>
          <w:rFonts w:ascii="仿宋_GB2312" w:hAnsi="仿宋_GB2312" w:eastAsia="仿宋_GB2312" w:cs="仿宋_GB2312"/>
          <w:sz w:val="24"/>
          <w:szCs w:val="20"/>
        </w:rPr>
      </w:pPr>
    </w:p>
    <w:p w14:paraId="39F9356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3126BA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AEFD2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3B120AB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584ED0A">
      <w:pPr>
        <w:spacing w:line="360" w:lineRule="auto"/>
        <w:jc w:val="center"/>
        <w:rPr>
          <w:rFonts w:ascii="仿宋_GB2312" w:hAnsi="仿宋_GB2312" w:eastAsia="仿宋_GB2312" w:cs="仿宋_GB2312"/>
          <w:sz w:val="24"/>
        </w:rPr>
      </w:pPr>
    </w:p>
    <w:p w14:paraId="18220209">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48526C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278B808">
      <w:pPr>
        <w:spacing w:line="360" w:lineRule="auto"/>
        <w:jc w:val="center"/>
        <w:rPr>
          <w:rFonts w:ascii="仿宋_GB2312" w:hAnsi="仿宋_GB2312" w:eastAsia="仿宋_GB2312" w:cs="仿宋_GB2312"/>
          <w:b/>
          <w:bCs/>
          <w:sz w:val="30"/>
          <w:szCs w:val="30"/>
        </w:rPr>
      </w:pPr>
    </w:p>
    <w:p w14:paraId="05BFCAB1">
      <w:pPr>
        <w:spacing w:line="360" w:lineRule="auto"/>
        <w:jc w:val="center"/>
        <w:rPr>
          <w:rFonts w:ascii="仿宋_GB2312" w:hAnsi="仿宋_GB2312" w:eastAsia="仿宋_GB2312" w:cs="仿宋_GB2312"/>
          <w:b/>
          <w:bCs/>
          <w:sz w:val="30"/>
          <w:szCs w:val="30"/>
        </w:rPr>
      </w:pPr>
    </w:p>
    <w:p w14:paraId="78E7EC11">
      <w:pPr>
        <w:spacing w:line="360" w:lineRule="auto"/>
        <w:jc w:val="center"/>
        <w:rPr>
          <w:rFonts w:ascii="仿宋_GB2312" w:hAnsi="仿宋_GB2312" w:eastAsia="仿宋_GB2312" w:cs="仿宋_GB2312"/>
          <w:b/>
          <w:bCs/>
          <w:sz w:val="24"/>
        </w:rPr>
      </w:pPr>
    </w:p>
    <w:p w14:paraId="63E8B8F5">
      <w:pPr>
        <w:spacing w:line="360" w:lineRule="auto"/>
        <w:jc w:val="center"/>
        <w:rPr>
          <w:rFonts w:ascii="仿宋_GB2312" w:hAnsi="仿宋_GB2312" w:eastAsia="仿宋_GB2312" w:cs="仿宋_GB2312"/>
          <w:b/>
          <w:bCs/>
          <w:sz w:val="24"/>
        </w:rPr>
      </w:pPr>
    </w:p>
    <w:p w14:paraId="4E2E9C9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w:t>
      </w:r>
      <w:r>
        <w:rPr>
          <w:rFonts w:hint="eastAsia" w:ascii="仿宋_GB2312" w:hAnsi="仿宋_GB2312" w:eastAsia="仿宋_GB2312" w:cs="仿宋_GB2312"/>
          <w:b/>
          <w:bCs/>
          <w:kern w:val="2"/>
          <w:sz w:val="32"/>
          <w:szCs w:val="32"/>
          <w:lang w:val="zh-CN"/>
        </w:rPr>
        <w:t>商务技术文件</w:t>
      </w:r>
      <w:r>
        <w:rPr>
          <w:rFonts w:hint="eastAsia" w:ascii="仿宋_GB2312" w:hAnsi="仿宋_GB2312" w:eastAsia="仿宋_GB2312" w:cs="仿宋_GB2312"/>
          <w:b/>
          <w:kern w:val="0"/>
          <w:sz w:val="32"/>
          <w:szCs w:val="32"/>
          <w:lang w:val="zh-CN"/>
        </w:rPr>
        <w:t>或说明</w:t>
      </w:r>
    </w:p>
    <w:p w14:paraId="51434B8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C867EFD">
      <w:pPr>
        <w:spacing w:line="360" w:lineRule="auto"/>
        <w:rPr>
          <w:rFonts w:ascii="仿宋_GB2312" w:hAnsi="仿宋_GB2312" w:eastAsia="仿宋_GB2312" w:cs="仿宋_GB2312"/>
          <w:sz w:val="24"/>
        </w:rPr>
      </w:pPr>
    </w:p>
    <w:p w14:paraId="2789A08A">
      <w:pPr>
        <w:pStyle w:val="81"/>
      </w:pPr>
    </w:p>
    <w:p w14:paraId="1BCD1B4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636B53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994124">
      <w:pPr>
        <w:pStyle w:val="82"/>
        <w:rPr>
          <w:rFonts w:hint="eastAsia"/>
        </w:rPr>
        <w:sectPr>
          <w:headerReference r:id="rId18" w:type="first"/>
          <w:footerReference r:id="rId20" w:type="first"/>
          <w:headerReference r:id="rId17" w:type="default"/>
          <w:footerReference r:id="rId19" w:type="default"/>
          <w:pgSz w:w="11906" w:h="16838"/>
          <w:pgMar w:top="1814" w:right="1474" w:bottom="1814" w:left="1474" w:header="851" w:footer="992" w:gutter="0"/>
          <w:pgNumType w:fmt="decimal"/>
          <w:cols w:space="720" w:num="1"/>
          <w:titlePg/>
          <w:docGrid w:linePitch="312" w:charSpace="0"/>
        </w:sectPr>
      </w:pPr>
    </w:p>
    <w:p w14:paraId="113188C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7A300A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DB31482">
      <w:pPr>
        <w:spacing w:line="360" w:lineRule="auto"/>
        <w:jc w:val="center"/>
        <w:outlineLvl w:val="0"/>
        <w:rPr>
          <w:rFonts w:hint="eastAsia" w:ascii="仿宋" w:hAnsi="仿宋" w:eastAsia="仿宋" w:cs="仿宋"/>
          <w:b/>
          <w:kern w:val="0"/>
          <w:sz w:val="36"/>
          <w:szCs w:val="36"/>
        </w:rPr>
      </w:pPr>
    </w:p>
    <w:p w14:paraId="683FFC96">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开标一览表（报价表）………………………………………………………（页码）</w:t>
      </w:r>
    </w:p>
    <w:p w14:paraId="79379E73">
      <w:pPr>
        <w:snapToGrid w:val="0"/>
        <w:spacing w:line="360" w:lineRule="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trike w:val="0"/>
          <w:dstrike w:val="0"/>
          <w:sz w:val="24"/>
          <w:highlight w:val="none"/>
          <w:lang w:val="en-US" w:eastAsia="zh-CN"/>
        </w:rPr>
        <w:t>投标预算清单</w:t>
      </w:r>
      <w:r>
        <w:rPr>
          <w:rFonts w:hint="eastAsia" w:ascii="仿宋" w:hAnsi="仿宋" w:eastAsia="仿宋" w:cs="仿宋"/>
          <w:strike w:val="0"/>
          <w:dstrike w:val="0"/>
          <w:sz w:val="24"/>
          <w:highlight w:val="none"/>
        </w:rPr>
        <w:t>…………………………………………………………………（页码）</w:t>
      </w:r>
    </w:p>
    <w:p w14:paraId="2DD768CA">
      <w:pPr>
        <w:snapToGrid w:val="0"/>
        <w:spacing w:line="360" w:lineRule="auto"/>
        <w:rPr>
          <w:rFonts w:hint="eastAsia" w:ascii="仿宋" w:hAnsi="仿宋" w:eastAsia="仿宋" w:cs="仿宋"/>
          <w:sz w:val="24"/>
          <w:lang w:eastAsia="zh-CN"/>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）中小企业声明函………………………………………………………………（页码）</w:t>
      </w:r>
    </w:p>
    <w:p w14:paraId="2D8A5FA7">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4</w:t>
      </w:r>
      <w:r>
        <w:rPr>
          <w:rFonts w:hint="eastAsia" w:ascii="仿宋" w:hAnsi="仿宋" w:eastAsia="仿宋" w:cs="仿宋"/>
          <w:sz w:val="24"/>
          <w:lang w:eastAsia="zh-CN"/>
        </w:rPr>
        <w:t>）残疾人福利性单位声明函……………………………………………………（页码）</w:t>
      </w:r>
    </w:p>
    <w:p w14:paraId="0E2EF6D4">
      <w:pPr>
        <w:snapToGrid w:val="0"/>
        <w:spacing w:line="360" w:lineRule="auto"/>
        <w:ind w:right="480"/>
        <w:jc w:val="center"/>
        <w:rPr>
          <w:rFonts w:hint="eastAsia" w:ascii="仿宋" w:hAnsi="仿宋" w:eastAsia="仿宋" w:cs="仿宋"/>
          <w:b/>
          <w:kern w:val="0"/>
          <w:sz w:val="32"/>
          <w:szCs w:val="32"/>
        </w:rPr>
      </w:pPr>
    </w:p>
    <w:p w14:paraId="4EB25A5F">
      <w:pPr>
        <w:snapToGrid w:val="0"/>
        <w:spacing w:line="360" w:lineRule="auto"/>
        <w:ind w:right="480"/>
        <w:jc w:val="center"/>
        <w:rPr>
          <w:rFonts w:hint="eastAsia" w:ascii="仿宋" w:hAnsi="仿宋" w:eastAsia="仿宋" w:cs="仿宋"/>
          <w:b/>
          <w:kern w:val="0"/>
          <w:sz w:val="32"/>
          <w:szCs w:val="32"/>
        </w:rPr>
      </w:pPr>
    </w:p>
    <w:p w14:paraId="303813B0">
      <w:pPr>
        <w:snapToGrid w:val="0"/>
        <w:spacing w:line="360" w:lineRule="auto"/>
        <w:ind w:right="480"/>
        <w:jc w:val="center"/>
        <w:rPr>
          <w:rFonts w:hint="eastAsia" w:ascii="仿宋" w:hAnsi="仿宋" w:eastAsia="仿宋" w:cs="仿宋"/>
          <w:b/>
          <w:kern w:val="0"/>
          <w:sz w:val="32"/>
          <w:szCs w:val="32"/>
        </w:rPr>
      </w:pPr>
    </w:p>
    <w:p w14:paraId="5D080383">
      <w:pPr>
        <w:snapToGrid w:val="0"/>
        <w:spacing w:line="360" w:lineRule="auto"/>
        <w:ind w:right="480"/>
        <w:jc w:val="center"/>
        <w:rPr>
          <w:rFonts w:hint="eastAsia" w:ascii="仿宋" w:hAnsi="仿宋" w:eastAsia="仿宋" w:cs="仿宋"/>
          <w:b/>
          <w:kern w:val="0"/>
          <w:sz w:val="32"/>
          <w:szCs w:val="32"/>
        </w:rPr>
      </w:pPr>
    </w:p>
    <w:p w14:paraId="714D43AE">
      <w:pPr>
        <w:snapToGrid w:val="0"/>
        <w:spacing w:line="360" w:lineRule="auto"/>
        <w:ind w:right="480"/>
        <w:jc w:val="center"/>
        <w:rPr>
          <w:rFonts w:hint="eastAsia" w:ascii="仿宋" w:hAnsi="仿宋" w:eastAsia="仿宋" w:cs="仿宋"/>
          <w:b/>
          <w:kern w:val="0"/>
          <w:sz w:val="32"/>
          <w:szCs w:val="32"/>
        </w:rPr>
      </w:pPr>
    </w:p>
    <w:p w14:paraId="483CB087">
      <w:pPr>
        <w:snapToGrid w:val="0"/>
        <w:spacing w:line="360" w:lineRule="auto"/>
        <w:ind w:right="480"/>
        <w:jc w:val="center"/>
        <w:rPr>
          <w:rFonts w:hint="eastAsia" w:ascii="仿宋" w:hAnsi="仿宋" w:eastAsia="仿宋" w:cs="仿宋"/>
          <w:b/>
          <w:kern w:val="0"/>
          <w:sz w:val="32"/>
          <w:szCs w:val="32"/>
        </w:rPr>
      </w:pPr>
    </w:p>
    <w:p w14:paraId="66E93207">
      <w:pPr>
        <w:snapToGrid w:val="0"/>
        <w:spacing w:line="360" w:lineRule="auto"/>
        <w:ind w:right="480"/>
        <w:jc w:val="center"/>
        <w:rPr>
          <w:rFonts w:hint="eastAsia" w:ascii="仿宋" w:hAnsi="仿宋" w:eastAsia="仿宋" w:cs="仿宋"/>
          <w:b/>
          <w:kern w:val="0"/>
          <w:sz w:val="32"/>
          <w:szCs w:val="32"/>
        </w:rPr>
      </w:pPr>
    </w:p>
    <w:p w14:paraId="6C0C981A">
      <w:pPr>
        <w:snapToGrid w:val="0"/>
        <w:spacing w:line="360" w:lineRule="auto"/>
        <w:ind w:right="480"/>
        <w:jc w:val="center"/>
        <w:rPr>
          <w:rFonts w:hint="eastAsia" w:ascii="仿宋" w:hAnsi="仿宋" w:eastAsia="仿宋" w:cs="仿宋"/>
          <w:b/>
          <w:kern w:val="0"/>
          <w:sz w:val="32"/>
          <w:szCs w:val="32"/>
        </w:rPr>
      </w:pPr>
    </w:p>
    <w:p w14:paraId="71277B76">
      <w:pPr>
        <w:snapToGrid w:val="0"/>
        <w:spacing w:line="360" w:lineRule="auto"/>
        <w:ind w:right="480"/>
        <w:jc w:val="center"/>
        <w:rPr>
          <w:rFonts w:hint="eastAsia" w:ascii="仿宋" w:hAnsi="仿宋" w:eastAsia="仿宋" w:cs="仿宋"/>
          <w:b/>
          <w:kern w:val="0"/>
          <w:sz w:val="32"/>
          <w:szCs w:val="32"/>
        </w:rPr>
      </w:pPr>
    </w:p>
    <w:p w14:paraId="47E7AAD5">
      <w:pPr>
        <w:snapToGrid w:val="0"/>
        <w:spacing w:line="360" w:lineRule="auto"/>
        <w:ind w:right="480"/>
        <w:jc w:val="center"/>
        <w:rPr>
          <w:rFonts w:hint="eastAsia" w:ascii="仿宋" w:hAnsi="仿宋" w:eastAsia="仿宋" w:cs="仿宋"/>
          <w:b/>
          <w:kern w:val="0"/>
          <w:sz w:val="32"/>
          <w:szCs w:val="32"/>
        </w:rPr>
      </w:pPr>
    </w:p>
    <w:p w14:paraId="1709CE95">
      <w:pPr>
        <w:snapToGrid w:val="0"/>
        <w:spacing w:line="360" w:lineRule="auto"/>
        <w:ind w:right="480"/>
        <w:jc w:val="center"/>
        <w:rPr>
          <w:rFonts w:hint="eastAsia" w:ascii="仿宋" w:hAnsi="仿宋" w:eastAsia="仿宋" w:cs="仿宋"/>
          <w:b/>
          <w:kern w:val="0"/>
          <w:sz w:val="32"/>
          <w:szCs w:val="32"/>
        </w:rPr>
      </w:pPr>
    </w:p>
    <w:p w14:paraId="68F1A323">
      <w:pPr>
        <w:snapToGrid w:val="0"/>
        <w:spacing w:line="360" w:lineRule="auto"/>
        <w:ind w:right="480"/>
        <w:jc w:val="center"/>
        <w:rPr>
          <w:rFonts w:hint="eastAsia" w:ascii="仿宋" w:hAnsi="仿宋" w:eastAsia="仿宋" w:cs="仿宋"/>
          <w:b/>
          <w:kern w:val="0"/>
          <w:sz w:val="32"/>
          <w:szCs w:val="32"/>
        </w:rPr>
      </w:pPr>
    </w:p>
    <w:p w14:paraId="7B38320D">
      <w:pPr>
        <w:snapToGrid w:val="0"/>
        <w:spacing w:line="360" w:lineRule="auto"/>
        <w:ind w:right="480"/>
        <w:jc w:val="both"/>
        <w:rPr>
          <w:rFonts w:hint="eastAsia" w:ascii="仿宋" w:hAnsi="仿宋" w:eastAsia="仿宋" w:cs="仿宋"/>
          <w:b/>
          <w:kern w:val="0"/>
          <w:sz w:val="32"/>
          <w:szCs w:val="32"/>
        </w:rPr>
      </w:pPr>
    </w:p>
    <w:p w14:paraId="54C372D8">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2" w:type="first"/>
          <w:footerReference r:id="rId24" w:type="first"/>
          <w:headerReference r:id="rId21" w:type="default"/>
          <w:footerReference r:id="rId23" w:type="default"/>
          <w:pgSz w:w="11906" w:h="16838"/>
          <w:pgMar w:top="1814" w:right="1474" w:bottom="1814" w:left="1474" w:header="851" w:footer="992" w:gutter="0"/>
          <w:pgNumType w:fmt="decimal"/>
          <w:cols w:space="720" w:num="1"/>
          <w:titlePg/>
          <w:docGrid w:linePitch="312" w:charSpace="0"/>
        </w:sectPr>
      </w:pPr>
    </w:p>
    <w:p w14:paraId="5848BBD6">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821886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834E293">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692507E">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810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12DE9E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24B0CAF3">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7EED456F">
            <w:pPr>
              <w:spacing w:line="360" w:lineRule="auto"/>
              <w:jc w:val="center"/>
              <w:rPr>
                <w:rFonts w:hint="eastAsia" w:ascii="仿宋" w:hAnsi="仿宋" w:eastAsia="仿宋" w:cs="仿宋"/>
                <w:b/>
                <w:sz w:val="24"/>
              </w:rPr>
            </w:pPr>
          </w:p>
          <w:p w14:paraId="146380BD">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51609547">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6A74085A">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512C8C4B">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A632016">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1E226F17">
            <w:pPr>
              <w:spacing w:line="360" w:lineRule="auto"/>
              <w:jc w:val="center"/>
              <w:rPr>
                <w:rFonts w:hint="eastAsia" w:ascii="仿宋" w:hAnsi="仿宋" w:eastAsia="仿宋" w:cs="仿宋"/>
                <w:b/>
                <w:sz w:val="24"/>
              </w:rPr>
            </w:pPr>
          </w:p>
          <w:p w14:paraId="7D3BE12F">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62F59D76">
            <w:pPr>
              <w:spacing w:line="360" w:lineRule="auto"/>
              <w:jc w:val="center"/>
              <w:rPr>
                <w:rFonts w:hint="eastAsia" w:ascii="仿宋" w:hAnsi="仿宋" w:eastAsia="仿宋" w:cs="仿宋"/>
                <w:b/>
                <w:sz w:val="24"/>
              </w:rPr>
            </w:pPr>
          </w:p>
        </w:tc>
      </w:tr>
      <w:tr w14:paraId="2888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22F7A3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797449C2">
            <w:pPr>
              <w:snapToGrid w:val="0"/>
              <w:spacing w:line="360" w:lineRule="auto"/>
              <w:jc w:val="center"/>
              <w:rPr>
                <w:rFonts w:hint="eastAsia" w:ascii="仿宋" w:hAnsi="仿宋" w:eastAsia="仿宋" w:cs="仿宋"/>
                <w:color w:val="auto"/>
                <w:sz w:val="24"/>
              </w:rPr>
            </w:pPr>
          </w:p>
        </w:tc>
        <w:tc>
          <w:tcPr>
            <w:tcW w:w="1843" w:type="dxa"/>
            <w:vAlign w:val="center"/>
          </w:tcPr>
          <w:p w14:paraId="4B52E515">
            <w:pPr>
              <w:snapToGrid w:val="0"/>
              <w:spacing w:line="360" w:lineRule="auto"/>
              <w:jc w:val="center"/>
              <w:rPr>
                <w:rFonts w:hint="eastAsia" w:ascii="仿宋" w:hAnsi="仿宋" w:eastAsia="仿宋" w:cs="仿宋"/>
                <w:color w:val="auto"/>
                <w:sz w:val="24"/>
              </w:rPr>
            </w:pPr>
          </w:p>
        </w:tc>
        <w:tc>
          <w:tcPr>
            <w:tcW w:w="3118" w:type="dxa"/>
            <w:vAlign w:val="center"/>
          </w:tcPr>
          <w:p w14:paraId="3AEA2CC6">
            <w:pPr>
              <w:snapToGrid w:val="0"/>
              <w:spacing w:line="360" w:lineRule="auto"/>
              <w:jc w:val="center"/>
              <w:rPr>
                <w:rFonts w:hint="eastAsia" w:ascii="仿宋" w:hAnsi="仿宋" w:eastAsia="仿宋" w:cs="仿宋"/>
                <w:color w:val="0000FF"/>
                <w:sz w:val="24"/>
              </w:rPr>
            </w:pPr>
          </w:p>
        </w:tc>
        <w:tc>
          <w:tcPr>
            <w:tcW w:w="993" w:type="dxa"/>
            <w:vAlign w:val="center"/>
          </w:tcPr>
          <w:p w14:paraId="76D4BD31">
            <w:pPr>
              <w:snapToGrid w:val="0"/>
              <w:spacing w:line="360" w:lineRule="auto"/>
              <w:jc w:val="center"/>
              <w:rPr>
                <w:rFonts w:hint="eastAsia" w:ascii="仿宋" w:hAnsi="仿宋" w:eastAsia="仿宋" w:cs="仿宋"/>
                <w:color w:val="0000FF"/>
                <w:sz w:val="24"/>
              </w:rPr>
            </w:pPr>
          </w:p>
        </w:tc>
        <w:tc>
          <w:tcPr>
            <w:tcW w:w="1559" w:type="dxa"/>
            <w:vAlign w:val="center"/>
          </w:tcPr>
          <w:p w14:paraId="5CB0DCB5">
            <w:pPr>
              <w:spacing w:line="360" w:lineRule="auto"/>
              <w:jc w:val="center"/>
              <w:rPr>
                <w:rFonts w:hint="eastAsia" w:ascii="仿宋" w:hAnsi="仿宋" w:eastAsia="仿宋" w:cs="仿宋"/>
                <w:color w:val="0000FF"/>
                <w:sz w:val="24"/>
              </w:rPr>
            </w:pPr>
          </w:p>
        </w:tc>
        <w:tc>
          <w:tcPr>
            <w:tcW w:w="1984" w:type="dxa"/>
            <w:vAlign w:val="center"/>
          </w:tcPr>
          <w:p w14:paraId="7769D1D3">
            <w:pPr>
              <w:spacing w:line="360" w:lineRule="auto"/>
              <w:jc w:val="center"/>
              <w:rPr>
                <w:rFonts w:hint="eastAsia" w:ascii="仿宋" w:hAnsi="仿宋" w:eastAsia="仿宋" w:cs="仿宋"/>
                <w:color w:val="0000FF"/>
                <w:sz w:val="24"/>
              </w:rPr>
            </w:pPr>
          </w:p>
        </w:tc>
        <w:tc>
          <w:tcPr>
            <w:tcW w:w="3119" w:type="dxa"/>
            <w:vAlign w:val="center"/>
          </w:tcPr>
          <w:p w14:paraId="193EE543">
            <w:pPr>
              <w:spacing w:line="360" w:lineRule="auto"/>
              <w:jc w:val="center"/>
              <w:rPr>
                <w:rFonts w:hint="eastAsia" w:ascii="仿宋" w:hAnsi="仿宋" w:eastAsia="仿宋" w:cs="仿宋"/>
                <w:color w:val="0000FF"/>
                <w:sz w:val="24"/>
              </w:rPr>
            </w:pPr>
          </w:p>
        </w:tc>
      </w:tr>
      <w:tr w14:paraId="281D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83456F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7664DA3">
            <w:pPr>
              <w:snapToGrid w:val="0"/>
              <w:spacing w:line="360" w:lineRule="auto"/>
              <w:jc w:val="center"/>
              <w:rPr>
                <w:rFonts w:hint="eastAsia" w:ascii="仿宋" w:hAnsi="仿宋" w:eastAsia="仿宋" w:cs="仿宋"/>
                <w:color w:val="auto"/>
                <w:sz w:val="24"/>
              </w:rPr>
            </w:pPr>
          </w:p>
        </w:tc>
        <w:tc>
          <w:tcPr>
            <w:tcW w:w="1843" w:type="dxa"/>
            <w:vAlign w:val="center"/>
          </w:tcPr>
          <w:p w14:paraId="1C7716B5">
            <w:pPr>
              <w:snapToGrid w:val="0"/>
              <w:spacing w:line="360" w:lineRule="auto"/>
              <w:jc w:val="center"/>
              <w:rPr>
                <w:rFonts w:hint="eastAsia" w:ascii="仿宋" w:hAnsi="仿宋" w:eastAsia="仿宋" w:cs="仿宋"/>
                <w:color w:val="auto"/>
                <w:sz w:val="24"/>
              </w:rPr>
            </w:pPr>
          </w:p>
        </w:tc>
        <w:tc>
          <w:tcPr>
            <w:tcW w:w="3118" w:type="dxa"/>
            <w:vAlign w:val="center"/>
          </w:tcPr>
          <w:p w14:paraId="0C924CA3">
            <w:pPr>
              <w:snapToGrid w:val="0"/>
              <w:spacing w:line="360" w:lineRule="auto"/>
              <w:jc w:val="center"/>
              <w:rPr>
                <w:rFonts w:hint="eastAsia" w:ascii="仿宋" w:hAnsi="仿宋" w:eastAsia="仿宋" w:cs="仿宋"/>
                <w:color w:val="0000FF"/>
                <w:sz w:val="24"/>
              </w:rPr>
            </w:pPr>
          </w:p>
        </w:tc>
        <w:tc>
          <w:tcPr>
            <w:tcW w:w="993" w:type="dxa"/>
            <w:vAlign w:val="center"/>
          </w:tcPr>
          <w:p w14:paraId="7DBD50E4">
            <w:pPr>
              <w:snapToGrid w:val="0"/>
              <w:spacing w:line="360" w:lineRule="auto"/>
              <w:jc w:val="center"/>
              <w:rPr>
                <w:rFonts w:hint="eastAsia" w:ascii="仿宋" w:hAnsi="仿宋" w:eastAsia="仿宋" w:cs="仿宋"/>
                <w:color w:val="0000FF"/>
                <w:sz w:val="24"/>
              </w:rPr>
            </w:pPr>
          </w:p>
        </w:tc>
        <w:tc>
          <w:tcPr>
            <w:tcW w:w="1559" w:type="dxa"/>
            <w:vAlign w:val="center"/>
          </w:tcPr>
          <w:p w14:paraId="05D00E82">
            <w:pPr>
              <w:spacing w:line="360" w:lineRule="auto"/>
              <w:jc w:val="center"/>
              <w:rPr>
                <w:rFonts w:hint="eastAsia" w:ascii="仿宋" w:hAnsi="仿宋" w:eastAsia="仿宋" w:cs="仿宋"/>
                <w:color w:val="0000FF"/>
                <w:sz w:val="24"/>
              </w:rPr>
            </w:pPr>
          </w:p>
        </w:tc>
        <w:tc>
          <w:tcPr>
            <w:tcW w:w="1984" w:type="dxa"/>
            <w:vAlign w:val="center"/>
          </w:tcPr>
          <w:p w14:paraId="21A12D82">
            <w:pPr>
              <w:spacing w:line="360" w:lineRule="auto"/>
              <w:jc w:val="center"/>
              <w:rPr>
                <w:rFonts w:hint="eastAsia" w:ascii="仿宋" w:hAnsi="仿宋" w:eastAsia="仿宋" w:cs="仿宋"/>
                <w:color w:val="0000FF"/>
                <w:sz w:val="24"/>
              </w:rPr>
            </w:pPr>
          </w:p>
        </w:tc>
        <w:tc>
          <w:tcPr>
            <w:tcW w:w="3119" w:type="dxa"/>
            <w:vAlign w:val="center"/>
          </w:tcPr>
          <w:p w14:paraId="1D5564B7">
            <w:pPr>
              <w:spacing w:line="360" w:lineRule="auto"/>
              <w:jc w:val="center"/>
              <w:rPr>
                <w:rFonts w:hint="eastAsia" w:ascii="仿宋" w:hAnsi="仿宋" w:eastAsia="仿宋" w:cs="仿宋"/>
                <w:color w:val="0000FF"/>
                <w:sz w:val="24"/>
              </w:rPr>
            </w:pPr>
          </w:p>
        </w:tc>
      </w:tr>
      <w:tr w14:paraId="6E60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4B039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4786BDAF">
            <w:pPr>
              <w:snapToGrid w:val="0"/>
              <w:spacing w:line="360" w:lineRule="auto"/>
              <w:jc w:val="center"/>
              <w:rPr>
                <w:rFonts w:hint="eastAsia" w:ascii="仿宋" w:hAnsi="仿宋" w:eastAsia="仿宋" w:cs="仿宋"/>
                <w:color w:val="auto"/>
                <w:sz w:val="24"/>
              </w:rPr>
            </w:pPr>
          </w:p>
        </w:tc>
        <w:tc>
          <w:tcPr>
            <w:tcW w:w="1843" w:type="dxa"/>
            <w:vAlign w:val="center"/>
          </w:tcPr>
          <w:p w14:paraId="07449360">
            <w:pPr>
              <w:snapToGrid w:val="0"/>
              <w:spacing w:line="360" w:lineRule="auto"/>
              <w:jc w:val="center"/>
              <w:rPr>
                <w:rFonts w:hint="eastAsia" w:ascii="仿宋" w:hAnsi="仿宋" w:eastAsia="仿宋" w:cs="仿宋"/>
                <w:color w:val="auto"/>
                <w:sz w:val="24"/>
              </w:rPr>
            </w:pPr>
          </w:p>
        </w:tc>
        <w:tc>
          <w:tcPr>
            <w:tcW w:w="3118" w:type="dxa"/>
            <w:vAlign w:val="center"/>
          </w:tcPr>
          <w:p w14:paraId="22245541">
            <w:pPr>
              <w:snapToGrid w:val="0"/>
              <w:spacing w:line="360" w:lineRule="auto"/>
              <w:jc w:val="center"/>
              <w:rPr>
                <w:rFonts w:hint="eastAsia" w:ascii="仿宋" w:hAnsi="仿宋" w:eastAsia="仿宋" w:cs="仿宋"/>
                <w:color w:val="0000FF"/>
                <w:sz w:val="24"/>
              </w:rPr>
            </w:pPr>
          </w:p>
        </w:tc>
        <w:tc>
          <w:tcPr>
            <w:tcW w:w="993" w:type="dxa"/>
            <w:vAlign w:val="center"/>
          </w:tcPr>
          <w:p w14:paraId="267556A2">
            <w:pPr>
              <w:snapToGrid w:val="0"/>
              <w:spacing w:line="360" w:lineRule="auto"/>
              <w:jc w:val="center"/>
              <w:rPr>
                <w:rFonts w:hint="eastAsia" w:ascii="仿宋" w:hAnsi="仿宋" w:eastAsia="仿宋" w:cs="仿宋"/>
                <w:color w:val="0000FF"/>
                <w:sz w:val="24"/>
              </w:rPr>
            </w:pPr>
          </w:p>
        </w:tc>
        <w:tc>
          <w:tcPr>
            <w:tcW w:w="1559" w:type="dxa"/>
            <w:vAlign w:val="center"/>
          </w:tcPr>
          <w:p w14:paraId="423EC615">
            <w:pPr>
              <w:spacing w:line="360" w:lineRule="auto"/>
              <w:jc w:val="center"/>
              <w:rPr>
                <w:rFonts w:hint="eastAsia" w:ascii="仿宋" w:hAnsi="仿宋" w:eastAsia="仿宋" w:cs="仿宋"/>
                <w:color w:val="0000FF"/>
                <w:sz w:val="24"/>
              </w:rPr>
            </w:pPr>
          </w:p>
        </w:tc>
        <w:tc>
          <w:tcPr>
            <w:tcW w:w="1984" w:type="dxa"/>
            <w:vAlign w:val="center"/>
          </w:tcPr>
          <w:p w14:paraId="5EE21DCC">
            <w:pPr>
              <w:spacing w:line="360" w:lineRule="auto"/>
              <w:jc w:val="center"/>
              <w:rPr>
                <w:rFonts w:hint="eastAsia" w:ascii="仿宋" w:hAnsi="仿宋" w:eastAsia="仿宋" w:cs="仿宋"/>
                <w:color w:val="0000FF"/>
                <w:sz w:val="24"/>
              </w:rPr>
            </w:pPr>
          </w:p>
        </w:tc>
        <w:tc>
          <w:tcPr>
            <w:tcW w:w="3119" w:type="dxa"/>
            <w:vAlign w:val="center"/>
          </w:tcPr>
          <w:p w14:paraId="482C9396">
            <w:pPr>
              <w:spacing w:line="360" w:lineRule="auto"/>
              <w:jc w:val="center"/>
              <w:rPr>
                <w:rFonts w:hint="eastAsia" w:ascii="仿宋" w:hAnsi="仿宋" w:eastAsia="仿宋" w:cs="仿宋"/>
                <w:color w:val="0000FF"/>
                <w:sz w:val="24"/>
              </w:rPr>
            </w:pPr>
          </w:p>
        </w:tc>
      </w:tr>
      <w:tr w14:paraId="075F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5170BB">
            <w:pPr>
              <w:spacing w:line="360" w:lineRule="auto"/>
              <w:jc w:val="center"/>
              <w:rPr>
                <w:rFonts w:hint="eastAsia" w:ascii="仿宋" w:hAnsi="仿宋" w:eastAsia="仿宋" w:cs="仿宋"/>
                <w:sz w:val="24"/>
              </w:rPr>
            </w:pPr>
          </w:p>
        </w:tc>
        <w:tc>
          <w:tcPr>
            <w:tcW w:w="1417" w:type="dxa"/>
            <w:vAlign w:val="center"/>
          </w:tcPr>
          <w:p w14:paraId="2DC1A37B">
            <w:pPr>
              <w:snapToGrid w:val="0"/>
              <w:spacing w:line="360" w:lineRule="auto"/>
              <w:jc w:val="center"/>
              <w:rPr>
                <w:rFonts w:hint="eastAsia" w:ascii="仿宋" w:hAnsi="仿宋" w:eastAsia="仿宋" w:cs="仿宋"/>
                <w:sz w:val="24"/>
              </w:rPr>
            </w:pPr>
          </w:p>
        </w:tc>
        <w:tc>
          <w:tcPr>
            <w:tcW w:w="1843" w:type="dxa"/>
            <w:vAlign w:val="center"/>
          </w:tcPr>
          <w:p w14:paraId="6A1F9B38">
            <w:pPr>
              <w:snapToGrid w:val="0"/>
              <w:spacing w:line="360" w:lineRule="auto"/>
              <w:jc w:val="center"/>
              <w:rPr>
                <w:rFonts w:hint="eastAsia" w:ascii="仿宋" w:hAnsi="仿宋" w:eastAsia="仿宋" w:cs="仿宋"/>
                <w:sz w:val="24"/>
              </w:rPr>
            </w:pPr>
          </w:p>
        </w:tc>
        <w:tc>
          <w:tcPr>
            <w:tcW w:w="3118" w:type="dxa"/>
            <w:vAlign w:val="center"/>
          </w:tcPr>
          <w:p w14:paraId="1BF9F9D0">
            <w:pPr>
              <w:snapToGrid w:val="0"/>
              <w:spacing w:line="360" w:lineRule="auto"/>
              <w:jc w:val="center"/>
              <w:rPr>
                <w:rFonts w:hint="eastAsia" w:ascii="仿宋" w:hAnsi="仿宋" w:eastAsia="仿宋" w:cs="仿宋"/>
                <w:sz w:val="24"/>
              </w:rPr>
            </w:pPr>
          </w:p>
        </w:tc>
        <w:tc>
          <w:tcPr>
            <w:tcW w:w="993" w:type="dxa"/>
            <w:vAlign w:val="center"/>
          </w:tcPr>
          <w:p w14:paraId="027A2681">
            <w:pPr>
              <w:snapToGrid w:val="0"/>
              <w:spacing w:line="360" w:lineRule="auto"/>
              <w:jc w:val="center"/>
              <w:rPr>
                <w:rFonts w:hint="eastAsia" w:ascii="仿宋" w:hAnsi="仿宋" w:eastAsia="仿宋" w:cs="仿宋"/>
                <w:sz w:val="24"/>
              </w:rPr>
            </w:pPr>
          </w:p>
        </w:tc>
        <w:tc>
          <w:tcPr>
            <w:tcW w:w="1559" w:type="dxa"/>
            <w:vAlign w:val="center"/>
          </w:tcPr>
          <w:p w14:paraId="1D3012DA">
            <w:pPr>
              <w:spacing w:line="360" w:lineRule="auto"/>
              <w:jc w:val="center"/>
              <w:rPr>
                <w:rFonts w:hint="eastAsia" w:ascii="仿宋" w:hAnsi="仿宋" w:eastAsia="仿宋" w:cs="仿宋"/>
                <w:sz w:val="24"/>
              </w:rPr>
            </w:pPr>
          </w:p>
        </w:tc>
        <w:tc>
          <w:tcPr>
            <w:tcW w:w="1984" w:type="dxa"/>
            <w:vAlign w:val="center"/>
          </w:tcPr>
          <w:p w14:paraId="0D960C58">
            <w:pPr>
              <w:spacing w:line="360" w:lineRule="auto"/>
              <w:jc w:val="center"/>
              <w:rPr>
                <w:rFonts w:hint="eastAsia" w:ascii="仿宋" w:hAnsi="仿宋" w:eastAsia="仿宋" w:cs="仿宋"/>
                <w:sz w:val="24"/>
              </w:rPr>
            </w:pPr>
          </w:p>
        </w:tc>
        <w:tc>
          <w:tcPr>
            <w:tcW w:w="3119" w:type="dxa"/>
            <w:vAlign w:val="center"/>
          </w:tcPr>
          <w:p w14:paraId="38FD1571">
            <w:pPr>
              <w:spacing w:line="360" w:lineRule="auto"/>
              <w:jc w:val="center"/>
              <w:rPr>
                <w:rFonts w:hint="eastAsia" w:ascii="仿宋" w:hAnsi="仿宋" w:eastAsia="仿宋" w:cs="仿宋"/>
                <w:sz w:val="24"/>
              </w:rPr>
            </w:pPr>
          </w:p>
        </w:tc>
      </w:tr>
      <w:tr w14:paraId="7BF1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9D063B1">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47C5EB24">
            <w:pPr>
              <w:spacing w:line="360" w:lineRule="auto"/>
              <w:jc w:val="center"/>
              <w:rPr>
                <w:rFonts w:hint="eastAsia" w:ascii="仿宋" w:hAnsi="仿宋" w:eastAsia="仿宋" w:cs="仿宋"/>
                <w:sz w:val="24"/>
              </w:rPr>
            </w:pPr>
          </w:p>
        </w:tc>
      </w:tr>
      <w:tr w14:paraId="5D9F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13F36C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750F5408">
            <w:pPr>
              <w:spacing w:line="360" w:lineRule="auto"/>
              <w:jc w:val="center"/>
              <w:rPr>
                <w:rFonts w:hint="eastAsia" w:ascii="仿宋" w:hAnsi="仿宋" w:eastAsia="仿宋" w:cs="仿宋"/>
                <w:sz w:val="24"/>
                <w:highlight w:val="none"/>
              </w:rPr>
            </w:pPr>
          </w:p>
        </w:tc>
      </w:tr>
    </w:tbl>
    <w:p w14:paraId="1AC40929">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2A98AABD">
      <w:pPr>
        <w:pStyle w:val="81"/>
        <w:ind w:firstLine="9600" w:firstLineChars="4000"/>
        <w:rPr>
          <w:rFonts w:hint="eastAsia"/>
          <w:highlight w:val="none"/>
          <w:lang w:val="zh-CN"/>
        </w:rPr>
      </w:pPr>
      <w:r>
        <w:rPr>
          <w:rFonts w:hint="eastAsia" w:ascii="仿宋" w:hAnsi="仿宋" w:eastAsia="仿宋" w:cs="仿宋"/>
          <w:sz w:val="24"/>
          <w:highlight w:val="none"/>
        </w:rPr>
        <w:t>日期：  年   月   日</w:t>
      </w:r>
    </w:p>
    <w:p w14:paraId="48B260C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BCB94B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A9A760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5947422">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1CC7BFD3">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C5EED6C">
      <w:pPr>
        <w:spacing w:line="360" w:lineRule="auto"/>
        <w:ind w:firstLine="482" w:firstLineChars="200"/>
        <w:rPr>
          <w:rFonts w:hint="eastAsia" w:ascii="仿宋" w:hAnsi="仿宋" w:eastAsia="仿宋" w:cs="仿宋"/>
          <w:b/>
          <w:kern w:val="0"/>
          <w:sz w:val="24"/>
        </w:rPr>
      </w:pPr>
    </w:p>
    <w:p w14:paraId="508A5AE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EA4C7A0">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5EA77EE2">
      <w:pPr>
        <w:pStyle w:val="693"/>
        <w:keepNext w:val="0"/>
        <w:pageBreakBefore w:val="0"/>
        <w:shd w:val="clear" w:color="auto" w:fill="auto"/>
        <w:tabs>
          <w:tab w:val="clear" w:pos="720"/>
        </w:tabs>
        <w:snapToGrid w:val="0"/>
        <w:ind w:firstLine="640"/>
        <w:outlineLvl w:val="9"/>
        <w:rPr>
          <w:rFonts w:hint="default" w:ascii="仿宋" w:hAnsi="仿宋" w:eastAsia="仿宋" w:cs="仿宋_GB2312"/>
          <w:b/>
          <w:color w:val="auto"/>
          <w:kern w:val="2"/>
          <w:sz w:val="32"/>
          <w:szCs w:val="32"/>
          <w:highlight w:val="none"/>
          <w:lang w:val="en-US" w:eastAsia="zh-CN"/>
        </w:rPr>
      </w:pPr>
      <w:r>
        <w:rPr>
          <w:rFonts w:hint="eastAsia" w:ascii="仿宋" w:hAnsi="仿宋" w:eastAsia="仿宋"/>
          <w:b/>
          <w:spacing w:val="6"/>
          <w:sz w:val="32"/>
          <w:szCs w:val="32"/>
          <w:lang w:val="en-US" w:eastAsia="zh-CN"/>
        </w:rPr>
        <w:t>二、</w:t>
      </w:r>
      <w:r>
        <w:rPr>
          <w:rFonts w:hint="eastAsia" w:ascii="仿宋" w:hAnsi="仿宋" w:eastAsia="仿宋" w:cs="仿宋_GB2312"/>
          <w:b/>
          <w:color w:val="auto"/>
          <w:kern w:val="2"/>
          <w:sz w:val="32"/>
          <w:szCs w:val="32"/>
          <w:highlight w:val="none"/>
          <w:lang w:val="en-US" w:eastAsia="zh-CN"/>
        </w:rPr>
        <w:t>投标预算清单</w:t>
      </w:r>
    </w:p>
    <w:p w14:paraId="152D9DD4">
      <w:pPr>
        <w:shd w:val="clear" w:color="auto" w:fill="auto"/>
        <w:spacing w:line="360" w:lineRule="auto"/>
        <w:ind w:firstLine="480" w:firstLineChars="200"/>
        <w:jc w:val="center"/>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（投标预算清单格式自拟，需逐页加盖公章）</w:t>
      </w:r>
    </w:p>
    <w:p w14:paraId="4829D016">
      <w:pPr>
        <w:shd w:val="clear" w:color="auto" w:fill="auto"/>
        <w:spacing w:line="360" w:lineRule="auto"/>
        <w:ind w:firstLine="482"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b/>
          <w:bCs/>
          <w:color w:val="auto"/>
          <w:kern w:val="0"/>
          <w:sz w:val="24"/>
          <w:szCs w:val="22"/>
          <w:highlight w:val="none"/>
          <w:lang w:val="en-US" w:eastAsia="zh-CN"/>
        </w:rPr>
        <w:t>1、施工图预算编制口径 ：</w:t>
      </w:r>
    </w:p>
    <w:p w14:paraId="217FB9B2">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1.1定额套用及清单计价依据：《浙江省建设工程计价规则》（2018），《浙江省施工机械台班费用定额》（2018版），（2018版）《浙江省市政工程预算定额》，《浙江省安装工程预算定额》，《浙江省建筑工程预算定额》（2018版）, 《浙江省施工机械台班费用参考单价》，工程费用按《浙江省建设工程施工费用定额》（2018）、现行（2018版）《浙江省市政工程预算定额》。</w:t>
      </w:r>
    </w:p>
    <w:p w14:paraId="07277643">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1.2费用计取：</w:t>
      </w:r>
    </w:p>
    <w:p w14:paraId="3690ECDF">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1.2.1工程费用按《浙江省建设工程计价规则》(2018版)、浙建建发〔2019〕92号文件等。</w:t>
      </w:r>
    </w:p>
    <w:p w14:paraId="35138538">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1.2.2施工组织措施费中安全文明施工费按非市区工程中限计取，其余施工组织措施费均不考虑。</w:t>
      </w:r>
    </w:p>
    <w:p w14:paraId="527D1551">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1.2.3安全生产责任保险费用按规定计取，列入企业管理费。</w:t>
      </w:r>
    </w:p>
    <w:p w14:paraId="4FB54AB8">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1.2.4规费按规定计取、销项税金按9%计取。</w:t>
      </w:r>
    </w:p>
    <w:p w14:paraId="469A0BA4">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1.2.5材料计价依据：按2025年5月《绍兴市建设工程造价管理信息》、没有信息价的参照近期《浙江造价管理信息》及市场调查价。</w:t>
      </w:r>
    </w:p>
    <w:p w14:paraId="26BF426A">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1.2.6人工单价：按2025年第5期《绍兴市建设工程造价管理信息》的人工信息价计取。</w:t>
      </w:r>
    </w:p>
    <w:p w14:paraId="69B27AFE">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1.2.7无价材料定价按照市场询价，不允许只采用独家经营的材料。</w:t>
      </w:r>
    </w:p>
    <w:p w14:paraId="6022CBF1">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 xml:space="preserve">1.2.8施工过程中，承包人需配合发包人办理相关备案手续，并按发包人要求的内容和数量提供有关工程资料，如施工图、效果图、施工方案等，相关费用由投标人在投标报价中考虑，不再另行计取。 </w:t>
      </w:r>
    </w:p>
    <w:p w14:paraId="5F063B36">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1.2.9以下可能发生的费用已综合考虑，不另行计取：</w:t>
      </w:r>
    </w:p>
    <w:p w14:paraId="6C937724">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a.因施工噪音、物体坠落、材料抛散而扰民及影响环境卫生、交通城管、现场文明和施工安全等问题等产生的费用，由承包人和有关管理部门、人员联系，自行解决。因此造成工期延长由承包人负责。如给发包人另行造成额外的经济损失，发包人可从承包人的工程款中扣回；</w:t>
      </w:r>
    </w:p>
    <w:p w14:paraId="00F227F0">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b.实际施工中可能发生的其它管理费（如街道管理费、干扰费、环保费、占道押金等）。</w:t>
      </w:r>
    </w:p>
    <w:p w14:paraId="2CAD93E9">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c.组织专项招标可能引起的费用；</w:t>
      </w:r>
    </w:p>
    <w:p w14:paraId="735F2A30">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d.配合、指导、协调专项队伍的现场工作；</w:t>
      </w:r>
    </w:p>
    <w:p w14:paraId="01DF98C6">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e.对承包人自行组织有专项设备的招标，并进行集成、调试、试运转所产生的费用；</w:t>
      </w:r>
    </w:p>
    <w:p w14:paraId="27D55C4A">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f.配合设计总负责单位可能引起的费用；</w:t>
      </w:r>
    </w:p>
    <w:p w14:paraId="524527F1">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g.方案完善、深化费用；</w:t>
      </w:r>
    </w:p>
    <w:p w14:paraId="1DC5BE6A">
      <w:pPr>
        <w:shd w:val="clear" w:color="auto" w:fill="auto"/>
        <w:spacing w:line="360" w:lineRule="auto"/>
        <w:ind w:firstLine="480" w:firstLineChars="200"/>
        <w:jc w:val="left"/>
        <w:rPr>
          <w:rFonts w:hint="eastAsia" w:ascii="仿宋" w:hAnsi="仿宋" w:eastAsia="仿宋" w:cs="宋体"/>
          <w:color w:val="auto"/>
          <w:kern w:val="0"/>
          <w:sz w:val="24"/>
          <w:szCs w:val="22"/>
          <w:highlight w:val="none"/>
          <w:lang w:val="en-US" w:eastAsia="zh-CN"/>
        </w:rPr>
      </w:pPr>
      <w:r>
        <w:rPr>
          <w:rFonts w:hint="eastAsia" w:ascii="仿宋" w:hAnsi="仿宋" w:eastAsia="仿宋" w:cs="宋体"/>
          <w:color w:val="auto"/>
          <w:kern w:val="0"/>
          <w:sz w:val="24"/>
          <w:szCs w:val="22"/>
          <w:highlight w:val="none"/>
          <w:lang w:val="en-US" w:eastAsia="zh-CN"/>
        </w:rPr>
        <w:t>h.建筑垃圾清理、运输；</w:t>
      </w:r>
    </w:p>
    <w:p w14:paraId="082922B8">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6EB6CC9C">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7911555F">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141B4599">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358618DD">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2078DD3A">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0A68EF93">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7DF1E01E">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7C189BB2">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111C6EFE">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068F4ADA">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4D9F7B9F">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08726016">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74678ECD">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3AF8BC0B">
      <w:pPr>
        <w:pStyle w:val="693"/>
        <w:keepNext w:val="0"/>
        <w:pageBreakBefore w:val="0"/>
        <w:tabs>
          <w:tab w:val="clear" w:pos="720"/>
        </w:tabs>
        <w:snapToGrid w:val="0"/>
        <w:spacing w:before="120" w:after="120"/>
        <w:ind w:firstLine="643"/>
        <w:outlineLvl w:val="9"/>
        <w:rPr>
          <w:rFonts w:hint="eastAsia" w:ascii="仿宋" w:hAnsi="仿宋" w:eastAsia="仿宋" w:cs="宋体"/>
          <w:color w:val="auto"/>
          <w:kern w:val="0"/>
          <w:sz w:val="24"/>
          <w:szCs w:val="22"/>
          <w:highlight w:val="none"/>
          <w:lang w:val="en-US" w:eastAsia="zh-CN"/>
        </w:rPr>
      </w:pPr>
    </w:p>
    <w:p w14:paraId="28EFD320">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lang w:val="en-US" w:eastAsia="zh-CN"/>
        </w:rPr>
        <w:t>三</w:t>
      </w:r>
      <w:r>
        <w:rPr>
          <w:rFonts w:hint="eastAsia" w:ascii="仿宋" w:hAnsi="仿宋" w:eastAsia="仿宋" w:cs="仿宋"/>
          <w:color w:val="auto"/>
          <w:kern w:val="2"/>
          <w:sz w:val="32"/>
          <w:szCs w:val="32"/>
        </w:rPr>
        <w:t>、</w:t>
      </w:r>
      <w:r>
        <w:rPr>
          <w:rFonts w:hint="eastAsia" w:ascii="仿宋" w:hAnsi="仿宋" w:eastAsia="仿宋" w:cs="仿宋"/>
          <w:color w:val="auto"/>
          <w:sz w:val="32"/>
          <w:szCs w:val="32"/>
        </w:rPr>
        <w:t>中小企业声明函</w:t>
      </w:r>
      <w:bookmarkStart w:id="89" w:name="_Hlk101259491"/>
      <w:r>
        <w:rPr>
          <w:rFonts w:hint="eastAsia" w:ascii="仿宋" w:hAnsi="仿宋" w:eastAsia="仿宋" w:cs="仿宋"/>
          <w:color w:val="auto"/>
          <w:sz w:val="32"/>
          <w:szCs w:val="32"/>
        </w:rPr>
        <w:t>（如有）</w:t>
      </w:r>
      <w:bookmarkEnd w:id="89"/>
    </w:p>
    <w:p w14:paraId="57860745">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8DFA1C9">
      <w:pPr>
        <w:pStyle w:val="81"/>
        <w:rPr>
          <w:rFonts w:hint="eastAsia" w:ascii="仿宋" w:hAnsi="仿宋" w:eastAsia="仿宋" w:cs="仿宋"/>
          <w:b/>
          <w:color w:val="auto"/>
          <w:sz w:val="24"/>
        </w:rPr>
      </w:pPr>
    </w:p>
    <w:p w14:paraId="07F98F40">
      <w:pPr>
        <w:pStyle w:val="82"/>
        <w:rPr>
          <w:rFonts w:hint="eastAsia" w:ascii="仿宋" w:hAnsi="仿宋" w:eastAsia="仿宋" w:cs="仿宋"/>
          <w:b/>
          <w:color w:val="auto"/>
          <w:sz w:val="24"/>
        </w:rPr>
      </w:pPr>
    </w:p>
    <w:p w14:paraId="5A7B5C0F">
      <w:pPr>
        <w:rPr>
          <w:rFonts w:hint="eastAsia" w:ascii="仿宋" w:hAnsi="仿宋" w:eastAsia="仿宋" w:cs="仿宋"/>
          <w:b/>
          <w:color w:val="auto"/>
          <w:sz w:val="24"/>
        </w:rPr>
      </w:pPr>
    </w:p>
    <w:p w14:paraId="291C7DCC">
      <w:pPr>
        <w:pStyle w:val="81"/>
        <w:rPr>
          <w:rFonts w:hint="eastAsia" w:ascii="仿宋" w:hAnsi="仿宋" w:eastAsia="仿宋" w:cs="仿宋"/>
          <w:b/>
          <w:color w:val="auto"/>
          <w:sz w:val="24"/>
        </w:rPr>
      </w:pPr>
    </w:p>
    <w:p w14:paraId="651C6251">
      <w:pPr>
        <w:pStyle w:val="82"/>
        <w:rPr>
          <w:rFonts w:hint="eastAsia"/>
        </w:rPr>
      </w:pPr>
    </w:p>
    <w:p w14:paraId="5DA5B326">
      <w:pPr>
        <w:pStyle w:val="82"/>
        <w:rPr>
          <w:rFonts w:hint="eastAsia"/>
        </w:rPr>
      </w:pPr>
    </w:p>
    <w:p w14:paraId="6699134B">
      <w:pPr>
        <w:widowControl/>
        <w:adjustRightInd w:val="0"/>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i w:val="0"/>
          <w:iCs w:val="0"/>
          <w:color w:val="auto"/>
          <w:kern w:val="2"/>
          <w:sz w:val="32"/>
          <w:szCs w:val="32"/>
          <w:highlight w:val="none"/>
          <w:vertAlign w:val="baseline"/>
          <w:lang w:val="en-US" w:eastAsia="zh-CN" w:bidi="ar-SA"/>
        </w:rPr>
        <w:t>四</w:t>
      </w:r>
      <w:bookmarkStart w:id="99" w:name="_GoBack"/>
      <w:bookmarkEnd w:id="99"/>
      <w:r>
        <w:rPr>
          <w:rFonts w:hint="default" w:ascii="仿宋" w:hAnsi="仿宋" w:eastAsia="仿宋" w:cs="仿宋"/>
          <w:b/>
          <w:bCs/>
          <w:i w:val="0"/>
          <w:iCs w:val="0"/>
          <w:color w:val="auto"/>
          <w:kern w:val="2"/>
          <w:sz w:val="32"/>
          <w:szCs w:val="32"/>
          <w:highlight w:val="none"/>
          <w:vertAlign w:val="baseline"/>
          <w:lang w:val="en-US" w:eastAsia="zh-CN" w:bidi="ar-SA"/>
        </w:rPr>
        <w:t>、残疾人福利性单位声明函（如有）</w:t>
      </w:r>
    </w:p>
    <w:p w14:paraId="113F4313">
      <w:pPr>
        <w:widowControl/>
        <w:autoSpaceDE w:val="0"/>
        <w:autoSpaceDN w:val="0"/>
        <w:adjustRightInd w:val="0"/>
        <w:spacing w:line="360" w:lineRule="auto"/>
        <w:ind w:firstLine="120" w:firstLineChars="50"/>
        <w:jc w:val="left"/>
        <w:rPr>
          <w:rFonts w:hint="eastAsia" w:ascii="仿宋" w:hAnsi="仿宋" w:eastAsia="仿宋" w:cs="仿宋"/>
          <w:b/>
          <w:color w:val="auto"/>
          <w:sz w:val="24"/>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56FFC7D5">
      <w:pPr>
        <w:pStyle w:val="81"/>
        <w:widowControl/>
        <w:numPr>
          <w:ilvl w:val="0"/>
          <w:numId w:val="0"/>
        </w:numPr>
        <w:spacing w:line="360" w:lineRule="auto"/>
        <w:ind w:firstLine="120" w:firstLineChars="50"/>
        <w:jc w:val="left"/>
        <w:rPr>
          <w:rFonts w:hint="eastAsia" w:ascii="仿宋" w:hAnsi="仿宋" w:eastAsia="仿宋" w:cs="仿宋"/>
          <w:b/>
          <w:color w:val="FF0000"/>
          <w:sz w:val="24"/>
        </w:rPr>
      </w:pPr>
    </w:p>
    <w:p w14:paraId="23479AF1">
      <w:pPr>
        <w:pStyle w:val="82"/>
        <w:widowControl/>
        <w:numPr>
          <w:ilvl w:val="0"/>
          <w:numId w:val="0"/>
        </w:numPr>
        <w:spacing w:line="360" w:lineRule="auto"/>
        <w:ind w:firstLine="120" w:firstLineChars="50"/>
        <w:jc w:val="left"/>
        <w:rPr>
          <w:rFonts w:hint="eastAsia" w:ascii="仿宋" w:hAnsi="仿宋" w:eastAsia="仿宋" w:cs="仿宋"/>
          <w:b/>
          <w:color w:val="FF0000"/>
          <w:sz w:val="24"/>
        </w:rPr>
      </w:pPr>
    </w:p>
    <w:p w14:paraId="2F208507">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14:paraId="0D4298D8">
      <w:pPr>
        <w:spacing w:line="360" w:lineRule="auto"/>
        <w:ind w:right="420" w:firstLine="3614" w:firstLineChars="1000"/>
        <w:rPr>
          <w:rFonts w:hint="eastAsia" w:ascii="仿宋" w:hAnsi="仿宋" w:eastAsia="仿宋" w:cs="仿宋"/>
          <w:b/>
          <w:kern w:val="0"/>
          <w:sz w:val="36"/>
          <w:szCs w:val="36"/>
        </w:rPr>
      </w:pPr>
    </w:p>
    <w:p w14:paraId="1379E800">
      <w:pPr>
        <w:spacing w:line="360" w:lineRule="auto"/>
        <w:ind w:right="420" w:firstLine="3614" w:firstLineChars="1000"/>
        <w:rPr>
          <w:rFonts w:hint="eastAsia" w:ascii="仿宋" w:hAnsi="仿宋" w:eastAsia="仿宋" w:cs="仿宋"/>
          <w:b/>
          <w:kern w:val="0"/>
          <w:sz w:val="36"/>
          <w:szCs w:val="36"/>
        </w:rPr>
      </w:pPr>
    </w:p>
    <w:p w14:paraId="68573467">
      <w:pPr>
        <w:spacing w:line="360" w:lineRule="auto"/>
        <w:ind w:right="420" w:firstLine="3614" w:firstLineChars="1000"/>
        <w:rPr>
          <w:rFonts w:hint="eastAsia" w:ascii="仿宋" w:hAnsi="仿宋" w:eastAsia="仿宋" w:cs="仿宋"/>
          <w:b/>
          <w:kern w:val="0"/>
          <w:sz w:val="36"/>
          <w:szCs w:val="36"/>
        </w:rPr>
      </w:pPr>
    </w:p>
    <w:p w14:paraId="4A5A3D2B">
      <w:pPr>
        <w:spacing w:line="360" w:lineRule="auto"/>
        <w:ind w:right="420" w:firstLine="3614" w:firstLineChars="1000"/>
        <w:rPr>
          <w:rFonts w:hint="eastAsia" w:ascii="仿宋" w:hAnsi="仿宋" w:eastAsia="仿宋" w:cs="仿宋"/>
          <w:b/>
          <w:kern w:val="0"/>
          <w:sz w:val="36"/>
          <w:szCs w:val="36"/>
        </w:rPr>
      </w:pPr>
    </w:p>
    <w:p w14:paraId="70A167B4">
      <w:pPr>
        <w:spacing w:line="360" w:lineRule="auto"/>
        <w:ind w:right="420" w:firstLine="3614" w:firstLineChars="1000"/>
        <w:rPr>
          <w:rFonts w:hint="eastAsia" w:ascii="仿宋" w:hAnsi="仿宋" w:eastAsia="仿宋" w:cs="仿宋"/>
          <w:b/>
          <w:kern w:val="0"/>
          <w:sz w:val="36"/>
          <w:szCs w:val="36"/>
        </w:rPr>
      </w:pPr>
    </w:p>
    <w:p w14:paraId="016567F7">
      <w:pPr>
        <w:spacing w:line="360" w:lineRule="auto"/>
        <w:ind w:right="420" w:firstLine="3614" w:firstLineChars="1000"/>
        <w:rPr>
          <w:rFonts w:hint="eastAsia" w:ascii="仿宋" w:hAnsi="仿宋" w:eastAsia="仿宋" w:cs="仿宋"/>
          <w:b/>
          <w:kern w:val="0"/>
          <w:sz w:val="36"/>
          <w:szCs w:val="36"/>
        </w:rPr>
      </w:pPr>
    </w:p>
    <w:p w14:paraId="09BB787C">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rPr>
      </w:pPr>
      <w:bookmarkStart w:id="90" w:name="_Toc465665161"/>
      <w:r>
        <w:rPr>
          <w:rFonts w:hint="eastAsia" w:ascii="仿宋" w:hAnsi="仿宋" w:eastAsia="仿宋" w:cs="仿宋"/>
        </w:rPr>
        <w:t>附件</w:t>
      </w:r>
      <w:bookmarkEnd w:id="90"/>
    </w:p>
    <w:p w14:paraId="5E6BCF1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1</w:t>
      </w:r>
      <w:r>
        <w:rPr>
          <w:rFonts w:hint="eastAsia" w:ascii="仿宋" w:hAnsi="仿宋" w:eastAsia="仿宋" w:cs="仿宋"/>
          <w:b/>
          <w:spacing w:val="6"/>
          <w:sz w:val="32"/>
          <w:szCs w:val="32"/>
        </w:rPr>
        <w:t>：质疑函范本及制作说明</w:t>
      </w:r>
    </w:p>
    <w:p w14:paraId="4B8D5AF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2C47BD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E9805B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F8F387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96BBC0F">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547A79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EE34000">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27394B">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FBCC80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482A33E4">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4AC79A2">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8EBDFF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14178F3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0D34A37">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5522B5C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1CBC706">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2E8F2E1">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00D0A33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B2417AC">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16B9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2D0FE98">
      <w:pPr>
        <w:snapToGrid w:val="0"/>
        <w:spacing w:line="360" w:lineRule="auto"/>
        <w:rPr>
          <w:rFonts w:hint="eastAsia" w:ascii="仿宋" w:hAnsi="仿宋" w:eastAsia="仿宋" w:cs="仿宋"/>
          <w:sz w:val="24"/>
        </w:rPr>
      </w:pPr>
      <w:r>
        <w:rPr>
          <w:rFonts w:hint="eastAsia" w:ascii="仿宋" w:hAnsi="仿宋" w:eastAsia="仿宋" w:cs="仿宋"/>
          <w:sz w:val="24"/>
        </w:rPr>
        <w:t>……</w:t>
      </w:r>
    </w:p>
    <w:p w14:paraId="44E427C1">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740630B">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2A25E8F">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46981F5">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9604D74">
      <w:pPr>
        <w:spacing w:line="360" w:lineRule="auto"/>
        <w:jc w:val="center"/>
        <w:rPr>
          <w:rFonts w:hint="eastAsia" w:ascii="仿宋" w:hAnsi="仿宋" w:eastAsia="仿宋" w:cs="仿宋"/>
          <w:b/>
          <w:bCs/>
          <w:sz w:val="24"/>
        </w:rPr>
      </w:pPr>
    </w:p>
    <w:p w14:paraId="312FCE4A">
      <w:pPr>
        <w:spacing w:line="360" w:lineRule="auto"/>
        <w:rPr>
          <w:rFonts w:hint="eastAsia" w:ascii="仿宋" w:hAnsi="仿宋" w:eastAsia="仿宋" w:cs="仿宋"/>
          <w:b/>
          <w:sz w:val="24"/>
        </w:rPr>
      </w:pPr>
    </w:p>
    <w:p w14:paraId="7EFA832A">
      <w:pPr>
        <w:spacing w:line="360" w:lineRule="auto"/>
        <w:rPr>
          <w:rFonts w:hint="eastAsia" w:ascii="仿宋" w:hAnsi="仿宋" w:eastAsia="仿宋" w:cs="仿宋"/>
          <w:b/>
          <w:sz w:val="24"/>
        </w:rPr>
      </w:pPr>
    </w:p>
    <w:p w14:paraId="3D731E2E">
      <w:pPr>
        <w:spacing w:line="360" w:lineRule="auto"/>
        <w:rPr>
          <w:rFonts w:hint="eastAsia" w:ascii="仿宋" w:hAnsi="仿宋" w:eastAsia="仿宋" w:cs="仿宋"/>
          <w:b/>
          <w:sz w:val="24"/>
        </w:rPr>
      </w:pPr>
    </w:p>
    <w:p w14:paraId="7AA9D207">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005A06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6F6854C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900996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0DE23A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E176BB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113A53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1F1601F">
      <w:pPr>
        <w:widowControl/>
        <w:spacing w:line="360" w:lineRule="auto"/>
        <w:ind w:firstLine="600" w:firstLineChars="200"/>
        <w:jc w:val="left"/>
        <w:rPr>
          <w:rFonts w:hint="eastAsia" w:ascii="仿宋" w:hAnsi="仿宋" w:eastAsia="仿宋" w:cs="仿宋"/>
          <w:sz w:val="30"/>
          <w:szCs w:val="30"/>
        </w:rPr>
      </w:pPr>
    </w:p>
    <w:p w14:paraId="488CC17D">
      <w:pPr>
        <w:spacing w:line="360" w:lineRule="auto"/>
        <w:jc w:val="center"/>
        <w:rPr>
          <w:rFonts w:hint="eastAsia" w:ascii="仿宋" w:hAnsi="仿宋" w:eastAsia="仿宋" w:cs="仿宋"/>
          <w:b/>
          <w:spacing w:val="6"/>
          <w:sz w:val="32"/>
          <w:szCs w:val="32"/>
        </w:rPr>
      </w:pPr>
    </w:p>
    <w:p w14:paraId="5824E41D">
      <w:pPr>
        <w:spacing w:line="360" w:lineRule="auto"/>
        <w:jc w:val="center"/>
        <w:rPr>
          <w:rFonts w:hint="eastAsia" w:ascii="仿宋" w:hAnsi="仿宋" w:eastAsia="仿宋" w:cs="仿宋"/>
          <w:b/>
          <w:spacing w:val="6"/>
          <w:sz w:val="32"/>
          <w:szCs w:val="32"/>
        </w:rPr>
      </w:pPr>
    </w:p>
    <w:p w14:paraId="455CBF7F">
      <w:pPr>
        <w:spacing w:line="360" w:lineRule="auto"/>
        <w:jc w:val="left"/>
        <w:rPr>
          <w:rFonts w:hint="eastAsia" w:ascii="仿宋" w:hAnsi="仿宋" w:eastAsia="仿宋" w:cs="仿宋"/>
          <w:b/>
          <w:spacing w:val="6"/>
          <w:sz w:val="32"/>
          <w:szCs w:val="32"/>
        </w:rPr>
      </w:pPr>
    </w:p>
    <w:p w14:paraId="550291AC">
      <w:pPr>
        <w:spacing w:line="360" w:lineRule="auto"/>
        <w:jc w:val="left"/>
        <w:rPr>
          <w:rFonts w:hint="eastAsia" w:ascii="仿宋" w:hAnsi="仿宋" w:eastAsia="仿宋" w:cs="仿宋"/>
          <w:b/>
          <w:spacing w:val="6"/>
          <w:sz w:val="32"/>
          <w:szCs w:val="32"/>
        </w:rPr>
      </w:pPr>
    </w:p>
    <w:p w14:paraId="0073D340">
      <w:pPr>
        <w:spacing w:line="360" w:lineRule="auto"/>
        <w:jc w:val="left"/>
        <w:rPr>
          <w:rFonts w:hint="eastAsia" w:ascii="仿宋" w:hAnsi="仿宋" w:eastAsia="仿宋" w:cs="仿宋"/>
          <w:b/>
          <w:spacing w:val="6"/>
          <w:sz w:val="32"/>
          <w:szCs w:val="32"/>
        </w:rPr>
      </w:pPr>
    </w:p>
    <w:p w14:paraId="4B4A5D3F">
      <w:pPr>
        <w:spacing w:line="360" w:lineRule="auto"/>
        <w:jc w:val="left"/>
        <w:rPr>
          <w:rFonts w:hint="eastAsia" w:ascii="仿宋" w:hAnsi="仿宋" w:eastAsia="仿宋" w:cs="仿宋"/>
          <w:b/>
          <w:spacing w:val="6"/>
          <w:sz w:val="32"/>
          <w:szCs w:val="32"/>
        </w:rPr>
      </w:pPr>
    </w:p>
    <w:p w14:paraId="56F80400">
      <w:pPr>
        <w:spacing w:line="360" w:lineRule="auto"/>
        <w:jc w:val="left"/>
        <w:rPr>
          <w:rFonts w:hint="eastAsia" w:ascii="仿宋" w:hAnsi="仿宋" w:eastAsia="仿宋" w:cs="仿宋"/>
          <w:b/>
          <w:spacing w:val="6"/>
          <w:sz w:val="32"/>
          <w:szCs w:val="32"/>
        </w:rPr>
      </w:pPr>
    </w:p>
    <w:p w14:paraId="6B3554DE">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F3C5EE7">
      <w:pPr>
        <w:spacing w:line="360" w:lineRule="auto"/>
        <w:jc w:val="center"/>
        <w:rPr>
          <w:rFonts w:hint="eastAsia" w:ascii="仿宋" w:hAnsi="仿宋" w:eastAsia="仿宋" w:cs="仿宋"/>
          <w:b/>
          <w:sz w:val="24"/>
        </w:rPr>
      </w:pPr>
    </w:p>
    <w:p w14:paraId="4F7F1F7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B2A8E9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C3473C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A4DBCFE">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1D9C85">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712887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D1B1861">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C113FD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6C266CA">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49A53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A57D5F">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29A08B0">
      <w:pPr>
        <w:spacing w:line="360" w:lineRule="auto"/>
        <w:rPr>
          <w:rFonts w:hint="eastAsia" w:ascii="仿宋" w:hAnsi="仿宋" w:eastAsia="仿宋" w:cs="仿宋"/>
          <w:sz w:val="24"/>
        </w:rPr>
      </w:pPr>
      <w:r>
        <w:rPr>
          <w:rFonts w:hint="eastAsia" w:ascii="仿宋" w:hAnsi="仿宋" w:eastAsia="仿宋" w:cs="仿宋"/>
          <w:sz w:val="24"/>
        </w:rPr>
        <w:t>被投诉人2</w:t>
      </w:r>
    </w:p>
    <w:p w14:paraId="186F0A86">
      <w:pPr>
        <w:spacing w:line="360" w:lineRule="auto"/>
        <w:rPr>
          <w:rFonts w:hint="eastAsia" w:ascii="仿宋" w:hAnsi="仿宋" w:eastAsia="仿宋" w:cs="仿宋"/>
          <w:sz w:val="24"/>
          <w:u w:val="dotted"/>
        </w:rPr>
      </w:pPr>
      <w:r>
        <w:rPr>
          <w:rFonts w:hint="eastAsia" w:ascii="仿宋" w:hAnsi="仿宋" w:eastAsia="仿宋" w:cs="仿宋"/>
          <w:sz w:val="24"/>
        </w:rPr>
        <w:t>……</w:t>
      </w:r>
    </w:p>
    <w:p w14:paraId="4DE9FAC1">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3CCE66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6D71E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768B9F">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C838895">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9152925">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889369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1FFAEAD">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4B71980">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09BB7E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2BF1315">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6ECBEDE">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98F2D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1B5EE2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02842CB">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00850ADB">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AABCE5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4F187B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32C9F30">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ADA403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59AF40">
      <w:pPr>
        <w:spacing w:line="360" w:lineRule="auto"/>
        <w:rPr>
          <w:rFonts w:hint="eastAsia" w:ascii="仿宋" w:hAnsi="仿宋" w:eastAsia="仿宋" w:cs="仿宋"/>
          <w:sz w:val="24"/>
        </w:rPr>
      </w:pPr>
      <w:r>
        <w:rPr>
          <w:rFonts w:hint="eastAsia" w:ascii="仿宋" w:hAnsi="仿宋" w:eastAsia="仿宋" w:cs="仿宋"/>
          <w:sz w:val="24"/>
        </w:rPr>
        <w:t>投诉事项2</w:t>
      </w:r>
    </w:p>
    <w:p w14:paraId="29E0123A">
      <w:pPr>
        <w:spacing w:line="360" w:lineRule="auto"/>
        <w:rPr>
          <w:rFonts w:hint="eastAsia" w:ascii="仿宋" w:hAnsi="仿宋" w:eastAsia="仿宋" w:cs="仿宋"/>
          <w:sz w:val="24"/>
          <w:u w:val="dotted"/>
        </w:rPr>
      </w:pPr>
      <w:r>
        <w:rPr>
          <w:rFonts w:hint="eastAsia" w:ascii="仿宋" w:hAnsi="仿宋" w:eastAsia="仿宋" w:cs="仿宋"/>
          <w:sz w:val="24"/>
        </w:rPr>
        <w:t>……</w:t>
      </w:r>
    </w:p>
    <w:p w14:paraId="1E003748">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5AD9204">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CC79F32">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7D4DD3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077AEF7">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49E0DAD">
      <w:pPr>
        <w:spacing w:line="360" w:lineRule="auto"/>
        <w:rPr>
          <w:rFonts w:hint="eastAsia" w:ascii="仿宋" w:hAnsi="仿宋" w:eastAsia="仿宋" w:cs="仿宋"/>
          <w:b/>
          <w:sz w:val="24"/>
        </w:rPr>
      </w:pPr>
    </w:p>
    <w:p w14:paraId="51C75D51">
      <w:pPr>
        <w:spacing w:line="360" w:lineRule="auto"/>
        <w:rPr>
          <w:rFonts w:hint="eastAsia" w:ascii="仿宋" w:hAnsi="仿宋" w:eastAsia="仿宋" w:cs="仿宋"/>
          <w:b/>
          <w:sz w:val="24"/>
        </w:rPr>
      </w:pPr>
    </w:p>
    <w:p w14:paraId="275DD436">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59C66B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3E71F8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8FE1F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02DF91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F201AE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243B30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FA391C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BC6164B">
      <w:pPr>
        <w:spacing w:line="360" w:lineRule="auto"/>
        <w:rPr>
          <w:rFonts w:hint="eastAsia" w:ascii="仿宋" w:hAnsi="仿宋" w:eastAsia="仿宋" w:cs="仿宋"/>
          <w:b/>
          <w:sz w:val="24"/>
        </w:rPr>
      </w:pPr>
    </w:p>
    <w:p w14:paraId="13A493F1">
      <w:pPr>
        <w:autoSpaceDE w:val="0"/>
        <w:autoSpaceDN w:val="0"/>
        <w:jc w:val="center"/>
        <w:rPr>
          <w:rFonts w:hint="eastAsia" w:ascii="仿宋" w:hAnsi="仿宋" w:eastAsia="仿宋" w:cs="仿宋"/>
          <w:b/>
          <w:spacing w:val="6"/>
          <w:sz w:val="32"/>
          <w:szCs w:val="32"/>
        </w:rPr>
      </w:pPr>
    </w:p>
    <w:p w14:paraId="107D673E">
      <w:pPr>
        <w:autoSpaceDE w:val="0"/>
        <w:autoSpaceDN w:val="0"/>
        <w:jc w:val="center"/>
        <w:rPr>
          <w:rFonts w:hint="eastAsia" w:ascii="仿宋" w:hAnsi="仿宋" w:eastAsia="仿宋" w:cs="仿宋"/>
          <w:b/>
          <w:spacing w:val="6"/>
          <w:sz w:val="32"/>
          <w:szCs w:val="32"/>
        </w:rPr>
      </w:pPr>
    </w:p>
    <w:p w14:paraId="60512BF6">
      <w:pPr>
        <w:autoSpaceDE w:val="0"/>
        <w:autoSpaceDN w:val="0"/>
        <w:jc w:val="center"/>
        <w:rPr>
          <w:rFonts w:hint="eastAsia" w:ascii="仿宋" w:hAnsi="仿宋" w:eastAsia="仿宋" w:cs="仿宋"/>
          <w:b/>
          <w:spacing w:val="6"/>
          <w:sz w:val="32"/>
          <w:szCs w:val="32"/>
        </w:rPr>
      </w:pPr>
    </w:p>
    <w:p w14:paraId="6BFB6FA6">
      <w:pPr>
        <w:autoSpaceDE w:val="0"/>
        <w:autoSpaceDN w:val="0"/>
        <w:jc w:val="center"/>
        <w:rPr>
          <w:rFonts w:hint="eastAsia" w:ascii="仿宋" w:hAnsi="仿宋" w:eastAsia="仿宋" w:cs="仿宋"/>
          <w:b/>
          <w:spacing w:val="6"/>
          <w:sz w:val="32"/>
          <w:szCs w:val="32"/>
        </w:rPr>
      </w:pPr>
    </w:p>
    <w:p w14:paraId="49A67554">
      <w:pPr>
        <w:autoSpaceDE w:val="0"/>
        <w:autoSpaceDN w:val="0"/>
        <w:jc w:val="center"/>
        <w:rPr>
          <w:rFonts w:hint="eastAsia" w:ascii="仿宋" w:hAnsi="仿宋" w:eastAsia="仿宋" w:cs="仿宋"/>
          <w:b/>
          <w:spacing w:val="6"/>
          <w:sz w:val="32"/>
          <w:szCs w:val="32"/>
        </w:rPr>
      </w:pPr>
    </w:p>
    <w:p w14:paraId="34F32674">
      <w:pPr>
        <w:autoSpaceDE w:val="0"/>
        <w:autoSpaceDN w:val="0"/>
        <w:jc w:val="center"/>
        <w:rPr>
          <w:rFonts w:hint="eastAsia" w:ascii="仿宋" w:hAnsi="仿宋" w:eastAsia="仿宋" w:cs="仿宋"/>
          <w:b/>
          <w:spacing w:val="6"/>
          <w:sz w:val="32"/>
          <w:szCs w:val="32"/>
        </w:rPr>
      </w:pPr>
    </w:p>
    <w:p w14:paraId="092B3AB4">
      <w:pPr>
        <w:autoSpaceDE w:val="0"/>
        <w:autoSpaceDN w:val="0"/>
        <w:jc w:val="center"/>
        <w:rPr>
          <w:rFonts w:hint="eastAsia" w:ascii="仿宋" w:hAnsi="仿宋" w:eastAsia="仿宋" w:cs="仿宋"/>
          <w:b/>
          <w:spacing w:val="6"/>
          <w:sz w:val="32"/>
          <w:szCs w:val="32"/>
        </w:rPr>
      </w:pPr>
    </w:p>
    <w:p w14:paraId="01E50DE6">
      <w:pPr>
        <w:autoSpaceDE w:val="0"/>
        <w:autoSpaceDN w:val="0"/>
        <w:jc w:val="center"/>
        <w:rPr>
          <w:rFonts w:hint="eastAsia" w:ascii="仿宋" w:hAnsi="仿宋" w:eastAsia="仿宋" w:cs="仿宋"/>
          <w:b/>
          <w:spacing w:val="6"/>
          <w:sz w:val="32"/>
          <w:szCs w:val="32"/>
        </w:rPr>
      </w:pPr>
    </w:p>
    <w:p w14:paraId="34FE92DD">
      <w:pPr>
        <w:autoSpaceDE w:val="0"/>
        <w:autoSpaceDN w:val="0"/>
        <w:jc w:val="center"/>
        <w:rPr>
          <w:rFonts w:hint="eastAsia" w:ascii="仿宋" w:hAnsi="仿宋" w:eastAsia="仿宋" w:cs="仿宋"/>
          <w:b/>
          <w:spacing w:val="6"/>
          <w:sz w:val="32"/>
          <w:szCs w:val="32"/>
        </w:rPr>
      </w:pPr>
    </w:p>
    <w:p w14:paraId="718D7F0A">
      <w:pPr>
        <w:autoSpaceDE w:val="0"/>
        <w:autoSpaceDN w:val="0"/>
        <w:jc w:val="center"/>
        <w:rPr>
          <w:rFonts w:hint="eastAsia" w:ascii="仿宋" w:hAnsi="仿宋" w:eastAsia="仿宋" w:cs="仿宋"/>
          <w:b/>
          <w:spacing w:val="6"/>
          <w:sz w:val="32"/>
          <w:szCs w:val="32"/>
        </w:rPr>
      </w:pPr>
    </w:p>
    <w:p w14:paraId="1003764E">
      <w:pPr>
        <w:autoSpaceDE w:val="0"/>
        <w:autoSpaceDN w:val="0"/>
        <w:jc w:val="center"/>
        <w:rPr>
          <w:rFonts w:hint="eastAsia" w:ascii="仿宋" w:hAnsi="仿宋" w:eastAsia="仿宋" w:cs="仿宋"/>
          <w:b/>
          <w:spacing w:val="6"/>
          <w:sz w:val="32"/>
          <w:szCs w:val="32"/>
        </w:rPr>
      </w:pPr>
    </w:p>
    <w:p w14:paraId="7DB5FCFC">
      <w:pPr>
        <w:autoSpaceDE w:val="0"/>
        <w:autoSpaceDN w:val="0"/>
        <w:jc w:val="center"/>
        <w:rPr>
          <w:rFonts w:hint="eastAsia" w:ascii="仿宋" w:hAnsi="仿宋" w:eastAsia="仿宋" w:cs="仿宋"/>
          <w:b/>
          <w:spacing w:val="6"/>
          <w:sz w:val="32"/>
          <w:szCs w:val="32"/>
        </w:rPr>
      </w:pPr>
    </w:p>
    <w:p w14:paraId="5A83B8BA">
      <w:pPr>
        <w:autoSpaceDE w:val="0"/>
        <w:autoSpaceDN w:val="0"/>
        <w:jc w:val="center"/>
        <w:rPr>
          <w:rFonts w:hint="eastAsia" w:ascii="仿宋" w:hAnsi="仿宋" w:eastAsia="仿宋" w:cs="仿宋"/>
          <w:b/>
          <w:spacing w:val="6"/>
          <w:sz w:val="32"/>
          <w:szCs w:val="32"/>
        </w:rPr>
      </w:pPr>
    </w:p>
    <w:p w14:paraId="62A80F27">
      <w:pPr>
        <w:autoSpaceDE w:val="0"/>
        <w:autoSpaceDN w:val="0"/>
        <w:jc w:val="center"/>
        <w:rPr>
          <w:rFonts w:hint="eastAsia" w:ascii="仿宋" w:hAnsi="仿宋" w:eastAsia="仿宋" w:cs="仿宋"/>
          <w:b/>
          <w:spacing w:val="6"/>
          <w:sz w:val="32"/>
          <w:szCs w:val="32"/>
        </w:rPr>
      </w:pPr>
    </w:p>
    <w:p w14:paraId="57256796">
      <w:pPr>
        <w:autoSpaceDE w:val="0"/>
        <w:autoSpaceDN w:val="0"/>
        <w:jc w:val="center"/>
        <w:rPr>
          <w:rFonts w:hint="eastAsia" w:ascii="仿宋" w:hAnsi="仿宋" w:eastAsia="仿宋" w:cs="仿宋"/>
          <w:b/>
          <w:spacing w:val="6"/>
          <w:sz w:val="32"/>
          <w:szCs w:val="32"/>
        </w:rPr>
      </w:pPr>
    </w:p>
    <w:p w14:paraId="59DA1C1F">
      <w:pPr>
        <w:autoSpaceDE w:val="0"/>
        <w:autoSpaceDN w:val="0"/>
        <w:jc w:val="center"/>
        <w:rPr>
          <w:rFonts w:hint="eastAsia" w:ascii="仿宋" w:hAnsi="仿宋" w:eastAsia="仿宋" w:cs="仿宋"/>
          <w:b/>
          <w:spacing w:val="6"/>
          <w:sz w:val="32"/>
          <w:szCs w:val="32"/>
        </w:rPr>
      </w:pPr>
    </w:p>
    <w:p w14:paraId="052CDC22">
      <w:pPr>
        <w:autoSpaceDE w:val="0"/>
        <w:autoSpaceDN w:val="0"/>
        <w:jc w:val="center"/>
        <w:rPr>
          <w:rFonts w:hint="eastAsia" w:ascii="仿宋" w:hAnsi="仿宋" w:eastAsia="仿宋" w:cs="仿宋"/>
          <w:b/>
          <w:spacing w:val="6"/>
          <w:sz w:val="32"/>
          <w:szCs w:val="32"/>
        </w:rPr>
      </w:pPr>
    </w:p>
    <w:p w14:paraId="7D09B5FD">
      <w:pPr>
        <w:autoSpaceDE w:val="0"/>
        <w:autoSpaceDN w:val="0"/>
        <w:jc w:val="center"/>
        <w:rPr>
          <w:rFonts w:hint="eastAsia" w:ascii="仿宋" w:hAnsi="仿宋" w:eastAsia="仿宋" w:cs="仿宋"/>
          <w:b/>
          <w:spacing w:val="6"/>
          <w:sz w:val="32"/>
          <w:szCs w:val="32"/>
        </w:rPr>
      </w:pPr>
    </w:p>
    <w:p w14:paraId="405EF8E8">
      <w:pPr>
        <w:autoSpaceDE w:val="0"/>
        <w:autoSpaceDN w:val="0"/>
        <w:jc w:val="center"/>
        <w:rPr>
          <w:rFonts w:hint="eastAsia" w:ascii="仿宋" w:hAnsi="仿宋" w:eastAsia="仿宋" w:cs="仿宋"/>
          <w:b/>
          <w:spacing w:val="6"/>
          <w:sz w:val="32"/>
          <w:szCs w:val="32"/>
        </w:rPr>
      </w:pPr>
    </w:p>
    <w:p w14:paraId="2872D0BC">
      <w:pPr>
        <w:autoSpaceDE w:val="0"/>
        <w:autoSpaceDN w:val="0"/>
        <w:jc w:val="center"/>
        <w:rPr>
          <w:rFonts w:hint="eastAsia" w:ascii="仿宋" w:hAnsi="仿宋" w:eastAsia="仿宋" w:cs="仿宋"/>
          <w:b/>
          <w:spacing w:val="6"/>
          <w:sz w:val="32"/>
          <w:szCs w:val="32"/>
        </w:rPr>
      </w:pPr>
    </w:p>
    <w:p w14:paraId="0A98B86D">
      <w:pPr>
        <w:autoSpaceDE w:val="0"/>
        <w:autoSpaceDN w:val="0"/>
        <w:jc w:val="center"/>
        <w:rPr>
          <w:rFonts w:hint="eastAsia" w:ascii="仿宋" w:hAnsi="仿宋" w:eastAsia="仿宋" w:cs="仿宋"/>
          <w:b/>
          <w:spacing w:val="6"/>
          <w:sz w:val="32"/>
          <w:szCs w:val="32"/>
        </w:rPr>
      </w:pPr>
    </w:p>
    <w:p w14:paraId="14252694">
      <w:pPr>
        <w:autoSpaceDE w:val="0"/>
        <w:autoSpaceDN w:val="0"/>
        <w:jc w:val="center"/>
        <w:rPr>
          <w:rFonts w:hint="eastAsia" w:ascii="仿宋" w:hAnsi="仿宋" w:eastAsia="仿宋" w:cs="仿宋"/>
          <w:b/>
          <w:spacing w:val="6"/>
          <w:sz w:val="32"/>
          <w:szCs w:val="32"/>
        </w:rPr>
      </w:pPr>
    </w:p>
    <w:p w14:paraId="6A569D19">
      <w:pPr>
        <w:autoSpaceDE w:val="0"/>
        <w:autoSpaceDN w:val="0"/>
        <w:jc w:val="center"/>
        <w:rPr>
          <w:rFonts w:hint="eastAsia" w:ascii="仿宋" w:hAnsi="仿宋" w:eastAsia="仿宋" w:cs="仿宋"/>
          <w:b/>
          <w:spacing w:val="6"/>
          <w:sz w:val="32"/>
          <w:szCs w:val="32"/>
        </w:rPr>
      </w:pPr>
    </w:p>
    <w:p w14:paraId="6423FFC2">
      <w:pPr>
        <w:autoSpaceDE w:val="0"/>
        <w:autoSpaceDN w:val="0"/>
        <w:jc w:val="center"/>
        <w:rPr>
          <w:rFonts w:hint="eastAsia" w:ascii="仿宋" w:hAnsi="仿宋" w:eastAsia="仿宋" w:cs="仿宋"/>
          <w:b/>
          <w:spacing w:val="6"/>
          <w:sz w:val="32"/>
          <w:szCs w:val="32"/>
        </w:rPr>
      </w:pPr>
    </w:p>
    <w:p w14:paraId="621E7AD7">
      <w:pPr>
        <w:autoSpaceDE w:val="0"/>
        <w:autoSpaceDN w:val="0"/>
        <w:jc w:val="center"/>
        <w:rPr>
          <w:rFonts w:hint="eastAsia" w:ascii="仿宋" w:hAnsi="仿宋" w:eastAsia="仿宋" w:cs="仿宋"/>
          <w:b/>
          <w:spacing w:val="6"/>
          <w:sz w:val="32"/>
          <w:szCs w:val="32"/>
        </w:rPr>
      </w:pPr>
    </w:p>
    <w:p w14:paraId="10772876">
      <w:pPr>
        <w:autoSpaceDE w:val="0"/>
        <w:autoSpaceDN w:val="0"/>
        <w:jc w:val="center"/>
        <w:rPr>
          <w:rFonts w:hint="eastAsia" w:ascii="仿宋" w:hAnsi="仿宋" w:eastAsia="仿宋" w:cs="仿宋"/>
          <w:b/>
          <w:spacing w:val="6"/>
          <w:sz w:val="32"/>
          <w:szCs w:val="32"/>
        </w:rPr>
      </w:pPr>
    </w:p>
    <w:p w14:paraId="5CA6B6D6">
      <w:pPr>
        <w:autoSpaceDE w:val="0"/>
        <w:autoSpaceDN w:val="0"/>
        <w:jc w:val="center"/>
        <w:rPr>
          <w:rFonts w:hint="eastAsia" w:ascii="仿宋" w:hAnsi="仿宋" w:eastAsia="仿宋" w:cs="仿宋"/>
          <w:b/>
          <w:spacing w:val="6"/>
          <w:sz w:val="32"/>
          <w:szCs w:val="32"/>
        </w:rPr>
      </w:pPr>
    </w:p>
    <w:p w14:paraId="54FB8C74">
      <w:pPr>
        <w:autoSpaceDE w:val="0"/>
        <w:autoSpaceDN w:val="0"/>
        <w:jc w:val="center"/>
        <w:rPr>
          <w:rFonts w:hint="eastAsia" w:ascii="仿宋" w:hAnsi="仿宋" w:eastAsia="仿宋" w:cs="仿宋"/>
          <w:b/>
          <w:spacing w:val="6"/>
          <w:sz w:val="32"/>
          <w:szCs w:val="32"/>
        </w:rPr>
      </w:pPr>
    </w:p>
    <w:p w14:paraId="4E434BB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3</w:t>
      </w:r>
      <w:r>
        <w:rPr>
          <w:rFonts w:hint="eastAsia" w:ascii="仿宋" w:hAnsi="仿宋" w:eastAsia="仿宋" w:cs="仿宋"/>
          <w:b/>
          <w:spacing w:val="6"/>
          <w:sz w:val="32"/>
          <w:szCs w:val="32"/>
        </w:rPr>
        <w:t>：</w:t>
      </w:r>
      <w:r>
        <w:rPr>
          <w:rFonts w:hint="eastAsia" w:ascii="仿宋" w:hAnsi="仿宋" w:eastAsia="仿宋" w:cs="仿宋"/>
          <w:b/>
          <w:bCs/>
          <w:sz w:val="32"/>
          <w:szCs w:val="32"/>
        </w:rPr>
        <w:t>业务专用章使用说明函</w:t>
      </w:r>
    </w:p>
    <w:p w14:paraId="67D9F676">
      <w:pPr>
        <w:spacing w:line="360" w:lineRule="auto"/>
        <w:rPr>
          <w:rFonts w:hint="eastAsia" w:ascii="仿宋" w:hAnsi="仿宋" w:eastAsia="仿宋" w:cs="仿宋"/>
          <w:color w:val="auto"/>
          <w:sz w:val="24"/>
          <w:u w:val="single"/>
        </w:rPr>
      </w:pPr>
    </w:p>
    <w:p w14:paraId="266D7320">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9EBEDA7">
      <w:pPr>
        <w:spacing w:line="360" w:lineRule="auto"/>
        <w:ind w:firstLine="480" w:firstLineChars="200"/>
        <w:rPr>
          <w:rFonts w:hint="eastAsia" w:ascii="仿宋" w:hAnsi="仿宋" w:eastAsia="仿宋" w:cs="仿宋"/>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w:t>
      </w:r>
      <w:r>
        <w:rPr>
          <w:rFonts w:hint="eastAsia" w:ascii="仿宋" w:hAnsi="仿宋" w:eastAsia="仿宋" w:cs="仿宋"/>
          <w:bCs/>
          <w:sz w:val="24"/>
        </w:rPr>
        <w:t>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0C84954">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19A1800B">
      <w:pPr>
        <w:spacing w:line="360" w:lineRule="auto"/>
        <w:ind w:firstLine="494"/>
        <w:rPr>
          <w:rFonts w:hint="eastAsia" w:ascii="仿宋" w:hAnsi="仿宋" w:eastAsia="仿宋" w:cs="仿宋"/>
          <w:sz w:val="24"/>
        </w:rPr>
      </w:pPr>
    </w:p>
    <w:p w14:paraId="14F561D7">
      <w:pPr>
        <w:spacing w:line="360" w:lineRule="auto"/>
        <w:ind w:firstLine="494"/>
        <w:rPr>
          <w:rFonts w:hint="eastAsia" w:ascii="仿宋" w:hAnsi="仿宋" w:eastAsia="仿宋" w:cs="仿宋"/>
          <w:sz w:val="24"/>
        </w:rPr>
      </w:pPr>
    </w:p>
    <w:p w14:paraId="79207B7D">
      <w:pPr>
        <w:spacing w:line="360" w:lineRule="auto"/>
        <w:ind w:firstLine="494"/>
        <w:rPr>
          <w:rFonts w:hint="eastAsia" w:ascii="仿宋" w:hAnsi="仿宋" w:eastAsia="仿宋" w:cs="仿宋"/>
          <w:sz w:val="24"/>
        </w:rPr>
      </w:pPr>
    </w:p>
    <w:p w14:paraId="128EE3D6">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062CC9EF">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39CE1B8">
      <w:pPr>
        <w:pStyle w:val="81"/>
        <w:rPr>
          <w:rFonts w:hint="eastAsia"/>
        </w:rPr>
      </w:pPr>
    </w:p>
    <w:p w14:paraId="070E43D1">
      <w:pPr>
        <w:rPr>
          <w:rFonts w:hint="eastAsia" w:ascii="仿宋" w:hAnsi="仿宋" w:eastAsia="仿宋" w:cs="仿宋"/>
          <w:sz w:val="24"/>
        </w:rPr>
      </w:pPr>
      <w:r>
        <w:rPr>
          <w:rFonts w:hint="eastAsia" w:ascii="仿宋" w:hAnsi="仿宋" w:eastAsia="仿宋" w:cs="仿宋"/>
          <w:b/>
          <w:bCs/>
          <w:sz w:val="24"/>
        </w:rPr>
        <w:t>附：</w:t>
      </w:r>
    </w:p>
    <w:p w14:paraId="4819B6B7">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8836C44">
      <w:pPr>
        <w:autoSpaceDE w:val="0"/>
        <w:autoSpaceDN w:val="0"/>
        <w:jc w:val="center"/>
        <w:rPr>
          <w:rFonts w:hint="eastAsia" w:ascii="仿宋" w:hAnsi="仿宋" w:eastAsia="仿宋" w:cs="仿宋"/>
          <w:b/>
          <w:spacing w:val="6"/>
          <w:sz w:val="32"/>
          <w:szCs w:val="32"/>
        </w:rPr>
      </w:pPr>
    </w:p>
    <w:p w14:paraId="2FA5E104">
      <w:pPr>
        <w:autoSpaceDE w:val="0"/>
        <w:autoSpaceDN w:val="0"/>
        <w:jc w:val="center"/>
        <w:rPr>
          <w:rFonts w:hint="eastAsia" w:ascii="仿宋" w:hAnsi="仿宋" w:eastAsia="仿宋" w:cs="仿宋"/>
          <w:b/>
          <w:spacing w:val="6"/>
          <w:sz w:val="32"/>
          <w:szCs w:val="32"/>
        </w:rPr>
      </w:pPr>
    </w:p>
    <w:p w14:paraId="459EC4A4">
      <w:pPr>
        <w:autoSpaceDE w:val="0"/>
        <w:autoSpaceDN w:val="0"/>
        <w:jc w:val="center"/>
        <w:rPr>
          <w:rFonts w:hint="eastAsia" w:ascii="仿宋" w:hAnsi="仿宋" w:eastAsia="仿宋" w:cs="仿宋"/>
          <w:b/>
          <w:spacing w:val="6"/>
          <w:sz w:val="32"/>
          <w:szCs w:val="32"/>
        </w:rPr>
      </w:pPr>
    </w:p>
    <w:p w14:paraId="06E84E2E">
      <w:pPr>
        <w:autoSpaceDE w:val="0"/>
        <w:autoSpaceDN w:val="0"/>
        <w:jc w:val="center"/>
        <w:rPr>
          <w:rFonts w:hint="eastAsia" w:ascii="仿宋" w:hAnsi="仿宋" w:eastAsia="仿宋" w:cs="仿宋"/>
          <w:b/>
          <w:spacing w:val="6"/>
          <w:sz w:val="32"/>
          <w:szCs w:val="32"/>
        </w:rPr>
      </w:pPr>
    </w:p>
    <w:p w14:paraId="452B5549">
      <w:pPr>
        <w:autoSpaceDE w:val="0"/>
        <w:autoSpaceDN w:val="0"/>
        <w:jc w:val="center"/>
        <w:rPr>
          <w:rFonts w:hint="eastAsia" w:ascii="仿宋" w:hAnsi="仿宋" w:eastAsia="仿宋" w:cs="仿宋"/>
          <w:b/>
          <w:spacing w:val="6"/>
          <w:sz w:val="32"/>
          <w:szCs w:val="32"/>
        </w:rPr>
      </w:pPr>
    </w:p>
    <w:p w14:paraId="70B01E5F">
      <w:pPr>
        <w:autoSpaceDE w:val="0"/>
        <w:autoSpaceDN w:val="0"/>
        <w:jc w:val="center"/>
        <w:rPr>
          <w:rFonts w:hint="eastAsia" w:ascii="仿宋" w:hAnsi="仿宋" w:eastAsia="仿宋" w:cs="仿宋"/>
          <w:b/>
          <w:spacing w:val="6"/>
          <w:sz w:val="32"/>
          <w:szCs w:val="32"/>
        </w:rPr>
      </w:pPr>
    </w:p>
    <w:p w14:paraId="7A5CDC4D">
      <w:pPr>
        <w:autoSpaceDE w:val="0"/>
        <w:autoSpaceDN w:val="0"/>
        <w:jc w:val="center"/>
        <w:rPr>
          <w:rFonts w:hint="eastAsia" w:ascii="仿宋" w:hAnsi="仿宋" w:eastAsia="仿宋" w:cs="仿宋"/>
          <w:b/>
          <w:spacing w:val="6"/>
          <w:sz w:val="32"/>
          <w:szCs w:val="32"/>
        </w:rPr>
      </w:pPr>
    </w:p>
    <w:p w14:paraId="36F71AA1">
      <w:pPr>
        <w:autoSpaceDE w:val="0"/>
        <w:autoSpaceDN w:val="0"/>
        <w:jc w:val="center"/>
        <w:rPr>
          <w:rFonts w:hint="eastAsia" w:ascii="仿宋" w:hAnsi="仿宋" w:eastAsia="仿宋" w:cs="仿宋"/>
          <w:b/>
          <w:spacing w:val="6"/>
          <w:sz w:val="32"/>
          <w:szCs w:val="32"/>
        </w:rPr>
      </w:pPr>
    </w:p>
    <w:p w14:paraId="4CED1A3A">
      <w:pPr>
        <w:autoSpaceDE w:val="0"/>
        <w:autoSpaceDN w:val="0"/>
        <w:jc w:val="center"/>
        <w:rPr>
          <w:rFonts w:hint="eastAsia" w:ascii="仿宋" w:hAnsi="仿宋" w:eastAsia="仿宋" w:cs="仿宋"/>
          <w:b/>
          <w:spacing w:val="6"/>
          <w:sz w:val="32"/>
          <w:szCs w:val="32"/>
        </w:rPr>
      </w:pPr>
    </w:p>
    <w:p w14:paraId="1DD19AC1">
      <w:pPr>
        <w:autoSpaceDE w:val="0"/>
        <w:autoSpaceDN w:val="0"/>
        <w:jc w:val="center"/>
        <w:rPr>
          <w:rFonts w:hint="eastAsia" w:ascii="仿宋" w:hAnsi="仿宋" w:eastAsia="仿宋" w:cs="仿宋"/>
          <w:b/>
          <w:spacing w:val="6"/>
          <w:sz w:val="32"/>
          <w:szCs w:val="32"/>
        </w:rPr>
      </w:pPr>
    </w:p>
    <w:p w14:paraId="4A3AEC86">
      <w:pPr>
        <w:autoSpaceDE w:val="0"/>
        <w:autoSpaceDN w:val="0"/>
        <w:jc w:val="center"/>
        <w:rPr>
          <w:rFonts w:hint="eastAsia" w:ascii="仿宋" w:hAnsi="仿宋" w:eastAsia="仿宋" w:cs="仿宋"/>
          <w:b/>
          <w:spacing w:val="6"/>
          <w:sz w:val="32"/>
          <w:szCs w:val="32"/>
        </w:rPr>
      </w:pPr>
    </w:p>
    <w:p w14:paraId="371D1BD5">
      <w:pPr>
        <w:autoSpaceDE w:val="0"/>
        <w:autoSpaceDN w:val="0"/>
        <w:jc w:val="center"/>
        <w:rPr>
          <w:rFonts w:hint="eastAsia" w:ascii="仿宋" w:hAnsi="仿宋" w:eastAsia="仿宋" w:cs="仿宋"/>
          <w:b/>
          <w:spacing w:val="6"/>
          <w:sz w:val="32"/>
          <w:szCs w:val="32"/>
        </w:rPr>
      </w:pPr>
    </w:p>
    <w:p w14:paraId="473F8989">
      <w:pPr>
        <w:autoSpaceDE w:val="0"/>
        <w:autoSpaceDN w:val="0"/>
        <w:jc w:val="center"/>
        <w:rPr>
          <w:rFonts w:hint="eastAsia" w:ascii="仿宋" w:hAnsi="仿宋" w:eastAsia="仿宋" w:cs="仿宋"/>
          <w:b/>
          <w:spacing w:val="6"/>
          <w:sz w:val="32"/>
          <w:szCs w:val="32"/>
        </w:rPr>
      </w:pPr>
    </w:p>
    <w:p w14:paraId="21F0D53F">
      <w:pPr>
        <w:autoSpaceDE w:val="0"/>
        <w:autoSpaceDN w:val="0"/>
        <w:jc w:val="center"/>
        <w:rPr>
          <w:rFonts w:hint="eastAsia" w:ascii="仿宋" w:hAnsi="仿宋" w:eastAsia="仿宋" w:cs="仿宋"/>
          <w:b/>
          <w:spacing w:val="6"/>
          <w:sz w:val="32"/>
          <w:szCs w:val="32"/>
        </w:rPr>
      </w:pPr>
    </w:p>
    <w:p w14:paraId="74B455EF">
      <w:pPr>
        <w:autoSpaceDE w:val="0"/>
        <w:autoSpaceDN w:val="0"/>
        <w:jc w:val="both"/>
        <w:rPr>
          <w:rFonts w:hint="eastAsia" w:ascii="仿宋" w:hAnsi="仿宋" w:eastAsia="仿宋" w:cs="仿宋"/>
          <w:b/>
          <w:spacing w:val="6"/>
          <w:sz w:val="32"/>
          <w:szCs w:val="32"/>
        </w:rPr>
      </w:pPr>
    </w:p>
    <w:p w14:paraId="0A1910A7">
      <w:pPr>
        <w:rPr>
          <w:rFonts w:hint="eastAsia"/>
        </w:rPr>
      </w:pPr>
    </w:p>
    <w:p w14:paraId="0F368A19">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4</w:t>
      </w:r>
      <w:r>
        <w:rPr>
          <w:rFonts w:hint="eastAsia" w:ascii="仿宋" w:hAnsi="仿宋" w:eastAsia="仿宋" w:cs="仿宋"/>
          <w:b/>
          <w:kern w:val="0"/>
          <w:sz w:val="32"/>
          <w:szCs w:val="32"/>
        </w:rPr>
        <w:t>：联合协议</w:t>
      </w:r>
    </w:p>
    <w:p w14:paraId="2212918B">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FEA32F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6DE32E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CF6E56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136EC2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094DA3B">
      <w:pPr>
        <w:snapToGrid w:val="0"/>
        <w:spacing w:line="360" w:lineRule="auto"/>
        <w:ind w:firstLine="576"/>
        <w:rPr>
          <w:rFonts w:hint="eastAsia" w:ascii="仿宋" w:hAnsi="仿宋" w:eastAsia="仿宋" w:cs="仿宋"/>
          <w:kern w:val="0"/>
          <w:sz w:val="24"/>
          <w:lang w:val="zh-CN"/>
        </w:rPr>
      </w:pPr>
      <w:bookmarkStart w:id="9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312F9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FACEA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91"/>
    <w:p w14:paraId="274443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E3162A2">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FCDC5B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13483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D85607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A9425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F3DA7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044DD1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587C27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82BC71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CBC857">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29752A1">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0D475D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7BB94AF">
      <w:pPr>
        <w:autoSpaceDE w:val="0"/>
        <w:autoSpaceDN w:val="0"/>
        <w:jc w:val="center"/>
        <w:rPr>
          <w:rFonts w:hint="eastAsia" w:ascii="仿宋" w:hAnsi="仿宋" w:eastAsia="仿宋" w:cs="仿宋"/>
          <w:b/>
          <w:spacing w:val="6"/>
          <w:sz w:val="32"/>
          <w:szCs w:val="32"/>
        </w:rPr>
      </w:pPr>
    </w:p>
    <w:p w14:paraId="2F8FF858">
      <w:pPr>
        <w:autoSpaceDE w:val="0"/>
        <w:autoSpaceDN w:val="0"/>
        <w:jc w:val="center"/>
        <w:rPr>
          <w:rFonts w:hint="eastAsia" w:ascii="仿宋" w:hAnsi="仿宋" w:eastAsia="仿宋" w:cs="仿宋"/>
          <w:b/>
          <w:spacing w:val="6"/>
          <w:sz w:val="32"/>
          <w:szCs w:val="32"/>
        </w:rPr>
      </w:pPr>
    </w:p>
    <w:p w14:paraId="07BD739F">
      <w:pPr>
        <w:autoSpaceDE w:val="0"/>
        <w:autoSpaceDN w:val="0"/>
        <w:jc w:val="center"/>
        <w:rPr>
          <w:rFonts w:hint="eastAsia" w:ascii="仿宋" w:hAnsi="仿宋" w:eastAsia="仿宋" w:cs="仿宋"/>
          <w:b/>
          <w:spacing w:val="6"/>
          <w:sz w:val="32"/>
          <w:szCs w:val="32"/>
        </w:rPr>
      </w:pPr>
    </w:p>
    <w:p w14:paraId="2B14D5C9">
      <w:pPr>
        <w:autoSpaceDE w:val="0"/>
        <w:autoSpaceDN w:val="0"/>
        <w:jc w:val="center"/>
        <w:rPr>
          <w:rFonts w:hint="eastAsia" w:ascii="仿宋" w:hAnsi="仿宋" w:eastAsia="仿宋" w:cs="仿宋"/>
          <w:b/>
          <w:spacing w:val="6"/>
          <w:sz w:val="32"/>
          <w:szCs w:val="32"/>
        </w:rPr>
      </w:pPr>
    </w:p>
    <w:p w14:paraId="3B526DC6">
      <w:pPr>
        <w:autoSpaceDE w:val="0"/>
        <w:autoSpaceDN w:val="0"/>
        <w:jc w:val="center"/>
        <w:rPr>
          <w:rFonts w:hint="eastAsia" w:ascii="仿宋" w:hAnsi="仿宋" w:eastAsia="仿宋" w:cs="仿宋"/>
          <w:b/>
          <w:spacing w:val="6"/>
          <w:sz w:val="32"/>
          <w:szCs w:val="32"/>
        </w:rPr>
      </w:pPr>
    </w:p>
    <w:p w14:paraId="41941D4E">
      <w:pPr>
        <w:autoSpaceDE w:val="0"/>
        <w:autoSpaceDN w:val="0"/>
        <w:jc w:val="center"/>
        <w:rPr>
          <w:rFonts w:hint="eastAsia" w:ascii="仿宋" w:hAnsi="仿宋" w:eastAsia="仿宋" w:cs="仿宋"/>
          <w:b/>
          <w:spacing w:val="6"/>
          <w:sz w:val="32"/>
          <w:szCs w:val="32"/>
        </w:rPr>
      </w:pPr>
    </w:p>
    <w:p w14:paraId="49C04D38">
      <w:pPr>
        <w:autoSpaceDE w:val="0"/>
        <w:autoSpaceDN w:val="0"/>
        <w:jc w:val="center"/>
        <w:rPr>
          <w:rFonts w:hint="eastAsia" w:ascii="仿宋" w:hAnsi="仿宋" w:eastAsia="仿宋" w:cs="仿宋"/>
          <w:b/>
          <w:spacing w:val="6"/>
          <w:sz w:val="32"/>
          <w:szCs w:val="32"/>
        </w:rPr>
      </w:pPr>
    </w:p>
    <w:p w14:paraId="6028A7AD">
      <w:pPr>
        <w:autoSpaceDE w:val="0"/>
        <w:autoSpaceDN w:val="0"/>
        <w:jc w:val="center"/>
        <w:rPr>
          <w:rFonts w:hint="eastAsia" w:ascii="仿宋" w:hAnsi="仿宋" w:eastAsia="仿宋" w:cs="仿宋"/>
          <w:b/>
          <w:spacing w:val="6"/>
          <w:sz w:val="32"/>
          <w:szCs w:val="32"/>
        </w:rPr>
      </w:pPr>
    </w:p>
    <w:p w14:paraId="7E90E5AF">
      <w:pPr>
        <w:autoSpaceDE w:val="0"/>
        <w:autoSpaceDN w:val="0"/>
        <w:jc w:val="center"/>
        <w:rPr>
          <w:rFonts w:hint="eastAsia" w:ascii="仿宋" w:hAnsi="仿宋" w:eastAsia="仿宋" w:cs="仿宋"/>
          <w:b/>
          <w:spacing w:val="6"/>
          <w:sz w:val="32"/>
          <w:szCs w:val="32"/>
        </w:rPr>
      </w:pPr>
    </w:p>
    <w:p w14:paraId="13E822F9">
      <w:pPr>
        <w:autoSpaceDE w:val="0"/>
        <w:autoSpaceDN w:val="0"/>
        <w:jc w:val="center"/>
        <w:rPr>
          <w:rFonts w:hint="eastAsia" w:ascii="仿宋" w:hAnsi="仿宋" w:eastAsia="仿宋" w:cs="仿宋"/>
          <w:b/>
          <w:spacing w:val="6"/>
          <w:sz w:val="32"/>
          <w:szCs w:val="32"/>
        </w:rPr>
      </w:pPr>
    </w:p>
    <w:p w14:paraId="4C2950F3">
      <w:pPr>
        <w:autoSpaceDE w:val="0"/>
        <w:autoSpaceDN w:val="0"/>
        <w:jc w:val="center"/>
        <w:rPr>
          <w:rFonts w:hint="eastAsia" w:ascii="仿宋" w:hAnsi="仿宋" w:eastAsia="仿宋" w:cs="仿宋"/>
          <w:b/>
          <w:spacing w:val="6"/>
          <w:sz w:val="32"/>
          <w:szCs w:val="32"/>
        </w:rPr>
      </w:pPr>
    </w:p>
    <w:p w14:paraId="53B42622">
      <w:pPr>
        <w:autoSpaceDE w:val="0"/>
        <w:autoSpaceDN w:val="0"/>
        <w:jc w:val="center"/>
        <w:rPr>
          <w:rFonts w:hint="eastAsia" w:ascii="仿宋" w:hAnsi="仿宋" w:eastAsia="仿宋" w:cs="仿宋"/>
          <w:b/>
          <w:spacing w:val="6"/>
          <w:sz w:val="32"/>
          <w:szCs w:val="32"/>
        </w:rPr>
      </w:pPr>
    </w:p>
    <w:p w14:paraId="1B1F6054">
      <w:pPr>
        <w:autoSpaceDE w:val="0"/>
        <w:autoSpaceDN w:val="0"/>
        <w:jc w:val="center"/>
        <w:rPr>
          <w:rFonts w:hint="eastAsia" w:ascii="仿宋" w:hAnsi="仿宋" w:eastAsia="仿宋" w:cs="仿宋"/>
          <w:b/>
          <w:spacing w:val="6"/>
          <w:sz w:val="32"/>
          <w:szCs w:val="32"/>
        </w:rPr>
      </w:pPr>
    </w:p>
    <w:p w14:paraId="0DBF7404">
      <w:pPr>
        <w:autoSpaceDE w:val="0"/>
        <w:autoSpaceDN w:val="0"/>
        <w:jc w:val="center"/>
        <w:rPr>
          <w:rFonts w:hint="eastAsia" w:ascii="仿宋" w:hAnsi="仿宋" w:eastAsia="仿宋" w:cs="仿宋"/>
          <w:b/>
          <w:spacing w:val="6"/>
          <w:sz w:val="32"/>
          <w:szCs w:val="32"/>
        </w:rPr>
      </w:pPr>
    </w:p>
    <w:p w14:paraId="4A9B0C31">
      <w:pPr>
        <w:autoSpaceDE w:val="0"/>
        <w:autoSpaceDN w:val="0"/>
        <w:jc w:val="center"/>
        <w:rPr>
          <w:rFonts w:hint="eastAsia" w:ascii="仿宋" w:hAnsi="仿宋" w:eastAsia="仿宋" w:cs="仿宋"/>
          <w:b/>
          <w:spacing w:val="6"/>
          <w:sz w:val="32"/>
          <w:szCs w:val="32"/>
        </w:rPr>
      </w:pPr>
    </w:p>
    <w:p w14:paraId="6CDEFDDD">
      <w:pPr>
        <w:autoSpaceDE w:val="0"/>
        <w:autoSpaceDN w:val="0"/>
        <w:jc w:val="center"/>
        <w:rPr>
          <w:rFonts w:hint="eastAsia" w:ascii="仿宋" w:hAnsi="仿宋" w:eastAsia="仿宋" w:cs="仿宋"/>
          <w:b/>
          <w:spacing w:val="6"/>
          <w:sz w:val="32"/>
          <w:szCs w:val="32"/>
        </w:rPr>
      </w:pPr>
    </w:p>
    <w:p w14:paraId="7533B07F">
      <w:pPr>
        <w:snapToGrid w:val="0"/>
        <w:spacing w:line="360" w:lineRule="auto"/>
        <w:jc w:val="center"/>
        <w:outlineLvl w:val="0"/>
        <w:rPr>
          <w:rFonts w:hint="eastAsia" w:ascii="仿宋" w:hAnsi="仿宋" w:eastAsia="仿宋" w:cs="仿宋"/>
          <w:b/>
          <w:kern w:val="0"/>
          <w:sz w:val="32"/>
          <w:szCs w:val="32"/>
        </w:rPr>
      </w:pPr>
    </w:p>
    <w:p w14:paraId="0B29A344">
      <w:pPr>
        <w:snapToGrid w:val="0"/>
        <w:spacing w:line="360" w:lineRule="auto"/>
        <w:jc w:val="center"/>
        <w:outlineLvl w:val="0"/>
        <w:rPr>
          <w:rFonts w:hint="eastAsia" w:ascii="仿宋" w:hAnsi="仿宋" w:eastAsia="仿宋" w:cs="仿宋"/>
          <w:b/>
          <w:kern w:val="0"/>
          <w:sz w:val="32"/>
          <w:szCs w:val="32"/>
        </w:rPr>
      </w:pPr>
    </w:p>
    <w:p w14:paraId="3B24AB70">
      <w:pPr>
        <w:snapToGrid w:val="0"/>
        <w:spacing w:line="360" w:lineRule="auto"/>
        <w:jc w:val="center"/>
        <w:outlineLvl w:val="0"/>
        <w:rPr>
          <w:rFonts w:hint="eastAsia" w:ascii="仿宋" w:hAnsi="仿宋" w:eastAsia="仿宋" w:cs="仿宋"/>
          <w:b/>
          <w:kern w:val="0"/>
          <w:sz w:val="32"/>
          <w:szCs w:val="32"/>
        </w:rPr>
      </w:pPr>
    </w:p>
    <w:p w14:paraId="5645DCC5">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：分包意向协议</w:t>
      </w:r>
    </w:p>
    <w:p w14:paraId="3F4AB998">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7A43F7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C502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1EEA47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E062964">
      <w:pPr>
        <w:pStyle w:val="2"/>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14:paraId="40F9365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405EB95">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589E00B">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9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92"/>
    </w:p>
    <w:p w14:paraId="7CFF7C4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0F12384">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277E49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1B5273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B8B65B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420967ED">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6EF5FE9E">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745E1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0524C7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9BDBED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A36DC7D">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1350604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A36473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CDDE0E4">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A577DC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0010B83">
      <w:pPr>
        <w:autoSpaceDE w:val="0"/>
        <w:autoSpaceDN w:val="0"/>
        <w:jc w:val="center"/>
        <w:rPr>
          <w:rFonts w:hint="eastAsia" w:ascii="仿宋" w:hAnsi="仿宋" w:eastAsia="仿宋" w:cs="仿宋"/>
          <w:b/>
          <w:spacing w:val="6"/>
          <w:sz w:val="32"/>
          <w:szCs w:val="32"/>
        </w:rPr>
      </w:pPr>
    </w:p>
    <w:p w14:paraId="5FC8FE9E">
      <w:pPr>
        <w:autoSpaceDE w:val="0"/>
        <w:autoSpaceDN w:val="0"/>
        <w:jc w:val="center"/>
        <w:rPr>
          <w:rFonts w:hint="eastAsia" w:ascii="仿宋" w:hAnsi="仿宋" w:eastAsia="仿宋" w:cs="仿宋"/>
          <w:b/>
          <w:spacing w:val="6"/>
          <w:sz w:val="32"/>
          <w:szCs w:val="32"/>
        </w:rPr>
      </w:pPr>
    </w:p>
    <w:p w14:paraId="5C93744D">
      <w:pPr>
        <w:autoSpaceDE w:val="0"/>
        <w:autoSpaceDN w:val="0"/>
        <w:jc w:val="center"/>
        <w:rPr>
          <w:rFonts w:hint="eastAsia" w:ascii="仿宋" w:hAnsi="仿宋" w:eastAsia="仿宋" w:cs="仿宋"/>
          <w:b/>
          <w:spacing w:val="6"/>
          <w:sz w:val="32"/>
          <w:szCs w:val="32"/>
        </w:rPr>
      </w:pPr>
    </w:p>
    <w:p w14:paraId="08E6B13D">
      <w:pPr>
        <w:autoSpaceDE w:val="0"/>
        <w:autoSpaceDN w:val="0"/>
        <w:jc w:val="center"/>
        <w:rPr>
          <w:rFonts w:hint="eastAsia" w:ascii="仿宋" w:hAnsi="仿宋" w:eastAsia="仿宋" w:cs="仿宋"/>
          <w:b/>
          <w:spacing w:val="6"/>
          <w:sz w:val="32"/>
          <w:szCs w:val="32"/>
        </w:rPr>
      </w:pPr>
    </w:p>
    <w:p w14:paraId="6F3124AE">
      <w:pPr>
        <w:autoSpaceDE w:val="0"/>
        <w:autoSpaceDN w:val="0"/>
        <w:jc w:val="center"/>
        <w:rPr>
          <w:rFonts w:hint="eastAsia" w:ascii="仿宋" w:hAnsi="仿宋" w:eastAsia="仿宋" w:cs="仿宋"/>
          <w:b/>
          <w:spacing w:val="6"/>
          <w:sz w:val="32"/>
          <w:szCs w:val="32"/>
        </w:rPr>
      </w:pPr>
    </w:p>
    <w:p w14:paraId="1D41ECC8">
      <w:pPr>
        <w:autoSpaceDE w:val="0"/>
        <w:autoSpaceDN w:val="0"/>
        <w:jc w:val="center"/>
        <w:rPr>
          <w:rFonts w:hint="eastAsia" w:ascii="仿宋" w:hAnsi="仿宋" w:eastAsia="仿宋" w:cs="仿宋"/>
          <w:b/>
          <w:spacing w:val="6"/>
          <w:sz w:val="32"/>
          <w:szCs w:val="32"/>
        </w:rPr>
      </w:pPr>
    </w:p>
    <w:p w14:paraId="530A3C1A">
      <w:pPr>
        <w:autoSpaceDE w:val="0"/>
        <w:autoSpaceDN w:val="0"/>
        <w:jc w:val="center"/>
        <w:rPr>
          <w:rFonts w:hint="eastAsia" w:ascii="仿宋" w:hAnsi="仿宋" w:eastAsia="仿宋" w:cs="仿宋"/>
          <w:b/>
          <w:spacing w:val="6"/>
          <w:sz w:val="32"/>
          <w:szCs w:val="32"/>
        </w:rPr>
      </w:pPr>
    </w:p>
    <w:p w14:paraId="74035131">
      <w:pPr>
        <w:autoSpaceDE w:val="0"/>
        <w:autoSpaceDN w:val="0"/>
        <w:jc w:val="center"/>
        <w:rPr>
          <w:rFonts w:hint="eastAsia" w:ascii="仿宋" w:hAnsi="仿宋" w:eastAsia="仿宋" w:cs="仿宋"/>
          <w:b/>
          <w:spacing w:val="6"/>
          <w:sz w:val="32"/>
          <w:szCs w:val="32"/>
        </w:rPr>
      </w:pPr>
    </w:p>
    <w:p w14:paraId="6AD7111C">
      <w:pPr>
        <w:autoSpaceDE w:val="0"/>
        <w:autoSpaceDN w:val="0"/>
        <w:jc w:val="center"/>
        <w:rPr>
          <w:rFonts w:hint="eastAsia" w:ascii="仿宋" w:hAnsi="仿宋" w:eastAsia="仿宋" w:cs="仿宋"/>
          <w:b/>
          <w:spacing w:val="6"/>
          <w:sz w:val="32"/>
          <w:szCs w:val="32"/>
        </w:rPr>
      </w:pPr>
    </w:p>
    <w:p w14:paraId="2717CECB">
      <w:pPr>
        <w:autoSpaceDE w:val="0"/>
        <w:autoSpaceDN w:val="0"/>
        <w:jc w:val="center"/>
        <w:rPr>
          <w:rFonts w:hint="eastAsia" w:ascii="仿宋" w:hAnsi="仿宋" w:eastAsia="仿宋" w:cs="仿宋"/>
          <w:b/>
          <w:spacing w:val="6"/>
          <w:sz w:val="32"/>
          <w:szCs w:val="32"/>
        </w:rPr>
      </w:pPr>
    </w:p>
    <w:p w14:paraId="082C7273">
      <w:pPr>
        <w:autoSpaceDE w:val="0"/>
        <w:autoSpaceDN w:val="0"/>
        <w:jc w:val="center"/>
        <w:rPr>
          <w:rFonts w:hint="eastAsia" w:ascii="仿宋" w:hAnsi="仿宋" w:eastAsia="仿宋" w:cs="仿宋"/>
          <w:b/>
          <w:spacing w:val="6"/>
          <w:sz w:val="32"/>
          <w:szCs w:val="32"/>
        </w:rPr>
      </w:pPr>
    </w:p>
    <w:p w14:paraId="47517960">
      <w:pPr>
        <w:pStyle w:val="81"/>
        <w:rPr>
          <w:rFonts w:hint="eastAsia" w:ascii="仿宋" w:hAnsi="仿宋" w:eastAsia="仿宋" w:cs="仿宋"/>
          <w:b/>
          <w:spacing w:val="6"/>
          <w:sz w:val="32"/>
          <w:szCs w:val="32"/>
        </w:rPr>
      </w:pPr>
    </w:p>
    <w:p w14:paraId="1691384B">
      <w:pPr>
        <w:pStyle w:val="82"/>
        <w:rPr>
          <w:rFonts w:hint="eastAsia" w:ascii="仿宋" w:hAnsi="仿宋" w:eastAsia="仿宋" w:cs="仿宋"/>
          <w:b/>
          <w:spacing w:val="6"/>
          <w:sz w:val="32"/>
          <w:szCs w:val="32"/>
        </w:rPr>
      </w:pPr>
    </w:p>
    <w:p w14:paraId="570544AF">
      <w:pPr>
        <w:rPr>
          <w:rFonts w:hint="eastAsia" w:ascii="仿宋" w:hAnsi="仿宋" w:eastAsia="仿宋" w:cs="仿宋"/>
          <w:b/>
          <w:spacing w:val="6"/>
          <w:sz w:val="32"/>
          <w:szCs w:val="32"/>
        </w:rPr>
      </w:pPr>
    </w:p>
    <w:p w14:paraId="00B46998">
      <w:pPr>
        <w:pStyle w:val="81"/>
        <w:rPr>
          <w:rFonts w:hint="eastAsia" w:ascii="仿宋" w:hAnsi="仿宋" w:eastAsia="仿宋" w:cs="仿宋"/>
          <w:b/>
          <w:spacing w:val="6"/>
          <w:sz w:val="32"/>
          <w:szCs w:val="32"/>
        </w:rPr>
      </w:pPr>
    </w:p>
    <w:p w14:paraId="724775F8">
      <w:pPr>
        <w:pStyle w:val="82"/>
        <w:rPr>
          <w:rFonts w:hint="eastAsia"/>
        </w:rPr>
      </w:pPr>
    </w:p>
    <w:p w14:paraId="3AE70133">
      <w:pPr>
        <w:spacing w:line="360" w:lineRule="auto"/>
        <w:jc w:val="both"/>
        <w:rPr>
          <w:rFonts w:hint="eastAsia" w:ascii="仿宋" w:hAnsi="仿宋" w:eastAsia="仿宋" w:cs="仿宋"/>
          <w:b/>
          <w:spacing w:val="6"/>
          <w:sz w:val="32"/>
          <w:szCs w:val="32"/>
        </w:rPr>
      </w:pPr>
      <w:bookmarkStart w:id="93" w:name="OLE_LINK14"/>
      <w:bookmarkStart w:id="94" w:name="OLE_LINK13"/>
    </w:p>
    <w:p w14:paraId="09445801">
      <w:pPr>
        <w:spacing w:line="360" w:lineRule="auto"/>
        <w:rPr>
          <w:rFonts w:hint="eastAsia" w:ascii="仿宋" w:hAnsi="仿宋" w:eastAsia="仿宋" w:cs="仿宋"/>
          <w:b/>
          <w:spacing w:val="6"/>
          <w:sz w:val="32"/>
          <w:szCs w:val="32"/>
        </w:rPr>
      </w:pPr>
    </w:p>
    <w:p w14:paraId="6B7523CD">
      <w:pPr>
        <w:spacing w:line="360" w:lineRule="auto"/>
        <w:rPr>
          <w:rFonts w:hint="eastAsia" w:ascii="仿宋" w:hAnsi="仿宋" w:eastAsia="仿宋" w:cs="仿宋"/>
          <w:b/>
          <w:spacing w:val="6"/>
          <w:sz w:val="32"/>
          <w:szCs w:val="32"/>
        </w:rPr>
      </w:pPr>
    </w:p>
    <w:p w14:paraId="7C928868">
      <w:pPr>
        <w:spacing w:line="360" w:lineRule="auto"/>
        <w:rPr>
          <w:rFonts w:hint="eastAsia" w:ascii="仿宋" w:hAnsi="仿宋" w:eastAsia="仿宋" w:cs="仿宋"/>
          <w:b/>
          <w:spacing w:val="6"/>
          <w:sz w:val="32"/>
          <w:szCs w:val="32"/>
        </w:rPr>
      </w:pPr>
    </w:p>
    <w:p w14:paraId="786C8187">
      <w:pPr>
        <w:spacing w:line="360" w:lineRule="auto"/>
        <w:rPr>
          <w:rFonts w:hint="eastAsia" w:ascii="仿宋" w:hAnsi="仿宋" w:eastAsia="仿宋" w:cs="仿宋"/>
          <w:b/>
          <w:spacing w:val="6"/>
          <w:sz w:val="32"/>
          <w:szCs w:val="32"/>
        </w:rPr>
      </w:pPr>
    </w:p>
    <w:p w14:paraId="3BB3A0C6">
      <w:pPr>
        <w:spacing w:line="360" w:lineRule="auto"/>
        <w:rPr>
          <w:rFonts w:hint="eastAsia" w:ascii="仿宋" w:hAnsi="仿宋" w:eastAsia="仿宋" w:cs="仿宋"/>
          <w:b/>
          <w:spacing w:val="6"/>
          <w:sz w:val="32"/>
          <w:szCs w:val="32"/>
        </w:rPr>
      </w:pPr>
    </w:p>
    <w:p w14:paraId="4AA47F26">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p>
    <w:p w14:paraId="75A0163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93"/>
    <w:bookmarkEnd w:id="94"/>
    <w:p w14:paraId="2103B621">
      <w:pPr>
        <w:spacing w:line="360" w:lineRule="auto"/>
        <w:rPr>
          <w:rFonts w:hint="eastAsia" w:ascii="仿宋" w:hAnsi="仿宋" w:eastAsia="仿宋" w:cs="仿宋"/>
          <w:b/>
          <w:spacing w:val="6"/>
          <w:sz w:val="30"/>
          <w:szCs w:val="30"/>
        </w:rPr>
      </w:pPr>
    </w:p>
    <w:p w14:paraId="764C2B4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rPr>
        <w:t>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14:paraId="7739291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96E6518">
      <w:pPr>
        <w:spacing w:line="360" w:lineRule="auto"/>
        <w:ind w:firstLine="480" w:firstLineChars="200"/>
        <w:rPr>
          <w:rFonts w:hint="eastAsia" w:ascii="仿宋" w:hAnsi="仿宋" w:eastAsia="仿宋" w:cs="仿宋"/>
          <w:sz w:val="24"/>
        </w:rPr>
      </w:pPr>
    </w:p>
    <w:p w14:paraId="74B49B5A">
      <w:pPr>
        <w:spacing w:line="360" w:lineRule="auto"/>
        <w:ind w:firstLine="480" w:firstLineChars="200"/>
        <w:rPr>
          <w:rFonts w:hint="eastAsia" w:ascii="仿宋" w:hAnsi="仿宋" w:eastAsia="仿宋" w:cs="仿宋"/>
          <w:sz w:val="24"/>
        </w:rPr>
      </w:pPr>
    </w:p>
    <w:p w14:paraId="0125B5B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6679D8F">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544BEEDC">
      <w:pPr>
        <w:autoSpaceDE w:val="0"/>
        <w:autoSpaceDN w:val="0"/>
        <w:jc w:val="center"/>
        <w:rPr>
          <w:rFonts w:hint="eastAsia" w:ascii="仿宋" w:hAnsi="仿宋" w:eastAsia="仿宋" w:cs="仿宋"/>
          <w:b/>
          <w:spacing w:val="6"/>
          <w:sz w:val="32"/>
          <w:szCs w:val="32"/>
        </w:rPr>
      </w:pPr>
    </w:p>
    <w:p w14:paraId="616C7305">
      <w:pPr>
        <w:autoSpaceDE w:val="0"/>
        <w:autoSpaceDN w:val="0"/>
        <w:jc w:val="center"/>
        <w:rPr>
          <w:rFonts w:hint="eastAsia" w:ascii="仿宋" w:hAnsi="仿宋" w:eastAsia="仿宋" w:cs="仿宋"/>
          <w:b/>
          <w:spacing w:val="6"/>
          <w:sz w:val="32"/>
          <w:szCs w:val="32"/>
        </w:rPr>
      </w:pPr>
    </w:p>
    <w:p w14:paraId="040D3D6C">
      <w:pPr>
        <w:autoSpaceDE w:val="0"/>
        <w:autoSpaceDN w:val="0"/>
        <w:jc w:val="center"/>
        <w:rPr>
          <w:rFonts w:hint="eastAsia" w:ascii="仿宋" w:hAnsi="仿宋" w:eastAsia="仿宋" w:cs="仿宋"/>
          <w:b/>
          <w:spacing w:val="6"/>
          <w:sz w:val="32"/>
          <w:szCs w:val="32"/>
        </w:rPr>
      </w:pPr>
    </w:p>
    <w:p w14:paraId="3E786F13">
      <w:pPr>
        <w:autoSpaceDE w:val="0"/>
        <w:autoSpaceDN w:val="0"/>
        <w:jc w:val="center"/>
        <w:rPr>
          <w:rFonts w:hint="eastAsia" w:ascii="仿宋" w:hAnsi="仿宋" w:eastAsia="仿宋" w:cs="仿宋"/>
          <w:b/>
          <w:spacing w:val="6"/>
          <w:sz w:val="32"/>
          <w:szCs w:val="32"/>
        </w:rPr>
      </w:pPr>
    </w:p>
    <w:p w14:paraId="7F608B4D">
      <w:pPr>
        <w:autoSpaceDE w:val="0"/>
        <w:autoSpaceDN w:val="0"/>
        <w:jc w:val="center"/>
        <w:rPr>
          <w:rFonts w:hint="eastAsia" w:ascii="仿宋" w:hAnsi="仿宋" w:eastAsia="仿宋" w:cs="仿宋"/>
          <w:b/>
          <w:spacing w:val="6"/>
          <w:sz w:val="32"/>
          <w:szCs w:val="32"/>
        </w:rPr>
      </w:pPr>
    </w:p>
    <w:p w14:paraId="1EED2E9E">
      <w:pPr>
        <w:autoSpaceDE w:val="0"/>
        <w:autoSpaceDN w:val="0"/>
        <w:jc w:val="center"/>
        <w:rPr>
          <w:rFonts w:hint="eastAsia" w:ascii="仿宋" w:hAnsi="仿宋" w:eastAsia="仿宋" w:cs="仿宋"/>
          <w:b/>
          <w:spacing w:val="6"/>
          <w:sz w:val="32"/>
          <w:szCs w:val="32"/>
        </w:rPr>
      </w:pPr>
    </w:p>
    <w:p w14:paraId="35FA8B6F">
      <w:pPr>
        <w:autoSpaceDE w:val="0"/>
        <w:autoSpaceDN w:val="0"/>
        <w:jc w:val="center"/>
        <w:rPr>
          <w:rFonts w:hint="eastAsia" w:ascii="仿宋" w:hAnsi="仿宋" w:eastAsia="仿宋" w:cs="仿宋"/>
          <w:b/>
          <w:spacing w:val="6"/>
          <w:sz w:val="32"/>
          <w:szCs w:val="32"/>
        </w:rPr>
      </w:pPr>
    </w:p>
    <w:p w14:paraId="59EC4136">
      <w:pPr>
        <w:autoSpaceDE w:val="0"/>
        <w:autoSpaceDN w:val="0"/>
        <w:jc w:val="center"/>
        <w:rPr>
          <w:rFonts w:hint="eastAsia" w:ascii="仿宋" w:hAnsi="仿宋" w:eastAsia="仿宋" w:cs="仿宋"/>
          <w:b/>
          <w:spacing w:val="6"/>
          <w:sz w:val="32"/>
          <w:szCs w:val="32"/>
        </w:rPr>
      </w:pPr>
    </w:p>
    <w:p w14:paraId="45400EBC">
      <w:pPr>
        <w:autoSpaceDE w:val="0"/>
        <w:autoSpaceDN w:val="0"/>
        <w:jc w:val="center"/>
        <w:rPr>
          <w:rFonts w:hint="eastAsia" w:ascii="仿宋" w:hAnsi="仿宋" w:eastAsia="仿宋" w:cs="仿宋"/>
          <w:b/>
          <w:spacing w:val="6"/>
          <w:sz w:val="32"/>
          <w:szCs w:val="32"/>
        </w:rPr>
      </w:pPr>
    </w:p>
    <w:p w14:paraId="303BC538">
      <w:pPr>
        <w:autoSpaceDE w:val="0"/>
        <w:autoSpaceDN w:val="0"/>
        <w:jc w:val="center"/>
        <w:rPr>
          <w:rFonts w:hint="eastAsia" w:ascii="仿宋" w:hAnsi="仿宋" w:eastAsia="仿宋" w:cs="仿宋"/>
          <w:b/>
          <w:spacing w:val="6"/>
          <w:sz w:val="32"/>
          <w:szCs w:val="32"/>
        </w:rPr>
      </w:pPr>
    </w:p>
    <w:p w14:paraId="44502A07">
      <w:pPr>
        <w:autoSpaceDE w:val="0"/>
        <w:autoSpaceDN w:val="0"/>
        <w:jc w:val="center"/>
        <w:rPr>
          <w:rFonts w:hint="eastAsia" w:ascii="仿宋" w:hAnsi="仿宋" w:eastAsia="仿宋" w:cs="仿宋"/>
          <w:b/>
          <w:spacing w:val="6"/>
          <w:sz w:val="32"/>
          <w:szCs w:val="32"/>
        </w:rPr>
      </w:pPr>
    </w:p>
    <w:p w14:paraId="008DB52F">
      <w:pPr>
        <w:autoSpaceDE w:val="0"/>
        <w:autoSpaceDN w:val="0"/>
        <w:jc w:val="center"/>
        <w:rPr>
          <w:rFonts w:hint="eastAsia" w:ascii="仿宋" w:hAnsi="仿宋" w:eastAsia="仿宋" w:cs="仿宋"/>
          <w:b/>
          <w:spacing w:val="6"/>
          <w:sz w:val="32"/>
          <w:szCs w:val="32"/>
        </w:rPr>
      </w:pPr>
    </w:p>
    <w:p w14:paraId="7B9598F7">
      <w:pPr>
        <w:autoSpaceDE w:val="0"/>
        <w:autoSpaceDN w:val="0"/>
        <w:jc w:val="center"/>
        <w:rPr>
          <w:rFonts w:hint="eastAsia" w:ascii="仿宋" w:hAnsi="仿宋" w:eastAsia="仿宋" w:cs="仿宋"/>
          <w:b/>
          <w:spacing w:val="6"/>
          <w:sz w:val="32"/>
          <w:szCs w:val="32"/>
        </w:rPr>
      </w:pPr>
    </w:p>
    <w:p w14:paraId="3F721F2D">
      <w:pPr>
        <w:autoSpaceDE w:val="0"/>
        <w:autoSpaceDN w:val="0"/>
        <w:jc w:val="center"/>
        <w:rPr>
          <w:rFonts w:hint="eastAsia" w:ascii="仿宋" w:hAnsi="仿宋" w:eastAsia="仿宋" w:cs="仿宋"/>
          <w:b/>
          <w:spacing w:val="6"/>
          <w:sz w:val="32"/>
          <w:szCs w:val="32"/>
        </w:rPr>
      </w:pPr>
    </w:p>
    <w:p w14:paraId="0C679FF2">
      <w:pPr>
        <w:spacing w:line="360" w:lineRule="auto"/>
        <w:rPr>
          <w:rFonts w:hint="eastAsia" w:ascii="仿宋" w:hAnsi="仿宋" w:eastAsia="仿宋" w:cs="仿宋"/>
          <w:b/>
          <w:spacing w:val="6"/>
          <w:sz w:val="32"/>
          <w:szCs w:val="32"/>
        </w:rPr>
      </w:pPr>
    </w:p>
    <w:p w14:paraId="20AC13F8">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028F4767">
      <w:pPr>
        <w:spacing w:line="360" w:lineRule="auto"/>
        <w:jc w:val="center"/>
        <w:rPr>
          <w:rFonts w:hint="eastAsia" w:ascii="仿宋" w:hAnsi="仿宋" w:eastAsia="仿宋" w:cs="仿宋"/>
          <w:sz w:val="24"/>
          <w:u w:val="single"/>
        </w:rPr>
      </w:pPr>
    </w:p>
    <w:p w14:paraId="13C32731">
      <w:pPr>
        <w:snapToGrid w:val="0"/>
        <w:spacing w:before="50" w:after="50"/>
        <w:jc w:val="center"/>
        <w:rPr>
          <w:rFonts w:hint="eastAsia" w:ascii="仿宋" w:hAnsi="仿宋" w:eastAsia="仿宋"/>
          <w:b/>
          <w:sz w:val="36"/>
          <w:szCs w:val="36"/>
        </w:rPr>
      </w:pPr>
      <w:r>
        <w:rPr>
          <w:rFonts w:hint="eastAsia" w:ascii="仿宋" w:hAnsi="仿宋" w:eastAsia="仿宋"/>
          <w:b/>
          <w:sz w:val="36"/>
          <w:szCs w:val="36"/>
        </w:rPr>
        <w:t>中小企业声明函（货物）</w:t>
      </w:r>
    </w:p>
    <w:p w14:paraId="57459D9E">
      <w:pPr>
        <w:snapToGrid w:val="0"/>
        <w:spacing w:line="360" w:lineRule="auto"/>
        <w:rPr>
          <w:rFonts w:hint="eastAsia" w:ascii="仿宋" w:hAnsi="仿宋" w:eastAsia="仿宋"/>
          <w:sz w:val="28"/>
          <w:szCs w:val="28"/>
        </w:rPr>
      </w:pPr>
    </w:p>
    <w:p w14:paraId="485CD4BF">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tbl>
      <w:tblPr>
        <w:tblStyle w:val="63"/>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487978BC">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BA42D1D">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9715CCC">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7CE26CE">
            <w:pPr>
              <w:widowControl/>
              <w:jc w:val="center"/>
              <w:textAlignment w:val="center"/>
              <w:rPr>
                <w:rFonts w:hint="eastAsia" w:ascii="宋体" w:hAnsi="宋体" w:cs="宋体"/>
                <w:b/>
                <w:bCs/>
                <w:color w:val="000000"/>
                <w:sz w:val="18"/>
                <w:szCs w:val="18"/>
              </w:rPr>
            </w:pPr>
            <w:r>
              <w:rPr>
                <w:rFonts w:hint="eastAsia" w:ascii="宋体" w:hAnsi="宋体" w:cs="宋体"/>
                <w:b/>
                <w:bCs/>
                <w:color w:val="000000"/>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B37A1B3">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D1BEDDD">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DCB9FD1">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营业收入</w:t>
            </w:r>
          </w:p>
          <w:p w14:paraId="4C499DD0">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47D3F19">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资产总额</w:t>
            </w:r>
          </w:p>
          <w:p w14:paraId="2D987431">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A4320BC">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属于（中型企业、小型企业、微型企业）</w:t>
            </w:r>
          </w:p>
        </w:tc>
      </w:tr>
      <w:tr w14:paraId="56B640D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7C6B12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B3C5F8C">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6F7795C">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C36927F">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F8344C6">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C31C000">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E52ABC0">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2D2DC8E">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562CD04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95D331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7412E9DD">
            <w:pPr>
              <w:widowControl/>
              <w:tabs>
                <w:tab w:val="center" w:pos="822"/>
                <w:tab w:val="right" w:pos="1524"/>
              </w:tabs>
              <w:jc w:val="left"/>
              <w:textAlignment w:val="center"/>
              <w:rPr>
                <w:rFonts w:hint="eastAsia" w:ascii="宋体" w:hAnsi="宋体" w:eastAsia="宋体" w:cs="宋体"/>
                <w:b w:val="0"/>
                <w:bCs w:val="0"/>
                <w:color w:val="000000"/>
                <w:kern w:val="0"/>
                <w:sz w:val="18"/>
                <w:szCs w:val="18"/>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3B9AA10">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503F84D">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6DE104E">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EDD446D">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619CC51">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3457802">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6B8B968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D3D44D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5DF7FD46">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EFC286C">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A4CDA60">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DED9EA7">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284EC48">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B3ED06A">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A506DAB">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5731AF5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A4A1CD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383427CF">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5621CD">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9D5768A">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CBA9116">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5728C3B">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71AD553">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DA18E20">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302C9DA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642ABC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4D6C941">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A24697D">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AA4F7A">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8D29A71">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E3E0C4C">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DF47656">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1C586FD">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3980B2B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526BB7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0288B2C9">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256FD64">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E1AA7F8">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949ED2D">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47B51F7">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DA04377">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81421FE">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2F9356C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1E7D1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29960CB2">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80FC51">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1D911E">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D04C17F">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04860AB">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3827707">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C721DDA">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02E7888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50464C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34D3598A">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15B1115">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B1E64C6">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28B9193">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3937F60">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A5E772C">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2E03F2A">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44437BFB">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1846B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5282B9C">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F9C95BC">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B2CC15">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5D7A9D">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6C5530">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D067E39">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414F6B9">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bl>
    <w:p w14:paraId="0CEECF45">
      <w:pPr>
        <w:snapToGrid w:val="0"/>
        <w:spacing w:line="360" w:lineRule="auto"/>
        <w:ind w:firstLine="560" w:firstLineChars="200"/>
        <w:jc w:val="left"/>
        <w:rPr>
          <w:rFonts w:hint="eastAsia" w:ascii="仿宋" w:hAnsi="仿宋" w:eastAsia="仿宋"/>
          <w:sz w:val="28"/>
          <w:szCs w:val="28"/>
        </w:rPr>
      </w:pPr>
    </w:p>
    <w:p w14:paraId="61D9AF87">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14:paraId="5AF49132">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69BB33F2">
      <w:pPr>
        <w:snapToGrid w:val="0"/>
        <w:spacing w:line="360" w:lineRule="auto"/>
        <w:ind w:left="3640" w:firstLine="560" w:firstLineChars="200"/>
        <w:jc w:val="left"/>
        <w:rPr>
          <w:rFonts w:hint="eastAsia"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14:paraId="3AAADAEC">
      <w:pPr>
        <w:wordWrap w:val="0"/>
        <w:snapToGrid w:val="0"/>
        <w:spacing w:line="360" w:lineRule="auto"/>
        <w:ind w:right="1120"/>
        <w:jc w:val="right"/>
        <w:rPr>
          <w:rFonts w:hint="eastAsia"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14:paraId="3DB53A9D">
      <w:pPr>
        <w:pStyle w:val="33"/>
        <w:spacing w:before="120" w:after="120" w:line="360" w:lineRule="auto"/>
        <w:ind w:firstLine="360" w:firstLineChars="200"/>
        <w:rPr>
          <w:rFonts w:hint="eastAsia"/>
          <w:sz w:val="18"/>
        </w:rPr>
      </w:pPr>
      <w:r>
        <w:rPr>
          <w:rFonts w:hint="eastAsia"/>
          <w:sz w:val="18"/>
        </w:rPr>
        <w:t>从业人员、营业收入、资产总额填报上一年度数据，无上一年度数据的新成立企业可不填报。</w:t>
      </w:r>
    </w:p>
    <w:p w14:paraId="51421B1E">
      <w:pPr>
        <w:spacing w:line="360" w:lineRule="auto"/>
        <w:ind w:right="420"/>
        <w:rPr>
          <w:rFonts w:hint="eastAsia" w:ascii="仿宋" w:hAnsi="仿宋" w:eastAsia="仿宋" w:cs="仿宋"/>
          <w:sz w:val="24"/>
        </w:rPr>
      </w:pPr>
      <w:r>
        <w:rPr>
          <w:rFonts w:hint="eastAsia" w:ascii="仿宋" w:hAnsi="仿宋" w:eastAsia="仿宋" w:cs="仿宋"/>
          <w:sz w:val="24"/>
        </w:rPr>
        <w:t>注：</w:t>
      </w:r>
    </w:p>
    <w:p w14:paraId="4A252630">
      <w:pPr>
        <w:pStyle w:val="33"/>
        <w:spacing w:before="120" w:after="120" w:line="360" w:lineRule="auto"/>
        <w:ind w:firstLine="480" w:firstLineChars="200"/>
        <w:rPr>
          <w:rFonts w:hint="eastAsia"/>
          <w:sz w:val="18"/>
        </w:rPr>
      </w:pPr>
      <w:r>
        <w:rPr>
          <w:rFonts w:hint="eastAsia" w:ascii="仿宋" w:hAnsi="仿宋" w:eastAsia="仿宋" w:cs="仿宋"/>
          <w:sz w:val="24"/>
        </w:rPr>
        <w:t>1、填写要求：①“标的名称”、“采购文件中明确的所属行业”依据招标文件第二部分投标人须知前附表中“</w:t>
      </w:r>
      <w:r>
        <w:rPr>
          <w:rFonts w:hint="eastAsia" w:ascii="仿宋_GB2312" w:hAnsi="仿宋" w:eastAsia="仿宋_GB2312"/>
          <w:bCs/>
          <w:color w:val="000000" w:themeColor="text1"/>
          <w:sz w:val="24"/>
          <w14:textFill>
            <w14:solidFill>
              <w14:schemeClr w14:val="tx1"/>
            </w14:solidFill>
          </w14:textFill>
        </w:rPr>
        <w:t>中小企业优惠措施</w:t>
      </w:r>
      <w:r>
        <w:rPr>
          <w:rFonts w:hint="eastAsia" w:ascii="仿宋_GB2312" w:hAnsi="仿宋" w:eastAsia="仿宋_GB2312"/>
          <w:bCs/>
          <w:color w:val="000000" w:themeColor="text1"/>
          <w:sz w:val="24"/>
          <w:lang w:eastAsia="zh-CN"/>
          <w14:textFill>
            <w14:solidFill>
              <w14:schemeClr w14:val="tx1"/>
            </w14:solidFill>
          </w14:textFill>
        </w:rPr>
        <w:t>中</w:t>
      </w:r>
      <w:r>
        <w:rPr>
          <w:rFonts w:hint="eastAsia" w:ascii="仿宋" w:hAnsi="仿宋" w:eastAsia="仿宋" w:cs="仿宋"/>
          <w:sz w:val="24"/>
          <w:lang w:eastAsia="zh-CN"/>
        </w:rPr>
        <w:t>所对应的</w:t>
      </w:r>
      <w:r>
        <w:rPr>
          <w:rFonts w:hint="eastAsia" w:ascii="仿宋" w:hAnsi="仿宋" w:eastAsia="仿宋" w:cs="仿宋"/>
          <w:sz w:val="24"/>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BD8D513">
      <w:pPr>
        <w:pageBreakBefore/>
        <w:shd w:val="clear" w:color="auto" w:fill="FFFFFF"/>
        <w:spacing w:line="600" w:lineRule="atLeast"/>
        <w:jc w:val="both"/>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75DBD7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DFAB3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F63E040">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678395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2B3524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D93D0DD">
      <w:pPr>
        <w:pStyle w:val="24"/>
        <w:rPr>
          <w:rFonts w:hint="eastAsia"/>
          <w:lang w:val="en-US" w:eastAsia="zh-CN"/>
        </w:rPr>
      </w:pPr>
    </w:p>
    <w:p w14:paraId="4383020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0C3726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16CDA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CA453C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372E43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2345C9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58A4E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01E701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10620EB1">
      <w:pPr>
        <w:widowControl/>
        <w:jc w:val="left"/>
        <w:rPr>
          <w:rFonts w:hint="eastAsia" w:ascii="仿宋" w:hAnsi="仿宋" w:eastAsia="仿宋" w:cs="仿宋"/>
          <w:kern w:val="0"/>
          <w:sz w:val="24"/>
        </w:rPr>
      </w:pPr>
    </w:p>
    <w:p w14:paraId="53025C4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40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2233D0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1BBEF7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1F124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A71F3F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16082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4092F8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D40031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7192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BBD30B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67C86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F5C79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ED5B0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3D4F547">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A29AAC1">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EB2584B">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0FF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AD542E">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5B775D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8C80F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5B638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8C8A3B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F45C2D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B92642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4C35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C6C59E">
            <w:pPr>
              <w:widowControl/>
              <w:jc w:val="left"/>
              <w:rPr>
                <w:rFonts w:hint="eastAsia" w:ascii="仿宋" w:hAnsi="仿宋" w:eastAsia="仿宋" w:cs="仿宋"/>
                <w:kern w:val="0"/>
                <w:sz w:val="24"/>
              </w:rPr>
            </w:pPr>
          </w:p>
        </w:tc>
        <w:tc>
          <w:tcPr>
            <w:tcW w:w="1560" w:type="dxa"/>
            <w:vAlign w:val="center"/>
          </w:tcPr>
          <w:p w14:paraId="12DDD3C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C11C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178FF8">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B86E154">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1CD8FD2">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A247A7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598A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ED477D">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0421C27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5022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B70101">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44DF744">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62CDB07">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815A12C">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C94A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030E18">
            <w:pPr>
              <w:widowControl/>
              <w:jc w:val="left"/>
              <w:rPr>
                <w:rFonts w:hint="eastAsia" w:ascii="仿宋" w:hAnsi="仿宋" w:eastAsia="仿宋" w:cs="仿宋"/>
                <w:kern w:val="0"/>
                <w:sz w:val="24"/>
              </w:rPr>
            </w:pPr>
          </w:p>
        </w:tc>
        <w:tc>
          <w:tcPr>
            <w:tcW w:w="1560" w:type="dxa"/>
            <w:vAlign w:val="center"/>
          </w:tcPr>
          <w:p w14:paraId="49B3D4D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765542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C7B27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3A2ADEA">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C91FCFA">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F50E64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228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9A18DD">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B8B89F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FE4A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D11C55">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CF45944">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8258A22">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4DB0568">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D408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F23A">
            <w:pPr>
              <w:widowControl/>
              <w:jc w:val="left"/>
              <w:rPr>
                <w:rFonts w:hint="eastAsia" w:ascii="仿宋" w:hAnsi="仿宋" w:eastAsia="仿宋" w:cs="仿宋"/>
                <w:kern w:val="0"/>
                <w:sz w:val="24"/>
              </w:rPr>
            </w:pPr>
          </w:p>
        </w:tc>
        <w:tc>
          <w:tcPr>
            <w:tcW w:w="1560" w:type="dxa"/>
            <w:vAlign w:val="center"/>
          </w:tcPr>
          <w:p w14:paraId="5D0B862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1AA9D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58D90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B099FF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7111026">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6BEAEFE">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2D976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99635">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9B582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0C8A1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E67C4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B4A2329">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24B43CC">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1293D2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AF4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3D473B">
            <w:pPr>
              <w:widowControl/>
              <w:jc w:val="left"/>
              <w:rPr>
                <w:rFonts w:hint="eastAsia" w:ascii="仿宋" w:hAnsi="仿宋" w:eastAsia="仿宋" w:cs="仿宋"/>
                <w:kern w:val="0"/>
                <w:sz w:val="24"/>
              </w:rPr>
            </w:pPr>
          </w:p>
        </w:tc>
        <w:tc>
          <w:tcPr>
            <w:tcW w:w="1560" w:type="dxa"/>
            <w:vAlign w:val="center"/>
          </w:tcPr>
          <w:p w14:paraId="6B86D9B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F481C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701CA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DD7B79A">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1D2ABDB">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EE8ED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3AF5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178B4">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A8BA69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5B2850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DA7AB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5D4A11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1C7ABB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4525BB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8E7E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397EBD">
            <w:pPr>
              <w:widowControl/>
              <w:jc w:val="left"/>
              <w:rPr>
                <w:rFonts w:hint="eastAsia" w:ascii="仿宋" w:hAnsi="仿宋" w:eastAsia="仿宋" w:cs="仿宋"/>
                <w:kern w:val="0"/>
                <w:sz w:val="24"/>
              </w:rPr>
            </w:pPr>
          </w:p>
        </w:tc>
        <w:tc>
          <w:tcPr>
            <w:tcW w:w="1560" w:type="dxa"/>
            <w:vAlign w:val="center"/>
          </w:tcPr>
          <w:p w14:paraId="19E5B86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BB3BA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C21DC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07B5569">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54A62CD">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3D45D7A">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0064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D54F81">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24341D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74CE10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B679C9">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44D78CE">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33C9910">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A6BB9C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8324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ADE31">
            <w:pPr>
              <w:widowControl/>
              <w:jc w:val="left"/>
              <w:rPr>
                <w:rFonts w:hint="eastAsia" w:ascii="仿宋" w:hAnsi="仿宋" w:eastAsia="仿宋" w:cs="仿宋"/>
                <w:kern w:val="0"/>
                <w:sz w:val="24"/>
              </w:rPr>
            </w:pPr>
          </w:p>
        </w:tc>
        <w:tc>
          <w:tcPr>
            <w:tcW w:w="1560" w:type="dxa"/>
            <w:vAlign w:val="center"/>
          </w:tcPr>
          <w:p w14:paraId="446C7A9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B1B2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18F5B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92244B5">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EE5EE1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6C9D26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A757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C448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0ADA6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2894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2CBCC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9A0DE0E">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94B1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9B50FE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4A5B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996FA2">
            <w:pPr>
              <w:widowControl/>
              <w:jc w:val="left"/>
              <w:rPr>
                <w:rFonts w:hint="eastAsia" w:ascii="仿宋" w:hAnsi="仿宋" w:eastAsia="仿宋" w:cs="仿宋"/>
                <w:kern w:val="0"/>
                <w:sz w:val="24"/>
              </w:rPr>
            </w:pPr>
          </w:p>
        </w:tc>
        <w:tc>
          <w:tcPr>
            <w:tcW w:w="1560" w:type="dxa"/>
            <w:vAlign w:val="center"/>
          </w:tcPr>
          <w:p w14:paraId="702D456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76A5C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BF18DC">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702A902">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B54604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268CBE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5D79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81CB4">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C8EEB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660B82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3B30C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29B97B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3332A2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19D32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E85A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02DDD">
            <w:pPr>
              <w:widowControl/>
              <w:jc w:val="left"/>
              <w:rPr>
                <w:rFonts w:hint="eastAsia" w:ascii="仿宋" w:hAnsi="仿宋" w:eastAsia="仿宋" w:cs="仿宋"/>
                <w:kern w:val="0"/>
                <w:sz w:val="24"/>
              </w:rPr>
            </w:pPr>
          </w:p>
        </w:tc>
        <w:tc>
          <w:tcPr>
            <w:tcW w:w="1560" w:type="dxa"/>
            <w:vAlign w:val="center"/>
          </w:tcPr>
          <w:p w14:paraId="1639B9E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5883F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492DD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46FFC7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8DEE43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BEDCEA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90C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639F7">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71B294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741BE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5DC80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851A8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6F97D2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A27FC1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7B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DBB131">
            <w:pPr>
              <w:widowControl/>
              <w:jc w:val="left"/>
              <w:rPr>
                <w:rFonts w:hint="eastAsia" w:ascii="仿宋" w:hAnsi="仿宋" w:eastAsia="仿宋" w:cs="仿宋"/>
                <w:kern w:val="0"/>
                <w:sz w:val="24"/>
              </w:rPr>
            </w:pPr>
          </w:p>
        </w:tc>
        <w:tc>
          <w:tcPr>
            <w:tcW w:w="1560" w:type="dxa"/>
            <w:vAlign w:val="center"/>
          </w:tcPr>
          <w:p w14:paraId="5489A7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08A63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280E3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97D4A1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137A266">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459663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5DA3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32DB7B">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12D0B6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173DB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179DEF">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30B04B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C87CDA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62570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120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139FB">
            <w:pPr>
              <w:widowControl/>
              <w:jc w:val="left"/>
              <w:rPr>
                <w:rFonts w:hint="eastAsia" w:ascii="仿宋" w:hAnsi="仿宋" w:eastAsia="仿宋" w:cs="仿宋"/>
                <w:kern w:val="0"/>
                <w:sz w:val="24"/>
              </w:rPr>
            </w:pPr>
          </w:p>
        </w:tc>
        <w:tc>
          <w:tcPr>
            <w:tcW w:w="1560" w:type="dxa"/>
            <w:vAlign w:val="center"/>
          </w:tcPr>
          <w:p w14:paraId="5FB9CF4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4CB3FF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56B555">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0FDA087">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653D5B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2B41C2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34AE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1C93AB">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9900AE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7B450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9F4009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F8730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C79D85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37398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7C26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56096">
            <w:pPr>
              <w:widowControl/>
              <w:jc w:val="left"/>
              <w:rPr>
                <w:rFonts w:hint="eastAsia" w:ascii="仿宋" w:hAnsi="仿宋" w:eastAsia="仿宋" w:cs="仿宋"/>
                <w:kern w:val="0"/>
                <w:sz w:val="24"/>
              </w:rPr>
            </w:pPr>
          </w:p>
        </w:tc>
        <w:tc>
          <w:tcPr>
            <w:tcW w:w="1560" w:type="dxa"/>
            <w:vAlign w:val="center"/>
          </w:tcPr>
          <w:p w14:paraId="71D1A86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F1997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9D271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6E4014A">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9C2613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FB0EAC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23E3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A670C5">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7BCC8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09FDC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B29CB8">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C01B9BE">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06A7FE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51162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A5A1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1B76AD">
            <w:pPr>
              <w:widowControl/>
              <w:jc w:val="left"/>
              <w:rPr>
                <w:rFonts w:hint="eastAsia" w:ascii="仿宋" w:hAnsi="仿宋" w:eastAsia="仿宋" w:cs="仿宋"/>
                <w:kern w:val="0"/>
                <w:sz w:val="24"/>
              </w:rPr>
            </w:pPr>
          </w:p>
        </w:tc>
        <w:tc>
          <w:tcPr>
            <w:tcW w:w="1560" w:type="dxa"/>
            <w:vAlign w:val="center"/>
          </w:tcPr>
          <w:p w14:paraId="7975691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705222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9A78F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AF6F82A">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A3564DE">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FA4136F">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C169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8ABE63">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ACCE9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B1062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F69AA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C9AA77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21ECFB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3F0785C">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A9F2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85F449">
            <w:pPr>
              <w:widowControl/>
              <w:jc w:val="left"/>
              <w:rPr>
                <w:rFonts w:hint="eastAsia" w:ascii="仿宋" w:hAnsi="仿宋" w:eastAsia="仿宋" w:cs="仿宋"/>
                <w:kern w:val="0"/>
                <w:sz w:val="24"/>
              </w:rPr>
            </w:pPr>
          </w:p>
        </w:tc>
        <w:tc>
          <w:tcPr>
            <w:tcW w:w="1560" w:type="dxa"/>
            <w:vAlign w:val="center"/>
          </w:tcPr>
          <w:p w14:paraId="43484E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51EEA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10AB6A">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ADCF76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B10F2B0">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F1605D5">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5DAEE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266BC">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7B19E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35062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11E81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30D29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7A20B5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8BD734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551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45D858">
            <w:pPr>
              <w:widowControl/>
              <w:jc w:val="left"/>
              <w:rPr>
                <w:rFonts w:hint="eastAsia" w:ascii="仿宋" w:hAnsi="仿宋" w:eastAsia="仿宋" w:cs="仿宋"/>
                <w:kern w:val="0"/>
                <w:sz w:val="24"/>
              </w:rPr>
            </w:pPr>
          </w:p>
        </w:tc>
        <w:tc>
          <w:tcPr>
            <w:tcW w:w="1560" w:type="dxa"/>
            <w:vAlign w:val="center"/>
          </w:tcPr>
          <w:p w14:paraId="3CD0304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1BFBDB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80CF61">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48F573B8">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F8A2D07">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98B7F5D">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F6E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B5E4E5">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9989BE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AD911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862F1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99E851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6C628D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21A4B7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7000B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E7A0C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4D85D5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3EC12B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50C763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EE5BD0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C2C7AE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B6D180D">
      <w:pPr>
        <w:widowControl/>
        <w:jc w:val="left"/>
        <w:rPr>
          <w:rFonts w:hint="eastAsia" w:ascii="仿宋" w:hAnsi="仿宋" w:eastAsia="仿宋" w:cs="仿宋"/>
          <w:kern w:val="0"/>
          <w:sz w:val="24"/>
        </w:rPr>
      </w:pPr>
    </w:p>
    <w:p w14:paraId="0E88FD75">
      <w:pPr>
        <w:widowControl/>
        <w:jc w:val="left"/>
        <w:rPr>
          <w:rFonts w:hint="eastAsia" w:ascii="仿宋" w:hAnsi="仿宋" w:eastAsia="仿宋" w:cs="仿宋"/>
          <w:kern w:val="0"/>
          <w:sz w:val="24"/>
        </w:rPr>
      </w:pPr>
    </w:p>
    <w:p w14:paraId="4AED6C5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9F045B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0B4E1D4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621CA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A43E53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F378A0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1BAD8A">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6C1CED3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13275917">
      <w:pPr>
        <w:widowControl/>
        <w:jc w:val="left"/>
        <w:rPr>
          <w:rFonts w:hint="eastAsia" w:ascii="仿宋" w:hAnsi="仿宋" w:eastAsia="仿宋" w:cs="仿宋"/>
          <w:kern w:val="0"/>
          <w:sz w:val="18"/>
          <w:szCs w:val="18"/>
        </w:rPr>
      </w:pPr>
    </w:p>
    <w:p w14:paraId="74264704">
      <w:pPr>
        <w:widowControl/>
        <w:jc w:val="left"/>
        <w:rPr>
          <w:rFonts w:hint="eastAsia" w:ascii="仿宋" w:hAnsi="仿宋" w:eastAsia="仿宋" w:cs="仿宋"/>
          <w:kern w:val="0"/>
          <w:sz w:val="18"/>
          <w:szCs w:val="18"/>
        </w:rPr>
      </w:pPr>
    </w:p>
    <w:p w14:paraId="087605C6">
      <w:pPr>
        <w:widowControl/>
        <w:jc w:val="left"/>
        <w:rPr>
          <w:rFonts w:hint="eastAsia" w:ascii="仿宋" w:hAnsi="仿宋" w:eastAsia="仿宋" w:cs="仿宋"/>
          <w:kern w:val="0"/>
          <w:sz w:val="18"/>
          <w:szCs w:val="18"/>
        </w:rPr>
      </w:pPr>
    </w:p>
    <w:p w14:paraId="2DBF4BC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4FF20D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988B0C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3F9DD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96F19F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72224D7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0FF3752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72188EC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B771C5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2F44D2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641C9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345562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 适用范围。本规定适用于从事《国民经济行业分类》(GB/T4754-2011)中J门类（金融业）活动的企业。</w:t>
      </w:r>
    </w:p>
    <w:p w14:paraId="578DF60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3F365E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115DD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7C014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4EA9E6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1130911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613E5F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4A7ECB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7E852B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16D5F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905776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519EA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8B98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0C89DE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276C9C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679F0D2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十、本规定由人民银行会同银监会，证监会、保监会和统计局负责解释。</w:t>
      </w:r>
    </w:p>
    <w:p w14:paraId="124403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十一、本规定自发布之日起实施。</w:t>
      </w:r>
    </w:p>
    <w:p w14:paraId="1333306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27899B0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E2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1DD2D1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66EEB0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8C7754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B7872E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5167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6A09C6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37AC728">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E981030">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A7E7B1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7D1082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EF80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0E70E">
            <w:pPr>
              <w:widowControl/>
              <w:jc w:val="left"/>
              <w:rPr>
                <w:rFonts w:hint="eastAsia" w:ascii="仿宋" w:hAnsi="仿宋" w:eastAsia="仿宋" w:cs="仿宋"/>
                <w:kern w:val="0"/>
                <w:sz w:val="24"/>
              </w:rPr>
            </w:pPr>
          </w:p>
        </w:tc>
        <w:tc>
          <w:tcPr>
            <w:tcW w:w="1025" w:type="dxa"/>
            <w:vMerge w:val="continue"/>
            <w:vAlign w:val="center"/>
          </w:tcPr>
          <w:p w14:paraId="4DBCBF06">
            <w:pPr>
              <w:widowControl/>
              <w:jc w:val="left"/>
              <w:rPr>
                <w:rFonts w:hint="eastAsia" w:ascii="仿宋" w:hAnsi="仿宋" w:eastAsia="仿宋" w:cs="仿宋"/>
                <w:kern w:val="0"/>
                <w:sz w:val="24"/>
              </w:rPr>
            </w:pPr>
          </w:p>
        </w:tc>
        <w:tc>
          <w:tcPr>
            <w:tcW w:w="2836" w:type="dxa"/>
            <w:vMerge w:val="continue"/>
            <w:vAlign w:val="center"/>
          </w:tcPr>
          <w:p w14:paraId="5767B29B">
            <w:pPr>
              <w:widowControl/>
              <w:jc w:val="left"/>
              <w:rPr>
                <w:rFonts w:hint="eastAsia" w:ascii="仿宋" w:hAnsi="仿宋" w:eastAsia="仿宋" w:cs="仿宋"/>
                <w:kern w:val="0"/>
                <w:sz w:val="24"/>
              </w:rPr>
            </w:pPr>
          </w:p>
        </w:tc>
        <w:tc>
          <w:tcPr>
            <w:tcW w:w="606" w:type="dxa"/>
            <w:vAlign w:val="center"/>
          </w:tcPr>
          <w:p w14:paraId="2B63849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C62A15A">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A980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80F97">
            <w:pPr>
              <w:widowControl/>
              <w:jc w:val="left"/>
              <w:rPr>
                <w:rFonts w:hint="eastAsia" w:ascii="仿宋" w:hAnsi="仿宋" w:eastAsia="仿宋" w:cs="仿宋"/>
                <w:kern w:val="0"/>
                <w:sz w:val="24"/>
              </w:rPr>
            </w:pPr>
          </w:p>
        </w:tc>
        <w:tc>
          <w:tcPr>
            <w:tcW w:w="1025" w:type="dxa"/>
            <w:vMerge w:val="continue"/>
            <w:vAlign w:val="center"/>
          </w:tcPr>
          <w:p w14:paraId="7336929C">
            <w:pPr>
              <w:widowControl/>
              <w:jc w:val="left"/>
              <w:rPr>
                <w:rFonts w:hint="eastAsia" w:ascii="仿宋" w:hAnsi="仿宋" w:eastAsia="仿宋" w:cs="仿宋"/>
                <w:kern w:val="0"/>
                <w:sz w:val="24"/>
              </w:rPr>
            </w:pPr>
          </w:p>
        </w:tc>
        <w:tc>
          <w:tcPr>
            <w:tcW w:w="2836" w:type="dxa"/>
            <w:vMerge w:val="continue"/>
            <w:vAlign w:val="center"/>
          </w:tcPr>
          <w:p w14:paraId="426532A0">
            <w:pPr>
              <w:widowControl/>
              <w:jc w:val="left"/>
              <w:rPr>
                <w:rFonts w:hint="eastAsia" w:ascii="仿宋" w:hAnsi="仿宋" w:eastAsia="仿宋" w:cs="仿宋"/>
                <w:kern w:val="0"/>
                <w:sz w:val="24"/>
              </w:rPr>
            </w:pPr>
          </w:p>
        </w:tc>
        <w:tc>
          <w:tcPr>
            <w:tcW w:w="606" w:type="dxa"/>
            <w:vAlign w:val="center"/>
          </w:tcPr>
          <w:p w14:paraId="30490CD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F5CC6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9BC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00D329">
            <w:pPr>
              <w:widowControl/>
              <w:jc w:val="left"/>
              <w:rPr>
                <w:rFonts w:hint="eastAsia" w:ascii="仿宋" w:hAnsi="仿宋" w:eastAsia="仿宋" w:cs="仿宋"/>
                <w:kern w:val="0"/>
                <w:sz w:val="24"/>
              </w:rPr>
            </w:pPr>
          </w:p>
        </w:tc>
        <w:tc>
          <w:tcPr>
            <w:tcW w:w="1025" w:type="dxa"/>
            <w:vMerge w:val="restart"/>
            <w:vAlign w:val="center"/>
          </w:tcPr>
          <w:p w14:paraId="50F06F75">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9D218B6">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473D8F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6E6B8E5">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25D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948865">
            <w:pPr>
              <w:widowControl/>
              <w:jc w:val="left"/>
              <w:rPr>
                <w:rFonts w:hint="eastAsia" w:ascii="仿宋" w:hAnsi="仿宋" w:eastAsia="仿宋" w:cs="仿宋"/>
                <w:kern w:val="0"/>
                <w:sz w:val="24"/>
              </w:rPr>
            </w:pPr>
          </w:p>
        </w:tc>
        <w:tc>
          <w:tcPr>
            <w:tcW w:w="1025" w:type="dxa"/>
            <w:vMerge w:val="continue"/>
            <w:vAlign w:val="center"/>
          </w:tcPr>
          <w:p w14:paraId="7F3ADFA3">
            <w:pPr>
              <w:widowControl/>
              <w:jc w:val="left"/>
              <w:rPr>
                <w:rFonts w:hint="eastAsia" w:ascii="仿宋" w:hAnsi="仿宋" w:eastAsia="仿宋" w:cs="仿宋"/>
                <w:kern w:val="0"/>
                <w:sz w:val="24"/>
              </w:rPr>
            </w:pPr>
          </w:p>
        </w:tc>
        <w:tc>
          <w:tcPr>
            <w:tcW w:w="2836" w:type="dxa"/>
            <w:vMerge w:val="continue"/>
            <w:vAlign w:val="center"/>
          </w:tcPr>
          <w:p w14:paraId="6E2FA4B5">
            <w:pPr>
              <w:widowControl/>
              <w:jc w:val="left"/>
              <w:rPr>
                <w:rFonts w:hint="eastAsia" w:ascii="仿宋" w:hAnsi="仿宋" w:eastAsia="仿宋" w:cs="仿宋"/>
                <w:kern w:val="0"/>
                <w:sz w:val="24"/>
              </w:rPr>
            </w:pPr>
          </w:p>
        </w:tc>
        <w:tc>
          <w:tcPr>
            <w:tcW w:w="606" w:type="dxa"/>
            <w:vAlign w:val="center"/>
          </w:tcPr>
          <w:p w14:paraId="5B93AE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67327D">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9803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D0BDF0">
            <w:pPr>
              <w:widowControl/>
              <w:jc w:val="left"/>
              <w:rPr>
                <w:rFonts w:hint="eastAsia" w:ascii="仿宋" w:hAnsi="仿宋" w:eastAsia="仿宋" w:cs="仿宋"/>
                <w:kern w:val="0"/>
                <w:sz w:val="24"/>
              </w:rPr>
            </w:pPr>
          </w:p>
        </w:tc>
        <w:tc>
          <w:tcPr>
            <w:tcW w:w="1025" w:type="dxa"/>
            <w:vMerge w:val="continue"/>
            <w:vAlign w:val="center"/>
          </w:tcPr>
          <w:p w14:paraId="1161C20E">
            <w:pPr>
              <w:widowControl/>
              <w:jc w:val="left"/>
              <w:rPr>
                <w:rFonts w:hint="eastAsia" w:ascii="仿宋" w:hAnsi="仿宋" w:eastAsia="仿宋" w:cs="仿宋"/>
                <w:kern w:val="0"/>
                <w:sz w:val="24"/>
              </w:rPr>
            </w:pPr>
          </w:p>
        </w:tc>
        <w:tc>
          <w:tcPr>
            <w:tcW w:w="2836" w:type="dxa"/>
            <w:vMerge w:val="continue"/>
            <w:vAlign w:val="center"/>
          </w:tcPr>
          <w:p w14:paraId="6302A15F">
            <w:pPr>
              <w:widowControl/>
              <w:jc w:val="left"/>
              <w:rPr>
                <w:rFonts w:hint="eastAsia" w:ascii="仿宋" w:hAnsi="仿宋" w:eastAsia="仿宋" w:cs="仿宋"/>
                <w:kern w:val="0"/>
                <w:sz w:val="24"/>
              </w:rPr>
            </w:pPr>
          </w:p>
        </w:tc>
        <w:tc>
          <w:tcPr>
            <w:tcW w:w="606" w:type="dxa"/>
            <w:vAlign w:val="center"/>
          </w:tcPr>
          <w:p w14:paraId="025BEB3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11CE3D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EF26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48C33">
            <w:pPr>
              <w:widowControl/>
              <w:jc w:val="left"/>
              <w:rPr>
                <w:rFonts w:hint="eastAsia" w:ascii="仿宋" w:hAnsi="仿宋" w:eastAsia="仿宋" w:cs="仿宋"/>
                <w:kern w:val="0"/>
                <w:sz w:val="24"/>
              </w:rPr>
            </w:pPr>
          </w:p>
        </w:tc>
        <w:tc>
          <w:tcPr>
            <w:tcW w:w="1025" w:type="dxa"/>
            <w:vMerge w:val="continue"/>
            <w:vAlign w:val="center"/>
          </w:tcPr>
          <w:p w14:paraId="148C87B7">
            <w:pPr>
              <w:widowControl/>
              <w:jc w:val="left"/>
              <w:rPr>
                <w:rFonts w:hint="eastAsia" w:ascii="仿宋" w:hAnsi="仿宋" w:eastAsia="仿宋" w:cs="仿宋"/>
                <w:kern w:val="0"/>
                <w:sz w:val="24"/>
              </w:rPr>
            </w:pPr>
          </w:p>
        </w:tc>
        <w:tc>
          <w:tcPr>
            <w:tcW w:w="2836" w:type="dxa"/>
            <w:vMerge w:val="restart"/>
            <w:vAlign w:val="center"/>
          </w:tcPr>
          <w:p w14:paraId="3A998A77">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698B1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07A4E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85F6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C14F8">
            <w:pPr>
              <w:widowControl/>
              <w:jc w:val="left"/>
              <w:rPr>
                <w:rFonts w:hint="eastAsia" w:ascii="仿宋" w:hAnsi="仿宋" w:eastAsia="仿宋" w:cs="仿宋"/>
                <w:kern w:val="0"/>
                <w:sz w:val="24"/>
              </w:rPr>
            </w:pPr>
          </w:p>
        </w:tc>
        <w:tc>
          <w:tcPr>
            <w:tcW w:w="1025" w:type="dxa"/>
            <w:vMerge w:val="continue"/>
            <w:vAlign w:val="center"/>
          </w:tcPr>
          <w:p w14:paraId="5DBBF083">
            <w:pPr>
              <w:widowControl/>
              <w:jc w:val="left"/>
              <w:rPr>
                <w:rFonts w:hint="eastAsia" w:ascii="仿宋" w:hAnsi="仿宋" w:eastAsia="仿宋" w:cs="仿宋"/>
                <w:kern w:val="0"/>
                <w:sz w:val="24"/>
              </w:rPr>
            </w:pPr>
          </w:p>
        </w:tc>
        <w:tc>
          <w:tcPr>
            <w:tcW w:w="2836" w:type="dxa"/>
            <w:vMerge w:val="continue"/>
            <w:vAlign w:val="center"/>
          </w:tcPr>
          <w:p w14:paraId="14FA0B2E">
            <w:pPr>
              <w:widowControl/>
              <w:jc w:val="left"/>
              <w:rPr>
                <w:rFonts w:hint="eastAsia" w:ascii="仿宋" w:hAnsi="仿宋" w:eastAsia="仿宋" w:cs="仿宋"/>
                <w:kern w:val="0"/>
                <w:sz w:val="24"/>
              </w:rPr>
            </w:pPr>
          </w:p>
        </w:tc>
        <w:tc>
          <w:tcPr>
            <w:tcW w:w="606" w:type="dxa"/>
            <w:vAlign w:val="center"/>
          </w:tcPr>
          <w:p w14:paraId="76A13D6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E98B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D38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555E1">
            <w:pPr>
              <w:widowControl/>
              <w:jc w:val="left"/>
              <w:rPr>
                <w:rFonts w:hint="eastAsia" w:ascii="仿宋" w:hAnsi="仿宋" w:eastAsia="仿宋" w:cs="仿宋"/>
                <w:kern w:val="0"/>
                <w:sz w:val="24"/>
              </w:rPr>
            </w:pPr>
          </w:p>
        </w:tc>
        <w:tc>
          <w:tcPr>
            <w:tcW w:w="1025" w:type="dxa"/>
            <w:vMerge w:val="continue"/>
            <w:vAlign w:val="center"/>
          </w:tcPr>
          <w:p w14:paraId="75BE3152">
            <w:pPr>
              <w:widowControl/>
              <w:jc w:val="left"/>
              <w:rPr>
                <w:rFonts w:hint="eastAsia" w:ascii="仿宋" w:hAnsi="仿宋" w:eastAsia="仿宋" w:cs="仿宋"/>
                <w:kern w:val="0"/>
                <w:sz w:val="24"/>
              </w:rPr>
            </w:pPr>
          </w:p>
        </w:tc>
        <w:tc>
          <w:tcPr>
            <w:tcW w:w="2836" w:type="dxa"/>
            <w:vMerge w:val="continue"/>
            <w:vAlign w:val="center"/>
          </w:tcPr>
          <w:p w14:paraId="375E32E6">
            <w:pPr>
              <w:widowControl/>
              <w:jc w:val="left"/>
              <w:rPr>
                <w:rFonts w:hint="eastAsia" w:ascii="仿宋" w:hAnsi="仿宋" w:eastAsia="仿宋" w:cs="仿宋"/>
                <w:kern w:val="0"/>
                <w:sz w:val="24"/>
              </w:rPr>
            </w:pPr>
          </w:p>
        </w:tc>
        <w:tc>
          <w:tcPr>
            <w:tcW w:w="606" w:type="dxa"/>
            <w:vAlign w:val="center"/>
          </w:tcPr>
          <w:p w14:paraId="38B1CCA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CA04E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0BBD190">
        <w:tblPrEx>
          <w:tblCellMar>
            <w:top w:w="0" w:type="dxa"/>
            <w:left w:w="0" w:type="dxa"/>
            <w:bottom w:w="0" w:type="dxa"/>
            <w:right w:w="0" w:type="dxa"/>
          </w:tblCellMar>
        </w:tblPrEx>
        <w:trPr>
          <w:jc w:val="center"/>
        </w:trPr>
        <w:tc>
          <w:tcPr>
            <w:tcW w:w="1760" w:type="dxa"/>
            <w:gridSpan w:val="2"/>
            <w:vMerge w:val="restart"/>
            <w:vAlign w:val="center"/>
          </w:tcPr>
          <w:p w14:paraId="1158E7CC">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A75B939">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ADC532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5EE8F53">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D6E9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B6A94A">
            <w:pPr>
              <w:widowControl/>
              <w:jc w:val="left"/>
              <w:rPr>
                <w:rFonts w:hint="eastAsia" w:ascii="仿宋" w:hAnsi="仿宋" w:eastAsia="仿宋" w:cs="仿宋"/>
                <w:kern w:val="0"/>
                <w:sz w:val="24"/>
              </w:rPr>
            </w:pPr>
          </w:p>
        </w:tc>
        <w:tc>
          <w:tcPr>
            <w:tcW w:w="2836" w:type="dxa"/>
            <w:vMerge w:val="continue"/>
            <w:vAlign w:val="center"/>
          </w:tcPr>
          <w:p w14:paraId="23760BCE">
            <w:pPr>
              <w:widowControl/>
              <w:jc w:val="left"/>
              <w:rPr>
                <w:rFonts w:hint="eastAsia" w:ascii="仿宋" w:hAnsi="仿宋" w:eastAsia="仿宋" w:cs="仿宋"/>
                <w:kern w:val="0"/>
                <w:sz w:val="24"/>
              </w:rPr>
            </w:pPr>
          </w:p>
        </w:tc>
        <w:tc>
          <w:tcPr>
            <w:tcW w:w="606" w:type="dxa"/>
            <w:vAlign w:val="center"/>
          </w:tcPr>
          <w:p w14:paraId="406ACB1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E88E38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50CD1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211158">
            <w:pPr>
              <w:widowControl/>
              <w:jc w:val="left"/>
              <w:rPr>
                <w:rFonts w:hint="eastAsia" w:ascii="仿宋" w:hAnsi="仿宋" w:eastAsia="仿宋" w:cs="仿宋"/>
                <w:kern w:val="0"/>
                <w:sz w:val="24"/>
              </w:rPr>
            </w:pPr>
          </w:p>
        </w:tc>
        <w:tc>
          <w:tcPr>
            <w:tcW w:w="2836" w:type="dxa"/>
            <w:vMerge w:val="continue"/>
            <w:vAlign w:val="center"/>
          </w:tcPr>
          <w:p w14:paraId="3166CD4F">
            <w:pPr>
              <w:widowControl/>
              <w:jc w:val="left"/>
              <w:rPr>
                <w:rFonts w:hint="eastAsia" w:ascii="仿宋" w:hAnsi="仿宋" w:eastAsia="仿宋" w:cs="仿宋"/>
                <w:kern w:val="0"/>
                <w:sz w:val="24"/>
              </w:rPr>
            </w:pPr>
          </w:p>
        </w:tc>
        <w:tc>
          <w:tcPr>
            <w:tcW w:w="606" w:type="dxa"/>
            <w:vAlign w:val="center"/>
          </w:tcPr>
          <w:p w14:paraId="641E98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A552FC">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375B1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F56B8B">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82F84FC">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4E4D928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EAEFD8C">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0023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E3CD9E">
            <w:pPr>
              <w:widowControl/>
              <w:jc w:val="left"/>
              <w:rPr>
                <w:rFonts w:hint="eastAsia" w:ascii="仿宋" w:hAnsi="仿宋" w:eastAsia="仿宋" w:cs="仿宋"/>
                <w:kern w:val="0"/>
                <w:sz w:val="24"/>
              </w:rPr>
            </w:pPr>
          </w:p>
        </w:tc>
        <w:tc>
          <w:tcPr>
            <w:tcW w:w="2836" w:type="dxa"/>
            <w:vMerge w:val="continue"/>
            <w:vAlign w:val="center"/>
          </w:tcPr>
          <w:p w14:paraId="40B3E512">
            <w:pPr>
              <w:widowControl/>
              <w:jc w:val="left"/>
              <w:rPr>
                <w:rFonts w:hint="eastAsia" w:ascii="仿宋" w:hAnsi="仿宋" w:eastAsia="仿宋" w:cs="仿宋"/>
                <w:kern w:val="0"/>
                <w:sz w:val="24"/>
              </w:rPr>
            </w:pPr>
          </w:p>
        </w:tc>
        <w:tc>
          <w:tcPr>
            <w:tcW w:w="606" w:type="dxa"/>
            <w:vAlign w:val="center"/>
          </w:tcPr>
          <w:p w14:paraId="4F851CC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2A908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5107A20">
        <w:tblPrEx>
          <w:tblCellMar>
            <w:top w:w="0" w:type="dxa"/>
            <w:left w:w="0" w:type="dxa"/>
            <w:bottom w:w="0" w:type="dxa"/>
            <w:right w:w="0" w:type="dxa"/>
          </w:tblCellMar>
        </w:tblPrEx>
        <w:trPr>
          <w:jc w:val="center"/>
        </w:trPr>
        <w:tc>
          <w:tcPr>
            <w:tcW w:w="1760" w:type="dxa"/>
            <w:gridSpan w:val="2"/>
            <w:vMerge w:val="continue"/>
            <w:vAlign w:val="center"/>
          </w:tcPr>
          <w:p w14:paraId="551C5347">
            <w:pPr>
              <w:widowControl/>
              <w:jc w:val="left"/>
              <w:rPr>
                <w:rFonts w:hint="eastAsia" w:ascii="仿宋" w:hAnsi="仿宋" w:eastAsia="仿宋" w:cs="仿宋"/>
                <w:kern w:val="0"/>
                <w:sz w:val="24"/>
              </w:rPr>
            </w:pPr>
          </w:p>
        </w:tc>
        <w:tc>
          <w:tcPr>
            <w:tcW w:w="2836" w:type="dxa"/>
            <w:vMerge w:val="continue"/>
            <w:vAlign w:val="center"/>
          </w:tcPr>
          <w:p w14:paraId="025A0EE3">
            <w:pPr>
              <w:widowControl/>
              <w:jc w:val="left"/>
              <w:rPr>
                <w:rFonts w:hint="eastAsia" w:ascii="仿宋" w:hAnsi="仿宋" w:eastAsia="仿宋" w:cs="仿宋"/>
                <w:kern w:val="0"/>
                <w:sz w:val="24"/>
              </w:rPr>
            </w:pPr>
          </w:p>
        </w:tc>
        <w:tc>
          <w:tcPr>
            <w:tcW w:w="606" w:type="dxa"/>
            <w:vAlign w:val="center"/>
          </w:tcPr>
          <w:p w14:paraId="59E69CB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1B04E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EADF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FA00CF">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C2CC6C0">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28BA935">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60D94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475EE8">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D28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7B175C">
            <w:pPr>
              <w:widowControl/>
              <w:jc w:val="left"/>
              <w:rPr>
                <w:rFonts w:hint="eastAsia" w:ascii="仿宋" w:hAnsi="仿宋" w:eastAsia="仿宋" w:cs="仿宋"/>
                <w:kern w:val="0"/>
                <w:sz w:val="24"/>
              </w:rPr>
            </w:pPr>
          </w:p>
        </w:tc>
        <w:tc>
          <w:tcPr>
            <w:tcW w:w="1025" w:type="dxa"/>
            <w:vMerge w:val="continue"/>
            <w:vAlign w:val="center"/>
          </w:tcPr>
          <w:p w14:paraId="7FA9C0E9">
            <w:pPr>
              <w:widowControl/>
              <w:jc w:val="left"/>
              <w:rPr>
                <w:rFonts w:hint="eastAsia" w:ascii="仿宋" w:hAnsi="仿宋" w:eastAsia="仿宋" w:cs="仿宋"/>
                <w:kern w:val="0"/>
                <w:sz w:val="24"/>
              </w:rPr>
            </w:pPr>
          </w:p>
        </w:tc>
        <w:tc>
          <w:tcPr>
            <w:tcW w:w="2836" w:type="dxa"/>
            <w:vMerge w:val="continue"/>
            <w:vAlign w:val="center"/>
          </w:tcPr>
          <w:p w14:paraId="19A246B0">
            <w:pPr>
              <w:widowControl/>
              <w:jc w:val="left"/>
              <w:rPr>
                <w:rFonts w:hint="eastAsia" w:ascii="仿宋" w:hAnsi="仿宋" w:eastAsia="仿宋" w:cs="仿宋"/>
                <w:kern w:val="0"/>
                <w:sz w:val="24"/>
              </w:rPr>
            </w:pPr>
          </w:p>
        </w:tc>
        <w:tc>
          <w:tcPr>
            <w:tcW w:w="606" w:type="dxa"/>
            <w:vAlign w:val="center"/>
          </w:tcPr>
          <w:p w14:paraId="5BDCED3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A2947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09B9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8DA0D">
            <w:pPr>
              <w:widowControl/>
              <w:jc w:val="left"/>
              <w:rPr>
                <w:rFonts w:hint="eastAsia" w:ascii="仿宋" w:hAnsi="仿宋" w:eastAsia="仿宋" w:cs="仿宋"/>
                <w:kern w:val="0"/>
                <w:sz w:val="24"/>
              </w:rPr>
            </w:pPr>
          </w:p>
        </w:tc>
        <w:tc>
          <w:tcPr>
            <w:tcW w:w="1025" w:type="dxa"/>
            <w:vMerge w:val="continue"/>
            <w:vAlign w:val="center"/>
          </w:tcPr>
          <w:p w14:paraId="107964A5">
            <w:pPr>
              <w:widowControl/>
              <w:jc w:val="left"/>
              <w:rPr>
                <w:rFonts w:hint="eastAsia" w:ascii="仿宋" w:hAnsi="仿宋" w:eastAsia="仿宋" w:cs="仿宋"/>
                <w:kern w:val="0"/>
                <w:sz w:val="24"/>
              </w:rPr>
            </w:pPr>
          </w:p>
        </w:tc>
        <w:tc>
          <w:tcPr>
            <w:tcW w:w="2836" w:type="dxa"/>
            <w:vMerge w:val="continue"/>
            <w:vAlign w:val="center"/>
          </w:tcPr>
          <w:p w14:paraId="53EBDAE7">
            <w:pPr>
              <w:widowControl/>
              <w:jc w:val="left"/>
              <w:rPr>
                <w:rFonts w:hint="eastAsia" w:ascii="仿宋" w:hAnsi="仿宋" w:eastAsia="仿宋" w:cs="仿宋"/>
                <w:kern w:val="0"/>
                <w:sz w:val="24"/>
              </w:rPr>
            </w:pPr>
          </w:p>
        </w:tc>
        <w:tc>
          <w:tcPr>
            <w:tcW w:w="606" w:type="dxa"/>
            <w:vAlign w:val="center"/>
          </w:tcPr>
          <w:p w14:paraId="3129AC1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7E819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50245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260ABC">
            <w:pPr>
              <w:widowControl/>
              <w:jc w:val="left"/>
              <w:rPr>
                <w:rFonts w:hint="eastAsia" w:ascii="仿宋" w:hAnsi="仿宋" w:eastAsia="仿宋" w:cs="仿宋"/>
                <w:kern w:val="0"/>
                <w:sz w:val="24"/>
              </w:rPr>
            </w:pPr>
          </w:p>
        </w:tc>
        <w:tc>
          <w:tcPr>
            <w:tcW w:w="1025" w:type="dxa"/>
            <w:vMerge w:val="restart"/>
            <w:vAlign w:val="center"/>
          </w:tcPr>
          <w:p w14:paraId="300A6930">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026738D">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F4120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854B80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291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B5C7D">
            <w:pPr>
              <w:widowControl/>
              <w:jc w:val="left"/>
              <w:rPr>
                <w:rFonts w:hint="eastAsia" w:ascii="仿宋" w:hAnsi="仿宋" w:eastAsia="仿宋" w:cs="仿宋"/>
                <w:kern w:val="0"/>
                <w:sz w:val="24"/>
              </w:rPr>
            </w:pPr>
          </w:p>
        </w:tc>
        <w:tc>
          <w:tcPr>
            <w:tcW w:w="1025" w:type="dxa"/>
            <w:vMerge w:val="continue"/>
            <w:vAlign w:val="center"/>
          </w:tcPr>
          <w:p w14:paraId="6DC62733">
            <w:pPr>
              <w:widowControl/>
              <w:jc w:val="left"/>
              <w:rPr>
                <w:rFonts w:hint="eastAsia" w:ascii="仿宋" w:hAnsi="仿宋" w:eastAsia="仿宋" w:cs="仿宋"/>
                <w:kern w:val="0"/>
                <w:sz w:val="24"/>
              </w:rPr>
            </w:pPr>
          </w:p>
        </w:tc>
        <w:tc>
          <w:tcPr>
            <w:tcW w:w="2836" w:type="dxa"/>
            <w:vMerge w:val="continue"/>
            <w:vAlign w:val="center"/>
          </w:tcPr>
          <w:p w14:paraId="16285C45">
            <w:pPr>
              <w:widowControl/>
              <w:jc w:val="left"/>
              <w:rPr>
                <w:rFonts w:hint="eastAsia" w:ascii="仿宋" w:hAnsi="仿宋" w:eastAsia="仿宋" w:cs="仿宋"/>
                <w:kern w:val="0"/>
                <w:sz w:val="24"/>
              </w:rPr>
            </w:pPr>
          </w:p>
        </w:tc>
        <w:tc>
          <w:tcPr>
            <w:tcW w:w="606" w:type="dxa"/>
            <w:vAlign w:val="center"/>
          </w:tcPr>
          <w:p w14:paraId="486B9F8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8DDF33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5D5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CDC9E6">
            <w:pPr>
              <w:widowControl/>
              <w:jc w:val="left"/>
              <w:rPr>
                <w:rFonts w:hint="eastAsia" w:ascii="仿宋" w:hAnsi="仿宋" w:eastAsia="仿宋" w:cs="仿宋"/>
                <w:kern w:val="0"/>
                <w:sz w:val="24"/>
              </w:rPr>
            </w:pPr>
          </w:p>
        </w:tc>
        <w:tc>
          <w:tcPr>
            <w:tcW w:w="1025" w:type="dxa"/>
            <w:vMerge w:val="continue"/>
            <w:vAlign w:val="center"/>
          </w:tcPr>
          <w:p w14:paraId="402883B3">
            <w:pPr>
              <w:widowControl/>
              <w:jc w:val="left"/>
              <w:rPr>
                <w:rFonts w:hint="eastAsia" w:ascii="仿宋" w:hAnsi="仿宋" w:eastAsia="仿宋" w:cs="仿宋"/>
                <w:kern w:val="0"/>
                <w:sz w:val="24"/>
              </w:rPr>
            </w:pPr>
          </w:p>
        </w:tc>
        <w:tc>
          <w:tcPr>
            <w:tcW w:w="2836" w:type="dxa"/>
            <w:vMerge w:val="continue"/>
            <w:vAlign w:val="center"/>
          </w:tcPr>
          <w:p w14:paraId="35FF9ADB">
            <w:pPr>
              <w:widowControl/>
              <w:jc w:val="left"/>
              <w:rPr>
                <w:rFonts w:hint="eastAsia" w:ascii="仿宋" w:hAnsi="仿宋" w:eastAsia="仿宋" w:cs="仿宋"/>
                <w:kern w:val="0"/>
                <w:sz w:val="24"/>
              </w:rPr>
            </w:pPr>
          </w:p>
        </w:tc>
        <w:tc>
          <w:tcPr>
            <w:tcW w:w="606" w:type="dxa"/>
            <w:vAlign w:val="center"/>
          </w:tcPr>
          <w:p w14:paraId="0FDB866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0B72E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CBB1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9D7146">
            <w:pPr>
              <w:widowControl/>
              <w:jc w:val="left"/>
              <w:rPr>
                <w:rFonts w:hint="eastAsia" w:ascii="仿宋" w:hAnsi="仿宋" w:eastAsia="仿宋" w:cs="仿宋"/>
                <w:kern w:val="0"/>
                <w:sz w:val="24"/>
              </w:rPr>
            </w:pPr>
          </w:p>
        </w:tc>
        <w:tc>
          <w:tcPr>
            <w:tcW w:w="1025" w:type="dxa"/>
            <w:vMerge w:val="restart"/>
            <w:vAlign w:val="center"/>
          </w:tcPr>
          <w:p w14:paraId="53962FA1">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37580E1">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3DE2E4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B7274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BE2A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F2A9C0">
            <w:pPr>
              <w:widowControl/>
              <w:jc w:val="left"/>
              <w:rPr>
                <w:rFonts w:hint="eastAsia" w:ascii="仿宋" w:hAnsi="仿宋" w:eastAsia="仿宋" w:cs="仿宋"/>
                <w:kern w:val="0"/>
                <w:sz w:val="24"/>
              </w:rPr>
            </w:pPr>
          </w:p>
        </w:tc>
        <w:tc>
          <w:tcPr>
            <w:tcW w:w="1025" w:type="dxa"/>
            <w:vMerge w:val="continue"/>
            <w:vAlign w:val="center"/>
          </w:tcPr>
          <w:p w14:paraId="35D494F5">
            <w:pPr>
              <w:widowControl/>
              <w:jc w:val="left"/>
              <w:rPr>
                <w:rFonts w:hint="eastAsia" w:ascii="仿宋" w:hAnsi="仿宋" w:eastAsia="仿宋" w:cs="仿宋"/>
                <w:kern w:val="0"/>
                <w:sz w:val="24"/>
              </w:rPr>
            </w:pPr>
          </w:p>
        </w:tc>
        <w:tc>
          <w:tcPr>
            <w:tcW w:w="2836" w:type="dxa"/>
            <w:vMerge w:val="continue"/>
            <w:vAlign w:val="center"/>
          </w:tcPr>
          <w:p w14:paraId="360BD19D">
            <w:pPr>
              <w:widowControl/>
              <w:jc w:val="left"/>
              <w:rPr>
                <w:rFonts w:hint="eastAsia" w:ascii="仿宋" w:hAnsi="仿宋" w:eastAsia="仿宋" w:cs="仿宋"/>
                <w:kern w:val="0"/>
                <w:sz w:val="24"/>
              </w:rPr>
            </w:pPr>
          </w:p>
        </w:tc>
        <w:tc>
          <w:tcPr>
            <w:tcW w:w="606" w:type="dxa"/>
            <w:vAlign w:val="center"/>
          </w:tcPr>
          <w:p w14:paraId="7FFCE4D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28D3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FFA9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37FB0">
            <w:pPr>
              <w:widowControl/>
              <w:jc w:val="left"/>
              <w:rPr>
                <w:rFonts w:hint="eastAsia" w:ascii="仿宋" w:hAnsi="仿宋" w:eastAsia="仿宋" w:cs="仿宋"/>
                <w:kern w:val="0"/>
                <w:sz w:val="24"/>
              </w:rPr>
            </w:pPr>
          </w:p>
        </w:tc>
        <w:tc>
          <w:tcPr>
            <w:tcW w:w="1025" w:type="dxa"/>
            <w:vMerge w:val="continue"/>
            <w:vAlign w:val="center"/>
          </w:tcPr>
          <w:p w14:paraId="1615F303">
            <w:pPr>
              <w:widowControl/>
              <w:jc w:val="left"/>
              <w:rPr>
                <w:rFonts w:hint="eastAsia" w:ascii="仿宋" w:hAnsi="仿宋" w:eastAsia="仿宋" w:cs="仿宋"/>
                <w:kern w:val="0"/>
                <w:sz w:val="24"/>
              </w:rPr>
            </w:pPr>
          </w:p>
        </w:tc>
        <w:tc>
          <w:tcPr>
            <w:tcW w:w="2836" w:type="dxa"/>
            <w:vMerge w:val="continue"/>
            <w:vAlign w:val="center"/>
          </w:tcPr>
          <w:p w14:paraId="6AF33A57">
            <w:pPr>
              <w:widowControl/>
              <w:jc w:val="left"/>
              <w:rPr>
                <w:rFonts w:hint="eastAsia" w:ascii="仿宋" w:hAnsi="仿宋" w:eastAsia="仿宋" w:cs="仿宋"/>
                <w:kern w:val="0"/>
                <w:sz w:val="24"/>
              </w:rPr>
            </w:pPr>
          </w:p>
        </w:tc>
        <w:tc>
          <w:tcPr>
            <w:tcW w:w="606" w:type="dxa"/>
            <w:vAlign w:val="center"/>
          </w:tcPr>
          <w:p w14:paraId="39FE1FB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32161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7A655E6">
      <w:pPr>
        <w:rPr>
          <w:rFonts w:hint="eastAsia" w:ascii="仿宋" w:hAnsi="仿宋" w:eastAsia="仿宋" w:cs="仿宋"/>
          <w:sz w:val="24"/>
        </w:rPr>
      </w:pPr>
    </w:p>
    <w:p w14:paraId="33758B66">
      <w:pPr>
        <w:ind w:firstLine="420" w:firstLineChars="200"/>
        <w:rPr>
          <w:rFonts w:hint="eastAsia" w:ascii="仿宋" w:hAnsi="仿宋" w:eastAsia="仿宋" w:cs="仿宋"/>
        </w:rPr>
      </w:pPr>
    </w:p>
    <w:p w14:paraId="2EE21DE3">
      <w:pPr>
        <w:spacing w:line="360" w:lineRule="auto"/>
        <w:ind w:right="420"/>
        <w:rPr>
          <w:rFonts w:hint="eastAsia" w:ascii="仿宋" w:hAnsi="仿宋" w:eastAsia="仿宋" w:cs="仿宋"/>
        </w:rPr>
      </w:pPr>
    </w:p>
    <w:p w14:paraId="2BE52F9E">
      <w:pPr>
        <w:spacing w:line="360" w:lineRule="auto"/>
        <w:rPr>
          <w:rFonts w:ascii="宋体" w:hAnsi="宋体" w:cs="宋体"/>
          <w:bCs/>
          <w:sz w:val="24"/>
        </w:rPr>
      </w:pPr>
    </w:p>
    <w:p w14:paraId="4F6B9DBD">
      <w:pPr>
        <w:spacing w:line="360" w:lineRule="auto"/>
        <w:jc w:val="center"/>
        <w:rPr>
          <w:rFonts w:ascii="宋体" w:hAnsi="宋体" w:cs="宋体"/>
          <w:b/>
          <w:sz w:val="32"/>
          <w:szCs w:val="32"/>
        </w:rPr>
      </w:pPr>
    </w:p>
    <w:p w14:paraId="77F9E060">
      <w:pPr>
        <w:spacing w:line="360" w:lineRule="auto"/>
        <w:rPr>
          <w:rFonts w:ascii="宋体" w:hAnsi="宋体" w:cs="宋体"/>
          <w:bCs/>
          <w:sz w:val="24"/>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5402D">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78E99">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A078E99">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6DA6E">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E9F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38E9F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307AB6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1C83F">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37C7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3337C7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742B151">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3505">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C5F6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33C5F6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8AED44F">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220B2">
    <w:pPr>
      <w:pStyle w:val="40"/>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400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7400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8628DB5">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FEF20">
    <w:pPr>
      <w:pStyle w:val="40"/>
      <w:jc w:val="center"/>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7E7C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9B7E7C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0A1AF">
    <w:pPr>
      <w:pStyle w:val="40"/>
      <w:framePr w:wrap="around" w:vAnchor="text" w:hAnchor="margin" w:xAlign="right" w:y="1"/>
      <w:rPr>
        <w:rStyle w:val="73"/>
      </w:rPr>
    </w:pPr>
    <w:r>
      <w:fldChar w:fldCharType="begin"/>
    </w:r>
    <w:r>
      <w:rPr>
        <w:rStyle w:val="73"/>
      </w:rPr>
      <w:instrText xml:space="preserve">PAGE  </w:instrText>
    </w:r>
    <w:r>
      <w:fldChar w:fldCharType="end"/>
    </w:r>
  </w:p>
  <w:p w14:paraId="43FF123E">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3BE1">
    <w:pPr>
      <w:pStyle w:val="40"/>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FF65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5" w:name="_Toc36110187"/>
                          <w:bookmarkStart w:id="96" w:name="_Toc91899912"/>
                          <w:bookmarkStart w:id="97" w:name="_Toc164085800"/>
                          <w:bookmarkStart w:id="98" w:name="_Toc131845147"/>
                          <w:r>
                            <w:rPr>
                              <w:rFonts w:hint="eastAsia" w:ascii="仿宋_GB2312" w:eastAsia="仿宋_GB2312"/>
                              <w:kern w:val="0"/>
                              <w:szCs w:val="21"/>
                            </w:rPr>
                            <w:t xml:space="preserve"> 页</w:t>
                          </w:r>
                          <w:bookmarkEnd w:id="95"/>
                          <w:bookmarkEnd w:id="96"/>
                          <w:bookmarkEnd w:id="97"/>
                          <w:bookmarkEnd w:id="9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2FF65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5" w:name="_Toc36110187"/>
                    <w:bookmarkStart w:id="96" w:name="_Toc91899912"/>
                    <w:bookmarkStart w:id="97" w:name="_Toc164085800"/>
                    <w:bookmarkStart w:id="98" w:name="_Toc131845147"/>
                    <w:r>
                      <w:rPr>
                        <w:rFonts w:hint="eastAsia" w:ascii="仿宋_GB2312" w:eastAsia="仿宋_GB2312"/>
                        <w:kern w:val="0"/>
                        <w:szCs w:val="21"/>
                      </w:rPr>
                      <w:t xml:space="preserve"> 页</w:t>
                    </w:r>
                    <w:bookmarkEnd w:id="95"/>
                    <w:bookmarkEnd w:id="96"/>
                    <w:bookmarkEnd w:id="97"/>
                    <w:bookmarkEnd w:id="9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2D99">
    <w:pPr>
      <w:pStyle w:val="40"/>
      <w:framePr w:wrap="around" w:vAnchor="text" w:hAnchor="margin" w:xAlign="right" w:y="1"/>
      <w:rPr>
        <w:rStyle w:val="73"/>
      </w:rPr>
    </w:pPr>
    <w:r>
      <w:fldChar w:fldCharType="begin"/>
    </w:r>
    <w:r>
      <w:rPr>
        <w:rStyle w:val="73"/>
      </w:rPr>
      <w:instrText xml:space="preserve">PAGE  </w:instrText>
    </w:r>
    <w:r>
      <w:fldChar w:fldCharType="end"/>
    </w:r>
  </w:p>
  <w:p w14:paraId="7C2D0093">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36220">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8C8EB">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E18C8EB">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D3BF3">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F27F6">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BF27F6">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A60C">
    <w:pPr>
      <w:pStyle w:val="40"/>
      <w:framePr w:wrap="around" w:vAnchor="text" w:hAnchor="margin" w:xAlign="right" w:y="1"/>
      <w:rPr>
        <w:rStyle w:val="73"/>
      </w:rPr>
    </w:pPr>
    <w:r>
      <w:fldChar w:fldCharType="begin"/>
    </w:r>
    <w:r>
      <w:rPr>
        <w:rStyle w:val="73"/>
      </w:rPr>
      <w:instrText xml:space="preserve">PAGE  </w:instrText>
    </w:r>
    <w:r>
      <w:fldChar w:fldCharType="end"/>
    </w:r>
  </w:p>
  <w:p w14:paraId="3D7F4659">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6E595">
    <w:pPr>
      <w:pStyle w:val="40"/>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02231">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502231">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DB57">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052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8052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32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E74A">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169F6">
                          <w:pPr>
                            <w:pStyle w:val="4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A5169F6">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37506">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E4BF">
    <w:pPr>
      <w:pStyle w:val="41"/>
      <w:jc w:val="left"/>
      <w:rPr>
        <w:rFonts w:ascii="仿宋_GB2312" w:eastAsia="仿宋_GB2312"/>
        <w:b w:val="0"/>
        <w:i/>
        <w:sz w:val="18"/>
        <w:u w:val="single"/>
        <w:lang w:val="en-US"/>
      </w:rPr>
    </w:pPr>
    <w:r>
      <w:t></w:t>
    </w:r>
    <w:r>
      <w:rPr>
        <w:rFonts w:hint="eastAsia"/>
        <w:lang w:val="en-US"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p w14:paraId="0B0A5DBB">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027B4">
    <w:pPr>
      <w:pStyle w:val="41"/>
      <w:jc w:val="left"/>
    </w:pPr>
    <w:r>
      <w:rPr>
        <w:rFonts w:hint="eastAsia" w:ascii="仿宋" w:hAnsi="仿宋" w:eastAsia="仿宋" w:cs="仿宋"/>
        <w:lang w:val="en-US"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C44F">
    <w:pPr>
      <w:pStyle w:val="41"/>
      <w:jc w:val="left"/>
      <w:rPr>
        <w:rFonts w:ascii="仿宋_GB2312" w:eastAsia="仿宋_GB2312"/>
        <w:b w:val="0"/>
        <w:i/>
        <w:sz w:val="18"/>
        <w:u w:val="single"/>
        <w:lang w:val="en-US"/>
      </w:rPr>
    </w:pPr>
    <w:r>
      <w:rPr>
        <w:rFonts w:hint="eastAsia" w:eastAsia="仿宋"/>
        <w:lang w:val="en-US" w:eastAsia="zh-CN"/>
      </w:rPr>
      <w:t>浙江景成工程管理有限公司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03A1D7F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80D1">
    <w:pPr>
      <w:pStyle w:val="41"/>
      <w:jc w:val="left"/>
      <w:rPr>
        <w:rFonts w:ascii="仿宋_GB2312" w:eastAsia="仿宋_GB2312"/>
        <w:b w:val="0"/>
        <w:i/>
        <w:sz w:val="18"/>
        <w:u w:val="single"/>
        <w:lang w:val="en-US"/>
      </w:rPr>
    </w:pPr>
    <w:r>
      <w:rPr>
        <w:rFonts w:hint="eastAsia" w:eastAsia="仿宋"/>
        <w:lang w:val="en-US" w:eastAsia="zh-CN"/>
      </w:rPr>
      <w:t>浙江景成工程管理有限公司</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A8160">
    <w:pPr>
      <w:pStyle w:val="41"/>
      <w:jc w:val="left"/>
      <w:rPr>
        <w:rFonts w:ascii="仿宋_GB2312" w:eastAsia="仿宋_GB2312"/>
        <w:b w:val="0"/>
        <w:i/>
        <w:sz w:val="18"/>
        <w:u w:val="single"/>
        <w:lang w:val="en-US"/>
      </w:rPr>
    </w:pPr>
    <w:r>
      <w:t></w:t>
    </w:r>
    <w:r>
      <w:rPr>
        <w:rFonts w:hint="eastAsia"/>
        <w:lang w:val="en-US" w:eastAsia="zh-CN"/>
      </w:rPr>
      <w:t>浙江景成工程管理有限公司</w:t>
    </w:r>
    <w:r>
      <w:rPr>
        <w:rFonts w:hint="eastAsia" w:ascii="仿宋" w:hAnsi="仿宋" w:eastAsia="仿宋" w:cs="仿宋"/>
        <w:lang w:val="en-US" w:eastAsia="zh-CN"/>
      </w:rPr>
      <w:t xml:space="preserve"> </w:t>
    </w:r>
  </w:p>
  <w:p w14:paraId="5681BBAA">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AF4CA">
    <w:pPr>
      <w:widowControl w:val="0"/>
      <w:pBdr>
        <w:bottom w:val="single" w:color="auto" w:sz="6" w:space="1"/>
      </w:pBdr>
      <w:snapToGrid w:val="0"/>
      <w:jc w:val="left"/>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浙江景成工程管理有限公司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E75B">
    <w:pPr>
      <w:pStyle w:val="41"/>
      <w:jc w:val="left"/>
      <w:rPr>
        <w:rFonts w:ascii="仿宋_GB2312" w:eastAsia="仿宋_GB2312"/>
        <w:b w:val="0"/>
        <w:i/>
        <w:sz w:val="18"/>
        <w:u w:val="single"/>
        <w:lang w:val="en-US"/>
      </w:rPr>
    </w:pPr>
    <w:r>
      <w:t></w:t>
    </w:r>
    <w:r>
      <w:rPr>
        <w:rFonts w:hint="eastAsia"/>
        <w:lang w:val="en-US" w:eastAsia="zh-CN"/>
      </w:rPr>
      <w:t>浙江景成工程管理有限公司</w:t>
    </w:r>
    <w:r>
      <w:rPr>
        <w:rFonts w:hint="eastAsia" w:ascii="仿宋" w:hAnsi="仿宋" w:eastAsia="仿宋" w:cs="仿宋"/>
        <w:lang w:val="en-US" w:eastAsia="zh-CN"/>
      </w:rPr>
      <w:t xml:space="preserve"> </w:t>
    </w:r>
  </w:p>
  <w:p w14:paraId="2E219F6C">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D3C28">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21E4">
    <w:pPr>
      <w:pStyle w:val="41"/>
      <w:jc w:val="left"/>
      <w:rPr>
        <w:rFonts w:ascii="仿宋_GB2312" w:eastAsia="仿宋_GB2312"/>
        <w:b w:val="0"/>
        <w:i/>
        <w:sz w:val="18"/>
        <w:u w:val="single"/>
        <w:lang w:val="en-US"/>
      </w:rPr>
    </w:pPr>
    <w:r>
      <w:rPr>
        <w:rFonts w:hint="eastAsia"/>
      </w:rPr>
      <w:t xml:space="preserve"> </w:t>
    </w:r>
    <w:r>
      <w:rPr>
        <w:rFonts w:hint="eastAsia"/>
        <w:lang w:val="en-US"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p w14:paraId="35ABB958">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B49C">
    <w:pPr>
      <w:pStyle w:val="41"/>
      <w:jc w:val="left"/>
      <w:rPr>
        <w:rFonts w:hint="default" w:ascii="仿宋_GB2312" w:eastAsia="宋体"/>
        <w:b w:val="0"/>
        <w:i/>
        <w:sz w:val="18"/>
        <w:u w:val="single"/>
        <w:lang w:val="en-US" w:eastAsia="zh-CN"/>
      </w:rPr>
    </w:pPr>
    <w:r>
      <w:t></w:t>
    </w:r>
    <w:r>
      <w:rPr>
        <w:rFonts w:hint="eastAsia"/>
        <w:lang w:val="en-US" w:eastAsia="zh-CN"/>
      </w:rPr>
      <w:t>浙江景成工程管理有限公司</w:t>
    </w:r>
  </w:p>
  <w:p w14:paraId="1FF28CAD">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25CBD0"/>
    <w:multiLevelType w:val="singleLevel"/>
    <w:tmpl w:val="9225CBD0"/>
    <w:lvl w:ilvl="0" w:tentative="0">
      <w:start w:val="1"/>
      <w:numFmt w:val="chineseCounting"/>
      <w:suff w:val="nothing"/>
      <w:lvlText w:val="%1、"/>
      <w:lvlJc w:val="left"/>
      <w:rPr>
        <w:rFonts w:hint="eastAsia"/>
      </w:r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DC190549"/>
    <w:multiLevelType w:val="singleLevel"/>
    <w:tmpl w:val="DC190549"/>
    <w:lvl w:ilvl="0" w:tentative="0">
      <w:start w:val="3"/>
      <w:numFmt w:val="decimal"/>
      <w:lvlText w:val="%1."/>
      <w:lvlJc w:val="left"/>
      <w:pPr>
        <w:tabs>
          <w:tab w:val="left" w:pos="312"/>
        </w:tabs>
      </w:pPr>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0"/>
  </w:num>
  <w:num w:numId="3">
    <w:abstractNumId w:val="6"/>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5A131E3"/>
    <w:rsid w:val="05AB5E10"/>
    <w:rsid w:val="063858F6"/>
    <w:rsid w:val="06D74677"/>
    <w:rsid w:val="082A3A50"/>
    <w:rsid w:val="0983157E"/>
    <w:rsid w:val="0FA0239A"/>
    <w:rsid w:val="119C142F"/>
    <w:rsid w:val="1270692E"/>
    <w:rsid w:val="128F2D41"/>
    <w:rsid w:val="12D7672C"/>
    <w:rsid w:val="12E74761"/>
    <w:rsid w:val="14127BE9"/>
    <w:rsid w:val="16500963"/>
    <w:rsid w:val="169E17AF"/>
    <w:rsid w:val="19FF69FF"/>
    <w:rsid w:val="1AF0D45A"/>
    <w:rsid w:val="1ECC40C5"/>
    <w:rsid w:val="1FBF3881"/>
    <w:rsid w:val="1FCBC4A9"/>
    <w:rsid w:val="1FDF64A5"/>
    <w:rsid w:val="210E671B"/>
    <w:rsid w:val="26866A58"/>
    <w:rsid w:val="2C3F1270"/>
    <w:rsid w:val="2CA86A82"/>
    <w:rsid w:val="2CDA6E57"/>
    <w:rsid w:val="328B3676"/>
    <w:rsid w:val="32FD31ED"/>
    <w:rsid w:val="340D26D1"/>
    <w:rsid w:val="34B729A7"/>
    <w:rsid w:val="36DD45BA"/>
    <w:rsid w:val="370E5D48"/>
    <w:rsid w:val="37D80F43"/>
    <w:rsid w:val="3B27132D"/>
    <w:rsid w:val="3DF3849B"/>
    <w:rsid w:val="3F326AC0"/>
    <w:rsid w:val="3F6D7804"/>
    <w:rsid w:val="3FDB0AC5"/>
    <w:rsid w:val="3FEFF7E8"/>
    <w:rsid w:val="3FF7BB55"/>
    <w:rsid w:val="3FFCE84F"/>
    <w:rsid w:val="3FFE25DA"/>
    <w:rsid w:val="3FFF5138"/>
    <w:rsid w:val="409A53E9"/>
    <w:rsid w:val="41016491"/>
    <w:rsid w:val="45004F62"/>
    <w:rsid w:val="454C0EFD"/>
    <w:rsid w:val="45FF8421"/>
    <w:rsid w:val="476A5071"/>
    <w:rsid w:val="481C5974"/>
    <w:rsid w:val="48C34D62"/>
    <w:rsid w:val="49141074"/>
    <w:rsid w:val="49173344"/>
    <w:rsid w:val="4A8A62E2"/>
    <w:rsid w:val="4DE4148C"/>
    <w:rsid w:val="4EB93929"/>
    <w:rsid w:val="4F3FEEA3"/>
    <w:rsid w:val="4FAE554B"/>
    <w:rsid w:val="4FEEF1CF"/>
    <w:rsid w:val="50265B7A"/>
    <w:rsid w:val="50C301CB"/>
    <w:rsid w:val="52293911"/>
    <w:rsid w:val="53A07C03"/>
    <w:rsid w:val="556F5ADF"/>
    <w:rsid w:val="566FF3A5"/>
    <w:rsid w:val="57DAE6E1"/>
    <w:rsid w:val="5A1F18EA"/>
    <w:rsid w:val="5A558E99"/>
    <w:rsid w:val="5B026E9E"/>
    <w:rsid w:val="5BDF3378"/>
    <w:rsid w:val="5CFEE2CC"/>
    <w:rsid w:val="5D7F1DB6"/>
    <w:rsid w:val="5F0458F0"/>
    <w:rsid w:val="5F665FB3"/>
    <w:rsid w:val="60586044"/>
    <w:rsid w:val="61484102"/>
    <w:rsid w:val="631D4DCC"/>
    <w:rsid w:val="63D76ED5"/>
    <w:rsid w:val="642152E2"/>
    <w:rsid w:val="64B81251"/>
    <w:rsid w:val="65077AE2"/>
    <w:rsid w:val="67FC8C85"/>
    <w:rsid w:val="698F2491"/>
    <w:rsid w:val="6AEF1016"/>
    <w:rsid w:val="6BBFC6AF"/>
    <w:rsid w:val="6BEFF7E4"/>
    <w:rsid w:val="6F2B261F"/>
    <w:rsid w:val="71CD08A3"/>
    <w:rsid w:val="729E74BD"/>
    <w:rsid w:val="738F488A"/>
    <w:rsid w:val="760277DB"/>
    <w:rsid w:val="765B5EE0"/>
    <w:rsid w:val="76FBAFF1"/>
    <w:rsid w:val="776E0A3D"/>
    <w:rsid w:val="77C33BE9"/>
    <w:rsid w:val="77FE5760"/>
    <w:rsid w:val="77FF1645"/>
    <w:rsid w:val="78F072FB"/>
    <w:rsid w:val="7B34AC69"/>
    <w:rsid w:val="7BFDEE39"/>
    <w:rsid w:val="7BFF9D14"/>
    <w:rsid w:val="7D77A84C"/>
    <w:rsid w:val="7E2C5D59"/>
    <w:rsid w:val="7E53034C"/>
    <w:rsid w:val="7E5356EF"/>
    <w:rsid w:val="7E7C4C45"/>
    <w:rsid w:val="7EB7B118"/>
    <w:rsid w:val="7F4DBC21"/>
    <w:rsid w:val="7F83460D"/>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6"/>
    <w:link w:val="194"/>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5"/>
    <w:link w:val="265"/>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1"/>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2"/>
    <w:basedOn w:val="6"/>
    <w:next w:val="62"/>
    <w:link w:val="122"/>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24814</Words>
  <Characters>26281</Characters>
  <Paragraphs>2030</Paragraphs>
  <TotalTime>3</TotalTime>
  <ScaleCrop>false</ScaleCrop>
  <LinksUpToDate>false</LinksUpToDate>
  <CharactersWithSpaces>29985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柚稚</cp:lastModifiedBy>
  <cp:lastPrinted>2025-05-27T06:37:00Z</cp:lastPrinted>
  <dcterms:modified xsi:type="dcterms:W3CDTF">2025-06-25T03:11:21Z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A15D04DE9E77422C8854FC1AFC65205E_13</vt:lpwstr>
  </property>
  <property fmtid="{D5CDD505-2E9C-101B-9397-08002B2CF9AE}" pid="5" name="KSOTemplateDocerSaveRecord">
    <vt:lpwstr>eyJoZGlkIjoiY2I4ZTc3MGJlNWZmMmY1ODMyOTQ0M2ZmNTcyZmM0MWIiLCJ1c2VySWQiOiIyMzk1ODM3ODEifQ==</vt:lpwstr>
  </property>
</Properties>
</file>