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基本格式：</w:t>
      </w:r>
    </w:p>
    <w:p>
      <w:pPr>
        <w:spacing w:line="360"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关于对******************项目的意见建议</w:t>
      </w:r>
    </w:p>
    <w:p>
      <w:pPr>
        <w:spacing w:line="360" w:lineRule="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lang w:eastAsia="zh-CN"/>
        </w:rPr>
        <w:t>浙江华元工程咨询有限公司</w:t>
      </w: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对于贵公司于2023年*月*日公示的*********************项目采购要素，我公司有如下意见建议：</w:t>
      </w:r>
    </w:p>
    <w:tbl>
      <w:tblPr>
        <w:tblStyle w:val="17"/>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本公司意见建议</w:t>
            </w: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仿宋_GB2312" w:eastAsia="仿宋_GB2312" w:cs="仿宋_GB2312"/>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仿宋_GB2312" w:eastAsia="仿宋_GB2312" w:cs="仿宋_GB2312"/>
                <w:color w:val="auto"/>
                <w:sz w:val="28"/>
                <w:szCs w:val="28"/>
                <w:highlight w:val="none"/>
              </w:rPr>
            </w:pP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仿宋_GB2312" w:eastAsia="仿宋_GB2312" w:cs="仿宋_GB2312"/>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仿宋_GB2312" w:eastAsia="仿宋_GB2312" w:cs="仿宋_GB2312"/>
                <w:color w:val="auto"/>
                <w:sz w:val="28"/>
                <w:szCs w:val="28"/>
                <w:highlight w:val="none"/>
              </w:rPr>
            </w:pPr>
          </w:p>
        </w:tc>
      </w:tr>
      <w:tr>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仿宋_GB2312" w:eastAsia="仿宋_GB2312" w:cs="仿宋_GB2312"/>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tcPr>
          <w:p>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仿宋_GB2312" w:eastAsia="仿宋_GB2312" w:cs="仿宋_GB2312"/>
                <w:color w:val="auto"/>
                <w:sz w:val="28"/>
                <w:szCs w:val="28"/>
                <w:highlight w:val="none"/>
              </w:rPr>
            </w:pPr>
          </w:p>
        </w:tc>
      </w:tr>
    </w:tbl>
    <w:p>
      <w:pPr>
        <w:spacing w:line="360" w:lineRule="auto"/>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传真：********</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联系人：********</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联系手机：**********</w:t>
      </w:r>
    </w:p>
    <w:p>
      <w:pPr>
        <w:spacing w:line="360" w:lineRule="auto"/>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auto"/>
          <w:sz w:val="28"/>
          <w:szCs w:val="28"/>
          <w:highlight w:val="none"/>
        </w:rPr>
      </w:pPr>
    </w:p>
    <w:p>
      <w:pPr>
        <w:spacing w:line="360" w:lineRule="auto"/>
        <w:ind w:left="4480" w:hanging="4480" w:hangingChars="16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单位名称：（加盖公章）</w:t>
      </w:r>
    </w:p>
    <w:p>
      <w:pPr>
        <w:spacing w:line="360" w:lineRule="auto"/>
        <w:ind w:left="4760" w:hanging="4760" w:hangingChars="17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二O二三年*月*日</w:t>
      </w:r>
    </w:p>
    <w:p>
      <w:pPr>
        <w:rPr>
          <w:rFonts w:hint="eastAsia" w:ascii="仿宋_GB2312" w:hAnsi="仿宋_GB2312" w:eastAsia="仿宋_GB2312" w:cs="仿宋_GB2312"/>
          <w:b/>
          <w:color w:val="auto"/>
          <w:sz w:val="28"/>
          <w:szCs w:val="28"/>
          <w:highlight w:val="none"/>
        </w:rPr>
        <w:sectPr>
          <w:footerReference r:id="rId5" w:type="first"/>
          <w:headerReference r:id="rId3" w:type="default"/>
          <w:footerReference r:id="rId4" w:type="default"/>
          <w:pgSz w:w="11906" w:h="16838"/>
          <w:pgMar w:top="1134" w:right="1134" w:bottom="1021" w:left="1134" w:header="0" w:footer="567" w:gutter="0"/>
          <w:pgNumType w:start="1"/>
          <w:cols w:space="720" w:num="1"/>
          <w:docGrid w:type="linesAndChars" w:linePitch="312" w:charSpace="0"/>
        </w:sectPr>
      </w:pPr>
    </w:p>
    <w:p>
      <w:pPr>
        <w:spacing w:after="156" w:afterLines="50"/>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eastAsia="zh-CN"/>
        </w:rPr>
        <w:t>诸暨市人民医院托育运营服务采购项目</w:t>
      </w:r>
      <w:r>
        <w:rPr>
          <w:rFonts w:hint="eastAsia" w:ascii="仿宋_GB2312" w:hAnsi="仿宋_GB2312" w:eastAsia="仿宋_GB2312" w:cs="仿宋_GB2312"/>
          <w:b/>
          <w:color w:val="auto"/>
          <w:sz w:val="28"/>
          <w:szCs w:val="28"/>
          <w:highlight w:val="none"/>
        </w:rPr>
        <w:t>采购要素</w:t>
      </w:r>
    </w:p>
    <w:p>
      <w:pPr>
        <w:spacing w:line="360" w:lineRule="auto"/>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一、项目名称：</w:t>
      </w:r>
      <w:r>
        <w:rPr>
          <w:rFonts w:hint="eastAsia" w:ascii="仿宋_GB2312" w:hAnsi="仿宋_GB2312" w:eastAsia="仿宋_GB2312" w:cs="仿宋_GB2312"/>
          <w:bCs/>
          <w:color w:val="auto"/>
          <w:sz w:val="28"/>
          <w:szCs w:val="28"/>
          <w:highlight w:val="none"/>
          <w:lang w:eastAsia="zh-CN"/>
        </w:rPr>
        <w:t>诸暨市人民医院托育运营服务采购项目</w:t>
      </w:r>
    </w:p>
    <w:p>
      <w:pPr>
        <w:spacing w:line="360" w:lineRule="auto"/>
        <w:rPr>
          <w:rFonts w:hint="eastAsia" w:ascii="仿宋_GB2312" w:hAnsi="仿宋_GB2312" w:eastAsia="仿宋_GB2312" w:cs="仿宋_GB2312"/>
          <w:b/>
          <w:color w:val="auto"/>
          <w:sz w:val="28"/>
          <w:szCs w:val="28"/>
          <w:highlight w:val="none"/>
          <w:lang w:eastAsia="zh-CN"/>
        </w:rPr>
      </w:pPr>
      <w:r>
        <w:rPr>
          <w:rFonts w:hint="eastAsia" w:ascii="仿宋_GB2312" w:hAnsi="仿宋_GB2312" w:eastAsia="仿宋_GB2312" w:cs="仿宋_GB2312"/>
          <w:b/>
          <w:color w:val="auto"/>
          <w:sz w:val="28"/>
          <w:szCs w:val="28"/>
          <w:highlight w:val="none"/>
        </w:rPr>
        <w:t>二、项目内容及规模</w:t>
      </w:r>
      <w:r>
        <w:rPr>
          <w:rFonts w:hint="eastAsia" w:ascii="仿宋_GB2312" w:hAnsi="仿宋_GB2312" w:eastAsia="仿宋_GB2312" w:cs="仿宋_GB2312"/>
          <w:b/>
          <w:color w:val="auto"/>
          <w:sz w:val="28"/>
          <w:szCs w:val="28"/>
          <w:highlight w:val="none"/>
          <w:lang w:eastAsia="zh-CN"/>
        </w:rPr>
        <w:t>：</w:t>
      </w:r>
      <w:r>
        <w:rPr>
          <w:rFonts w:hint="eastAsia" w:ascii="仿宋_GB2312" w:hAnsi="仿宋_GB2312" w:eastAsia="仿宋_GB2312" w:cs="仿宋_GB2312"/>
          <w:bCs/>
          <w:color w:val="auto"/>
          <w:sz w:val="28"/>
          <w:szCs w:val="28"/>
          <w:highlight w:val="none"/>
          <w:lang w:eastAsia="zh-CN"/>
        </w:rPr>
        <w:t>诸暨市人民医院托育运营服务采购，</w:t>
      </w:r>
      <w:r>
        <w:rPr>
          <w:rFonts w:hint="eastAsia" w:ascii="仿宋_GB2312" w:hAnsi="仿宋_GB2312" w:eastAsia="仿宋_GB2312" w:cs="仿宋_GB2312"/>
          <w:b w:val="0"/>
          <w:bCs/>
          <w:color w:val="auto"/>
          <w:sz w:val="28"/>
          <w:szCs w:val="28"/>
          <w:highlight w:val="none"/>
          <w:lang w:eastAsia="zh-CN"/>
        </w:rPr>
        <w:t>服务期限为</w:t>
      </w:r>
      <w:r>
        <w:rPr>
          <w:rFonts w:hint="eastAsia" w:ascii="仿宋_GB2312" w:hAnsi="仿宋_GB2312" w:eastAsia="仿宋_GB2312" w:cs="仿宋_GB2312"/>
          <w:i w:val="0"/>
          <w:iCs w:val="0"/>
          <w:caps w:val="0"/>
          <w:color w:val="333333"/>
          <w:spacing w:val="0"/>
          <w:sz w:val="28"/>
          <w:szCs w:val="28"/>
          <w:highlight w:val="none"/>
          <w:shd w:val="clear" w:color="auto" w:fill="FFFFFF"/>
          <w:vertAlign w:val="baseline"/>
          <w:lang w:val="en-US" w:eastAsia="zh-CN"/>
        </w:rPr>
        <w:t>开班之日起</w:t>
      </w:r>
      <w:r>
        <w:rPr>
          <w:rFonts w:hint="eastAsia" w:ascii="仿宋_GB2312" w:hAnsi="仿宋_GB2312" w:eastAsia="仿宋_GB2312" w:cs="仿宋_GB2312"/>
          <w:b w:val="0"/>
          <w:bCs/>
          <w:color w:val="auto"/>
          <w:sz w:val="28"/>
          <w:szCs w:val="28"/>
          <w:highlight w:val="none"/>
          <w:lang w:eastAsia="zh-CN"/>
        </w:rPr>
        <w:t>三年，本项目按单价招标，具体数量按实结算，详见采购需求。</w:t>
      </w:r>
    </w:p>
    <w:p>
      <w:pPr>
        <w:spacing w:line="360" w:lineRule="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三、投标人（供应商）资格要求</w:t>
      </w:r>
    </w:p>
    <w:p>
      <w:pPr>
        <w:adjustRightInd w:val="0"/>
        <w:snapToGrid w:val="0"/>
        <w:spacing w:line="360" w:lineRule="auto"/>
        <w:ind w:firstLine="420" w:firstLineChars="15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 xml:space="preserve"> 1、符合《中华人民共和国政府采购法》第二十二条的规定；</w:t>
      </w:r>
    </w:p>
    <w:p>
      <w:pPr>
        <w:adjustRightInd w:val="0"/>
        <w:snapToGrid w:val="0"/>
        <w:spacing w:line="360" w:lineRule="auto"/>
        <w:ind w:firstLine="420" w:firstLineChars="15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 xml:space="preserve"> 2、具有本项目实施能力且信誉良好的独立法人；</w:t>
      </w:r>
    </w:p>
    <w:p>
      <w:pPr>
        <w:adjustRightInd w:val="0"/>
        <w:snapToGrid w:val="0"/>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3、未被“信用中国”（www.creditchina.gov.cn）、中国政府采购网（www.ccgp.gov.cn）列入失信被执行人、重大税收违法案件当事人名单、政府采购严重违法失信行为记录名单；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4、本项目不允许联合体投标。</w:t>
      </w:r>
    </w:p>
    <w:p>
      <w:pPr>
        <w:spacing w:line="360" w:lineRule="auto"/>
        <w:ind w:firstLine="562"/>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四、评标办法：综合评分法</w:t>
      </w:r>
    </w:p>
    <w:p>
      <w:pPr>
        <w:adjustRightInd w:val="0"/>
        <w:snapToGrid w:val="0"/>
        <w:spacing w:line="360" w:lineRule="auto"/>
        <w:ind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（1）满分为100分。总得分=商务技术得分+报价得分；</w:t>
      </w:r>
    </w:p>
    <w:p>
      <w:pPr>
        <w:adjustRightInd w:val="0"/>
        <w:snapToGrid w:val="0"/>
        <w:spacing w:line="360" w:lineRule="auto"/>
        <w:ind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（2）商务技术得分=商务技术评分，商务技术评分=</w:t>
      </w:r>
      <w:r>
        <w:rPr>
          <w:rFonts w:hint="eastAsia" w:ascii="仿宋_GB2312" w:hAnsi="仿宋_GB2312" w:eastAsia="仿宋_GB2312" w:cs="仿宋_GB2312"/>
          <w:color w:val="auto"/>
          <w:spacing w:val="-6"/>
          <w:sz w:val="28"/>
          <w:szCs w:val="28"/>
          <w:highlight w:val="none"/>
        </w:rPr>
        <w:t>所有评委的有效评分的算术平均数</w:t>
      </w:r>
      <w:r>
        <w:rPr>
          <w:rFonts w:hint="eastAsia" w:ascii="仿宋_GB2312" w:hAnsi="仿宋_GB2312" w:eastAsia="仿宋_GB2312" w:cs="仿宋_GB2312"/>
          <w:color w:val="auto"/>
          <w:sz w:val="28"/>
          <w:szCs w:val="28"/>
          <w:highlight w:val="none"/>
        </w:rPr>
        <w:t>。</w:t>
      </w:r>
    </w:p>
    <w:p>
      <w:pPr>
        <w:adjustRightInd w:val="0"/>
        <w:snapToGrid w:val="0"/>
        <w:spacing w:line="360" w:lineRule="auto"/>
        <w:ind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（3）报价得分=（评标基准价/投标报价）*价格权值*100，评标基准价=有效投标人的最低投标报价，价格权值=</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0%；</w:t>
      </w:r>
    </w:p>
    <w:p>
      <w:pPr>
        <w:adjustRightInd w:val="0"/>
        <w:snapToGrid w:val="0"/>
        <w:spacing w:line="360" w:lineRule="auto"/>
        <w:ind w:firstLine="420" w:firstLineChars="15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（4）商务技术分评分细则（</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0分）</w:t>
      </w:r>
    </w:p>
    <w:tbl>
      <w:tblPr>
        <w:tblStyle w:val="1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6"/>
        <w:gridCol w:w="1357"/>
        <w:gridCol w:w="7198"/>
        <w:gridCol w:w="8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16" w:type="dxa"/>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序号</w:t>
            </w:r>
          </w:p>
        </w:tc>
        <w:tc>
          <w:tcPr>
            <w:tcW w:w="1357" w:type="dxa"/>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评分项目</w:t>
            </w:r>
          </w:p>
        </w:tc>
        <w:tc>
          <w:tcPr>
            <w:tcW w:w="7198" w:type="dxa"/>
            <w:noWrap w:val="0"/>
            <w:vAlign w:val="center"/>
          </w:tcPr>
          <w:p>
            <w:pPr>
              <w:ind w:firstLine="280" w:firstLineChars="100"/>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评分细则</w:t>
            </w:r>
          </w:p>
        </w:tc>
        <w:tc>
          <w:tcPr>
            <w:tcW w:w="807" w:type="dxa"/>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716" w:type="dxa"/>
            <w:noWrap w:val="0"/>
            <w:vAlign w:val="center"/>
          </w:tcPr>
          <w:p>
            <w:pPr>
              <w:widowControl/>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w:t>
            </w:r>
          </w:p>
        </w:tc>
        <w:tc>
          <w:tcPr>
            <w:tcW w:w="1357" w:type="dxa"/>
            <w:noWrap w:val="0"/>
            <w:vAlign w:val="center"/>
          </w:tcPr>
          <w:p>
            <w:pPr>
              <w:widowControl/>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项目经验</w:t>
            </w:r>
          </w:p>
        </w:tc>
        <w:tc>
          <w:tcPr>
            <w:tcW w:w="7198" w:type="dxa"/>
            <w:noWrap w:val="0"/>
            <w:vAlign w:val="center"/>
          </w:tcPr>
          <w:p>
            <w:pPr>
              <w:widowControl/>
              <w:jc w:val="left"/>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投标人具有托育或幼教类项目业绩的，每提供一个得1分，最高得</w:t>
            </w:r>
            <w:r>
              <w:rPr>
                <w:rFonts w:hint="eastAsia" w:ascii="仿宋" w:hAnsi="仿宋" w:eastAsia="仿宋" w:cs="仿宋"/>
                <w:bCs/>
                <w:color w:val="000000"/>
                <w:sz w:val="28"/>
                <w:szCs w:val="28"/>
                <w:highlight w:val="none"/>
                <w:lang w:val="en-US" w:eastAsia="zh-CN"/>
              </w:rPr>
              <w:t>3</w:t>
            </w:r>
            <w:r>
              <w:rPr>
                <w:rFonts w:hint="eastAsia" w:ascii="仿宋" w:hAnsi="仿宋" w:eastAsia="仿宋" w:cs="仿宋"/>
                <w:bCs/>
                <w:color w:val="000000"/>
                <w:sz w:val="28"/>
                <w:szCs w:val="28"/>
                <w:highlight w:val="none"/>
              </w:rPr>
              <w:t>分。</w:t>
            </w:r>
          </w:p>
          <w:p>
            <w:pPr>
              <w:widowControl/>
              <w:jc w:val="left"/>
              <w:rPr>
                <w:rFonts w:hint="eastAsia" w:ascii="仿宋" w:hAnsi="仿宋" w:eastAsia="仿宋" w:cs="仿宋"/>
                <w:bCs/>
                <w:color w:val="000000"/>
                <w:sz w:val="28"/>
                <w:szCs w:val="28"/>
                <w:highlight w:val="none"/>
              </w:rPr>
            </w:pPr>
            <w:r>
              <w:rPr>
                <w:rFonts w:hint="eastAsia" w:ascii="仿宋" w:hAnsi="仿宋" w:eastAsia="仿宋" w:cs="仿宋"/>
                <w:b/>
                <w:color w:val="000000"/>
                <w:sz w:val="28"/>
                <w:szCs w:val="28"/>
                <w:highlight w:val="none"/>
              </w:rPr>
              <w:t>注：技术文件中提供相关合同复印件，不提供不得分。</w:t>
            </w:r>
          </w:p>
        </w:tc>
        <w:tc>
          <w:tcPr>
            <w:tcW w:w="807" w:type="dxa"/>
            <w:noWrap w:val="0"/>
            <w:vAlign w:val="center"/>
          </w:tcPr>
          <w:p>
            <w:pPr>
              <w:jc w:val="center"/>
              <w:rPr>
                <w:rFonts w:hint="eastAsia" w:ascii="仿宋" w:hAnsi="仿宋" w:eastAsia="仿宋" w:cs="仿宋"/>
                <w:bCs/>
                <w:color w:val="000000"/>
                <w:sz w:val="28"/>
                <w:szCs w:val="28"/>
                <w:highlight w:val="none"/>
                <w:lang w:eastAsia="zh-CN"/>
              </w:rPr>
            </w:pPr>
            <w:r>
              <w:rPr>
                <w:rFonts w:hint="eastAsia" w:ascii="仿宋" w:hAnsi="仿宋" w:eastAsia="仿宋" w:cs="仿宋"/>
                <w:bCs/>
                <w:color w:val="000000"/>
                <w:sz w:val="28"/>
                <w:szCs w:val="28"/>
                <w:highlight w:val="none"/>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716" w:type="dxa"/>
            <w:shd w:val="clear" w:color="auto" w:fill="auto"/>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w:t>
            </w:r>
          </w:p>
        </w:tc>
        <w:tc>
          <w:tcPr>
            <w:tcW w:w="1357" w:type="dxa"/>
            <w:shd w:val="clear" w:color="auto" w:fill="auto"/>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投标人荣誉</w:t>
            </w:r>
          </w:p>
        </w:tc>
        <w:tc>
          <w:tcPr>
            <w:tcW w:w="7198" w:type="dxa"/>
            <w:shd w:val="clear" w:color="auto" w:fill="FFFFFF"/>
            <w:noWrap w:val="0"/>
            <w:vAlign w:val="center"/>
          </w:tcPr>
          <w:p>
            <w:pPr>
              <w:widowControl/>
              <w:numPr>
                <w:ilvl w:val="0"/>
                <w:numId w:val="1"/>
              </w:numPr>
              <w:jc w:val="left"/>
              <w:rPr>
                <w:rFonts w:hint="eastAsia" w:ascii="仿宋_GB2312" w:hAnsi="仿宋_GB2312" w:eastAsia="仿宋_GB2312" w:cs="仿宋_GB2312"/>
                <w:i w:val="0"/>
                <w:iCs w:val="0"/>
                <w:caps w:val="0"/>
                <w:color w:val="333333"/>
                <w:spacing w:val="0"/>
                <w:sz w:val="28"/>
                <w:szCs w:val="28"/>
                <w:highlight w:val="none"/>
                <w:shd w:val="clear" w:color="auto" w:fill="FFFFFF"/>
                <w:vertAlign w:val="baseline"/>
                <w:lang w:val="en-US" w:eastAsia="zh-CN"/>
              </w:rPr>
            </w:pPr>
            <w:r>
              <w:rPr>
                <w:rFonts w:hint="eastAsia" w:ascii="仿宋_GB2312" w:hAnsi="仿宋_GB2312" w:eastAsia="仿宋_GB2312" w:cs="仿宋_GB2312"/>
                <w:i w:val="0"/>
                <w:iCs w:val="0"/>
                <w:caps w:val="0"/>
                <w:color w:val="333333"/>
                <w:spacing w:val="0"/>
                <w:sz w:val="28"/>
                <w:szCs w:val="28"/>
                <w:highlight w:val="none"/>
                <w:shd w:val="clear" w:color="auto" w:fill="FFFFFF"/>
                <w:vertAlign w:val="baseline"/>
                <w:lang w:val="en-US" w:eastAsia="zh-CN"/>
              </w:rPr>
              <w:t>投标人持续经营五年以上得1分，持续经营十年以上得2分，提供相关证明材料。</w:t>
            </w:r>
          </w:p>
          <w:p>
            <w:pPr>
              <w:widowControl/>
              <w:numPr>
                <w:numId w:val="0"/>
              </w:numPr>
              <w:jc w:val="left"/>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val="en-US" w:eastAsia="zh-CN"/>
              </w:rPr>
              <w:t>2.</w:t>
            </w:r>
            <w:r>
              <w:rPr>
                <w:rFonts w:hint="eastAsia" w:ascii="仿宋" w:hAnsi="仿宋" w:eastAsia="仿宋" w:cs="仿宋"/>
                <w:bCs/>
                <w:color w:val="000000"/>
                <w:sz w:val="28"/>
                <w:szCs w:val="28"/>
                <w:highlight w:val="none"/>
              </w:rPr>
              <w:t>投标人获得过县级及以上政府、教育部门颁发的托育或幼教相关荣誉的，每提供一个得1分，最高得3分。</w:t>
            </w:r>
            <w:r>
              <w:rPr>
                <w:rFonts w:hint="eastAsia" w:ascii="仿宋" w:hAnsi="仿宋" w:eastAsia="仿宋" w:cs="仿宋"/>
                <w:b/>
                <w:color w:val="000000"/>
                <w:sz w:val="28"/>
                <w:szCs w:val="28"/>
                <w:highlight w:val="none"/>
              </w:rPr>
              <w:t>技术文件中提供相关荣誉证明并加盖投标人公章，不提供不得分。</w:t>
            </w:r>
          </w:p>
        </w:tc>
        <w:tc>
          <w:tcPr>
            <w:tcW w:w="807" w:type="dxa"/>
            <w:noWrap w:val="0"/>
            <w:vAlign w:val="center"/>
          </w:tcPr>
          <w:p>
            <w:pPr>
              <w:jc w:val="center"/>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716" w:type="dxa"/>
            <w:shd w:val="clear" w:color="auto" w:fill="auto"/>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w:t>
            </w:r>
          </w:p>
        </w:tc>
        <w:tc>
          <w:tcPr>
            <w:tcW w:w="1357" w:type="dxa"/>
            <w:shd w:val="clear" w:color="auto" w:fill="auto"/>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投标人师资水平</w:t>
            </w:r>
          </w:p>
        </w:tc>
        <w:tc>
          <w:tcPr>
            <w:tcW w:w="7198" w:type="dxa"/>
            <w:shd w:val="clear" w:color="auto" w:fill="FFFFFF"/>
            <w:noWrap w:val="0"/>
            <w:vAlign w:val="center"/>
          </w:tcPr>
          <w:p>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投标人教师同时具有大专及以上学历、教师资格证、育婴员证、健康证的，每具有一人得0.5分，本项最高4分。</w:t>
            </w:r>
          </w:p>
          <w:p>
            <w:pP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注：技术文件中提供相关证书及投标人为其缴纳的</w:t>
            </w:r>
            <w:r>
              <w:rPr>
                <w:rFonts w:hint="eastAsia" w:ascii="仿宋" w:hAnsi="仿宋" w:eastAsia="仿宋" w:cs="仿宋"/>
                <w:b/>
                <w:color w:val="000000"/>
                <w:sz w:val="28"/>
                <w:szCs w:val="28"/>
                <w:highlight w:val="none"/>
                <w:lang w:val="en-US" w:eastAsia="zh-CN"/>
              </w:rPr>
              <w:t>从</w:t>
            </w:r>
            <w:r>
              <w:rPr>
                <w:rFonts w:hint="eastAsia" w:ascii="仿宋" w:hAnsi="仿宋" w:eastAsia="仿宋" w:cs="仿宋"/>
                <w:b/>
                <w:color w:val="000000"/>
                <w:sz w:val="28"/>
                <w:szCs w:val="28"/>
                <w:highlight w:val="none"/>
              </w:rPr>
              <w:t>2022年9月至2023年5月社保证明并加盖投标人公章，不提供或提供不全不得分。</w:t>
            </w:r>
          </w:p>
        </w:tc>
        <w:tc>
          <w:tcPr>
            <w:tcW w:w="807" w:type="dxa"/>
            <w:noWrap w:val="0"/>
            <w:vAlign w:val="center"/>
          </w:tcPr>
          <w:p>
            <w:pPr>
              <w:jc w:val="center"/>
              <w:rPr>
                <w:rFonts w:hint="eastAsia" w:ascii="仿宋" w:hAnsi="仿宋" w:eastAsia="仿宋" w:cs="仿宋"/>
                <w:b/>
                <w:color w:val="000000"/>
                <w:sz w:val="28"/>
                <w:szCs w:val="28"/>
                <w:highlight w:val="none"/>
              </w:rPr>
            </w:pPr>
            <w:r>
              <w:rPr>
                <w:rFonts w:hint="eastAsia" w:ascii="仿宋" w:hAnsi="仿宋" w:eastAsia="仿宋" w:cs="仿宋"/>
                <w:bCs/>
                <w:color w:val="000000"/>
                <w:sz w:val="28"/>
                <w:szCs w:val="28"/>
                <w:highlight w:val="none"/>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87" w:hRule="atLeast"/>
          <w:jc w:val="center"/>
        </w:trPr>
        <w:tc>
          <w:tcPr>
            <w:tcW w:w="716" w:type="dxa"/>
            <w:shd w:val="clear" w:color="auto" w:fill="auto"/>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w:t>
            </w:r>
          </w:p>
        </w:tc>
        <w:tc>
          <w:tcPr>
            <w:tcW w:w="1357" w:type="dxa"/>
            <w:shd w:val="clear" w:color="auto" w:fill="auto"/>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拟派项目团队</w:t>
            </w:r>
          </w:p>
        </w:tc>
        <w:tc>
          <w:tcPr>
            <w:tcW w:w="7198" w:type="dxa"/>
            <w:shd w:val="clear" w:color="auto" w:fill="FFFFFF"/>
            <w:noWrap w:val="0"/>
            <w:vAlign w:val="center"/>
          </w:tcPr>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根据投标人拟派教师、保育员、保健医生、保安等人员情况进行打分（拟派人员须具有健康证）：</w:t>
            </w:r>
          </w:p>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1.拟派园长（项目负责人）：具有园长证得5分；具有教师资格证得3分；具有育婴员证得2分；本项最高得5分（同时具有不重复得分，就高计算）。 </w:t>
            </w:r>
          </w:p>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2.拟派教师：均同时具有教师资格证和育婴员证人员为4人的得1分，在此基础上每增加一人得2分；本项最高得5分。</w:t>
            </w:r>
          </w:p>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3.拟派保育员：均具有上岗证（保育员证）人员为2人的得1分；以上人员同时具有育婴员证的每人加1分；本项最高得3分。</w:t>
            </w:r>
          </w:p>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4.拟派保健医生：具有保健医生证的得1分，同时具有育婴员证的加1分，本项最高得2分。</w:t>
            </w:r>
          </w:p>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5.保安人员：具有保安证的得1分。</w:t>
            </w:r>
          </w:p>
          <w:p>
            <w:pPr>
              <w:rPr>
                <w:rFonts w:hint="eastAsia" w:ascii="仿宋" w:hAnsi="仿宋" w:eastAsia="仿宋" w:cs="仿宋"/>
                <w:bCs/>
                <w:color w:val="000000"/>
                <w:sz w:val="28"/>
                <w:szCs w:val="28"/>
                <w:highlight w:val="none"/>
              </w:rPr>
            </w:pPr>
            <w:r>
              <w:rPr>
                <w:rFonts w:hint="eastAsia" w:ascii="仿宋" w:hAnsi="仿宋" w:eastAsia="仿宋" w:cs="仿宋"/>
                <w:b/>
                <w:color w:val="000000"/>
                <w:sz w:val="28"/>
                <w:szCs w:val="28"/>
                <w:highlight w:val="none"/>
              </w:rPr>
              <w:t>注：以上人员每人只计算一次，不重复得分。技术文件中提供以上人员相关资格证书复印件、健康证复印件及投标人为其缴纳的2022年9月至2023年5月社保证明并加盖投标人公章，不提供或提供不全不得分。</w:t>
            </w:r>
          </w:p>
        </w:tc>
        <w:tc>
          <w:tcPr>
            <w:tcW w:w="807" w:type="dxa"/>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3" w:hRule="atLeast"/>
          <w:jc w:val="center"/>
        </w:trPr>
        <w:tc>
          <w:tcPr>
            <w:tcW w:w="716" w:type="dxa"/>
            <w:vMerge w:val="restart"/>
            <w:shd w:val="clear" w:color="auto" w:fill="auto"/>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w:t>
            </w:r>
          </w:p>
        </w:tc>
        <w:tc>
          <w:tcPr>
            <w:tcW w:w="1357" w:type="dxa"/>
            <w:vMerge w:val="restart"/>
            <w:shd w:val="clear" w:color="auto" w:fill="auto"/>
            <w:noWrap w:val="0"/>
            <w:vAlign w:val="center"/>
          </w:tcPr>
          <w:p>
            <w:pPr>
              <w:jc w:val="center"/>
              <w:rPr>
                <w:rFonts w:hint="eastAsia" w:ascii="仿宋" w:hAnsi="仿宋" w:eastAsia="仿宋" w:cs="仿宋"/>
                <w:bCs/>
                <w:color w:val="000000"/>
                <w:sz w:val="28"/>
                <w:szCs w:val="28"/>
                <w:highlight w:val="none"/>
              </w:rPr>
            </w:pPr>
          </w:p>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食堂管理</w:t>
            </w:r>
          </w:p>
        </w:tc>
        <w:tc>
          <w:tcPr>
            <w:tcW w:w="7198" w:type="dxa"/>
            <w:shd w:val="clear" w:color="auto" w:fill="FFFFFF"/>
            <w:noWrap w:val="0"/>
            <w:vAlign w:val="top"/>
          </w:tcPr>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投标人具有</w:t>
            </w:r>
            <w:r>
              <w:rPr>
                <w:rFonts w:hint="eastAsia" w:ascii="仿宋" w:hAnsi="仿宋" w:eastAsia="仿宋" w:cs="仿宋"/>
                <w:bCs/>
                <w:color w:val="000000"/>
                <w:sz w:val="28"/>
                <w:szCs w:val="28"/>
                <w:highlight w:val="none"/>
                <w:lang w:val="en-US" w:eastAsia="zh-CN"/>
              </w:rPr>
              <w:t>独立自主提供</w:t>
            </w:r>
            <w:r>
              <w:rPr>
                <w:rFonts w:hint="eastAsia" w:ascii="仿宋" w:hAnsi="仿宋" w:eastAsia="仿宋" w:cs="仿宋"/>
                <w:bCs/>
                <w:color w:val="000000"/>
                <w:sz w:val="28"/>
                <w:szCs w:val="28"/>
                <w:highlight w:val="none"/>
              </w:rPr>
              <w:t>标准化管理的食堂并提供配餐服务的得</w:t>
            </w:r>
            <w:r>
              <w:rPr>
                <w:rFonts w:hint="eastAsia" w:ascii="仿宋" w:hAnsi="仿宋" w:eastAsia="仿宋" w:cs="仿宋"/>
                <w:bCs/>
                <w:color w:val="000000"/>
                <w:sz w:val="28"/>
                <w:szCs w:val="28"/>
                <w:highlight w:val="none"/>
                <w:lang w:val="en-US" w:eastAsia="zh-CN"/>
              </w:rPr>
              <w:t>7</w:t>
            </w:r>
            <w:r>
              <w:rPr>
                <w:rFonts w:hint="eastAsia" w:ascii="仿宋" w:hAnsi="仿宋" w:eastAsia="仿宋" w:cs="仿宋"/>
                <w:bCs/>
                <w:color w:val="000000"/>
                <w:sz w:val="28"/>
                <w:szCs w:val="28"/>
                <w:highlight w:val="none"/>
              </w:rPr>
              <w:t>分(提供投标人食堂经营许可证复印件)；投标人不具有标准化管理的食堂，由第三方提供配餐服务的得</w:t>
            </w:r>
            <w:r>
              <w:rPr>
                <w:rFonts w:hint="eastAsia" w:ascii="仿宋" w:hAnsi="仿宋" w:eastAsia="仿宋" w:cs="仿宋"/>
                <w:bCs/>
                <w:color w:val="000000"/>
                <w:sz w:val="28"/>
                <w:szCs w:val="28"/>
                <w:highlight w:val="none"/>
                <w:lang w:val="en-US" w:eastAsia="zh-CN"/>
              </w:rPr>
              <w:t>2</w:t>
            </w:r>
            <w:r>
              <w:rPr>
                <w:rFonts w:hint="eastAsia" w:ascii="仿宋" w:hAnsi="仿宋" w:eastAsia="仿宋" w:cs="仿宋"/>
                <w:bCs/>
                <w:color w:val="000000"/>
                <w:sz w:val="28"/>
                <w:szCs w:val="28"/>
                <w:highlight w:val="none"/>
              </w:rPr>
              <w:t>分（提供第三方合作协议及相关经营许可证）。</w:t>
            </w:r>
          </w:p>
          <w:p>
            <w:pPr>
              <w:rPr>
                <w:rFonts w:hint="eastAsia" w:ascii="仿宋" w:hAnsi="仿宋" w:eastAsia="仿宋" w:cs="仿宋"/>
                <w:bCs/>
                <w:color w:val="000000"/>
                <w:sz w:val="28"/>
                <w:szCs w:val="28"/>
                <w:highlight w:val="none"/>
              </w:rPr>
            </w:pPr>
            <w:r>
              <w:rPr>
                <w:rFonts w:hint="eastAsia" w:ascii="仿宋" w:hAnsi="仿宋" w:eastAsia="仿宋" w:cs="仿宋"/>
                <w:b/>
                <w:color w:val="000000"/>
                <w:sz w:val="28"/>
                <w:szCs w:val="28"/>
                <w:highlight w:val="none"/>
              </w:rPr>
              <w:t>注：技术文件中提供以上相关证明并加盖投标人公章，不提供不得分。</w:t>
            </w:r>
          </w:p>
        </w:tc>
        <w:tc>
          <w:tcPr>
            <w:tcW w:w="807" w:type="dxa"/>
            <w:noWrap w:val="0"/>
            <w:vAlign w:val="center"/>
          </w:tcPr>
          <w:p>
            <w:pPr>
              <w:jc w:val="center"/>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716" w:type="dxa"/>
            <w:vMerge w:val="continue"/>
            <w:shd w:val="clear" w:color="auto" w:fill="auto"/>
            <w:noWrap w:val="0"/>
            <w:vAlign w:val="center"/>
          </w:tcPr>
          <w:p>
            <w:pPr>
              <w:jc w:val="center"/>
              <w:rPr>
                <w:rFonts w:hint="eastAsia" w:ascii="仿宋" w:hAnsi="仿宋" w:eastAsia="仿宋" w:cs="仿宋"/>
                <w:color w:val="000000"/>
                <w:sz w:val="28"/>
                <w:szCs w:val="28"/>
                <w:highlight w:val="none"/>
              </w:rPr>
            </w:pPr>
          </w:p>
        </w:tc>
        <w:tc>
          <w:tcPr>
            <w:tcW w:w="1357" w:type="dxa"/>
            <w:vMerge w:val="continue"/>
            <w:shd w:val="clear" w:color="auto" w:fill="auto"/>
            <w:noWrap w:val="0"/>
            <w:vAlign w:val="center"/>
          </w:tcPr>
          <w:p>
            <w:pPr>
              <w:jc w:val="center"/>
              <w:rPr>
                <w:rFonts w:hint="eastAsia" w:ascii="仿宋" w:hAnsi="仿宋" w:eastAsia="仿宋" w:cs="仿宋"/>
                <w:color w:val="000000"/>
                <w:sz w:val="28"/>
                <w:szCs w:val="28"/>
                <w:highlight w:val="none"/>
              </w:rPr>
            </w:pPr>
          </w:p>
        </w:tc>
        <w:tc>
          <w:tcPr>
            <w:tcW w:w="7198" w:type="dxa"/>
            <w:shd w:val="clear" w:color="auto" w:fill="FFFFFF"/>
            <w:noWrap w:val="0"/>
            <w:vAlign w:val="top"/>
          </w:tcPr>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根据投标人提供的食堂管理及配餐服务方案的完整性、科学性、可行性等进行</w:t>
            </w:r>
            <w:r>
              <w:rPr>
                <w:rFonts w:hint="eastAsia" w:ascii="仿宋" w:hAnsi="仿宋" w:eastAsia="仿宋" w:cs="仿宋"/>
                <w:bCs/>
                <w:color w:val="000000"/>
                <w:sz w:val="28"/>
                <w:szCs w:val="28"/>
                <w:highlight w:val="none"/>
                <w:lang w:val="en-US" w:eastAsia="zh-CN"/>
              </w:rPr>
              <w:t>综合</w:t>
            </w:r>
            <w:r>
              <w:rPr>
                <w:rFonts w:hint="eastAsia" w:ascii="仿宋" w:hAnsi="仿宋" w:eastAsia="仿宋" w:cs="仿宋"/>
                <w:bCs/>
                <w:color w:val="000000"/>
                <w:sz w:val="28"/>
                <w:szCs w:val="28"/>
                <w:highlight w:val="none"/>
              </w:rPr>
              <w:t>打分，最高得</w:t>
            </w:r>
            <w:r>
              <w:rPr>
                <w:rFonts w:hint="eastAsia" w:ascii="仿宋" w:hAnsi="仿宋" w:eastAsia="仿宋" w:cs="仿宋"/>
                <w:bCs/>
                <w:color w:val="000000"/>
                <w:sz w:val="28"/>
                <w:szCs w:val="28"/>
                <w:highlight w:val="none"/>
                <w:lang w:val="en-US" w:eastAsia="zh-CN"/>
              </w:rPr>
              <w:t>5</w:t>
            </w:r>
            <w:r>
              <w:rPr>
                <w:rFonts w:hint="eastAsia" w:ascii="仿宋" w:hAnsi="仿宋" w:eastAsia="仿宋" w:cs="仿宋"/>
                <w:bCs/>
                <w:color w:val="000000"/>
                <w:sz w:val="28"/>
                <w:szCs w:val="28"/>
                <w:highlight w:val="none"/>
              </w:rPr>
              <w:t>分。</w:t>
            </w:r>
          </w:p>
        </w:tc>
        <w:tc>
          <w:tcPr>
            <w:tcW w:w="807" w:type="dxa"/>
            <w:noWrap w:val="0"/>
            <w:vAlign w:val="center"/>
          </w:tcPr>
          <w:p>
            <w:pPr>
              <w:ind w:firstLine="280" w:firstLineChars="100"/>
              <w:rPr>
                <w:rFonts w:hint="eastAsia" w:ascii="仿宋" w:hAnsi="仿宋" w:eastAsia="仿宋" w:cs="仿宋"/>
                <w:bCs/>
                <w:color w:val="000000"/>
                <w:sz w:val="28"/>
                <w:szCs w:val="28"/>
                <w:highlight w:val="none"/>
                <w:lang w:eastAsia="zh-CN"/>
              </w:rPr>
            </w:pPr>
            <w:r>
              <w:rPr>
                <w:rFonts w:hint="eastAsia" w:ascii="仿宋" w:hAnsi="仿宋" w:eastAsia="仿宋" w:cs="仿宋"/>
                <w:bCs/>
                <w:color w:val="000000"/>
                <w:sz w:val="28"/>
                <w:szCs w:val="28"/>
                <w:highlight w:val="none"/>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atLeast"/>
          <w:jc w:val="center"/>
        </w:trPr>
        <w:tc>
          <w:tcPr>
            <w:tcW w:w="716" w:type="dxa"/>
            <w:shd w:val="clear" w:color="auto" w:fill="auto"/>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w:t>
            </w:r>
          </w:p>
        </w:tc>
        <w:tc>
          <w:tcPr>
            <w:tcW w:w="1357" w:type="dxa"/>
            <w:shd w:val="clear" w:color="auto" w:fill="auto"/>
            <w:noWrap w:val="0"/>
            <w:vAlign w:val="center"/>
          </w:tcPr>
          <w:p>
            <w:pPr>
              <w:pStyle w:val="2"/>
              <w:spacing w:line="240" w:lineRule="auto"/>
              <w:ind w:left="0" w:leftChars="0" w:firstLine="0" w:firstLineChars="0"/>
              <w:jc w:val="both"/>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菜品组成</w:t>
            </w:r>
          </w:p>
        </w:tc>
        <w:tc>
          <w:tcPr>
            <w:tcW w:w="7198" w:type="dxa"/>
            <w:shd w:val="clear" w:color="auto" w:fill="FFFFFF"/>
            <w:noWrap w:val="0"/>
            <w:vAlign w:val="top"/>
          </w:tcPr>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根据投标人提供的托育儿童午餐及点心菜品组成、搭配标准的科学性、合理性、安全性等进行</w:t>
            </w:r>
            <w:r>
              <w:rPr>
                <w:rFonts w:hint="eastAsia" w:ascii="仿宋" w:hAnsi="仿宋" w:eastAsia="仿宋" w:cs="仿宋"/>
                <w:bCs/>
                <w:color w:val="000000"/>
                <w:sz w:val="28"/>
                <w:szCs w:val="28"/>
                <w:highlight w:val="none"/>
                <w:lang w:val="en-US" w:eastAsia="zh-CN"/>
              </w:rPr>
              <w:t>综合</w:t>
            </w:r>
            <w:r>
              <w:rPr>
                <w:rFonts w:hint="eastAsia" w:ascii="仿宋" w:hAnsi="仿宋" w:eastAsia="仿宋" w:cs="仿宋"/>
                <w:bCs/>
                <w:color w:val="000000"/>
                <w:sz w:val="28"/>
                <w:szCs w:val="28"/>
                <w:highlight w:val="none"/>
              </w:rPr>
              <w:t>打分，最高得6分。</w:t>
            </w:r>
          </w:p>
        </w:tc>
        <w:tc>
          <w:tcPr>
            <w:tcW w:w="807" w:type="dxa"/>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716" w:type="dxa"/>
            <w:vMerge w:val="restart"/>
            <w:shd w:val="clear" w:color="auto" w:fill="auto"/>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w:t>
            </w:r>
          </w:p>
        </w:tc>
        <w:tc>
          <w:tcPr>
            <w:tcW w:w="1357" w:type="dxa"/>
            <w:vMerge w:val="restart"/>
            <w:shd w:val="clear" w:color="auto" w:fill="auto"/>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运营布置</w:t>
            </w:r>
          </w:p>
        </w:tc>
        <w:tc>
          <w:tcPr>
            <w:tcW w:w="7198" w:type="dxa"/>
            <w:shd w:val="clear" w:color="auto" w:fill="FFFFFF"/>
            <w:noWrap w:val="0"/>
            <w:vAlign w:val="center"/>
          </w:tcPr>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根据投标人提供的托育场地布置设计方案的全面性、合理性、可行性等进行</w:t>
            </w:r>
            <w:r>
              <w:rPr>
                <w:rFonts w:hint="eastAsia" w:ascii="仿宋" w:hAnsi="仿宋" w:eastAsia="仿宋" w:cs="仿宋"/>
                <w:bCs/>
                <w:color w:val="000000"/>
                <w:sz w:val="28"/>
                <w:szCs w:val="28"/>
                <w:highlight w:val="none"/>
                <w:lang w:val="en-US" w:eastAsia="zh-CN"/>
              </w:rPr>
              <w:t>综合</w:t>
            </w:r>
            <w:r>
              <w:rPr>
                <w:rFonts w:hint="eastAsia" w:ascii="仿宋" w:hAnsi="仿宋" w:eastAsia="仿宋" w:cs="仿宋"/>
                <w:bCs/>
                <w:color w:val="000000"/>
                <w:sz w:val="28"/>
                <w:szCs w:val="28"/>
                <w:highlight w:val="none"/>
              </w:rPr>
              <w:t>打分，最高得7分。</w:t>
            </w:r>
          </w:p>
        </w:tc>
        <w:tc>
          <w:tcPr>
            <w:tcW w:w="807" w:type="dxa"/>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716" w:type="dxa"/>
            <w:vMerge w:val="continue"/>
            <w:shd w:val="clear" w:color="auto" w:fill="auto"/>
            <w:noWrap w:val="0"/>
            <w:vAlign w:val="center"/>
          </w:tcPr>
          <w:p>
            <w:pPr>
              <w:jc w:val="center"/>
              <w:rPr>
                <w:rFonts w:hint="eastAsia" w:ascii="仿宋" w:hAnsi="仿宋" w:eastAsia="仿宋" w:cs="仿宋"/>
                <w:bCs/>
                <w:color w:val="000000"/>
                <w:sz w:val="28"/>
                <w:szCs w:val="28"/>
                <w:highlight w:val="none"/>
              </w:rPr>
            </w:pPr>
          </w:p>
        </w:tc>
        <w:tc>
          <w:tcPr>
            <w:tcW w:w="1357" w:type="dxa"/>
            <w:vMerge w:val="continue"/>
            <w:shd w:val="clear" w:color="auto" w:fill="auto"/>
            <w:noWrap w:val="0"/>
            <w:vAlign w:val="center"/>
          </w:tcPr>
          <w:p>
            <w:pPr>
              <w:jc w:val="center"/>
              <w:rPr>
                <w:rFonts w:hint="eastAsia" w:ascii="仿宋" w:hAnsi="仿宋" w:eastAsia="仿宋" w:cs="仿宋"/>
                <w:bCs/>
                <w:color w:val="000000"/>
                <w:sz w:val="28"/>
                <w:szCs w:val="28"/>
                <w:highlight w:val="none"/>
              </w:rPr>
            </w:pPr>
          </w:p>
        </w:tc>
        <w:tc>
          <w:tcPr>
            <w:tcW w:w="7198" w:type="dxa"/>
            <w:shd w:val="clear" w:color="auto" w:fill="FFFFFF"/>
            <w:noWrap w:val="0"/>
            <w:vAlign w:val="center"/>
          </w:tcPr>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根据投标人拟投入的设施设备及教学器具配置方案的完整性、科学性、合理性等进行</w:t>
            </w:r>
            <w:r>
              <w:rPr>
                <w:rFonts w:hint="eastAsia" w:ascii="仿宋" w:hAnsi="仿宋" w:eastAsia="仿宋" w:cs="仿宋"/>
                <w:bCs/>
                <w:color w:val="000000"/>
                <w:sz w:val="28"/>
                <w:szCs w:val="28"/>
                <w:highlight w:val="none"/>
                <w:lang w:val="en-US" w:eastAsia="zh-CN"/>
              </w:rPr>
              <w:t>综合</w:t>
            </w:r>
            <w:r>
              <w:rPr>
                <w:rFonts w:hint="eastAsia" w:ascii="仿宋" w:hAnsi="仿宋" w:eastAsia="仿宋" w:cs="仿宋"/>
                <w:bCs/>
                <w:color w:val="000000"/>
                <w:sz w:val="28"/>
                <w:szCs w:val="28"/>
                <w:highlight w:val="none"/>
              </w:rPr>
              <w:t>打分，最高得7分。</w:t>
            </w:r>
          </w:p>
          <w:p>
            <w:pPr>
              <w:rPr>
                <w:rFonts w:hint="eastAsia" w:ascii="仿宋" w:hAnsi="仿宋" w:eastAsia="仿宋" w:cs="仿宋"/>
                <w:bCs/>
                <w:color w:val="000000"/>
                <w:sz w:val="28"/>
                <w:szCs w:val="28"/>
                <w:highlight w:val="none"/>
              </w:rPr>
            </w:pPr>
            <w:r>
              <w:rPr>
                <w:rFonts w:hint="eastAsia" w:ascii="仿宋" w:hAnsi="仿宋" w:eastAsia="仿宋" w:cs="仿宋"/>
                <w:b/>
                <w:color w:val="000000"/>
                <w:sz w:val="28"/>
                <w:szCs w:val="28"/>
                <w:highlight w:val="none"/>
              </w:rPr>
              <w:t>注：技术文件中提供拟投入设施设备及教学器具配置清单及实物图片并加盖投标人公章，不提供不得分。</w:t>
            </w:r>
          </w:p>
        </w:tc>
        <w:tc>
          <w:tcPr>
            <w:tcW w:w="807" w:type="dxa"/>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716" w:type="dxa"/>
            <w:shd w:val="clear" w:color="auto" w:fill="auto"/>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8</w:t>
            </w:r>
          </w:p>
        </w:tc>
        <w:tc>
          <w:tcPr>
            <w:tcW w:w="1357" w:type="dxa"/>
            <w:shd w:val="clear" w:color="auto" w:fill="auto"/>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人员培训</w:t>
            </w:r>
          </w:p>
        </w:tc>
        <w:tc>
          <w:tcPr>
            <w:tcW w:w="7198" w:type="dxa"/>
            <w:shd w:val="clear" w:color="auto" w:fill="FFFFFF"/>
            <w:noWrap w:val="0"/>
            <w:vAlign w:val="center"/>
          </w:tcPr>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根据投标人提供的人员定期培训方案的全面性、合理性、可行性等进行</w:t>
            </w:r>
            <w:r>
              <w:rPr>
                <w:rFonts w:hint="eastAsia" w:ascii="仿宋" w:hAnsi="仿宋" w:eastAsia="仿宋" w:cs="仿宋"/>
                <w:bCs/>
                <w:color w:val="000000"/>
                <w:sz w:val="28"/>
                <w:szCs w:val="28"/>
                <w:highlight w:val="none"/>
                <w:lang w:val="en-US" w:eastAsia="zh-CN"/>
              </w:rPr>
              <w:t>综合</w:t>
            </w:r>
            <w:r>
              <w:rPr>
                <w:rFonts w:hint="eastAsia" w:ascii="仿宋" w:hAnsi="仿宋" w:eastAsia="仿宋" w:cs="仿宋"/>
                <w:bCs/>
                <w:color w:val="000000"/>
                <w:sz w:val="28"/>
                <w:szCs w:val="28"/>
                <w:highlight w:val="none"/>
              </w:rPr>
              <w:t>打分，最高得</w:t>
            </w:r>
            <w:r>
              <w:rPr>
                <w:rFonts w:hint="eastAsia" w:ascii="仿宋" w:hAnsi="仿宋" w:eastAsia="仿宋" w:cs="仿宋"/>
                <w:bCs/>
                <w:color w:val="000000"/>
                <w:sz w:val="28"/>
                <w:szCs w:val="28"/>
                <w:highlight w:val="none"/>
                <w:lang w:val="en-US" w:eastAsia="zh-CN"/>
              </w:rPr>
              <w:t>4</w:t>
            </w:r>
            <w:r>
              <w:rPr>
                <w:rFonts w:hint="eastAsia" w:ascii="仿宋" w:hAnsi="仿宋" w:eastAsia="仿宋" w:cs="仿宋"/>
                <w:bCs/>
                <w:color w:val="000000"/>
                <w:sz w:val="28"/>
                <w:szCs w:val="28"/>
                <w:highlight w:val="none"/>
              </w:rPr>
              <w:t>分。</w:t>
            </w:r>
          </w:p>
        </w:tc>
        <w:tc>
          <w:tcPr>
            <w:tcW w:w="807" w:type="dxa"/>
            <w:noWrap w:val="0"/>
            <w:vAlign w:val="center"/>
          </w:tcPr>
          <w:p>
            <w:pPr>
              <w:jc w:val="center"/>
              <w:rPr>
                <w:rFonts w:hint="eastAsia" w:ascii="仿宋" w:hAnsi="仿宋" w:eastAsia="仿宋" w:cs="仿宋"/>
                <w:bCs/>
                <w:color w:val="000000"/>
                <w:sz w:val="28"/>
                <w:szCs w:val="28"/>
                <w:highlight w:val="none"/>
                <w:lang w:eastAsia="zh-CN"/>
              </w:rPr>
            </w:pPr>
            <w:r>
              <w:rPr>
                <w:rFonts w:hint="eastAsia" w:ascii="仿宋" w:hAnsi="仿宋" w:eastAsia="仿宋" w:cs="仿宋"/>
                <w:bCs/>
                <w:color w:val="000000"/>
                <w:sz w:val="28"/>
                <w:szCs w:val="28"/>
                <w:highlight w:val="none"/>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9" w:hRule="atLeast"/>
          <w:jc w:val="center"/>
        </w:trPr>
        <w:tc>
          <w:tcPr>
            <w:tcW w:w="716" w:type="dxa"/>
            <w:shd w:val="clear" w:color="auto" w:fill="auto"/>
            <w:noWrap w:val="0"/>
            <w:vAlign w:val="center"/>
          </w:tcPr>
          <w:p>
            <w:pPr>
              <w:ind w:firstLine="280" w:firstLineChars="100"/>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9</w:t>
            </w:r>
          </w:p>
        </w:tc>
        <w:tc>
          <w:tcPr>
            <w:tcW w:w="1357" w:type="dxa"/>
            <w:shd w:val="clear" w:color="auto" w:fill="auto"/>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应急预案</w:t>
            </w:r>
          </w:p>
        </w:tc>
        <w:tc>
          <w:tcPr>
            <w:tcW w:w="7198" w:type="dxa"/>
            <w:shd w:val="clear" w:color="auto" w:fill="FFFFFF"/>
            <w:noWrap w:val="0"/>
            <w:vAlign w:val="center"/>
          </w:tcPr>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根据投标人提供的突发事件应急预案（包括重大自然灾害、传染病、食物中毒、踩踏、火灾、暴力事件等）的全面性、合理性、可行性等进行</w:t>
            </w:r>
            <w:r>
              <w:rPr>
                <w:rFonts w:hint="eastAsia" w:ascii="仿宋" w:hAnsi="仿宋" w:eastAsia="仿宋" w:cs="仿宋"/>
                <w:bCs/>
                <w:color w:val="000000"/>
                <w:sz w:val="28"/>
                <w:szCs w:val="28"/>
                <w:highlight w:val="none"/>
                <w:lang w:val="en-US" w:eastAsia="zh-CN"/>
              </w:rPr>
              <w:t>综合</w:t>
            </w:r>
            <w:r>
              <w:rPr>
                <w:rFonts w:hint="eastAsia" w:ascii="仿宋" w:hAnsi="仿宋" w:eastAsia="仿宋" w:cs="仿宋"/>
                <w:bCs/>
                <w:color w:val="000000"/>
                <w:sz w:val="28"/>
                <w:szCs w:val="28"/>
                <w:highlight w:val="none"/>
              </w:rPr>
              <w:t>打分，最高得7分。</w:t>
            </w:r>
          </w:p>
        </w:tc>
        <w:tc>
          <w:tcPr>
            <w:tcW w:w="807" w:type="dxa"/>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716" w:type="dxa"/>
            <w:shd w:val="clear" w:color="auto" w:fill="auto"/>
            <w:noWrap w:val="0"/>
            <w:vAlign w:val="center"/>
          </w:tcPr>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10</w:t>
            </w:r>
          </w:p>
        </w:tc>
        <w:tc>
          <w:tcPr>
            <w:tcW w:w="1357" w:type="dxa"/>
            <w:shd w:val="clear" w:color="auto" w:fill="auto"/>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安全管理</w:t>
            </w:r>
          </w:p>
        </w:tc>
        <w:tc>
          <w:tcPr>
            <w:tcW w:w="7198" w:type="dxa"/>
            <w:shd w:val="clear" w:color="auto" w:fill="FFFFFF"/>
            <w:noWrap w:val="0"/>
            <w:vAlign w:val="center"/>
          </w:tcPr>
          <w:p>
            <w:pP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根据投标人提供的安全教育方案及安全管理措施的全面性、合理性、可行性等进行</w:t>
            </w:r>
            <w:r>
              <w:rPr>
                <w:rFonts w:hint="eastAsia" w:ascii="仿宋" w:hAnsi="仿宋" w:eastAsia="仿宋" w:cs="仿宋"/>
                <w:bCs/>
                <w:color w:val="000000"/>
                <w:sz w:val="28"/>
                <w:szCs w:val="28"/>
                <w:highlight w:val="none"/>
                <w:lang w:val="en-US" w:eastAsia="zh-CN"/>
              </w:rPr>
              <w:t>综合</w:t>
            </w:r>
            <w:r>
              <w:rPr>
                <w:rFonts w:hint="eastAsia" w:ascii="仿宋" w:hAnsi="仿宋" w:eastAsia="仿宋" w:cs="仿宋"/>
                <w:bCs/>
                <w:color w:val="000000"/>
                <w:sz w:val="28"/>
                <w:szCs w:val="28"/>
                <w:highlight w:val="none"/>
              </w:rPr>
              <w:t>打分，最高得6分。</w:t>
            </w:r>
          </w:p>
        </w:tc>
        <w:tc>
          <w:tcPr>
            <w:tcW w:w="807" w:type="dxa"/>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3" w:hRule="atLeast"/>
          <w:jc w:val="center"/>
        </w:trPr>
        <w:tc>
          <w:tcPr>
            <w:tcW w:w="716" w:type="dxa"/>
            <w:shd w:val="clear" w:color="auto" w:fill="auto"/>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11</w:t>
            </w:r>
          </w:p>
        </w:tc>
        <w:tc>
          <w:tcPr>
            <w:tcW w:w="1357" w:type="dxa"/>
            <w:shd w:val="clear" w:color="auto" w:fill="auto"/>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服务方案</w:t>
            </w:r>
          </w:p>
        </w:tc>
        <w:tc>
          <w:tcPr>
            <w:tcW w:w="7198" w:type="dxa"/>
            <w:shd w:val="clear" w:color="auto" w:fill="FFFFFF"/>
            <w:noWrap w:val="0"/>
            <w:vAlign w:val="center"/>
          </w:tcPr>
          <w:p>
            <w:pPr>
              <w:jc w:val="left"/>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根据投标人提供的经营方案、服务方案（经营管理、协调处理措施等）的全面性、合理性、可行性等进行</w:t>
            </w:r>
            <w:r>
              <w:rPr>
                <w:rFonts w:hint="eastAsia" w:ascii="仿宋" w:hAnsi="仿宋" w:eastAsia="仿宋" w:cs="仿宋"/>
                <w:bCs/>
                <w:color w:val="000000"/>
                <w:sz w:val="28"/>
                <w:szCs w:val="28"/>
                <w:highlight w:val="none"/>
                <w:lang w:val="en-US" w:eastAsia="zh-CN"/>
              </w:rPr>
              <w:t>综合</w:t>
            </w:r>
            <w:r>
              <w:rPr>
                <w:rFonts w:hint="eastAsia" w:ascii="仿宋" w:hAnsi="仿宋" w:eastAsia="仿宋" w:cs="仿宋"/>
                <w:bCs/>
                <w:color w:val="000000"/>
                <w:sz w:val="28"/>
                <w:szCs w:val="28"/>
                <w:highlight w:val="none"/>
              </w:rPr>
              <w:t>打分，最高3分。</w:t>
            </w:r>
          </w:p>
        </w:tc>
        <w:tc>
          <w:tcPr>
            <w:tcW w:w="807" w:type="dxa"/>
            <w:noWrap w:val="0"/>
            <w:vAlign w:val="center"/>
          </w:tcPr>
          <w:p>
            <w:pPr>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w:t>
            </w:r>
          </w:p>
        </w:tc>
      </w:tr>
    </w:tbl>
    <w:p>
      <w:pPr>
        <w:pStyle w:val="35"/>
        <w:ind w:firstLine="0" w:firstLineChars="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（5）本次评审通过资格审查和符合</w:t>
      </w:r>
      <w:r>
        <w:rPr>
          <w:rFonts w:hint="eastAsia" w:ascii="仿宋_GB2312" w:hAnsi="仿宋_GB2312" w:eastAsia="仿宋_GB2312" w:cs="仿宋_GB2312"/>
          <w:bCs/>
          <w:color w:val="auto"/>
          <w:sz w:val="28"/>
          <w:szCs w:val="28"/>
          <w:highlight w:val="none"/>
        </w:rPr>
        <w:t>性评审的投标人全部入围进行报价评审。</w:t>
      </w:r>
    </w:p>
    <w:p>
      <w:pPr>
        <w:rPr>
          <w:rFonts w:hint="eastAsia" w:ascii="仿宋_GB2312" w:hAnsi="仿宋_GB2312" w:eastAsia="仿宋_GB2312" w:cs="仿宋_GB2312"/>
          <w:color w:val="auto"/>
          <w:sz w:val="28"/>
          <w:szCs w:val="28"/>
          <w:highlight w:val="none"/>
        </w:rPr>
        <w:sectPr>
          <w:pgSz w:w="11906" w:h="16838"/>
          <w:pgMar w:top="1134" w:right="1418" w:bottom="1021" w:left="1418" w:header="0" w:footer="283" w:gutter="0"/>
          <w:pgNumType w:fmt="numberInDash"/>
          <w:cols w:space="720" w:num="1"/>
          <w:docGrid w:type="linesAndChars" w:linePitch="312" w:charSpace="0"/>
        </w:sectPr>
      </w:pPr>
    </w:p>
    <w:p>
      <w:pPr>
        <w:spacing w:before="156" w:beforeLines="50" w:after="156" w:afterLines="5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采购需求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一</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项目内容</w:t>
      </w:r>
    </w:p>
    <w:p>
      <w:pPr>
        <w:pStyle w:val="9"/>
        <w:keepNext w:val="0"/>
        <w:keepLines w:val="0"/>
        <w:pageBreakBefore w:val="0"/>
        <w:widowControl w:val="0"/>
        <w:kinsoku/>
        <w:wordWrap/>
        <w:overflowPunct/>
        <w:topLinePunct w:val="0"/>
        <w:autoSpaceDE w:val="0"/>
        <w:autoSpaceDN w:val="0"/>
        <w:bidi w:val="0"/>
        <w:adjustRightInd w:val="0"/>
        <w:snapToGrid/>
        <w:spacing w:after="0" w:line="360" w:lineRule="auto"/>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本项目由采购人承租位于诸暨市</w:t>
      </w:r>
      <w:r>
        <w:rPr>
          <w:rFonts w:hint="eastAsia" w:ascii="仿宋" w:hAnsi="仿宋" w:eastAsia="仿宋" w:cs="仿宋"/>
          <w:color w:val="000000"/>
          <w:sz w:val="28"/>
          <w:szCs w:val="28"/>
          <w:highlight w:val="none"/>
          <w:lang w:val="en-US" w:eastAsia="zh-CN"/>
        </w:rPr>
        <w:t>红泰小区沿街二楼</w:t>
      </w:r>
      <w:r>
        <w:rPr>
          <w:rFonts w:hint="eastAsia" w:ascii="仿宋" w:hAnsi="仿宋" w:eastAsia="仿宋" w:cs="仿宋"/>
          <w:color w:val="000000"/>
          <w:sz w:val="28"/>
          <w:szCs w:val="28"/>
          <w:highlight w:val="none"/>
        </w:rPr>
        <w:t>（利用面积以实际踏勘为准）</w:t>
      </w:r>
      <w:r>
        <w:rPr>
          <w:rFonts w:hint="eastAsia" w:ascii="仿宋" w:hAnsi="仿宋" w:eastAsia="仿宋" w:cs="仿宋"/>
          <w:color w:val="000000"/>
          <w:sz w:val="28"/>
          <w:szCs w:val="28"/>
          <w:highlight w:val="none"/>
        </w:rPr>
        <w:t>；中标人负责提供托育场地</w:t>
      </w:r>
      <w:r>
        <w:rPr>
          <w:rFonts w:hint="eastAsia" w:ascii="仿宋" w:hAnsi="仿宋" w:eastAsia="仿宋" w:cs="仿宋"/>
          <w:color w:val="000000"/>
          <w:sz w:val="28"/>
          <w:szCs w:val="28"/>
          <w:highlight w:val="none"/>
        </w:rPr>
        <w:t>设计方案</w:t>
      </w:r>
      <w:r>
        <w:rPr>
          <w:rFonts w:hint="eastAsia" w:ascii="仿宋" w:hAnsi="仿宋" w:eastAsia="仿宋" w:cs="仿宋"/>
          <w:color w:val="000000"/>
          <w:sz w:val="28"/>
          <w:szCs w:val="28"/>
          <w:highlight w:val="none"/>
        </w:rPr>
        <w:t>及设施设备、教学玩具配置（含运营水电费），并负责统筹运营管理，以提供科学、专业、优质的婴幼儿（18个月-36个月）托育服务。</w:t>
      </w:r>
    </w:p>
    <w:p>
      <w:pPr>
        <w:pStyle w:val="9"/>
        <w:keepNext w:val="0"/>
        <w:keepLines w:val="0"/>
        <w:pageBreakBefore w:val="0"/>
        <w:widowControl w:val="0"/>
        <w:kinsoku/>
        <w:wordWrap/>
        <w:overflowPunct/>
        <w:topLinePunct w:val="0"/>
        <w:autoSpaceDE w:val="0"/>
        <w:autoSpaceDN w:val="0"/>
        <w:bidi w:val="0"/>
        <w:adjustRightInd w:val="0"/>
        <w:snapToGrid/>
        <w:spacing w:after="0" w:line="360" w:lineRule="auto"/>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二</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1、中标人须按照采购人要求的服务内容配备相应的教职工作人员。</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2、中标人须根据采购人需求开展</w:t>
      </w:r>
      <w:r>
        <w:rPr>
          <w:rFonts w:hint="eastAsia" w:ascii="仿宋" w:hAnsi="仿宋" w:eastAsia="仿宋" w:cs="仿宋"/>
          <w:color w:val="000000"/>
          <w:sz w:val="28"/>
          <w:szCs w:val="28"/>
          <w:highlight w:val="none"/>
        </w:rPr>
        <w:t>延时托、半日托、计时托</w:t>
      </w:r>
      <w:r>
        <w:rPr>
          <w:rFonts w:hint="eastAsia" w:ascii="仿宋" w:hAnsi="仿宋" w:eastAsia="仿宋" w:cs="仿宋"/>
          <w:color w:val="000000"/>
          <w:sz w:val="28"/>
          <w:szCs w:val="28"/>
          <w:highlight w:val="none"/>
        </w:rPr>
        <w:t>等服务，一定程度上解决采购人职工不便照看婴幼儿的问题。</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合同期内，所有参加托育服务的婴幼儿的午餐及点心均由中标人负责，且需在投标文件中列明具体菜品组成并保证其所提供餐品的营养、健康。相关食品安全责任均由中标人负责承担，采购人概不承担任何连带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4、托育机构须依照国家卫生健康委员会办公厅等四部门《关于印发托育机构登记和备案办法（试行）的通知》（国卫办人口发（ 2019) 25号）进行登记和备案。</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5、托育机构的运营管理须按照国家卫生健康委制定的《托育机构管理规范（试行）》、《托育机构保育指导大纲（试行）》、《托育机构婴幼儿伤害预防指南（试行）》等文件执行， 收费执行普惠托育服务的有关标准。</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6、托育场所设置须符合《托育机构设置标准（试行）》、消防安全、安全防护等相关规定。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280" w:firstLineChars="1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★7、中标人须承诺实际按照</w:t>
      </w:r>
      <w:r>
        <w:rPr>
          <w:rFonts w:hint="eastAsia" w:ascii="仿宋" w:hAnsi="仿宋" w:eastAsia="仿宋" w:cs="仿宋"/>
          <w:color w:val="000000"/>
          <w:sz w:val="28"/>
          <w:szCs w:val="28"/>
          <w:highlight w:val="none"/>
        </w:rPr>
        <w:t>2450元</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需经市场调研报价，要有论证过程</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/人/月（含午餐及点心）的标准提供托育服务，并根据采购人要求做好各项安全防护措施，各个区域（包括室内活动区及室外活动区）须配置2个以上安全监控装置，确保无死角</w:t>
      </w:r>
      <w:r>
        <w:rPr>
          <w:rFonts w:hint="eastAsia" w:ascii="仿宋" w:hAnsi="仿宋" w:eastAsia="仿宋" w:cs="仿宋"/>
          <w:b/>
          <w:bCs/>
          <w:color w:val="000000"/>
          <w:sz w:val="28"/>
          <w:szCs w:val="28"/>
          <w:highlight w:val="none"/>
        </w:rPr>
        <w:t>（须提供承诺书，格式自拟）</w:t>
      </w:r>
      <w:r>
        <w:rPr>
          <w:rFonts w:hint="eastAsia" w:ascii="仿宋" w:hAnsi="仿宋" w:eastAsia="仿宋" w:cs="仿宋"/>
          <w:color w:val="000000"/>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280" w:firstLineChars="1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★8、拟派本项目的人员未经采购人同意不得随意更换</w:t>
      </w:r>
      <w:r>
        <w:rPr>
          <w:rFonts w:hint="eastAsia" w:ascii="仿宋" w:hAnsi="仿宋" w:eastAsia="仿宋" w:cs="仿宋"/>
          <w:b/>
          <w:bCs/>
          <w:color w:val="000000"/>
          <w:sz w:val="28"/>
          <w:szCs w:val="28"/>
          <w:highlight w:val="none"/>
        </w:rPr>
        <w:t>（须提供承诺书，格式自拟）</w:t>
      </w:r>
      <w:r>
        <w:rPr>
          <w:rFonts w:hint="eastAsia" w:ascii="仿宋" w:hAnsi="仿宋" w:eastAsia="仿宋" w:cs="仿宋"/>
          <w:color w:val="000000"/>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280" w:firstLineChars="100"/>
        <w:jc w:val="left"/>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9、招生名单须经采购人确认后方可实施。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rPr>
        <w:t>三</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服务期限</w:t>
      </w:r>
      <w:r>
        <w:rPr>
          <w:rFonts w:hint="eastAsia" w:ascii="仿宋" w:hAnsi="仿宋" w:eastAsia="仿宋" w:cs="仿宋"/>
          <w:b/>
          <w:bCs/>
          <w:color w:val="000000"/>
          <w:sz w:val="28"/>
          <w:szCs w:val="28"/>
          <w:highlight w:val="none"/>
          <w:lang w:eastAsia="zh-CN"/>
        </w:rPr>
        <w:t>：</w:t>
      </w:r>
      <w:r>
        <w:rPr>
          <w:rFonts w:hint="eastAsia" w:ascii="仿宋" w:hAnsi="仿宋" w:eastAsia="仿宋" w:cs="仿宋"/>
          <w:color w:val="000000"/>
          <w:sz w:val="28"/>
          <w:szCs w:val="28"/>
          <w:highlight w:val="none"/>
        </w:rPr>
        <w:t>本项目服务期限为</w:t>
      </w:r>
      <w:r>
        <w:rPr>
          <w:rFonts w:hint="eastAsia" w:ascii="仿宋" w:hAnsi="仿宋" w:eastAsia="仿宋" w:cs="仿宋"/>
          <w:color w:val="000000"/>
          <w:sz w:val="28"/>
          <w:szCs w:val="28"/>
          <w:highlight w:val="none"/>
        </w:rPr>
        <w:t>自</w:t>
      </w:r>
      <w:r>
        <w:rPr>
          <w:rFonts w:hint="eastAsia" w:ascii="仿宋" w:hAnsi="仿宋" w:eastAsia="仿宋" w:cs="仿宋"/>
          <w:color w:val="000000"/>
          <w:sz w:val="28"/>
          <w:szCs w:val="28"/>
          <w:highlight w:val="none"/>
          <w:lang w:val="en-US" w:eastAsia="zh-CN"/>
        </w:rPr>
        <w:t>开班</w:t>
      </w:r>
      <w:r>
        <w:rPr>
          <w:rFonts w:hint="eastAsia" w:ascii="仿宋" w:hAnsi="仿宋" w:eastAsia="仿宋" w:cs="仿宋"/>
          <w:color w:val="000000"/>
          <w:sz w:val="28"/>
          <w:szCs w:val="28"/>
          <w:highlight w:val="none"/>
        </w:rPr>
        <w:t>之日起三年</w:t>
      </w:r>
      <w:r>
        <w:rPr>
          <w:rFonts w:hint="eastAsia" w:ascii="仿宋" w:hAnsi="仿宋" w:eastAsia="仿宋" w:cs="仿宋"/>
          <w:color w:val="000000"/>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rPr>
        <w:t>四</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履约保证金</w:t>
      </w:r>
      <w:r>
        <w:rPr>
          <w:rFonts w:hint="eastAsia" w:ascii="仿宋" w:hAnsi="仿宋" w:eastAsia="仿宋" w:cs="仿宋"/>
          <w:b/>
          <w:bCs/>
          <w:color w:val="000000"/>
          <w:sz w:val="28"/>
          <w:szCs w:val="28"/>
          <w:highlight w:val="none"/>
          <w:lang w:eastAsia="zh-CN"/>
        </w:rPr>
        <w:t>：</w:t>
      </w:r>
      <w:r>
        <w:rPr>
          <w:rFonts w:hint="eastAsia" w:ascii="仿宋" w:hAnsi="仿宋" w:eastAsia="仿宋" w:cs="仿宋"/>
          <w:color w:val="000000"/>
          <w:sz w:val="28"/>
          <w:szCs w:val="28"/>
          <w:highlight w:val="none"/>
        </w:rPr>
        <w:t>项目实施前，中标人须向采购人缴纳10000元的履约保证金，合同期满且双方无异议后10日内无息退还。</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付款方式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1、中标人须以中标价为收费标准（含午餐及点心），向采购人托育职工自行收取相关费用并提供正式增值税发票。 </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2、中标人须按照备案托位数规范收托，一次性收取托育服务费用不得超过3个月，且收费标准公示上墙。 </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六</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最高限价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1"/>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本次采购按单价招标，具体数量按实结算，最高单价限价为人民</w:t>
      </w:r>
      <w:r>
        <w:rPr>
          <w:rFonts w:hint="eastAsia" w:ascii="仿宋" w:hAnsi="仿宋" w:eastAsia="仿宋" w:cs="仿宋"/>
          <w:b/>
          <w:color w:val="000000"/>
          <w:sz w:val="28"/>
          <w:szCs w:val="28"/>
          <w:highlight w:val="none"/>
        </w:rPr>
        <w:t>币2450元/人/月</w:t>
      </w:r>
      <w:r>
        <w:rPr>
          <w:rFonts w:hint="eastAsia" w:ascii="仿宋" w:hAnsi="仿宋" w:eastAsia="仿宋" w:cs="仿宋"/>
          <w:b/>
          <w:color w:val="000000"/>
          <w:sz w:val="28"/>
          <w:szCs w:val="28"/>
          <w:highlight w:val="none"/>
        </w:rPr>
        <w:t>（含午餐及点心）,任何超过最高单价限价的报价将被认定为无效报价。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1"/>
        <w:textAlignment w:val="auto"/>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注：以上“★”项为实质性响应条件，未满足或未响应则作无效投标处理。</w:t>
      </w:r>
    </w:p>
    <w:p>
      <w:pPr>
        <w:rPr>
          <w:rFonts w:hint="eastAsia" w:ascii="仿宋_GB2312" w:hAnsi="仿宋_GB2312" w:eastAsia="仿宋_GB2312" w:cs="仿宋_GB2312"/>
          <w:b/>
          <w:color w:val="auto"/>
          <w:sz w:val="28"/>
          <w:szCs w:val="28"/>
          <w:highlight w:val="none"/>
        </w:rPr>
      </w:pPr>
      <w:bookmarkStart w:id="0" w:name="_GoBack"/>
      <w:bookmarkEnd w:id="0"/>
    </w:p>
    <w:sectPr>
      <w:pgSz w:w="11906" w:h="16838"/>
      <w:pgMar w:top="1134" w:right="1418" w:bottom="1021" w:left="1418" w:header="0" w:footer="56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1"/>
        <w:szCs w:val="21"/>
      </w:rPr>
    </w:pPr>
  </w:p>
  <w:p>
    <w:pPr>
      <w:pStyle w:val="15"/>
      <w:rPr>
        <w:sz w:val="21"/>
        <w:szCs w:val="21"/>
      </w:rPr>
    </w:pPr>
  </w:p>
  <w:p>
    <w:pPr>
      <w:pStyle w:val="15"/>
      <w:rPr>
        <w:rFonts w:hint="eastAsia" w:ascii="宋体" w:hAnsi="宋体" w:eastAsia="宋体"/>
        <w:sz w:val="21"/>
        <w:szCs w:val="21"/>
        <w:lang w:eastAsia="zh-CN"/>
      </w:rPr>
    </w:pPr>
    <w:r>
      <w:rPr>
        <w:rFonts w:hint="eastAsia" w:ascii="宋体" w:hAnsi="宋体" w:eastAsia="宋体"/>
        <w:sz w:val="21"/>
        <w:szCs w:val="21"/>
        <w:lang w:eastAsia="zh-CN"/>
      </w:rPr>
      <w:t>浙江华元工程咨询有限公司</w:t>
    </w:r>
    <w:r>
      <w:rPr>
        <w:rFonts w:hint="eastAsia" w:ascii="宋体" w:hAnsi="宋体" w:eastAsia="宋体"/>
        <w:sz w:val="21"/>
        <w:szCs w:val="21"/>
      </w:rPr>
      <w:t>采购要素</w:t>
    </w:r>
    <w:r>
      <w:rPr>
        <w:rFonts w:hint="eastAsia" w:ascii="宋体" w:hAnsi="宋体" w:eastAsia="宋体"/>
        <w:sz w:val="21"/>
        <w:szCs w:val="21"/>
        <w:lang w:eastAsia="zh-CN"/>
      </w:rPr>
      <w:t>公示附件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A25DE"/>
    <w:multiLevelType w:val="singleLevel"/>
    <w:tmpl w:val="1D1A25D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ZjdlZDU2NzczMWMyODM3ZGQ3MDc3YWUwNTFmYmUifQ=="/>
  </w:docVars>
  <w:rsids>
    <w:rsidRoot w:val="00F478FD"/>
    <w:rsid w:val="0002029E"/>
    <w:rsid w:val="00051E28"/>
    <w:rsid w:val="00071B95"/>
    <w:rsid w:val="00091570"/>
    <w:rsid w:val="00093DA4"/>
    <w:rsid w:val="000943B0"/>
    <w:rsid w:val="000968BB"/>
    <w:rsid w:val="000A62B1"/>
    <w:rsid w:val="000B270D"/>
    <w:rsid w:val="000D634E"/>
    <w:rsid w:val="001165C5"/>
    <w:rsid w:val="00162B97"/>
    <w:rsid w:val="0019345A"/>
    <w:rsid w:val="001D7ECC"/>
    <w:rsid w:val="001E2FD0"/>
    <w:rsid w:val="001F0A89"/>
    <w:rsid w:val="0024214F"/>
    <w:rsid w:val="0025544B"/>
    <w:rsid w:val="0026608F"/>
    <w:rsid w:val="00286ABF"/>
    <w:rsid w:val="002E2F84"/>
    <w:rsid w:val="00303648"/>
    <w:rsid w:val="0032709C"/>
    <w:rsid w:val="00346E38"/>
    <w:rsid w:val="003515BF"/>
    <w:rsid w:val="00381E20"/>
    <w:rsid w:val="003A5CF6"/>
    <w:rsid w:val="003B7C9E"/>
    <w:rsid w:val="00406E64"/>
    <w:rsid w:val="004417CB"/>
    <w:rsid w:val="004639D1"/>
    <w:rsid w:val="00471712"/>
    <w:rsid w:val="00492D88"/>
    <w:rsid w:val="004F4DEF"/>
    <w:rsid w:val="00512547"/>
    <w:rsid w:val="00522E77"/>
    <w:rsid w:val="00536AAF"/>
    <w:rsid w:val="00560CBC"/>
    <w:rsid w:val="00571AC7"/>
    <w:rsid w:val="0057443A"/>
    <w:rsid w:val="00583B34"/>
    <w:rsid w:val="0059102F"/>
    <w:rsid w:val="005B5E00"/>
    <w:rsid w:val="00617CC7"/>
    <w:rsid w:val="0063343F"/>
    <w:rsid w:val="006574CD"/>
    <w:rsid w:val="00663573"/>
    <w:rsid w:val="006662A7"/>
    <w:rsid w:val="0067761F"/>
    <w:rsid w:val="00684041"/>
    <w:rsid w:val="006A612B"/>
    <w:rsid w:val="006D1B12"/>
    <w:rsid w:val="00703817"/>
    <w:rsid w:val="00722D37"/>
    <w:rsid w:val="007316FF"/>
    <w:rsid w:val="00732722"/>
    <w:rsid w:val="0073734F"/>
    <w:rsid w:val="00781415"/>
    <w:rsid w:val="00794EB5"/>
    <w:rsid w:val="007C40E3"/>
    <w:rsid w:val="007E2C39"/>
    <w:rsid w:val="00815DCE"/>
    <w:rsid w:val="0081606F"/>
    <w:rsid w:val="00816A15"/>
    <w:rsid w:val="00817012"/>
    <w:rsid w:val="008238AE"/>
    <w:rsid w:val="00897A6B"/>
    <w:rsid w:val="008A78E8"/>
    <w:rsid w:val="008B1BDB"/>
    <w:rsid w:val="008C0BBB"/>
    <w:rsid w:val="008D1F52"/>
    <w:rsid w:val="008E1F7E"/>
    <w:rsid w:val="00910911"/>
    <w:rsid w:val="0091662C"/>
    <w:rsid w:val="009356C3"/>
    <w:rsid w:val="0094211D"/>
    <w:rsid w:val="00956EBC"/>
    <w:rsid w:val="009602C0"/>
    <w:rsid w:val="00970ADC"/>
    <w:rsid w:val="00984794"/>
    <w:rsid w:val="009A7104"/>
    <w:rsid w:val="009D1B06"/>
    <w:rsid w:val="009D3CF3"/>
    <w:rsid w:val="009D4882"/>
    <w:rsid w:val="00A00581"/>
    <w:rsid w:val="00A049FC"/>
    <w:rsid w:val="00A104F9"/>
    <w:rsid w:val="00A61758"/>
    <w:rsid w:val="00A74050"/>
    <w:rsid w:val="00A76DE4"/>
    <w:rsid w:val="00A950F7"/>
    <w:rsid w:val="00AC63AF"/>
    <w:rsid w:val="00AD6B3B"/>
    <w:rsid w:val="00B03BD1"/>
    <w:rsid w:val="00B229EA"/>
    <w:rsid w:val="00B350BE"/>
    <w:rsid w:val="00B35317"/>
    <w:rsid w:val="00B56991"/>
    <w:rsid w:val="00B724D3"/>
    <w:rsid w:val="00B75D59"/>
    <w:rsid w:val="00B9383B"/>
    <w:rsid w:val="00BD678E"/>
    <w:rsid w:val="00BF3348"/>
    <w:rsid w:val="00BF70F4"/>
    <w:rsid w:val="00C10946"/>
    <w:rsid w:val="00C267C9"/>
    <w:rsid w:val="00C40A03"/>
    <w:rsid w:val="00C60490"/>
    <w:rsid w:val="00C61013"/>
    <w:rsid w:val="00C62B3D"/>
    <w:rsid w:val="00C76F85"/>
    <w:rsid w:val="00C84E59"/>
    <w:rsid w:val="00CC434D"/>
    <w:rsid w:val="00CE4CAA"/>
    <w:rsid w:val="00D06B65"/>
    <w:rsid w:val="00D224A4"/>
    <w:rsid w:val="00D52F48"/>
    <w:rsid w:val="00D81652"/>
    <w:rsid w:val="00DF37C3"/>
    <w:rsid w:val="00E15285"/>
    <w:rsid w:val="00E8257E"/>
    <w:rsid w:val="00E919F5"/>
    <w:rsid w:val="00E974B2"/>
    <w:rsid w:val="00EA7D33"/>
    <w:rsid w:val="00EE32B3"/>
    <w:rsid w:val="00F478FD"/>
    <w:rsid w:val="00F621AB"/>
    <w:rsid w:val="00F667B6"/>
    <w:rsid w:val="00F90AC5"/>
    <w:rsid w:val="00F96A1B"/>
    <w:rsid w:val="00FC18C0"/>
    <w:rsid w:val="00FC5B72"/>
    <w:rsid w:val="00FE6F9A"/>
    <w:rsid w:val="02375B17"/>
    <w:rsid w:val="04F45324"/>
    <w:rsid w:val="0D6004D6"/>
    <w:rsid w:val="0DDF0D4D"/>
    <w:rsid w:val="103F1B00"/>
    <w:rsid w:val="10BE317B"/>
    <w:rsid w:val="117B0D8C"/>
    <w:rsid w:val="11CA3D71"/>
    <w:rsid w:val="13765E92"/>
    <w:rsid w:val="145013AA"/>
    <w:rsid w:val="165212DA"/>
    <w:rsid w:val="170F068C"/>
    <w:rsid w:val="18206178"/>
    <w:rsid w:val="19BE03A0"/>
    <w:rsid w:val="1DBF3643"/>
    <w:rsid w:val="1EAA571D"/>
    <w:rsid w:val="22AD1A97"/>
    <w:rsid w:val="23EC0A98"/>
    <w:rsid w:val="2789583E"/>
    <w:rsid w:val="35F64E60"/>
    <w:rsid w:val="39D62EF8"/>
    <w:rsid w:val="3D9B1373"/>
    <w:rsid w:val="42E66FA7"/>
    <w:rsid w:val="43B03542"/>
    <w:rsid w:val="4C973243"/>
    <w:rsid w:val="4E362B02"/>
    <w:rsid w:val="4F1F2A13"/>
    <w:rsid w:val="52C3770D"/>
    <w:rsid w:val="54B87A79"/>
    <w:rsid w:val="58C9408A"/>
    <w:rsid w:val="59CC45F6"/>
    <w:rsid w:val="5E930B61"/>
    <w:rsid w:val="5F48013E"/>
    <w:rsid w:val="61BA6AE2"/>
    <w:rsid w:val="631B05F7"/>
    <w:rsid w:val="63AC3E44"/>
    <w:rsid w:val="63E853DA"/>
    <w:rsid w:val="64233816"/>
    <w:rsid w:val="65F81AFF"/>
    <w:rsid w:val="69EA1F37"/>
    <w:rsid w:val="6F7D266E"/>
    <w:rsid w:val="72C45F96"/>
    <w:rsid w:val="765B7912"/>
    <w:rsid w:val="79FF67C7"/>
    <w:rsid w:val="7AB756AF"/>
    <w:rsid w:val="7D473137"/>
    <w:rsid w:val="7D91522E"/>
    <w:rsid w:val="7D954485"/>
    <w:rsid w:val="7F2133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25"/>
    <w:unhideWhenUsed/>
    <w:qFormat/>
    <w:uiPriority w:val="0"/>
    <w:pPr>
      <w:ind w:firstLine="420" w:firstLineChars="200"/>
    </w:pPr>
    <w:rPr>
      <w:rFonts w:ascii="Times New Roman" w:hAnsi="Times New Roman" w:eastAsia="宋体" w:cs="Times New Roman"/>
    </w:rPr>
  </w:style>
  <w:style w:type="paragraph" w:styleId="3">
    <w:name w:val="Body Text Indent"/>
    <w:basedOn w:val="1"/>
    <w:next w:val="1"/>
    <w:link w:val="24"/>
    <w:semiHidden/>
    <w:unhideWhenUsed/>
    <w:qFormat/>
    <w:uiPriority w:val="99"/>
    <w:pPr>
      <w:spacing w:after="120"/>
      <w:ind w:left="420" w:leftChars="200"/>
    </w:pPr>
  </w:style>
  <w:style w:type="paragraph" w:customStyle="1" w:styleId="4">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7">
    <w:name w:val="index 5"/>
    <w:basedOn w:val="1"/>
    <w:next w:val="1"/>
    <w:semiHidden/>
    <w:unhideWhenUsed/>
    <w:qFormat/>
    <w:uiPriority w:val="99"/>
    <w:pPr>
      <w:ind w:left="800" w:leftChars="800"/>
    </w:pPr>
  </w:style>
  <w:style w:type="paragraph" w:styleId="8">
    <w:name w:val="Body Text"/>
    <w:basedOn w:val="1"/>
    <w:next w:val="9"/>
    <w:qFormat/>
    <w:uiPriority w:val="99"/>
    <w:pPr>
      <w:autoSpaceDE w:val="0"/>
      <w:autoSpaceDN w:val="0"/>
      <w:spacing w:line="360" w:lineRule="auto"/>
    </w:pPr>
    <w:rPr>
      <w:rFonts w:ascii="宋体" w:hAnsi="Arial" w:cs="Arial"/>
      <w:sz w:val="24"/>
      <w:szCs w:val="21"/>
      <w:lang w:val="zh-CN"/>
    </w:rPr>
  </w:style>
  <w:style w:type="paragraph" w:styleId="9">
    <w:name w:val="Body Text First Indent"/>
    <w:basedOn w:val="8"/>
    <w:next w:val="10"/>
    <w:qFormat/>
    <w:uiPriority w:val="99"/>
    <w:pPr>
      <w:ind w:firstLine="420"/>
    </w:pPr>
    <w:rPr>
      <w:rFonts w:hAnsi="Times New Roman" w:cs="Times New Roman"/>
      <w:szCs w:val="20"/>
    </w:rPr>
  </w:style>
  <w:style w:type="paragraph" w:styleId="10">
    <w:name w:val="toc 6"/>
    <w:basedOn w:val="1"/>
    <w:next w:val="1"/>
    <w:qFormat/>
    <w:uiPriority w:val="99"/>
    <w:pPr>
      <w:ind w:left="2100" w:leftChars="1000"/>
    </w:pPr>
  </w:style>
  <w:style w:type="paragraph" w:styleId="11">
    <w:name w:val="Block Text"/>
    <w:basedOn w:val="1"/>
    <w:unhideWhenUsed/>
    <w:qFormat/>
    <w:uiPriority w:val="99"/>
    <w:pPr>
      <w:spacing w:after="120"/>
      <w:ind w:left="1440" w:leftChars="700" w:right="1440" w:rightChars="700"/>
    </w:pPr>
  </w:style>
  <w:style w:type="paragraph" w:styleId="12">
    <w:name w:val="Plain Text"/>
    <w:basedOn w:val="1"/>
    <w:next w:val="1"/>
    <w:qFormat/>
    <w:uiPriority w:val="0"/>
    <w:pPr>
      <w:widowControl/>
      <w:overflowPunct w:val="0"/>
      <w:autoSpaceDE w:val="0"/>
      <w:autoSpaceDN w:val="0"/>
      <w:adjustRightInd w:val="0"/>
      <w:jc w:val="left"/>
      <w:textAlignment w:val="baseline"/>
    </w:pPr>
    <w:rPr>
      <w:rFonts w:ascii="宋体" w:hAnsi="Courier New" w:eastAsia="宋体" w:cs="Times New Roman"/>
      <w:kern w:val="0"/>
      <w:szCs w:val="21"/>
    </w:rPr>
  </w:style>
  <w:style w:type="paragraph" w:styleId="13">
    <w:name w:val="footer"/>
    <w:basedOn w:val="1"/>
    <w:link w:val="26"/>
    <w:qFormat/>
    <w:uiPriority w:val="99"/>
    <w:pPr>
      <w:tabs>
        <w:tab w:val="center" w:pos="4153"/>
        <w:tab w:val="right" w:pos="8306"/>
      </w:tabs>
      <w:snapToGrid w:val="0"/>
      <w:jc w:val="left"/>
    </w:pPr>
    <w:rPr>
      <w:sz w:val="18"/>
      <w:szCs w:val="18"/>
    </w:rPr>
  </w:style>
  <w:style w:type="paragraph" w:styleId="14">
    <w:name w:val="envelope return"/>
    <w:basedOn w:val="1"/>
    <w:unhideWhenUsed/>
    <w:qFormat/>
    <w:uiPriority w:val="99"/>
    <w:pPr>
      <w:snapToGrid w:val="0"/>
    </w:pPr>
    <w:rPr>
      <w:rFonts w:ascii="Arial" w:hAnsi="Arial"/>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link w:val="30"/>
    <w:qFormat/>
    <w:uiPriority w:val="0"/>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21">
    <w:name w:val="文章正文"/>
    <w:basedOn w:val="1"/>
    <w:next w:val="22"/>
    <w:qFormat/>
    <w:uiPriority w:val="0"/>
    <w:pPr>
      <w:spacing w:line="360" w:lineRule="auto"/>
      <w:ind w:firstLine="200" w:firstLineChars="200"/>
    </w:pPr>
    <w:rPr>
      <w:rFonts w:cs="宋体"/>
      <w:snapToGrid/>
      <w:sz w:val="24"/>
      <w:szCs w:val="24"/>
    </w:rPr>
  </w:style>
  <w:style w:type="paragraph" w:customStyle="1" w:styleId="22">
    <w:name w:val="公式样式 变量"/>
    <w:qFormat/>
    <w:uiPriority w:val="0"/>
    <w:rPr>
      <w:rFonts w:ascii="Times New Roman" w:hAnsi="Times New Roman" w:eastAsia="宋体" w:cs="Times New Roman"/>
      <w:i/>
      <w:lang w:val="en-US" w:eastAsia="zh-CN" w:bidi="ar-SA"/>
    </w:rPr>
  </w:style>
  <w:style w:type="character" w:customStyle="1" w:styleId="23">
    <w:name w:val="标题 1 字符"/>
    <w:basedOn w:val="19"/>
    <w:link w:val="5"/>
    <w:qFormat/>
    <w:uiPriority w:val="0"/>
    <w:rPr>
      <w:rFonts w:ascii="Times New Roman" w:hAnsi="Times New Roman" w:eastAsia="宋体" w:cs="Times New Roman"/>
      <w:b/>
      <w:bCs/>
      <w:kern w:val="44"/>
      <w:sz w:val="44"/>
      <w:szCs w:val="44"/>
    </w:rPr>
  </w:style>
  <w:style w:type="character" w:customStyle="1" w:styleId="24">
    <w:name w:val="正文文本缩进 字符"/>
    <w:basedOn w:val="19"/>
    <w:link w:val="3"/>
    <w:semiHidden/>
    <w:qFormat/>
    <w:uiPriority w:val="99"/>
  </w:style>
  <w:style w:type="character" w:customStyle="1" w:styleId="25">
    <w:name w:val="正文文本首行缩进 2 字符"/>
    <w:basedOn w:val="24"/>
    <w:link w:val="2"/>
    <w:qFormat/>
    <w:uiPriority w:val="0"/>
    <w:rPr>
      <w:rFonts w:ascii="Times New Roman" w:hAnsi="Times New Roman" w:eastAsia="宋体" w:cs="Times New Roman"/>
    </w:rPr>
  </w:style>
  <w:style w:type="character" w:customStyle="1" w:styleId="26">
    <w:name w:val="页脚 字符"/>
    <w:link w:val="13"/>
    <w:qFormat/>
    <w:uiPriority w:val="99"/>
    <w:rPr>
      <w:sz w:val="18"/>
      <w:szCs w:val="18"/>
    </w:rPr>
  </w:style>
  <w:style w:type="character" w:customStyle="1" w:styleId="27">
    <w:name w:val="页眉 字符"/>
    <w:link w:val="15"/>
    <w:qFormat/>
    <w:uiPriority w:val="0"/>
    <w:rPr>
      <w:sz w:val="18"/>
      <w:szCs w:val="18"/>
    </w:rPr>
  </w:style>
  <w:style w:type="character" w:customStyle="1" w:styleId="28">
    <w:name w:val="页脚 字符1"/>
    <w:basedOn w:val="19"/>
    <w:semiHidden/>
    <w:qFormat/>
    <w:uiPriority w:val="99"/>
    <w:rPr>
      <w:sz w:val="18"/>
      <w:szCs w:val="18"/>
    </w:rPr>
  </w:style>
  <w:style w:type="character" w:customStyle="1" w:styleId="29">
    <w:name w:val="页眉 字符1"/>
    <w:basedOn w:val="19"/>
    <w:semiHidden/>
    <w:qFormat/>
    <w:uiPriority w:val="99"/>
    <w:rPr>
      <w:sz w:val="18"/>
      <w:szCs w:val="18"/>
    </w:rPr>
  </w:style>
  <w:style w:type="character" w:customStyle="1" w:styleId="30">
    <w:name w:val="普通(网站) 字符"/>
    <w:link w:val="16"/>
    <w:qFormat/>
    <w:uiPriority w:val="0"/>
    <w:rPr>
      <w:rFonts w:ascii="宋体" w:hAnsi="宋体" w:eastAsia="宋体" w:cs="宋体"/>
      <w:kern w:val="0"/>
      <w:sz w:val="24"/>
      <w:szCs w:val="24"/>
    </w:rPr>
  </w:style>
  <w:style w:type="paragraph" w:customStyle="1" w:styleId="31">
    <w:name w:val="Default"/>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paragraph" w:customStyle="1" w:styleId="32">
    <w:name w:val="正文段"/>
    <w:basedOn w:val="1"/>
    <w:next w:val="7"/>
    <w:qFormat/>
    <w:uiPriority w:val="0"/>
    <w:pPr>
      <w:widowControl/>
      <w:snapToGrid w:val="0"/>
      <w:spacing w:afterLines="50"/>
      <w:ind w:firstLine="200" w:firstLineChars="200"/>
    </w:pPr>
    <w:rPr>
      <w:rFonts w:ascii="Times New Roman" w:hAnsi="Times New Roman" w:eastAsia="宋体" w:cs="Times New Roman"/>
      <w:sz w:val="24"/>
      <w:szCs w:val="20"/>
    </w:rPr>
  </w:style>
  <w:style w:type="paragraph" w:customStyle="1" w:styleId="33">
    <w:name w:val="正文首行缩进 21"/>
    <w:basedOn w:val="1"/>
    <w:qFormat/>
    <w:uiPriority w:val="0"/>
    <w:pPr>
      <w:spacing w:after="120"/>
      <w:ind w:left="420" w:leftChars="200" w:firstLine="420"/>
    </w:pPr>
    <w:rPr>
      <w:rFonts w:ascii="Times New Roman" w:hAnsi="Times New Roman" w:eastAsia="宋体" w:cs="宋体"/>
      <w:color w:val="000000"/>
      <w:szCs w:val="21"/>
    </w:rPr>
  </w:style>
  <w:style w:type="paragraph" w:styleId="34">
    <w:name w:val="List Paragraph"/>
    <w:basedOn w:val="1"/>
    <w:qFormat/>
    <w:uiPriority w:val="99"/>
    <w:pPr>
      <w:ind w:firstLine="420" w:firstLineChars="200"/>
    </w:pPr>
  </w:style>
  <w:style w:type="paragraph" w:customStyle="1" w:styleId="35">
    <w:name w:val="_Style 37"/>
    <w:basedOn w:val="8"/>
    <w:next w:val="9"/>
    <w:qFormat/>
    <w:uiPriority w:val="0"/>
    <w:pPr>
      <w:spacing w:after="120" w:line="240" w:lineRule="auto"/>
      <w:ind w:firstLine="420" w:firstLineChars="100"/>
    </w:pPr>
    <w:rPr>
      <w:sz w:val="21"/>
    </w:rPr>
  </w:style>
  <w:style w:type="paragraph" w:customStyle="1" w:styleId="36">
    <w:name w:val="正文2"/>
    <w:basedOn w:val="1"/>
    <w:qFormat/>
    <w:uiPriority w:val="0"/>
    <w:pPr>
      <w:tabs>
        <w:tab w:val="left" w:pos="360"/>
      </w:tabs>
      <w:autoSpaceDE/>
      <w:autoSpaceDN/>
      <w:adjustRightInd/>
      <w:spacing w:beforeLines="50" w:line="360" w:lineRule="auto"/>
      <w:jc w:val="left"/>
    </w:pPr>
    <w:rPr>
      <w:rFonts w:ascii="楷体" w:hAnsi="Verdana" w:eastAsia="楷体" w:cs="Times New Roman"/>
      <w:color w:val="auto"/>
      <w:kern w:val="2"/>
      <w:sz w:val="24"/>
      <w:szCs w:val="24"/>
    </w:rPr>
  </w:style>
  <w:style w:type="paragraph" w:customStyle="1" w:styleId="37">
    <w:name w:val="正文缩进1"/>
    <w:basedOn w:val="1"/>
    <w:qFormat/>
    <w:uiPriority w:val="0"/>
    <w:pPr>
      <w:ind w:firstLine="420" w:firstLineChars="200"/>
    </w:pPr>
    <w:rPr>
      <w:rFonts w:ascii="Calibri" w:hAnsi="Calibri" w:eastAsia="仿宋_GB2312"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1968</Words>
  <Characters>2209</Characters>
  <Lines>36</Lines>
  <Paragraphs>10</Paragraphs>
  <TotalTime>3</TotalTime>
  <ScaleCrop>false</ScaleCrop>
  <LinksUpToDate>false</LinksUpToDate>
  <CharactersWithSpaces>2220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2020-07-09T06:16:00Z</dcterms:created>
  <dc:creator>小蛮 吴</dc:creator>
  <cp:lastModifiedBy>努力</cp:lastModifiedBy>
  <cp:lastPrinted>2023-05-05T00:40:00Z</cp:lastPrinted>
  <dcterms:modified xsi:type="dcterms:W3CDTF">2023-08-07T11:08:40Z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E7A6732A757343B580886D028447A88B_13</vt:lpwstr>
  </property>
</Properties>
</file>