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color w:val="auto"/>
          <w:sz w:val="52"/>
          <w:szCs w:val="52"/>
          <w:highlight w:val="none"/>
        </w:rPr>
      </w:pPr>
      <w:bookmarkStart w:id="61" w:name="_GoBack"/>
      <w:bookmarkEnd w:id="61"/>
      <w:r>
        <w:rPr>
          <w:rFonts w:hint="eastAsia" w:ascii="仿宋" w:eastAsia="仿宋"/>
          <w:b/>
          <w:bCs/>
          <w:color w:val="auto"/>
          <w:sz w:val="52"/>
          <w:szCs w:val="52"/>
          <w:highlight w:val="none"/>
          <w:u w:val="single"/>
        </w:rPr>
        <w:t>越城区极端天气“村安工程”（一期）设备采购</w:t>
      </w:r>
      <w:r>
        <w:rPr>
          <w:rFonts w:hint="eastAsia" w:ascii="仿宋" w:eastAsia="仿宋"/>
          <w:b/>
          <w:bCs/>
          <w:color w:val="auto"/>
          <w:sz w:val="52"/>
          <w:szCs w:val="52"/>
          <w:highlight w:val="none"/>
        </w:rPr>
        <w:t>项目</w:t>
      </w: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pPr>
        <w:rPr>
          <w:rFonts w:hint="eastAsia" w:ascii="仿宋" w:eastAsia="仿宋"/>
          <w:b/>
          <w:bCs/>
          <w:color w:val="auto"/>
          <w:sz w:val="36"/>
          <w:szCs w:val="36"/>
          <w:highlight w:val="none"/>
        </w:rPr>
      </w:pPr>
    </w:p>
    <w:p>
      <w:pPr>
        <w:rPr>
          <w:rFonts w:hint="eastAsia" w:ascii="仿宋" w:eastAsia="仿宋"/>
          <w:color w:val="auto"/>
          <w:sz w:val="36"/>
          <w:szCs w:val="36"/>
          <w:highlight w:val="none"/>
        </w:rPr>
      </w:pPr>
    </w:p>
    <w:p>
      <w:pPr>
        <w:rPr>
          <w:rFonts w:hint="eastAsia" w:ascii="仿宋" w:eastAsia="仿宋"/>
          <w:color w:val="auto"/>
          <w:sz w:val="36"/>
          <w:szCs w:val="36"/>
          <w:highlight w:val="none"/>
        </w:rPr>
      </w:pPr>
    </w:p>
    <w:tbl>
      <w:tblPr>
        <w:tblStyle w:val="29"/>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pPr>
              <w:rPr>
                <w:rFonts w:hint="default" w:ascii="仿宋" w:eastAsia="仿宋"/>
                <w:color w:val="auto"/>
                <w:sz w:val="28"/>
                <w:highlight w:val="none"/>
                <w:u w:val="single"/>
                <w:lang w:val="en-US" w:eastAsia="zh-CN"/>
              </w:rPr>
            </w:pPr>
            <w:r>
              <w:rPr>
                <w:rFonts w:hint="eastAsia" w:ascii="仿宋" w:eastAsia="仿宋"/>
                <w:color w:val="auto"/>
                <w:sz w:val="28"/>
                <w:highlight w:val="none"/>
                <w:u w:val="single"/>
                <w:lang w:val="en-US" w:eastAsia="zh-CN"/>
              </w:rPr>
              <w:t>YCDL2022-10-0088</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绍兴市越城区气象局</w:t>
            </w:r>
          </w:p>
        </w:tc>
      </w:tr>
      <w:tr>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浙江天源工程管理咨询有限公司</w:t>
            </w:r>
          </w:p>
        </w:tc>
      </w:tr>
      <w:tr>
        <w:tblPrEx>
          <w:tblCellMar>
            <w:top w:w="0" w:type="dxa"/>
            <w:left w:w="108" w:type="dxa"/>
            <w:bottom w:w="0" w:type="dxa"/>
            <w:right w:w="108" w:type="dxa"/>
          </w:tblCellMar>
        </w:tblPrEx>
        <w:trPr>
          <w:trHeight w:val="453" w:hRule="exact"/>
          <w:jc w:val="center"/>
        </w:trPr>
        <w:tc>
          <w:tcPr>
            <w:tcW w:w="2396" w:type="dxa"/>
            <w:vMerge w:val="restart"/>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2396" w:type="dxa"/>
            <w:vMerge w:val="continue"/>
            <w:tcBorders>
              <w:top w:val="nil"/>
              <w:left w:val="nil"/>
              <w:bottom w:val="nil"/>
              <w:right w:val="nil"/>
            </w:tcBorders>
            <w:noWrap/>
            <w:vAlign w:val="top"/>
          </w:tcPr>
          <w:p>
            <w:pPr>
              <w:rPr>
                <w:color w:val="auto"/>
                <w:highlight w:val="none"/>
              </w:rPr>
            </w:pPr>
          </w:p>
        </w:tc>
        <w:tc>
          <w:tcPr>
            <w:tcW w:w="6197" w:type="dxa"/>
            <w:tcBorders>
              <w:top w:val="nil"/>
              <w:left w:val="nil"/>
              <w:bottom w:val="nil"/>
              <w:right w:val="nil"/>
            </w:tcBorders>
            <w:noWrap/>
            <w:vAlign w:val="center"/>
          </w:tcPr>
          <w:p>
            <w:pPr>
              <w:rPr>
                <w:rFonts w:hint="eastAsia"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hint="eastAsia" w:ascii="仿宋" w:eastAsia="仿宋"/>
          <w:color w:val="auto"/>
          <w:sz w:val="28"/>
          <w:highlight w:val="none"/>
        </w:rPr>
      </w:pPr>
    </w:p>
    <w:p>
      <w:pPr>
        <w:jc w:val="center"/>
        <w:rPr>
          <w:rFonts w:hint="eastAsia" w:ascii="仿宋" w:eastAsia="仿宋"/>
          <w:color w:val="auto"/>
          <w:sz w:val="28"/>
          <w:highlight w:val="none"/>
        </w:rPr>
      </w:pPr>
    </w:p>
    <w:p>
      <w:pPr>
        <w:jc w:val="center"/>
        <w:rPr>
          <w:rFonts w:hint="eastAsia" w:ascii="仿宋" w:eastAsia="仿宋"/>
          <w:color w:val="auto"/>
          <w:sz w:val="28"/>
          <w:highlight w:val="none"/>
        </w:rPr>
      </w:pPr>
      <w:r>
        <w:rPr>
          <w:rFonts w:hint="eastAsia" w:ascii="仿宋" w:eastAsia="仿宋"/>
          <w:color w:val="auto"/>
          <w:sz w:val="28"/>
          <w:highlight w:val="none"/>
          <w:u w:val="single"/>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pPr>
        <w:jc w:val="center"/>
        <w:rPr>
          <w:rFonts w:hint="eastAsia" w:ascii="仿宋" w:eastAsia="仿宋"/>
          <w:b/>
          <w:color w:val="auto"/>
          <w:sz w:val="44"/>
          <w:szCs w:val="44"/>
          <w:highlight w:val="none"/>
        </w:rPr>
      </w:pPr>
    </w:p>
    <w:p>
      <w:pPr>
        <w:pStyle w:val="23"/>
        <w:tabs>
          <w:tab w:val="right" w:leader="dot" w:pos="8641"/>
        </w:tabs>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_Toc99 </w:instrText>
      </w:r>
      <w:r>
        <w:rPr>
          <w:rFonts w:hint="eastAsia" w:ascii="仿宋" w:hAnsi="仿宋" w:eastAsia="仿宋" w:cs="仿宋"/>
          <w:color w:val="auto"/>
          <w:szCs w:val="28"/>
          <w:highlight w:val="none"/>
        </w:rPr>
        <w:fldChar w:fldCharType="separate"/>
      </w:r>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_Toc99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_Toc6245 </w:instrText>
      </w:r>
      <w:r>
        <w:rPr>
          <w:rFonts w:hint="eastAsia" w:ascii="仿宋" w:hAnsi="仿宋" w:eastAsia="仿宋" w:cs="仿宋"/>
          <w:color w:val="auto"/>
          <w:szCs w:val="28"/>
          <w:highlight w:val="none"/>
        </w:rPr>
        <w:fldChar w:fldCharType="separate"/>
      </w:r>
      <w:r>
        <w:rPr>
          <w:rFonts w:hint="eastAsia" w:ascii="仿宋"/>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_Toc6245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_Toc3188 </w:instrText>
      </w:r>
      <w:r>
        <w:rPr>
          <w:rFonts w:hint="eastAsia" w:ascii="仿宋" w:hAnsi="仿宋" w:eastAsia="仿宋" w:cs="仿宋"/>
          <w:color w:val="auto"/>
          <w:szCs w:val="28"/>
          <w:highlight w:val="none"/>
        </w:rPr>
        <w:fldChar w:fldCharType="separate"/>
      </w:r>
      <w:r>
        <w:rPr>
          <w:rFonts w:hint="eastAsia" w:ascii="仿宋"/>
          <w:color w:val="auto"/>
          <w:highlight w:val="none"/>
        </w:rPr>
        <w:t>一、前附表</w:t>
      </w:r>
      <w:r>
        <w:rPr>
          <w:color w:val="auto"/>
          <w:highlight w:val="none"/>
        </w:rPr>
        <w:tab/>
      </w:r>
      <w:r>
        <w:rPr>
          <w:color w:val="auto"/>
          <w:highlight w:val="none"/>
        </w:rPr>
        <w:fldChar w:fldCharType="begin"/>
      </w:r>
      <w:r>
        <w:rPr>
          <w:color w:val="auto"/>
          <w:highlight w:val="none"/>
        </w:rPr>
        <w:instrText xml:space="preserve"> PAGEREF _Toc3188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_Toc22837 </w:instrText>
      </w:r>
      <w:r>
        <w:rPr>
          <w:rFonts w:hint="eastAsia" w:ascii="仿宋" w:hAnsi="仿宋" w:eastAsia="仿宋" w:cs="仿宋"/>
          <w:color w:val="auto"/>
          <w:szCs w:val="28"/>
          <w:highlight w:val="none"/>
        </w:rPr>
        <w:fldChar w:fldCharType="separate"/>
      </w:r>
      <w:r>
        <w:rPr>
          <w:rFonts w:hint="eastAsia" w:ascii="仿宋"/>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_Toc22837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_Toc8339 </w:instrText>
      </w:r>
      <w:r>
        <w:rPr>
          <w:rFonts w:hint="eastAsia" w:ascii="仿宋" w:hAnsi="仿宋" w:eastAsia="仿宋" w:cs="仿宋"/>
          <w:color w:val="auto"/>
          <w:szCs w:val="28"/>
          <w:highlight w:val="none"/>
        </w:rPr>
        <w:fldChar w:fldCharType="separate"/>
      </w:r>
      <w:r>
        <w:rPr>
          <w:rFonts w:hint="eastAsia" w:ascii="仿宋"/>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_Toc8339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_Toc2115 </w:instrText>
      </w:r>
      <w:r>
        <w:rPr>
          <w:rFonts w:hint="eastAsia" w:ascii="仿宋" w:hAnsi="仿宋" w:eastAsia="仿宋" w:cs="仿宋"/>
          <w:color w:val="auto"/>
          <w:szCs w:val="28"/>
          <w:highlight w:val="none"/>
        </w:rPr>
        <w:fldChar w:fldCharType="separate"/>
      </w:r>
      <w:r>
        <w:rPr>
          <w:rFonts w:hint="eastAsia" w:ascii="仿宋"/>
          <w:color w:val="auto"/>
          <w:highlight w:val="none"/>
        </w:rPr>
        <w:t>四、开标评标</w:t>
      </w:r>
      <w:r>
        <w:rPr>
          <w:color w:val="auto"/>
          <w:highlight w:val="none"/>
        </w:rPr>
        <w:tab/>
      </w:r>
      <w:r>
        <w:rPr>
          <w:color w:val="auto"/>
          <w:highlight w:val="none"/>
        </w:rPr>
        <w:fldChar w:fldCharType="begin"/>
      </w:r>
      <w:r>
        <w:rPr>
          <w:color w:val="auto"/>
          <w:highlight w:val="none"/>
        </w:rPr>
        <w:instrText xml:space="preserve"> PAGEREF _Toc2115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_Toc965 </w:instrText>
      </w:r>
      <w:r>
        <w:rPr>
          <w:rFonts w:hint="eastAsia" w:ascii="仿宋" w:hAnsi="仿宋" w:eastAsia="仿宋" w:cs="仿宋"/>
          <w:color w:val="auto"/>
          <w:szCs w:val="28"/>
          <w:highlight w:val="none"/>
        </w:rPr>
        <w:fldChar w:fldCharType="separate"/>
      </w:r>
      <w:r>
        <w:rPr>
          <w:rFonts w:hint="eastAsia" w:ascii="仿宋"/>
          <w:color w:val="auto"/>
          <w:highlight w:val="none"/>
        </w:rPr>
        <w:t>五、合同签订及履约</w:t>
      </w:r>
      <w:r>
        <w:rPr>
          <w:color w:val="auto"/>
          <w:highlight w:val="none"/>
        </w:rPr>
        <w:tab/>
      </w:r>
      <w:r>
        <w:rPr>
          <w:color w:val="auto"/>
          <w:highlight w:val="none"/>
        </w:rPr>
        <w:fldChar w:fldCharType="begin"/>
      </w:r>
      <w:r>
        <w:rPr>
          <w:color w:val="auto"/>
          <w:highlight w:val="none"/>
        </w:rPr>
        <w:instrText xml:space="preserve"> PAGEREF _Toc965 \h </w:instrText>
      </w:r>
      <w:r>
        <w:rPr>
          <w:color w:val="auto"/>
          <w:highlight w:val="none"/>
        </w:rPr>
        <w:fldChar w:fldCharType="separate"/>
      </w:r>
      <w:r>
        <w:rPr>
          <w:color w:val="auto"/>
          <w:highlight w:val="none"/>
        </w:rPr>
        <w:t>16</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_Toc30141 </w:instrText>
      </w:r>
      <w:r>
        <w:rPr>
          <w:rFonts w:hint="eastAsia" w:ascii="仿宋" w:hAnsi="仿宋" w:eastAsia="仿宋" w:cs="仿宋"/>
          <w:color w:val="auto"/>
          <w:szCs w:val="28"/>
          <w:highlight w:val="none"/>
        </w:rPr>
        <w:fldChar w:fldCharType="separate"/>
      </w:r>
      <w:r>
        <w:rPr>
          <w:rFonts w:hint="eastAsia" w:ascii="仿宋"/>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_Toc30141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_Toc15824 </w:instrText>
      </w:r>
      <w:r>
        <w:rPr>
          <w:rFonts w:hint="eastAsia" w:ascii="仿宋" w:hAnsi="仿宋" w:eastAsia="仿宋" w:cs="仿宋"/>
          <w:color w:val="auto"/>
          <w:szCs w:val="28"/>
          <w:highlight w:val="none"/>
        </w:rPr>
        <w:fldChar w:fldCharType="separate"/>
      </w:r>
      <w:r>
        <w:rPr>
          <w:rFonts w:hint="eastAsia" w:ascii="仿宋"/>
          <w:color w:val="auto"/>
          <w:highlight w:val="none"/>
        </w:rPr>
        <w:t>一、货物清单及技术要求</w:t>
      </w:r>
      <w:r>
        <w:rPr>
          <w:color w:val="auto"/>
          <w:highlight w:val="none"/>
        </w:rPr>
        <w:tab/>
      </w:r>
      <w:r>
        <w:rPr>
          <w:color w:val="auto"/>
          <w:highlight w:val="none"/>
        </w:rPr>
        <w:fldChar w:fldCharType="begin"/>
      </w:r>
      <w:r>
        <w:rPr>
          <w:color w:val="auto"/>
          <w:highlight w:val="none"/>
        </w:rPr>
        <w:instrText xml:space="preserve"> PAGEREF _Toc15824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_Toc26963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（一）货物清单</w:t>
      </w:r>
      <w:r>
        <w:rPr>
          <w:color w:val="auto"/>
          <w:highlight w:val="none"/>
        </w:rPr>
        <w:tab/>
      </w:r>
      <w:r>
        <w:rPr>
          <w:color w:val="auto"/>
          <w:highlight w:val="none"/>
        </w:rPr>
        <w:fldChar w:fldCharType="begin"/>
      </w:r>
      <w:r>
        <w:rPr>
          <w:color w:val="auto"/>
          <w:highlight w:val="none"/>
        </w:rPr>
        <w:instrText xml:space="preserve"> PAGEREF _Toc26963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_Toc644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（二）技术参数</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19</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_Toc12021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2.3  六要素常规区域自动气象站（更新）</w:t>
      </w:r>
      <w:r>
        <w:rPr>
          <w:color w:val="auto"/>
          <w:highlight w:val="none"/>
        </w:rPr>
        <w:tab/>
      </w:r>
      <w:r>
        <w:rPr>
          <w:color w:val="auto"/>
          <w:highlight w:val="none"/>
        </w:rPr>
        <w:fldChar w:fldCharType="begin"/>
      </w:r>
      <w:r>
        <w:rPr>
          <w:color w:val="auto"/>
          <w:highlight w:val="none"/>
        </w:rPr>
        <w:instrText xml:space="preserve"> PAGEREF _Toc12021 \h </w:instrText>
      </w:r>
      <w:r>
        <w:rPr>
          <w:color w:val="auto"/>
          <w:highlight w:val="none"/>
        </w:rPr>
        <w:fldChar w:fldCharType="separate"/>
      </w:r>
      <w:r>
        <w:rPr>
          <w:color w:val="auto"/>
          <w:highlight w:val="none"/>
        </w:rPr>
        <w:t>28</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_Toc8195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2.4  微波辐射计</w:t>
      </w:r>
      <w:r>
        <w:rPr>
          <w:color w:val="auto"/>
          <w:highlight w:val="none"/>
        </w:rPr>
        <w:tab/>
      </w:r>
      <w:r>
        <w:rPr>
          <w:color w:val="auto"/>
          <w:highlight w:val="none"/>
        </w:rPr>
        <w:fldChar w:fldCharType="begin"/>
      </w:r>
      <w:r>
        <w:rPr>
          <w:color w:val="auto"/>
          <w:highlight w:val="none"/>
        </w:rPr>
        <w:instrText xml:space="preserve"> PAGEREF _Toc8195 \h </w:instrText>
      </w:r>
      <w:r>
        <w:rPr>
          <w:color w:val="auto"/>
          <w:highlight w:val="none"/>
        </w:rPr>
        <w:fldChar w:fldCharType="separate"/>
      </w:r>
      <w:r>
        <w:rPr>
          <w:color w:val="auto"/>
          <w:highlight w:val="none"/>
        </w:rPr>
        <w:t>30</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_Toc3687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2.5  北斗卫星气象应急通信设备</w:t>
      </w:r>
      <w:r>
        <w:rPr>
          <w:color w:val="auto"/>
          <w:highlight w:val="none"/>
        </w:rPr>
        <w:tab/>
      </w:r>
      <w:r>
        <w:rPr>
          <w:color w:val="auto"/>
          <w:highlight w:val="none"/>
        </w:rPr>
        <w:fldChar w:fldCharType="begin"/>
      </w:r>
      <w:r>
        <w:rPr>
          <w:color w:val="auto"/>
          <w:highlight w:val="none"/>
        </w:rPr>
        <w:instrText xml:space="preserve"> PAGEREF _Toc3687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_Toc20614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2.6  通讯配套保障设施</w:t>
      </w:r>
      <w:r>
        <w:rPr>
          <w:color w:val="auto"/>
          <w:highlight w:val="none"/>
        </w:rPr>
        <w:tab/>
      </w:r>
      <w:r>
        <w:rPr>
          <w:color w:val="auto"/>
          <w:highlight w:val="none"/>
        </w:rPr>
        <w:fldChar w:fldCharType="begin"/>
      </w:r>
      <w:r>
        <w:rPr>
          <w:color w:val="auto"/>
          <w:highlight w:val="none"/>
        </w:rPr>
        <w:instrText xml:space="preserve"> PAGEREF _Toc20614 \h </w:instrText>
      </w:r>
      <w:r>
        <w:rPr>
          <w:color w:val="auto"/>
          <w:highlight w:val="none"/>
        </w:rPr>
        <w:fldChar w:fldCharType="separate"/>
      </w:r>
      <w:r>
        <w:rPr>
          <w:color w:val="auto"/>
          <w:highlight w:val="none"/>
        </w:rPr>
        <w:t>33</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_Toc11378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2.7  X波段双偏振相控阵天气雷达设备</w:t>
      </w:r>
      <w:r>
        <w:rPr>
          <w:color w:val="auto"/>
          <w:highlight w:val="none"/>
        </w:rPr>
        <w:tab/>
      </w:r>
      <w:r>
        <w:rPr>
          <w:color w:val="auto"/>
          <w:highlight w:val="none"/>
        </w:rPr>
        <w:fldChar w:fldCharType="begin"/>
      </w:r>
      <w:r>
        <w:rPr>
          <w:color w:val="auto"/>
          <w:highlight w:val="none"/>
        </w:rPr>
        <w:instrText xml:space="preserve"> PAGEREF _Toc11378 \h </w:instrText>
      </w:r>
      <w:r>
        <w:rPr>
          <w:color w:val="auto"/>
          <w:highlight w:val="none"/>
        </w:rPr>
        <w:fldChar w:fldCharType="separate"/>
      </w:r>
      <w:r>
        <w:rPr>
          <w:color w:val="auto"/>
          <w:highlight w:val="none"/>
        </w:rPr>
        <w:t>35</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_Toc4931 </w:instrText>
      </w:r>
      <w:r>
        <w:rPr>
          <w:rFonts w:hint="eastAsia" w:ascii="仿宋" w:hAnsi="仿宋" w:eastAsia="仿宋" w:cs="仿宋"/>
          <w:color w:val="auto"/>
          <w:szCs w:val="28"/>
          <w:highlight w:val="none"/>
        </w:rPr>
        <w:fldChar w:fldCharType="separate"/>
      </w:r>
      <w:r>
        <w:rPr>
          <w:rFonts w:hint="eastAsia" w:ascii="仿宋" w:hAnsi="仿宋" w:cs="仿宋"/>
          <w:color w:val="auto"/>
          <w:szCs w:val="24"/>
          <w:highlight w:val="none"/>
        </w:rPr>
        <w:t>（三） 其他要求</w:t>
      </w:r>
      <w:r>
        <w:rPr>
          <w:color w:val="auto"/>
          <w:highlight w:val="none"/>
        </w:rPr>
        <w:tab/>
      </w:r>
      <w:r>
        <w:rPr>
          <w:color w:val="auto"/>
          <w:highlight w:val="none"/>
        </w:rPr>
        <w:fldChar w:fldCharType="begin"/>
      </w:r>
      <w:r>
        <w:rPr>
          <w:color w:val="auto"/>
          <w:highlight w:val="none"/>
        </w:rPr>
        <w:instrText xml:space="preserve"> PAGEREF _Toc4931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_Toc2758 </w:instrText>
      </w:r>
      <w:r>
        <w:rPr>
          <w:rFonts w:hint="eastAsia" w:ascii="仿宋" w:hAnsi="仿宋" w:eastAsia="仿宋" w:cs="仿宋"/>
          <w:color w:val="auto"/>
          <w:szCs w:val="28"/>
          <w:highlight w:val="none"/>
        </w:rPr>
        <w:fldChar w:fldCharType="separate"/>
      </w:r>
      <w:r>
        <w:rPr>
          <w:rFonts w:hint="eastAsia" w:ascii="仿宋" w:hAnsi="仿宋" w:eastAsia="仿宋" w:cs="仿宋"/>
          <w:snapToGrid w:val="0"/>
          <w:color w:val="auto"/>
          <w:kern w:val="0"/>
          <w:szCs w:val="24"/>
          <w:highlight w:val="none"/>
        </w:rPr>
        <w:t>3.1设备（材料）要求</w:t>
      </w:r>
      <w:r>
        <w:rPr>
          <w:color w:val="auto"/>
          <w:highlight w:val="none"/>
        </w:rPr>
        <w:tab/>
      </w:r>
      <w:r>
        <w:rPr>
          <w:color w:val="auto"/>
          <w:highlight w:val="none"/>
        </w:rPr>
        <w:fldChar w:fldCharType="begin"/>
      </w:r>
      <w:r>
        <w:rPr>
          <w:color w:val="auto"/>
          <w:highlight w:val="none"/>
        </w:rPr>
        <w:instrText xml:space="preserve"> PAGEREF _Toc2758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_Toc3402 </w:instrText>
      </w:r>
      <w:r>
        <w:rPr>
          <w:rFonts w:hint="eastAsia" w:ascii="仿宋" w:hAnsi="仿宋" w:eastAsia="仿宋" w:cs="仿宋"/>
          <w:color w:val="auto"/>
          <w:szCs w:val="28"/>
          <w:highlight w:val="none"/>
        </w:rPr>
        <w:fldChar w:fldCharType="separate"/>
      </w:r>
      <w:r>
        <w:rPr>
          <w:rFonts w:hint="eastAsia" w:ascii="仿宋" w:hAnsi="仿宋" w:eastAsia="仿宋" w:cs="仿宋"/>
          <w:snapToGrid w:val="0"/>
          <w:color w:val="auto"/>
          <w:kern w:val="0"/>
          <w:szCs w:val="24"/>
          <w:highlight w:val="none"/>
        </w:rPr>
        <w:t>3.2备品备件</w:t>
      </w:r>
      <w:r>
        <w:rPr>
          <w:color w:val="auto"/>
          <w:highlight w:val="none"/>
        </w:rPr>
        <w:tab/>
      </w:r>
      <w:r>
        <w:rPr>
          <w:color w:val="auto"/>
          <w:highlight w:val="none"/>
        </w:rPr>
        <w:fldChar w:fldCharType="begin"/>
      </w:r>
      <w:r>
        <w:rPr>
          <w:color w:val="auto"/>
          <w:highlight w:val="none"/>
        </w:rPr>
        <w:instrText xml:space="preserve"> PAGEREF _Toc3402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_Toc17352 </w:instrText>
      </w:r>
      <w:r>
        <w:rPr>
          <w:rFonts w:hint="eastAsia" w:ascii="仿宋" w:hAnsi="仿宋" w:eastAsia="仿宋" w:cs="仿宋"/>
          <w:color w:val="auto"/>
          <w:szCs w:val="28"/>
          <w:highlight w:val="none"/>
        </w:rPr>
        <w:fldChar w:fldCharType="separate"/>
      </w:r>
      <w:r>
        <w:rPr>
          <w:rFonts w:hint="eastAsia" w:ascii="仿宋"/>
          <w:color w:val="auto"/>
          <w:highlight w:val="none"/>
        </w:rPr>
        <w:t>二、商务要求</w:t>
      </w:r>
      <w:r>
        <w:rPr>
          <w:color w:val="auto"/>
          <w:highlight w:val="none"/>
        </w:rPr>
        <w:tab/>
      </w:r>
      <w:r>
        <w:rPr>
          <w:color w:val="auto"/>
          <w:highlight w:val="none"/>
        </w:rPr>
        <w:fldChar w:fldCharType="begin"/>
      </w:r>
      <w:r>
        <w:rPr>
          <w:color w:val="auto"/>
          <w:highlight w:val="none"/>
        </w:rPr>
        <w:instrText xml:space="preserve"> PAGEREF _Toc17352 \h </w:instrText>
      </w:r>
      <w:r>
        <w:rPr>
          <w:color w:val="auto"/>
          <w:highlight w:val="none"/>
        </w:rPr>
        <w:fldChar w:fldCharType="separate"/>
      </w:r>
      <w:r>
        <w:rPr>
          <w:color w:val="auto"/>
          <w:highlight w:val="none"/>
        </w:rPr>
        <w:t>52</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_Toc15005 </w:instrText>
      </w:r>
      <w:r>
        <w:rPr>
          <w:rFonts w:hint="eastAsia" w:ascii="仿宋" w:hAnsi="仿宋" w:eastAsia="仿宋" w:cs="仿宋"/>
          <w:color w:val="auto"/>
          <w:szCs w:val="28"/>
          <w:highlight w:val="none"/>
        </w:rPr>
        <w:fldChar w:fldCharType="separate"/>
      </w:r>
      <w:r>
        <w:rPr>
          <w:rFonts w:hint="eastAsia" w:ascii="仿宋"/>
          <w:color w:val="auto"/>
          <w:highlight w:val="none"/>
        </w:rPr>
        <w:t>第四章  拟签订合同的主要条款</w:t>
      </w:r>
      <w:r>
        <w:rPr>
          <w:color w:val="auto"/>
          <w:highlight w:val="none"/>
        </w:rPr>
        <w:tab/>
      </w:r>
      <w:r>
        <w:rPr>
          <w:color w:val="auto"/>
          <w:highlight w:val="none"/>
        </w:rPr>
        <w:fldChar w:fldCharType="begin"/>
      </w:r>
      <w:r>
        <w:rPr>
          <w:color w:val="auto"/>
          <w:highlight w:val="none"/>
        </w:rPr>
        <w:instrText xml:space="preserve"> PAGEREF _Toc15005 \h </w:instrText>
      </w:r>
      <w:r>
        <w:rPr>
          <w:color w:val="auto"/>
          <w:highlight w:val="none"/>
        </w:rPr>
        <w:fldChar w:fldCharType="separate"/>
      </w:r>
      <w:r>
        <w:rPr>
          <w:color w:val="auto"/>
          <w:highlight w:val="none"/>
        </w:rPr>
        <w:t>55</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_Toc18908 </w:instrText>
      </w:r>
      <w:r>
        <w:rPr>
          <w:rFonts w:hint="eastAsia" w:ascii="仿宋" w:hAnsi="仿宋" w:eastAsia="仿宋" w:cs="仿宋"/>
          <w:color w:val="auto"/>
          <w:szCs w:val="28"/>
          <w:highlight w:val="none"/>
        </w:rPr>
        <w:fldChar w:fldCharType="separate"/>
      </w:r>
      <w:r>
        <w:rPr>
          <w:rFonts w:hint="eastAsia" w:ascii="仿宋"/>
          <w:color w:val="auto"/>
          <w:highlight w:val="none"/>
        </w:rPr>
        <w:t>第五章  评标办法及标准</w:t>
      </w:r>
      <w:r>
        <w:rPr>
          <w:color w:val="auto"/>
          <w:highlight w:val="none"/>
        </w:rPr>
        <w:tab/>
      </w:r>
      <w:r>
        <w:rPr>
          <w:color w:val="auto"/>
          <w:highlight w:val="none"/>
        </w:rPr>
        <w:fldChar w:fldCharType="begin"/>
      </w:r>
      <w:r>
        <w:rPr>
          <w:color w:val="auto"/>
          <w:highlight w:val="none"/>
        </w:rPr>
        <w:instrText xml:space="preserve"> PAGEREF _Toc18908 \h </w:instrText>
      </w:r>
      <w:r>
        <w:rPr>
          <w:color w:val="auto"/>
          <w:highlight w:val="none"/>
        </w:rPr>
        <w:fldChar w:fldCharType="separate"/>
      </w:r>
      <w:r>
        <w:rPr>
          <w:color w:val="auto"/>
          <w:highlight w:val="none"/>
        </w:rPr>
        <w:t>59</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_Toc14553 </w:instrText>
      </w:r>
      <w:r>
        <w:rPr>
          <w:rFonts w:hint="eastAsia" w:ascii="仿宋" w:hAnsi="仿宋" w:eastAsia="仿宋" w:cs="仿宋"/>
          <w:color w:val="auto"/>
          <w:szCs w:val="28"/>
          <w:highlight w:val="none"/>
        </w:rPr>
        <w:fldChar w:fldCharType="separate"/>
      </w:r>
      <w:r>
        <w:rPr>
          <w:rFonts w:hint="eastAsia" w:ascii="仿宋"/>
          <w:color w:val="auto"/>
          <w:highlight w:val="none"/>
        </w:rPr>
        <w:t>第六章  投标文件格式附件</w:t>
      </w:r>
      <w:r>
        <w:rPr>
          <w:color w:val="auto"/>
          <w:highlight w:val="none"/>
        </w:rPr>
        <w:tab/>
      </w:r>
      <w:r>
        <w:rPr>
          <w:color w:val="auto"/>
          <w:highlight w:val="none"/>
        </w:rPr>
        <w:fldChar w:fldCharType="begin"/>
      </w:r>
      <w:r>
        <w:rPr>
          <w:color w:val="auto"/>
          <w:highlight w:val="none"/>
        </w:rPr>
        <w:instrText xml:space="preserve"> PAGEREF _Toc14553 \h </w:instrText>
      </w:r>
      <w:r>
        <w:rPr>
          <w:color w:val="auto"/>
          <w:highlight w:val="none"/>
        </w:rPr>
        <w:fldChar w:fldCharType="separate"/>
      </w:r>
      <w:r>
        <w:rPr>
          <w:color w:val="auto"/>
          <w:highlight w:val="none"/>
        </w:rPr>
        <w:t>61</w:t>
      </w:r>
      <w:r>
        <w:rPr>
          <w:color w:val="auto"/>
          <w:highlight w:val="none"/>
        </w:rPr>
        <w:fldChar w:fldCharType="end"/>
      </w:r>
      <w:r>
        <w:rPr>
          <w:rFonts w:hint="eastAsia" w:ascii="仿宋" w:hAnsi="仿宋" w:eastAsia="仿宋" w:cs="仿宋"/>
          <w:color w:val="auto"/>
          <w:szCs w:val="28"/>
          <w:highlight w:val="none"/>
        </w:rPr>
        <w:fldChar w:fldCharType="end"/>
      </w:r>
    </w:p>
    <w:p>
      <w:pPr>
        <w:pStyle w:val="23"/>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_Toc28136 </w:instrText>
      </w:r>
      <w:r>
        <w:rPr>
          <w:rFonts w:hint="eastAsia" w:ascii="仿宋" w:hAnsi="仿宋" w:eastAsia="仿宋" w:cs="仿宋"/>
          <w:color w:val="auto"/>
          <w:szCs w:val="28"/>
          <w:highlight w:val="none"/>
        </w:rPr>
        <w:fldChar w:fldCharType="separate"/>
      </w:r>
      <w:r>
        <w:rPr>
          <w:rFonts w:hint="eastAsia" w:ascii="仿宋"/>
          <w:color w:val="auto"/>
          <w:highlight w:val="none"/>
        </w:rPr>
        <w:t>第七章  询问、质疑及投诉</w:t>
      </w:r>
      <w:r>
        <w:rPr>
          <w:color w:val="auto"/>
          <w:highlight w:val="none"/>
        </w:rPr>
        <w:tab/>
      </w:r>
      <w:r>
        <w:rPr>
          <w:color w:val="auto"/>
          <w:highlight w:val="none"/>
        </w:rPr>
        <w:fldChar w:fldCharType="begin"/>
      </w:r>
      <w:r>
        <w:rPr>
          <w:color w:val="auto"/>
          <w:highlight w:val="none"/>
        </w:rPr>
        <w:instrText xml:space="preserve"> PAGEREF _Toc28136 \h </w:instrText>
      </w:r>
      <w:r>
        <w:rPr>
          <w:color w:val="auto"/>
          <w:highlight w:val="none"/>
        </w:rPr>
        <w:fldChar w:fldCharType="separate"/>
      </w:r>
      <w:r>
        <w:rPr>
          <w:color w:val="auto"/>
          <w:highlight w:val="none"/>
        </w:rPr>
        <w:t>83</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_Toc21 </w:instrText>
      </w:r>
      <w:r>
        <w:rPr>
          <w:rFonts w:hint="eastAsia" w:ascii="仿宋" w:hAnsi="仿宋" w:eastAsia="仿宋" w:cs="仿宋"/>
          <w:color w:val="auto"/>
          <w:szCs w:val="28"/>
          <w:highlight w:val="none"/>
        </w:rPr>
        <w:fldChar w:fldCharType="separate"/>
      </w:r>
      <w:r>
        <w:rPr>
          <w:rFonts w:hint="eastAsia" w:ascii="仿宋"/>
          <w:color w:val="auto"/>
          <w:highlight w:val="none"/>
        </w:rPr>
        <w:t>一、供应商询问</w:t>
      </w:r>
      <w:r>
        <w:rPr>
          <w:color w:val="auto"/>
          <w:highlight w:val="none"/>
        </w:rPr>
        <w:tab/>
      </w:r>
      <w:r>
        <w:rPr>
          <w:color w:val="auto"/>
          <w:highlight w:val="none"/>
        </w:rPr>
        <w:fldChar w:fldCharType="begin"/>
      </w:r>
      <w:r>
        <w:rPr>
          <w:color w:val="auto"/>
          <w:highlight w:val="none"/>
        </w:rPr>
        <w:instrText xml:space="preserve"> PAGEREF _Toc21 \h </w:instrText>
      </w:r>
      <w:r>
        <w:rPr>
          <w:color w:val="auto"/>
          <w:highlight w:val="none"/>
        </w:rPr>
        <w:fldChar w:fldCharType="separate"/>
      </w:r>
      <w:r>
        <w:rPr>
          <w:color w:val="auto"/>
          <w:highlight w:val="none"/>
        </w:rPr>
        <w:t>83</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_Toc20271 </w:instrText>
      </w:r>
      <w:r>
        <w:rPr>
          <w:rFonts w:hint="eastAsia" w:ascii="仿宋" w:hAnsi="仿宋" w:eastAsia="仿宋" w:cs="仿宋"/>
          <w:color w:val="auto"/>
          <w:szCs w:val="28"/>
          <w:highlight w:val="none"/>
        </w:rPr>
        <w:fldChar w:fldCharType="separate"/>
      </w:r>
      <w:r>
        <w:rPr>
          <w:rFonts w:hint="eastAsia" w:ascii="仿宋"/>
          <w:color w:val="auto"/>
          <w:highlight w:val="none"/>
        </w:rPr>
        <w:t>二、供应商质疑</w:t>
      </w:r>
      <w:r>
        <w:rPr>
          <w:color w:val="auto"/>
          <w:highlight w:val="none"/>
        </w:rPr>
        <w:tab/>
      </w:r>
      <w:r>
        <w:rPr>
          <w:color w:val="auto"/>
          <w:highlight w:val="none"/>
        </w:rPr>
        <w:fldChar w:fldCharType="begin"/>
      </w:r>
      <w:r>
        <w:rPr>
          <w:color w:val="auto"/>
          <w:highlight w:val="none"/>
        </w:rPr>
        <w:instrText xml:space="preserve"> PAGEREF _Toc20271 \h </w:instrText>
      </w:r>
      <w:r>
        <w:rPr>
          <w:color w:val="auto"/>
          <w:highlight w:val="none"/>
        </w:rPr>
        <w:fldChar w:fldCharType="separate"/>
      </w:r>
      <w:r>
        <w:rPr>
          <w:color w:val="auto"/>
          <w:highlight w:val="none"/>
        </w:rPr>
        <w:t>83</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64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_Toc17392 </w:instrText>
      </w:r>
      <w:r>
        <w:rPr>
          <w:rFonts w:hint="eastAsia" w:ascii="仿宋" w:hAnsi="仿宋" w:eastAsia="仿宋" w:cs="仿宋"/>
          <w:color w:val="auto"/>
          <w:szCs w:val="28"/>
          <w:highlight w:val="none"/>
        </w:rPr>
        <w:fldChar w:fldCharType="separate"/>
      </w:r>
      <w:r>
        <w:rPr>
          <w:rFonts w:hint="eastAsia" w:ascii="仿宋"/>
          <w:color w:val="auto"/>
          <w:highlight w:val="none"/>
        </w:rPr>
        <w:t>三、供应商投诉</w:t>
      </w:r>
      <w:r>
        <w:rPr>
          <w:color w:val="auto"/>
          <w:highlight w:val="none"/>
        </w:rPr>
        <w:tab/>
      </w:r>
      <w:r>
        <w:rPr>
          <w:color w:val="auto"/>
          <w:highlight w:val="none"/>
        </w:rPr>
        <w:fldChar w:fldCharType="begin"/>
      </w:r>
      <w:r>
        <w:rPr>
          <w:color w:val="auto"/>
          <w:highlight w:val="none"/>
        </w:rPr>
        <w:instrText xml:space="preserve"> PAGEREF _Toc17392 \h </w:instrText>
      </w:r>
      <w:r>
        <w:rPr>
          <w:color w:val="auto"/>
          <w:highlight w:val="none"/>
        </w:rPr>
        <w:fldChar w:fldCharType="separate"/>
      </w:r>
      <w:r>
        <w:rPr>
          <w:color w:val="auto"/>
          <w:highlight w:val="none"/>
        </w:rPr>
        <w:t>84</w:t>
      </w:r>
      <w:r>
        <w:rPr>
          <w:color w:val="auto"/>
          <w:highlight w:val="none"/>
        </w:rPr>
        <w:fldChar w:fldCharType="end"/>
      </w:r>
      <w:r>
        <w:rPr>
          <w:rFonts w:hint="eastAsia" w:ascii="仿宋" w:hAnsi="仿宋" w:eastAsia="仿宋" w:cs="仿宋"/>
          <w:color w:val="auto"/>
          <w:szCs w:val="28"/>
          <w:highlight w:val="none"/>
        </w:rPr>
        <w:fldChar w:fldCharType="end"/>
      </w:r>
    </w:p>
    <w:p>
      <w:pPr>
        <w:pStyle w:val="25"/>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hint="eastAsia" w:ascii="仿宋" w:eastAsia="仿宋"/>
          <w:color w:val="auto"/>
          <w:highlight w:val="none"/>
        </w:rPr>
      </w:pPr>
    </w:p>
    <w:p>
      <w:pPr>
        <w:pStyle w:val="3"/>
        <w:rPr>
          <w:rFonts w:hint="eastAsia" w:ascii="仿宋"/>
          <w:color w:val="auto"/>
          <w:highlight w:val="none"/>
        </w:rPr>
        <w:sectPr>
          <w:footerReference r:id="rId3" w:type="default"/>
          <w:pgSz w:w="11907" w:h="16840"/>
          <w:pgMar w:top="1440" w:right="1463" w:bottom="1440" w:left="1803" w:header="851" w:footer="992" w:gutter="0"/>
          <w:cols w:space="720" w:num="1"/>
          <w:docGrid w:type="lines" w:linePitch="312" w:charSpace="0"/>
        </w:sectPr>
      </w:pPr>
    </w:p>
    <w:p>
      <w:pPr>
        <w:pStyle w:val="3"/>
        <w:rPr>
          <w:rFonts w:hint="eastAsia" w:ascii="仿宋"/>
          <w:color w:val="auto"/>
          <w:highlight w:val="none"/>
        </w:rPr>
      </w:pPr>
      <w:bookmarkStart w:id="0" w:name="_Toc99"/>
      <w:bookmarkStart w:id="1" w:name="_Toc31112"/>
      <w:r>
        <w:rPr>
          <w:rFonts w:hint="eastAsia" w:ascii="仿宋"/>
          <w:color w:val="auto"/>
          <w:highlight w:val="none"/>
        </w:rPr>
        <w:t xml:space="preserve">第一章  </w:t>
      </w:r>
      <w:r>
        <w:rPr>
          <w:rFonts w:ascii="仿宋"/>
          <w:color w:val="auto"/>
          <w:highlight w:val="none"/>
        </w:rPr>
        <w:t>采购</w:t>
      </w:r>
      <w:r>
        <w:rPr>
          <w:rFonts w:hint="eastAsia" w:ascii="仿宋"/>
          <w:color w:val="auto"/>
          <w:highlight w:val="none"/>
        </w:rPr>
        <w:t>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s="宋体"/>
          <w:bCs/>
          <w:color w:val="auto"/>
          <w:sz w:val="24"/>
          <w:szCs w:val="24"/>
          <w:highlight w:val="none"/>
          <w:u w:val="single"/>
        </w:rPr>
        <w:t>越城区极端天气“村安工程”（一期）设备采购项目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bCs/>
          <w:color w:val="auto"/>
          <w:sz w:val="24"/>
          <w:szCs w:val="24"/>
          <w:highlight w:val="none"/>
          <w:u w:val="single"/>
        </w:rPr>
        <w:t xml:space="preserve">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hint="eastAsia" w:ascii="仿宋" w:hAnsi="Times New Roman" w:eastAsia="仿宋" w:cs="宋体"/>
          <w:bCs/>
          <w:color w:val="auto"/>
          <w:sz w:val="24"/>
          <w:szCs w:val="24"/>
          <w:highlight w:val="none"/>
          <w:u w:val="single"/>
          <w:lang w:val="en-US" w:eastAsia="zh-CN"/>
        </w:rPr>
        <w:t>YCDL2022-10-0088</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越城区极端天气“村安工程”（一期）设备采购项目</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19570000</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lang w:val="en-US" w:eastAsia="zh-CN"/>
        </w:rPr>
        <w:t>1</w:t>
      </w:r>
      <w:r>
        <w:rPr>
          <w:rFonts w:hint="eastAsia" w:ascii="仿宋" w:eastAsia="仿宋" w:cs="宋体"/>
          <w:bCs/>
          <w:color w:val="auto"/>
          <w:sz w:val="24"/>
          <w:szCs w:val="24"/>
          <w:highlight w:val="none"/>
          <w:u w:val="single"/>
          <w:lang w:val="en-US" w:eastAsia="zh-CN"/>
        </w:rPr>
        <w:t>830</w:t>
      </w:r>
      <w:r>
        <w:rPr>
          <w:rFonts w:hint="eastAsia" w:ascii="仿宋" w:eastAsia="仿宋" w:cs="宋体"/>
          <w:bCs/>
          <w:color w:val="auto"/>
          <w:sz w:val="24"/>
          <w:szCs w:val="24"/>
          <w:highlight w:val="none"/>
          <w:u w:val="single"/>
        </w:rPr>
        <w:t>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越城区极端天气“村安工程”（一期）设备采购项目</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rPr>
        <w:t>1</w:t>
      </w:r>
      <w:r>
        <w:rPr>
          <w:rFonts w:ascii="仿宋" w:eastAsia="仿宋" w:cs="宋体"/>
          <w:bCs/>
          <w:color w:val="auto"/>
          <w:sz w:val="24"/>
          <w:szCs w:val="24"/>
          <w:highlight w:val="none"/>
          <w:u w:val="single"/>
        </w:rPr>
        <w:t xml:space="preserve">     </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hint="eastAsia" w:ascii="仿宋" w:eastAsia="仿宋" w:cs="宋体"/>
          <w:bCs/>
          <w:color w:val="auto"/>
          <w:sz w:val="24"/>
          <w:szCs w:val="24"/>
          <w:highlight w:val="none"/>
          <w:u w:val="single"/>
        </w:rPr>
        <w:t>19570000</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详见采购文件</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是</w:t>
      </w:r>
      <w:r>
        <w:rPr>
          <w:rFonts w:hint="eastAsia" w:ascii="仿宋" w:eastAsia="仿宋" w:cs="宋体"/>
          <w:bCs/>
          <w:color w:val="auto"/>
          <w:sz w:val="24"/>
          <w:szCs w:val="24"/>
          <w:highlight w:val="none"/>
        </w:rPr>
        <w:t>）接受联合体投标。</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spacing w:line="360" w:lineRule="auto"/>
        <w:ind w:firstLine="54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联合体投标单位数量不超过2家。</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    年  月  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 xml:space="preserve">方式：供应商登陆政采云平台https://www.zcygov.cn/在线申请获取采购文件（进入“项目采购”应用，在获取采购文件菜单中选择项目，申请获取采购文件） </w:t>
      </w:r>
      <w:r>
        <w:rPr>
          <w:rFonts w:ascii="仿宋" w:eastAsia="仿宋" w:cs="宋体"/>
          <w:bCs/>
          <w:color w:val="auto"/>
          <w:sz w:val="24"/>
          <w:szCs w:val="24"/>
          <w:highlight w:val="none"/>
        </w:rPr>
        <w:t>（如以联合体形式参加政府采购活动的，联合体牵头人须获取采购文件）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 xml:space="preserve">；现场开标地点：浙江省绍兴市越城区延安东路660号绍兴市公共资源交易中心越城区分中心 </w:t>
      </w:r>
      <w:r>
        <w:rPr>
          <w:rFonts w:ascii="仿宋" w:eastAsia="仿宋"/>
          <w:color w:val="auto"/>
          <w:sz w:val="24"/>
          <w:szCs w:val="24"/>
          <w:highlight w:val="none"/>
          <w:u w:val="single"/>
        </w:rPr>
        <w:t xml:space="preserve">    </w:t>
      </w:r>
      <w:r>
        <w:rPr>
          <w:rFonts w:ascii="仿宋" w:eastAsia="仿宋"/>
          <w:color w:val="auto"/>
          <w:sz w:val="24"/>
          <w:szCs w:val="24"/>
          <w:highlight w:val="none"/>
        </w:rPr>
        <w:t>室。</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ind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312" w:beforeLines="100" w:after="312" w:afterLine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七、对本次招标提出询问、质疑、投诉，请按以下方式联系</w:t>
      </w:r>
    </w:p>
    <w:p>
      <w:pPr>
        <w:widowControl/>
        <w:jc w:val="left"/>
        <w:rPr>
          <w:rFonts w:ascii="宋体" w:hAnsi="宋体" w:cs="宋体"/>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名 称：</w:t>
      </w:r>
      <w:r>
        <w:rPr>
          <w:rFonts w:hint="eastAsia" w:ascii="仿宋" w:hAnsi="仿宋" w:eastAsia="仿宋" w:cs="仿宋"/>
          <w:bCs/>
          <w:color w:val="auto"/>
          <w:sz w:val="24"/>
          <w:highlight w:val="none"/>
          <w:u w:val="single"/>
        </w:rPr>
        <w:t>绍兴市越城区气象局</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地址：越城区马臻路175号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传真：　/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项目联系人（询问）：叶建刚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项目联系方式（询问）：0575-88266820</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质疑联系人：陈琼 　　　　　　</w:t>
      </w:r>
    </w:p>
    <w:p>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质疑联系方式：0575-85155203</w:t>
      </w:r>
      <w:r>
        <w:rPr>
          <w:rFonts w:hint="eastAsia" w:ascii="仿宋" w:hAnsi="仿宋" w:eastAsia="仿宋" w:cs="仿宋"/>
          <w:color w:val="auto"/>
          <w:sz w:val="24"/>
          <w:szCs w:val="24"/>
          <w:highlight w:val="none"/>
        </w:rPr>
        <w:t xml:space="preserve">　　　　　　　　 </w:t>
      </w:r>
    </w:p>
    <w:p>
      <w:pPr>
        <w:spacing w:line="360" w:lineRule="auto"/>
        <w:ind w:left="1079" w:leftChars="371" w:hanging="300" w:hangingChars="125"/>
        <w:jc w:val="left"/>
        <w:rPr>
          <w:rFonts w:ascii="仿宋" w:eastAsia="仿宋"/>
          <w:color w:val="auto"/>
          <w:sz w:val="24"/>
          <w:szCs w:val="24"/>
          <w:highlight w:val="none"/>
          <w:u w:val="singl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名 称：</w:t>
      </w:r>
      <w:r>
        <w:rPr>
          <w:rFonts w:hint="eastAsia" w:ascii="仿宋" w:hAnsi="仿宋" w:eastAsia="仿宋" w:cs="仿宋"/>
          <w:color w:val="auto"/>
          <w:sz w:val="24"/>
          <w:highlight w:val="none"/>
          <w:u w:val="single"/>
        </w:rPr>
        <w:t>浙江天源工程管理咨询有限公司</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地址：</w:t>
      </w:r>
      <w:r>
        <w:rPr>
          <w:rFonts w:hint="eastAsia" w:ascii="仿宋" w:hAnsi="仿宋" w:eastAsia="仿宋" w:cs="仿宋"/>
          <w:color w:val="auto"/>
          <w:sz w:val="24"/>
          <w:highlight w:val="none"/>
          <w:u w:val="single"/>
          <w:shd w:val="clear" w:color="auto" w:fill="FFFFFF"/>
        </w:rPr>
        <w:t>绍兴市越城区胜利东路405号国茂大厦712室</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传真：</w:t>
      </w:r>
      <w:r>
        <w:rPr>
          <w:rFonts w:hint="eastAsia" w:ascii="仿宋" w:hAnsi="仿宋" w:eastAsia="仿宋" w:cs="仿宋"/>
          <w:color w:val="auto"/>
          <w:sz w:val="24"/>
          <w:highlight w:val="none"/>
          <w:u w:val="single"/>
        </w:rPr>
        <w:t xml:space="preserve"> 0575-85111480</w:t>
      </w:r>
      <w:r>
        <w:rPr>
          <w:rFonts w:hint="eastAsia" w:ascii="仿宋" w:hAnsi="仿宋" w:eastAsia="仿宋" w:cs="仿宋"/>
          <w:color w:val="auto"/>
          <w:sz w:val="24"/>
          <w:szCs w:val="24"/>
          <w:highlight w:val="none"/>
          <w:u w:val="single"/>
        </w:rPr>
        <w:t xml:space="preserve">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项目联系人（询问）：</w:t>
      </w:r>
      <w:r>
        <w:rPr>
          <w:rFonts w:hint="eastAsia" w:ascii="仿宋" w:hAnsi="仿宋" w:eastAsia="仿宋" w:cs="仿宋"/>
          <w:color w:val="auto"/>
          <w:sz w:val="24"/>
          <w:highlight w:val="none"/>
          <w:u w:val="single"/>
        </w:rPr>
        <w:t>龚征亚</w:t>
      </w:r>
      <w:r>
        <w:rPr>
          <w:rFonts w:hint="eastAsia" w:ascii="仿宋" w:hAnsi="仿宋" w:eastAsia="仿宋" w:cs="仿宋"/>
          <w:color w:val="auto"/>
          <w:sz w:val="24"/>
          <w:szCs w:val="24"/>
          <w:highlight w:val="none"/>
          <w:u w:val="single"/>
        </w:rPr>
        <w:t xml:space="preserve">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项目联系方式（询问）：</w:t>
      </w:r>
      <w:r>
        <w:rPr>
          <w:rFonts w:hint="eastAsia" w:ascii="仿宋" w:hAnsi="仿宋" w:eastAsia="仿宋" w:cs="仿宋"/>
          <w:color w:val="auto"/>
          <w:sz w:val="24"/>
          <w:highlight w:val="none"/>
          <w:u w:val="single"/>
        </w:rPr>
        <w:t xml:space="preserve"> 0575-85111480</w:t>
      </w:r>
      <w:r>
        <w:rPr>
          <w:rFonts w:hint="eastAsia" w:ascii="仿宋" w:hAnsi="仿宋" w:eastAsia="仿宋" w:cs="仿宋"/>
          <w:color w:val="auto"/>
          <w:sz w:val="24"/>
          <w:szCs w:val="24"/>
          <w:highlight w:val="none"/>
          <w:u w:val="single"/>
        </w:rPr>
        <w:t>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质疑联系人：　</w:t>
      </w:r>
      <w:r>
        <w:rPr>
          <w:rFonts w:hint="eastAsia" w:ascii="仿宋" w:hAnsi="仿宋" w:eastAsia="仿宋" w:cs="仿宋"/>
          <w:color w:val="auto"/>
          <w:sz w:val="24"/>
          <w:highlight w:val="none"/>
          <w:u w:val="single"/>
        </w:rPr>
        <w:t>俞晓萍</w:t>
      </w:r>
      <w:r>
        <w:rPr>
          <w:rFonts w:hint="eastAsia" w:ascii="仿宋" w:hAnsi="仿宋" w:eastAsia="仿宋" w:cs="仿宋"/>
          <w:color w:val="auto"/>
          <w:sz w:val="24"/>
          <w:szCs w:val="24"/>
          <w:highlight w:val="none"/>
          <w:u w:val="single"/>
        </w:rPr>
        <w:t>　　　　</w:t>
      </w:r>
    </w:p>
    <w:p>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质疑联系方式：</w:t>
      </w:r>
      <w:r>
        <w:rPr>
          <w:rFonts w:hint="eastAsia" w:ascii="仿宋" w:hAnsi="仿宋" w:eastAsia="仿宋" w:cs="仿宋"/>
          <w:color w:val="auto"/>
          <w:sz w:val="24"/>
          <w:highlight w:val="none"/>
          <w:u w:val="single"/>
        </w:rPr>
        <w:t xml:space="preserve"> 0575-85127153</w:t>
      </w:r>
      <w:r>
        <w:rPr>
          <w:rFonts w:hint="eastAsia" w:ascii="仿宋" w:hAnsi="仿宋" w:eastAsia="仿宋" w:cs="仿宋"/>
          <w:color w:val="auto"/>
          <w:sz w:val="24"/>
          <w:szCs w:val="24"/>
          <w:highlight w:val="none"/>
          <w:u w:val="single"/>
        </w:rPr>
        <w:t>　</w:t>
      </w:r>
    </w:p>
    <w:p>
      <w:pPr>
        <w:spacing w:line="360" w:lineRule="auto"/>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9"/>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货物</w:t>
      </w:r>
      <w:r>
        <w:rPr>
          <w:rFonts w:ascii="仿宋" w:eastAsia="仿宋" w:cs="Arial"/>
          <w:b/>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5"/>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5"/>
          <w:rFonts w:hint="eastAsia" w:ascii="仿宋" w:eastAsia="仿宋"/>
          <w:color w:val="auto"/>
          <w:spacing w:val="-4"/>
          <w:sz w:val="24"/>
          <w:highlight w:val="none"/>
        </w:rPr>
        <w:fldChar w:fldCharType="separate"/>
      </w:r>
      <w:r>
        <w:rPr>
          <w:rStyle w:val="34"/>
          <w:rFonts w:hint="eastAsia" w:ascii="仿宋" w:eastAsia="仿宋"/>
          <w:color w:val="auto"/>
          <w:spacing w:val="-4"/>
          <w:sz w:val="24"/>
          <w:highlight w:val="none"/>
        </w:rPr>
        <w:t>http://www.sxyc.gov.cn/art/2019/9/11/art_1559761_38044415.html</w:t>
      </w:r>
      <w:r>
        <w:rPr>
          <w:rStyle w:val="35"/>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5"/>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60" w:lineRule="exact"/>
        <w:ind w:firstLine="482" w:firstLineChars="200"/>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ascii="仿宋" w:eastAsia="仿宋"/>
          <w:color w:val="auto"/>
          <w:highlight w:val="none"/>
        </w:rPr>
        <w:t>（无需提交纸质资料现场审核）</w:t>
      </w:r>
      <w:r>
        <w:rPr>
          <w:rFonts w:hint="eastAsia" w:ascii="仿宋" w:eastAsia="仿宋"/>
          <w:b/>
          <w:color w:val="auto"/>
          <w:sz w:val="24"/>
          <w:highlight w:val="none"/>
        </w:rPr>
        <w:t>：</w:t>
      </w:r>
    </w:p>
    <w:p>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pPr>
        <w:pStyle w:val="3"/>
        <w:rPr>
          <w:rFonts w:hint="eastAsia" w:ascii="仿宋"/>
          <w:color w:val="auto"/>
          <w:highlight w:val="none"/>
        </w:rPr>
      </w:pPr>
      <w:bookmarkStart w:id="2" w:name="_Toc6245"/>
      <w:bookmarkStart w:id="3" w:name="_Toc13472"/>
      <w:r>
        <w:rPr>
          <w:rFonts w:hint="eastAsia" w:ascii="仿宋"/>
          <w:color w:val="auto"/>
          <w:highlight w:val="none"/>
        </w:rPr>
        <w:t>第二章  投标人须知</w:t>
      </w:r>
      <w:bookmarkEnd w:id="2"/>
      <w:bookmarkEnd w:id="3"/>
    </w:p>
    <w:p>
      <w:pPr>
        <w:pStyle w:val="4"/>
        <w:rPr>
          <w:rFonts w:hint="eastAsia" w:ascii="仿宋"/>
          <w:color w:val="auto"/>
          <w:highlight w:val="none"/>
        </w:rPr>
      </w:pPr>
      <w:bookmarkStart w:id="4" w:name="_Toc3188"/>
      <w:bookmarkStart w:id="5" w:name="_Toc2607"/>
      <w:r>
        <w:rPr>
          <w:rFonts w:hint="eastAsia" w:ascii="仿宋"/>
          <w:color w:val="auto"/>
          <w:highlight w:val="none"/>
        </w:rPr>
        <w:t>一、前附表</w:t>
      </w:r>
      <w:bookmarkEnd w:id="4"/>
      <w:bookmarkEnd w:id="5"/>
    </w:p>
    <w:tbl>
      <w:tblPr>
        <w:tblStyle w:val="29"/>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3"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93"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越城区极端天气“村安工程”（一期）设备采购项目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eastAsia="仿宋"/>
                <w:b/>
                <w:color w:val="auto"/>
                <w:sz w:val="24"/>
                <w:highlight w:val="none"/>
              </w:rPr>
            </w:pPr>
            <w:r>
              <w:rPr>
                <w:rFonts w:hint="eastAsia"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textAlignment w:val="bottom"/>
              <w:rPr>
                <w:rFonts w:hint="eastAsia" w:ascii="仿宋" w:eastAsia="仿宋" w:cs="Arial"/>
                <w:b/>
                <w:color w:val="auto"/>
                <w:sz w:val="24"/>
                <w:highlight w:val="none"/>
              </w:rPr>
            </w:pPr>
            <w:r>
              <w:rPr>
                <w:rFonts w:hint="eastAsia" w:ascii="仿宋" w:eastAsia="仿宋"/>
                <w:b/>
                <w:color w:val="auto"/>
                <w:sz w:val="24"/>
                <w:highlight w:val="none"/>
              </w:rPr>
              <w:t>是否组织现场踏勘：</w:t>
            </w:r>
            <w:r>
              <w:rPr>
                <w:rFonts w:hint="eastAsia" w:ascii="仿宋" w:eastAsia="仿宋"/>
                <w:b/>
                <w:color w:val="auto"/>
                <w:sz w:val="24"/>
                <w:highlight w:val="none"/>
                <w:u w:val="single"/>
              </w:rPr>
              <w:t xml:space="preserve">    </w:t>
            </w:r>
            <w:r>
              <w:rPr>
                <w:rFonts w:hint="eastAsia" w:ascii="仿宋" w:eastAsia="仿宋"/>
                <w:color w:val="auto"/>
                <w:sz w:val="24"/>
                <w:szCs w:val="24"/>
                <w:highlight w:val="none"/>
                <w:u w:val="single"/>
              </w:rPr>
              <w:t>否</w:t>
            </w:r>
            <w:r>
              <w:rPr>
                <w:rFonts w:hint="eastAsia" w:ascii="仿宋" w:eastAsia="仿宋"/>
                <w:color w:val="auto"/>
                <w:sz w:val="24"/>
                <w:highlight w:val="none"/>
                <w:u w:val="single"/>
              </w:rPr>
              <w:t xml:space="preserve"> </w:t>
            </w:r>
            <w:r>
              <w:rPr>
                <w:rFonts w:hint="eastAsia" w:ascii="仿宋" w:eastAsia="仿宋"/>
                <w:b/>
                <w:color w:val="auto"/>
                <w:sz w:val="24"/>
                <w:highlight w:val="none"/>
                <w:u w:val="single"/>
              </w:rPr>
              <w:t xml:space="preserve">  </w:t>
            </w:r>
            <w:r>
              <w:rPr>
                <w:rFonts w:hint="eastAsia" w:ascii="仿宋" w:eastAsia="仿宋"/>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不得超过中标合同金额的</w:t>
            </w:r>
            <w:r>
              <w:rPr>
                <w:rFonts w:ascii="仿宋" w:eastAsia="仿宋"/>
                <w:color w:val="auto"/>
                <w:sz w:val="24"/>
                <w:highlight w:val="none"/>
                <w:u w:val="single"/>
              </w:rPr>
              <w:t>1</w:t>
            </w:r>
            <w:r>
              <w:rPr>
                <w:rFonts w:hint="eastAsia" w:ascii="仿宋" w:eastAsia="仿宋"/>
                <w:color w:val="auto"/>
                <w:sz w:val="24"/>
                <w:highlight w:val="none"/>
                <w:u w:val="single"/>
              </w:rPr>
              <w:t xml:space="preserve">%，供应商在履行完合同约定事项后，退还履约保证金。      </w:t>
            </w:r>
          </w:p>
          <w:p>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hint="eastAsia"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仿宋" w:hAnsi="仿宋" w:eastAsia="仿宋" w:cs="仿宋"/>
                <w:color w:val="auto"/>
                <w:sz w:val="24"/>
                <w:highlight w:val="none"/>
              </w:rPr>
            </w:pPr>
            <w:r>
              <w:rPr>
                <w:rFonts w:hint="eastAsia" w:ascii="仿宋" w:eastAsia="仿宋" w:cs="仿宋_GB2312"/>
                <w:b/>
                <w:bCs/>
                <w:color w:val="auto"/>
                <w:sz w:val="24"/>
                <w:highlight w:val="none"/>
              </w:rPr>
              <w:t>采购代理服务费：</w:t>
            </w:r>
            <w:r>
              <w:rPr>
                <w:rFonts w:hint="eastAsia" w:ascii="仿宋" w:hAnsi="仿宋" w:eastAsia="仿宋" w:cs="仿宋"/>
                <w:color w:val="auto"/>
                <w:sz w:val="24"/>
                <w:highlight w:val="none"/>
              </w:rPr>
              <w:t>中标人须向招标代理机构交纳代理服务费：</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（1）以中标通知中确定的中标总金额作为服务费的计算基数，具体比例参照《国家计委关于印发&lt;招标代理服务收费管理暂行办法&gt;的通知》（计价格[2002]1980号）执行。</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收费标准：中标金额在100万以下部分为1.5%，100万元到500万元部分为1.1%。500万元到1000万元部分为0.8%，1000万元到5000万元部分为0.5%。</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（2）代理服务费的交纳方式：</w:t>
            </w:r>
          </w:p>
          <w:p>
            <w:pPr>
              <w:spacing w:line="36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用银行支票、汇票、电汇、现金等付款方式直接交纳代理服务费。</w:t>
            </w:r>
          </w:p>
          <w:p>
            <w:pPr>
              <w:spacing w:line="36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公司名称：绍兴天源会计师事务所有限责任公司</w:t>
            </w:r>
          </w:p>
          <w:p>
            <w:pPr>
              <w:spacing w:line="36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号：376658338665</w:t>
            </w:r>
          </w:p>
          <w:p>
            <w:pPr>
              <w:spacing w:line="360" w:lineRule="auto"/>
              <w:ind w:firstLine="735"/>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行：中国银行绍兴市越城支行</w:t>
            </w:r>
          </w:p>
          <w:p>
            <w:pPr>
              <w:spacing w:line="500" w:lineRule="exact"/>
              <w:jc w:val="left"/>
              <w:rPr>
                <w:rFonts w:hint="eastAsia" w:ascii="仿宋" w:eastAsia="仿宋" w:cs="仿宋_GB2312"/>
                <w:color w:val="auto"/>
                <w:sz w:val="24"/>
                <w:highlight w:val="none"/>
              </w:rPr>
            </w:pPr>
            <w:r>
              <w:rPr>
                <w:rFonts w:hint="eastAsia" w:ascii="仿宋" w:hAnsi="仿宋" w:eastAsia="仿宋" w:cs="仿宋"/>
                <w:color w:val="auto"/>
                <w:sz w:val="24"/>
                <w:highlight w:val="none"/>
              </w:rPr>
              <w:t>（3）领取中标通知书前交纳。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noWrap w:val="0"/>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77" w:type="dxa"/>
                  <w:noWrap w:val="0"/>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货物一：常规要素自动气象站</w:t>
                  </w:r>
                </w:p>
              </w:tc>
              <w:tc>
                <w:tcPr>
                  <w:tcW w:w="4078" w:type="dxa"/>
                  <w:noWrap w:val="0"/>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ascii="仿宋" w:eastAsia="仿宋"/>
                      <w:b/>
                      <w:bCs/>
                      <w:color w:val="auto"/>
                      <w:sz w:val="24"/>
                      <w:highlight w:val="none"/>
                    </w:rPr>
                  </w:pPr>
                  <w:r>
                    <w:rPr>
                      <w:rFonts w:hint="eastAsia" w:ascii="仿宋" w:hAnsi="仿宋" w:eastAsia="仿宋" w:cs="仿宋"/>
                      <w:b/>
                      <w:bCs/>
                      <w:snapToGrid w:val="0"/>
                      <w:color w:val="auto"/>
                      <w:kern w:val="0"/>
                      <w:sz w:val="24"/>
                      <w:szCs w:val="24"/>
                      <w:highlight w:val="none"/>
                    </w:rPr>
                    <w:t>货物二：特种要素自动气象站</w:t>
                  </w:r>
                </w:p>
              </w:tc>
              <w:tc>
                <w:tcPr>
                  <w:tcW w:w="4078" w:type="dxa"/>
                  <w:noWrap w:val="0"/>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货物三：六要素常规区域自动气象站</w:t>
                  </w:r>
                </w:p>
              </w:tc>
              <w:tc>
                <w:tcPr>
                  <w:tcW w:w="4078" w:type="dxa"/>
                  <w:noWrap w:val="0"/>
                  <w:vAlign w:val="center"/>
                </w:tcPr>
                <w:p>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ascii="仿宋" w:eastAsia="仿宋"/>
                      <w:b/>
                      <w:bCs/>
                      <w:color w:val="auto"/>
                      <w:sz w:val="24"/>
                      <w:highlight w:val="none"/>
                    </w:rPr>
                  </w:pPr>
                  <w:r>
                    <w:rPr>
                      <w:rFonts w:hint="eastAsia" w:ascii="仿宋" w:hAnsi="仿宋" w:eastAsia="仿宋" w:cs="仿宋"/>
                      <w:b/>
                      <w:bCs/>
                      <w:snapToGrid w:val="0"/>
                      <w:color w:val="auto"/>
                      <w:kern w:val="0"/>
                      <w:sz w:val="24"/>
                      <w:szCs w:val="24"/>
                      <w:highlight w:val="none"/>
                    </w:rPr>
                    <w:t>货物四:X波段相控阵天气雷达</w:t>
                  </w:r>
                  <w:r>
                    <w:rPr>
                      <w:rFonts w:hint="eastAsia" w:ascii="仿宋" w:hAnsi="仿宋" w:eastAsia="仿宋" w:cs="仿宋"/>
                      <w:b/>
                      <w:bCs/>
                      <w:color w:val="auto"/>
                      <w:sz w:val="24"/>
                      <w:szCs w:val="24"/>
                      <w:highlight w:val="none"/>
                    </w:rPr>
                    <w:t>设备及配套设备</w:t>
                  </w:r>
                </w:p>
              </w:tc>
              <w:tc>
                <w:tcPr>
                  <w:tcW w:w="4078" w:type="dxa"/>
                  <w:noWrap w:val="0"/>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货物五：微波辐射计</w:t>
                  </w:r>
                </w:p>
              </w:tc>
              <w:tc>
                <w:tcPr>
                  <w:tcW w:w="4078" w:type="dxa"/>
                  <w:noWrap w:val="0"/>
                  <w:vAlign w:val="center"/>
                </w:tcPr>
                <w:p>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货物六：北斗卫星气象应急通信设备</w:t>
                  </w:r>
                </w:p>
              </w:tc>
              <w:tc>
                <w:tcPr>
                  <w:tcW w:w="4078" w:type="dxa"/>
                  <w:noWrap w:val="0"/>
                  <w:vAlign w:val="center"/>
                </w:tcPr>
                <w:p>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center"/>
                </w:tcPr>
                <w:p>
                  <w:pPr>
                    <w:snapToGrid w:val="0"/>
                    <w:jc w:val="left"/>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货物七：通讯配套保障设施</w:t>
                  </w:r>
                </w:p>
              </w:tc>
              <w:tc>
                <w:tcPr>
                  <w:tcW w:w="4078" w:type="dxa"/>
                  <w:noWrap w:val="0"/>
                  <w:vAlign w:val="center"/>
                </w:tcPr>
                <w:p>
                  <w:pPr>
                    <w:snapToGrid w:val="0"/>
                    <w:jc w:val="center"/>
                    <w:rPr>
                      <w:rFonts w:hint="eastAsia" w:ascii="仿宋" w:eastAsia="仿宋"/>
                      <w:b/>
                      <w:bCs/>
                      <w:color w:val="auto"/>
                      <w:sz w:val="24"/>
                      <w:highlight w:val="none"/>
                    </w:rPr>
                  </w:pPr>
                  <w:r>
                    <w:rPr>
                      <w:rFonts w:hint="eastAsia" w:ascii="仿宋" w:eastAsia="仿宋"/>
                      <w:b/>
                      <w:bCs/>
                      <w:color w:val="auto"/>
                      <w:sz w:val="24"/>
                      <w:highlight w:val="none"/>
                    </w:rPr>
                    <w:t>工业行业</w:t>
                  </w:r>
                </w:p>
              </w:tc>
            </w:tr>
          </w:tbl>
          <w:p>
            <w:pPr>
              <w:spacing w:line="500" w:lineRule="exact"/>
              <w:jc w:val="left"/>
              <w:rPr>
                <w:rFonts w:ascii="仿宋" w:eastAsia="仿宋" w:cs="仿宋_GB2312"/>
                <w:b/>
                <w:bCs/>
                <w:color w:val="auto"/>
                <w:sz w:val="24"/>
                <w:highlight w:val="none"/>
              </w:rPr>
            </w:pPr>
          </w:p>
        </w:tc>
      </w:tr>
    </w:tbl>
    <w:p>
      <w:pPr>
        <w:ind w:left="238"/>
        <w:jc w:val="center"/>
        <w:rPr>
          <w:rFonts w:hint="eastAsia" w:ascii="仿宋" w:eastAsia="仿宋"/>
          <w:color w:val="auto"/>
          <w:sz w:val="24"/>
          <w:highlight w:val="none"/>
        </w:rPr>
      </w:pPr>
    </w:p>
    <w:p>
      <w:pPr>
        <w:pStyle w:val="4"/>
        <w:rPr>
          <w:rFonts w:hint="eastAsia" w:ascii="仿宋"/>
          <w:color w:val="auto"/>
          <w:highlight w:val="none"/>
        </w:rPr>
      </w:pPr>
      <w:bookmarkStart w:id="6" w:name="_Toc22837"/>
      <w:bookmarkStart w:id="7" w:name="_Toc27758"/>
      <w:r>
        <w:rPr>
          <w:rFonts w:hint="eastAsia" w:ascii="仿宋"/>
          <w:color w:val="auto"/>
          <w:highlight w:val="none"/>
        </w:rPr>
        <w:t>二、采购文件</w:t>
      </w:r>
      <w:bookmarkEnd w:id="6"/>
      <w:bookmarkEnd w:id="7"/>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3.1采购本国产品</w:t>
      </w:r>
    </w:p>
    <w:p>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规定，投标供应商提供的货物部分（不含服务部分，详见前附表）全部为小微企业制造的，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w:t>
      </w:r>
      <w:r>
        <w:rPr>
          <w:rFonts w:ascii="仿宋" w:eastAsia="仿宋" w:cs="仿宋_GB2312"/>
          <w:color w:val="auto"/>
          <w:sz w:val="24"/>
          <w:highlight w:val="none"/>
        </w:rPr>
        <w:t>20</w:t>
      </w:r>
      <w:r>
        <w:rPr>
          <w:rFonts w:hint="eastAsia" w:ascii="仿宋" w:eastAsia="仿宋" w:cs="仿宋_GB2312"/>
          <w:color w:val="auto"/>
          <w:sz w:val="24"/>
          <w:highlight w:val="none"/>
        </w:rPr>
        <w:t>%的扣除，用扣除后的价格参加评审。</w:t>
      </w:r>
    </w:p>
    <w:p>
      <w:pPr>
        <w:snapToGrid w:val="0"/>
        <w:spacing w:line="420" w:lineRule="exact"/>
        <w:ind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6%的价格扣除。</w:t>
      </w:r>
    </w:p>
    <w:p>
      <w:pPr>
        <w:snapToGrid w:val="0"/>
        <w:spacing w:line="420" w:lineRule="exact"/>
        <w:ind w:firstLine="480" w:firstLineChars="200"/>
        <w:rPr>
          <w:rFonts w:hint="eastAsia"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供应商应当在联合体协议或分包意向协议中约定各方承担的货物和服务内容以及各方的合同份额，并在《中小企业声明函》中填写所提供货物制造商的小微企业相关信息，否则不予享受价格扣除。</w:t>
      </w:r>
    </w:p>
    <w:p>
      <w:pPr>
        <w:snapToGrid w:val="0"/>
        <w:spacing w:line="420" w:lineRule="exact"/>
        <w:ind w:firstLine="480" w:firstLineChars="200"/>
        <w:rPr>
          <w:rFonts w:hint="eastAsia"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hint="eastAsia"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firstLine="360" w:firstLineChars="150"/>
        <w:rPr>
          <w:rFonts w:hint="eastAsia"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pPr>
        <w:pStyle w:val="9"/>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4"/>
        <w:rPr>
          <w:rFonts w:hint="eastAsia" w:ascii="仿宋"/>
          <w:color w:val="auto"/>
          <w:highlight w:val="none"/>
        </w:rPr>
      </w:pPr>
      <w:bookmarkStart w:id="8" w:name="_Toc8339"/>
      <w:bookmarkStart w:id="9" w:name="_Toc30368"/>
      <w:r>
        <w:rPr>
          <w:rFonts w:hint="eastAsia" w:ascii="仿宋"/>
          <w:color w:val="auto"/>
          <w:highlight w:val="none"/>
        </w:rPr>
        <w:t>三、投标文件</w:t>
      </w:r>
      <w:bookmarkEnd w:id="8"/>
      <w:bookmarkEnd w:id="9"/>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ascii="仿宋" w:eastAsia="仿宋"/>
          <w:b/>
          <w:bCs/>
          <w:color w:val="auto"/>
          <w:sz w:val="24"/>
          <w:highlight w:val="none"/>
        </w:rPr>
        <w:t>（格式详见第六章附件）</w:t>
      </w:r>
    </w:p>
    <w:p>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2.1.3法定代表人授权委托书（个体工商户需经营者参与投标，不得授权）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2.1.4法定代表人及其授权代表的身份证；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2.1.5 资格条件证明材料：</w:t>
      </w:r>
    </w:p>
    <w:p>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2.1.5.1营业执照或事业单位法人登记证书；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2.1.5.2特定资格条件证明材料（如有）。</w:t>
      </w:r>
    </w:p>
    <w:p>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，2.1.4-2.1.5均为原件扫描件或彩色图片，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2.2.3商务响应表（需对采购文件中付款方式、供货期限等商务要求进行逐一答复、说明和解释，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2.2.6消耗品、维修零配件及其价格清单（</w:t>
      </w:r>
      <w:r>
        <w:rPr>
          <w:rFonts w:hint="eastAsia" w:ascii="仿宋" w:eastAsia="仿宋" w:cs="仿宋_GB2312"/>
          <w:color w:val="auto"/>
          <w:szCs w:val="20"/>
          <w:highlight w:val="none"/>
        </w:rPr>
        <w:t>如有</w:t>
      </w:r>
      <w:r>
        <w:rPr>
          <w:rFonts w:hint="eastAsia" w:ascii="仿宋" w:eastAsia="仿宋" w:cs="仿宋_GB2312"/>
          <w:color w:val="auto"/>
          <w:szCs w:val="20"/>
          <w:highlight w:val="none"/>
          <w:lang w:val="zh-CN"/>
        </w:rPr>
        <w:t>）；</w:t>
      </w:r>
    </w:p>
    <w:p>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2.2.7类似业绩一览表（附业绩证明材料）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pStyle w:val="43"/>
        <w:spacing w:line="360" w:lineRule="auto"/>
        <w:ind w:firstLine="0" w:firstLineChars="0"/>
        <w:jc w:val="left"/>
        <w:rPr>
          <w:rFonts w:ascii="仿宋" w:eastAsia="仿宋"/>
          <w:color w:val="auto"/>
          <w:highlight w:val="none"/>
        </w:rPr>
      </w:pPr>
      <w:r>
        <w:rPr>
          <w:rFonts w:hint="eastAsia" w:ascii="仿宋" w:eastAsia="仿宋"/>
          <w:color w:val="auto"/>
          <w:highlight w:val="none"/>
        </w:rPr>
        <w:t>2.</w:t>
      </w:r>
      <w:r>
        <w:rPr>
          <w:rFonts w:ascii="仿宋" w:eastAsia="仿宋"/>
          <w:color w:val="auto"/>
          <w:highlight w:val="none"/>
        </w:rPr>
        <w:t>2</w:t>
      </w:r>
      <w:r>
        <w:rPr>
          <w:rFonts w:hint="eastAsia" w:ascii="仿宋" w:eastAsia="仿宋"/>
          <w:color w:val="auto"/>
          <w:highlight w:val="none"/>
        </w:rPr>
        <w:t>.8享受政府采购政策性规定情况表（如有）（采购清单中有国家强制采购的节能产品的，必须填写相关对应内容，否则视为未提供节能产品）（附证明材料）。</w:t>
      </w:r>
    </w:p>
    <w:p>
      <w:pPr>
        <w:pStyle w:val="43"/>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hint="eastAsia" w:ascii="仿宋" w:eastAsia="仿宋" w:cs="仿宋_GB2312"/>
          <w:color w:val="auto"/>
          <w:szCs w:val="20"/>
          <w:highlight w:val="none"/>
        </w:rPr>
        <w:t>9</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2.2.1</w:t>
      </w:r>
      <w:r>
        <w:rPr>
          <w:rFonts w:hint="eastAsia" w:ascii="仿宋" w:eastAsia="仿宋" w:cs="仿宋_GB2312"/>
          <w:b/>
          <w:bCs/>
          <w:color w:val="auto"/>
          <w:kern w:val="0"/>
          <w:sz w:val="24"/>
          <w:highlight w:val="none"/>
        </w:rPr>
        <w:t>0</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2.2.11其他投标人认为需要提供的材料，如投标人简介等，格式自拟。</w:t>
      </w:r>
    </w:p>
    <w:p>
      <w:pPr>
        <w:snapToGrid w:val="0"/>
        <w:spacing w:line="440" w:lineRule="exact"/>
        <w:jc w:val="left"/>
        <w:rPr>
          <w:rFonts w:hint="eastAsia"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注：“商务和技术文件”可在采购文件格式的基础上适当调整，以使内容更加完备。供应商自有的各类证书、业绩等证明材料均为原件彩色扫描件或图片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2.3.1开标一览表；</w:t>
      </w:r>
    </w:p>
    <w:p>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2.3.3残疾人福利性单位声明函（如有）；</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2.3.4关于报价的其他说明（如有，格式自拟）。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line="440" w:lineRule="exact"/>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3.3投标文件需做好“标书关联”（即设置关联点），未设置关联点而导致失分或无效投标处理的风险由投标人承担。</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友情提醒：在生成加密电子标书过程中，花费时间较长，预计需要10-20分钟时间，请供应商耐心等待，不要关闭投标客户端。</w:t>
      </w:r>
    </w:p>
    <w:p>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9"/>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9"/>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pPr>
        <w:pStyle w:val="9"/>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pPr>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pPr>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pPr>
        <w:pStyle w:val="4"/>
        <w:rPr>
          <w:rFonts w:hint="eastAsia" w:ascii="仿宋"/>
          <w:color w:val="auto"/>
          <w:highlight w:val="none"/>
        </w:rPr>
      </w:pPr>
      <w:bookmarkStart w:id="10" w:name="_Toc30761"/>
      <w:bookmarkStart w:id="11" w:name="_Toc2115"/>
      <w:r>
        <w:rPr>
          <w:rFonts w:hint="eastAsia" w:ascii="仿宋"/>
          <w:color w:val="auto"/>
          <w:highlight w:val="none"/>
        </w:rPr>
        <w:t>四、开标评标</w:t>
      </w:r>
      <w:bookmarkEnd w:id="10"/>
      <w:bookmarkEnd w:id="11"/>
    </w:p>
    <w:p>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9"/>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9"/>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6.18供应商违反政府采购政策性规定；</w:t>
      </w:r>
    </w:p>
    <w:p>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6.19违反法律、法规及本采购文件规定的其他无效投标情形。</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pPr>
        <w:pStyle w:val="4"/>
        <w:rPr>
          <w:rFonts w:hint="eastAsia" w:ascii="仿宋"/>
          <w:color w:val="auto"/>
          <w:highlight w:val="none"/>
        </w:rPr>
      </w:pPr>
      <w:bookmarkStart w:id="12" w:name="_Toc14944"/>
      <w:bookmarkStart w:id="13" w:name="_Toc965"/>
      <w:r>
        <w:rPr>
          <w:rFonts w:hint="eastAsia" w:ascii="仿宋"/>
          <w:color w:val="auto"/>
          <w:highlight w:val="none"/>
        </w:rPr>
        <w:t>五、合同签订及履约</w:t>
      </w:r>
      <w:bookmarkEnd w:id="12"/>
      <w:bookmarkEnd w:id="13"/>
    </w:p>
    <w:p>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2.2供应商在履行完合同约定事项后，采购人应及时退还履约保证金。采购人验收不合格的，不予退还履约保证金。</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pStyle w:val="2"/>
        <w:spacing w:before="156" w:after="156"/>
        <w:ind w:left="487" w:hanging="487"/>
        <w:rPr>
          <w:rFonts w:hint="eastAsia" w:ascii="仿宋" w:eastAsia="仿宋"/>
          <w:color w:val="auto"/>
          <w:sz w:val="24"/>
          <w:highlight w:val="none"/>
        </w:rPr>
      </w:pPr>
      <w:bookmarkStart w:id="14" w:name="_Toc643610532"/>
    </w:p>
    <w:p>
      <w:pPr>
        <w:pStyle w:val="3"/>
        <w:rPr>
          <w:rFonts w:hint="eastAsia" w:ascii="仿宋"/>
          <w:color w:val="auto"/>
          <w:highlight w:val="none"/>
        </w:rPr>
      </w:pPr>
      <w:bookmarkStart w:id="15" w:name="_Toc30141"/>
      <w:r>
        <w:rPr>
          <w:rFonts w:hint="eastAsia" w:ascii="仿宋"/>
          <w:color w:val="auto"/>
          <w:highlight w:val="none"/>
        </w:rPr>
        <w:t>第三章  采购需求</w:t>
      </w:r>
      <w:bookmarkEnd w:id="14"/>
      <w:bookmarkEnd w:id="15"/>
    </w:p>
    <w:p>
      <w:pPr>
        <w:pStyle w:val="4"/>
        <w:rPr>
          <w:rFonts w:hint="eastAsia" w:ascii="仿宋"/>
          <w:color w:val="auto"/>
          <w:highlight w:val="none"/>
        </w:rPr>
      </w:pPr>
      <w:bookmarkStart w:id="16" w:name="_Toc643610533"/>
      <w:bookmarkStart w:id="17" w:name="_Toc15824"/>
      <w:r>
        <w:rPr>
          <w:rFonts w:hint="eastAsia" w:ascii="仿宋"/>
          <w:color w:val="auto"/>
          <w:highlight w:val="none"/>
        </w:rPr>
        <w:t>一、货物清单及技术要求</w:t>
      </w:r>
      <w:bookmarkEnd w:id="16"/>
      <w:bookmarkEnd w:id="17"/>
    </w:p>
    <w:p>
      <w:pPr>
        <w:pStyle w:val="4"/>
        <w:rPr>
          <w:rFonts w:hint="eastAsia" w:ascii="仿宋" w:hAnsi="仿宋" w:cs="仿宋"/>
          <w:color w:val="auto"/>
          <w:sz w:val="24"/>
          <w:szCs w:val="24"/>
          <w:highlight w:val="none"/>
        </w:rPr>
      </w:pPr>
      <w:bookmarkStart w:id="18" w:name="_Toc26963"/>
      <w:r>
        <w:rPr>
          <w:rFonts w:hint="eastAsia" w:ascii="仿宋" w:hAnsi="仿宋" w:cs="仿宋"/>
          <w:color w:val="auto"/>
          <w:sz w:val="24"/>
          <w:szCs w:val="24"/>
          <w:highlight w:val="none"/>
        </w:rPr>
        <w:t>（一）货物清单</w:t>
      </w:r>
      <w:bookmarkEnd w:id="18"/>
    </w:p>
    <w:tbl>
      <w:tblPr>
        <w:tblStyle w:val="29"/>
        <w:tblW w:w="8964"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467"/>
        <w:gridCol w:w="583"/>
        <w:gridCol w:w="388"/>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rPr>
                <w:rFonts w:hint="eastAsia" w:ascii="仿宋" w:hAnsi="仿宋" w:eastAsia="仿宋" w:cs="仿宋"/>
                <w:snapToGrid w:val="0"/>
                <w:color w:val="auto"/>
                <w:kern w:val="0"/>
                <w:sz w:val="24"/>
                <w:szCs w:val="24"/>
                <w:highlight w:val="none"/>
              </w:rPr>
            </w:pPr>
            <w:bookmarkStart w:id="19" w:name="_Toc643610534"/>
            <w:r>
              <w:rPr>
                <w:rFonts w:hint="eastAsia" w:ascii="仿宋" w:hAnsi="仿宋" w:eastAsia="仿宋" w:cs="仿宋"/>
                <w:snapToGrid w:val="0"/>
                <w:color w:val="auto"/>
                <w:kern w:val="0"/>
                <w:sz w:val="24"/>
                <w:szCs w:val="24"/>
                <w:highlight w:val="none"/>
              </w:rPr>
              <w:t>序号</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内容</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单位</w:t>
            </w:r>
          </w:p>
        </w:tc>
        <w:tc>
          <w:tcPr>
            <w:tcW w:w="3857"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w:t>
            </w:r>
          </w:p>
        </w:tc>
        <w:tc>
          <w:tcPr>
            <w:tcW w:w="8295" w:type="dxa"/>
            <w:gridSpan w:val="4"/>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常规要素自动气象站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温雨两要素自动气象站</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23</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含实景（视频图像）、基础建设、防雷设施、防雷检测报告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六要素常规区域自动气象站</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含温度、湿度、风向、风速、气压和降水等六要素，含实景（视频图像）、标准基础建设、防雷设施、防雷检测报告。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w:t>
            </w:r>
          </w:p>
        </w:tc>
        <w:tc>
          <w:tcPr>
            <w:tcW w:w="8295" w:type="dxa"/>
            <w:gridSpan w:val="4"/>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特种要素自动气象站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智能天气现象仪</w:t>
            </w:r>
          </w:p>
        </w:tc>
        <w:tc>
          <w:tcPr>
            <w:tcW w:w="583"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含标准基础建设、防雷设施、防雷检测报告。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雪深观测仪</w:t>
            </w:r>
          </w:p>
        </w:tc>
        <w:tc>
          <w:tcPr>
            <w:tcW w:w="583"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含标准基础建设、防雷设施、防雷检测报告。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 w:val="24"/>
                <w:szCs w:val="24"/>
                <w:highlight w:val="none"/>
              </w:rPr>
              <w:t>负氧离子</w:t>
            </w:r>
          </w:p>
        </w:tc>
        <w:tc>
          <w:tcPr>
            <w:tcW w:w="583"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含标准基础建设、防雷设施、防雷检测报告。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三</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六要素常规区域自动气象站</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六要素传感器</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含温度、湿度、风向、风速、气压和降水等六要素传感器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能见度传感器</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采集器</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4</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风杆（10米、无拉索）</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5</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采集箱</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个</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六要素站采集机箱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供电系统</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含太阳能板、蓄电池、电源控制器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7</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通讯模块</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8</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通讯、信号和供电线缆</w:t>
            </w:r>
          </w:p>
        </w:tc>
        <w:tc>
          <w:tcPr>
            <w:tcW w:w="583" w:type="dxa"/>
            <w:noWrap w:val="0"/>
            <w:vAlign w:val="center"/>
          </w:tcPr>
          <w:p>
            <w:pPr>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通讯、信号和供电线缆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9</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配套设备</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含PVC塑钢围栏、防雷设施（防雷检测报告）、基础建设和安装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四</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X波段相控阵天气雷达</w:t>
            </w:r>
            <w:r>
              <w:rPr>
                <w:rFonts w:hint="eastAsia" w:ascii="仿宋" w:hAnsi="仿宋" w:eastAsia="仿宋" w:cs="仿宋"/>
                <w:color w:val="auto"/>
                <w:sz w:val="24"/>
                <w:szCs w:val="24"/>
                <w:highlight w:val="none"/>
              </w:rPr>
              <w:t>设备及配套设备</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含配套软件、配套设备；含电磁环境检测；电磁隔离评估、环境评估；含安装、亮化等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五</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微波辐射计</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北斗卫星气象应急通信设备</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含基础建设,含三年通讯费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七</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通讯配套保障设施</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p>
        </w:tc>
        <w:tc>
          <w:tcPr>
            <w:tcW w:w="3857" w:type="dxa"/>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467"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数据传输网络安全探针</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pStyle w:val="45"/>
              <w:snapToGrid w:val="0"/>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含入侵检测、网站漏洞利用、webshell上传和威胁情报等模块，系统软件一套。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3467" w:type="dxa"/>
            <w:noWrap w:val="0"/>
            <w:vAlign w:val="center"/>
          </w:tcPr>
          <w:p>
            <w:pPr>
              <w:snapToGrid w:val="0"/>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天气视频会商终端</w:t>
            </w:r>
          </w:p>
        </w:tc>
        <w:tc>
          <w:tcPr>
            <w:tcW w:w="58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388"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c>
          <w:tcPr>
            <w:tcW w:w="3857" w:type="dxa"/>
            <w:noWrap w:val="0"/>
            <w:vAlign w:val="center"/>
          </w:tcPr>
          <w:p>
            <w:pPr>
              <w:pStyle w:val="45"/>
              <w:snapToGrid w:val="0"/>
              <w:spacing w:line="240" w:lineRule="auto"/>
              <w:rPr>
                <w:rFonts w:hint="eastAsia" w:ascii="仿宋" w:hAnsi="仿宋" w:eastAsia="仿宋" w:cs="仿宋"/>
                <w:snapToGrid w:val="0"/>
                <w:color w:val="auto"/>
                <w:kern w:val="0"/>
                <w:sz w:val="24"/>
                <w:szCs w:val="24"/>
                <w:highlight w:val="none"/>
              </w:rPr>
            </w:pPr>
          </w:p>
        </w:tc>
      </w:tr>
    </w:tbl>
    <w:p>
      <w:pPr>
        <w:snapToGrid w:val="0"/>
        <w:spacing w:line="440" w:lineRule="exact"/>
        <w:rPr>
          <w:rFonts w:hint="eastAsia" w:ascii="仿宋" w:hAnsi="仿宋" w:eastAsia="仿宋" w:cs="仿宋"/>
          <w:b/>
          <w:bCs/>
          <w:snapToGrid w:val="0"/>
          <w:color w:val="auto"/>
          <w:kern w:val="0"/>
          <w:sz w:val="24"/>
          <w:szCs w:val="24"/>
          <w:highlight w:val="none"/>
        </w:rPr>
      </w:pPr>
    </w:p>
    <w:p>
      <w:pPr>
        <w:snapToGrid w:val="0"/>
        <w:spacing w:line="440" w:lineRule="exact"/>
        <w:rPr>
          <w:rFonts w:hint="eastAsia" w:ascii="仿宋" w:hAnsi="仿宋" w:eastAsia="仿宋" w:cs="仿宋"/>
          <w:b/>
          <w:bCs/>
          <w:snapToGrid w:val="0"/>
          <w:color w:val="auto"/>
          <w:kern w:val="0"/>
          <w:sz w:val="24"/>
          <w:szCs w:val="24"/>
          <w:highlight w:val="none"/>
        </w:rPr>
      </w:pPr>
    </w:p>
    <w:p>
      <w:pPr>
        <w:pStyle w:val="4"/>
        <w:rPr>
          <w:rFonts w:hint="eastAsia" w:ascii="仿宋" w:hAnsi="仿宋" w:cs="仿宋"/>
          <w:color w:val="auto"/>
          <w:sz w:val="24"/>
          <w:szCs w:val="24"/>
          <w:highlight w:val="none"/>
        </w:rPr>
      </w:pPr>
      <w:bookmarkStart w:id="20" w:name="_Toc644"/>
      <w:r>
        <w:rPr>
          <w:rFonts w:hint="eastAsia" w:ascii="仿宋" w:hAnsi="仿宋" w:cs="仿宋"/>
          <w:color w:val="auto"/>
          <w:sz w:val="24"/>
          <w:szCs w:val="24"/>
          <w:highlight w:val="none"/>
        </w:rPr>
        <w:t>（二）技术参数</w:t>
      </w:r>
      <w:bookmarkEnd w:id="20"/>
    </w:p>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常规要素自动气象站</w:t>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2.1.1温雨两要素自动气象站</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804"/>
        <w:gridCol w:w="1858"/>
        <w:gridCol w:w="1054"/>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6"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583"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049"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要素</w:t>
            </w:r>
          </w:p>
        </w:tc>
        <w:tc>
          <w:tcPr>
            <w:tcW w:w="595"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395" w:type="pct"/>
            <w:noWrap w:val="0"/>
            <w:vAlign w:val="top"/>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76"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583"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温雨两要素自动气象站</w:t>
            </w:r>
          </w:p>
        </w:tc>
        <w:tc>
          <w:tcPr>
            <w:tcW w:w="1049"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温度、雨量</w:t>
            </w:r>
          </w:p>
        </w:tc>
        <w:tc>
          <w:tcPr>
            <w:tcW w:w="595"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23套</w:t>
            </w:r>
          </w:p>
        </w:tc>
        <w:tc>
          <w:tcPr>
            <w:tcW w:w="1395" w:type="pct"/>
            <w:noWrap w:val="0"/>
            <w:vAlign w:val="top"/>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含实景（视频图像）、基础建设、防雷设施、防雷检测报告</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 技术参数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829"/>
        <w:gridCol w:w="1766"/>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noWrap w:val="0"/>
            <w:vAlign w:val="top"/>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1032" w:type="pct"/>
            <w:noWrap w:val="0"/>
            <w:vAlign w:val="top"/>
          </w:tcPr>
          <w:p>
            <w:pPr>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w:t>
            </w:r>
          </w:p>
        </w:tc>
        <w:tc>
          <w:tcPr>
            <w:tcW w:w="997" w:type="pct"/>
            <w:noWrap w:val="0"/>
            <w:vAlign w:val="top"/>
          </w:tcPr>
          <w:p>
            <w:pPr>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w:t>
            </w:r>
          </w:p>
        </w:tc>
        <w:tc>
          <w:tcPr>
            <w:tcW w:w="2327" w:type="pct"/>
            <w:noWrap w:val="0"/>
            <w:vAlign w:val="top"/>
          </w:tcPr>
          <w:p>
            <w:pPr>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noWrap w:val="0"/>
            <w:vAlign w:val="top"/>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气温</w:t>
            </w:r>
          </w:p>
        </w:tc>
        <w:tc>
          <w:tcPr>
            <w:tcW w:w="1032" w:type="pct"/>
            <w:noWrap w:val="0"/>
            <w:vAlign w:val="top"/>
          </w:tcPr>
          <w:p>
            <w:pPr>
              <w:pStyle w:val="43"/>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﹣50℃～﹢50℃</w:t>
            </w:r>
          </w:p>
        </w:tc>
        <w:tc>
          <w:tcPr>
            <w:tcW w:w="997" w:type="pct"/>
            <w:noWrap w:val="0"/>
            <w:vAlign w:val="top"/>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w:t>
            </w:r>
          </w:p>
        </w:tc>
        <w:tc>
          <w:tcPr>
            <w:tcW w:w="2327" w:type="pct"/>
            <w:noWrap w:val="0"/>
            <w:vAlign w:val="top"/>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vMerge w:val="restart"/>
            <w:noWrap w:val="0"/>
            <w:vAlign w:val="top"/>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降水量</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（翻斗）</w:t>
            </w:r>
          </w:p>
        </w:tc>
        <w:tc>
          <w:tcPr>
            <w:tcW w:w="1032" w:type="pct"/>
            <w:vMerge w:val="restart"/>
            <w:noWrap w:val="0"/>
            <w:vAlign w:val="top"/>
          </w:tcPr>
          <w:p>
            <w:pPr>
              <w:pStyle w:val="43"/>
              <w:spacing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雨强0 mm/min～4mm/min</w:t>
            </w:r>
          </w:p>
        </w:tc>
        <w:tc>
          <w:tcPr>
            <w:tcW w:w="997" w:type="pct"/>
            <w:vMerge w:val="restart"/>
            <w:noWrap w:val="0"/>
            <w:vAlign w:val="top"/>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0.1mm</w:t>
            </w:r>
          </w:p>
        </w:tc>
        <w:tc>
          <w:tcPr>
            <w:tcW w:w="2327" w:type="pct"/>
            <w:noWrap w:val="0"/>
            <w:vAlign w:val="top"/>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pct"/>
            <w:vMerge w:val="continue"/>
            <w:noWrap w:val="0"/>
            <w:vAlign w:val="top"/>
          </w:tcPr>
          <w:p>
            <w:pPr>
              <w:ind w:firstLine="420"/>
              <w:jc w:val="center"/>
              <w:rPr>
                <w:rFonts w:hint="eastAsia" w:ascii="仿宋" w:hAnsi="仿宋" w:eastAsia="仿宋" w:cs="仿宋"/>
                <w:color w:val="auto"/>
                <w:sz w:val="24"/>
                <w:szCs w:val="24"/>
                <w:highlight w:val="none"/>
              </w:rPr>
            </w:pPr>
          </w:p>
        </w:tc>
        <w:tc>
          <w:tcPr>
            <w:tcW w:w="1032" w:type="pct"/>
            <w:vMerge w:val="continue"/>
            <w:noWrap w:val="0"/>
            <w:vAlign w:val="top"/>
          </w:tcPr>
          <w:p>
            <w:pPr>
              <w:pStyle w:val="43"/>
              <w:spacing w:line="240" w:lineRule="auto"/>
              <w:ind w:firstLine="480"/>
              <w:rPr>
                <w:rFonts w:hint="eastAsia" w:ascii="仿宋" w:hAnsi="仿宋" w:eastAsia="仿宋" w:cs="仿宋"/>
                <w:color w:val="auto"/>
                <w:highlight w:val="none"/>
              </w:rPr>
            </w:pPr>
          </w:p>
        </w:tc>
        <w:tc>
          <w:tcPr>
            <w:tcW w:w="997" w:type="pct"/>
            <w:vMerge w:val="continue"/>
            <w:noWrap w:val="0"/>
            <w:vAlign w:val="top"/>
          </w:tcPr>
          <w:p>
            <w:pPr>
              <w:jc w:val="left"/>
              <w:rPr>
                <w:rFonts w:hint="eastAsia" w:ascii="仿宋" w:hAnsi="仿宋" w:eastAsia="仿宋" w:cs="仿宋"/>
                <w:color w:val="auto"/>
                <w:kern w:val="0"/>
                <w:sz w:val="24"/>
                <w:szCs w:val="24"/>
                <w:highlight w:val="none"/>
              </w:rPr>
            </w:pPr>
          </w:p>
        </w:tc>
        <w:tc>
          <w:tcPr>
            <w:tcW w:w="2327" w:type="pct"/>
            <w:noWrap w:val="0"/>
            <w:vAlign w:val="top"/>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4％（＞10mm）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642" w:type="pct"/>
            <w:vMerge w:val="restart"/>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实景（视频图像）</w:t>
            </w:r>
          </w:p>
        </w:tc>
        <w:tc>
          <w:tcPr>
            <w:tcW w:w="1032" w:type="pct"/>
            <w:vMerge w:val="restart"/>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基础参数</w:t>
            </w: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传感器类型</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最低照度</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快门</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数字变倍</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光学变倍</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镜头</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焦距</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光学变倍速度</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视场角</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最大光圈数</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补光</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补光灯类型</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补光灯距离</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白光30m; 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云台功能</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水平范围</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垂直范围</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比例变倍</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3D 定位</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方位角信息显示</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接口</w:t>
            </w:r>
          </w:p>
        </w:tc>
        <w:tc>
          <w:tcPr>
            <w:tcW w:w="99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电源接口</w:t>
            </w:r>
          </w:p>
        </w:tc>
        <w:tc>
          <w:tcPr>
            <w:tcW w:w="23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tcBorders>
              <w:top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网络接口</w:t>
            </w:r>
          </w:p>
        </w:tc>
        <w:tc>
          <w:tcPr>
            <w:tcW w:w="2327" w:type="pct"/>
            <w:tcBorders>
              <w:top w:val="single" w:color="auto" w:sz="4" w:space="0"/>
            </w:tcBorders>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485接口</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SD卡接口</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视屏</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最大图像尺寸</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码流类型</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主码流帧率分辨率</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 Hz：25 fps（1920 × 1080，1280 × 960，1280 × 720）</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子码流帧率分辨率</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 Hz：25 fps（704 × 576，640 × 480，352 × 288）</w:t>
            </w:r>
          </w:p>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网络存储</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支持协议</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接口协议</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软件集成的开放式API,ISAPI,海康SDK,第三方管理平台接入,GB/T28181协议,支持萤石接入,ISUP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移动通信参数</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无线频段</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无线制式</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接口</w:t>
            </w: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RS-485</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网络接口</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RJ45网口，自适应10M/100M网络数据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一般规范</w:t>
            </w:r>
          </w:p>
        </w:tc>
        <w:tc>
          <w:tcPr>
            <w:tcW w:w="99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供电方式</w:t>
            </w:r>
          </w:p>
        </w:tc>
        <w:tc>
          <w:tcPr>
            <w:tcW w:w="232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电源接口类型</w:t>
            </w:r>
          </w:p>
        </w:tc>
        <w:tc>
          <w:tcPr>
            <w:tcW w:w="232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电流及功耗</w:t>
            </w:r>
          </w:p>
        </w:tc>
        <w:tc>
          <w:tcPr>
            <w:tcW w:w="232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工作温湿度</w:t>
            </w:r>
          </w:p>
        </w:tc>
        <w:tc>
          <w:tcPr>
            <w:tcW w:w="232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99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重量</w:t>
            </w:r>
          </w:p>
        </w:tc>
        <w:tc>
          <w:tcPr>
            <w:tcW w:w="2327" w:type="pct"/>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3.0KG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642" w:type="pct"/>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032" w:type="pc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w:t>
            </w:r>
          </w:p>
        </w:tc>
        <w:tc>
          <w:tcPr>
            <w:tcW w:w="997" w:type="pct"/>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w:t>
            </w:r>
          </w:p>
        </w:tc>
        <w:tc>
          <w:tcPr>
            <w:tcW w:w="2327" w:type="pct"/>
            <w:shd w:val="clear" w:color="auto" w:fill="FFFFFF"/>
            <w:noWrap w:val="0"/>
            <w:vAlign w:val="center"/>
          </w:tcPr>
          <w:p>
            <w:pPr>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IP66; 6000V 防雷、防浪涌、防突波，符GB/T17626.2/3/4/5/6四级标准</w:t>
            </w:r>
          </w:p>
        </w:tc>
      </w:tr>
    </w:tbl>
    <w:p>
      <w:pPr>
        <w:snapToGrid w:val="0"/>
        <w:spacing w:line="440" w:lineRule="exact"/>
        <w:ind w:firstLine="482"/>
        <w:rPr>
          <w:rFonts w:hint="eastAsia" w:ascii="仿宋" w:hAnsi="仿宋" w:eastAsia="仿宋" w:cs="仿宋"/>
          <w:b/>
          <w:bCs/>
          <w:snapToGrid w:val="0"/>
          <w:color w:val="auto"/>
          <w:kern w:val="0"/>
          <w:sz w:val="24"/>
          <w:szCs w:val="24"/>
          <w:highlight w:val="none"/>
        </w:rPr>
      </w:pPr>
    </w:p>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 实景</w:t>
      </w:r>
    </w:p>
    <w:p>
      <w:pPr>
        <w:snapToGrid w:val="0"/>
        <w:spacing w:line="440" w:lineRule="exact"/>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2.1.1.2.1电源性能</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(1)电池：标称12V/100AH铅晶蓄电池；</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(2)蓄电池续航能力：连续阴雨天7天以上（球机）；</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(3)充电电源：不小于60W太阳能板；</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(4)电源适应性：DC，10V～15V；</w:t>
      </w:r>
    </w:p>
    <w:p>
      <w:pPr>
        <w:snapToGrid w:val="0"/>
        <w:spacing w:line="440" w:lineRule="exact"/>
        <w:ind w:firstLine="482"/>
        <w:rPr>
          <w:rFonts w:hint="eastAsia" w:ascii="仿宋" w:hAnsi="仿宋" w:eastAsia="仿宋" w:cs="仿宋"/>
          <w:b/>
          <w:bCs/>
          <w:snapToGrid w:val="0"/>
          <w:color w:val="auto"/>
          <w:kern w:val="0"/>
          <w:sz w:val="24"/>
          <w:szCs w:val="24"/>
          <w:highlight w:val="none"/>
        </w:rPr>
      </w:pPr>
      <w:bookmarkStart w:id="21" w:name="_Toc95772459"/>
      <w:r>
        <w:rPr>
          <w:rFonts w:hint="eastAsia" w:ascii="仿宋" w:hAnsi="仿宋" w:eastAsia="仿宋" w:cs="仿宋"/>
          <w:b/>
          <w:bCs/>
          <w:snapToGrid w:val="0"/>
          <w:color w:val="auto"/>
          <w:kern w:val="0"/>
          <w:sz w:val="24"/>
          <w:szCs w:val="24"/>
          <w:highlight w:val="none"/>
        </w:rPr>
        <w:t>2.1.1.2.2通信性能</w:t>
      </w:r>
      <w:bookmarkEnd w:id="21"/>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(1)支持4G通信；</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(2)需独立SIM卡。</w:t>
      </w:r>
    </w:p>
    <w:p>
      <w:pPr>
        <w:pStyle w:val="7"/>
        <w:rPr>
          <w:rFonts w:hint="eastAsia" w:ascii="仿宋" w:hAnsi="仿宋" w:eastAsia="仿宋" w:cs="仿宋"/>
          <w:color w:val="auto"/>
          <w:sz w:val="24"/>
          <w:szCs w:val="24"/>
          <w:highlight w:val="none"/>
        </w:rPr>
      </w:pPr>
      <w:bookmarkStart w:id="22" w:name="_Toc95772460"/>
      <w:r>
        <w:rPr>
          <w:rFonts w:hint="eastAsia" w:ascii="仿宋" w:hAnsi="仿宋" w:eastAsia="仿宋" w:cs="仿宋"/>
          <w:color w:val="auto"/>
          <w:sz w:val="24"/>
          <w:szCs w:val="24"/>
          <w:highlight w:val="none"/>
        </w:rPr>
        <w:t>2.1.1.3 环境适应性</w:t>
      </w:r>
      <w:bookmarkEnd w:id="22"/>
    </w:p>
    <w:p>
      <w:pPr>
        <w:numPr>
          <w:ilvl w:val="0"/>
          <w:numId w:val="5"/>
        </w:num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温度：－40℃～＋60℃；</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湿度：0～100﹪；</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 气压：550～1060hpa；</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 最大抗风能力： 60m/s；</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 最大降水强度： 6mm/min；</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 抗盐雾腐蚀：零件镀层耐48小时盐雾沉降试验。</w:t>
      </w:r>
    </w:p>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2.1.2.六要素常规区域自动气象站</w:t>
      </w:r>
    </w:p>
    <w:tbl>
      <w:tblPr>
        <w:tblStyle w:val="29"/>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872"/>
        <w:gridCol w:w="2702"/>
        <w:gridCol w:w="90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1" w:type="pct"/>
            <w:noWrap w:val="0"/>
            <w:vAlign w:val="center"/>
          </w:tcPr>
          <w:p>
            <w:pPr>
              <w:pStyle w:val="43"/>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593"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499"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要素</w:t>
            </w:r>
          </w:p>
        </w:tc>
        <w:tc>
          <w:tcPr>
            <w:tcW w:w="503"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972"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31" w:type="pct"/>
            <w:noWrap w:val="0"/>
            <w:vAlign w:val="center"/>
          </w:tcPr>
          <w:p>
            <w:pPr>
              <w:pStyle w:val="43"/>
              <w:spacing w:line="400" w:lineRule="exact"/>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593"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六要素常规区域自动气象站</w:t>
            </w:r>
          </w:p>
        </w:tc>
        <w:tc>
          <w:tcPr>
            <w:tcW w:w="1499"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气压、温度、湿度、风向风速、雨量</w:t>
            </w:r>
          </w:p>
        </w:tc>
        <w:tc>
          <w:tcPr>
            <w:tcW w:w="503" w:type="pct"/>
            <w:noWrap w:val="0"/>
            <w:vAlign w:val="center"/>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20套</w:t>
            </w:r>
          </w:p>
        </w:tc>
        <w:tc>
          <w:tcPr>
            <w:tcW w:w="972" w:type="pct"/>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含实景（视频图像）、基础设施、防雷报告。</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2.1.2.1.技术参数</w:t>
      </w:r>
    </w:p>
    <w:tbl>
      <w:tblPr>
        <w:tblStyle w:val="2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2000"/>
        <w:gridCol w:w="1395"/>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2"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2000"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测量范围</w:t>
            </w:r>
          </w:p>
        </w:tc>
        <w:tc>
          <w:tcPr>
            <w:tcW w:w="1395"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分辨率</w:t>
            </w:r>
          </w:p>
        </w:tc>
        <w:tc>
          <w:tcPr>
            <w:tcW w:w="3666"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气压</w:t>
            </w:r>
          </w:p>
        </w:tc>
        <w:tc>
          <w:tcPr>
            <w:tcW w:w="2000"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500hPa～1100hPa</w:t>
            </w:r>
          </w:p>
        </w:tc>
        <w:tc>
          <w:tcPr>
            <w:tcW w:w="1395"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0.1 hPa</w:t>
            </w:r>
          </w:p>
        </w:tc>
        <w:tc>
          <w:tcPr>
            <w:tcW w:w="3666"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气温</w:t>
            </w:r>
          </w:p>
        </w:tc>
        <w:tc>
          <w:tcPr>
            <w:tcW w:w="2000"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﹣50℃～﹢50℃</w:t>
            </w:r>
          </w:p>
        </w:tc>
        <w:tc>
          <w:tcPr>
            <w:tcW w:w="1395"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0.1℃</w:t>
            </w:r>
          </w:p>
        </w:tc>
        <w:tc>
          <w:tcPr>
            <w:tcW w:w="3666"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相对湿度</w:t>
            </w:r>
          </w:p>
        </w:tc>
        <w:tc>
          <w:tcPr>
            <w:tcW w:w="2000" w:type="dxa"/>
            <w:vMerge w:val="restart"/>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5%～100％RH</w:t>
            </w:r>
          </w:p>
        </w:tc>
        <w:tc>
          <w:tcPr>
            <w:tcW w:w="1395" w:type="dxa"/>
            <w:vMerge w:val="restart"/>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3666"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noWrap w:val="0"/>
            <w:vAlign w:val="top"/>
          </w:tcPr>
          <w:p>
            <w:pPr>
              <w:rPr>
                <w:rFonts w:hint="eastAsia" w:ascii="仿宋" w:hAnsi="仿宋" w:eastAsia="仿宋" w:cs="仿宋"/>
                <w:color w:val="auto"/>
                <w:sz w:val="24"/>
                <w:szCs w:val="24"/>
                <w:highlight w:val="none"/>
              </w:rPr>
            </w:pPr>
          </w:p>
        </w:tc>
        <w:tc>
          <w:tcPr>
            <w:tcW w:w="2000" w:type="dxa"/>
            <w:vMerge w:val="continue"/>
            <w:noWrap w:val="0"/>
            <w:vAlign w:val="top"/>
          </w:tcPr>
          <w:p>
            <w:pPr>
              <w:pStyle w:val="43"/>
              <w:spacing w:line="400" w:lineRule="exact"/>
              <w:ind w:firstLine="0" w:firstLineChars="0"/>
              <w:rPr>
                <w:rFonts w:hint="eastAsia" w:ascii="仿宋" w:hAnsi="仿宋" w:eastAsia="仿宋" w:cs="仿宋"/>
                <w:color w:val="auto"/>
                <w:highlight w:val="none"/>
              </w:rPr>
            </w:pPr>
          </w:p>
        </w:tc>
        <w:tc>
          <w:tcPr>
            <w:tcW w:w="1395" w:type="dxa"/>
            <w:vMerge w:val="continue"/>
            <w:noWrap w:val="0"/>
            <w:vAlign w:val="top"/>
          </w:tcPr>
          <w:p>
            <w:pPr>
              <w:pStyle w:val="43"/>
              <w:spacing w:line="400" w:lineRule="exact"/>
              <w:ind w:firstLine="0" w:firstLineChars="0"/>
              <w:rPr>
                <w:rFonts w:hint="eastAsia" w:ascii="仿宋" w:hAnsi="仿宋" w:eastAsia="仿宋" w:cs="仿宋"/>
                <w:color w:val="auto"/>
                <w:highlight w:val="none"/>
              </w:rPr>
            </w:pPr>
          </w:p>
        </w:tc>
        <w:tc>
          <w:tcPr>
            <w:tcW w:w="3666"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风向</w:t>
            </w:r>
          </w:p>
        </w:tc>
        <w:tc>
          <w:tcPr>
            <w:tcW w:w="2000"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0°～360°</w:t>
            </w:r>
          </w:p>
        </w:tc>
        <w:tc>
          <w:tcPr>
            <w:tcW w:w="1395"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3666"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风速</w:t>
            </w:r>
          </w:p>
        </w:tc>
        <w:tc>
          <w:tcPr>
            <w:tcW w:w="2000"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0m/s～60 m/s</w:t>
            </w:r>
          </w:p>
        </w:tc>
        <w:tc>
          <w:tcPr>
            <w:tcW w:w="1395"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0.1 m/s</w:t>
            </w:r>
          </w:p>
        </w:tc>
        <w:tc>
          <w:tcPr>
            <w:tcW w:w="3666" w:type="dxa"/>
            <w:noWrap w:val="0"/>
            <w:vAlign w:val="top"/>
          </w:tcPr>
          <w:p>
            <w:pPr>
              <w:pStyle w:val="43"/>
              <w:spacing w:line="400" w:lineRule="exact"/>
              <w:ind w:firstLine="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noWrap w:val="0"/>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降水量（翻斗）</w:t>
            </w:r>
          </w:p>
        </w:tc>
        <w:tc>
          <w:tcPr>
            <w:tcW w:w="2000" w:type="dxa"/>
            <w:vMerge w:val="restart"/>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雨强0 mm/min～4mm/min</w:t>
            </w:r>
          </w:p>
        </w:tc>
        <w:tc>
          <w:tcPr>
            <w:tcW w:w="1395" w:type="dxa"/>
            <w:vMerge w:val="restart"/>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0.1mm</w:t>
            </w:r>
          </w:p>
        </w:tc>
        <w:tc>
          <w:tcPr>
            <w:tcW w:w="3666"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noWrap w:val="0"/>
            <w:vAlign w:val="top"/>
          </w:tcPr>
          <w:p>
            <w:pPr>
              <w:rPr>
                <w:rFonts w:hint="eastAsia" w:ascii="仿宋" w:hAnsi="仿宋" w:eastAsia="仿宋" w:cs="仿宋"/>
                <w:color w:val="auto"/>
                <w:sz w:val="24"/>
                <w:szCs w:val="24"/>
                <w:highlight w:val="none"/>
              </w:rPr>
            </w:pPr>
          </w:p>
        </w:tc>
        <w:tc>
          <w:tcPr>
            <w:tcW w:w="2000" w:type="dxa"/>
            <w:vMerge w:val="continue"/>
            <w:noWrap w:val="0"/>
            <w:vAlign w:val="top"/>
          </w:tcPr>
          <w:p>
            <w:pPr>
              <w:pStyle w:val="43"/>
              <w:spacing w:line="400" w:lineRule="exact"/>
              <w:ind w:firstLine="0" w:firstLineChars="0"/>
              <w:rPr>
                <w:rFonts w:hint="eastAsia" w:ascii="仿宋" w:hAnsi="仿宋" w:eastAsia="仿宋" w:cs="仿宋"/>
                <w:color w:val="auto"/>
                <w:highlight w:val="none"/>
              </w:rPr>
            </w:pPr>
          </w:p>
        </w:tc>
        <w:tc>
          <w:tcPr>
            <w:tcW w:w="1395" w:type="dxa"/>
            <w:vMerge w:val="continue"/>
            <w:noWrap w:val="0"/>
            <w:vAlign w:val="top"/>
          </w:tcPr>
          <w:p>
            <w:pPr>
              <w:pStyle w:val="43"/>
              <w:spacing w:line="400" w:lineRule="exact"/>
              <w:ind w:firstLine="0" w:firstLineChars="0"/>
              <w:rPr>
                <w:rFonts w:hint="eastAsia" w:ascii="仿宋" w:hAnsi="仿宋" w:eastAsia="仿宋" w:cs="仿宋"/>
                <w:color w:val="auto"/>
                <w:highlight w:val="none"/>
              </w:rPr>
            </w:pPr>
          </w:p>
        </w:tc>
        <w:tc>
          <w:tcPr>
            <w:tcW w:w="3666" w:type="dxa"/>
            <w:noWrap w:val="0"/>
            <w:vAlign w:val="top"/>
          </w:tcPr>
          <w:p>
            <w:pPr>
              <w:pStyle w:val="43"/>
              <w:spacing w:line="40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无拉索风杆</w:t>
            </w:r>
          </w:p>
        </w:tc>
        <w:tc>
          <w:tcPr>
            <w:tcW w:w="7061" w:type="dxa"/>
            <w:gridSpan w:val="3"/>
            <w:noWrap w:val="0"/>
            <w:vAlign w:val="center"/>
          </w:tcPr>
          <w:p>
            <w:pPr>
              <w:pStyle w:val="43"/>
              <w:spacing w:line="400" w:lineRule="exact"/>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杆长10米，无拉索，采用不锈钢材质，其结构为倾倒式结构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trPr>
        <w:tc>
          <w:tcPr>
            <w:tcW w:w="1552" w:type="dxa"/>
            <w:vMerge w:val="restart"/>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实景（视频图像）</w:t>
            </w:r>
          </w:p>
        </w:tc>
        <w:tc>
          <w:tcPr>
            <w:tcW w:w="2000" w:type="dxa"/>
            <w:vMerge w:val="restart"/>
            <w:tcBorders>
              <w:right w:val="single" w:color="auto" w:sz="4" w:space="0"/>
            </w:tcBorders>
            <w:shd w:val="clear" w:color="auto" w:fill="FFFFFF"/>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基础参数</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传感器类型</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最低照度</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快门</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数字变倍</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光学变倍</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镜头</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焦距</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光学变倍速度</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视场角</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最大光圈数</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补光</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补光灯类型</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补光灯距离</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白光30m; 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云台功能</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水平范围</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垂直范围</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比例变倍</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3D 定位</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方位角信息显示</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接口</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电源接口</w:t>
            </w:r>
          </w:p>
        </w:tc>
        <w:tc>
          <w:tcPr>
            <w:tcW w:w="36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tcBorders>
              <w:top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网络接口</w:t>
            </w:r>
          </w:p>
        </w:tc>
        <w:tc>
          <w:tcPr>
            <w:tcW w:w="3666" w:type="dxa"/>
            <w:tcBorders>
              <w:top w:val="single" w:color="auto" w:sz="4" w:space="0"/>
            </w:tcBorders>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485接口</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SD卡接口</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视屏</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最大图像尺寸</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码流类型</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主码流帧率分辨率</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 Hz：25 fps（1920 × 1080，1280 × 960，1280 × 720）</w:t>
            </w:r>
          </w:p>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子码流帧率分辨率</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 Hz：25 fps（704 × 576，640 × 480，352 × 288）</w:t>
            </w:r>
          </w:p>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w:t>
            </w: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网络存储</w:t>
            </w:r>
          </w:p>
        </w:tc>
        <w:tc>
          <w:tcPr>
            <w:tcW w:w="3666"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支持协议</w:t>
            </w:r>
          </w:p>
        </w:tc>
        <w:tc>
          <w:tcPr>
            <w:tcW w:w="3666"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接口协议</w:t>
            </w:r>
          </w:p>
        </w:tc>
        <w:tc>
          <w:tcPr>
            <w:tcW w:w="3666"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软件集成的开放式API,ISAPI,海康SDK,第三方管理平台接入,GB/T28181协议,支持萤石接入,ISUP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移动通信参数</w:t>
            </w: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无线频段</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无线制式</w:t>
            </w:r>
          </w:p>
        </w:tc>
        <w:tc>
          <w:tcPr>
            <w:tcW w:w="3666" w:type="dxa"/>
            <w:shd w:val="clear" w:color="auto" w:fill="FFFFFF"/>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接口</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RS-485</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网络接口</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RJ45网口，自适应10M/100M网络数据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restart"/>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一般规范</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供电方式</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电源接口类型</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电流及功耗</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工作温湿度</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vMerge w:val="continue"/>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重量</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552" w:type="dxa"/>
            <w:vMerge w:val="continue"/>
            <w:tcBorders>
              <w:right w:val="single" w:color="auto" w:sz="4" w:space="0"/>
            </w:tcBorders>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p>
        </w:tc>
        <w:tc>
          <w:tcPr>
            <w:tcW w:w="2000" w:type="dxa"/>
            <w:shd w:val="clear" w:color="auto" w:fill="FFFFFF"/>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w:t>
            </w:r>
          </w:p>
        </w:tc>
        <w:tc>
          <w:tcPr>
            <w:tcW w:w="1395"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防护</w:t>
            </w:r>
          </w:p>
        </w:tc>
        <w:tc>
          <w:tcPr>
            <w:tcW w:w="3666" w:type="dxa"/>
            <w:shd w:val="clear" w:color="auto" w:fill="FFFFFF"/>
            <w:noWrap w:val="0"/>
            <w:vAlign w:val="center"/>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IP66; 6000V 防雷、防浪涌、防突波，符GB/T17626.2/3/4/5/6四级标准</w:t>
            </w:r>
          </w:p>
        </w:tc>
      </w:tr>
    </w:tbl>
    <w:p>
      <w:pPr>
        <w:pStyle w:val="7"/>
        <w:rPr>
          <w:rFonts w:hint="eastAsia" w:ascii="仿宋" w:hAnsi="仿宋" w:eastAsia="仿宋" w:cs="仿宋"/>
          <w:color w:val="auto"/>
          <w:sz w:val="24"/>
          <w:szCs w:val="24"/>
          <w:highlight w:val="none"/>
        </w:rPr>
      </w:pPr>
      <w:bookmarkStart w:id="23" w:name="_Toc95771557"/>
      <w:r>
        <w:rPr>
          <w:rFonts w:hint="eastAsia" w:ascii="仿宋" w:hAnsi="仿宋" w:eastAsia="仿宋" w:cs="仿宋"/>
          <w:color w:val="auto"/>
          <w:sz w:val="24"/>
          <w:szCs w:val="24"/>
          <w:highlight w:val="none"/>
        </w:rPr>
        <w:t>2.1.2.2  实景</w:t>
      </w:r>
    </w:p>
    <w:p>
      <w:pPr>
        <w:snapToGrid w:val="0"/>
        <w:spacing w:line="440" w:lineRule="exact"/>
        <w:ind w:firstLine="482"/>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2.1.2.2.1实景观测仪电源性能</w:t>
      </w:r>
      <w:bookmarkEnd w:id="23"/>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(1)电池：标称12V/100AH铅晶蓄电池；</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(2)蓄电池续航能力：连续阴雨天7天以上（球机）；</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(3)充电电源：不小于40W太阳能板；</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(4)电源适应性：DC，10V～15V。</w:t>
      </w:r>
    </w:p>
    <w:p>
      <w:pPr>
        <w:snapToGrid w:val="0"/>
        <w:spacing w:line="440" w:lineRule="exact"/>
        <w:ind w:firstLine="482"/>
        <w:rPr>
          <w:rFonts w:hint="eastAsia" w:ascii="仿宋" w:hAnsi="仿宋" w:eastAsia="仿宋" w:cs="仿宋"/>
          <w:b/>
          <w:bCs/>
          <w:snapToGrid w:val="0"/>
          <w:color w:val="auto"/>
          <w:kern w:val="0"/>
          <w:sz w:val="24"/>
          <w:szCs w:val="24"/>
          <w:highlight w:val="none"/>
        </w:rPr>
      </w:pPr>
      <w:bookmarkStart w:id="24" w:name="_Toc95771558"/>
      <w:r>
        <w:rPr>
          <w:rFonts w:hint="eastAsia" w:ascii="仿宋" w:hAnsi="仿宋" w:eastAsia="仿宋" w:cs="仿宋"/>
          <w:b/>
          <w:bCs/>
          <w:snapToGrid w:val="0"/>
          <w:color w:val="auto"/>
          <w:kern w:val="0"/>
          <w:sz w:val="24"/>
          <w:szCs w:val="24"/>
          <w:highlight w:val="none"/>
        </w:rPr>
        <w:t>2.1.3.2.2实景观测仪通信性能</w:t>
      </w:r>
      <w:bookmarkEnd w:id="24"/>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(1)支持内置4G通信；</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(2)需独立SIM卡。</w:t>
      </w:r>
    </w:p>
    <w:p>
      <w:pPr>
        <w:pStyle w:val="7"/>
        <w:rPr>
          <w:rFonts w:hint="eastAsia" w:ascii="仿宋" w:hAnsi="仿宋" w:eastAsia="仿宋" w:cs="仿宋"/>
          <w:color w:val="auto"/>
          <w:sz w:val="24"/>
          <w:szCs w:val="24"/>
          <w:highlight w:val="none"/>
        </w:rPr>
      </w:pPr>
      <w:bookmarkStart w:id="25" w:name="_Toc95771559"/>
      <w:r>
        <w:rPr>
          <w:rFonts w:hint="eastAsia" w:ascii="仿宋" w:hAnsi="仿宋" w:eastAsia="仿宋" w:cs="仿宋"/>
          <w:color w:val="auto"/>
          <w:sz w:val="24"/>
          <w:szCs w:val="24"/>
          <w:highlight w:val="none"/>
        </w:rPr>
        <w:t>2.1.2.3 环境适应性</w:t>
      </w:r>
      <w:bookmarkEnd w:id="25"/>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(1)温度：－40℃～＋60℃；</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(2)湿度：0～100﹪；</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(3)气压：550～1060hpa；</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(4)最大抗风能力： 60m/s；</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(5)最大降水强度： 6mm/min；</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(6)抗盐雾腐蚀：零件镀层耐48小时盐雾沉降试验。</w:t>
      </w:r>
    </w:p>
    <w:p>
      <w:pPr>
        <w:pStyle w:val="7"/>
        <w:rPr>
          <w:rFonts w:hint="eastAsia" w:ascii="仿宋" w:hAnsi="仿宋" w:eastAsia="仿宋" w:cs="仿宋"/>
          <w:color w:val="auto"/>
          <w:sz w:val="24"/>
          <w:szCs w:val="24"/>
          <w:highlight w:val="none"/>
        </w:rPr>
      </w:pPr>
      <w:bookmarkStart w:id="26" w:name="_Toc18500"/>
      <w:r>
        <w:rPr>
          <w:rFonts w:hint="eastAsia" w:ascii="仿宋" w:hAnsi="仿宋" w:eastAsia="仿宋" w:cs="仿宋"/>
          <w:color w:val="auto"/>
          <w:sz w:val="24"/>
          <w:szCs w:val="24"/>
          <w:highlight w:val="none"/>
        </w:rPr>
        <w:t>2.1.2.4 主要技术要求</w:t>
      </w:r>
      <w:bookmarkEnd w:id="26"/>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★（1）所投产品具有中国气象局颁发的《气象专用技术装备使用许可证》。</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（2）可靠性：设备的平均无故障工作时间不少于6000小时，有数据质量监控、自检、诊断功能，具有长期稳定的工作状态。</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（3）数据存储时间：采集器内能存储30天以上分钟资料及45天正点资料。</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（4）供电方式：太阳能供电，自动站在连续阴天的情况下可以持续供电15天以上（不含实景）。</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（5）通信方式：选用4G通信。</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（6）通信接口：可直接用标准RS-232/485接口传输数据。</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（7）可维修性：硬件结构设计采用“积木式”模块化结构，能快速实现功能扩展。</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（8）数据能接入现有自动气象站中心处理系统，不须另建中心站。</w:t>
      </w:r>
    </w:p>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特种要素自动气象站</w:t>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智能天气现象仪</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528"/>
        <w:gridCol w:w="258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26"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428"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462"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684"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6"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428"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智能天气现象仪</w:t>
            </w:r>
          </w:p>
        </w:tc>
        <w:tc>
          <w:tcPr>
            <w:tcW w:w="1462"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7套</w:t>
            </w:r>
          </w:p>
        </w:tc>
        <w:tc>
          <w:tcPr>
            <w:tcW w:w="1684" w:type="pct"/>
            <w:noWrap w:val="0"/>
            <w:vAlign w:val="center"/>
          </w:tcPr>
          <w:p>
            <w:pPr>
              <w:adjustRightInd w:val="0"/>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含基础建设</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2.2.1.1技术参数</w:t>
      </w:r>
    </w:p>
    <w:p>
      <w:pPr>
        <w:snapToGrid w:val="0"/>
        <w:spacing w:line="440" w:lineRule="exact"/>
        <w:ind w:firstLine="48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zh-CN"/>
        </w:rPr>
        <w:t>采用全天空成像仪，自带独立鱼眼镜头高清摄像机，可实现全景天空成像，持续采集全天空云量、云状图像，进行智能识别，帮助判断天气状况。镜头防护罩采用镀膜处理，可有效控制透光量，使镜头在各种光照条件下，皆能清晰成像；通过识别算法，可实现云量、云状、视程障碍、降水、降雪以及众多地面凝结类天气现象的智能识别；</w:t>
      </w:r>
    </w:p>
    <w:tbl>
      <w:tblPr>
        <w:tblStyle w:val="29"/>
        <w:tblW w:w="49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6"/>
        <w:gridCol w:w="1554"/>
        <w:gridCol w:w="6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886"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名称</w:t>
            </w:r>
          </w:p>
        </w:tc>
        <w:tc>
          <w:tcPr>
            <w:tcW w:w="364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主要参数及要求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tcBorders>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886" w:type="pct"/>
            <w:tcBorders>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全天空智能摄像机</w:t>
            </w:r>
          </w:p>
        </w:tc>
        <w:tc>
          <w:tcPr>
            <w:tcW w:w="3641" w:type="pct"/>
            <w:tcBorders>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自带AI处理芯片的鱼眼摄像机，要求可根据自身拍摄的视频实时识别云量、云状、降水天气现象等天气现象，实时输出识别结果及对应的置信度。</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硬件参数：</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内置AI芯片，支持内嵌深度学习算法；</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内置4G无线网络通讯模块；</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内置不小于64GB eMMC存储；</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1200万星光级1/1.7” CMOS ；</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镜头：1.19mm@F2.2；</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水平视场角180°，垂直视场角180°；</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最大图像尺寸4000x 3000；</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最大光圈数：F2.2；</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镜头尺寸接口：M12；</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视频压缩标准：H.265/H.264；</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码流类型：主码流，子码流；</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噪声处理：支持数字宽动态，3D数字降噪功能；</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适应性：支持背光补偿，自动电子快门功能，适应不同监控环境；要求具有多种白平衡模式，适合各种场景需求；支持夜间延时摄影模式，要求提供夜间图像捕获能力；</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协议：要求支持ONVIF协议、GB28181协议；</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支持鱼眼图，360°展开图同时抓拍输出；</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支持太阳下全天工作，支持夜间长时间曝光；</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支持遮挡报警功能，支持驱鸟音频输出；</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支持定时休眠功能，支持断网续传功能；</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要求采用立体投影技术、边缘压缩量小的专用鱼眼镜头；</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支持断电记忆；</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工作电压：DC9-36V；</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平均功耗：≤2W（10分钟/次）；</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工作温度和湿度：-40℃~60℃；</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防护等级要求IP67或以上。</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软件要求：</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算法内嵌在摄像机中，支持智能识别算法升级；</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支持云量识别，按照云量成数输出，正确率不低于75%；</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支持云状识别，按照31类输出，存在多种云状并存时，输出前两种云状，正确率不低于70%；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1" w:type="pct"/>
            <w:tcBorders>
              <w:top w:val="single" w:color="auto" w:sz="4" w:space="0"/>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886" w:type="pct"/>
            <w:tcBorders>
              <w:top w:val="single" w:color="auto" w:sz="4" w:space="0"/>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外围设备</w:t>
            </w:r>
          </w:p>
        </w:tc>
        <w:tc>
          <w:tcPr>
            <w:tcW w:w="3641" w:type="pct"/>
            <w:tcBorders>
              <w:top w:val="single" w:color="auto" w:sz="4" w:space="0"/>
              <w:bottom w:val="single" w:color="auto" w:sz="4" w:space="0"/>
            </w:tcBorders>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太阳能供电：</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太阳能电池板不小于40W；太阳能板转换效率≥13%；表层以3mm厚高透射率（92%）的强化玻璃所覆盖，要求可抵受每小时225公里（62.5m/s）的风速吹袭，及沙石、冰雹或其他异物的撞击；阳极处理铅合金框架，框架以矽塑料密封，防止盐雾、潮湿等腐蚀；全天候接线盒；</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开路电压Voc(V)：21；最佳工作电压Vm(V)：16.8；短路电流Iso(A)：1.61 ；最佳工作电流Im(A)：1.55；</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2、不小于100Ah铅酸蓄电池； </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3、具有充放电保护及自恢复功能。</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电缆：</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采集器与传感器之间均要求使用专用信号电缆连接，要求符合相关工业标准——JB8734-1998，其屏蔽层编制密度不小于97%；防冻电缆，使用范围-40℃～＋55℃。</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立柱：要求采用304不锈钢，2.4～2.8米可调节。</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机箱：要求采用304不锈钢材质；接口密封达到防水、防尘、防盗和牢固的要求；防护等级要求达到IP65。机箱与杆体的连接部分要求采用专用防盗螺栓与杆体固定，具有良好的防盗性能。</w:t>
            </w:r>
          </w:p>
        </w:tc>
      </w:tr>
    </w:tbl>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雪深观测仪</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528"/>
        <w:gridCol w:w="258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6"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428"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4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684"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6"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428" w:type="pct"/>
            <w:noWrap w:val="0"/>
            <w:vAlign w:val="center"/>
          </w:tcPr>
          <w:p>
            <w:pPr>
              <w:snapToGrid w:val="0"/>
              <w:spacing w:line="44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雪深观测仪</w:t>
            </w:r>
          </w:p>
        </w:tc>
        <w:tc>
          <w:tcPr>
            <w:tcW w:w="14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4套</w:t>
            </w:r>
          </w:p>
        </w:tc>
        <w:tc>
          <w:tcPr>
            <w:tcW w:w="1684"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含标准基础建设、防雷设施、防雷检测报告。</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.1技术参数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411"/>
        <w:gridCol w:w="1684"/>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72"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p>
        </w:tc>
        <w:tc>
          <w:tcPr>
            <w:tcW w:w="241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测量范围</w:t>
            </w:r>
          </w:p>
        </w:tc>
        <w:tc>
          <w:tcPr>
            <w:tcW w:w="16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分辨率</w:t>
            </w:r>
          </w:p>
        </w:tc>
        <w:tc>
          <w:tcPr>
            <w:tcW w:w="3812"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72"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积雪深度</w:t>
            </w:r>
          </w:p>
        </w:tc>
        <w:tc>
          <w:tcPr>
            <w:tcW w:w="241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0～150cm</w:t>
            </w:r>
          </w:p>
        </w:tc>
        <w:tc>
          <w:tcPr>
            <w:tcW w:w="16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0.1cm</w:t>
            </w:r>
          </w:p>
        </w:tc>
        <w:tc>
          <w:tcPr>
            <w:tcW w:w="3812"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±1cm</w:t>
            </w:r>
          </w:p>
        </w:tc>
      </w:tr>
    </w:tbl>
    <w:p>
      <w:pPr>
        <w:snapToGrid w:val="0"/>
        <w:spacing w:line="440" w:lineRule="exact"/>
        <w:ind w:firstLine="3360" w:firstLineChars="14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环境适应性指标</w:t>
      </w:r>
    </w:p>
    <w:tbl>
      <w:tblPr>
        <w:tblStyle w:val="29"/>
        <w:tblW w:w="9644"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5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要素</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工作温度</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工作湿度</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抗风等级</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&gt;60m/s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防护等级</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03"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振动</w:t>
            </w:r>
          </w:p>
        </w:tc>
        <w:tc>
          <w:tcPr>
            <w:tcW w:w="5041"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GB/T 2423.10</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2.2.2.2 主要技术要求</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（1）可靠性：设备的平均无故障工作时间不少于6000小时, 有数据质量监控、自检、诊断功能，具有长期稳定的工作状态。</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（2）供电方式：太阳能供电，在连续阴天的情况下可以持续供电15天以上。</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（3）数据能接入现有自动气象站中心处理系统，不须另建中心站。</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（4）积雪深度数据采样频率和算法必须符合中国气象局《新型自动气象站功能规格书》的要求。</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（5）积雪深度传感器必须能够与现有区域自动气象站系统无缝连接。</w:t>
      </w:r>
    </w:p>
    <w:p>
      <w:pPr>
        <w:pStyle w:val="6"/>
        <w:tabs>
          <w:tab w:val="left" w:pos="2651"/>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负氧离子站</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63"/>
        <w:gridCol w:w="3237"/>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60"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882"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827"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828"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60"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882"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负氧离子</w:t>
            </w:r>
          </w:p>
        </w:tc>
        <w:tc>
          <w:tcPr>
            <w:tcW w:w="1827"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828"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含标准基础建设、防雷设施、防雷检测报告</w:t>
            </w:r>
          </w:p>
        </w:tc>
      </w:tr>
    </w:tbl>
    <w:p>
      <w:pPr>
        <w:pStyle w:val="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2.2.3.1技术参数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（一）气象业务平台对接：</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提供空气正负离子监测云平台，可以显示、记录数据和仪器状态，并且能够与气象部门现有的气象业务平台进行对接， 能够实现与现有气象业务监控平台、发布平台对接。产品满足JIS-B 9929-2006、GB/T 18809-2002、QX/T 475-2019 、T/CMSA 0024—2021  等标准和规范要求。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（二）技术要求</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1.测量方法：圆筒偏转电压吸入法。</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 离子迁移率：0.1-1.0 cm2 /（v·sec）。</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3.离子分辨率：1个/cm3。</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4.检测范围：离子浓度：0～40000000(个/cm3)；温度：-40～+85℃；湿度：0～100%。</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 离子浓度精度：±15%。</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 通信接口：RS232、USB、4G、网络。</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 主机内置蓄电池：标配锂电池，无外接电源情况下能工作120小时。</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8.运行环境：空气温度： -20℃～+60℃，相对湿度：0％～100％。</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9.供电方式：220VAC或太阳能供电。</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 产品设计适合野外恶劣工况下长时间监测。</w:t>
            </w:r>
          </w:p>
        </w:tc>
      </w:tr>
    </w:tbl>
    <w:p>
      <w:pPr>
        <w:snapToGrid w:val="0"/>
        <w:spacing w:line="440" w:lineRule="exact"/>
        <w:rPr>
          <w:rFonts w:hint="eastAsia" w:ascii="仿宋" w:hAnsi="仿宋" w:eastAsia="仿宋" w:cs="仿宋"/>
          <w:b/>
          <w:bCs/>
          <w:snapToGrid w:val="0"/>
          <w:color w:val="auto"/>
          <w:kern w:val="0"/>
          <w:sz w:val="24"/>
          <w:szCs w:val="24"/>
          <w:highlight w:val="none"/>
        </w:rPr>
      </w:pPr>
    </w:p>
    <w:p>
      <w:pPr>
        <w:pStyle w:val="4"/>
        <w:rPr>
          <w:rFonts w:hint="eastAsia" w:ascii="仿宋" w:hAnsi="仿宋" w:cs="仿宋"/>
          <w:color w:val="auto"/>
          <w:sz w:val="24"/>
          <w:szCs w:val="24"/>
          <w:highlight w:val="none"/>
        </w:rPr>
      </w:pPr>
      <w:bookmarkStart w:id="27" w:name="_Toc12021"/>
      <w:r>
        <w:rPr>
          <w:rFonts w:hint="eastAsia" w:ascii="仿宋" w:hAnsi="仿宋" w:cs="仿宋"/>
          <w:color w:val="auto"/>
          <w:sz w:val="24"/>
          <w:szCs w:val="24"/>
          <w:highlight w:val="none"/>
        </w:rPr>
        <w:t>2.3  六要素常规区域自动气象站（更新）</w:t>
      </w:r>
      <w:bookmarkEnd w:id="27"/>
    </w:p>
    <w:tbl>
      <w:tblPr>
        <w:tblStyle w:val="29"/>
        <w:tblW w:w="5126"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167"/>
        <w:gridCol w:w="1929"/>
        <w:gridCol w:w="154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19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062"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内容</w:t>
            </w:r>
          </w:p>
        </w:tc>
        <w:tc>
          <w:tcPr>
            <w:tcW w:w="849"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481"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19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六要素常规区域自动气象站</w:t>
            </w:r>
          </w:p>
        </w:tc>
        <w:tc>
          <w:tcPr>
            <w:tcW w:w="1062"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849"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1481"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1.1</w:t>
            </w:r>
          </w:p>
        </w:tc>
        <w:tc>
          <w:tcPr>
            <w:tcW w:w="1193"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六要素传感器</w:t>
            </w:r>
          </w:p>
        </w:tc>
        <w:tc>
          <w:tcPr>
            <w:tcW w:w="1062"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气压、温度、湿度、风向、风速、雨量</w:t>
            </w:r>
          </w:p>
        </w:tc>
        <w:tc>
          <w:tcPr>
            <w:tcW w:w="849"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含温度、湿度、风向、风速、气压和降水等六要素传感器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1.2</w:t>
            </w:r>
          </w:p>
        </w:tc>
        <w:tc>
          <w:tcPr>
            <w:tcW w:w="1193"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能见度传感器</w:t>
            </w:r>
          </w:p>
        </w:tc>
        <w:tc>
          <w:tcPr>
            <w:tcW w:w="1062" w:type="pct"/>
            <w:noWrap w:val="0"/>
            <w:vAlign w:val="center"/>
          </w:tcPr>
          <w:p>
            <w:pPr>
              <w:snapToGrid w:val="0"/>
              <w:rPr>
                <w:rFonts w:hint="eastAsia" w:ascii="仿宋" w:hAnsi="仿宋" w:eastAsia="仿宋" w:cs="仿宋"/>
                <w:snapToGrid w:val="0"/>
                <w:color w:val="auto"/>
                <w:kern w:val="0"/>
                <w:sz w:val="24"/>
                <w:szCs w:val="24"/>
                <w:highlight w:val="none"/>
              </w:rPr>
            </w:pPr>
          </w:p>
        </w:tc>
        <w:tc>
          <w:tcPr>
            <w:tcW w:w="849"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1.3</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负氧离子传感器</w:t>
            </w:r>
          </w:p>
        </w:tc>
        <w:tc>
          <w:tcPr>
            <w:tcW w:w="1062" w:type="pct"/>
            <w:noWrap w:val="0"/>
            <w:vAlign w:val="center"/>
          </w:tcPr>
          <w:p>
            <w:pPr>
              <w:snapToGrid w:val="0"/>
              <w:rPr>
                <w:rFonts w:hint="eastAsia" w:ascii="仿宋" w:hAnsi="仿宋" w:eastAsia="仿宋" w:cs="仿宋"/>
                <w:snapToGrid w:val="0"/>
                <w:color w:val="auto"/>
                <w:kern w:val="0"/>
                <w:sz w:val="24"/>
                <w:szCs w:val="24"/>
                <w:highlight w:val="none"/>
              </w:rPr>
            </w:pPr>
          </w:p>
        </w:tc>
        <w:tc>
          <w:tcPr>
            <w:tcW w:w="1484" w:type="dxa"/>
            <w:noWrap w:val="0"/>
            <w:vAlign w:val="center"/>
          </w:tcPr>
          <w:p>
            <w:pPr>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1.4</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采集器</w:t>
            </w:r>
          </w:p>
        </w:tc>
        <w:tc>
          <w:tcPr>
            <w:tcW w:w="1062"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bidi="ar"/>
              </w:rPr>
              <w:t>六要素</w:t>
            </w: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1.5</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风杆（10米、无拉索）</w:t>
            </w:r>
          </w:p>
        </w:tc>
        <w:tc>
          <w:tcPr>
            <w:tcW w:w="1062" w:type="pct"/>
            <w:noWrap w:val="0"/>
            <w:vAlign w:val="center"/>
          </w:tcPr>
          <w:p>
            <w:pPr>
              <w:snapToGrid w:val="0"/>
              <w:rPr>
                <w:rFonts w:hint="eastAsia" w:ascii="仿宋" w:hAnsi="仿宋" w:eastAsia="仿宋" w:cs="仿宋"/>
                <w:snapToGrid w:val="0"/>
                <w:color w:val="auto"/>
                <w:kern w:val="0"/>
                <w:sz w:val="24"/>
                <w:szCs w:val="24"/>
                <w:highlight w:val="none"/>
              </w:rPr>
            </w:pP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1套</w:t>
            </w:r>
          </w:p>
        </w:tc>
        <w:tc>
          <w:tcPr>
            <w:tcW w:w="1481" w:type="pct"/>
            <w:noWrap w:val="0"/>
            <w:vAlign w:val="center"/>
          </w:tcPr>
          <w:p>
            <w:pPr>
              <w:snapToGrid w:val="0"/>
              <w:rPr>
                <w:rFonts w:hint="eastAsia" w:ascii="仿宋" w:hAnsi="仿宋" w:eastAsia="仿宋" w:cs="仿宋"/>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1.6</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采集箱</w:t>
            </w:r>
          </w:p>
        </w:tc>
        <w:tc>
          <w:tcPr>
            <w:tcW w:w="1856"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六要素站采集机箱</w:t>
            </w:r>
          </w:p>
        </w:tc>
        <w:tc>
          <w:tcPr>
            <w:tcW w:w="1484" w:type="dxa"/>
            <w:noWrap w:val="0"/>
            <w:vAlign w:val="center"/>
          </w:tcPr>
          <w:p>
            <w:pPr>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4个</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jc w:val="center"/>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1.7</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供电系统</w:t>
            </w:r>
          </w:p>
        </w:tc>
        <w:tc>
          <w:tcPr>
            <w:tcW w:w="1856"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含太阳能板、蓄电池、电源控制器</w:t>
            </w: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jc w:val="center"/>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通讯模块</w:t>
            </w:r>
          </w:p>
        </w:tc>
        <w:tc>
          <w:tcPr>
            <w:tcW w:w="1856" w:type="dxa"/>
            <w:noWrap w:val="0"/>
            <w:vAlign w:val="center"/>
          </w:tcPr>
          <w:p>
            <w:pPr>
              <w:snapToGrid w:val="0"/>
              <w:rPr>
                <w:rFonts w:hint="eastAsia" w:ascii="仿宋" w:hAnsi="仿宋" w:eastAsia="仿宋" w:cs="仿宋"/>
                <w:snapToGrid w:val="0"/>
                <w:color w:val="auto"/>
                <w:kern w:val="0"/>
                <w:sz w:val="24"/>
                <w:szCs w:val="24"/>
                <w:highlight w:val="none"/>
              </w:rPr>
            </w:pP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jc w:val="center"/>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1.9</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通讯、信号和供电线缆</w:t>
            </w:r>
          </w:p>
        </w:tc>
        <w:tc>
          <w:tcPr>
            <w:tcW w:w="1856"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通讯、信号和供电线缆</w:t>
            </w: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4" w:type="pct"/>
            <w:noWrap w:val="0"/>
            <w:vAlign w:val="center"/>
          </w:tcPr>
          <w:p>
            <w:pPr>
              <w:snapToGrid w:val="0"/>
              <w:jc w:val="center"/>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1.10</w:t>
            </w:r>
          </w:p>
        </w:tc>
        <w:tc>
          <w:tcPr>
            <w:tcW w:w="2085"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配套设备</w:t>
            </w:r>
          </w:p>
        </w:tc>
        <w:tc>
          <w:tcPr>
            <w:tcW w:w="1856" w:type="dxa"/>
            <w:noWrap w:val="0"/>
            <w:vAlign w:val="center"/>
          </w:tcPr>
          <w:p>
            <w:pPr>
              <w:snapToGrid w:val="0"/>
              <w:rPr>
                <w:rFonts w:hint="eastAsia" w:ascii="仿宋" w:hAnsi="仿宋" w:eastAsia="仿宋" w:cs="仿宋"/>
                <w:snapToGrid w:val="0"/>
                <w:color w:val="auto"/>
                <w:kern w:val="0"/>
                <w:sz w:val="24"/>
                <w:szCs w:val="24"/>
                <w:highlight w:val="none"/>
              </w:rPr>
            </w:pPr>
          </w:p>
        </w:tc>
        <w:tc>
          <w:tcPr>
            <w:tcW w:w="1484" w:type="dxa"/>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10套</w:t>
            </w:r>
          </w:p>
        </w:tc>
        <w:tc>
          <w:tcPr>
            <w:tcW w:w="1481"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含PVC塑钢围栏、防雷设施（防雷检测报告）、基础建设和安装</w:t>
            </w:r>
          </w:p>
        </w:tc>
      </w:tr>
    </w:tbl>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技术参数</w:t>
      </w:r>
    </w:p>
    <w:tbl>
      <w:tblPr>
        <w:tblStyle w:val="29"/>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3005"/>
        <w:gridCol w:w="126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测量范围</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分辨率</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气压</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500hPa～1100hPa</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 hPa</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气温</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﹣50℃～﹢50℃</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相对湿度</w:t>
            </w:r>
          </w:p>
        </w:tc>
        <w:tc>
          <w:tcPr>
            <w:tcW w:w="1651"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5%～100％RH</w:t>
            </w:r>
          </w:p>
        </w:tc>
        <w:tc>
          <w:tcPr>
            <w:tcW w:w="695"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1651"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695"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风向</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0°～360°</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风速</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0m/s～60 m/s</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 m/s</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降水量（翻斗）</w:t>
            </w:r>
          </w:p>
        </w:tc>
        <w:tc>
          <w:tcPr>
            <w:tcW w:w="1651"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雨强0 mm/min～4mm/min</w:t>
            </w:r>
          </w:p>
        </w:tc>
        <w:tc>
          <w:tcPr>
            <w:tcW w:w="695" w:type="pct"/>
            <w:vMerge w:val="restar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0.1mm</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2"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1651"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695" w:type="pct"/>
            <w:vMerge w:val="continue"/>
            <w:noWrap w:val="0"/>
            <w:vAlign w:val="center"/>
          </w:tcPr>
          <w:p>
            <w:pPr>
              <w:snapToGrid w:val="0"/>
              <w:spacing w:line="440" w:lineRule="exact"/>
              <w:rPr>
                <w:rFonts w:hint="eastAsia" w:ascii="仿宋" w:hAnsi="仿宋" w:eastAsia="仿宋" w:cs="仿宋"/>
                <w:snapToGrid w:val="0"/>
                <w:color w:val="auto"/>
                <w:kern w:val="0"/>
                <w:sz w:val="24"/>
                <w:szCs w:val="24"/>
                <w:highlight w:val="none"/>
              </w:rPr>
            </w:pP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风杆</w:t>
            </w:r>
          </w:p>
        </w:tc>
        <w:tc>
          <w:tcPr>
            <w:tcW w:w="3637" w:type="pct"/>
            <w:gridSpan w:val="3"/>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杆长10米，无拉索，采用不锈钢材质，其结构为倾倒式结构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能见度传感器</w:t>
            </w:r>
          </w:p>
        </w:tc>
        <w:tc>
          <w:tcPr>
            <w:tcW w:w="165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10～35000m</w:t>
            </w:r>
          </w:p>
        </w:tc>
        <w:tc>
          <w:tcPr>
            <w:tcW w:w="695"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1m</w:t>
            </w:r>
          </w:p>
        </w:tc>
        <w:tc>
          <w:tcPr>
            <w:tcW w:w="1291" w:type="pct"/>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±10%（≤10000m）</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±20%（＞10000m）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spacing w:line="44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负氧离子传感器</w:t>
            </w:r>
          </w:p>
        </w:tc>
        <w:tc>
          <w:tcPr>
            <w:tcW w:w="3637" w:type="pct"/>
            <w:gridSpan w:val="3"/>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检测范围：离子浓度：0～40000000(个/cm3)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采集器</w:t>
            </w:r>
          </w:p>
        </w:tc>
        <w:tc>
          <w:tcPr>
            <w:tcW w:w="3637" w:type="pct"/>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状态监测：主板温度测量、工作电压监测</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模拟通道: 2路Pt100温度传感器，1路湿度传感器，1路模拟输出风向传感器和1路模拟输出风速传感器</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脉冲通道: 1路雨量传感器（其中成套的6个配2路雨量传感器）、1路脉冲风速传感器；数字I/O端口: 1路（7个端口）七位格雷码风向传感器</w:t>
            </w:r>
          </w:p>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szCs w:val="21"/>
                <w:highlight w:val="none"/>
              </w:rPr>
              <w:t>智能接口：可接入气压、能见度、光学雨量等智能传感器；提供恒流源或者电源输出2种输出方式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供电系统</w:t>
            </w:r>
          </w:p>
        </w:tc>
        <w:tc>
          <w:tcPr>
            <w:tcW w:w="3637" w:type="pct"/>
            <w:gridSpan w:val="3"/>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bidi="ar"/>
              </w:rPr>
              <w:t>含太阳能板、蓄电池</w:t>
            </w:r>
            <w:r>
              <w:rPr>
                <w:rFonts w:hint="eastAsia" w:ascii="仿宋" w:hAnsi="仿宋" w:eastAsia="仿宋" w:cs="仿宋"/>
                <w:snapToGrid w:val="0"/>
                <w:color w:val="auto"/>
                <w:kern w:val="0"/>
                <w:sz w:val="24"/>
                <w:szCs w:val="24"/>
                <w:highlight w:val="none"/>
              </w:rPr>
              <w:t>、电源控制器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2" w:type="pct"/>
            <w:noWrap w:val="0"/>
            <w:vAlign w:val="center"/>
          </w:tcPr>
          <w:p>
            <w:pPr>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通讯模块</w:t>
            </w:r>
          </w:p>
        </w:tc>
        <w:tc>
          <w:tcPr>
            <w:tcW w:w="3637" w:type="pct"/>
            <w:gridSpan w:val="3"/>
            <w:noWrap w:val="0"/>
            <w:vAlign w:val="center"/>
          </w:tcPr>
          <w:p>
            <w:pPr>
              <w:snapToGrid w:val="0"/>
              <w:spacing w:line="44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模块为4G模块，向下兼容2G\3G；兼容联通、移动、电信信号</w:t>
            </w:r>
          </w:p>
        </w:tc>
      </w:tr>
    </w:tbl>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主要技术要求</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★（1）所投产品具有中国气象局颁发的《气象专用技术装备使用许可证》。</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（2）可靠性：设备的平均无故障工作时间不少于6000小时，有数据质量监控、自检、诊断功能，具有长期稳定的工作状态。</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（3）数据存储时间：采集器内能存储30天以上分钟资料及45天正点资料。</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（4）供电方式：太阳能供电，在连续阴天的情况下可以持续供电15天以上。</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（5）通信方式：选用4G通信。</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（6）通信接口：可直接用标准RS-232/485接口传输数据。</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（7）可维修性：硬件结构设计采用“积木式”模块化结构，能快速实现功能扩展。</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（8）数据能接入现有自动气象站中心处理系统，不须另建中心站。</w:t>
      </w:r>
    </w:p>
    <w:p>
      <w:pPr>
        <w:pStyle w:val="4"/>
        <w:rPr>
          <w:rFonts w:hint="eastAsia" w:ascii="仿宋" w:hAnsi="仿宋" w:cs="仿宋"/>
          <w:color w:val="auto"/>
          <w:sz w:val="24"/>
          <w:szCs w:val="24"/>
          <w:highlight w:val="none"/>
        </w:rPr>
      </w:pPr>
      <w:bookmarkStart w:id="28" w:name="_Toc8195"/>
      <w:r>
        <w:rPr>
          <w:rFonts w:hint="eastAsia" w:ascii="仿宋" w:hAnsi="仿宋" w:cs="仿宋"/>
          <w:color w:val="auto"/>
          <w:sz w:val="24"/>
          <w:szCs w:val="24"/>
          <w:highlight w:val="none"/>
        </w:rPr>
        <w:t>2.4  微波辐射计</w:t>
      </w:r>
      <w:bookmarkEnd w:id="28"/>
    </w:p>
    <w:tbl>
      <w:tblPr>
        <w:tblStyle w:val="29"/>
        <w:tblW w:w="5103" w:type="pct"/>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651"/>
        <w:gridCol w:w="1977"/>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2"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466"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产品名称</w:t>
            </w:r>
          </w:p>
        </w:tc>
        <w:tc>
          <w:tcPr>
            <w:tcW w:w="109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c>
          <w:tcPr>
            <w:tcW w:w="1907"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2"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466"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微波辐射计</w:t>
            </w:r>
          </w:p>
        </w:tc>
        <w:tc>
          <w:tcPr>
            <w:tcW w:w="109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907"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r>
    </w:tbl>
    <w:p>
      <w:pPr>
        <w:pStyle w:val="5"/>
        <w:tabs>
          <w:tab w:val="left" w:pos="2651"/>
        </w:tabs>
        <w:spacing w:before="156" w:after="156"/>
        <w:rPr>
          <w:rStyle w:val="37"/>
          <w:rFonts w:hint="eastAsia" w:ascii="仿宋" w:hAnsi="仿宋" w:eastAsia="仿宋" w:cs="仿宋"/>
          <w:b/>
          <w:bCs/>
          <w:color w:val="auto"/>
          <w:sz w:val="24"/>
          <w:szCs w:val="24"/>
          <w:highlight w:val="none"/>
        </w:rPr>
      </w:pPr>
      <w:r>
        <w:rPr>
          <w:rStyle w:val="37"/>
          <w:rFonts w:hint="eastAsia" w:ascii="仿宋" w:hAnsi="仿宋" w:eastAsia="仿宋" w:cs="仿宋"/>
          <w:b/>
          <w:bCs/>
          <w:color w:val="auto"/>
          <w:sz w:val="24"/>
          <w:szCs w:val="24"/>
          <w:highlight w:val="none"/>
        </w:rPr>
        <w:t>2.4.1 主要技术要求</w:t>
      </w:r>
    </w:p>
    <w:tbl>
      <w:tblPr>
        <w:tblStyle w:val="2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95"/>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jc w:val="center"/>
              <w:rPr>
                <w:color w:val="auto"/>
                <w:highlight w:val="none"/>
              </w:rPr>
            </w:pPr>
            <w:r>
              <w:rPr>
                <w:rFonts w:hint="eastAsia"/>
                <w:color w:val="auto"/>
                <w:highlight w:val="none"/>
              </w:rPr>
              <w:t>序号</w:t>
            </w:r>
          </w:p>
        </w:tc>
        <w:tc>
          <w:tcPr>
            <w:tcW w:w="1795" w:type="dxa"/>
            <w:noWrap w:val="0"/>
            <w:vAlign w:val="top"/>
          </w:tcPr>
          <w:p>
            <w:pPr>
              <w:jc w:val="center"/>
              <w:rPr>
                <w:color w:val="auto"/>
                <w:highlight w:val="none"/>
              </w:rPr>
            </w:pPr>
            <w:r>
              <w:rPr>
                <w:rFonts w:hint="eastAsia"/>
                <w:color w:val="auto"/>
                <w:highlight w:val="none"/>
              </w:rPr>
              <w:t>指标项</w:t>
            </w:r>
          </w:p>
        </w:tc>
        <w:tc>
          <w:tcPr>
            <w:tcW w:w="6114" w:type="dxa"/>
            <w:noWrap w:val="0"/>
            <w:vAlign w:val="top"/>
          </w:tcPr>
          <w:p>
            <w:pPr>
              <w:jc w:val="center"/>
              <w:rPr>
                <w:color w:val="auto"/>
                <w:highlight w:val="none"/>
              </w:rPr>
            </w:pPr>
            <w:r>
              <w:rPr>
                <w:rFonts w:hint="eastAsia"/>
                <w:color w:val="auto"/>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jc w:val="center"/>
              <w:rPr>
                <w:color w:val="auto"/>
                <w:highlight w:val="none"/>
              </w:rPr>
            </w:pPr>
            <w:r>
              <w:rPr>
                <w:rFonts w:hint="eastAsia"/>
                <w:color w:val="auto"/>
                <w:highlight w:val="none"/>
              </w:rPr>
              <w:t>一</w:t>
            </w:r>
          </w:p>
        </w:tc>
        <w:tc>
          <w:tcPr>
            <w:tcW w:w="7909" w:type="dxa"/>
            <w:gridSpan w:val="2"/>
            <w:noWrap w:val="0"/>
            <w:vAlign w:val="top"/>
          </w:tcPr>
          <w:p>
            <w:pPr>
              <w:jc w:val="left"/>
              <w:rPr>
                <w:color w:val="auto"/>
                <w:highlight w:val="none"/>
              </w:rPr>
            </w:pPr>
            <w:r>
              <w:rPr>
                <w:rFonts w:hint="eastAsia"/>
                <w:color w:val="auto"/>
                <w:highlight w:val="none"/>
              </w:rPr>
              <w:t>系统基本要求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gridSpan w:val="3"/>
            <w:noWrap w:val="0"/>
            <w:vAlign w:val="top"/>
          </w:tcPr>
          <w:p>
            <w:pPr>
              <w:ind w:firstLine="420" w:firstLineChars="200"/>
              <w:rPr>
                <w:color w:val="auto"/>
                <w:highlight w:val="none"/>
              </w:rPr>
            </w:pPr>
            <w:r>
              <w:rPr>
                <w:rFonts w:hint="eastAsia"/>
                <w:color w:val="auto"/>
                <w:highlight w:val="none"/>
              </w:rPr>
              <w:t>采用多通道并行探测方式，通过被动接收天空大气微波辐射信号，实时获取对流层内温度、湿度、水汽等大气物理量廓线数据。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二</w:t>
            </w:r>
          </w:p>
        </w:tc>
        <w:tc>
          <w:tcPr>
            <w:tcW w:w="7909" w:type="dxa"/>
            <w:gridSpan w:val="2"/>
            <w:noWrap w:val="0"/>
            <w:vAlign w:val="top"/>
          </w:tcPr>
          <w:p>
            <w:pPr>
              <w:jc w:val="left"/>
              <w:rPr>
                <w:color w:val="auto"/>
                <w:highlight w:val="none"/>
              </w:rPr>
            </w:pPr>
            <w:r>
              <w:rPr>
                <w:rFonts w:hint="eastAsia"/>
                <w:color w:val="auto"/>
                <w:highlight w:val="none"/>
              </w:rPr>
              <w:t>探测设备技术参数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p>
        </w:tc>
        <w:tc>
          <w:tcPr>
            <w:tcW w:w="7909" w:type="dxa"/>
            <w:gridSpan w:val="2"/>
            <w:noWrap w:val="0"/>
            <w:vAlign w:val="top"/>
          </w:tcPr>
          <w:p>
            <w:pPr>
              <w:jc w:val="left"/>
              <w:rPr>
                <w:color w:val="auto"/>
                <w:highlight w:val="none"/>
              </w:rPr>
            </w:pPr>
            <w:r>
              <w:rPr>
                <w:rFonts w:hint="eastAsia"/>
                <w:color w:val="auto"/>
                <w:highlight w:val="none"/>
              </w:rPr>
              <w:t>微波辐射计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w:t>
            </w:r>
          </w:p>
        </w:tc>
        <w:tc>
          <w:tcPr>
            <w:tcW w:w="1795" w:type="dxa"/>
            <w:noWrap w:val="0"/>
            <w:vAlign w:val="top"/>
          </w:tcPr>
          <w:p>
            <w:pPr>
              <w:rPr>
                <w:color w:val="auto"/>
                <w:highlight w:val="none"/>
              </w:rPr>
            </w:pPr>
            <w:r>
              <w:rPr>
                <w:rFonts w:hint="eastAsia"/>
                <w:color w:val="auto"/>
                <w:highlight w:val="none"/>
              </w:rPr>
              <w:t>探测体制</w:t>
            </w:r>
          </w:p>
        </w:tc>
        <w:tc>
          <w:tcPr>
            <w:tcW w:w="6114" w:type="dxa"/>
            <w:noWrap w:val="0"/>
            <w:vAlign w:val="top"/>
          </w:tcPr>
          <w:p>
            <w:pPr>
              <w:rPr>
                <w:color w:val="auto"/>
                <w:highlight w:val="none"/>
              </w:rPr>
            </w:pPr>
            <w:r>
              <w:rPr>
                <w:rFonts w:hint="eastAsia"/>
                <w:color w:val="auto"/>
                <w:highlight w:val="none"/>
              </w:rPr>
              <w:t>采用多通道并行探测方式。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6" w:type="dxa"/>
            <w:noWrap w:val="0"/>
            <w:vAlign w:val="top"/>
          </w:tcPr>
          <w:p>
            <w:pPr>
              <w:rPr>
                <w:color w:val="auto"/>
                <w:highlight w:val="none"/>
              </w:rPr>
            </w:pPr>
            <w:r>
              <w:rPr>
                <w:rFonts w:hint="eastAsia"/>
                <w:color w:val="auto"/>
                <w:highlight w:val="none"/>
              </w:rPr>
              <w:t>2</w:t>
            </w:r>
          </w:p>
        </w:tc>
        <w:tc>
          <w:tcPr>
            <w:tcW w:w="1795" w:type="dxa"/>
            <w:noWrap w:val="0"/>
            <w:vAlign w:val="top"/>
          </w:tcPr>
          <w:p>
            <w:pPr>
              <w:rPr>
                <w:color w:val="auto"/>
                <w:highlight w:val="none"/>
              </w:rPr>
            </w:pPr>
            <w:r>
              <w:rPr>
                <w:rFonts w:hint="eastAsia"/>
                <w:color w:val="auto"/>
                <w:highlight w:val="none"/>
              </w:rPr>
              <w:t>主要功能</w:t>
            </w:r>
          </w:p>
        </w:tc>
        <w:tc>
          <w:tcPr>
            <w:tcW w:w="6114" w:type="dxa"/>
            <w:noWrap w:val="0"/>
            <w:vAlign w:val="top"/>
          </w:tcPr>
          <w:p>
            <w:pPr>
              <w:rPr>
                <w:color w:val="auto"/>
                <w:highlight w:val="none"/>
              </w:rPr>
            </w:pPr>
            <w:r>
              <w:rPr>
                <w:rFonts w:hint="eastAsia"/>
                <w:color w:val="auto"/>
                <w:highlight w:val="none"/>
              </w:rPr>
              <w:t>实时反演 0-10km 范围内大气温度、湿度、水汽密度、液态水廓线，积分水汽总量、积分液态水总量等。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3</w:t>
            </w:r>
          </w:p>
        </w:tc>
        <w:tc>
          <w:tcPr>
            <w:tcW w:w="1795" w:type="dxa"/>
            <w:noWrap w:val="0"/>
            <w:vAlign w:val="top"/>
          </w:tcPr>
          <w:p>
            <w:pPr>
              <w:rPr>
                <w:color w:val="auto"/>
                <w:highlight w:val="none"/>
              </w:rPr>
            </w:pPr>
            <w:r>
              <w:rPr>
                <w:rFonts w:hint="eastAsia"/>
                <w:color w:val="auto"/>
                <w:highlight w:val="none"/>
              </w:rPr>
              <w:t>观测通道数</w:t>
            </w:r>
          </w:p>
        </w:tc>
        <w:tc>
          <w:tcPr>
            <w:tcW w:w="6114" w:type="dxa"/>
            <w:noWrap w:val="0"/>
            <w:vAlign w:val="top"/>
          </w:tcPr>
          <w:p>
            <w:pPr>
              <w:rPr>
                <w:color w:val="auto"/>
                <w:highlight w:val="none"/>
              </w:rPr>
            </w:pPr>
            <w:r>
              <w:rPr>
                <w:rFonts w:hint="eastAsia"/>
                <w:color w:val="auto"/>
                <w:highlight w:val="none"/>
              </w:rPr>
              <w:t>微波通道数≥16 个（其中水汽通道≥8 个，温度通道≥8 个）；</w:t>
            </w:r>
          </w:p>
          <w:p>
            <w:pPr>
              <w:rPr>
                <w:rFonts w:hint="eastAsia"/>
                <w:color w:val="auto"/>
                <w:highlight w:val="none"/>
              </w:rPr>
            </w:pPr>
            <w:r>
              <w:rPr>
                <w:rFonts w:hint="eastAsia"/>
                <w:color w:val="auto"/>
                <w:highlight w:val="none"/>
              </w:rPr>
              <w:t>红外：≥1 个。（提供第三方检测报告）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4</w:t>
            </w:r>
          </w:p>
        </w:tc>
        <w:tc>
          <w:tcPr>
            <w:tcW w:w="1795" w:type="dxa"/>
            <w:noWrap w:val="0"/>
            <w:vAlign w:val="top"/>
          </w:tcPr>
          <w:p>
            <w:pPr>
              <w:rPr>
                <w:color w:val="auto"/>
                <w:highlight w:val="none"/>
              </w:rPr>
            </w:pPr>
            <w:r>
              <w:rPr>
                <w:rFonts w:hint="eastAsia"/>
                <w:color w:val="auto"/>
                <w:highlight w:val="none"/>
              </w:rPr>
              <w:t>廓线垂直分辨率</w:t>
            </w:r>
          </w:p>
        </w:tc>
        <w:tc>
          <w:tcPr>
            <w:tcW w:w="6114" w:type="dxa"/>
            <w:noWrap w:val="0"/>
            <w:vAlign w:val="top"/>
          </w:tcPr>
          <w:p>
            <w:pPr>
              <w:rPr>
                <w:color w:val="auto"/>
                <w:highlight w:val="none"/>
              </w:rPr>
            </w:pPr>
            <w:r>
              <w:rPr>
                <w:rFonts w:hint="eastAsia"/>
                <w:color w:val="auto"/>
                <w:highlight w:val="none"/>
              </w:rPr>
              <w:t>≤25m（500m 以下）</w:t>
            </w:r>
          </w:p>
          <w:p>
            <w:pPr>
              <w:rPr>
                <w:color w:val="auto"/>
                <w:highlight w:val="none"/>
              </w:rPr>
            </w:pPr>
            <w:r>
              <w:rPr>
                <w:rFonts w:hint="eastAsia"/>
                <w:color w:val="auto"/>
                <w:highlight w:val="none"/>
              </w:rPr>
              <w:t>≤50m（500～2000m）</w:t>
            </w:r>
          </w:p>
          <w:p>
            <w:pPr>
              <w:rPr>
                <w:color w:val="auto"/>
                <w:highlight w:val="none"/>
              </w:rPr>
            </w:pPr>
            <w:r>
              <w:rPr>
                <w:rFonts w:hint="eastAsia"/>
                <w:color w:val="auto"/>
                <w:highlight w:val="none"/>
              </w:rPr>
              <w:t>≤250m（2000～10000m）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5</w:t>
            </w:r>
          </w:p>
        </w:tc>
        <w:tc>
          <w:tcPr>
            <w:tcW w:w="1795" w:type="dxa"/>
            <w:noWrap w:val="0"/>
            <w:vAlign w:val="top"/>
          </w:tcPr>
          <w:p>
            <w:pPr>
              <w:rPr>
                <w:color w:val="auto"/>
                <w:highlight w:val="none"/>
              </w:rPr>
            </w:pPr>
            <w:r>
              <w:rPr>
                <w:rFonts w:hint="eastAsia"/>
                <w:color w:val="auto"/>
                <w:highlight w:val="none"/>
              </w:rPr>
              <w:t>廓线采样速率</w:t>
            </w:r>
          </w:p>
        </w:tc>
        <w:tc>
          <w:tcPr>
            <w:tcW w:w="6114" w:type="dxa"/>
            <w:noWrap w:val="0"/>
            <w:vAlign w:val="top"/>
          </w:tcPr>
          <w:p>
            <w:pPr>
              <w:rPr>
                <w:color w:val="auto"/>
                <w:highlight w:val="none"/>
              </w:rPr>
            </w:pPr>
            <w:r>
              <w:rPr>
                <w:rFonts w:hint="eastAsia"/>
                <w:color w:val="auto"/>
                <w:highlight w:val="none"/>
              </w:rPr>
              <w:t>采样速率：1 ～ 120S用户可调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6</w:t>
            </w:r>
          </w:p>
        </w:tc>
        <w:tc>
          <w:tcPr>
            <w:tcW w:w="1795" w:type="dxa"/>
            <w:noWrap w:val="0"/>
            <w:vAlign w:val="top"/>
          </w:tcPr>
          <w:p>
            <w:pPr>
              <w:rPr>
                <w:color w:val="auto"/>
                <w:highlight w:val="none"/>
              </w:rPr>
            </w:pPr>
            <w:r>
              <w:rPr>
                <w:rFonts w:hint="eastAsia"/>
                <w:color w:val="auto"/>
                <w:highlight w:val="none"/>
              </w:rPr>
              <w:t>亮温</w:t>
            </w:r>
          </w:p>
        </w:tc>
        <w:tc>
          <w:tcPr>
            <w:tcW w:w="6114" w:type="dxa"/>
            <w:noWrap w:val="0"/>
            <w:vAlign w:val="top"/>
          </w:tcPr>
          <w:p>
            <w:pPr>
              <w:rPr>
                <w:color w:val="auto"/>
                <w:highlight w:val="none"/>
              </w:rPr>
            </w:pPr>
            <w:r>
              <w:rPr>
                <w:rFonts w:hint="eastAsia"/>
                <w:color w:val="auto"/>
                <w:highlight w:val="none"/>
              </w:rPr>
              <w:t>校准后的亮温准确度：&lt;1.0K</w:t>
            </w:r>
          </w:p>
          <w:p>
            <w:pPr>
              <w:rPr>
                <w:color w:val="auto"/>
                <w:highlight w:val="none"/>
              </w:rPr>
            </w:pPr>
            <w:r>
              <w:rPr>
                <w:rFonts w:hint="eastAsia"/>
                <w:color w:val="auto"/>
                <w:highlight w:val="none"/>
              </w:rPr>
              <w:t>亮温长期稳定性漂移：&lt;0.1K/月</w:t>
            </w:r>
          </w:p>
          <w:p>
            <w:pPr>
              <w:rPr>
                <w:color w:val="auto"/>
                <w:highlight w:val="none"/>
              </w:rPr>
            </w:pPr>
            <w:r>
              <w:rPr>
                <w:rFonts w:hint="eastAsia"/>
                <w:color w:val="auto"/>
                <w:highlight w:val="none"/>
              </w:rPr>
              <w:t>亮温灵敏度：水汽通道≤0.2K（1s 积分时间）</w:t>
            </w:r>
          </w:p>
          <w:p>
            <w:pPr>
              <w:rPr>
                <w:color w:val="auto"/>
                <w:highlight w:val="none"/>
              </w:rPr>
            </w:pPr>
            <w:r>
              <w:rPr>
                <w:rFonts w:hint="eastAsia"/>
                <w:color w:val="auto"/>
                <w:highlight w:val="none"/>
              </w:rPr>
              <w:t>温度通道≤0.3K（1s 积分时间）</w:t>
            </w:r>
          </w:p>
          <w:p>
            <w:pPr>
              <w:rPr>
                <w:color w:val="auto"/>
                <w:highlight w:val="none"/>
              </w:rPr>
            </w:pPr>
            <w:r>
              <w:rPr>
                <w:rFonts w:hint="eastAsia"/>
                <w:color w:val="auto"/>
                <w:highlight w:val="none"/>
              </w:rPr>
              <w:t>亮温范围：</w:t>
            </w:r>
            <w:r>
              <w:rPr>
                <w:color w:val="auto"/>
                <w:highlight w:val="none"/>
              </w:rPr>
              <w:t xml:space="preserve">0 </w:t>
            </w:r>
            <w:r>
              <w:rPr>
                <w:rFonts w:hint="eastAsia"/>
                <w:color w:val="auto"/>
                <w:highlight w:val="none"/>
              </w:rPr>
              <w:t>～</w:t>
            </w:r>
            <w:r>
              <w:rPr>
                <w:color w:val="auto"/>
                <w:highlight w:val="none"/>
              </w:rPr>
              <w:t>500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7</w:t>
            </w:r>
          </w:p>
        </w:tc>
        <w:tc>
          <w:tcPr>
            <w:tcW w:w="1795" w:type="dxa"/>
            <w:noWrap w:val="0"/>
            <w:vAlign w:val="top"/>
          </w:tcPr>
          <w:p>
            <w:pPr>
              <w:rPr>
                <w:color w:val="auto"/>
                <w:highlight w:val="none"/>
              </w:rPr>
            </w:pPr>
            <w:r>
              <w:rPr>
                <w:rFonts w:hint="eastAsia"/>
                <w:color w:val="auto"/>
                <w:highlight w:val="none"/>
              </w:rPr>
              <w:t>温度廓线反演误差</w:t>
            </w:r>
          </w:p>
        </w:tc>
        <w:tc>
          <w:tcPr>
            <w:tcW w:w="6114" w:type="dxa"/>
            <w:noWrap w:val="0"/>
            <w:vAlign w:val="top"/>
          </w:tcPr>
          <w:p>
            <w:pPr>
              <w:rPr>
                <w:color w:val="auto"/>
                <w:highlight w:val="none"/>
              </w:rPr>
            </w:pPr>
            <w:r>
              <w:rPr>
                <w:rFonts w:hint="eastAsia"/>
                <w:color w:val="auto"/>
                <w:highlight w:val="none"/>
              </w:rPr>
              <w:t>高度≤2km时，均方根误差≤1K</w:t>
            </w:r>
          </w:p>
          <w:p>
            <w:pPr>
              <w:rPr>
                <w:color w:val="auto"/>
                <w:highlight w:val="none"/>
              </w:rPr>
            </w:pPr>
            <w:r>
              <w:rPr>
                <w:rFonts w:hint="eastAsia"/>
                <w:color w:val="auto"/>
                <w:highlight w:val="none"/>
              </w:rPr>
              <w:t>高度＞2km时，均方根误差≤1.8K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8</w:t>
            </w:r>
          </w:p>
        </w:tc>
        <w:tc>
          <w:tcPr>
            <w:tcW w:w="1795" w:type="dxa"/>
            <w:noWrap w:val="0"/>
            <w:vAlign w:val="top"/>
          </w:tcPr>
          <w:p>
            <w:pPr>
              <w:rPr>
                <w:color w:val="auto"/>
                <w:highlight w:val="none"/>
              </w:rPr>
            </w:pPr>
            <w:r>
              <w:rPr>
                <w:rFonts w:hint="eastAsia"/>
                <w:color w:val="auto"/>
                <w:highlight w:val="none"/>
              </w:rPr>
              <w:t>相对湿度廓线反演误差</w:t>
            </w:r>
          </w:p>
        </w:tc>
        <w:tc>
          <w:tcPr>
            <w:tcW w:w="6114" w:type="dxa"/>
            <w:noWrap w:val="0"/>
            <w:vAlign w:val="top"/>
          </w:tcPr>
          <w:p>
            <w:pPr>
              <w:rPr>
                <w:color w:val="auto"/>
                <w:highlight w:val="none"/>
              </w:rPr>
            </w:pPr>
            <w:r>
              <w:rPr>
                <w:rFonts w:hint="eastAsia"/>
                <w:color w:val="auto"/>
                <w:highlight w:val="none"/>
              </w:rPr>
              <w:t>均方根误差≤15 %RH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9</w:t>
            </w:r>
          </w:p>
        </w:tc>
        <w:tc>
          <w:tcPr>
            <w:tcW w:w="1795" w:type="dxa"/>
            <w:noWrap w:val="0"/>
            <w:vAlign w:val="top"/>
          </w:tcPr>
          <w:p>
            <w:pPr>
              <w:rPr>
                <w:color w:val="auto"/>
                <w:highlight w:val="none"/>
              </w:rPr>
            </w:pPr>
            <w:r>
              <w:rPr>
                <w:rFonts w:hint="eastAsia"/>
                <w:color w:val="auto"/>
                <w:highlight w:val="none"/>
              </w:rPr>
              <w:t>水汽密度廓线反演误差</w:t>
            </w:r>
          </w:p>
        </w:tc>
        <w:tc>
          <w:tcPr>
            <w:tcW w:w="6114" w:type="dxa"/>
            <w:noWrap w:val="0"/>
            <w:vAlign w:val="top"/>
          </w:tcPr>
          <w:p>
            <w:pPr>
              <w:rPr>
                <w:color w:val="auto"/>
                <w:highlight w:val="none"/>
              </w:rPr>
            </w:pPr>
            <w:r>
              <w:rPr>
                <w:rFonts w:hint="eastAsia"/>
                <w:color w:val="auto"/>
                <w:highlight w:val="none"/>
              </w:rPr>
              <w:t>均方根误差≤0.8g/m</w:t>
            </w:r>
            <w:r>
              <w:rPr>
                <w:rFonts w:hint="eastAsia"/>
                <w:color w:val="auto"/>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10</w:t>
            </w:r>
          </w:p>
        </w:tc>
        <w:tc>
          <w:tcPr>
            <w:tcW w:w="1795" w:type="dxa"/>
            <w:noWrap w:val="0"/>
            <w:vAlign w:val="top"/>
          </w:tcPr>
          <w:p>
            <w:pPr>
              <w:rPr>
                <w:color w:val="auto"/>
                <w:highlight w:val="none"/>
              </w:rPr>
            </w:pPr>
            <w:r>
              <w:rPr>
                <w:rFonts w:hint="eastAsia"/>
                <w:color w:val="auto"/>
                <w:highlight w:val="none"/>
              </w:rPr>
              <w:t>积分水汽反演误差</w:t>
            </w:r>
          </w:p>
        </w:tc>
        <w:tc>
          <w:tcPr>
            <w:tcW w:w="6114" w:type="dxa"/>
            <w:noWrap w:val="0"/>
            <w:vAlign w:val="top"/>
          </w:tcPr>
          <w:p>
            <w:pPr>
              <w:rPr>
                <w:color w:val="auto"/>
                <w:highlight w:val="none"/>
              </w:rPr>
            </w:pPr>
            <w:r>
              <w:rPr>
                <w:rFonts w:hint="eastAsia"/>
                <w:color w:val="auto"/>
                <w:highlight w:val="none"/>
              </w:rPr>
              <w:t>均方根误差≤4mm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11</w:t>
            </w:r>
          </w:p>
        </w:tc>
        <w:tc>
          <w:tcPr>
            <w:tcW w:w="1795" w:type="dxa"/>
            <w:noWrap w:val="0"/>
            <w:vAlign w:val="top"/>
          </w:tcPr>
          <w:p>
            <w:pPr>
              <w:rPr>
                <w:color w:val="auto"/>
                <w:highlight w:val="none"/>
              </w:rPr>
            </w:pPr>
            <w:r>
              <w:rPr>
                <w:rFonts w:hint="eastAsia"/>
                <w:color w:val="auto"/>
                <w:highlight w:val="none"/>
              </w:rPr>
              <w:t>全天候观测</w:t>
            </w:r>
          </w:p>
        </w:tc>
        <w:tc>
          <w:tcPr>
            <w:tcW w:w="6114" w:type="dxa"/>
            <w:noWrap w:val="0"/>
            <w:vAlign w:val="top"/>
          </w:tcPr>
          <w:p>
            <w:pPr>
              <w:rPr>
                <w:rFonts w:hint="eastAsia"/>
                <w:color w:val="auto"/>
                <w:highlight w:val="none"/>
              </w:rPr>
            </w:pPr>
            <w:r>
              <w:rPr>
                <w:rFonts w:hint="eastAsia"/>
                <w:color w:val="auto"/>
                <w:highlight w:val="none"/>
              </w:rPr>
              <w:t>具备斜路径观测和反演功能，消除降水对反演廓线的影响（截图证明）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p>
        </w:tc>
        <w:tc>
          <w:tcPr>
            <w:tcW w:w="1795" w:type="dxa"/>
            <w:noWrap w:val="0"/>
            <w:vAlign w:val="top"/>
          </w:tcPr>
          <w:p>
            <w:pPr>
              <w:rPr>
                <w:color w:val="auto"/>
                <w:highlight w:val="none"/>
              </w:rPr>
            </w:pPr>
            <w:r>
              <w:rPr>
                <w:rFonts w:hint="eastAsia"/>
                <w:color w:val="auto"/>
                <w:highlight w:val="none"/>
              </w:rPr>
              <w:t>一体化地面气象站</w:t>
            </w:r>
          </w:p>
        </w:tc>
        <w:tc>
          <w:tcPr>
            <w:tcW w:w="6114" w:type="dxa"/>
            <w:noWrap w:val="0"/>
            <w:vAlign w:val="top"/>
          </w:tcPr>
          <w:p>
            <w:pPr>
              <w:ind w:firstLine="105" w:firstLineChars="50"/>
              <w:rPr>
                <w:color w:val="auto"/>
                <w:highlight w:val="none"/>
              </w:rPr>
            </w:pPr>
            <w:r>
              <w:rPr>
                <w:rFonts w:hint="eastAsia"/>
                <w:color w:val="auto"/>
                <w:highlight w:val="none"/>
              </w:rPr>
              <w:t>温度</w:t>
            </w:r>
          </w:p>
          <w:p>
            <w:pPr>
              <w:ind w:firstLine="105" w:firstLineChars="50"/>
              <w:rPr>
                <w:color w:val="auto"/>
                <w:highlight w:val="none"/>
              </w:rPr>
            </w:pPr>
            <w:r>
              <w:rPr>
                <w:rFonts w:hint="eastAsia"/>
                <w:color w:val="auto"/>
                <w:highlight w:val="none"/>
              </w:rPr>
              <w:t>量程：-40 ℃ ~ +85 ℃</w:t>
            </w:r>
          </w:p>
          <w:p>
            <w:pPr>
              <w:ind w:firstLine="105" w:firstLineChars="50"/>
              <w:rPr>
                <w:color w:val="auto"/>
                <w:highlight w:val="none"/>
              </w:rPr>
            </w:pPr>
            <w:r>
              <w:rPr>
                <w:rFonts w:hint="eastAsia"/>
                <w:color w:val="auto"/>
                <w:highlight w:val="none"/>
              </w:rPr>
              <w:t>分辨率：≤0.1℃</w:t>
            </w:r>
          </w:p>
          <w:p>
            <w:pPr>
              <w:ind w:firstLine="105" w:firstLineChars="50"/>
              <w:rPr>
                <w:color w:val="auto"/>
                <w:highlight w:val="none"/>
              </w:rPr>
            </w:pPr>
            <w:r>
              <w:rPr>
                <w:rFonts w:hint="eastAsia"/>
                <w:color w:val="auto"/>
                <w:highlight w:val="none"/>
              </w:rPr>
              <w:t>精度：≤0.2℃</w:t>
            </w:r>
          </w:p>
          <w:p>
            <w:pPr>
              <w:ind w:firstLine="105" w:firstLineChars="50"/>
              <w:rPr>
                <w:color w:val="auto"/>
                <w:highlight w:val="none"/>
              </w:rPr>
            </w:pPr>
            <w:r>
              <w:rPr>
                <w:rFonts w:hint="eastAsia"/>
                <w:color w:val="auto"/>
                <w:highlight w:val="none"/>
              </w:rPr>
              <w:t>相对湿度</w:t>
            </w:r>
          </w:p>
          <w:p>
            <w:pPr>
              <w:ind w:firstLine="105" w:firstLineChars="50"/>
              <w:rPr>
                <w:color w:val="auto"/>
                <w:highlight w:val="none"/>
              </w:rPr>
            </w:pPr>
            <w:r>
              <w:rPr>
                <w:rFonts w:hint="eastAsia"/>
                <w:color w:val="auto"/>
                <w:highlight w:val="none"/>
              </w:rPr>
              <w:t>量程：0 ~ 100%</w:t>
            </w:r>
          </w:p>
          <w:p>
            <w:pPr>
              <w:ind w:firstLine="105" w:firstLineChars="50"/>
              <w:rPr>
                <w:color w:val="auto"/>
                <w:highlight w:val="none"/>
              </w:rPr>
            </w:pPr>
            <w:r>
              <w:rPr>
                <w:rFonts w:hint="eastAsia"/>
                <w:color w:val="auto"/>
                <w:highlight w:val="none"/>
              </w:rPr>
              <w:t>分辨率：≤0.1%</w:t>
            </w:r>
          </w:p>
          <w:p>
            <w:pPr>
              <w:ind w:firstLine="105" w:firstLineChars="50"/>
              <w:rPr>
                <w:color w:val="auto"/>
                <w:highlight w:val="none"/>
              </w:rPr>
            </w:pPr>
            <w:r>
              <w:rPr>
                <w:rFonts w:hint="eastAsia"/>
                <w:color w:val="auto"/>
                <w:highlight w:val="none"/>
              </w:rPr>
              <w:t>精度：≤3%</w:t>
            </w:r>
          </w:p>
          <w:p>
            <w:pPr>
              <w:ind w:firstLine="105" w:firstLineChars="50"/>
              <w:rPr>
                <w:color w:val="auto"/>
                <w:highlight w:val="none"/>
              </w:rPr>
            </w:pPr>
            <w:r>
              <w:rPr>
                <w:rFonts w:hint="eastAsia"/>
                <w:color w:val="auto"/>
                <w:highlight w:val="none"/>
              </w:rPr>
              <w:t>大气压强</w:t>
            </w:r>
          </w:p>
          <w:p>
            <w:pPr>
              <w:ind w:firstLine="105" w:firstLineChars="50"/>
              <w:rPr>
                <w:color w:val="auto"/>
                <w:highlight w:val="none"/>
              </w:rPr>
            </w:pPr>
            <w:r>
              <w:rPr>
                <w:rFonts w:hint="eastAsia"/>
                <w:color w:val="auto"/>
                <w:highlight w:val="none"/>
              </w:rPr>
              <w:t>量程：200 ~ 1200 hpa</w:t>
            </w:r>
          </w:p>
          <w:p>
            <w:pPr>
              <w:ind w:firstLine="105" w:firstLineChars="50"/>
              <w:rPr>
                <w:color w:val="auto"/>
                <w:highlight w:val="none"/>
              </w:rPr>
            </w:pPr>
            <w:r>
              <w:rPr>
                <w:rFonts w:hint="eastAsia"/>
                <w:color w:val="auto"/>
                <w:highlight w:val="none"/>
              </w:rPr>
              <w:t>分辨率：≤0.1hpa</w:t>
            </w:r>
          </w:p>
          <w:p>
            <w:pPr>
              <w:ind w:firstLine="105" w:firstLineChars="50"/>
              <w:rPr>
                <w:color w:val="auto"/>
                <w:highlight w:val="none"/>
              </w:rPr>
            </w:pPr>
            <w:r>
              <w:rPr>
                <w:rFonts w:hint="eastAsia"/>
                <w:color w:val="auto"/>
                <w:highlight w:val="none"/>
              </w:rPr>
              <w:t>精度：≤0.3hpa(0~30℃)</w:t>
            </w:r>
          </w:p>
          <w:p>
            <w:pPr>
              <w:ind w:firstLine="105" w:firstLineChars="50"/>
              <w:rPr>
                <w:color w:val="auto"/>
                <w:highlight w:val="none"/>
              </w:rPr>
            </w:pPr>
            <w:r>
              <w:rPr>
                <w:rFonts w:hint="eastAsia"/>
                <w:color w:val="auto"/>
                <w:highlight w:val="none"/>
              </w:rPr>
              <w:t>风速</w:t>
            </w:r>
          </w:p>
          <w:p>
            <w:pPr>
              <w:ind w:firstLine="105" w:firstLineChars="50"/>
              <w:rPr>
                <w:color w:val="auto"/>
                <w:highlight w:val="none"/>
              </w:rPr>
            </w:pPr>
            <w:r>
              <w:rPr>
                <w:rFonts w:hint="eastAsia"/>
                <w:color w:val="auto"/>
                <w:highlight w:val="none"/>
              </w:rPr>
              <w:t>量程：0~50m/s（0~75m/s可选）</w:t>
            </w:r>
          </w:p>
          <w:p>
            <w:pPr>
              <w:ind w:firstLine="105" w:firstLineChars="50"/>
              <w:rPr>
                <w:color w:val="auto"/>
                <w:highlight w:val="none"/>
              </w:rPr>
            </w:pPr>
            <w:r>
              <w:rPr>
                <w:rFonts w:hint="eastAsia"/>
                <w:color w:val="auto"/>
                <w:highlight w:val="none"/>
              </w:rPr>
              <w:t>分辨率：≤0.1m/s</w:t>
            </w:r>
          </w:p>
          <w:p>
            <w:pPr>
              <w:ind w:firstLine="105" w:firstLineChars="50"/>
              <w:rPr>
                <w:color w:val="auto"/>
                <w:highlight w:val="none"/>
              </w:rPr>
            </w:pPr>
            <w:r>
              <w:rPr>
                <w:rFonts w:hint="eastAsia"/>
                <w:color w:val="auto"/>
                <w:highlight w:val="none"/>
              </w:rPr>
              <w:t>精度：≤0.2m/s (0-10m/s)、</w:t>
            </w:r>
          </w:p>
          <w:p>
            <w:pPr>
              <w:ind w:firstLine="105" w:firstLineChars="50"/>
              <w:rPr>
                <w:color w:val="auto"/>
                <w:highlight w:val="none"/>
              </w:rPr>
            </w:pPr>
            <w:r>
              <w:rPr>
                <w:rFonts w:hint="eastAsia"/>
                <w:color w:val="auto"/>
                <w:highlight w:val="none"/>
              </w:rPr>
              <w:t>≤±2% (&gt;10m/s)</w:t>
            </w:r>
          </w:p>
          <w:p>
            <w:pPr>
              <w:ind w:firstLine="105" w:firstLineChars="50"/>
              <w:rPr>
                <w:color w:val="auto"/>
                <w:highlight w:val="none"/>
              </w:rPr>
            </w:pPr>
            <w:r>
              <w:rPr>
                <w:rFonts w:hint="eastAsia"/>
                <w:color w:val="auto"/>
                <w:highlight w:val="none"/>
              </w:rPr>
              <w:t>风向</w:t>
            </w:r>
          </w:p>
          <w:p>
            <w:pPr>
              <w:ind w:firstLine="105" w:firstLineChars="50"/>
              <w:rPr>
                <w:color w:val="auto"/>
                <w:highlight w:val="none"/>
              </w:rPr>
            </w:pPr>
            <w:r>
              <w:rPr>
                <w:rFonts w:hint="eastAsia"/>
                <w:color w:val="auto"/>
                <w:highlight w:val="none"/>
              </w:rPr>
              <w:t>量程：0~360°</w:t>
            </w:r>
          </w:p>
          <w:p>
            <w:pPr>
              <w:ind w:firstLine="105" w:firstLineChars="50"/>
              <w:rPr>
                <w:color w:val="auto"/>
                <w:highlight w:val="none"/>
              </w:rPr>
            </w:pPr>
            <w:r>
              <w:rPr>
                <w:rFonts w:hint="eastAsia"/>
                <w:color w:val="auto"/>
                <w:highlight w:val="none"/>
              </w:rPr>
              <w:t>分辨率：≤1°</w:t>
            </w:r>
          </w:p>
          <w:p>
            <w:pPr>
              <w:ind w:firstLine="105" w:firstLineChars="50"/>
              <w:rPr>
                <w:color w:val="auto"/>
                <w:highlight w:val="none"/>
              </w:rPr>
            </w:pPr>
            <w:r>
              <w:rPr>
                <w:rFonts w:hint="eastAsia"/>
                <w:color w:val="auto"/>
                <w:highlight w:val="none"/>
              </w:rPr>
              <w:t>精度：≤±1°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12</w:t>
            </w:r>
          </w:p>
        </w:tc>
        <w:tc>
          <w:tcPr>
            <w:tcW w:w="1795" w:type="dxa"/>
            <w:noWrap w:val="0"/>
            <w:vAlign w:val="top"/>
          </w:tcPr>
          <w:p>
            <w:pPr>
              <w:rPr>
                <w:color w:val="auto"/>
                <w:highlight w:val="none"/>
              </w:rPr>
            </w:pPr>
            <w:r>
              <w:rPr>
                <w:rFonts w:hint="eastAsia"/>
                <w:color w:val="auto"/>
                <w:highlight w:val="none"/>
              </w:rPr>
              <w:t>红外测温仪</w:t>
            </w:r>
          </w:p>
        </w:tc>
        <w:tc>
          <w:tcPr>
            <w:tcW w:w="6114" w:type="dxa"/>
            <w:noWrap w:val="0"/>
            <w:vAlign w:val="top"/>
          </w:tcPr>
          <w:p>
            <w:pPr>
              <w:rPr>
                <w:color w:val="auto"/>
                <w:highlight w:val="none"/>
              </w:rPr>
            </w:pPr>
            <w:r>
              <w:rPr>
                <w:rFonts w:hint="eastAsia"/>
                <w:color w:val="auto"/>
                <w:highlight w:val="none"/>
              </w:rPr>
              <w:t>波长：9.6～11.5μm</w:t>
            </w:r>
          </w:p>
          <w:p>
            <w:pPr>
              <w:rPr>
                <w:color w:val="auto"/>
                <w:highlight w:val="none"/>
              </w:rPr>
            </w:pPr>
            <w:r>
              <w:rPr>
                <w:rFonts w:hint="eastAsia"/>
                <w:color w:val="auto"/>
                <w:highlight w:val="none"/>
              </w:rPr>
              <w:t>分辨率：0.06℃</w:t>
            </w:r>
          </w:p>
          <w:p>
            <w:pPr>
              <w:rPr>
                <w:color w:val="auto"/>
                <w:highlight w:val="none"/>
              </w:rPr>
            </w:pPr>
            <w:r>
              <w:rPr>
                <w:rFonts w:hint="eastAsia"/>
                <w:color w:val="auto"/>
                <w:highlight w:val="none"/>
              </w:rPr>
              <w:t>精度：±0.5℃±（目标温度-环境温度）*0.7%</w:t>
            </w:r>
          </w:p>
          <w:p>
            <w:pPr>
              <w:rPr>
                <w:color w:val="auto"/>
                <w:highlight w:val="none"/>
              </w:rPr>
            </w:pPr>
            <w:r>
              <w:rPr>
                <w:rFonts w:hint="eastAsia"/>
                <w:color w:val="auto"/>
                <w:highlight w:val="none"/>
              </w:rPr>
              <w:t>长期稳定性：绝对测量温度的0.01%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13</w:t>
            </w:r>
          </w:p>
        </w:tc>
        <w:tc>
          <w:tcPr>
            <w:tcW w:w="1795" w:type="dxa"/>
            <w:noWrap w:val="0"/>
            <w:vAlign w:val="top"/>
          </w:tcPr>
          <w:p>
            <w:pPr>
              <w:rPr>
                <w:color w:val="auto"/>
                <w:highlight w:val="none"/>
              </w:rPr>
            </w:pPr>
            <w:r>
              <w:rPr>
                <w:rFonts w:hint="eastAsia"/>
                <w:color w:val="auto"/>
                <w:highlight w:val="none"/>
              </w:rPr>
              <w:t>天线半功率波束宽度</w:t>
            </w:r>
          </w:p>
        </w:tc>
        <w:tc>
          <w:tcPr>
            <w:tcW w:w="6114" w:type="dxa"/>
            <w:noWrap w:val="0"/>
            <w:vAlign w:val="top"/>
          </w:tcPr>
          <w:p>
            <w:pPr>
              <w:rPr>
                <w:color w:val="auto"/>
                <w:highlight w:val="none"/>
              </w:rPr>
            </w:pPr>
            <w:r>
              <w:rPr>
                <w:rFonts w:hint="eastAsia"/>
                <w:color w:val="auto"/>
                <w:highlight w:val="none"/>
              </w:rPr>
              <w:t>水汽通道≤</w:t>
            </w:r>
            <w:r>
              <w:rPr>
                <w:color w:val="auto"/>
                <w:highlight w:val="none"/>
              </w:rPr>
              <w:t>5</w:t>
            </w:r>
            <w:r>
              <w:rPr>
                <w:rFonts w:hint="eastAsia"/>
                <w:color w:val="auto"/>
                <w:highlight w:val="none"/>
              </w:rPr>
              <w:t>°</w:t>
            </w:r>
          </w:p>
          <w:p>
            <w:pPr>
              <w:rPr>
                <w:color w:val="auto"/>
                <w:highlight w:val="none"/>
              </w:rPr>
            </w:pPr>
            <w:r>
              <w:rPr>
                <w:rFonts w:hint="eastAsia"/>
                <w:color w:val="auto"/>
                <w:highlight w:val="none"/>
              </w:rPr>
              <w:t>温度通道≤</w:t>
            </w:r>
            <w:r>
              <w:rPr>
                <w:color w:val="auto"/>
                <w:highlight w:val="none"/>
              </w:rPr>
              <w:t>3</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14</w:t>
            </w:r>
          </w:p>
        </w:tc>
        <w:tc>
          <w:tcPr>
            <w:tcW w:w="1795" w:type="dxa"/>
            <w:noWrap w:val="0"/>
            <w:vAlign w:val="top"/>
          </w:tcPr>
          <w:p>
            <w:pPr>
              <w:rPr>
                <w:color w:val="auto"/>
                <w:highlight w:val="none"/>
              </w:rPr>
            </w:pPr>
            <w:r>
              <w:rPr>
                <w:rFonts w:hint="eastAsia"/>
                <w:color w:val="auto"/>
                <w:highlight w:val="none"/>
              </w:rPr>
              <w:t>天线旁瓣电平</w:t>
            </w:r>
          </w:p>
        </w:tc>
        <w:tc>
          <w:tcPr>
            <w:tcW w:w="6114" w:type="dxa"/>
            <w:noWrap w:val="0"/>
            <w:vAlign w:val="top"/>
          </w:tcPr>
          <w:p>
            <w:pPr>
              <w:rPr>
                <w:color w:val="auto"/>
                <w:highlight w:val="none"/>
              </w:rPr>
            </w:pPr>
            <w:r>
              <w:rPr>
                <w:rFonts w:hint="eastAsia"/>
                <w:color w:val="auto"/>
                <w:highlight w:val="none"/>
              </w:rPr>
              <w:t>水汽通道＜-2</w:t>
            </w:r>
            <w:r>
              <w:rPr>
                <w:color w:val="auto"/>
                <w:highlight w:val="none"/>
              </w:rPr>
              <w:t>5</w:t>
            </w:r>
            <w:r>
              <w:rPr>
                <w:rFonts w:hint="eastAsia"/>
                <w:color w:val="auto"/>
                <w:highlight w:val="none"/>
              </w:rPr>
              <w:t>dB</w:t>
            </w:r>
          </w:p>
          <w:p>
            <w:pPr>
              <w:rPr>
                <w:color w:val="auto"/>
                <w:highlight w:val="none"/>
              </w:rPr>
            </w:pPr>
            <w:r>
              <w:rPr>
                <w:rFonts w:hint="eastAsia"/>
                <w:color w:val="auto"/>
                <w:highlight w:val="none"/>
              </w:rPr>
              <w:t>温度通道＜-2</w:t>
            </w:r>
            <w:r>
              <w:rPr>
                <w:color w:val="auto"/>
                <w:highlight w:val="none"/>
              </w:rPr>
              <w:t>8</w:t>
            </w:r>
            <w:r>
              <w:rPr>
                <w:rFonts w:hint="eastAsia"/>
                <w:color w:val="auto"/>
                <w:highlight w:val="none"/>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15</w:t>
            </w:r>
          </w:p>
        </w:tc>
        <w:tc>
          <w:tcPr>
            <w:tcW w:w="1795" w:type="dxa"/>
            <w:noWrap w:val="0"/>
            <w:vAlign w:val="top"/>
          </w:tcPr>
          <w:p>
            <w:pPr>
              <w:rPr>
                <w:color w:val="auto"/>
                <w:highlight w:val="none"/>
              </w:rPr>
            </w:pPr>
            <w:r>
              <w:rPr>
                <w:rFonts w:hint="eastAsia"/>
                <w:color w:val="auto"/>
                <w:highlight w:val="none"/>
              </w:rPr>
              <w:t>数据质量控制</w:t>
            </w:r>
          </w:p>
        </w:tc>
        <w:tc>
          <w:tcPr>
            <w:tcW w:w="6114" w:type="dxa"/>
            <w:noWrap w:val="0"/>
            <w:vAlign w:val="top"/>
          </w:tcPr>
          <w:p>
            <w:pPr>
              <w:rPr>
                <w:color w:val="auto"/>
                <w:highlight w:val="none"/>
              </w:rPr>
            </w:pPr>
            <w:r>
              <w:rPr>
                <w:rFonts w:hint="eastAsia"/>
                <w:color w:val="auto"/>
                <w:highlight w:val="none"/>
              </w:rPr>
              <w:t>具备亮温、地面观测数据和气象产品数据质量的自动检测和质量控制功能。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16</w:t>
            </w:r>
          </w:p>
        </w:tc>
        <w:tc>
          <w:tcPr>
            <w:tcW w:w="1795" w:type="dxa"/>
            <w:noWrap w:val="0"/>
            <w:vAlign w:val="top"/>
          </w:tcPr>
          <w:p>
            <w:pPr>
              <w:rPr>
                <w:color w:val="auto"/>
                <w:highlight w:val="none"/>
              </w:rPr>
            </w:pPr>
            <w:r>
              <w:rPr>
                <w:rFonts w:hint="eastAsia"/>
                <w:color w:val="auto"/>
                <w:highlight w:val="none"/>
              </w:rPr>
              <w:t>接收机稳定度</w:t>
            </w:r>
          </w:p>
        </w:tc>
        <w:tc>
          <w:tcPr>
            <w:tcW w:w="6114" w:type="dxa"/>
            <w:noWrap w:val="0"/>
            <w:vAlign w:val="top"/>
          </w:tcPr>
          <w:p>
            <w:pPr>
              <w:rPr>
                <w:color w:val="auto"/>
                <w:highlight w:val="none"/>
              </w:rPr>
            </w:pPr>
            <w:r>
              <w:rPr>
                <w:rFonts w:hint="eastAsia"/>
                <w:color w:val="auto"/>
                <w:highlight w:val="none"/>
              </w:rPr>
              <w:t>采用TEC双向温控技术，智能自适应 PID 算法，保证设备长期稳定。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17</w:t>
            </w:r>
          </w:p>
        </w:tc>
        <w:tc>
          <w:tcPr>
            <w:tcW w:w="1795" w:type="dxa"/>
            <w:noWrap w:val="0"/>
            <w:vAlign w:val="top"/>
          </w:tcPr>
          <w:p>
            <w:pPr>
              <w:rPr>
                <w:color w:val="auto"/>
                <w:highlight w:val="none"/>
              </w:rPr>
            </w:pPr>
            <w:r>
              <w:rPr>
                <w:rFonts w:hint="eastAsia"/>
                <w:color w:val="auto"/>
                <w:highlight w:val="none"/>
              </w:rPr>
              <w:t>定标方式</w:t>
            </w:r>
          </w:p>
        </w:tc>
        <w:tc>
          <w:tcPr>
            <w:tcW w:w="6114" w:type="dxa"/>
            <w:noWrap w:val="0"/>
            <w:vAlign w:val="top"/>
          </w:tcPr>
          <w:p>
            <w:pPr>
              <w:rPr>
                <w:color w:val="auto"/>
                <w:highlight w:val="none"/>
              </w:rPr>
            </w:pPr>
            <w:r>
              <w:rPr>
                <w:rFonts w:hint="eastAsia"/>
                <w:color w:val="auto"/>
                <w:highlight w:val="none"/>
              </w:rPr>
              <w:t>具备自适应定标技术，具备黑体自动定标、内置噪声源系统非线性自动定标、外部冷液氮定标、天空倾斜式自动定标的功能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18</w:t>
            </w:r>
          </w:p>
        </w:tc>
        <w:tc>
          <w:tcPr>
            <w:tcW w:w="1795" w:type="dxa"/>
            <w:noWrap w:val="0"/>
            <w:vAlign w:val="top"/>
          </w:tcPr>
          <w:p>
            <w:pPr>
              <w:rPr>
                <w:color w:val="auto"/>
                <w:highlight w:val="none"/>
              </w:rPr>
            </w:pPr>
            <w:r>
              <w:rPr>
                <w:rFonts w:hint="eastAsia"/>
                <w:color w:val="auto"/>
                <w:highlight w:val="none"/>
              </w:rPr>
              <w:t>站址定位</w:t>
            </w:r>
          </w:p>
        </w:tc>
        <w:tc>
          <w:tcPr>
            <w:tcW w:w="6114" w:type="dxa"/>
            <w:noWrap w:val="0"/>
            <w:vAlign w:val="top"/>
          </w:tcPr>
          <w:p>
            <w:pPr>
              <w:rPr>
                <w:color w:val="auto"/>
                <w:highlight w:val="none"/>
              </w:rPr>
            </w:pPr>
            <w:r>
              <w:rPr>
                <w:rFonts w:hint="eastAsia"/>
                <w:color w:val="auto"/>
                <w:highlight w:val="none"/>
              </w:rPr>
              <w:t>支持 GPS 全球导航系统或北斗导航系统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19</w:t>
            </w:r>
          </w:p>
        </w:tc>
        <w:tc>
          <w:tcPr>
            <w:tcW w:w="1795" w:type="dxa"/>
            <w:noWrap w:val="0"/>
            <w:vAlign w:val="top"/>
          </w:tcPr>
          <w:p>
            <w:pPr>
              <w:rPr>
                <w:color w:val="auto"/>
                <w:highlight w:val="none"/>
              </w:rPr>
            </w:pPr>
            <w:r>
              <w:rPr>
                <w:rFonts w:hint="eastAsia"/>
                <w:color w:val="auto"/>
                <w:highlight w:val="none"/>
              </w:rPr>
              <w:t>雨雾防护功能</w:t>
            </w:r>
          </w:p>
        </w:tc>
        <w:tc>
          <w:tcPr>
            <w:tcW w:w="6114" w:type="dxa"/>
            <w:noWrap w:val="0"/>
            <w:vAlign w:val="top"/>
          </w:tcPr>
          <w:p>
            <w:pPr>
              <w:rPr>
                <w:color w:val="auto"/>
                <w:highlight w:val="none"/>
              </w:rPr>
            </w:pPr>
            <w:r>
              <w:rPr>
                <w:rFonts w:hint="eastAsia"/>
                <w:color w:val="auto"/>
                <w:highlight w:val="none"/>
              </w:rPr>
              <w:t>具备自动风机系统，疏水天线罩，雨水感应等功能。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20</w:t>
            </w:r>
          </w:p>
        </w:tc>
        <w:tc>
          <w:tcPr>
            <w:tcW w:w="1795" w:type="dxa"/>
            <w:noWrap w:val="0"/>
            <w:vAlign w:val="top"/>
          </w:tcPr>
          <w:p>
            <w:pPr>
              <w:rPr>
                <w:color w:val="auto"/>
                <w:highlight w:val="none"/>
              </w:rPr>
            </w:pPr>
            <w:r>
              <w:rPr>
                <w:rFonts w:hint="eastAsia"/>
                <w:color w:val="auto"/>
                <w:highlight w:val="none"/>
              </w:rPr>
              <w:t>设备环境适应性</w:t>
            </w:r>
          </w:p>
        </w:tc>
        <w:tc>
          <w:tcPr>
            <w:tcW w:w="6114" w:type="dxa"/>
            <w:noWrap w:val="0"/>
            <w:vAlign w:val="top"/>
          </w:tcPr>
          <w:p>
            <w:pPr>
              <w:rPr>
                <w:color w:val="auto"/>
                <w:highlight w:val="none"/>
              </w:rPr>
            </w:pPr>
            <w:r>
              <w:rPr>
                <w:rFonts w:hint="eastAsia"/>
                <w:color w:val="auto"/>
                <w:highlight w:val="none"/>
              </w:rPr>
              <w:t>1、温度</w:t>
            </w:r>
          </w:p>
          <w:p>
            <w:pPr>
              <w:rPr>
                <w:color w:val="auto"/>
                <w:highlight w:val="none"/>
              </w:rPr>
            </w:pPr>
            <w:r>
              <w:rPr>
                <w:rFonts w:hint="eastAsia"/>
                <w:color w:val="auto"/>
                <w:highlight w:val="none"/>
              </w:rPr>
              <w:t>工作温度：</w:t>
            </w:r>
            <w:r>
              <w:rPr>
                <w:color w:val="auto"/>
                <w:highlight w:val="none"/>
              </w:rPr>
              <w:t xml:space="preserve"> −40</w:t>
            </w:r>
            <w:r>
              <w:rPr>
                <w:rFonts w:hint="eastAsia"/>
                <w:color w:val="auto"/>
                <w:highlight w:val="none"/>
              </w:rPr>
              <w:t>℃～</w:t>
            </w:r>
            <w:r>
              <w:rPr>
                <w:color w:val="auto"/>
                <w:highlight w:val="none"/>
              </w:rPr>
              <w:t>55</w:t>
            </w:r>
            <w:r>
              <w:rPr>
                <w:rFonts w:hint="eastAsia"/>
                <w:color w:val="auto"/>
                <w:highlight w:val="none"/>
              </w:rPr>
              <w:t>℃（室外设备），</w:t>
            </w:r>
            <w:r>
              <w:rPr>
                <w:color w:val="auto"/>
                <w:highlight w:val="none"/>
              </w:rPr>
              <w:t xml:space="preserve"> 0</w:t>
            </w:r>
            <w:r>
              <w:rPr>
                <w:rFonts w:hint="eastAsia"/>
                <w:color w:val="auto"/>
                <w:highlight w:val="none"/>
              </w:rPr>
              <w:t>℃～</w:t>
            </w:r>
            <w:r>
              <w:rPr>
                <w:color w:val="auto"/>
                <w:highlight w:val="none"/>
              </w:rPr>
              <w:t>40</w:t>
            </w:r>
            <w:r>
              <w:rPr>
                <w:rFonts w:hint="eastAsia"/>
                <w:color w:val="auto"/>
                <w:highlight w:val="none"/>
              </w:rPr>
              <w:t>℃（室内设备）；</w:t>
            </w:r>
          </w:p>
          <w:p>
            <w:pPr>
              <w:rPr>
                <w:color w:val="auto"/>
                <w:highlight w:val="none"/>
              </w:rPr>
            </w:pPr>
            <w:r>
              <w:rPr>
                <w:rFonts w:hint="eastAsia"/>
                <w:color w:val="auto"/>
                <w:highlight w:val="none"/>
              </w:rPr>
              <w:t>贮存温度：</w:t>
            </w:r>
            <w:r>
              <w:rPr>
                <w:color w:val="auto"/>
                <w:highlight w:val="none"/>
              </w:rPr>
              <w:t xml:space="preserve"> −50</w:t>
            </w:r>
            <w:r>
              <w:rPr>
                <w:rFonts w:hint="eastAsia"/>
                <w:color w:val="auto"/>
                <w:highlight w:val="none"/>
              </w:rPr>
              <w:t>℃～</w:t>
            </w:r>
            <w:r>
              <w:rPr>
                <w:color w:val="auto"/>
                <w:highlight w:val="none"/>
              </w:rPr>
              <w:t>65</w:t>
            </w:r>
            <w:r>
              <w:rPr>
                <w:rFonts w:hint="eastAsia"/>
                <w:color w:val="auto"/>
                <w:highlight w:val="none"/>
              </w:rPr>
              <w:t>℃。</w:t>
            </w:r>
          </w:p>
          <w:p>
            <w:pPr>
              <w:rPr>
                <w:color w:val="auto"/>
                <w:highlight w:val="none"/>
              </w:rPr>
            </w:pPr>
            <w:r>
              <w:rPr>
                <w:rFonts w:hint="eastAsia"/>
                <w:color w:val="auto"/>
                <w:highlight w:val="none"/>
              </w:rPr>
              <w:t>2、湿度</w:t>
            </w:r>
          </w:p>
          <w:p>
            <w:pPr>
              <w:rPr>
                <w:color w:val="auto"/>
                <w:highlight w:val="none"/>
              </w:rPr>
            </w:pPr>
            <w:r>
              <w:rPr>
                <w:rFonts w:hint="eastAsia"/>
                <w:color w:val="auto"/>
                <w:highlight w:val="none"/>
              </w:rPr>
              <w:t>相对湿度：0 ～ 100％，不结露</w:t>
            </w:r>
          </w:p>
          <w:p>
            <w:pPr>
              <w:rPr>
                <w:color w:val="auto"/>
                <w:highlight w:val="none"/>
              </w:rPr>
            </w:pPr>
            <w:r>
              <w:rPr>
                <w:rFonts w:hint="eastAsia"/>
                <w:color w:val="auto"/>
                <w:highlight w:val="none"/>
              </w:rPr>
              <w:t>3、气压：</w:t>
            </w:r>
            <w:r>
              <w:rPr>
                <w:color w:val="auto"/>
                <w:highlight w:val="none"/>
              </w:rPr>
              <w:t>500hPa~1060hPa</w:t>
            </w:r>
          </w:p>
          <w:p>
            <w:pPr>
              <w:rPr>
                <w:color w:val="auto"/>
                <w:highlight w:val="none"/>
              </w:rPr>
            </w:pPr>
            <w:r>
              <w:rPr>
                <w:rFonts w:hint="eastAsia"/>
                <w:color w:val="auto"/>
                <w:highlight w:val="none"/>
              </w:rPr>
              <w:t>4、抗盐雾腐蚀</w:t>
            </w:r>
          </w:p>
          <w:p>
            <w:pPr>
              <w:rPr>
                <w:color w:val="auto"/>
                <w:highlight w:val="none"/>
              </w:rPr>
            </w:pPr>
            <w:r>
              <w:rPr>
                <w:rFonts w:hint="eastAsia"/>
                <w:color w:val="auto"/>
                <w:highlight w:val="none"/>
              </w:rPr>
              <w:t>外露零件镀层耐 48 小时盐雾沉降试验。</w:t>
            </w:r>
          </w:p>
          <w:p>
            <w:pPr>
              <w:rPr>
                <w:color w:val="auto"/>
                <w:highlight w:val="none"/>
              </w:rPr>
            </w:pPr>
            <w:r>
              <w:rPr>
                <w:rFonts w:hint="eastAsia"/>
                <w:color w:val="auto"/>
                <w:highlight w:val="none"/>
              </w:rPr>
              <w:t>5、冲击振动</w:t>
            </w:r>
          </w:p>
          <w:p>
            <w:pPr>
              <w:rPr>
                <w:color w:val="auto"/>
                <w:highlight w:val="none"/>
              </w:rPr>
            </w:pPr>
            <w:r>
              <w:rPr>
                <w:rFonts w:hint="eastAsia"/>
                <w:color w:val="auto"/>
                <w:highlight w:val="none"/>
              </w:rPr>
              <w:t xml:space="preserve">在产品规定包装条件下具备一定的抗冲击振动的能力，参考标准 </w:t>
            </w:r>
            <w:r>
              <w:rPr>
                <w:color w:val="auto"/>
                <w:highlight w:val="none"/>
              </w:rPr>
              <w:t>GB/T2423.5-2019</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21</w:t>
            </w:r>
          </w:p>
        </w:tc>
        <w:tc>
          <w:tcPr>
            <w:tcW w:w="1795" w:type="dxa"/>
            <w:noWrap w:val="0"/>
            <w:vAlign w:val="top"/>
          </w:tcPr>
          <w:p>
            <w:pPr>
              <w:rPr>
                <w:color w:val="auto"/>
                <w:highlight w:val="none"/>
              </w:rPr>
            </w:pPr>
            <w:r>
              <w:rPr>
                <w:rFonts w:hint="eastAsia"/>
                <w:color w:val="auto"/>
                <w:highlight w:val="none"/>
              </w:rPr>
              <w:t>防护能力</w:t>
            </w:r>
          </w:p>
        </w:tc>
        <w:tc>
          <w:tcPr>
            <w:tcW w:w="6114" w:type="dxa"/>
            <w:noWrap w:val="0"/>
            <w:vAlign w:val="top"/>
          </w:tcPr>
          <w:p>
            <w:pPr>
              <w:rPr>
                <w:color w:val="auto"/>
                <w:highlight w:val="none"/>
              </w:rPr>
            </w:pPr>
            <w:r>
              <w:rPr>
                <w:rFonts w:hint="eastAsia"/>
                <w:color w:val="auto"/>
                <w:highlight w:val="none"/>
              </w:rPr>
              <w:t>1、外壳防护；结构外壳防护等级应达到 IP55。</w:t>
            </w:r>
          </w:p>
          <w:p>
            <w:pPr>
              <w:rPr>
                <w:color w:val="auto"/>
                <w:highlight w:val="none"/>
              </w:rPr>
            </w:pPr>
            <w:r>
              <w:rPr>
                <w:rFonts w:hint="eastAsia"/>
                <w:color w:val="auto"/>
                <w:highlight w:val="none"/>
              </w:rPr>
              <w:t>2、天线罩防护能力，微波天线罩作为透波窗口防护材料，天线罩损耗≤0</w:t>
            </w:r>
            <w:r>
              <w:rPr>
                <w:color w:val="auto"/>
                <w:highlight w:val="none"/>
              </w:rPr>
              <w:t>.1</w:t>
            </w:r>
            <w:r>
              <w:rPr>
                <w:rFonts w:hint="eastAsia"/>
                <w:color w:val="auto"/>
                <w:highlight w:val="none"/>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三</w:t>
            </w:r>
          </w:p>
        </w:tc>
        <w:tc>
          <w:tcPr>
            <w:tcW w:w="1795" w:type="dxa"/>
            <w:noWrap w:val="0"/>
            <w:vAlign w:val="top"/>
          </w:tcPr>
          <w:p>
            <w:pPr>
              <w:rPr>
                <w:color w:val="auto"/>
                <w:highlight w:val="none"/>
              </w:rPr>
            </w:pPr>
            <w:r>
              <w:rPr>
                <w:rFonts w:hint="eastAsia"/>
                <w:color w:val="auto"/>
                <w:highlight w:val="none"/>
              </w:rPr>
              <w:t>软件功能</w:t>
            </w:r>
          </w:p>
        </w:tc>
        <w:tc>
          <w:tcPr>
            <w:tcW w:w="6114" w:type="dxa"/>
            <w:noWrap w:val="0"/>
            <w:vAlign w:val="to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22</w:t>
            </w:r>
          </w:p>
        </w:tc>
        <w:tc>
          <w:tcPr>
            <w:tcW w:w="1795" w:type="dxa"/>
            <w:noWrap w:val="0"/>
            <w:vAlign w:val="top"/>
          </w:tcPr>
          <w:p>
            <w:pPr>
              <w:rPr>
                <w:color w:val="auto"/>
                <w:highlight w:val="none"/>
              </w:rPr>
            </w:pPr>
            <w:r>
              <w:rPr>
                <w:rFonts w:hint="eastAsia"/>
                <w:color w:val="auto"/>
                <w:highlight w:val="none"/>
              </w:rPr>
              <w:t>显示与控制</w:t>
            </w:r>
          </w:p>
        </w:tc>
        <w:tc>
          <w:tcPr>
            <w:tcW w:w="6114" w:type="dxa"/>
            <w:noWrap w:val="0"/>
            <w:vAlign w:val="top"/>
          </w:tcPr>
          <w:p>
            <w:pPr>
              <w:rPr>
                <w:color w:val="auto"/>
                <w:highlight w:val="none"/>
              </w:rPr>
            </w:pPr>
            <w:r>
              <w:rPr>
                <w:rFonts w:hint="eastAsia"/>
                <w:color w:val="auto"/>
                <w:highlight w:val="none"/>
              </w:rPr>
              <w:t>全中文界面，终端可显示实时温湿廓线图、时间剖面图，运行状态实时监控、自动记录、自动报警，历史数据回放功能。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rFonts w:hint="eastAsia"/>
                <w:color w:val="auto"/>
                <w:highlight w:val="none"/>
              </w:rPr>
            </w:pPr>
            <w:r>
              <w:rPr>
                <w:rFonts w:hint="eastAsia"/>
                <w:color w:val="auto"/>
                <w:highlight w:val="none"/>
              </w:rPr>
              <w:t>23</w:t>
            </w:r>
          </w:p>
        </w:tc>
        <w:tc>
          <w:tcPr>
            <w:tcW w:w="1795" w:type="dxa"/>
            <w:noWrap w:val="0"/>
            <w:vAlign w:val="top"/>
          </w:tcPr>
          <w:p>
            <w:pPr>
              <w:rPr>
                <w:rFonts w:hint="eastAsia" w:ascii="仿宋" w:hAnsi="仿宋" w:eastAsia="仿宋"/>
                <w:color w:val="auto"/>
                <w:szCs w:val="21"/>
                <w:highlight w:val="none"/>
              </w:rPr>
            </w:pPr>
            <w:r>
              <w:rPr>
                <w:rFonts w:hint="eastAsia"/>
                <w:color w:val="auto"/>
                <w:highlight w:val="none"/>
              </w:rPr>
              <w:t>综合分析预警功能</w:t>
            </w:r>
          </w:p>
        </w:tc>
        <w:tc>
          <w:tcPr>
            <w:tcW w:w="6114" w:type="dxa"/>
            <w:noWrap w:val="0"/>
            <w:vAlign w:val="top"/>
          </w:tcPr>
          <w:p>
            <w:pPr>
              <w:rPr>
                <w:rFonts w:hint="eastAsia"/>
                <w:color w:val="auto"/>
                <w:highlight w:val="none"/>
              </w:rPr>
            </w:pPr>
            <w:r>
              <w:rPr>
                <w:rFonts w:hint="eastAsia"/>
                <w:color w:val="auto"/>
                <w:highlight w:val="none"/>
              </w:rPr>
              <w:t>软件具备微波辐射计组网综合分析预警功能（提供专利或软著证明）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rFonts w:hint="eastAsia"/>
                <w:color w:val="auto"/>
                <w:highlight w:val="none"/>
              </w:rPr>
            </w:pPr>
            <w:r>
              <w:rPr>
                <w:rFonts w:hint="eastAsia"/>
                <w:color w:val="auto"/>
                <w:highlight w:val="none"/>
              </w:rPr>
              <w:t>24</w:t>
            </w:r>
          </w:p>
        </w:tc>
        <w:tc>
          <w:tcPr>
            <w:tcW w:w="1795" w:type="dxa"/>
            <w:noWrap w:val="0"/>
            <w:vAlign w:val="top"/>
          </w:tcPr>
          <w:p>
            <w:pPr>
              <w:rPr>
                <w:color w:val="auto"/>
                <w:highlight w:val="none"/>
              </w:rPr>
            </w:pPr>
            <w:r>
              <w:rPr>
                <w:rFonts w:hint="eastAsia"/>
                <w:color w:val="auto"/>
                <w:highlight w:val="none"/>
              </w:rPr>
              <w:t>常规产品功能</w:t>
            </w:r>
          </w:p>
        </w:tc>
        <w:tc>
          <w:tcPr>
            <w:tcW w:w="6114" w:type="dxa"/>
            <w:noWrap w:val="0"/>
            <w:vAlign w:val="top"/>
          </w:tcPr>
          <w:p>
            <w:pPr>
              <w:rPr>
                <w:color w:val="auto"/>
                <w:highlight w:val="none"/>
              </w:rPr>
            </w:pPr>
            <w:r>
              <w:rPr>
                <w:rFonts w:hint="eastAsia"/>
                <w:color w:val="auto"/>
                <w:highlight w:val="none"/>
              </w:rPr>
              <w:t>能实时获得温度、湿度、液水含量、水汽含量、云底高度，以及地面气象要素等常规产品。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46" w:type="dxa"/>
            <w:noWrap w:val="0"/>
            <w:vAlign w:val="top"/>
          </w:tcPr>
          <w:p>
            <w:pPr>
              <w:rPr>
                <w:rFonts w:hint="eastAsia"/>
                <w:color w:val="auto"/>
                <w:highlight w:val="none"/>
              </w:rPr>
            </w:pPr>
            <w:r>
              <w:rPr>
                <w:rFonts w:hint="eastAsia"/>
                <w:color w:val="auto"/>
                <w:highlight w:val="none"/>
              </w:rPr>
              <w:t>25</w:t>
            </w:r>
          </w:p>
        </w:tc>
        <w:tc>
          <w:tcPr>
            <w:tcW w:w="1795" w:type="dxa"/>
            <w:noWrap w:val="0"/>
            <w:vAlign w:val="top"/>
          </w:tcPr>
          <w:p>
            <w:pPr>
              <w:rPr>
                <w:color w:val="auto"/>
                <w:highlight w:val="none"/>
              </w:rPr>
            </w:pPr>
            <w:r>
              <w:rPr>
                <w:rFonts w:hint="eastAsia"/>
                <w:color w:val="auto"/>
                <w:highlight w:val="none"/>
              </w:rPr>
              <w:t>气象应用产品</w:t>
            </w:r>
          </w:p>
        </w:tc>
        <w:tc>
          <w:tcPr>
            <w:tcW w:w="6114" w:type="dxa"/>
            <w:noWrap w:val="0"/>
            <w:vAlign w:val="top"/>
          </w:tcPr>
          <w:p>
            <w:pPr>
              <w:rPr>
                <w:color w:val="auto"/>
                <w:highlight w:val="none"/>
              </w:rPr>
            </w:pPr>
            <w:r>
              <w:rPr>
                <w:rFonts w:hint="eastAsia"/>
                <w:color w:val="auto"/>
                <w:highlight w:val="none"/>
              </w:rPr>
              <w:t>提供TlogP图、热力学指数、动力学指数、对流不稳定度指标，以及各种危险天气指数。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rFonts w:hint="eastAsia"/>
                <w:color w:val="auto"/>
                <w:highlight w:val="none"/>
              </w:rPr>
            </w:pPr>
            <w:r>
              <w:rPr>
                <w:rFonts w:hint="eastAsia"/>
                <w:color w:val="auto"/>
                <w:highlight w:val="none"/>
              </w:rPr>
              <w:t>26</w:t>
            </w:r>
          </w:p>
        </w:tc>
        <w:tc>
          <w:tcPr>
            <w:tcW w:w="1795" w:type="dxa"/>
            <w:noWrap w:val="0"/>
            <w:vAlign w:val="top"/>
          </w:tcPr>
          <w:p>
            <w:pPr>
              <w:rPr>
                <w:color w:val="auto"/>
                <w:highlight w:val="none"/>
              </w:rPr>
            </w:pPr>
            <w:r>
              <w:rPr>
                <w:rFonts w:hint="eastAsia"/>
                <w:color w:val="auto"/>
                <w:highlight w:val="none"/>
              </w:rPr>
              <w:t>数据文件</w:t>
            </w:r>
          </w:p>
        </w:tc>
        <w:tc>
          <w:tcPr>
            <w:tcW w:w="6114" w:type="dxa"/>
            <w:noWrap w:val="0"/>
            <w:vAlign w:val="top"/>
          </w:tcPr>
          <w:p>
            <w:pPr>
              <w:rPr>
                <w:color w:val="auto"/>
                <w:highlight w:val="none"/>
              </w:rPr>
            </w:pPr>
            <w:r>
              <w:rPr>
                <w:rFonts w:hint="eastAsia"/>
                <w:color w:val="auto"/>
                <w:highlight w:val="none"/>
              </w:rPr>
              <w:t>实现设备状态显示和控制，可实时输出设备自身状态数据，软件界面语言为中文。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rFonts w:hint="eastAsia"/>
                <w:color w:val="auto"/>
                <w:highlight w:val="none"/>
              </w:rPr>
            </w:pPr>
            <w:r>
              <w:rPr>
                <w:rFonts w:hint="eastAsia"/>
                <w:color w:val="auto"/>
                <w:highlight w:val="none"/>
              </w:rPr>
              <w:t>27</w:t>
            </w:r>
          </w:p>
        </w:tc>
        <w:tc>
          <w:tcPr>
            <w:tcW w:w="1795" w:type="dxa"/>
            <w:noWrap w:val="0"/>
            <w:vAlign w:val="top"/>
          </w:tcPr>
          <w:p>
            <w:pPr>
              <w:rPr>
                <w:color w:val="auto"/>
                <w:highlight w:val="none"/>
              </w:rPr>
            </w:pPr>
            <w:r>
              <w:rPr>
                <w:rFonts w:hint="eastAsia"/>
                <w:color w:val="auto"/>
                <w:highlight w:val="none"/>
              </w:rPr>
              <w:t>断电恢复</w:t>
            </w:r>
          </w:p>
        </w:tc>
        <w:tc>
          <w:tcPr>
            <w:tcW w:w="6114" w:type="dxa"/>
            <w:noWrap w:val="0"/>
            <w:vAlign w:val="top"/>
          </w:tcPr>
          <w:p>
            <w:pPr>
              <w:rPr>
                <w:color w:val="auto"/>
                <w:highlight w:val="none"/>
              </w:rPr>
            </w:pPr>
            <w:r>
              <w:rPr>
                <w:rFonts w:hint="eastAsia"/>
                <w:color w:val="auto"/>
                <w:highlight w:val="none"/>
              </w:rPr>
              <w:t>具有断电自动恢复功能。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rPr>
                <w:color w:val="auto"/>
                <w:highlight w:val="none"/>
              </w:rPr>
            </w:pPr>
            <w:r>
              <w:rPr>
                <w:rFonts w:hint="eastAsia"/>
                <w:color w:val="auto"/>
                <w:highlight w:val="none"/>
              </w:rPr>
              <w:t>28</w:t>
            </w:r>
          </w:p>
        </w:tc>
        <w:tc>
          <w:tcPr>
            <w:tcW w:w="1795" w:type="dxa"/>
            <w:noWrap w:val="0"/>
            <w:vAlign w:val="top"/>
          </w:tcPr>
          <w:p>
            <w:pPr>
              <w:rPr>
                <w:color w:val="auto"/>
                <w:highlight w:val="none"/>
              </w:rPr>
            </w:pPr>
            <w:r>
              <w:rPr>
                <w:rFonts w:hint="eastAsia"/>
                <w:color w:val="auto"/>
                <w:highlight w:val="none"/>
              </w:rPr>
              <w:t>远程操作</w:t>
            </w:r>
          </w:p>
        </w:tc>
        <w:tc>
          <w:tcPr>
            <w:tcW w:w="6114" w:type="dxa"/>
            <w:noWrap w:val="0"/>
            <w:vAlign w:val="top"/>
          </w:tcPr>
          <w:p>
            <w:pPr>
              <w:rPr>
                <w:color w:val="auto"/>
                <w:highlight w:val="none"/>
              </w:rPr>
            </w:pPr>
            <w:r>
              <w:rPr>
                <w:rFonts w:hint="eastAsia"/>
                <w:color w:val="auto"/>
                <w:highlight w:val="none"/>
              </w:rPr>
              <w:t>终端软件具备实现设备远程操作能力。</w:t>
            </w:r>
          </w:p>
        </w:tc>
      </w:tr>
    </w:tbl>
    <w:p>
      <w:pPr>
        <w:rPr>
          <w:rFonts w:hint="eastAsia"/>
          <w:color w:val="auto"/>
          <w:highlight w:val="none"/>
        </w:rPr>
      </w:pPr>
    </w:p>
    <w:p>
      <w:pPr>
        <w:pStyle w:val="4"/>
        <w:jc w:val="left"/>
        <w:rPr>
          <w:rFonts w:hint="eastAsia" w:ascii="仿宋" w:hAnsi="仿宋" w:cs="仿宋"/>
          <w:color w:val="auto"/>
          <w:sz w:val="24"/>
          <w:szCs w:val="24"/>
          <w:highlight w:val="none"/>
        </w:rPr>
      </w:pPr>
      <w:bookmarkStart w:id="29" w:name="_Toc3687"/>
      <w:r>
        <w:rPr>
          <w:rFonts w:hint="eastAsia" w:ascii="仿宋" w:hAnsi="仿宋" w:cs="仿宋"/>
          <w:color w:val="auto"/>
          <w:sz w:val="24"/>
          <w:szCs w:val="24"/>
          <w:highlight w:val="none"/>
        </w:rPr>
        <w:t>2.5  北斗卫星气象应急通信设备</w:t>
      </w:r>
      <w:bookmarkEnd w:id="29"/>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45"/>
        <w:gridCol w:w="346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40"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549"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p>
        </w:tc>
        <w:tc>
          <w:tcPr>
            <w:tcW w:w="195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名称</w:t>
            </w:r>
          </w:p>
        </w:tc>
        <w:tc>
          <w:tcPr>
            <w:tcW w:w="1056" w:type="pct"/>
            <w:noWrap w:val="0"/>
            <w:vAlign w:val="top"/>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40"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549"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区域自动气象观测站</w:t>
            </w:r>
          </w:p>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北斗通讯</w:t>
            </w:r>
          </w:p>
        </w:tc>
        <w:tc>
          <w:tcPr>
            <w:tcW w:w="195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区域自动气象观测站北斗通讯数据传输设备</w:t>
            </w:r>
          </w:p>
        </w:tc>
        <w:tc>
          <w:tcPr>
            <w:tcW w:w="1056"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3套</w:t>
            </w:r>
          </w:p>
        </w:tc>
      </w:tr>
    </w:tbl>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区域自动气象站北斗技术参数</w:t>
      </w:r>
    </w:p>
    <w:tbl>
      <w:tblPr>
        <w:tblStyle w:val="29"/>
        <w:tblW w:w="5000" w:type="pct"/>
        <w:tblInd w:w="0" w:type="dxa"/>
        <w:tblLayout w:type="autofit"/>
        <w:tblCellMar>
          <w:top w:w="0" w:type="dxa"/>
          <w:left w:w="108" w:type="dxa"/>
          <w:bottom w:w="0" w:type="dxa"/>
          <w:right w:w="108" w:type="dxa"/>
        </w:tblCellMar>
      </w:tblPr>
      <w:tblGrid>
        <w:gridCol w:w="774"/>
        <w:gridCol w:w="703"/>
        <w:gridCol w:w="2483"/>
        <w:gridCol w:w="1820"/>
        <w:gridCol w:w="1100"/>
        <w:gridCol w:w="1977"/>
      </w:tblGrid>
      <w:tr>
        <w:tblPrEx>
          <w:tblCellMar>
            <w:top w:w="0" w:type="dxa"/>
            <w:left w:w="108" w:type="dxa"/>
            <w:bottom w:w="0" w:type="dxa"/>
            <w:right w:w="108" w:type="dxa"/>
          </w:tblCellMar>
        </w:tblPrEx>
        <w:trPr>
          <w:trHeight w:val="601" w:hRule="atLeast"/>
        </w:trPr>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1</w:t>
            </w:r>
          </w:p>
        </w:tc>
        <w:tc>
          <w:tcPr>
            <w:tcW w:w="399"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发射天线</w:t>
            </w:r>
          </w:p>
        </w:tc>
        <w:tc>
          <w:tcPr>
            <w:tcW w:w="1389"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波束宽度</w:t>
            </w:r>
          </w:p>
        </w:tc>
        <w:tc>
          <w:tcPr>
            <w:tcW w:w="1020"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俯仰:20-75</w:t>
            </w:r>
            <w:r>
              <w:rPr>
                <w:rFonts w:hint="eastAsia" w:ascii="楷体" w:hAnsi="楷体" w:eastAsia="楷体" w:cs="宋体"/>
                <w:color w:val="auto"/>
                <w:kern w:val="0"/>
                <w:sz w:val="22"/>
                <w:highlight w:val="none"/>
              </w:rPr>
              <w:br w:type="textWrapping"/>
            </w:r>
            <w:r>
              <w:rPr>
                <w:rFonts w:hint="eastAsia" w:ascii="楷体" w:hAnsi="楷体" w:eastAsia="楷体" w:cs="宋体"/>
                <w:color w:val="auto"/>
                <w:kern w:val="0"/>
                <w:sz w:val="22"/>
                <w:highlight w:val="none"/>
              </w:rPr>
              <w:t>水平:0-360</w:t>
            </w:r>
          </w:p>
        </w:tc>
        <w:tc>
          <w:tcPr>
            <w:tcW w:w="619"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2</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极化方式</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左旋圆极化</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3</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圆极化轴比</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≤2</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4</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电压驻波比</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≤1.5:1</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570"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5</w:t>
            </w:r>
          </w:p>
        </w:tc>
        <w:tc>
          <w:tcPr>
            <w:tcW w:w="39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发射指标</w:t>
            </w: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发射频率</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1.6</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GHz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36"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6</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发射频率准确度</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≤5×10</w:t>
            </w:r>
            <w:r>
              <w:rPr>
                <w:rFonts w:hint="eastAsia" w:ascii="楷体" w:hAnsi="楷体" w:eastAsia="楷体" w:cs="宋体"/>
                <w:color w:val="auto"/>
                <w:kern w:val="0"/>
                <w:sz w:val="22"/>
                <w:highlight w:val="none"/>
                <w:vertAlign w:val="superscript"/>
              </w:rPr>
              <w:t>-7</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7</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发射EIRP值</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7-12</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dBW</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8</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发射功率控制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无</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9</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BPSK载波相位调制偏差</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≤±3</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10</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发射信号功率稳定度</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11</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带外抑制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≤-110</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dBW／4KHz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1580MIlz-1650MHz以外</w:t>
            </w: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12</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发射信号载波抑制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≥30</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13</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载波相位噪声</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60@100Hz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14</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70@1KHz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15</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80@10KHz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r>
        <w:tblPrEx>
          <w:tblCellMar>
            <w:top w:w="0" w:type="dxa"/>
            <w:left w:w="108" w:type="dxa"/>
            <w:bottom w:w="0" w:type="dxa"/>
            <w:right w:w="108" w:type="dxa"/>
          </w:tblCellMar>
        </w:tblPrEx>
        <w:trPr>
          <w:trHeight w:val="316"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16</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color w:val="auto"/>
                <w:sz w:val="20"/>
                <w:highlight w:val="none"/>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90@100KHz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auto"/>
                <w:kern w:val="0"/>
                <w:sz w:val="22"/>
                <w:highlight w:val="none"/>
              </w:rPr>
            </w:pPr>
          </w:p>
        </w:tc>
      </w:tr>
    </w:tbl>
    <w:p>
      <w:pPr>
        <w:rPr>
          <w:rFonts w:hint="eastAsia"/>
          <w:color w:val="auto"/>
          <w:highlight w:val="none"/>
        </w:rPr>
      </w:pPr>
    </w:p>
    <w:p>
      <w:pPr>
        <w:pStyle w:val="4"/>
        <w:jc w:val="left"/>
        <w:rPr>
          <w:rFonts w:hint="eastAsia" w:ascii="仿宋" w:hAnsi="仿宋" w:cs="仿宋"/>
          <w:color w:val="auto"/>
          <w:sz w:val="24"/>
          <w:szCs w:val="24"/>
          <w:highlight w:val="none"/>
        </w:rPr>
      </w:pPr>
      <w:bookmarkStart w:id="30" w:name="_Toc20614"/>
      <w:r>
        <w:rPr>
          <w:rFonts w:hint="eastAsia" w:ascii="仿宋" w:hAnsi="仿宋" w:cs="仿宋"/>
          <w:color w:val="auto"/>
          <w:sz w:val="24"/>
          <w:szCs w:val="24"/>
          <w:highlight w:val="none"/>
        </w:rPr>
        <w:t>2.6  通讯配套保障设施</w:t>
      </w:r>
      <w:bookmarkEnd w:id="30"/>
    </w:p>
    <w:tbl>
      <w:tblPr>
        <w:tblStyle w:val="29"/>
        <w:tblW w:w="3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564"/>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2545"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p>
        </w:tc>
        <w:tc>
          <w:tcPr>
            <w:tcW w:w="1733" w:type="pct"/>
            <w:noWrap w:val="0"/>
            <w:vAlign w:val="top"/>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20"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2545"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数据传输网络安全探针</w:t>
            </w:r>
          </w:p>
        </w:tc>
        <w:tc>
          <w:tcPr>
            <w:tcW w:w="173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20"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545"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天气视频会商终端</w:t>
            </w:r>
          </w:p>
        </w:tc>
        <w:tc>
          <w:tcPr>
            <w:tcW w:w="1733" w:type="pct"/>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1套</w:t>
            </w:r>
          </w:p>
        </w:tc>
      </w:tr>
    </w:tbl>
    <w:p>
      <w:pPr>
        <w:pStyle w:val="5"/>
        <w:tabs>
          <w:tab w:val="left" w:pos="2651"/>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数据传输网络安全探针技术参数</w:t>
      </w:r>
    </w:p>
    <w:tbl>
      <w:tblPr>
        <w:tblStyle w:val="29"/>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23"/>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pct"/>
            <w:gridSpan w:val="2"/>
            <w:shd w:val="clear" w:color="auto" w:fill="D9D9D9"/>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技术指标</w:t>
            </w:r>
          </w:p>
        </w:tc>
        <w:tc>
          <w:tcPr>
            <w:tcW w:w="3784" w:type="pct"/>
            <w:shd w:val="clear" w:color="auto" w:fill="D9D9D9"/>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pct"/>
            <w:gridSpan w:val="2"/>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硬件规格</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吞吐≥1Gbps；2U；≥6千兆网口；≥1T 企业级硬盘；单电源。全功能模块升级授权5年；含5年威胁情报更新授权与规则升级授权。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restar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流量采集</w:t>
            </w: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网络协议</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支持常见协议识别并还原网络流量，用于取证分析、威胁发现，支持：http、dns、smtp、pop3、imap、webmail、DB2、Oracle、MySQL、sql server、Sybase、SMB、FTP、SNMP、telnet、nfs、ICMP、SSL、SSH等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文件协议</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对流量中出现文件传输行为进行发现和还原，并记录文件MD5发送至分析设备，如可执行文件（EXE、DLL、OCX、SYS、COM、apk、bin等）、压缩格式文件（RAR、ZIP、GZ、7Z、tar等）、文档类型文件（word、excel、pdf、rtf、ppt、tx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restar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威胁检测</w:t>
            </w: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威胁情报</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支持基于流量实时IOC匹配功能，设备具备主流的IOC，情报总量200+万条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vMerge w:val="restar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Webshell攻击检测</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支持基于工具特征的WEBSHELL检测，能通过系统调用、系统配置、文件的操作来及时发现威胁；如：中国菜刀、小马上传工具、小马生成器等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支持基于webshell函数的攻击检测，如文件包含漏洞、任意文件写入、任意目录读取、任意文件包含、preg_replace代码执行等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网络攻击检测</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支持多种攻击检测，能更全面的从流量中发现威胁，如：SQL注入、XSS、信息泄露、间谍软件、协议异常、网络欺骗、黑市工具、代码执行等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检测能力</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具备数据包完整性检测、碎片重组检测、编码检测能力、高级逃逸 AET 检测等防逃逸检测能力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restar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策略配置</w:t>
            </w: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文件还原</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支持对HTTP、FTP_DATA、SMB、SMTP、POP3、WEBMAIL、IMAP、TFTP、QQ、NFS等类型协议的流量进行文件还原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抓包分析</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支持通过设备对流量进行抓包分析，可定义抓包流量双向或单向、数量、IP地址、端口或协议类型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vMerge w:val="restart"/>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系统配置</w:t>
            </w: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支持AES256、SM4数据传输加密，确保数据传输的安全性。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支持威胁告警信息发送给syslog服务器，支持将威胁告警、威胁等级、网络日志、攻击结果、威胁类型等日志传输给KA**A、威胁分析平台。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906" w:type="pct"/>
            <w:vMerge w:val="continue"/>
            <w:shd w:val="clear" w:color="auto" w:fill="FFFFFF"/>
            <w:noWrap w:val="0"/>
            <w:vAlign w:val="center"/>
          </w:tcPr>
          <w:p>
            <w:pPr>
              <w:snapToGrid w:val="0"/>
              <w:spacing w:line="440" w:lineRule="exact"/>
              <w:jc w:val="center"/>
              <w:rPr>
                <w:rFonts w:hint="eastAsia" w:ascii="仿宋" w:hAnsi="仿宋" w:eastAsia="仿宋" w:cs="仿宋"/>
                <w:snapToGrid w:val="0"/>
                <w:color w:val="auto"/>
                <w:kern w:val="0"/>
                <w:sz w:val="24"/>
                <w:szCs w:val="24"/>
                <w:highlight w:val="none"/>
              </w:rPr>
            </w:pPr>
          </w:p>
        </w:tc>
        <w:tc>
          <w:tcPr>
            <w:tcW w:w="3784" w:type="pct"/>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支持与集中管理平台进行联动，统一进行情报、规则的升级。</w:t>
            </w:r>
          </w:p>
        </w:tc>
      </w:tr>
    </w:tbl>
    <w:p>
      <w:pPr>
        <w:pStyle w:val="5"/>
        <w:tabs>
          <w:tab w:val="left" w:pos="2651"/>
        </w:tabs>
        <w:spacing w:before="156" w:after="15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2.6.2 </w:t>
      </w:r>
      <w:r>
        <w:rPr>
          <w:rFonts w:hint="eastAsia" w:ascii="仿宋" w:hAnsi="仿宋" w:eastAsia="仿宋" w:cs="仿宋"/>
          <w:color w:val="auto"/>
          <w:sz w:val="24"/>
          <w:szCs w:val="24"/>
          <w:highlight w:val="none"/>
          <w:lang w:eastAsia="zh-CN"/>
        </w:rPr>
        <w:t>天气视频会商终端</w:t>
      </w:r>
    </w:p>
    <w:tbl>
      <w:tblPr>
        <w:tblStyle w:val="29"/>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指标项</w:t>
            </w:r>
          </w:p>
        </w:tc>
        <w:tc>
          <w:tcPr>
            <w:tcW w:w="6979" w:type="dxa"/>
            <w:shd w:val="clear" w:color="auto" w:fill="FFFFFF"/>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兼容性</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与浙江省气象局原有视频会议终端能够组网使用；必需和市气象、省气象会商管理系统进行无缝连接，接收上级单位注册、管理、控制能力。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系统架构</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具备多系统互操作性，系统可内置多种公有云原生视频会议应用，至少支持原生Zoom rooms，Microsoft Teams热门应用标准，便于快速实现与合作伙伴的外部会议召开；支持外设模式连接电脑，作为第三方云视频软件音视频输入输出使用。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视频标准</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支持H.265协议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视频能力</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主流支持上下行4K 30帧/秒分辨率，并向下兼容主要分辨率。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支持至少3个高清视频输入接口和2个高清视频输出接口，支持HDMI或USB镜头输入，输出兼容触摸显示器，便于兼容第三方专业镜头和显示设备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兼容触摸式显示器，可通过触摸显示器实现对功能菜单触摸操作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双流能力</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支持4K 15帧/秒双流内容编解码处理能力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支持外接两个触摸屏，可以在本地两个触摸屏显示不同的文档内容，并支持页面菜单、手写等双屏触摸操作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低带宽图像要求</w:t>
            </w:r>
          </w:p>
        </w:tc>
        <w:tc>
          <w:tcPr>
            <w:tcW w:w="6979" w:type="dxa"/>
            <w:noWrap w:val="0"/>
            <w:vAlign w:val="center"/>
          </w:tcPr>
          <w:p>
            <w:pPr>
              <w:snapToGrid w:val="0"/>
              <w:spacing w:line="44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支持在512Kbps速率下实现上下行对称720P30帧/秒效果；1Mbps速率下实现上下行对称1080P30帧/秒效果；在2Mbps速率下实现上下行对称4K 30帧/秒效果。</w:t>
            </w:r>
          </w:p>
        </w:tc>
      </w:tr>
    </w:tbl>
    <w:p>
      <w:pPr>
        <w:pStyle w:val="4"/>
        <w:jc w:val="left"/>
        <w:rPr>
          <w:rFonts w:hint="eastAsia" w:ascii="仿宋" w:hAnsi="仿宋" w:cs="仿宋"/>
          <w:color w:val="auto"/>
          <w:sz w:val="24"/>
          <w:szCs w:val="24"/>
          <w:highlight w:val="none"/>
        </w:rPr>
      </w:pPr>
      <w:bookmarkStart w:id="31" w:name="_Toc11378"/>
      <w:r>
        <w:rPr>
          <w:rFonts w:hint="eastAsia" w:ascii="仿宋" w:hAnsi="仿宋" w:cs="仿宋"/>
          <w:color w:val="auto"/>
          <w:sz w:val="24"/>
          <w:szCs w:val="24"/>
          <w:highlight w:val="none"/>
        </w:rPr>
        <w:t>2.7  X波段双偏振相控阵天气雷达设备</w:t>
      </w:r>
      <w:bookmarkEnd w:id="31"/>
    </w:p>
    <w:p>
      <w:pPr>
        <w:adjustRightInd w:val="0"/>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p>
    <w:p>
      <w:pPr>
        <w:numPr>
          <w:ilvl w:val="0"/>
          <w:numId w:val="6"/>
        </w:numPr>
        <w:adjustRightInd w:val="0"/>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1台X波段双偏振相控阵天气雷达系统购置，雷达设备的运输、保险、安装、调试。X波段双偏振相控阵天气雷达系统包括天馈分系统、收发分系统、伺服分系统、信号处理分系统、显控终端分系统、供电分系统以及配套设备等组成。X波段双偏振相控阵天气雷达主要用于对作用距离范围内天气目标的发生、发展和演变，及时获取45km探测范围内云、雨等天气目标的距离、方位、反射率、径向速度和双偏振信息及反演产品，实现对天气目标的自动识别、跟踪、分析，有效监测预警危险性天气。该雷达采用X波段一维相扫数字阵列、双偏振、全相参脉冲多普勒体制，应用于45km探测范围内对流云、强对流天气快速识别和追踪、龙卷和下击暴流等小尺度的强风观测，能根据观测目的灵活改变主要观测参数，实现分钟内完成一次高时空分辨率观测。</w:t>
      </w:r>
    </w:p>
    <w:p>
      <w:pPr>
        <w:adjustRightInd w:val="0"/>
        <w:snapToGrid w:val="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2.雷达设备、天线罩及配套装置按要求运输、安装和调试，做到规范可靠，并确保施工安全。</w:t>
      </w:r>
    </w:p>
    <w:p>
      <w:pPr>
        <w:adjustRightInd w:val="0"/>
        <w:snapToGrid w:val="0"/>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3.数据格式要符合中国气象局的格式规定，数据传输要保证能够成功上传到浙江省气象局（或传输到本部门的上级部门指定的地方）以及其他指定地方，保证雷达能够组网。</w:t>
      </w:r>
    </w:p>
    <w:p>
      <w:pPr>
        <w:pStyle w:val="5"/>
        <w:tabs>
          <w:tab w:val="left" w:pos="0"/>
        </w:tabs>
        <w:spacing w:before="156" w:after="1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X波段双偏振相控阵天气雷达设备（核心产品）</w:t>
      </w:r>
    </w:p>
    <w:tbl>
      <w:tblPr>
        <w:tblStyle w:val="29"/>
        <w:tblW w:w="87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1079"/>
        <w:gridCol w:w="3054"/>
        <w:gridCol w:w="39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731" w:type="dxa"/>
            <w:gridSpan w:val="4"/>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X波段双偏振相控阵天气雷达硬件技术指标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079"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分类</w:t>
            </w: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项目</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079"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X波段双偏振相控阵天气雷达</w:t>
            </w: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设备组成</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X 波段相控阵雷达主要由天馈分系统、收发分系统、信号处理分系统、伺服分系统、供电分系统和显控终端分系统等组成。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技术体制</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全固态、全相参多普勒、方位机扫、俯仰相扫、双线偏振、数字波束形成。（投标产品须具备第三方检验检测机构出具的测试报告，报告中检测内容需包含本项所列参数；）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天线类型</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双偏振阵列天线。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工作频率</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9.3 GHz～ 9.5GHz。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极化方式</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水平极化、垂直极化、水平&amp;垂直双极化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探测距离</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≥45km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整机峰值功率</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≥320W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扫描模式</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体扫、扇扫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体扫时间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rPr>
              <w:t>能满足≤30秒的体扫时间模式下完成方位 0～360°，俯仰：0～72°不少于 48层无间隔扫描（投标产品须具备第三方检验检测机构出具的测试报告，报告中检测内容需包含本项所列参数）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体扫范围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方位：0～360°，俯仰：0～72°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11</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RHI扫描时间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单方位RHI扫描时间：≤0.2s （俯仰0～72°）（投标产品须具备第三方检验检测机构出具的测试报告，报告中检测内容需包含本项所列参数；）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12</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接收系统动态范围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13</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探测范围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强度：0dBz ～ +70dBz</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速度：-48m/s ～ +48m/s</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谱宽：0m/s ～ 16m/s</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差分反射率因子： -7.9dB ～ +7.9dB</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差分传播相位：-90°～  +90°或 -180°～ +180°</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差分传播相位率：-2°/km～ 20°/km</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相关系数：0～1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14</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测量精度</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强度：≤1dBz</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速度：≤1m/s</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谱宽：≤1m/s</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差分反射率因子：≤0.2dB</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差分传播相位：≤3°</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差分传播相位率：≤0.2°/km</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相关系数：≤0.01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15</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分辨率</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距离分辨率≤30m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16</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同时多波束数量</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≥16</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17</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地杂波抑制比</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18</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极限改善因子</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19</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波束宽度</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方位波束宽度：水平极化和垂直极化均≤1.8°</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俯仰波束宽度：水平极化和垂直极化均≤1.8°</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20</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阵面尺寸</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≥1.5m×1.4m（投标产品须具备第三方检验检测机构出具的测试报告，报告中检测内容需包含本项所列参数；）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684" w:type="dxa"/>
            <w:vMerge w:val="restart"/>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21</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双偏振阵列天线阵面（提供第三方检测机构出具的检测报告，报告中检测内容需包含本项所列参数，并同时提供投标产品的实物照片，要求实物照片能够看出天线阵面的结构，加盖投标人公章）</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天线增益：≥38dB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84"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第一副瓣电平：天线法线方向水平极化和垂直极化均≤-25dB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交叉极化隔离度：天线法线方向≥30dB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restart"/>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22</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收发通道</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（具备不少于64个接收通道原始IQ数据录取能力，投标人须提供完整的不少于64个通道原始IQ数据作为附件，加盖投标人公章）</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发射通道数量：≥64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684"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接收通道数量：≥64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684"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模数转换（AD）通道数量：≥64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通道噪声系数：≤3.0dB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23</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接收机的灵敏度</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最小可测功率（灵敏度）≤-110dBm（带宽1MHz）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24</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同步控制</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雷达具备远程同步控制能力，雷达时间同步误差：≤0.2s，雷达方位角同步误差：≤0.5°。</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25</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可扩展性</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具备能扩展为多雷达分组同步组网的能力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26</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脉冲重复频率及发射脉冲宽度</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脉冲重复频率：≥500Hz（警戒），＞1000Hz（定量）</w:t>
            </w:r>
          </w:p>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发射脉冲宽度：1～200us 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27</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工作温度范围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28</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工作湿度范围</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29</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抗风能力</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16级风（有天线罩）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30</w:t>
            </w:r>
          </w:p>
        </w:tc>
        <w:tc>
          <w:tcPr>
            <w:tcW w:w="1079"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305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网络上传带宽</w:t>
            </w:r>
          </w:p>
        </w:tc>
        <w:tc>
          <w:tcPr>
            <w:tcW w:w="3914"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50Mb/s</w:t>
            </w:r>
          </w:p>
        </w:tc>
      </w:tr>
    </w:tbl>
    <w:p>
      <w:pPr>
        <w:pStyle w:val="5"/>
        <w:tabs>
          <w:tab w:val="left" w:pos="0"/>
        </w:tabs>
        <w:spacing w:before="156" w:after="156" w:line="400" w:lineRule="exact"/>
        <w:rPr>
          <w:rFonts w:hint="eastAsia" w:ascii="仿宋" w:hAnsi="仿宋" w:eastAsia="仿宋" w:cs="仿宋"/>
          <w:color w:val="auto"/>
          <w:sz w:val="24"/>
          <w:szCs w:val="24"/>
          <w:highlight w:val="none"/>
        </w:rPr>
      </w:pPr>
      <w:bookmarkStart w:id="32" w:name="_Toc279"/>
      <w:bookmarkStart w:id="33" w:name="_Toc25203"/>
      <w:bookmarkStart w:id="34" w:name="_Toc14097"/>
      <w:bookmarkStart w:id="35" w:name="_Toc14570"/>
      <w:bookmarkStart w:id="36" w:name="_Toc373"/>
      <w:r>
        <w:rPr>
          <w:rFonts w:hint="eastAsia" w:ascii="仿宋" w:hAnsi="仿宋" w:eastAsia="仿宋" w:cs="仿宋"/>
          <w:color w:val="auto"/>
          <w:sz w:val="24"/>
          <w:szCs w:val="24"/>
          <w:highlight w:val="none"/>
        </w:rPr>
        <w:t>6.2城市精细化短时强天气监测预警系统</w:t>
      </w:r>
      <w:bookmarkEnd w:id="32"/>
      <w:bookmarkEnd w:id="33"/>
      <w:bookmarkEnd w:id="34"/>
    </w:p>
    <w:tbl>
      <w:tblPr>
        <w:tblStyle w:val="29"/>
        <w:tblW w:w="85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041"/>
        <w:gridCol w:w="1545"/>
        <w:gridCol w:w="5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1041"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分类</w:t>
            </w: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内容</w:t>
            </w:r>
          </w:p>
        </w:tc>
        <w:tc>
          <w:tcPr>
            <w:tcW w:w="5301"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软件功能要求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1041" w:type="dxa"/>
            <w:vMerge w:val="restart"/>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城市精细化短时强天气监测预警系统</w:t>
            </w: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技术框架</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具备GIS数据显示及三维显示能力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70"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2</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气象基本数据产品</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强度（dBZ）、速度（V）、谱宽（W）、差分反射率因子（ZDR）、差分传播相位（ΦDP）、差分传播相位率（KDP）、相关系数（ρHV）、粒子相态识别（HCA）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0"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3</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产品显示</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PPI 显示、RHI 显示、CAPPI 显示、四分屏显示、垂直剖面、组合反射率（CR）、最大值显示（MAX）、三维等值面。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4</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物理量产品</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回波顶高（ET）、回波底高（EB）、1 小时累积降水量（OHP）、3 小时累积降水量（THP）、垂直积分液态水（VIL）、最强回波高度、质心高度。（投标人须提供产品截图，产品中的个例必须是来自于近三年在实际使用中的天气观测个例，产品个例需提供观测时间和观测地点）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8"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5</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风场产品</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速度方位显示（VAD）、速度方位显示风廓线（VWP）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6"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6</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强天气识别产品</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风暴结构分析（SS）、冰雹指数（HI）、风暴追踪信息（STI）、中尺度气旋（M）、龙卷涡旋特征（TVS）（投标人须提供产品截图，产品中的个例必须是来自于近三年在实际使用中的天气观测个例，产品个例需提供观测时间和观测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8"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7</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图形处理功能</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多要素显示；</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多层 CAPPI 显示；</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多仰角多画面显示；</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体扫多仰角 PPI 同时预览；</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体扫无间隔 RHI 扫描显示预览；</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动画回放；</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游标引导：通过游标录取并显示游标所在点的方位、高度、距离、回波强度等数据；</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PPI 滑动 RHI 选择：通过在 PPI 上波动选择指针方位角度，双击选中角度，可获取对应位置 RHI；</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图像选择编辑工具：图片图像在线编辑、文字编辑，图像图形圈选功能；</w:t>
            </w:r>
          </w:p>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光标联动。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3"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8</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智能报警预警</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具备雷达自定义报警；三类风暴（雷暴大风、冰雹、强降水）的识别、追踪、分类；基于风暴分类的高影响天气分类报警；未来1-2小时预警；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6" w:hRule="atLeast"/>
          <w:jc w:val="center"/>
        </w:trPr>
        <w:tc>
          <w:tcPr>
            <w:tcW w:w="664"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9</w:t>
            </w:r>
          </w:p>
        </w:tc>
        <w:tc>
          <w:tcPr>
            <w:tcW w:w="1041"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p>
        </w:tc>
        <w:tc>
          <w:tcPr>
            <w:tcW w:w="1545"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交互操作</w:t>
            </w:r>
          </w:p>
        </w:tc>
        <w:tc>
          <w:tcPr>
            <w:tcW w:w="5301"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具备任意剖面快速制作，响应时间小于0.5s；多点曲面剖面的快速制作和编辑，响应时间小于0.5s</w:t>
            </w:r>
          </w:p>
        </w:tc>
      </w:tr>
    </w:tbl>
    <w:p>
      <w:pPr>
        <w:pStyle w:val="5"/>
        <w:tabs>
          <w:tab w:val="left" w:pos="0"/>
        </w:tabs>
        <w:spacing w:before="156" w:after="156"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 其他配套软件系统</w:t>
      </w:r>
      <w:bookmarkEnd w:id="35"/>
      <w:bookmarkEnd w:id="36"/>
    </w:p>
    <w:tbl>
      <w:tblPr>
        <w:tblStyle w:val="29"/>
        <w:tblW w:w="870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985"/>
        <w:gridCol w:w="1229"/>
        <w:gridCol w:w="4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660" w:type="dxa"/>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198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分类</w:t>
            </w:r>
          </w:p>
        </w:tc>
        <w:tc>
          <w:tcPr>
            <w:tcW w:w="1229"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内容</w:t>
            </w: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软件功能要求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restart"/>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1985" w:type="dxa"/>
            <w:vMerge w:val="restart"/>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监控终端软件</w:t>
            </w:r>
          </w:p>
        </w:tc>
        <w:tc>
          <w:tcPr>
            <w:tcW w:w="1229"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远程</w:t>
            </w:r>
            <w:r>
              <w:rPr>
                <w:rFonts w:hint="eastAsia" w:ascii="仿宋" w:hAnsi="仿宋" w:eastAsia="仿宋" w:cs="仿宋"/>
                <w:snapToGrid w:val="0"/>
                <w:color w:val="auto"/>
                <w:kern w:val="0"/>
                <w:sz w:val="24"/>
                <w:szCs w:val="24"/>
                <w:highlight w:val="none"/>
                <w:lang w:eastAsia="zh-Hans"/>
              </w:rPr>
              <w:t>控制</w:t>
            </w: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远程一键式开关机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自动故障检测及</w:t>
            </w:r>
            <w:r>
              <w:rPr>
                <w:rFonts w:hint="eastAsia" w:ascii="仿宋" w:hAnsi="仿宋" w:eastAsia="仿宋" w:cs="仿宋"/>
                <w:snapToGrid w:val="0"/>
                <w:color w:val="auto"/>
                <w:kern w:val="0"/>
                <w:sz w:val="24"/>
                <w:szCs w:val="24"/>
                <w:highlight w:val="none"/>
                <w:lang w:eastAsia="zh-Hans"/>
              </w:rPr>
              <w:t>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多种探测</w:t>
            </w:r>
            <w:r>
              <w:rPr>
                <w:rFonts w:hint="eastAsia" w:ascii="仿宋" w:hAnsi="仿宋" w:eastAsia="仿宋" w:cs="仿宋"/>
                <w:snapToGrid w:val="0"/>
                <w:color w:val="auto"/>
                <w:kern w:val="0"/>
                <w:sz w:val="24"/>
                <w:szCs w:val="24"/>
                <w:highlight w:val="none"/>
              </w:rPr>
              <w:t>模式切换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雷达运行</w:t>
            </w:r>
            <w:r>
              <w:rPr>
                <w:rFonts w:hint="eastAsia" w:ascii="仿宋" w:hAnsi="仿宋" w:eastAsia="仿宋" w:cs="仿宋"/>
                <w:snapToGrid w:val="0"/>
                <w:color w:val="auto"/>
                <w:kern w:val="0"/>
                <w:sz w:val="24"/>
                <w:szCs w:val="24"/>
                <w:highlight w:val="none"/>
              </w:rPr>
              <w:t>参数调整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数据质控参数的设置和调整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远程监视</w:t>
            </w: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监视雷达工作方式、工作状态、主要故障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雷达运行状态日志记录和分析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雷达运行状态异常报警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restart"/>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协同控制</w:t>
            </w: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在多雷达进行协同探测时，根据各雷达所在地理位置，自动计算子阵扫描顺序、起始角度等参数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在多雷达进行协同探测时，一键式进行协同扫描的开、关机；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vMerge w:val="continue"/>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多雷达协同探测方位角误差统计和校准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vMerge w:val="continue"/>
            <w:noWrap w:val="0"/>
            <w:vAlign w:val="center"/>
          </w:tcPr>
          <w:p>
            <w:pPr>
              <w:snapToGrid w:val="0"/>
              <w:spacing w:line="400" w:lineRule="exact"/>
              <w:jc w:val="center"/>
              <w:rPr>
                <w:rFonts w:hint="eastAsia" w:ascii="仿宋" w:hAnsi="仿宋" w:eastAsia="仿宋" w:cs="仿宋"/>
                <w:snapToGrid w:val="0"/>
                <w:color w:val="auto"/>
                <w:kern w:val="0"/>
                <w:sz w:val="24"/>
                <w:szCs w:val="24"/>
                <w:highlight w:val="none"/>
              </w:rPr>
            </w:pPr>
          </w:p>
        </w:tc>
        <w:tc>
          <w:tcPr>
            <w:tcW w:w="1985" w:type="dxa"/>
            <w:vMerge w:val="continue"/>
            <w:noWrap w:val="0"/>
            <w:vAlign w:val="top"/>
          </w:tcPr>
          <w:p>
            <w:pPr>
              <w:snapToGrid w:val="0"/>
              <w:spacing w:line="400" w:lineRule="exact"/>
              <w:jc w:val="left"/>
              <w:rPr>
                <w:rFonts w:hint="eastAsia" w:ascii="仿宋" w:hAnsi="仿宋" w:eastAsia="仿宋" w:cs="仿宋"/>
                <w:snapToGrid w:val="0"/>
                <w:color w:val="auto"/>
                <w:kern w:val="0"/>
                <w:sz w:val="24"/>
                <w:szCs w:val="24"/>
                <w:highlight w:val="none"/>
              </w:rPr>
            </w:pPr>
          </w:p>
        </w:tc>
        <w:tc>
          <w:tcPr>
            <w:tcW w:w="1229"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数据显示</w:t>
            </w:r>
          </w:p>
        </w:tc>
        <w:tc>
          <w:tcPr>
            <w:tcW w:w="4835" w:type="dxa"/>
            <w:noWrap w:val="0"/>
            <w:vAlign w:val="center"/>
          </w:tcPr>
          <w:p>
            <w:pPr>
              <w:snapToGrid w:val="0"/>
              <w:spacing w:line="400" w:lineRule="exact"/>
              <w:jc w:val="lef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具备显示雷达基数据，具备基数据的PPI显示,</w:t>
            </w:r>
            <w:r>
              <w:rPr>
                <w:rFonts w:hint="eastAsia" w:ascii="仿宋" w:hAnsi="仿宋" w:eastAsia="仿宋" w:cs="仿宋"/>
                <w:snapToGrid w:val="0"/>
                <w:color w:val="auto"/>
                <w:kern w:val="0"/>
                <w:sz w:val="24"/>
                <w:szCs w:val="24"/>
                <w:highlight w:val="none"/>
              </w:rPr>
              <w:t xml:space="preserve"> RHI</w:t>
            </w:r>
            <w:r>
              <w:rPr>
                <w:rFonts w:hint="eastAsia" w:ascii="仿宋" w:hAnsi="仿宋" w:eastAsia="仿宋" w:cs="仿宋"/>
                <w:snapToGrid w:val="0"/>
                <w:color w:val="auto"/>
                <w:kern w:val="0"/>
                <w:sz w:val="24"/>
                <w:szCs w:val="24"/>
                <w:highlight w:val="none"/>
                <w:lang w:eastAsia="zh-Hans"/>
              </w:rPr>
              <w:t>显示；具备地理信息系统的集成显示</w:t>
            </w:r>
            <w:r>
              <w:rPr>
                <w:rFonts w:hint="eastAsia" w:ascii="仿宋" w:hAnsi="仿宋" w:eastAsia="仿宋" w:cs="仿宋"/>
                <w:snapToGrid w:val="0"/>
                <w:color w:val="auto"/>
                <w:kern w:val="0"/>
                <w:sz w:val="24"/>
                <w:szCs w:val="24"/>
                <w:highlight w:val="none"/>
              </w:rPr>
              <w:t>；</w:t>
            </w:r>
            <w:r>
              <w:rPr>
                <w:rFonts w:hint="eastAsia" w:ascii="仿宋" w:hAnsi="仿宋" w:eastAsia="仿宋" w:cs="仿宋"/>
                <w:snapToGrid w:val="0"/>
                <w:color w:val="auto"/>
                <w:kern w:val="0"/>
                <w:sz w:val="24"/>
                <w:szCs w:val="24"/>
                <w:highlight w:val="none"/>
                <w:lang w:eastAsia="zh-Hans"/>
              </w:rPr>
              <w:t>具备任意点雷达数据方向图分析功能。</w:t>
            </w:r>
          </w:p>
        </w:tc>
      </w:tr>
    </w:tbl>
    <w:p>
      <w:pPr>
        <w:pStyle w:val="5"/>
        <w:tabs>
          <w:tab w:val="left" w:pos="0"/>
        </w:tabs>
        <w:spacing w:before="156" w:after="156" w:line="360" w:lineRule="exact"/>
        <w:rPr>
          <w:rFonts w:hint="eastAsia" w:ascii="仿宋" w:hAnsi="仿宋" w:eastAsia="仿宋" w:cs="仿宋"/>
          <w:color w:val="auto"/>
          <w:sz w:val="24"/>
          <w:szCs w:val="24"/>
          <w:highlight w:val="none"/>
        </w:rPr>
      </w:pPr>
      <w:bookmarkStart w:id="37" w:name="_Toc8778"/>
      <w:bookmarkStart w:id="38" w:name="_Toc30518"/>
      <w:bookmarkStart w:id="39" w:name="_Toc12871"/>
      <w:r>
        <w:rPr>
          <w:rFonts w:hint="eastAsia" w:ascii="仿宋" w:hAnsi="仿宋" w:eastAsia="仿宋" w:cs="仿宋"/>
          <w:color w:val="auto"/>
          <w:sz w:val="24"/>
          <w:szCs w:val="24"/>
          <w:highlight w:val="none"/>
        </w:rPr>
        <w:t>6.4天线罩</w:t>
      </w:r>
      <w:bookmarkEnd w:id="37"/>
      <w:bookmarkEnd w:id="38"/>
      <w:bookmarkEnd w:id="39"/>
    </w:p>
    <w:p>
      <w:pPr>
        <w:adjustRightInd w:val="0"/>
        <w:snapToGrid w:val="0"/>
        <w:spacing w:line="3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1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天线罩直径大于3.00米，小于3.5米；②玻璃钢材质；③天线罩工作频段及损耗：X频段：9.3GHz～9.5GHz≤0.5dB。④天线罩抗风等级为16级以上；⑤按要求运输、安装和调试，做到规范可靠，并确保施工安全。</w:t>
      </w:r>
    </w:p>
    <w:p>
      <w:pPr>
        <w:pStyle w:val="5"/>
        <w:tabs>
          <w:tab w:val="left" w:pos="0"/>
        </w:tabs>
        <w:spacing w:before="156" w:after="156"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6.5雷达配套设备</w:t>
      </w:r>
    </w:p>
    <w:p>
      <w:pPr>
        <w:pStyle w:val="6"/>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6.5.1 天线罩内配套设备</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145"/>
        <w:gridCol w:w="445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214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设备</w:t>
            </w:r>
          </w:p>
        </w:tc>
        <w:tc>
          <w:tcPr>
            <w:tcW w:w="4450"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规格</w:t>
            </w:r>
          </w:p>
        </w:tc>
        <w:tc>
          <w:tcPr>
            <w:tcW w:w="1182"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214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挂式罩内空调</w:t>
            </w:r>
          </w:p>
        </w:tc>
        <w:tc>
          <w:tcPr>
            <w:tcW w:w="445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功率:3匹</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节能种类: 直流变频</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空调冷暖方式: 冷暖电辅</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冷媒种类: R32</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能效等级: 三级</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空调类型: 壁挂式机</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支持远程监控和开关机</w:t>
            </w:r>
          </w:p>
        </w:tc>
        <w:tc>
          <w:tcPr>
            <w:tcW w:w="1182"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14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除湿设备</w:t>
            </w:r>
          </w:p>
        </w:tc>
        <w:tc>
          <w:tcPr>
            <w:tcW w:w="445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除湿量：20L/天(35℃ 90%RH)</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额定电源：220V-50Hz</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湿度控制进度：±3%</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湿度调节范围：10%-80%</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电源插头：16A（空调插头）</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尺寸：≤小于500mm*500mm*1000mm</w:t>
            </w:r>
          </w:p>
        </w:tc>
        <w:tc>
          <w:tcPr>
            <w:tcW w:w="1182"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214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其他配套</w:t>
            </w:r>
          </w:p>
        </w:tc>
        <w:tc>
          <w:tcPr>
            <w:tcW w:w="445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手持5公斤二氧化碳灭火器加固定扣；配电箱；排风扇；监控摄像头；照明设备等</w:t>
            </w:r>
          </w:p>
        </w:tc>
        <w:tc>
          <w:tcPr>
            <w:tcW w:w="1182"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bl>
    <w:p>
      <w:pPr>
        <w:pStyle w:val="6"/>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6.5.2 数据处理配套设备</w:t>
      </w:r>
    </w:p>
    <w:tbl>
      <w:tblPr>
        <w:tblStyle w:val="29"/>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40"/>
        <w:gridCol w:w="482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2040"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设备</w:t>
            </w:r>
          </w:p>
        </w:tc>
        <w:tc>
          <w:tcPr>
            <w:tcW w:w="4824"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规格</w:t>
            </w:r>
          </w:p>
        </w:tc>
        <w:tc>
          <w:tcPr>
            <w:tcW w:w="824"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204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机房专用配电箱</w:t>
            </w:r>
          </w:p>
        </w:tc>
        <w:tc>
          <w:tcPr>
            <w:tcW w:w="4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横箱500*600*200，含自研网关、光模块</w:t>
            </w:r>
          </w:p>
        </w:tc>
        <w:tc>
          <w:tcPr>
            <w:tcW w:w="824"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04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rPr>
              <w:t>雷达数据处理</w:t>
            </w:r>
            <w:r>
              <w:rPr>
                <w:rFonts w:hint="eastAsia" w:ascii="仿宋" w:hAnsi="仿宋" w:eastAsia="仿宋" w:cs="仿宋"/>
                <w:snapToGrid w:val="0"/>
                <w:color w:val="auto"/>
                <w:kern w:val="0"/>
                <w:sz w:val="24"/>
                <w:szCs w:val="24"/>
                <w:highlight w:val="none"/>
                <w:lang w:eastAsia="zh-Hans"/>
              </w:rPr>
              <w:t>塔式工作站</w:t>
            </w:r>
          </w:p>
        </w:tc>
        <w:tc>
          <w:tcPr>
            <w:tcW w:w="4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系统：win10</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CPU：4核以上</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内存：16GB</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显卡：1660-6g</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硬盘：500GB</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rPr>
              <w:t>显示器：</w:t>
            </w:r>
            <w:r>
              <w:rPr>
                <w:rFonts w:hint="eastAsia" w:ascii="仿宋" w:hAnsi="仿宋" w:eastAsia="仿宋" w:cs="仿宋"/>
                <w:snapToGrid w:val="0"/>
                <w:color w:val="auto"/>
                <w:kern w:val="0"/>
                <w:sz w:val="24"/>
                <w:szCs w:val="24"/>
                <w:highlight w:val="none"/>
                <w:lang w:eastAsia="zh-Hans"/>
              </w:rPr>
              <w:t>32英寸/IPS屏/16：9/3840×2160/微边框全面屏旋转升降广角</w:t>
            </w:r>
          </w:p>
        </w:tc>
        <w:tc>
          <w:tcPr>
            <w:tcW w:w="824"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204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雷达站专用存储NAS</w:t>
            </w:r>
          </w:p>
        </w:tc>
        <w:tc>
          <w:tcPr>
            <w:tcW w:w="4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存储服务器，配备8个希捷NAS硬盘12TB</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204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雷达站专用服务器</w:t>
            </w:r>
          </w:p>
        </w:tc>
        <w:tc>
          <w:tcPr>
            <w:tcW w:w="4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12900K，32GB双通道内存，512固态，8T机械，集显，SFP千兆光网卡（单模2路），win server2019，含光纤、网线、电源线。</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5</w:t>
            </w:r>
          </w:p>
        </w:tc>
        <w:tc>
          <w:tcPr>
            <w:tcW w:w="2040"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color w:val="auto"/>
                <w:highlight w:val="none"/>
              </w:rPr>
              <w:t>深度学习一体机</w:t>
            </w:r>
          </w:p>
        </w:tc>
        <w:tc>
          <w:tcPr>
            <w:tcW w:w="4824" w:type="dxa"/>
            <w:noWrap w:val="0"/>
            <w:vAlign w:val="center"/>
          </w:tcPr>
          <w:p>
            <w:pPr>
              <w:ind w:firstLine="420" w:firstLineChars="200"/>
              <w:rPr>
                <w:color w:val="auto"/>
                <w:highlight w:val="none"/>
              </w:rPr>
            </w:pPr>
            <w:r>
              <w:rPr>
                <w:rFonts w:hint="eastAsia"/>
                <w:color w:val="auto"/>
                <w:highlight w:val="none"/>
              </w:rPr>
              <w:t>可通过X86/ARM服务器节点构建，同一节点内实现计算存储融合，不需要外置SAN存储，存储系统为分布式Server SAN架构，可配置2副本或3副本或EC（纠删码），满足不同可靠性要求的业务场景。支持业界主流的数据库部署，包括但不限于Oracle、Gbase、人大金仓，达梦等，需提供至少一家数据库厂商官网可以查询或提供数据库认证证书。</w:t>
            </w:r>
          </w:p>
          <w:p>
            <w:pPr>
              <w:ind w:firstLine="420" w:firstLineChars="200"/>
              <w:rPr>
                <w:color w:val="auto"/>
                <w:highlight w:val="none"/>
              </w:rPr>
            </w:pPr>
            <w:r>
              <w:rPr>
                <w:rFonts w:hint="eastAsia"/>
                <w:color w:val="auto"/>
                <w:highlight w:val="none"/>
              </w:rPr>
              <w:t>支持在统一个管理界面中监控和管理计算、存储、交换机、虚拟化平台等；支持在统一图形界面上一键式或定期自动输出系统健康巡检报告，包括CPU、内存、HDD、SSD、RAID卡等硬件状态，虚拟化平台，存储软件，管理软件等部件的健康状态，便于主动识别潜在的风险；支持在统一界面上一键式扩容节点，在扩容界面可通过SSDP扫描将待扩容节点发现，完成相应的系统配置，包括：IP地址、主机名、网关、存储池等参数，校验后进行系统扩容操作，将待扩容节点加入系统集群中；支持虚拟机的CPU 、内存、存储 的QoS设置，满足不同应用的性能需求；支持SR-IOV直通，网络传输绕过软件模拟层，直接分配到虚拟机，降低软件模拟层中的I/O开销；配置1个节点的软件授权。</w:t>
            </w:r>
            <w:r>
              <w:rPr>
                <w:color w:val="auto"/>
                <w:highlight w:val="none"/>
              </w:rPr>
              <w:t xml:space="preserve"> </w:t>
            </w:r>
          </w:p>
          <w:p>
            <w:pPr>
              <w:pStyle w:val="2"/>
              <w:ind w:right="-512" w:firstLine="502"/>
              <w:rPr>
                <w:rFonts w:ascii="Times New Roman" w:eastAsia="宋体"/>
                <w:color w:val="auto"/>
                <w:sz w:val="21"/>
                <w:szCs w:val="24"/>
                <w:highlight w:val="none"/>
              </w:rPr>
            </w:pPr>
            <w:r>
              <w:rPr>
                <w:rFonts w:hint="eastAsia" w:ascii="Times New Roman" w:eastAsia="宋体"/>
                <w:color w:val="auto"/>
                <w:sz w:val="21"/>
                <w:szCs w:val="24"/>
                <w:highlight w:val="none"/>
              </w:rPr>
              <w:t>在全SSD配置及SSD+HDD混合配置下，均支持EC（Erasure Code）算法实现数据冗余存储，支持2+2,4+2,6+2,8+2多种冗余配置；EC配置情况下存储利用率最高达 90%；支持EC缩列，当节点故障时，自动调整EC配比，确保数据可靠性不降级；8节点EC配置为8+2时，允许2节点故障而不丢失数据，且存储利用率最高可达80%；单存储集群可支持扩展至最多1024个节点；当磁盘或存储节点故障时，系统能自动进行数据重建，数据重建速度需能满足每TB≤15分钟；存储网络支持10GE、56G IB、100G IB组网，支持RDMA访问协议，保证分布式存储性能；支持磁盘亚健康管理功能：支持定期检测磁盘SMART信息，判断磁盘亚健康情况(硬盘扇区重映射数超过门限、读错误率统计超标、慢盘)，并在磁盘损坏前进行隔离并告警；支持网络亚健康管理功能：支持针对存储节点的网络出现丢包、错包、延时大、速率不匹配等故障现象可提供故障告警并自动尝试修复；支持存储节点亚健康功能：如果存储节点在由硬件或者软件故障导致处理速度慢于其他节点时，分布式存储软件可以自动检测对应的节点，发出告警并提供处理方案；开启重删压缩，存储IO性能影响小于等于15%；配置1个节点的软件授权。</w:t>
            </w:r>
          </w:p>
          <w:p>
            <w:pPr>
              <w:rPr>
                <w:rFonts w:hint="eastAsia"/>
                <w:color w:val="auto"/>
                <w:highlight w:val="none"/>
              </w:rPr>
            </w:pPr>
            <w:r>
              <w:rPr>
                <w:rFonts w:hint="eastAsia"/>
                <w:color w:val="auto"/>
                <w:highlight w:val="none"/>
              </w:rPr>
              <w:t>标准机架服务器，配置冗余风扇、电源。配置计算节点≥1个</w:t>
            </w:r>
          </w:p>
          <w:p>
            <w:pPr>
              <w:rPr>
                <w:rFonts w:hint="eastAsia"/>
                <w:color w:val="auto"/>
                <w:highlight w:val="none"/>
              </w:rPr>
            </w:pPr>
            <w:r>
              <w:rPr>
                <w:rFonts w:hint="eastAsia"/>
                <w:color w:val="auto"/>
                <w:highlight w:val="none"/>
              </w:rPr>
              <w:t>CPU:配置≥2颗Intel处理器；主频≥2.4G HZ，每cpu≥ 30物理核；</w:t>
            </w:r>
          </w:p>
          <w:p>
            <w:pPr>
              <w:rPr>
                <w:rFonts w:hint="eastAsia"/>
                <w:color w:val="auto"/>
                <w:highlight w:val="none"/>
              </w:rPr>
            </w:pPr>
            <w:r>
              <w:rPr>
                <w:rFonts w:hint="eastAsia"/>
                <w:color w:val="auto"/>
                <w:highlight w:val="none"/>
              </w:rPr>
              <w:t>内存：配置≥12*32GB;</w:t>
            </w:r>
          </w:p>
          <w:p>
            <w:pPr>
              <w:rPr>
                <w:rFonts w:hint="eastAsia"/>
                <w:color w:val="auto"/>
                <w:highlight w:val="none"/>
              </w:rPr>
            </w:pPr>
            <w:r>
              <w:rPr>
                <w:rFonts w:hint="eastAsia"/>
                <w:color w:val="auto"/>
                <w:highlight w:val="none"/>
              </w:rPr>
              <w:t>网卡：配置≥4*10GE万兆网口 （含模块）</w:t>
            </w:r>
          </w:p>
          <w:p>
            <w:pPr>
              <w:rPr>
                <w:rFonts w:hint="eastAsia"/>
                <w:color w:val="auto"/>
                <w:highlight w:val="none"/>
              </w:rPr>
            </w:pPr>
            <w:r>
              <w:rPr>
                <w:rFonts w:hint="eastAsia"/>
                <w:color w:val="auto"/>
                <w:highlight w:val="none"/>
              </w:rPr>
              <w:t>硬盘：配置≥2*600GB SAS硬盘；配置≥3*4TB SATA硬盘</w:t>
            </w:r>
          </w:p>
          <w:p>
            <w:pPr>
              <w:rPr>
                <w:rFonts w:hint="eastAsia"/>
                <w:color w:val="auto"/>
                <w:highlight w:val="none"/>
              </w:rPr>
            </w:pPr>
            <w:r>
              <w:rPr>
                <w:rFonts w:hint="eastAsia"/>
                <w:color w:val="auto"/>
                <w:highlight w:val="none"/>
              </w:rPr>
              <w:t xml:space="preserve">显卡：配置≥4*nVIDIA-Tesla T4-16GB； </w:t>
            </w:r>
            <w:r>
              <w:rPr>
                <w:color w:val="auto"/>
                <w:highlight w:val="none"/>
              </w:rPr>
              <w:t>0</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Times New Roman" w:eastAsia="宋体"/>
                <w:color w:val="auto"/>
                <w:sz w:val="21"/>
                <w:szCs w:val="24"/>
                <w:highlight w:val="none"/>
              </w:rPr>
              <w:t>三年原厂维保服务。</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6</w:t>
            </w:r>
          </w:p>
        </w:tc>
        <w:tc>
          <w:tcPr>
            <w:tcW w:w="2040" w:type="dxa"/>
            <w:noWrap w:val="0"/>
            <w:vAlign w:val="center"/>
          </w:tcPr>
          <w:p>
            <w:pPr>
              <w:spacing w:line="360" w:lineRule="exact"/>
              <w:rPr>
                <w:rFonts w:hint="eastAsia" w:ascii="仿宋" w:hAnsi="仿宋" w:eastAsia="仿宋" w:cs="仿宋"/>
                <w:color w:val="auto"/>
                <w:sz w:val="24"/>
                <w:szCs w:val="24"/>
                <w:highlight w:val="none"/>
                <w:lang w:eastAsia="zh-Hans"/>
              </w:rPr>
            </w:pPr>
            <w:r>
              <w:rPr>
                <w:rFonts w:hint="eastAsia" w:ascii="仿宋" w:hAnsi="仿宋" w:eastAsia="仿宋" w:cs="仿宋"/>
                <w:snapToGrid w:val="0"/>
                <w:color w:val="auto"/>
                <w:kern w:val="0"/>
                <w:sz w:val="24"/>
                <w:szCs w:val="24"/>
                <w:highlight w:val="none"/>
              </w:rPr>
              <w:t>交换机</w:t>
            </w:r>
          </w:p>
        </w:tc>
        <w:tc>
          <w:tcPr>
            <w:tcW w:w="4824" w:type="dxa"/>
            <w:noWrap w:val="0"/>
            <w:vAlign w:val="top"/>
          </w:tcPr>
          <w:p>
            <w:pPr>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24口千兆企业级三层网管以太网络核心交换机；传输速率10/100/1000Mbps；包转发率108Mbps/126Mbps；配置双电源，4个万兆SFP+</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7</w:t>
            </w:r>
          </w:p>
        </w:tc>
        <w:tc>
          <w:tcPr>
            <w:tcW w:w="2040" w:type="dxa"/>
            <w:noWrap w:val="0"/>
            <w:vAlign w:val="center"/>
          </w:tcPr>
          <w:p>
            <w:pPr>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路由器</w:t>
            </w:r>
          </w:p>
        </w:tc>
        <w:tc>
          <w:tcPr>
            <w:tcW w:w="4824" w:type="dxa"/>
            <w:noWrap w:val="0"/>
            <w:vAlign w:val="top"/>
          </w:tcPr>
          <w:p>
            <w:pPr>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双主控机路由器，配置双电源， 3个千兆光电复用口， 2个万兆光口，配置1个千兆单模光模块，2个千兆多模光模块、2个万兆多模光模块。三年质保。</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8</w:t>
            </w:r>
          </w:p>
        </w:tc>
        <w:tc>
          <w:tcPr>
            <w:tcW w:w="2040" w:type="dxa"/>
            <w:noWrap w:val="0"/>
            <w:vAlign w:val="center"/>
          </w:tcPr>
          <w:p>
            <w:pPr>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防火墙</w:t>
            </w:r>
          </w:p>
        </w:tc>
        <w:tc>
          <w:tcPr>
            <w:tcW w:w="4824" w:type="dxa"/>
            <w:noWrap w:val="0"/>
            <w:vAlign w:val="top"/>
          </w:tcPr>
          <w:p>
            <w:pPr>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基本描述:(吞吐量5Gbps，最大每秒新建连接数40,000，最大并发连接数1,500,000，标配4个千兆电口和4个千兆光口，1U标准机架式设备，单电源);网上链接地址:(www.sangfor.com.cn);吞吐量:(5G);延迟:(90μs);每秒新建连接数:(40000);最大并发连接数:(1500000);端口:(4个千兆电口+4千兆光口);扩展槽位:(无);电源:(单电源);高度:(1U);工作温度范围:(0~45℃);包过滤:(支持通过检测IP包头的相关信息来决定数据流的通过还是拒绝);NAT（应用级防火墙除外）:(支持静态NAT和动态NAT功能);状态检测:(支持状态检测功能);策略路由:(支持策略路由智能选路功能);动态开放端口:(支持基于端口进行访问设置);IP/ MAC 地址绑定:(支持IP/MAC 地址绑定实现用户认证和ARP攻击防御);流量会话管理:(支持针对IP地址设置连接数);带宽管理:(支持最小保证带宽和最大限制带宽，支持保证优先级别);双机热备:(支持主主、主备双机模式);负载均衡:(支持出栈负载);流量统计:(支持基于IP、用户、应用进行流量统计和排行);IPV6支持:(支持双栈工作模式，支持NAT46和NAT64功能);传输模式:(支持透传模式);运维管理:(支持Web访问和命令行管理);安全审计:(支持对用户访问控制日志、产品操作日志进行审计);抗拒绝服务攻击:(支持SYN Flood、ICMP Flood、UDP Flood、DNS Flood、ARP Flood等泛洪类攻击防护);网络扫描防护:(支持IP地址扫描和端口扫描攻击防护);</w:t>
            </w:r>
          </w:p>
        </w:tc>
        <w:tc>
          <w:tcPr>
            <w:tcW w:w="824"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r>
    </w:tbl>
    <w:p>
      <w:pPr>
        <w:pStyle w:val="6"/>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6.5.3 雷达机房环境配套设备</w:t>
      </w:r>
    </w:p>
    <w:tbl>
      <w:tblPr>
        <w:tblStyle w:val="29"/>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875"/>
        <w:gridCol w:w="420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187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设备</w:t>
            </w:r>
          </w:p>
        </w:tc>
        <w:tc>
          <w:tcPr>
            <w:tcW w:w="4203"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规格</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数量</w:t>
            </w:r>
          </w:p>
        </w:tc>
        <w:tc>
          <w:tcPr>
            <w:tcW w:w="709"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18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基站精密空调</w:t>
            </w:r>
          </w:p>
        </w:tc>
        <w:tc>
          <w:tcPr>
            <w:tcW w:w="4203" w:type="dxa"/>
            <w:noWrap w:val="0"/>
            <w:vAlign w:val="center"/>
          </w:tcPr>
          <w:p>
            <w:pPr>
              <w:snapToGrid w:val="0"/>
              <w:spacing w:line="360" w:lineRule="exact"/>
              <w:rPr>
                <w:rFonts w:ascii="仿宋" w:hAnsi="仿宋" w:eastAsia="仿宋" w:cs="仿宋"/>
                <w:snapToGrid w:val="0"/>
                <w:color w:val="auto"/>
                <w:kern w:val="0"/>
                <w:sz w:val="24"/>
                <w:szCs w:val="24"/>
                <w:highlight w:val="none"/>
                <w:lang w:eastAsia="zh-Hans"/>
              </w:rPr>
            </w:pP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功率：3匹</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工作方式：变频</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空调冷暖方式：冷暖精密、恒温恒湿</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室内风机型式：离心式</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节流装置：电子膨胀阀</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压缩机类型：国际知名品牌转子式</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室外机调速方式：轴流式</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功能：系统自回油、电级洁净加湿</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制冷量（KW):  5.7</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显冷量（KW):  5.3</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制冷额定功率（KW):  1.9</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最大输入功率（KW):  6.25</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全年能效比（AEER):  4.05</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显热比（显冷量/总冷量):  0.93</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冷风比（总冷量/风量):  2.71</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加湿量（kg/h）：2.5</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室外机运行温度范围（℃）：-15-48</w:t>
            </w:r>
          </w:p>
          <w:p>
            <w:pPr>
              <w:pStyle w:val="2"/>
              <w:spacing w:before="156" w:after="156"/>
              <w:ind w:left="487" w:hanging="487"/>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远程控制：有</w:t>
            </w:r>
          </w:p>
        </w:tc>
        <w:tc>
          <w:tcPr>
            <w:tcW w:w="709"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18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壁挂空调</w:t>
            </w:r>
          </w:p>
        </w:tc>
        <w:tc>
          <w:tcPr>
            <w:tcW w:w="4203"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功率:3匹</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节能种类: 直流变频</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空调冷暖方式: 冷暖电辅</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冷媒种类: R32</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能效等级: 三级</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空调类型: 壁挂式机</w:t>
            </w:r>
          </w:p>
        </w:tc>
        <w:tc>
          <w:tcPr>
            <w:tcW w:w="709"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18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除湿设备</w:t>
            </w:r>
          </w:p>
        </w:tc>
        <w:tc>
          <w:tcPr>
            <w:tcW w:w="4203"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名义除湿量：2.53kg/h(27℃ 60%RH)</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除湿量：150L/天(35℃ 90%RH)</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额定电源：220V-50Hz</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湿度控制进度：±3%</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湿度调节范围：10%-90%</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电源插头：16A（空调插头）</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尺寸：≤小于500mm*500mm*1000mm</w:t>
            </w:r>
          </w:p>
        </w:tc>
        <w:tc>
          <w:tcPr>
            <w:tcW w:w="709"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18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环境监控系统</w:t>
            </w:r>
          </w:p>
        </w:tc>
        <w:tc>
          <w:tcPr>
            <w:tcW w:w="4203"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包含：UPS系统监测软件、普通空调红外遥控器、大金空调P板、发电机状态监控、普通空调遥控软件、温湿度传感器、烟雾传感器、24V中间继电器、动环监控主机、动环监控系统软件、声光报警器、邮件报警软件、短信语音报警软件。</w:t>
            </w:r>
          </w:p>
        </w:tc>
        <w:tc>
          <w:tcPr>
            <w:tcW w:w="709"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w:t>
            </w:r>
          </w:p>
        </w:tc>
        <w:tc>
          <w:tcPr>
            <w:tcW w:w="18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消防系统</w:t>
            </w:r>
          </w:p>
        </w:tc>
        <w:tc>
          <w:tcPr>
            <w:tcW w:w="4203"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能够自启动灭火的七氟丙烷气体灭火装置，柜式120L.</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形式：柜式</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充装压力：2.5MPa (20 ℃时）</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气瓶容积L：七氟丙烷储瓶120L</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储瓶间环境温度：0 ～50 ℃</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启动方式：电动启动 DC 12V ～ 28.8V、应急机械手动启动 机械操作力≤150N</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启动延时：0～ 30 S（可调）</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灭火剂喷射时间：≤10 S</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最大单区保护面积：500㎡</w:t>
            </w:r>
          </w:p>
        </w:tc>
        <w:tc>
          <w:tcPr>
            <w:tcW w:w="709"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70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套</w:t>
            </w:r>
          </w:p>
        </w:tc>
      </w:tr>
    </w:tbl>
    <w:p>
      <w:pPr>
        <w:pStyle w:val="7"/>
        <w:spacing w:line="360" w:lineRule="exact"/>
        <w:ind w:firstLine="482" w:firstLineChars="200"/>
        <w:rPr>
          <w:rFonts w:ascii="仿宋" w:hAnsi="仿宋" w:eastAsia="仿宋" w:cs="仿宋"/>
          <w:snapToGrid w:val="0"/>
          <w:color w:val="auto"/>
          <w:kern w:val="0"/>
          <w:sz w:val="24"/>
          <w:szCs w:val="24"/>
          <w:highlight w:val="none"/>
          <w:lang w:eastAsia="zh-Hans"/>
        </w:rPr>
      </w:pPr>
      <w:r>
        <w:rPr>
          <w:rFonts w:hint="eastAsia" w:ascii="仿宋" w:hAnsi="仿宋" w:eastAsia="仿宋" w:cs="仿宋"/>
          <w:color w:val="auto"/>
          <w:sz w:val="24"/>
          <w:szCs w:val="24"/>
          <w:highlight w:val="none"/>
        </w:rPr>
        <w:t xml:space="preserve">6.5.3.1  </w:t>
      </w:r>
      <w:r>
        <w:rPr>
          <w:rFonts w:hint="eastAsia" w:ascii="仿宋" w:hAnsi="仿宋" w:eastAsia="仿宋" w:cs="仿宋"/>
          <w:snapToGrid w:val="0"/>
          <w:color w:val="auto"/>
          <w:kern w:val="0"/>
          <w:sz w:val="24"/>
          <w:szCs w:val="24"/>
          <w:highlight w:val="none"/>
          <w:lang w:eastAsia="zh-Hans"/>
        </w:rPr>
        <w:t>环境监控系统</w:t>
      </w:r>
    </w:p>
    <w:tbl>
      <w:tblPr>
        <w:tblStyle w:val="29"/>
        <w:tblW w:w="84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07"/>
        <w:gridCol w:w="4820"/>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序号</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设备</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规格</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数量</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628" w:type="dxa"/>
            <w:noWrap w:val="0"/>
            <w:vAlign w:val="center"/>
          </w:tcPr>
          <w:p>
            <w:pPr>
              <w:jc w:val="center"/>
              <w:rPr>
                <w:rFonts w:hint="eastAsia"/>
                <w:color w:val="auto"/>
                <w:highlight w:val="none"/>
              </w:rPr>
            </w:pPr>
            <w:r>
              <w:rPr>
                <w:rFonts w:hint="eastAsia"/>
                <w:color w:val="auto"/>
                <w:highlight w:val="none"/>
              </w:rPr>
              <w:t>1</w:t>
            </w:r>
          </w:p>
        </w:tc>
        <w:tc>
          <w:tcPr>
            <w:tcW w:w="1507" w:type="dxa"/>
            <w:noWrap w:val="0"/>
            <w:vAlign w:val="center"/>
          </w:tcPr>
          <w:p>
            <w:pPr>
              <w:jc w:val="center"/>
              <w:rPr>
                <w:color w:val="auto"/>
                <w:highlight w:val="none"/>
              </w:rPr>
            </w:pPr>
            <w:r>
              <w:rPr>
                <w:rFonts w:hint="eastAsia"/>
                <w:color w:val="auto"/>
                <w:highlight w:val="none"/>
              </w:rPr>
              <w:t>UPS系统监测软件</w:t>
            </w:r>
          </w:p>
        </w:tc>
        <w:tc>
          <w:tcPr>
            <w:tcW w:w="4820" w:type="dxa"/>
            <w:noWrap w:val="0"/>
            <w:vAlign w:val="center"/>
          </w:tcPr>
          <w:p>
            <w:pPr>
              <w:rPr>
                <w:color w:val="auto"/>
                <w:highlight w:val="none"/>
              </w:rPr>
            </w:pPr>
            <w:r>
              <w:rPr>
                <w:rFonts w:hint="eastAsia"/>
                <w:color w:val="auto"/>
                <w:highlight w:val="none"/>
              </w:rPr>
              <w:t>监控UPS运行参数，如输入电压、输出电压、输入频率、温度、负载、电池电压、电池容量、市电状态、电池状态等状态参量， 并可存储UPS异常信息，如市电中断、UPS旁路、电池电压低等等。</w:t>
            </w:r>
          </w:p>
        </w:tc>
        <w:tc>
          <w:tcPr>
            <w:tcW w:w="742" w:type="dxa"/>
            <w:noWrap w:val="0"/>
            <w:vAlign w:val="center"/>
          </w:tcPr>
          <w:p>
            <w:pPr>
              <w:jc w:val="center"/>
              <w:rPr>
                <w:color w:val="auto"/>
                <w:highlight w:val="none"/>
              </w:rPr>
            </w:pPr>
            <w:r>
              <w:rPr>
                <w:rFonts w:hint="eastAsia"/>
                <w:color w:val="auto"/>
                <w:highlight w:val="none"/>
              </w:rPr>
              <w:t>1</w:t>
            </w:r>
          </w:p>
        </w:tc>
        <w:tc>
          <w:tcPr>
            <w:tcW w:w="742" w:type="dxa"/>
            <w:noWrap w:val="0"/>
            <w:vAlign w:val="center"/>
          </w:tcPr>
          <w:p>
            <w:pPr>
              <w:jc w:val="center"/>
              <w:rPr>
                <w:rFonts w:hint="eastAsia"/>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628" w:type="dxa"/>
            <w:noWrap w:val="0"/>
            <w:vAlign w:val="center"/>
          </w:tcPr>
          <w:p>
            <w:pPr>
              <w:jc w:val="center"/>
              <w:rPr>
                <w:rFonts w:hint="eastAsia"/>
                <w:color w:val="auto"/>
                <w:highlight w:val="none"/>
              </w:rPr>
            </w:pPr>
            <w:r>
              <w:rPr>
                <w:rFonts w:hint="eastAsia"/>
                <w:color w:val="auto"/>
                <w:highlight w:val="none"/>
              </w:rPr>
              <w:t>2</w:t>
            </w:r>
          </w:p>
        </w:tc>
        <w:tc>
          <w:tcPr>
            <w:tcW w:w="1507" w:type="dxa"/>
            <w:noWrap w:val="0"/>
            <w:vAlign w:val="center"/>
          </w:tcPr>
          <w:p>
            <w:pPr>
              <w:jc w:val="center"/>
              <w:rPr>
                <w:color w:val="auto"/>
                <w:highlight w:val="none"/>
              </w:rPr>
            </w:pPr>
            <w:r>
              <w:rPr>
                <w:rFonts w:hint="eastAsia"/>
                <w:color w:val="auto"/>
                <w:highlight w:val="none"/>
              </w:rPr>
              <w:t>普通空调红外遥控器</w:t>
            </w:r>
          </w:p>
        </w:tc>
        <w:tc>
          <w:tcPr>
            <w:tcW w:w="4820" w:type="dxa"/>
            <w:noWrap w:val="0"/>
            <w:vAlign w:val="center"/>
          </w:tcPr>
          <w:p>
            <w:pPr>
              <w:rPr>
                <w:color w:val="auto"/>
                <w:highlight w:val="none"/>
              </w:rPr>
            </w:pPr>
            <w:r>
              <w:rPr>
                <w:color w:val="auto"/>
                <w:highlight w:val="none"/>
              </w:rPr>
              <w:t>1.</w:t>
            </w:r>
            <w:r>
              <w:rPr>
                <w:rFonts w:hint="eastAsia"/>
                <w:color w:val="auto"/>
                <w:highlight w:val="none"/>
              </w:rPr>
              <w:t>通过红外遥控实现对1台空调的市电来电自启，使空调恢复断电前运行模式；</w:t>
            </w:r>
          </w:p>
          <w:p>
            <w:pPr>
              <w:rPr>
                <w:color w:val="auto"/>
                <w:highlight w:val="none"/>
              </w:rPr>
            </w:pPr>
            <w:r>
              <w:rPr>
                <w:rFonts w:hint="eastAsia"/>
                <w:color w:val="auto"/>
                <w:highlight w:val="none"/>
              </w:rPr>
              <w:t>2</w:t>
            </w:r>
            <w:r>
              <w:rPr>
                <w:color w:val="auto"/>
                <w:highlight w:val="none"/>
              </w:rPr>
              <w:t>.</w:t>
            </w:r>
            <w:r>
              <w:rPr>
                <w:rFonts w:hint="eastAsia"/>
                <w:color w:val="auto"/>
                <w:highlight w:val="none"/>
              </w:rPr>
              <w:t>可对普通空调进行控制，如开、关控制，如调节温度的上升、下降。</w:t>
            </w:r>
          </w:p>
        </w:tc>
        <w:tc>
          <w:tcPr>
            <w:tcW w:w="742" w:type="dxa"/>
            <w:noWrap w:val="0"/>
            <w:vAlign w:val="center"/>
          </w:tcPr>
          <w:p>
            <w:pPr>
              <w:jc w:val="center"/>
              <w:rPr>
                <w:color w:val="auto"/>
                <w:highlight w:val="none"/>
              </w:rPr>
            </w:pPr>
            <w:r>
              <w:rPr>
                <w:rFonts w:hint="eastAsia"/>
                <w:color w:val="auto"/>
                <w:highlight w:val="none"/>
              </w:rPr>
              <w:t>1</w:t>
            </w:r>
          </w:p>
        </w:tc>
        <w:tc>
          <w:tcPr>
            <w:tcW w:w="742" w:type="dxa"/>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28" w:type="dxa"/>
            <w:noWrap w:val="0"/>
            <w:vAlign w:val="center"/>
          </w:tcPr>
          <w:p>
            <w:pPr>
              <w:jc w:val="center"/>
              <w:rPr>
                <w:color w:val="auto"/>
                <w:highlight w:val="none"/>
              </w:rPr>
            </w:pPr>
            <w:r>
              <w:rPr>
                <w:rFonts w:hint="eastAsia"/>
                <w:color w:val="auto"/>
                <w:highlight w:val="none"/>
              </w:rPr>
              <w:t>3</w:t>
            </w:r>
          </w:p>
        </w:tc>
        <w:tc>
          <w:tcPr>
            <w:tcW w:w="1507" w:type="dxa"/>
            <w:noWrap w:val="0"/>
            <w:vAlign w:val="center"/>
          </w:tcPr>
          <w:p>
            <w:pPr>
              <w:jc w:val="center"/>
              <w:rPr>
                <w:color w:val="auto"/>
                <w:highlight w:val="none"/>
              </w:rPr>
            </w:pPr>
            <w:r>
              <w:rPr>
                <w:rFonts w:hint="eastAsia"/>
                <w:color w:val="auto"/>
                <w:highlight w:val="none"/>
              </w:rPr>
              <w:t>大金空调P板</w:t>
            </w:r>
          </w:p>
        </w:tc>
        <w:tc>
          <w:tcPr>
            <w:tcW w:w="4820" w:type="dxa"/>
            <w:noWrap w:val="0"/>
            <w:vAlign w:val="center"/>
          </w:tcPr>
          <w:p>
            <w:pPr>
              <w:rPr>
                <w:color w:val="auto"/>
                <w:highlight w:val="none"/>
              </w:rPr>
            </w:pPr>
            <w:r>
              <w:rPr>
                <w:rFonts w:hint="eastAsia"/>
                <w:color w:val="auto"/>
                <w:highlight w:val="none"/>
              </w:rPr>
              <w:t>大金基站空调专用。 基站空调本身没有通讯接口，需加此模块，才能做动环数据。</w:t>
            </w:r>
          </w:p>
        </w:tc>
        <w:tc>
          <w:tcPr>
            <w:tcW w:w="742" w:type="dxa"/>
            <w:noWrap w:val="0"/>
            <w:vAlign w:val="center"/>
          </w:tcPr>
          <w:p>
            <w:pPr>
              <w:jc w:val="center"/>
              <w:rPr>
                <w:color w:val="auto"/>
                <w:highlight w:val="none"/>
              </w:rPr>
            </w:pPr>
            <w:r>
              <w:rPr>
                <w:rFonts w:hint="eastAsia"/>
                <w:color w:val="auto"/>
                <w:highlight w:val="none"/>
              </w:rPr>
              <w:t>1</w:t>
            </w:r>
          </w:p>
        </w:tc>
        <w:tc>
          <w:tcPr>
            <w:tcW w:w="742" w:type="dxa"/>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28" w:type="dxa"/>
            <w:noWrap w:val="0"/>
            <w:vAlign w:val="center"/>
          </w:tcPr>
          <w:p>
            <w:pPr>
              <w:jc w:val="center"/>
              <w:rPr>
                <w:color w:val="auto"/>
                <w:highlight w:val="none"/>
              </w:rPr>
            </w:pPr>
            <w:r>
              <w:rPr>
                <w:rFonts w:hint="eastAsia"/>
                <w:color w:val="auto"/>
                <w:highlight w:val="none"/>
              </w:rPr>
              <w:t>4</w:t>
            </w:r>
          </w:p>
        </w:tc>
        <w:tc>
          <w:tcPr>
            <w:tcW w:w="1507" w:type="dxa"/>
            <w:noWrap w:val="0"/>
            <w:vAlign w:val="center"/>
          </w:tcPr>
          <w:p>
            <w:pPr>
              <w:jc w:val="center"/>
              <w:rPr>
                <w:color w:val="auto"/>
                <w:highlight w:val="none"/>
              </w:rPr>
            </w:pPr>
            <w:r>
              <w:rPr>
                <w:rFonts w:hint="eastAsia"/>
                <w:color w:val="auto"/>
                <w:highlight w:val="none"/>
              </w:rPr>
              <w:t>发电机状态监控</w:t>
            </w:r>
          </w:p>
        </w:tc>
        <w:tc>
          <w:tcPr>
            <w:tcW w:w="4820" w:type="dxa"/>
            <w:noWrap w:val="0"/>
            <w:vAlign w:val="center"/>
          </w:tcPr>
          <w:p>
            <w:pPr>
              <w:rPr>
                <w:color w:val="auto"/>
                <w:highlight w:val="none"/>
              </w:rPr>
            </w:pPr>
            <w:r>
              <w:rPr>
                <w:rFonts w:hint="eastAsia"/>
                <w:color w:val="auto"/>
                <w:highlight w:val="none"/>
              </w:rPr>
              <w:t>发电机开关机状态实时监控，报警。</w:t>
            </w:r>
          </w:p>
        </w:tc>
        <w:tc>
          <w:tcPr>
            <w:tcW w:w="742" w:type="dxa"/>
            <w:noWrap w:val="0"/>
            <w:vAlign w:val="center"/>
          </w:tcPr>
          <w:p>
            <w:pPr>
              <w:jc w:val="center"/>
              <w:rPr>
                <w:color w:val="auto"/>
                <w:highlight w:val="none"/>
              </w:rPr>
            </w:pPr>
            <w:r>
              <w:rPr>
                <w:rFonts w:hint="eastAsia"/>
                <w:color w:val="auto"/>
                <w:highlight w:val="none"/>
              </w:rPr>
              <w:t>1</w:t>
            </w:r>
          </w:p>
        </w:tc>
        <w:tc>
          <w:tcPr>
            <w:tcW w:w="742" w:type="dxa"/>
            <w:noWrap w:val="0"/>
            <w:vAlign w:val="center"/>
          </w:tcPr>
          <w:p>
            <w:pPr>
              <w:jc w:val="center"/>
              <w:rPr>
                <w:rFonts w:hint="eastAsia"/>
                <w:color w:val="auto"/>
                <w:highlight w:val="none"/>
              </w:rPr>
            </w:pPr>
            <w:r>
              <w:rPr>
                <w:rFonts w:hint="eastAsia"/>
                <w:color w:val="auto"/>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28" w:type="dxa"/>
            <w:noWrap w:val="0"/>
            <w:vAlign w:val="center"/>
          </w:tcPr>
          <w:p>
            <w:pPr>
              <w:jc w:val="center"/>
              <w:rPr>
                <w:color w:val="auto"/>
                <w:highlight w:val="none"/>
              </w:rPr>
            </w:pPr>
            <w:r>
              <w:rPr>
                <w:rFonts w:hint="eastAsia"/>
                <w:color w:val="auto"/>
                <w:highlight w:val="none"/>
              </w:rPr>
              <w:t>5</w:t>
            </w:r>
          </w:p>
        </w:tc>
        <w:tc>
          <w:tcPr>
            <w:tcW w:w="1507" w:type="dxa"/>
            <w:noWrap w:val="0"/>
            <w:vAlign w:val="center"/>
          </w:tcPr>
          <w:p>
            <w:pPr>
              <w:jc w:val="center"/>
              <w:rPr>
                <w:color w:val="auto"/>
                <w:highlight w:val="none"/>
              </w:rPr>
            </w:pPr>
            <w:r>
              <w:rPr>
                <w:rFonts w:hint="eastAsia"/>
                <w:color w:val="auto"/>
                <w:highlight w:val="none"/>
              </w:rPr>
              <w:t>普通空调遥控软件</w:t>
            </w:r>
          </w:p>
        </w:tc>
        <w:tc>
          <w:tcPr>
            <w:tcW w:w="4820" w:type="dxa"/>
            <w:noWrap w:val="0"/>
            <w:vAlign w:val="center"/>
          </w:tcPr>
          <w:p>
            <w:pPr>
              <w:rPr>
                <w:color w:val="auto"/>
                <w:highlight w:val="none"/>
              </w:rPr>
            </w:pPr>
            <w:r>
              <w:rPr>
                <w:color w:val="auto"/>
                <w:highlight w:val="none"/>
              </w:rPr>
              <w:t>1.</w:t>
            </w:r>
            <w:r>
              <w:rPr>
                <w:rFonts w:hint="eastAsia"/>
                <w:color w:val="auto"/>
                <w:highlight w:val="none"/>
              </w:rPr>
              <w:t>通过软件可对</w:t>
            </w:r>
            <w:r>
              <w:rPr>
                <w:color w:val="auto"/>
                <w:highlight w:val="none"/>
              </w:rPr>
              <w:t>普通空调</w:t>
            </w:r>
            <w:r>
              <w:rPr>
                <w:rFonts w:hint="eastAsia"/>
                <w:color w:val="auto"/>
                <w:highlight w:val="none"/>
              </w:rPr>
              <w:t>“</w:t>
            </w:r>
            <w:r>
              <w:rPr>
                <w:color w:val="auto"/>
                <w:highlight w:val="none"/>
              </w:rPr>
              <w:t>远程</w:t>
            </w:r>
            <w:r>
              <w:rPr>
                <w:rFonts w:hint="eastAsia"/>
                <w:color w:val="auto"/>
                <w:highlight w:val="none"/>
              </w:rPr>
              <w:t>”</w:t>
            </w:r>
            <w:r>
              <w:rPr>
                <w:color w:val="auto"/>
                <w:highlight w:val="none"/>
              </w:rPr>
              <w:t>控制</w:t>
            </w:r>
            <w:r>
              <w:rPr>
                <w:rFonts w:hint="eastAsia"/>
                <w:color w:val="auto"/>
                <w:highlight w:val="none"/>
              </w:rPr>
              <w:t>，如</w:t>
            </w:r>
            <w:r>
              <w:rPr>
                <w:color w:val="auto"/>
                <w:highlight w:val="none"/>
              </w:rPr>
              <w:t>远程控制普通空调的"开/关“，</w:t>
            </w:r>
            <w:r>
              <w:rPr>
                <w:rFonts w:hint="eastAsia"/>
                <w:color w:val="auto"/>
                <w:highlight w:val="none"/>
              </w:rPr>
              <w:t>“</w:t>
            </w:r>
            <w:r>
              <w:rPr>
                <w:color w:val="auto"/>
                <w:highlight w:val="none"/>
              </w:rPr>
              <w:t>远程</w:t>
            </w:r>
            <w:r>
              <w:rPr>
                <w:rFonts w:hint="eastAsia"/>
                <w:color w:val="auto"/>
                <w:highlight w:val="none"/>
              </w:rPr>
              <w:t>”遥控</w:t>
            </w:r>
            <w:r>
              <w:rPr>
                <w:color w:val="auto"/>
                <w:highlight w:val="none"/>
              </w:rPr>
              <w:t>空调的温度上升、温度下降等等</w:t>
            </w:r>
            <w:r>
              <w:rPr>
                <w:rFonts w:hint="eastAsia"/>
                <w:color w:val="auto"/>
                <w:highlight w:val="none"/>
              </w:rPr>
              <w:t>。</w:t>
            </w:r>
          </w:p>
          <w:p>
            <w:pPr>
              <w:rPr>
                <w:color w:val="auto"/>
                <w:highlight w:val="none"/>
              </w:rPr>
            </w:pPr>
            <w:r>
              <w:rPr>
                <w:color w:val="auto"/>
                <w:highlight w:val="none"/>
              </w:rPr>
              <w:t>2.</w:t>
            </w:r>
            <w:r>
              <w:rPr>
                <w:rFonts w:hint="eastAsia"/>
                <w:color w:val="auto"/>
                <w:highlight w:val="none"/>
              </w:rPr>
              <w:t>可对普通空调设置智能节能轮巡功能：设置温度的上限，自动开启空调，设置温度的下限，自动关闭空调。</w:t>
            </w:r>
          </w:p>
        </w:tc>
        <w:tc>
          <w:tcPr>
            <w:tcW w:w="742" w:type="dxa"/>
            <w:noWrap w:val="0"/>
            <w:vAlign w:val="center"/>
          </w:tcPr>
          <w:p>
            <w:pPr>
              <w:jc w:val="center"/>
              <w:rPr>
                <w:color w:val="auto"/>
                <w:highlight w:val="none"/>
              </w:rPr>
            </w:pPr>
            <w:r>
              <w:rPr>
                <w:rFonts w:hint="eastAsia"/>
                <w:color w:val="auto"/>
                <w:highlight w:val="none"/>
              </w:rPr>
              <w:t>1</w:t>
            </w:r>
          </w:p>
        </w:tc>
        <w:tc>
          <w:tcPr>
            <w:tcW w:w="742" w:type="dxa"/>
            <w:noWrap w:val="0"/>
            <w:vAlign w:val="center"/>
          </w:tcPr>
          <w:p>
            <w:pPr>
              <w:jc w:val="center"/>
              <w:rPr>
                <w:rFonts w:hint="eastAsia"/>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8" w:type="dxa"/>
            <w:noWrap w:val="0"/>
            <w:vAlign w:val="center"/>
          </w:tcPr>
          <w:p>
            <w:pPr>
              <w:jc w:val="center"/>
              <w:rPr>
                <w:color w:val="auto"/>
                <w:highlight w:val="none"/>
              </w:rPr>
            </w:pPr>
            <w:r>
              <w:rPr>
                <w:rFonts w:hint="eastAsia"/>
                <w:color w:val="auto"/>
                <w:highlight w:val="none"/>
              </w:rPr>
              <w:t>6</w:t>
            </w:r>
          </w:p>
        </w:tc>
        <w:tc>
          <w:tcPr>
            <w:tcW w:w="1507" w:type="dxa"/>
            <w:noWrap w:val="0"/>
            <w:vAlign w:val="center"/>
          </w:tcPr>
          <w:p>
            <w:pPr>
              <w:jc w:val="center"/>
              <w:rPr>
                <w:color w:val="auto"/>
                <w:highlight w:val="none"/>
              </w:rPr>
            </w:pPr>
            <w:r>
              <w:rPr>
                <w:rFonts w:hint="eastAsia"/>
                <w:color w:val="auto"/>
                <w:highlight w:val="none"/>
              </w:rPr>
              <w:t>温湿度传感器</w:t>
            </w:r>
          </w:p>
        </w:tc>
        <w:tc>
          <w:tcPr>
            <w:tcW w:w="4820" w:type="dxa"/>
            <w:noWrap w:val="0"/>
            <w:vAlign w:val="center"/>
          </w:tcPr>
          <w:p>
            <w:pPr>
              <w:rPr>
                <w:color w:val="auto"/>
                <w:highlight w:val="none"/>
              </w:rPr>
            </w:pPr>
            <w:r>
              <w:rPr>
                <w:color w:val="auto"/>
                <w:highlight w:val="none"/>
              </w:rPr>
              <w:t>1.</w:t>
            </w:r>
            <w:r>
              <w:rPr>
                <w:rFonts w:hint="eastAsia"/>
                <w:color w:val="auto"/>
                <w:highlight w:val="none"/>
              </w:rPr>
              <w:t>采用大屏的LED液晶实时数据显示，直观明了。</w:t>
            </w:r>
          </w:p>
          <w:p>
            <w:pPr>
              <w:rPr>
                <w:color w:val="auto"/>
                <w:highlight w:val="none"/>
              </w:rPr>
            </w:pPr>
            <w:r>
              <w:rPr>
                <w:color w:val="auto"/>
                <w:highlight w:val="none"/>
              </w:rPr>
              <w:t>2.</w:t>
            </w:r>
            <w:r>
              <w:rPr>
                <w:rFonts w:hint="eastAsia"/>
                <w:color w:val="auto"/>
                <w:highlight w:val="none"/>
              </w:rPr>
              <w:t>通信接口采用标准串口（RS485），通信协议采用MODBUS协议，支持ASCII方式。</w:t>
            </w:r>
          </w:p>
          <w:p>
            <w:pPr>
              <w:rPr>
                <w:color w:val="auto"/>
                <w:highlight w:val="none"/>
              </w:rPr>
            </w:pPr>
            <w:r>
              <w:rPr>
                <w:color w:val="auto"/>
                <w:highlight w:val="none"/>
              </w:rPr>
              <w:t>3.</w:t>
            </w:r>
            <w:r>
              <w:rPr>
                <w:rFonts w:hint="eastAsia"/>
                <w:color w:val="auto"/>
                <w:highlight w:val="none"/>
              </w:rPr>
              <w:t>温度测量：-22℃～100℃ 误差±0.5℃；湿度测量：0～100%RH 误差&lt;±5%RH。</w:t>
            </w:r>
          </w:p>
          <w:p>
            <w:pPr>
              <w:rPr>
                <w:color w:val="auto"/>
                <w:highlight w:val="none"/>
              </w:rPr>
            </w:pPr>
            <w:r>
              <w:rPr>
                <w:color w:val="auto"/>
                <w:highlight w:val="none"/>
              </w:rPr>
              <w:t>4.</w:t>
            </w:r>
            <w:r>
              <w:rPr>
                <w:rFonts w:hint="eastAsia"/>
                <w:color w:val="auto"/>
                <w:highlight w:val="none"/>
              </w:rPr>
              <w:t>允许对每一个温湿度，设备不同的温度上限、下限，湿度上限、下限，有异度，会及时报警。</w:t>
            </w:r>
          </w:p>
          <w:p>
            <w:pPr>
              <w:rPr>
                <w:color w:val="auto"/>
                <w:highlight w:val="none"/>
              </w:rPr>
            </w:pPr>
          </w:p>
        </w:tc>
        <w:tc>
          <w:tcPr>
            <w:tcW w:w="742" w:type="dxa"/>
            <w:noWrap w:val="0"/>
            <w:vAlign w:val="center"/>
          </w:tcPr>
          <w:p>
            <w:pPr>
              <w:jc w:val="center"/>
              <w:rPr>
                <w:color w:val="auto"/>
                <w:highlight w:val="none"/>
              </w:rPr>
            </w:pPr>
            <w:r>
              <w:rPr>
                <w:rFonts w:hint="eastAsia"/>
                <w:color w:val="auto"/>
                <w:highlight w:val="none"/>
              </w:rPr>
              <w:t>4</w:t>
            </w:r>
          </w:p>
        </w:tc>
        <w:tc>
          <w:tcPr>
            <w:tcW w:w="742" w:type="dxa"/>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7</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烟雾传感器</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color w:val="auto"/>
                <w:highlight w:val="none"/>
              </w:rPr>
              <w:t>1.</w:t>
            </w:r>
            <w:r>
              <w:rPr>
                <w:rFonts w:hint="eastAsia"/>
                <w:color w:val="auto"/>
                <w:highlight w:val="none"/>
              </w:rPr>
              <w:t>吸顶式安装、ABS阻烯外壳；</w:t>
            </w:r>
            <w:r>
              <w:rPr>
                <w:color w:val="auto"/>
                <w:highlight w:val="none"/>
              </w:rPr>
              <w:t>2.</w:t>
            </w:r>
            <w:r>
              <w:rPr>
                <w:rFonts w:hint="eastAsia"/>
                <w:color w:val="auto"/>
                <w:highlight w:val="none"/>
              </w:rPr>
              <w:t>工作电压:DC 9-16V；</w:t>
            </w:r>
            <w:r>
              <w:rPr>
                <w:rFonts w:hint="eastAsia"/>
                <w:color w:val="auto"/>
                <w:highlight w:val="none"/>
              </w:rPr>
              <w:br w:type="textWrapping"/>
            </w:r>
            <w:r>
              <w:rPr>
                <w:color w:val="auto"/>
                <w:highlight w:val="none"/>
              </w:rPr>
              <w:t>3.</w:t>
            </w:r>
            <w:r>
              <w:rPr>
                <w:rFonts w:hint="eastAsia"/>
                <w:color w:val="auto"/>
                <w:highlight w:val="none"/>
              </w:rPr>
              <w:t>报警输出：继电器常开、常闭；探测灵敏度：II、III级。</w:t>
            </w:r>
          </w:p>
          <w:p>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4</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24V中间继电器</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通过继电器将消防系统输出的告警信号转换为监控可用的DI信号，即将24VDC转化为系统系统专用的12VDC 。</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9</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动环监控主机</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1</w:t>
            </w:r>
            <w:r>
              <w:rPr>
                <w:color w:val="auto"/>
                <w:highlight w:val="none"/>
              </w:rPr>
              <w:t>.</w:t>
            </w:r>
            <w:r>
              <w:rPr>
                <w:rFonts w:hint="eastAsia"/>
                <w:color w:val="auto"/>
                <w:highlight w:val="none"/>
              </w:rPr>
              <w:t>标准1U，19英寸机架式工业级设计，典型低功耗，无风扇，无需辅助散热设备；</w:t>
            </w:r>
            <w:bookmarkStart w:id="40" w:name="OLE_LINK8"/>
            <w:bookmarkStart w:id="41" w:name="OLE_LINK6"/>
          </w:p>
          <w:p>
            <w:pPr>
              <w:rPr>
                <w:color w:val="auto"/>
                <w:highlight w:val="none"/>
              </w:rPr>
            </w:pPr>
            <w:r>
              <w:rPr>
                <w:rFonts w:hint="eastAsia"/>
                <w:color w:val="auto"/>
                <w:highlight w:val="none"/>
              </w:rPr>
              <w:t>2</w:t>
            </w:r>
            <w:r>
              <w:rPr>
                <w:color w:val="auto"/>
                <w:highlight w:val="none"/>
              </w:rPr>
              <w:t>.</w:t>
            </w:r>
            <w:r>
              <w:rPr>
                <w:rFonts w:hint="eastAsia"/>
                <w:color w:val="auto"/>
                <w:highlight w:val="none"/>
              </w:rPr>
              <w:t>主机基于ARM架构Linux平台开发，具有不受病毒感染，不需安装系统补丁等特点；具有来电自启动、数据预处理、自检自愈、免维护等诸多功能。</w:t>
            </w:r>
          </w:p>
          <w:p>
            <w:pPr>
              <w:rPr>
                <w:color w:val="auto"/>
                <w:highlight w:val="none"/>
              </w:rPr>
            </w:pPr>
            <w:r>
              <w:rPr>
                <w:color w:val="auto"/>
                <w:highlight w:val="none"/>
              </w:rPr>
              <w:t>3.</w:t>
            </w:r>
            <w:r>
              <w:rPr>
                <w:rFonts w:hint="eastAsia"/>
                <w:color w:val="auto"/>
                <w:highlight w:val="none"/>
              </w:rPr>
              <w:t>具有来电自启动、远程数据采集、数据预处理、脱网运行及WEB配置网页等功能。</w:t>
            </w:r>
            <w:bookmarkEnd w:id="40"/>
          </w:p>
          <w:p>
            <w:pPr>
              <w:rPr>
                <w:color w:val="auto"/>
                <w:highlight w:val="none"/>
              </w:rPr>
            </w:pPr>
            <w:r>
              <w:rPr>
                <w:color w:val="auto"/>
                <w:highlight w:val="none"/>
              </w:rPr>
              <w:t>4.</w:t>
            </w:r>
            <w:r>
              <w:rPr>
                <w:rFonts w:hint="eastAsia"/>
                <w:color w:val="auto"/>
                <w:highlight w:val="none"/>
              </w:rPr>
              <w:t>主机</w:t>
            </w:r>
            <w:bookmarkEnd w:id="41"/>
            <w:r>
              <w:rPr>
                <w:rFonts w:hint="eastAsia"/>
                <w:color w:val="auto"/>
                <w:highlight w:val="none"/>
              </w:rPr>
              <w:t>集成个多路RS232/RS485接口，可直接连接2路智能主设备，1路MODUBS的485设备，如精密空调、UPS电源、精密配电柜、红外遥控器等等。</w:t>
            </w:r>
          </w:p>
          <w:p>
            <w:pPr>
              <w:rPr>
                <w:color w:val="auto"/>
                <w:highlight w:val="none"/>
              </w:rPr>
            </w:pPr>
            <w:r>
              <w:rPr>
                <w:color w:val="auto"/>
                <w:highlight w:val="none"/>
              </w:rPr>
              <w:t>5.</w:t>
            </w:r>
            <w:r>
              <w:rPr>
                <w:rFonts w:hint="eastAsia"/>
                <w:color w:val="auto"/>
                <w:highlight w:val="none"/>
              </w:rPr>
              <w:t>主机集成8路RJ45-DI干接点输入接口，2路RJ45-DO继电器输出控制接口；提供类POE供电，所有的DI接口皆能提供12VDC电源，所有传感器皆可由主机提供POE电源，无需独立供电。</w:t>
            </w:r>
          </w:p>
          <w:p>
            <w:pPr>
              <w:rPr>
                <w:color w:val="auto"/>
                <w:highlight w:val="none"/>
              </w:rPr>
            </w:pPr>
            <w:r>
              <w:rPr>
                <w:rFonts w:hint="eastAsia"/>
                <w:color w:val="auto"/>
                <w:highlight w:val="none"/>
              </w:rPr>
              <w:t>主机须提供8路DI对应面板的8路指示灯，当对应的DI产生异常时须有“红灯”进行提醒。</w:t>
            </w:r>
          </w:p>
          <w:p>
            <w:pPr>
              <w:rPr>
                <w:color w:val="auto"/>
                <w:highlight w:val="none"/>
              </w:rPr>
            </w:pPr>
            <w:r>
              <w:rPr>
                <w:color w:val="auto"/>
                <w:highlight w:val="none"/>
              </w:rPr>
              <w:t>6.</w:t>
            </w:r>
            <w:r>
              <w:rPr>
                <w:rFonts w:hint="eastAsia"/>
                <w:color w:val="auto"/>
                <w:highlight w:val="none"/>
              </w:rPr>
              <w:t>主机集成GSM、 TTS合成技术和 DTMF技术，同时实现短信报警模块、人工语音报警模块，无需独立短信报警器和独立的电话语音模块，避免误报。可脱网运行并具有独立数据处理和数据存储能力，网络中断时仍可继续监控机房环境及动力设备，并处理报警信息，通过SIM手机卡发出短信报警、语音报警。</w:t>
            </w:r>
          </w:p>
          <w:p>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r>
              <w:rPr>
                <w:color w:val="auto"/>
                <w:highlight w:val="none"/>
              </w:rPr>
              <w:t>0</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动环监控系统软件</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color w:val="auto"/>
                <w:highlight w:val="none"/>
              </w:rPr>
              <w:t>1.</w:t>
            </w:r>
            <w:r>
              <w:rPr>
                <w:rFonts w:hint="eastAsia"/>
                <w:color w:val="auto"/>
                <w:highlight w:val="none"/>
              </w:rPr>
              <w:t>动环系统采用嵌入式Linux平台开发，安全系数高，拒绝使用工控机、X86架构、组态动环，保证可靠性及避免网络病毒的影响。</w:t>
            </w:r>
          </w:p>
          <w:p>
            <w:pPr>
              <w:rPr>
                <w:color w:val="auto"/>
                <w:highlight w:val="none"/>
              </w:rPr>
            </w:pPr>
            <w:r>
              <w:rPr>
                <w:rFonts w:hint="eastAsia"/>
                <w:color w:val="auto"/>
                <w:highlight w:val="none"/>
              </w:rPr>
              <w:t>2</w:t>
            </w:r>
            <w:r>
              <w:rPr>
                <w:color w:val="auto"/>
                <w:highlight w:val="none"/>
              </w:rPr>
              <w:t>.</w:t>
            </w:r>
            <w:r>
              <w:rPr>
                <w:rFonts w:hint="eastAsia"/>
                <w:color w:val="auto"/>
                <w:highlight w:val="none"/>
              </w:rPr>
              <w:t>平台使用Mysql数据库的机房动力环境监控系统，已内嵌安装于动环监控主机。B/S架构，WEB访问，无需安装客户端。</w:t>
            </w:r>
          </w:p>
          <w:p>
            <w:pPr>
              <w:rPr>
                <w:color w:val="auto"/>
                <w:highlight w:val="none"/>
              </w:rPr>
            </w:pPr>
            <w:r>
              <w:rPr>
                <w:rFonts w:hint="eastAsia"/>
                <w:color w:val="auto"/>
                <w:highlight w:val="none"/>
              </w:rPr>
              <w:t>3</w:t>
            </w:r>
            <w:r>
              <w:rPr>
                <w:color w:val="auto"/>
                <w:highlight w:val="none"/>
              </w:rPr>
              <w:t>.</w:t>
            </w:r>
            <w:r>
              <w:rPr>
                <w:rFonts w:hint="eastAsia"/>
                <w:color w:val="auto"/>
                <w:highlight w:val="none"/>
              </w:rPr>
              <w:t>平台软件采用中文界面，统一界面，支持监控UPS、配电柜、空调、温湿度、漏水、消防系统及设备进行集中监控和管理。</w:t>
            </w:r>
          </w:p>
          <w:p>
            <w:pPr>
              <w:rPr>
                <w:color w:val="auto"/>
                <w:highlight w:val="none"/>
              </w:rPr>
            </w:pPr>
            <w:r>
              <w:rPr>
                <w:rFonts w:hint="eastAsia"/>
                <w:color w:val="auto"/>
                <w:highlight w:val="none"/>
              </w:rPr>
              <w:t>4</w:t>
            </w:r>
            <w:r>
              <w:rPr>
                <w:color w:val="auto"/>
                <w:highlight w:val="none"/>
              </w:rPr>
              <w:t>.</w:t>
            </w:r>
            <w:r>
              <w:rPr>
                <w:rFonts w:hint="eastAsia"/>
                <w:color w:val="auto"/>
                <w:highlight w:val="none"/>
              </w:rPr>
              <w:t>支持多帐号多管理员查看； 实现管理员帐号的权限分级。</w:t>
            </w:r>
          </w:p>
          <w:p>
            <w:pPr>
              <w:rPr>
                <w:color w:val="auto"/>
                <w:highlight w:val="none"/>
              </w:rPr>
            </w:pPr>
            <w:r>
              <w:rPr>
                <w:rFonts w:hint="eastAsia"/>
                <w:color w:val="auto"/>
                <w:highlight w:val="none"/>
              </w:rPr>
              <w:t>5</w:t>
            </w:r>
            <w:r>
              <w:rPr>
                <w:color w:val="auto"/>
                <w:highlight w:val="none"/>
              </w:rPr>
              <w:t>.</w:t>
            </w:r>
            <w:r>
              <w:rPr>
                <w:rFonts w:hint="eastAsia"/>
                <w:color w:val="auto"/>
                <w:highlight w:val="none"/>
              </w:rPr>
              <w:t>系统具有自动报表功能。可以提供所有监控到的智能设备的运行记录，方便维护人员了解机房的运行情况。提供所有设备运行历史数据、报表、统计、分类、打印等功能，供运行维护人员分析研究之用。</w:t>
            </w:r>
          </w:p>
          <w:p>
            <w:pPr>
              <w:rPr>
                <w:color w:val="auto"/>
                <w:highlight w:val="none"/>
              </w:rPr>
            </w:pPr>
            <w:r>
              <w:rPr>
                <w:rFonts w:hint="eastAsia"/>
                <w:color w:val="auto"/>
                <w:highlight w:val="none"/>
              </w:rPr>
              <w:t>6</w:t>
            </w:r>
            <w:r>
              <w:rPr>
                <w:color w:val="auto"/>
                <w:highlight w:val="none"/>
              </w:rPr>
              <w:t>.</w:t>
            </w:r>
            <w:r>
              <w:rPr>
                <w:rFonts w:hint="eastAsia"/>
                <w:color w:val="auto"/>
                <w:highlight w:val="none"/>
              </w:rPr>
              <w:t>历史数据，可根据需要设置时间保存频率，以达到管理员运维管理之用。</w:t>
            </w:r>
          </w:p>
          <w:p>
            <w:pPr>
              <w:rPr>
                <w:color w:val="auto"/>
                <w:highlight w:val="none"/>
              </w:rPr>
            </w:pPr>
            <w:r>
              <w:rPr>
                <w:rFonts w:hint="eastAsia"/>
                <w:color w:val="auto"/>
                <w:highlight w:val="none"/>
              </w:rPr>
              <w:t>7</w:t>
            </w:r>
            <w:r>
              <w:rPr>
                <w:color w:val="auto"/>
                <w:highlight w:val="none"/>
              </w:rPr>
              <w:t>.</w:t>
            </w:r>
            <w:r>
              <w:rPr>
                <w:rFonts w:hint="eastAsia"/>
                <w:color w:val="auto"/>
                <w:highlight w:val="none"/>
              </w:rPr>
              <w:t>可自定义每个智能设备、每路干接点的名称。并提供布防、撤防的功能 ，时间由管理员自由设置。</w:t>
            </w:r>
          </w:p>
          <w:p>
            <w:pPr>
              <w:rPr>
                <w:color w:val="auto"/>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r>
              <w:rPr>
                <w:color w:val="auto"/>
                <w:highlight w:val="none"/>
              </w:rPr>
              <w:t>1</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声光报警器</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color w:val="auto"/>
                <w:highlight w:val="none"/>
              </w:rPr>
              <w:t>1.</w:t>
            </w:r>
            <w:r>
              <w:rPr>
                <w:rFonts w:hint="eastAsia"/>
                <w:color w:val="auto"/>
                <w:highlight w:val="none"/>
              </w:rPr>
              <w:t>声响强度：≥108分贝；声响形式：消防声；使用环境：温度：-20℃-+50℃</w:t>
            </w:r>
            <w:r>
              <w:rPr>
                <w:rFonts w:hint="eastAsia"/>
                <w:color w:val="auto"/>
                <w:highlight w:val="none"/>
              </w:rPr>
              <w:br w:type="textWrapping"/>
            </w:r>
            <w:r>
              <w:rPr>
                <w:color w:val="auto"/>
                <w:highlight w:val="none"/>
              </w:rPr>
              <w:t>2.</w:t>
            </w:r>
            <w:r>
              <w:rPr>
                <w:rFonts w:hint="eastAsia"/>
                <w:color w:val="auto"/>
                <w:highlight w:val="none"/>
              </w:rPr>
              <w:t>安装方式：外露壁挂，有线连接</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r>
              <w:rPr>
                <w:color w:val="auto"/>
                <w:highlight w:val="none"/>
              </w:rPr>
              <w:t>2</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邮件报警软件</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报警软件模块，当机房发生任何异常，可能管理员Email邮件报警。</w:t>
            </w:r>
          </w:p>
          <w:p>
            <w:pPr>
              <w:rPr>
                <w:color w:val="auto"/>
                <w:highlight w:val="none"/>
              </w:rPr>
            </w:pPr>
            <w:r>
              <w:rPr>
                <w:rFonts w:hint="eastAsia"/>
                <w:color w:val="auto"/>
                <w:highlight w:val="none"/>
              </w:rPr>
              <w:t>具有邮件通知主机设备通讯断线或通讯故障告警。</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r>
              <w:rPr>
                <w:color w:val="auto"/>
                <w:highlight w:val="none"/>
              </w:rPr>
              <w:t>3</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短信语音报警软件</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1</w:t>
            </w:r>
            <w:r>
              <w:rPr>
                <w:color w:val="auto"/>
                <w:highlight w:val="none"/>
              </w:rPr>
              <w:t>.</w:t>
            </w:r>
            <w:r>
              <w:rPr>
                <w:rFonts w:hint="eastAsia"/>
                <w:color w:val="auto"/>
                <w:highlight w:val="none"/>
              </w:rPr>
              <w:t>报警软件模块，当机房发生任何异常，可能管理员发送手机短信、拔打电话语音进行人工语单播报。</w:t>
            </w:r>
          </w:p>
          <w:p>
            <w:pPr>
              <w:rPr>
                <w:color w:val="auto"/>
                <w:highlight w:val="none"/>
              </w:rPr>
            </w:pPr>
            <w:r>
              <w:rPr>
                <w:color w:val="auto"/>
                <w:highlight w:val="none"/>
              </w:rPr>
              <w:t>2.</w:t>
            </w:r>
            <w:r>
              <w:rPr>
                <w:rFonts w:hint="eastAsia"/>
                <w:color w:val="auto"/>
                <w:highlight w:val="none"/>
              </w:rPr>
              <w:t>具有语音防漏接听功能，可在电话无人接听时，重复5次拨打告警通知号码，若正常接听，则停止重复拨打。</w:t>
            </w:r>
          </w:p>
          <w:p>
            <w:pPr>
              <w:rPr>
                <w:color w:val="auto"/>
                <w:highlight w:val="none"/>
              </w:rPr>
            </w:pPr>
            <w:r>
              <w:rPr>
                <w:color w:val="auto"/>
                <w:highlight w:val="none"/>
              </w:rPr>
              <w:t>3.</w:t>
            </w:r>
            <w:r>
              <w:rPr>
                <w:rFonts w:hint="eastAsia"/>
                <w:color w:val="auto"/>
                <w:highlight w:val="none"/>
              </w:rPr>
              <w:t>具有短信、语音播报主机设备通讯断线或通讯故障告警。（用户现场自备此手机卡）</w:t>
            </w:r>
          </w:p>
          <w:p>
            <w:pPr>
              <w:rPr>
                <w:color w:val="auto"/>
                <w:highlight w:val="none"/>
              </w:rPr>
            </w:pPr>
            <w:r>
              <w:rPr>
                <w:color w:val="auto"/>
                <w:highlight w:val="none"/>
              </w:rPr>
              <w:t>4.</w:t>
            </w:r>
            <w:r>
              <w:rPr>
                <w:rFonts w:hint="eastAsia"/>
                <w:color w:val="auto"/>
                <w:highlight w:val="none"/>
              </w:rPr>
              <w:t>“具备平安短信”的配套软件功能，以小时为单位，可以自定义，系统定时给“管理员“发送”平安短信“。</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highlight w:val="none"/>
              </w:rPr>
            </w:pPr>
            <w:r>
              <w:rPr>
                <w:rFonts w:hint="eastAsia"/>
                <w:color w:val="auto"/>
                <w:highlight w:val="none"/>
              </w:rPr>
              <w:t>1</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套</w:t>
            </w:r>
          </w:p>
        </w:tc>
      </w:tr>
    </w:tbl>
    <w:p>
      <w:pPr>
        <w:rPr>
          <w:vanish/>
          <w:color w:val="auto"/>
          <w:highlight w:val="none"/>
        </w:rPr>
      </w:pPr>
    </w:p>
    <w:p>
      <w:pPr>
        <w:pStyle w:val="6"/>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6.5.4 雷达机房动力布线工程</w:t>
      </w:r>
    </w:p>
    <w:tbl>
      <w:tblPr>
        <w:tblStyle w:val="29"/>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40"/>
        <w:gridCol w:w="4362"/>
        <w:gridCol w:w="57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2040"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设备</w:t>
            </w:r>
          </w:p>
        </w:tc>
        <w:tc>
          <w:tcPr>
            <w:tcW w:w="4362"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tc>
        <w:tc>
          <w:tcPr>
            <w:tcW w:w="57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数量</w:t>
            </w:r>
          </w:p>
        </w:tc>
        <w:tc>
          <w:tcPr>
            <w:tcW w:w="57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1</w:t>
            </w:r>
          </w:p>
        </w:tc>
        <w:tc>
          <w:tcPr>
            <w:tcW w:w="2040"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机房动力配电工程</w:t>
            </w:r>
          </w:p>
        </w:tc>
        <w:tc>
          <w:tcPr>
            <w:tcW w:w="4362"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金属桥架、KBG25管、市电国标插座、各种电缆（机柜插座线缆、工业连接器、机柜专用PDU、普通插座电缆、空调输入电缆、UPS输入输出）、综合配电柜、机房到雷达塔顶综合配电及网络；</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040"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机房综合布线工程</w:t>
            </w:r>
          </w:p>
        </w:tc>
        <w:tc>
          <w:tcPr>
            <w:tcW w:w="4362"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槽式桥架</w:t>
            </w:r>
            <w:r>
              <w:rPr>
                <w:rFonts w:hint="eastAsia" w:ascii="仿宋" w:hAnsi="仿宋" w:eastAsia="仿宋" w:cs="仿宋"/>
                <w:snapToGrid w:val="0"/>
                <w:color w:val="auto"/>
                <w:kern w:val="0"/>
                <w:sz w:val="24"/>
                <w:szCs w:val="24"/>
                <w:highlight w:val="none"/>
              </w:rPr>
              <w:t>、六类双绞线缆、标签及水晶头等辅材</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2040"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防雷接地系统</w:t>
            </w:r>
          </w:p>
        </w:tc>
        <w:tc>
          <w:tcPr>
            <w:tcW w:w="4362"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电位铜排</w:t>
            </w:r>
            <w:r>
              <w:rPr>
                <w:rFonts w:hint="eastAsia" w:ascii="仿宋" w:hAnsi="仿宋" w:eastAsia="仿宋" w:cs="仿宋"/>
                <w:snapToGrid w:val="0"/>
                <w:color w:val="auto"/>
                <w:kern w:val="0"/>
                <w:sz w:val="24"/>
                <w:szCs w:val="24"/>
                <w:highlight w:val="none"/>
              </w:rPr>
              <w:t>、接地连接线、防浪涌保护器、等电位连接器</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w:t>
            </w:r>
          </w:p>
        </w:tc>
        <w:tc>
          <w:tcPr>
            <w:tcW w:w="2040"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防静电地板工程</w:t>
            </w:r>
          </w:p>
        </w:tc>
        <w:tc>
          <w:tcPr>
            <w:tcW w:w="4362"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机房</w:t>
            </w:r>
            <w:r>
              <w:rPr>
                <w:rFonts w:hint="eastAsia" w:ascii="仿宋" w:hAnsi="仿宋" w:eastAsia="仿宋" w:cs="仿宋"/>
                <w:color w:val="auto"/>
                <w:kern w:val="0"/>
                <w:sz w:val="24"/>
                <w:szCs w:val="24"/>
                <w:highlight w:val="none"/>
                <w:lang w:bidi="ar"/>
              </w:rPr>
              <w:t>防静电地板</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57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bl>
    <w:p>
      <w:pPr>
        <w:pStyle w:val="6"/>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6.5.5 雷达供电配套设施</w:t>
      </w:r>
    </w:p>
    <w:tbl>
      <w:tblPr>
        <w:tblStyle w:val="29"/>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025"/>
        <w:gridCol w:w="4097"/>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序号</w:t>
            </w:r>
          </w:p>
        </w:tc>
        <w:tc>
          <w:tcPr>
            <w:tcW w:w="202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设备</w:t>
            </w:r>
          </w:p>
        </w:tc>
        <w:tc>
          <w:tcPr>
            <w:tcW w:w="4097"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规格</w:t>
            </w:r>
          </w:p>
        </w:tc>
        <w:tc>
          <w:tcPr>
            <w:tcW w:w="78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数量</w:t>
            </w:r>
          </w:p>
        </w:tc>
        <w:tc>
          <w:tcPr>
            <w:tcW w:w="785"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napToGrid w:val="0"/>
              <w:spacing w:line="360" w:lineRule="exact"/>
              <w:jc w:val="center"/>
              <w:rPr>
                <w:rFonts w:hint="eastAsia" w:ascii="仿宋" w:hAnsi="仿宋" w:eastAsia="仿宋" w:cs="仿宋"/>
                <w:snapToGrid w:val="0"/>
                <w:color w:val="auto"/>
                <w:kern w:val="0"/>
                <w:sz w:val="24"/>
                <w:szCs w:val="24"/>
                <w:highlight w:val="none"/>
              </w:rPr>
            </w:pPr>
            <w:r>
              <w:rPr>
                <w:rFonts w:ascii="仿宋" w:hAnsi="仿宋" w:eastAsia="仿宋" w:cs="仿宋"/>
                <w:snapToGrid w:val="0"/>
                <w:color w:val="auto"/>
                <w:kern w:val="0"/>
                <w:sz w:val="24"/>
                <w:szCs w:val="24"/>
                <w:highlight w:val="none"/>
              </w:rPr>
              <w:t>1</w:t>
            </w:r>
          </w:p>
        </w:tc>
        <w:tc>
          <w:tcPr>
            <w:tcW w:w="2025"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30KVA UPS供电设备</w:t>
            </w:r>
          </w:p>
        </w:tc>
        <w:tc>
          <w:tcPr>
            <w:tcW w:w="4097" w:type="dxa"/>
            <w:noWrap w:val="0"/>
            <w:vAlign w:val="center"/>
          </w:tcPr>
          <w:p>
            <w:pPr>
              <w:snapToGrid w:val="0"/>
              <w:spacing w:line="36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U</w:t>
            </w:r>
            <w:r>
              <w:rPr>
                <w:rFonts w:ascii="仿宋" w:hAnsi="仿宋" w:eastAsia="仿宋" w:cs="仿宋"/>
                <w:snapToGrid w:val="0"/>
                <w:color w:val="auto"/>
                <w:kern w:val="0"/>
                <w:sz w:val="24"/>
                <w:szCs w:val="24"/>
                <w:highlight w:val="none"/>
              </w:rPr>
              <w:t>PS</w:t>
            </w:r>
            <w:r>
              <w:rPr>
                <w:rFonts w:hint="eastAsia" w:ascii="仿宋" w:hAnsi="仿宋" w:eastAsia="仿宋" w:cs="仿宋"/>
                <w:snapToGrid w:val="0"/>
                <w:color w:val="auto"/>
                <w:kern w:val="0"/>
                <w:sz w:val="24"/>
                <w:szCs w:val="24"/>
                <w:highlight w:val="none"/>
              </w:rPr>
              <w:t>主机1台：</w:t>
            </w:r>
          </w:p>
          <w:p>
            <w:pPr>
              <w:snapToGrid w:val="0"/>
              <w:spacing w:line="36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30KVA/27KW工频塔架式长机，三进三出在线式，1,产品特点：配备双DSP控制器，整流器，逆变器，充放电均由DSP数字控制，电源模块独立均流控制，无单点故障风险。极高的输入功率因数和极低的输入电流失真率确保了产品的绿色环保，整机的高效率确保了产品的节能。2、输入输出电压及频率：三相380V/400V/415V ，三相四线+地线，50/60Hz输入/输出；      3、功率因素：输入功率因数0.99，输出功率PF=0.9，输入谐波电流小于3％，整机效率大于95.5％，                     4、显示及通讯：标配LCD+LED显示，RS485通讯及干接点通讯；                                          5、电池组电压：±192V/±16节(出厂默认设置)，可调±216V/±18节或±240V/±20节；配备智能电池管理方案，延长电池寿命；      </w:t>
            </w:r>
          </w:p>
          <w:p>
            <w:pPr>
              <w:snapToGrid w:val="0"/>
              <w:spacing w:line="36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U</w:t>
            </w:r>
            <w:r>
              <w:rPr>
                <w:rFonts w:ascii="仿宋" w:hAnsi="仿宋" w:eastAsia="仿宋" w:cs="仿宋"/>
                <w:snapToGrid w:val="0"/>
                <w:color w:val="auto"/>
                <w:kern w:val="0"/>
                <w:sz w:val="24"/>
                <w:szCs w:val="24"/>
                <w:highlight w:val="none"/>
              </w:rPr>
              <w:t>PS</w:t>
            </w:r>
            <w:r>
              <w:rPr>
                <w:rFonts w:hint="eastAsia" w:ascii="仿宋" w:hAnsi="仿宋" w:eastAsia="仿宋" w:cs="仿宋"/>
                <w:snapToGrid w:val="0"/>
                <w:color w:val="auto"/>
                <w:kern w:val="0"/>
                <w:sz w:val="24"/>
                <w:szCs w:val="24"/>
                <w:highlight w:val="none"/>
              </w:rPr>
              <w:t>蓄电池1</w:t>
            </w:r>
            <w:r>
              <w:rPr>
                <w:rFonts w:ascii="仿宋" w:hAnsi="仿宋" w:eastAsia="仿宋" w:cs="仿宋"/>
                <w:snapToGrid w:val="0"/>
                <w:color w:val="auto"/>
                <w:kern w:val="0"/>
                <w:sz w:val="24"/>
                <w:szCs w:val="24"/>
                <w:highlight w:val="none"/>
              </w:rPr>
              <w:t>28</w:t>
            </w:r>
            <w:r>
              <w:rPr>
                <w:rFonts w:hint="eastAsia" w:ascii="仿宋" w:hAnsi="仿宋" w:eastAsia="仿宋" w:cs="仿宋"/>
                <w:snapToGrid w:val="0"/>
                <w:color w:val="auto"/>
                <w:kern w:val="0"/>
                <w:sz w:val="24"/>
                <w:szCs w:val="24"/>
                <w:highlight w:val="none"/>
              </w:rPr>
              <w:t>节：</w:t>
            </w:r>
          </w:p>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阀控式密封铅酸蓄电池, 12V, 100Ah, UPS专用电池，32节一组,配置4组，延时时间6小时。1，12V单体电池，额定电压：12V，浮充电电压： 13.5-13.8V，均衡充电电压： 14.1-14.4V，放电终止电压：10.8V，电池容量&gt;=100AH；2、当环境温度在-10～+45℃条件下时，蓄电池性能指标应满足正常使用要求；3、蓄电池设计浮充寿命≥10年（环境温度为25℃时）；4、静置28天后功率保存率大于85%；5、蓄电池间接线板、终端接头应选择导电性能优良的材料，并具有防腐蚀措施。蓄电池槽、盖、安全阀、极柱封口剂等材料应具有阻燃性、耐腐、耐压、耐高温、耐水蒸气泄漏、耐震、持久耐用的聚丙烯（ABS）作为外壳材料，电池连接线或电池连接片护套应选择阻燃性材料；6、蓄电池必须采用全密封防泄漏结构，外壳无异常变形、裂纹及污迹，上盖及端子无损伤，正常工作时无酸雾溢出；7、蓄电池极性正确，正负极性及端子应有明显标志。极板厚度应与使用寿命相适应；8、同一组蓄电池中任意两个电池的开路电压差不应超过60mV；9、蓄电池使用期间安全阀应能自动开启闭合，闭阀压力应在10-35kPa范围内，开阀压力应在3-30kPa范围内；10、蓄电池封置90天后，其荷电保持能力不低于90%</w:t>
            </w:r>
          </w:p>
          <w:p>
            <w:pPr>
              <w:snapToGrid w:val="0"/>
              <w:spacing w:line="36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电池架4台：</w:t>
            </w:r>
          </w:p>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组装电池架，尺寸：≤8</w:t>
            </w:r>
            <w:r>
              <w:rPr>
                <w:rFonts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rPr>
              <w:t>0mm*9</w:t>
            </w:r>
            <w:r>
              <w:rPr>
                <w:rFonts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rPr>
              <w:t>0mm*14</w:t>
            </w:r>
            <w:r>
              <w:rPr>
                <w:rFonts w:ascii="仿宋" w:hAnsi="仿宋" w:eastAsia="仿宋" w:cs="仿宋"/>
                <w:snapToGrid w:val="0"/>
                <w:color w:val="auto"/>
                <w:kern w:val="0"/>
                <w:sz w:val="24"/>
                <w:szCs w:val="24"/>
                <w:highlight w:val="none"/>
              </w:rPr>
              <w:t>9</w:t>
            </w:r>
            <w:r>
              <w:rPr>
                <w:rFonts w:hint="eastAsia" w:ascii="仿宋" w:hAnsi="仿宋" w:eastAsia="仿宋" w:cs="仿宋"/>
                <w:snapToGrid w:val="0"/>
                <w:color w:val="auto"/>
                <w:kern w:val="0"/>
                <w:sz w:val="24"/>
                <w:szCs w:val="24"/>
                <w:highlight w:val="none"/>
              </w:rPr>
              <w:t>0mm，四层，每层安装4排*2列。</w:t>
            </w:r>
          </w:p>
          <w:p>
            <w:pPr>
              <w:snapToGrid w:val="0"/>
              <w:spacing w:line="360" w:lineRule="exact"/>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电池开关及连接线1套：</w:t>
            </w:r>
          </w:p>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电池组总开关100A/3P*1个，电池组分组开关32A/3P*4个；2，电池内部链接线缆BVR-16mm2（预估150米），电池组至UPS主机连接线35mm2（预估60米）；3，配套辅材：铜质接线段子，穿线管，胶带，轧带，标识贴，保护盖等。</w:t>
            </w:r>
          </w:p>
          <w:p>
            <w:pPr>
              <w:snapToGrid w:val="0"/>
              <w:spacing w:line="360" w:lineRule="exact"/>
              <w:rPr>
                <w:rFonts w:hint="eastAsia" w:ascii="仿宋" w:hAnsi="仿宋" w:eastAsia="仿宋" w:cs="仿宋"/>
                <w:snapToGrid w:val="0"/>
                <w:color w:val="auto"/>
                <w:kern w:val="0"/>
                <w:sz w:val="24"/>
                <w:szCs w:val="24"/>
                <w:highlight w:val="none"/>
              </w:rPr>
            </w:pPr>
          </w:p>
        </w:tc>
        <w:tc>
          <w:tcPr>
            <w:tcW w:w="78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78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napToGrid w:val="0"/>
              <w:spacing w:line="360" w:lineRule="exact"/>
              <w:jc w:val="center"/>
              <w:rPr>
                <w:rFonts w:hint="default" w:ascii="仿宋" w:hAnsi="仿宋" w:eastAsia="仿宋" w:cs="仿宋"/>
                <w:snapToGrid w:val="0"/>
                <w:color w:val="auto"/>
                <w:kern w:val="0"/>
                <w:sz w:val="24"/>
                <w:szCs w:val="24"/>
                <w:highlight w:val="none"/>
              </w:rPr>
            </w:pPr>
            <w:r>
              <w:rPr>
                <w:rFonts w:hint="default" w:ascii="仿宋" w:hAnsi="仿宋" w:eastAsia="仿宋" w:cs="仿宋"/>
                <w:snapToGrid w:val="0"/>
                <w:color w:val="auto"/>
                <w:kern w:val="0"/>
                <w:sz w:val="24"/>
                <w:szCs w:val="24"/>
                <w:highlight w:val="none"/>
              </w:rPr>
              <w:t>2</w:t>
            </w:r>
          </w:p>
        </w:tc>
        <w:tc>
          <w:tcPr>
            <w:tcW w:w="2025" w:type="dxa"/>
            <w:noWrap w:val="0"/>
            <w:vAlign w:val="center"/>
          </w:tcPr>
          <w:p>
            <w:pPr>
              <w:widowControl/>
              <w:spacing w:line="360" w:lineRule="exact"/>
              <w:jc w:val="left"/>
              <w:textAlignment w:val="center"/>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color w:val="auto"/>
                <w:kern w:val="0"/>
                <w:sz w:val="24"/>
                <w:szCs w:val="24"/>
                <w:highlight w:val="none"/>
                <w:lang w:bidi="ar"/>
              </w:rPr>
              <w:t>自动切换发电机</w:t>
            </w:r>
          </w:p>
        </w:tc>
        <w:tc>
          <w:tcPr>
            <w:tcW w:w="4097" w:type="dxa"/>
            <w:noWrap w:val="0"/>
            <w:vAlign w:val="center"/>
          </w:tcPr>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75KW柴油发电机组购置和安装，带油机机房、抽风机、配电箱、线材：</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①当市电出现故障、断电、欠压、过压缺相时，发电机组能自动启动、自动升速、自动合闸，</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向负载供电；</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②当市电恢复，经判断正常后，控制切换开关，完成发电到市电的自动切换、然后控制机组降速、怠速运行3分钟后自动停机；</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③机组在运行过程中，如果出现油压过低、超速、电压异常故障，则紧急停机。同时发出声光报警信号。如果出现水温高、油温高故障，则发出声光报警信号，经过延时后，正常停机；</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④机组有三次启动功能，若第一次启动不成功，经10秒延时后再次启动。若第二次启动不成功，则延时后进行第三次启动。三次启动中只要有一次成功，就按预先设置的程序往下运行。若连续三次启动均不成功，则视为一次启动失败，发出声光报警信号，也可以同时控制另一台机组起动；</w:t>
            </w:r>
          </w:p>
          <w:p>
            <w:pPr>
              <w:snapToGrid w:val="0"/>
              <w:spacing w:line="360" w:lineRule="exact"/>
              <w:rPr>
                <w:rFonts w:hint="eastAsia" w:ascii="仿宋" w:hAnsi="仿宋" w:eastAsia="仿宋" w:cs="仿宋"/>
                <w:snapToGrid w:val="0"/>
                <w:color w:val="auto"/>
                <w:kern w:val="0"/>
                <w:sz w:val="24"/>
                <w:szCs w:val="24"/>
                <w:highlight w:val="none"/>
                <w:lang w:eastAsia="zh-Hans"/>
              </w:rPr>
            </w:pPr>
            <w:r>
              <w:rPr>
                <w:rFonts w:hint="eastAsia" w:ascii="仿宋" w:hAnsi="仿宋" w:eastAsia="仿宋" w:cs="仿宋"/>
                <w:snapToGrid w:val="0"/>
                <w:color w:val="auto"/>
                <w:kern w:val="0"/>
                <w:sz w:val="24"/>
                <w:szCs w:val="24"/>
                <w:highlight w:val="none"/>
                <w:lang w:eastAsia="zh-Hans"/>
              </w:rPr>
              <w:t>⑤当机组较长时间未启动时，可进行维护性开机，以检查机组性能及状态。维护性开机不影响市电的正常供电，在维护性开机时若出现市电故障，系统会自动转为正常开机状态并由机组供电。</w:t>
            </w:r>
          </w:p>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eastAsia="zh-Hans"/>
              </w:rPr>
              <w:t>⑥具备手动、自动两种操作模式；</w:t>
            </w:r>
          </w:p>
        </w:tc>
        <w:tc>
          <w:tcPr>
            <w:tcW w:w="78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785" w:type="dxa"/>
            <w:noWrap w:val="0"/>
            <w:vAlign w:val="center"/>
          </w:tcPr>
          <w:p>
            <w:pPr>
              <w:snapToGrid w:val="0"/>
              <w:spacing w:line="360" w:lineRule="exact"/>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套</w:t>
            </w:r>
          </w:p>
        </w:tc>
      </w:tr>
    </w:tbl>
    <w:p>
      <w:pPr>
        <w:pStyle w:val="5"/>
        <w:tabs>
          <w:tab w:val="left" w:pos="0"/>
        </w:tabs>
        <w:spacing w:before="156" w:after="156"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6.6电磁检测与评估</w:t>
      </w:r>
    </w:p>
    <w:tbl>
      <w:tblPr>
        <w:tblStyle w:val="29"/>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475"/>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序号</w:t>
            </w:r>
          </w:p>
        </w:tc>
        <w:tc>
          <w:tcPr>
            <w:tcW w:w="2475"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分类</w:t>
            </w:r>
          </w:p>
        </w:tc>
        <w:tc>
          <w:tcPr>
            <w:tcW w:w="5178"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w:t>
            </w:r>
          </w:p>
        </w:tc>
        <w:tc>
          <w:tcPr>
            <w:tcW w:w="2475"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电磁隔离评估</w:t>
            </w:r>
          </w:p>
        </w:tc>
        <w:tc>
          <w:tcPr>
            <w:tcW w:w="5178"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电磁频率协调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w:t>
            </w:r>
          </w:p>
        </w:tc>
        <w:tc>
          <w:tcPr>
            <w:tcW w:w="2475"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电磁环境评估</w:t>
            </w:r>
          </w:p>
        </w:tc>
        <w:tc>
          <w:tcPr>
            <w:tcW w:w="5178"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电磁环境评估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p>
        </w:tc>
        <w:tc>
          <w:tcPr>
            <w:tcW w:w="2475"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电磁频率检测</w:t>
            </w:r>
          </w:p>
        </w:tc>
        <w:tc>
          <w:tcPr>
            <w:tcW w:w="5178" w:type="dxa"/>
            <w:noWrap w:val="0"/>
            <w:vAlign w:val="top"/>
          </w:tcPr>
          <w:p>
            <w:pPr>
              <w:snapToGrid w:val="0"/>
              <w:spacing w:line="360" w:lineRule="exact"/>
              <w:jc w:val="center"/>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电磁频率检测</w:t>
            </w:r>
          </w:p>
        </w:tc>
      </w:tr>
    </w:tbl>
    <w:p>
      <w:pPr>
        <w:pStyle w:val="5"/>
        <w:tabs>
          <w:tab w:val="left" w:pos="0"/>
        </w:tabs>
        <w:spacing w:before="156" w:after="156"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 雷达铁塔设备</w:t>
      </w:r>
    </w:p>
    <w:tbl>
      <w:tblPr>
        <w:tblStyle w:val="29"/>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475"/>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75"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w:t>
            </w:r>
          </w:p>
        </w:tc>
        <w:tc>
          <w:tcPr>
            <w:tcW w:w="5178"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75" w:type="dxa"/>
            <w:noWrap w:val="0"/>
            <w:vAlign w:val="center"/>
          </w:tcPr>
          <w:p>
            <w:pPr>
              <w:widowControl/>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铁塔基础设施建设</w:t>
            </w:r>
          </w:p>
        </w:tc>
        <w:tc>
          <w:tcPr>
            <w:tcW w:w="5178" w:type="dxa"/>
            <w:noWrap w:val="0"/>
            <w:vAlign w:val="center"/>
          </w:tcPr>
          <w:p>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包括：平整场地、开挖基坑、基础回填、基础钢筋构建制作安装、现浇混凝土、基础材料搬运运输等。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75" w:type="dxa"/>
            <w:noWrap w:val="0"/>
            <w:vAlign w:val="center"/>
          </w:tcPr>
          <w:p>
            <w:pPr>
              <w:widowControl/>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铁塔设备购置及安装</w:t>
            </w:r>
          </w:p>
        </w:tc>
        <w:tc>
          <w:tcPr>
            <w:tcW w:w="5178" w:type="dxa"/>
            <w:noWrap w:val="0"/>
            <w:vAlign w:val="center"/>
          </w:tcPr>
          <w:p>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铁塔（高度25米，底座宽8米），含搬运、吊装、安装等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475" w:type="dxa"/>
            <w:noWrap w:val="0"/>
            <w:vAlign w:val="center"/>
          </w:tcPr>
          <w:p>
            <w:pPr>
              <w:widowControl/>
              <w:spacing w:line="36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塔身亮化</w:t>
            </w:r>
          </w:p>
        </w:tc>
        <w:tc>
          <w:tcPr>
            <w:tcW w:w="5178" w:type="dxa"/>
            <w:noWrap w:val="0"/>
            <w:vAlign w:val="center"/>
          </w:tcPr>
          <w:p>
            <w:pPr>
              <w:snapToGrid w:val="0"/>
              <w:spacing w:line="360" w:lineRule="exac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包括：点光源、光束灯、电源柜、专用配电箱、电源控制系统、电线网线耗材等的采购和安装。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2475" w:type="dxa"/>
            <w:noWrap w:val="0"/>
            <w:vAlign w:val="center"/>
          </w:tcPr>
          <w:p>
            <w:pPr>
              <w:widowControl/>
              <w:spacing w:line="360" w:lineRule="exact"/>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铁塔铁塔设计</w:t>
            </w:r>
          </w:p>
        </w:tc>
        <w:tc>
          <w:tcPr>
            <w:tcW w:w="5178" w:type="dxa"/>
            <w:noWrap w:val="0"/>
            <w:vAlign w:val="center"/>
          </w:tcPr>
          <w:p>
            <w:pPr>
              <w:snapToGrid w:val="0"/>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雷达站铁塔及基础设计</w:t>
            </w:r>
          </w:p>
        </w:tc>
      </w:tr>
    </w:tbl>
    <w:p>
      <w:pPr>
        <w:pStyle w:val="5"/>
        <w:tabs>
          <w:tab w:val="left" w:pos="2651"/>
        </w:tabs>
        <w:spacing w:before="156" w:after="156"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6.8 雷达安装配套</w:t>
      </w:r>
    </w:p>
    <w:tbl>
      <w:tblPr>
        <w:tblStyle w:val="29"/>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475"/>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75"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分类</w:t>
            </w:r>
          </w:p>
        </w:tc>
        <w:tc>
          <w:tcPr>
            <w:tcW w:w="5178"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75" w:type="dxa"/>
            <w:noWrap w:val="0"/>
            <w:vAlign w:val="center"/>
          </w:tcPr>
          <w:p>
            <w:pPr>
              <w:widowControl/>
              <w:spacing w:line="36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雷达设备和天线罩吊装</w:t>
            </w:r>
          </w:p>
        </w:tc>
        <w:tc>
          <w:tcPr>
            <w:tcW w:w="5178"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雷达设备及天线罩吊装安装。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75" w:type="dxa"/>
            <w:noWrap w:val="0"/>
            <w:vAlign w:val="center"/>
          </w:tcPr>
          <w:p>
            <w:pPr>
              <w:widowControl/>
              <w:spacing w:line="36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树木、青苗赔偿及现场协调</w:t>
            </w:r>
          </w:p>
        </w:tc>
        <w:tc>
          <w:tcPr>
            <w:tcW w:w="5178"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包含在铁塔及雷达安装过程中产生的树木、青苗等现场环境设施损坏赔偿。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noWrap w:val="0"/>
            <w:vAlign w:val="top"/>
          </w:tcPr>
          <w:p>
            <w:pPr>
              <w:spacing w:line="360" w:lineRule="exact"/>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2475" w:type="dxa"/>
            <w:noWrap w:val="0"/>
            <w:vAlign w:val="top"/>
          </w:tcPr>
          <w:p>
            <w:pPr>
              <w:widowControl/>
              <w:spacing w:line="36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铁塔防雷系统建设</w:t>
            </w:r>
          </w:p>
        </w:tc>
        <w:tc>
          <w:tcPr>
            <w:tcW w:w="5178" w:type="dxa"/>
            <w:noWrap w:val="0"/>
            <w:vAlign w:val="top"/>
          </w:tcPr>
          <w:p>
            <w:pPr>
              <w:spacing w:line="3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包含避雷针、防雷引下线布置、防雷大地网、机房防雷、机房相关设备保护接地、机房布设总地排等防雷系统工程，并且提供防雷第三方测试报告。</w:t>
            </w:r>
          </w:p>
        </w:tc>
      </w:tr>
    </w:tbl>
    <w:p>
      <w:pPr>
        <w:pStyle w:val="4"/>
        <w:numPr>
          <w:ilvl w:val="0"/>
          <w:numId w:val="7"/>
        </w:numPr>
        <w:rPr>
          <w:rFonts w:hint="eastAsia" w:ascii="仿宋" w:hAnsi="仿宋" w:cs="仿宋"/>
          <w:color w:val="auto"/>
          <w:sz w:val="24"/>
          <w:szCs w:val="24"/>
          <w:highlight w:val="none"/>
        </w:rPr>
      </w:pPr>
      <w:bookmarkStart w:id="42" w:name="_Toc4931"/>
      <w:r>
        <w:rPr>
          <w:rFonts w:hint="eastAsia" w:ascii="仿宋" w:hAnsi="仿宋" w:cs="仿宋"/>
          <w:color w:val="auto"/>
          <w:sz w:val="24"/>
          <w:szCs w:val="24"/>
          <w:highlight w:val="none"/>
        </w:rPr>
        <w:t>其他要求</w:t>
      </w:r>
      <w:bookmarkEnd w:id="42"/>
    </w:p>
    <w:p>
      <w:pPr>
        <w:snapToGrid w:val="0"/>
        <w:spacing w:line="440" w:lineRule="exact"/>
        <w:ind w:firstLine="480"/>
        <w:outlineLvl w:val="1"/>
        <w:rPr>
          <w:rFonts w:hint="eastAsia" w:ascii="仿宋" w:hAnsi="仿宋" w:eastAsia="仿宋" w:cs="仿宋"/>
          <w:snapToGrid w:val="0"/>
          <w:color w:val="auto"/>
          <w:kern w:val="0"/>
          <w:sz w:val="24"/>
          <w:szCs w:val="24"/>
          <w:highlight w:val="none"/>
        </w:rPr>
      </w:pPr>
      <w:bookmarkStart w:id="43" w:name="_Toc2758"/>
      <w:r>
        <w:rPr>
          <w:rFonts w:hint="eastAsia" w:ascii="仿宋" w:hAnsi="仿宋" w:eastAsia="仿宋" w:cs="仿宋"/>
          <w:snapToGrid w:val="0"/>
          <w:color w:val="auto"/>
          <w:kern w:val="0"/>
          <w:sz w:val="24"/>
          <w:szCs w:val="24"/>
          <w:highlight w:val="none"/>
        </w:rPr>
        <w:t>3.1设备（材料）要求</w:t>
      </w:r>
      <w:bookmarkEnd w:id="43"/>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3.1.1投标人所投设备必须是全新的、性能最优的，型号、性能及指标符合国家及招标文件提出的有关技术、质量、安全标准。</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3.1.2所有设备在开箱检验时必须完好，无破损，配置与装箱单相符。数量、质量及性能不低于招标文件的要求。</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3.1.3设备到达现场后，卖方派人到现场与买方一起开箱检验。</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3.1.4设备外观清洁，标记编号以及盘面显示等字体清晰，明确。铭牌、使用指示、警告指示应以中文或英文及易懂的通用符号来表示；应准确无误地表明设备之型号、规格、制造厂及生产或出厂日期。</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3.1.5对于影响设备正常工作的必要组成部分，无论在技术规范中指出与否，投标人都应提供并在投标文件中明确列出。</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3.1.6所有货物提供出厂合格证等质量证明文件。</w:t>
      </w:r>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3.1.7 </w:t>
      </w:r>
      <w:r>
        <w:rPr>
          <w:rFonts w:hint="eastAsia" w:ascii="仿宋" w:hAnsi="仿宋" w:eastAsia="仿宋" w:cs="仿宋"/>
          <w:color w:val="auto"/>
          <w:sz w:val="24"/>
          <w:szCs w:val="24"/>
          <w:highlight w:val="none"/>
        </w:rPr>
        <w:t>微波辐射计需</w:t>
      </w:r>
      <w:r>
        <w:rPr>
          <w:rFonts w:hint="eastAsia" w:ascii="仿宋" w:hAnsi="仿宋" w:eastAsia="仿宋" w:cs="仿宋"/>
          <w:snapToGrid w:val="0"/>
          <w:color w:val="auto"/>
          <w:kern w:val="0"/>
          <w:sz w:val="24"/>
          <w:szCs w:val="24"/>
          <w:highlight w:val="none"/>
        </w:rPr>
        <w:t>提供符合《地基遥感垂直观测系统测试大纲》要求的</w:t>
      </w:r>
      <w:r>
        <w:rPr>
          <w:rFonts w:hint="eastAsia" w:ascii="仿宋" w:hAnsi="仿宋" w:eastAsia="仿宋" w:cs="仿宋"/>
          <w:color w:val="auto"/>
          <w:sz w:val="24"/>
          <w:szCs w:val="24"/>
          <w:highlight w:val="none"/>
        </w:rPr>
        <w:t>出厂验收测试检查记录、现场验收测试检查记录等。</w:t>
      </w:r>
    </w:p>
    <w:p>
      <w:pPr>
        <w:snapToGrid w:val="0"/>
        <w:spacing w:line="440" w:lineRule="exact"/>
        <w:ind w:firstLine="480"/>
        <w:outlineLvl w:val="1"/>
        <w:rPr>
          <w:rFonts w:hint="eastAsia" w:ascii="仿宋" w:hAnsi="仿宋" w:eastAsia="仿宋" w:cs="仿宋"/>
          <w:snapToGrid w:val="0"/>
          <w:color w:val="auto"/>
          <w:kern w:val="0"/>
          <w:sz w:val="24"/>
          <w:szCs w:val="24"/>
          <w:highlight w:val="none"/>
        </w:rPr>
      </w:pPr>
      <w:bookmarkStart w:id="44" w:name="_Toc3402"/>
      <w:r>
        <w:rPr>
          <w:rFonts w:hint="eastAsia" w:ascii="仿宋" w:hAnsi="仿宋" w:eastAsia="仿宋" w:cs="仿宋"/>
          <w:snapToGrid w:val="0"/>
          <w:color w:val="auto"/>
          <w:kern w:val="0"/>
          <w:sz w:val="24"/>
          <w:szCs w:val="24"/>
          <w:highlight w:val="none"/>
        </w:rPr>
        <w:t>3.2备品备件</w:t>
      </w:r>
      <w:bookmarkEnd w:id="44"/>
    </w:p>
    <w:p>
      <w:pPr>
        <w:snapToGrid w:val="0"/>
        <w:spacing w:line="440" w:lineRule="exact"/>
        <w:ind w:firstLine="48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3.2.1投标人在投标文件中必须注明随机所带备品备件和特殊工具的清单及价格目录表，此价格包括在报价总价内。</w:t>
      </w:r>
    </w:p>
    <w:p>
      <w:pPr>
        <w:rPr>
          <w:rFonts w:hint="eastAsia"/>
          <w:color w:val="auto"/>
          <w:highlight w:val="none"/>
        </w:rPr>
      </w:pPr>
    </w:p>
    <w:p>
      <w:pPr>
        <w:pStyle w:val="4"/>
        <w:rPr>
          <w:rFonts w:hint="eastAsia" w:ascii="仿宋"/>
          <w:color w:val="auto"/>
          <w:highlight w:val="none"/>
        </w:rPr>
      </w:pPr>
      <w:bookmarkStart w:id="45" w:name="_Toc17352"/>
      <w:r>
        <w:rPr>
          <w:rFonts w:hint="eastAsia" w:ascii="仿宋"/>
          <w:color w:val="auto"/>
          <w:highlight w:val="none"/>
        </w:rPr>
        <w:t>二、商务要求</w:t>
      </w:r>
      <w:bookmarkEnd w:id="19"/>
      <w:bookmarkEnd w:id="45"/>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2.1.1供货及安装地点：采购人指定地点。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2.1.2供货期要求：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2022年11月底前完成43套常规要素自动气象站、12套特种要素自动气象站的安装、调试以及更新10套常规区域自动气象站，完成3套北斗卫星气象应急通信设备、1套微波辐射计、2套网络探针、1套视频会商系统的安装、调试。</w:t>
      </w:r>
    </w:p>
    <w:p>
      <w:pPr>
        <w:widowControl/>
        <w:snapToGrid w:val="0"/>
        <w:spacing w:line="480" w:lineRule="exact"/>
        <w:rPr>
          <w:rFonts w:hint="eastAsia" w:ascii="仿宋" w:eastAsia="仿宋"/>
          <w:b/>
          <w:bCs/>
          <w:color w:val="auto"/>
          <w:kern w:val="0"/>
          <w:sz w:val="24"/>
          <w:highlight w:val="none"/>
        </w:rPr>
      </w:pPr>
      <w:r>
        <w:rPr>
          <w:rFonts w:hint="eastAsia" w:ascii="仿宋" w:eastAsia="仿宋"/>
          <w:color w:val="auto"/>
          <w:kern w:val="0"/>
          <w:sz w:val="24"/>
          <w:highlight w:val="none"/>
        </w:rPr>
        <w:t>（2）2022年12月底前完成1套X波段双偏振相控阵天气雷达设备的安装、调试。</w:t>
      </w:r>
      <w:r>
        <w:rPr>
          <w:rFonts w:hint="eastAsia" w:ascii="仿宋" w:eastAsia="仿宋"/>
          <w:b/>
          <w:bCs/>
          <w:color w:val="auto"/>
          <w:kern w:val="0"/>
          <w:sz w:val="24"/>
          <w:highlight w:val="none"/>
        </w:rPr>
        <w:t>2.2安装调试：</w:t>
      </w:r>
    </w:p>
    <w:p>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2.3.1本次采购除X波段双偏振相控阵天气雷达质保4年，其余设备质保期为2年，自项目验收合格交付使用之日起计。</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2.4技术培训</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2.4.1供应商必须在其投标文件中列出培训课程大纲，同时提出培训计划。</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2.4.2培训在采购人指定的地点进行，提供的培训专家不少于2人。</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2.4.3中标人应提供日常操作，保养与管理，常见故障排除，紧急情况处理等专业培训。</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2.4.4培训应采取课堂讲解和操作训练相结合的方法。</w:t>
      </w:r>
    </w:p>
    <w:p>
      <w:pPr>
        <w:widowControl/>
        <w:snapToGrid w:val="0"/>
        <w:spacing w:line="480" w:lineRule="exact"/>
        <w:rPr>
          <w:rFonts w:hint="eastAsia" w:ascii="仿宋" w:eastAsia="仿宋"/>
          <w:color w:val="auto"/>
          <w:sz w:val="24"/>
          <w:highlight w:val="none"/>
        </w:rPr>
      </w:pPr>
      <w:r>
        <w:rPr>
          <w:rFonts w:hint="eastAsia" w:ascii="仿宋" w:eastAsia="仿宋"/>
          <w:color w:val="auto"/>
          <w:sz w:val="24"/>
          <w:highlight w:val="none"/>
        </w:rPr>
        <w:t>2.4.5所有的培训课程和示范均应由有资质的人员亲自进行，培训人员不仅需具备该领域的专长，同时还需具备与受训人员之间进行简明有效的沟通的能力。采购人将监督培训计划的实施</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pPr>
        <w:widowControl/>
        <w:snapToGrid w:val="0"/>
        <w:spacing w:line="480" w:lineRule="exact"/>
        <w:ind w:firstLine="480" w:firstLineChars="200"/>
        <w:rPr>
          <w:rFonts w:hint="eastAsia" w:ascii="仿宋" w:eastAsia="仿宋"/>
          <w:color w:val="auto"/>
          <w:kern w:val="0"/>
          <w:sz w:val="24"/>
          <w:highlight w:val="none"/>
        </w:rPr>
      </w:pPr>
      <w:r>
        <w:rPr>
          <w:rFonts w:ascii="仿宋" w:eastAsia="仿宋"/>
          <w:color w:val="auto"/>
          <w:kern w:val="0"/>
          <w:sz w:val="24"/>
          <w:highlight w:val="none"/>
        </w:rPr>
        <w:t>采购人在合同生效且具备实施条件7个工作日内支付40%的预付款</w:t>
      </w:r>
      <w:r>
        <w:rPr>
          <w:rFonts w:hint="eastAsia" w:ascii="仿宋" w:eastAsia="仿宋"/>
          <w:color w:val="auto"/>
          <w:kern w:val="0"/>
          <w:sz w:val="24"/>
          <w:highlight w:val="none"/>
          <w:lang w:eastAsia="zh-CN"/>
        </w:rPr>
        <w:t>，</w:t>
      </w:r>
      <w:r>
        <w:rPr>
          <w:rFonts w:hint="eastAsia" w:ascii="仿宋" w:eastAsia="仿宋"/>
          <w:color w:val="auto"/>
          <w:kern w:val="0"/>
          <w:sz w:val="24"/>
          <w:highlight w:val="none"/>
          <w:lang w:val="en-US" w:eastAsia="zh-CN"/>
        </w:rPr>
        <w:t>12月20日前支付至合同金额的70%，项目验收合格且经审计后付清剩余款项。</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2.6.1中标人须具有售后服务能力（含售后服务方案、人员、场地、技术、原厂售后服务保障等），中标人不得将售后服务分包给其他单位。</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2.6.2要求中标人提供7X24小时服务，在接到采购人的电话后1小时内响应，4小时内到达现场并提供现场服务，并最迟在18小时内排除故障，以保证采购人的正常使用。在18小时内未能修复的情况下，应及时提供相应备用设备（备品备件）并负责安装调试。</w:t>
      </w:r>
    </w:p>
    <w:p>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2.7数量调整</w:t>
      </w:r>
    </w:p>
    <w:p>
      <w:pPr>
        <w:widowControl/>
        <w:snapToGrid w:val="0"/>
        <w:spacing w:line="480" w:lineRule="exact"/>
        <w:ind w:firstLine="479"/>
        <w:rPr>
          <w:rFonts w:hint="eastAsia" w:ascii="仿宋" w:eastAsia="仿宋"/>
          <w:color w:val="auto"/>
          <w:kern w:val="0"/>
          <w:sz w:val="24"/>
          <w:highlight w:val="none"/>
        </w:rPr>
      </w:pPr>
      <w:r>
        <w:rPr>
          <w:rFonts w:hint="eastAsia" w:ascii="仿宋" w:eastAsia="仿宋"/>
          <w:color w:val="auto"/>
          <w:kern w:val="0"/>
          <w:sz w:val="24"/>
          <w:highlight w:val="none"/>
        </w:rPr>
        <w:t>招标人保留在签约时</w:t>
      </w:r>
      <w:r>
        <w:rPr>
          <w:rFonts w:ascii="仿宋" w:eastAsia="仿宋"/>
          <w:color w:val="auto"/>
          <w:kern w:val="0"/>
          <w:sz w:val="24"/>
          <w:highlight w:val="none"/>
        </w:rPr>
        <w:t>微调</w:t>
      </w:r>
      <w:r>
        <w:rPr>
          <w:rFonts w:hint="eastAsia" w:ascii="仿宋" w:eastAsia="仿宋"/>
          <w:color w:val="auto"/>
          <w:kern w:val="0"/>
          <w:sz w:val="24"/>
          <w:highlight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rPr>
        <w:t>。</w:t>
      </w:r>
    </w:p>
    <w:p>
      <w:pPr>
        <w:widowControl/>
        <w:snapToGrid w:val="0"/>
        <w:spacing w:line="480" w:lineRule="exact"/>
        <w:ind w:firstLine="479"/>
        <w:rPr>
          <w:rFonts w:hint="eastAsia" w:ascii="仿宋" w:eastAsia="仿宋"/>
          <w:color w:val="auto"/>
          <w:kern w:val="0"/>
          <w:sz w:val="24"/>
          <w:highlight w:val="none"/>
        </w:rPr>
      </w:pPr>
      <w:r>
        <w:rPr>
          <w:rFonts w:hint="eastAsia" w:ascii="仿宋" w:eastAsia="仿宋"/>
          <w:color w:val="auto"/>
          <w:kern w:val="0"/>
          <w:sz w:val="24"/>
          <w:highlight w:val="none"/>
        </w:rPr>
        <w:t>如遇本次招标没有涉及的设备或服务时，由中标人提供申请，招标人确认后实施。</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2.8验收</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rFonts w:ascii="仿宋" w:eastAsia="仿宋"/>
          <w:color w:val="auto"/>
          <w:kern w:val="0"/>
          <w:sz w:val="24"/>
          <w:highlight w:val="none"/>
        </w:rPr>
      </w:pPr>
    </w:p>
    <w:p>
      <w:pPr>
        <w:rPr>
          <w:rFonts w:ascii="仿宋" w:eastAsia="仿宋"/>
          <w:color w:val="auto"/>
          <w:kern w:val="0"/>
          <w:sz w:val="24"/>
          <w:highlight w:val="none"/>
        </w:rPr>
      </w:pPr>
    </w:p>
    <w:p>
      <w:pPr>
        <w:pStyle w:val="16"/>
        <w:rPr>
          <w:color w:val="auto"/>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pStyle w:val="3"/>
        <w:rPr>
          <w:rFonts w:hint="eastAsia" w:ascii="仿宋"/>
          <w:color w:val="auto"/>
          <w:highlight w:val="none"/>
        </w:rPr>
      </w:pPr>
      <w:bookmarkStart w:id="46" w:name="_Toc15027"/>
      <w:bookmarkStart w:id="47" w:name="_Toc15005"/>
      <w:bookmarkStart w:id="48" w:name="_Toc643610535"/>
      <w:r>
        <w:rPr>
          <w:rFonts w:hint="eastAsia" w:ascii="仿宋"/>
          <w:color w:val="auto"/>
          <w:highlight w:val="none"/>
        </w:rPr>
        <w:t>第四章  拟签订合同的主要条款</w:t>
      </w:r>
      <w:bookmarkEnd w:id="46"/>
      <w:bookmarkEnd w:id="47"/>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关于项目编号为      的（标项及名称）项目的政府采购交易结果，签署本合同。</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一、项目内容及合同价格</w:t>
      </w:r>
    </w:p>
    <w:p>
      <w:pPr>
        <w:widowControl/>
        <w:snapToGrid w:val="0"/>
        <w:spacing w:line="480" w:lineRule="exact"/>
        <w:ind w:firstLine="480" w:firstLineChars="200"/>
        <w:jc w:val="right"/>
        <w:rPr>
          <w:rFonts w:hint="eastAsia" w:ascii="仿宋" w:eastAsia="仿宋"/>
          <w:color w:val="auto"/>
          <w:kern w:val="0"/>
          <w:sz w:val="24"/>
          <w:highlight w:val="none"/>
        </w:rPr>
      </w:pPr>
      <w:r>
        <w:rPr>
          <w:rFonts w:hint="eastAsia" w:ascii="仿宋" w:eastAsia="仿宋"/>
          <w:color w:val="auto"/>
          <w:kern w:val="0"/>
          <w:sz w:val="24"/>
          <w:highlight w:val="none"/>
        </w:rPr>
        <w:t xml:space="preserve">金额单位：元 </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line="460" w:lineRule="exact"/>
              <w:ind w:left="-108"/>
              <w:jc w:val="center"/>
              <w:rPr>
                <w:rFonts w:hint="eastAsia" w:ascii="仿宋" w:eastAsia="仿宋"/>
                <w:color w:val="auto"/>
                <w:sz w:val="24"/>
                <w:szCs w:val="24"/>
                <w:highlight w:val="none"/>
              </w:rPr>
            </w:pPr>
            <w:r>
              <w:rPr>
                <w:rFonts w:hint="eastAsia" w:ascii="仿宋" w:eastAsia="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line="460" w:lineRule="exact"/>
              <w:jc w:val="center"/>
              <w:rPr>
                <w:rFonts w:hint="eastAsia" w:ascii="仿宋" w:eastAsia="仿宋"/>
                <w:color w:val="auto"/>
                <w:sz w:val="24"/>
                <w:szCs w:val="24"/>
                <w:highlight w:val="none"/>
              </w:rPr>
            </w:pPr>
            <w:r>
              <w:rPr>
                <w:rFonts w:hint="eastAsia" w:ascii="仿宋" w:eastAsia="仿宋"/>
                <w:color w:val="auto"/>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ign w:val="top"/>
          </w:tcPr>
          <w:p>
            <w:pPr>
              <w:spacing w:line="460" w:lineRule="exact"/>
              <w:ind w:firstLine="511" w:firstLineChars="213"/>
              <w:rPr>
                <w:rFonts w:hint="eastAsia" w:ascii="仿宋" w:eastAsia="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top"/>
          </w:tcPr>
          <w:p>
            <w:pPr>
              <w:spacing w:line="460" w:lineRule="exact"/>
              <w:rPr>
                <w:rFonts w:hint="eastAsia" w:ascii="仿宋" w:eastAsia="仿宋"/>
                <w:color w:val="auto"/>
                <w:sz w:val="24"/>
                <w:szCs w:val="24"/>
                <w:highlight w:val="none"/>
              </w:rPr>
            </w:pPr>
            <w:r>
              <w:rPr>
                <w:rFonts w:hint="eastAsia" w:ascii="仿宋" w:eastAsia="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ign w:val="top"/>
          </w:tcPr>
          <w:p>
            <w:pPr>
              <w:spacing w:line="460" w:lineRule="exact"/>
              <w:ind w:firstLine="511" w:firstLineChars="213"/>
              <w:rPr>
                <w:rFonts w:hint="eastAsia" w:ascii="仿宋"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top"/>
          </w:tcPr>
          <w:p>
            <w:pPr>
              <w:pStyle w:val="39"/>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vAlign w:val="top"/>
          </w:tcPr>
          <w:p>
            <w:pPr>
              <w:pStyle w:val="39"/>
              <w:spacing w:after="120" w:line="460" w:lineRule="exact"/>
              <w:ind w:left="570"/>
              <w:rPr>
                <w:rFonts w:hint="eastAsia"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line="460" w:lineRule="exact"/>
              <w:ind w:firstLine="511" w:firstLineChars="213"/>
              <w:jc w:val="center"/>
              <w:rPr>
                <w:rFonts w:hint="eastAsia" w:ascii="仿宋" w:eastAsia="仿宋"/>
                <w:color w:val="auto"/>
                <w:sz w:val="24"/>
                <w:szCs w:val="24"/>
                <w:highlight w:val="none"/>
              </w:rPr>
            </w:pPr>
            <w:r>
              <w:rPr>
                <w:rFonts w:hint="eastAsia" w:ascii="仿宋" w:eastAsia="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line="460" w:lineRule="exact"/>
              <w:ind w:firstLine="511" w:firstLineChars="213"/>
              <w:jc w:val="center"/>
              <w:rPr>
                <w:rFonts w:hint="eastAsia" w:ascii="仿宋" w:eastAsia="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vAlign w:val="top"/>
          </w:tcPr>
          <w:p>
            <w:pPr>
              <w:pStyle w:val="39"/>
              <w:spacing w:after="120" w:line="460" w:lineRule="exact"/>
              <w:ind w:firstLine="511" w:firstLineChars="213"/>
              <w:rPr>
                <w:rFonts w:hint="eastAsia" w:ascii="仿宋" w:eastAsia="仿宋"/>
                <w:color w:val="auto"/>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line="460" w:lineRule="exact"/>
              <w:rPr>
                <w:rFonts w:hint="eastAsia" w:ascii="仿宋" w:eastAsia="仿宋"/>
                <w:color w:val="auto"/>
                <w:sz w:val="24"/>
                <w:szCs w:val="24"/>
                <w:highlight w:val="none"/>
              </w:rPr>
            </w:pPr>
            <w:r>
              <w:rPr>
                <w:rFonts w:hint="eastAsia" w:ascii="仿宋" w:eastAsia="仿宋"/>
                <w:color w:val="auto"/>
                <w:sz w:val="24"/>
                <w:szCs w:val="24"/>
                <w:highlight w:val="none"/>
              </w:rPr>
              <w:t>合同总价大写：                                      小写：￥</w:t>
            </w:r>
            <w:r>
              <w:rPr>
                <w:rFonts w:hint="eastAsia" w:ascii="仿宋" w:eastAsia="仿宋"/>
                <w:color w:val="auto"/>
                <w:sz w:val="24"/>
                <w:szCs w:val="24"/>
                <w:highlight w:val="none"/>
                <w:u w:val="single"/>
              </w:rPr>
              <w:t xml:space="preserve">      </w:t>
            </w:r>
          </w:p>
        </w:tc>
      </w:tr>
    </w:tbl>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注：1.项目具体技术需求详见采购文件、投标文件以及询标记录。</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2.以上合同总价包含项目达到预期使用效果所需的一切费用。</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二、技术资料</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1.乙方应按采购文件规定的时间向甲方提供使用项目的有关技术资料。</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三、知识产权</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乙方应保证所提供的货物或其任何一部分均不会侵犯任何第三方的知识产权。</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四、产权担保</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乙方保证所交付的货物的所有权完全属于乙方且无任何抵押、查封等产权瑕疵。</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六、质保期和履约保证金</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1.质保期 </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年。（自项目验收合格交付使用之日起计）</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元。[履约保证金交至采购人处，在合同约定交货</w:t>
      </w:r>
      <w:r>
        <w:rPr>
          <w:rFonts w:ascii="仿宋" w:eastAsia="仿宋"/>
          <w:color w:val="auto"/>
          <w:kern w:val="0"/>
          <w:sz w:val="24"/>
          <w:highlight w:val="none"/>
        </w:rPr>
        <w:t>并</w:t>
      </w:r>
      <w:r>
        <w:rPr>
          <w:rFonts w:hint="eastAsia" w:ascii="仿宋" w:eastAsia="仿宋"/>
          <w:color w:val="auto"/>
          <w:kern w:val="0"/>
          <w:sz w:val="24"/>
          <w:highlight w:val="none"/>
        </w:rPr>
        <w:t>验收合格</w:t>
      </w:r>
      <w:r>
        <w:rPr>
          <w:rFonts w:ascii="仿宋" w:eastAsia="仿宋"/>
          <w:color w:val="auto"/>
          <w:kern w:val="0"/>
          <w:sz w:val="24"/>
          <w:highlight w:val="none"/>
        </w:rPr>
        <w:t>后</w:t>
      </w:r>
      <w:r>
        <w:rPr>
          <w:rFonts w:hint="eastAsia" w:ascii="仿宋" w:eastAsia="仿宋"/>
          <w:color w:val="auto"/>
          <w:kern w:val="0"/>
          <w:sz w:val="24"/>
          <w:highlight w:val="none"/>
        </w:rPr>
        <w:t>（   ）个工作日内无息退还]</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七、项目工期及实施地点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1.交货期：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八、货款支付</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hint="eastAsia"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、质量保证及售后服务</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、调试和验收</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、货物包装</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详见采购文件（签订时需细化）。</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1.甲方无正当理由拒收验收项目的，甲方向乙方偿付拒收合同总价的百分之五违约金。</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5.解除合同应按《浙江省合同管理办法》向财政备案。</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五</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六</w:t>
      </w:r>
      <w:r>
        <w:rPr>
          <w:rFonts w:hint="eastAsia" w:ascii="仿宋" w:eastAsia="仿宋"/>
          <w:b/>
          <w:bCs/>
          <w:color w:val="auto"/>
          <w:kern w:val="0"/>
          <w:sz w:val="24"/>
          <w:highlight w:val="none"/>
        </w:rPr>
        <w:t>、诉讼</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七</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签名日期：      年   月   日</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pStyle w:val="3"/>
        <w:rPr>
          <w:rFonts w:hint="eastAsia" w:ascii="仿宋"/>
          <w:color w:val="auto"/>
          <w:highlight w:val="none"/>
        </w:rPr>
      </w:pPr>
      <w:bookmarkStart w:id="49" w:name="_Toc5561"/>
      <w:bookmarkStart w:id="50" w:name="_Toc18908"/>
      <w:r>
        <w:rPr>
          <w:rFonts w:hint="eastAsia" w:ascii="仿宋"/>
          <w:color w:val="auto"/>
          <w:highlight w:val="none"/>
        </w:rPr>
        <w:t>第五章  评标办法及标准</w:t>
      </w:r>
      <w:bookmarkEnd w:id="49"/>
      <w:bookmarkEnd w:id="50"/>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hint="eastAsia"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60</w:t>
      </w:r>
      <w:r>
        <w:rPr>
          <w:rFonts w:hint="eastAsia" w:ascii="仿宋" w:eastAsia="仿宋"/>
          <w:color w:val="auto"/>
          <w:sz w:val="24"/>
          <w:highlight w:val="none"/>
        </w:rPr>
        <w:t>分，价格分</w:t>
      </w:r>
      <w:r>
        <w:rPr>
          <w:rFonts w:hint="eastAsia" w:ascii="仿宋" w:eastAsia="仿宋"/>
          <w:color w:val="auto"/>
          <w:sz w:val="24"/>
          <w:highlight w:val="none"/>
          <w:u w:val="single"/>
        </w:rPr>
        <w:t>40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rPr>
        <w:t>商务技术分：</w:t>
      </w:r>
    </w:p>
    <w:tbl>
      <w:tblPr>
        <w:tblStyle w:val="29"/>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056"/>
        <w:gridCol w:w="1564"/>
        <w:gridCol w:w="450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noWrap w:val="0"/>
            <w:vAlign w:val="center"/>
          </w:tcPr>
          <w:p>
            <w:pPr>
              <w:widowControl/>
              <w:autoSpaceDE w:val="0"/>
              <w:autoSpaceDN w:val="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1056" w:type="dxa"/>
            <w:noWrap w:val="0"/>
            <w:vAlign w:val="center"/>
          </w:tcPr>
          <w:p>
            <w:pPr>
              <w:autoSpaceDE w:val="0"/>
              <w:autoSpaceDN w:val="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tc>
        <w:tc>
          <w:tcPr>
            <w:tcW w:w="6064" w:type="dxa"/>
            <w:gridSpan w:val="2"/>
            <w:noWrap w:val="0"/>
            <w:vAlign w:val="center"/>
          </w:tcPr>
          <w:p>
            <w:pPr>
              <w:autoSpaceDE w:val="0"/>
              <w:autoSpaceDN w:val="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评分细则</w:t>
            </w:r>
          </w:p>
        </w:tc>
        <w:tc>
          <w:tcPr>
            <w:tcW w:w="893" w:type="dxa"/>
            <w:noWrap w:val="0"/>
            <w:vAlign w:val="center"/>
          </w:tcPr>
          <w:p>
            <w:pPr>
              <w:widowControl/>
              <w:autoSpaceDE w:val="0"/>
              <w:autoSpaceDN w:val="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restart"/>
            <w:noWrap w:val="0"/>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商务资信</w:t>
            </w:r>
          </w:p>
        </w:tc>
        <w:tc>
          <w:tcPr>
            <w:tcW w:w="1056" w:type="dxa"/>
            <w:noWrap w:val="0"/>
            <w:vAlign w:val="center"/>
          </w:tcPr>
          <w:p>
            <w:pPr>
              <w:autoSpaceDE w:val="0"/>
              <w:autoSpaceDN w:val="0"/>
              <w:jc w:val="center"/>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w:t>
            </w:r>
          </w:p>
        </w:tc>
        <w:tc>
          <w:tcPr>
            <w:tcW w:w="6064" w:type="dxa"/>
            <w:gridSpan w:val="2"/>
            <w:noWrap w:val="0"/>
            <w:vAlign w:val="center"/>
          </w:tcPr>
          <w:p>
            <w:pPr>
              <w:autoSpaceDE w:val="0"/>
              <w:autoSpaceDN w:val="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投标人具有ISO9001质量管理体系认证证书的得0.5分；ISO14001</w:t>
            </w:r>
            <w:r>
              <w:rPr>
                <w:rFonts w:hint="eastAsia" w:ascii="仿宋" w:hAnsi="仿宋" w:eastAsia="仿宋" w:cs="仿宋"/>
                <w:bCs/>
                <w:color w:val="auto"/>
                <w:sz w:val="24"/>
                <w:szCs w:val="24"/>
                <w:highlight w:val="none"/>
              </w:rPr>
              <w:t>环境管理体系认证得0.5分，</w:t>
            </w:r>
            <w:r>
              <w:rPr>
                <w:rFonts w:hint="eastAsia" w:ascii="仿宋" w:hAnsi="仿宋" w:eastAsia="仿宋" w:cs="仿宋"/>
                <w:color w:val="auto"/>
                <w:sz w:val="24"/>
                <w:szCs w:val="24"/>
                <w:highlight w:val="none"/>
              </w:rPr>
              <w:t>本项最高得1分。投标文件中提供证书复印件加盖投标人公章。</w:t>
            </w:r>
          </w:p>
        </w:tc>
        <w:tc>
          <w:tcPr>
            <w:tcW w:w="893" w:type="dxa"/>
            <w:noWrap w:val="0"/>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同类项目业绩</w:t>
            </w:r>
          </w:p>
        </w:tc>
        <w:tc>
          <w:tcPr>
            <w:tcW w:w="6064" w:type="dxa"/>
            <w:gridSpan w:val="2"/>
            <w:noWrap w:val="0"/>
            <w:vAlign w:val="center"/>
          </w:tcPr>
          <w:p>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投标人提供近三年2019年6月1日（含）以来（以合同签订时间为准）承担过类似气象设备项目业绩的，每提供一个得1分，最高得3分。（投标文件中提供合同复印件并加盖投标人公章）</w:t>
            </w:r>
          </w:p>
        </w:tc>
        <w:tc>
          <w:tcPr>
            <w:tcW w:w="893"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6064" w:type="dxa"/>
            <w:gridSpan w:val="2"/>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拟投入本项目项目负责人具有气象类高级工程师职称得3分，工程师得1分。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投标文件中需提供职称证书及投标人为其缴纳的近三个月社保证明复印件并加盖投标人公章</w:t>
            </w:r>
          </w:p>
        </w:tc>
        <w:tc>
          <w:tcPr>
            <w:tcW w:w="893"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项目实施人员的配备情况</w:t>
            </w:r>
          </w:p>
        </w:tc>
        <w:tc>
          <w:tcPr>
            <w:tcW w:w="6064" w:type="dxa"/>
            <w:gridSpan w:val="2"/>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根据本项目的人员配备方案、专业能力（职称证书、气象装备保障上岗证）情况进行综合评分（0-6分）。</w:t>
            </w:r>
            <w:r>
              <w:rPr>
                <w:rFonts w:hint="eastAsia" w:ascii="宋体" w:hAnsi="宋体" w:cs="宋体"/>
                <w:color w:val="auto"/>
                <w:szCs w:val="21"/>
                <w:highlight w:val="none"/>
              </w:rPr>
              <w:t>配备方案</w:t>
            </w:r>
            <w:r>
              <w:rPr>
                <w:rFonts w:hint="eastAsia" w:ascii="宋体" w:hAnsi="宋体" w:cs="宋体"/>
                <w:color w:val="auto"/>
                <w:szCs w:val="21"/>
                <w:highlight w:val="none"/>
                <w:lang w:val="en-US" w:eastAsia="zh-CN"/>
              </w:rPr>
              <w:t>完善</w:t>
            </w:r>
            <w:r>
              <w:rPr>
                <w:rFonts w:hint="eastAsia" w:ascii="宋体" w:hAnsi="宋体" w:cs="宋体"/>
                <w:color w:val="auto"/>
                <w:szCs w:val="21"/>
                <w:highlight w:val="none"/>
              </w:rPr>
              <w:t>、专业能力</w:t>
            </w:r>
            <w:r>
              <w:rPr>
                <w:rFonts w:hint="eastAsia" w:ascii="宋体" w:hAnsi="宋体" w:cs="宋体"/>
                <w:color w:val="auto"/>
                <w:szCs w:val="21"/>
                <w:highlight w:val="none"/>
                <w:lang w:val="en-US" w:eastAsia="zh-CN"/>
              </w:rPr>
              <w:t>较强</w:t>
            </w:r>
            <w:r>
              <w:rPr>
                <w:rFonts w:hint="eastAsia" w:ascii="宋体" w:hAnsi="宋体" w:cs="宋体"/>
                <w:color w:val="auto"/>
                <w:szCs w:val="21"/>
                <w:highlight w:val="none"/>
              </w:rPr>
              <w:t>得6-4分，</w:t>
            </w:r>
            <w:r>
              <w:rPr>
                <w:rFonts w:hint="eastAsia" w:ascii="宋体" w:hAnsi="宋体" w:cs="宋体"/>
                <w:color w:val="auto"/>
                <w:szCs w:val="21"/>
                <w:highlight w:val="none"/>
              </w:rPr>
              <w:t>配备方案</w:t>
            </w:r>
            <w:r>
              <w:rPr>
                <w:rFonts w:hint="eastAsia" w:ascii="宋体" w:hAnsi="宋体" w:cs="宋体"/>
                <w:color w:val="auto"/>
                <w:szCs w:val="21"/>
                <w:highlight w:val="none"/>
                <w:lang w:val="en-US" w:eastAsia="zh-CN"/>
              </w:rPr>
              <w:t>完善性一般、专业能力一般的</w:t>
            </w:r>
            <w:r>
              <w:rPr>
                <w:rFonts w:hint="eastAsia" w:ascii="宋体" w:hAnsi="宋体" w:cs="宋体"/>
                <w:color w:val="auto"/>
                <w:szCs w:val="21"/>
                <w:highlight w:val="none"/>
              </w:rPr>
              <w:t>得3.9-2分，</w:t>
            </w:r>
            <w:r>
              <w:rPr>
                <w:rFonts w:hint="eastAsia" w:ascii="宋体" w:hAnsi="宋体" w:cs="宋体"/>
                <w:color w:val="auto"/>
                <w:szCs w:val="21"/>
                <w:highlight w:val="none"/>
              </w:rPr>
              <w:t>配备方案</w:t>
            </w:r>
            <w:r>
              <w:rPr>
                <w:rFonts w:hint="eastAsia" w:ascii="宋体" w:hAnsi="宋体" w:cs="宋体"/>
                <w:color w:val="auto"/>
                <w:szCs w:val="21"/>
                <w:highlight w:val="none"/>
                <w:lang w:val="en-US" w:eastAsia="zh-CN"/>
              </w:rPr>
              <w:t>完善性欠佳、专业能力欠佳</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得1.9-0分。</w:t>
            </w:r>
            <w:r>
              <w:rPr>
                <w:rFonts w:hint="eastAsia" w:ascii="仿宋" w:hAnsi="仿宋" w:eastAsia="仿宋" w:cs="仿宋"/>
                <w:color w:val="auto"/>
                <w:sz w:val="24"/>
                <w:szCs w:val="24"/>
                <w:highlight w:val="none"/>
              </w:rPr>
              <w:t>（投标文件中须提供上述人员资格证书、职称证书及投标人为其缴纳的近三个月社保证明复印件并加盖投标人公章)</w:t>
            </w:r>
          </w:p>
          <w:p>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备注：若中标，本次拟派的项目实施人员，未经采购人同意不得随意更换。特种人员必须持证上岗。</w:t>
            </w:r>
          </w:p>
        </w:tc>
        <w:tc>
          <w:tcPr>
            <w:tcW w:w="893"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restart"/>
            <w:noWrap w:val="0"/>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tc>
        <w:tc>
          <w:tcPr>
            <w:tcW w:w="6064" w:type="dxa"/>
            <w:gridSpan w:val="2"/>
            <w:noWrap w:val="0"/>
            <w:vAlign w:val="center"/>
          </w:tcPr>
          <w:p>
            <w:pPr>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根据投标人提供的针对本项目实施方案特点、难点、重点描述的准确性及相应措施、方案功能的实现、方案配置合理性等情况进行综合打分（0-8分）。</w:t>
            </w:r>
            <w:r>
              <w:rPr>
                <w:rFonts w:hint="eastAsia" w:ascii="宋体" w:hAnsi="宋体" w:cs="宋体"/>
                <w:color w:val="auto"/>
                <w:szCs w:val="21"/>
                <w:highlight w:val="none"/>
                <w:lang w:val="en-US" w:eastAsia="zh-CN"/>
              </w:rPr>
              <w:t>提供的方案具备较强的准确性，相应措施、方案功能的实现、配置具有较强的可操作及合理性的</w:t>
            </w:r>
            <w:r>
              <w:rPr>
                <w:rFonts w:hint="eastAsia" w:ascii="宋体" w:hAnsi="宋体" w:cs="宋体"/>
                <w:color w:val="auto"/>
                <w:szCs w:val="21"/>
                <w:highlight w:val="none"/>
              </w:rPr>
              <w:t>得8-6分，</w:t>
            </w:r>
            <w:r>
              <w:rPr>
                <w:rFonts w:hint="eastAsia" w:ascii="宋体" w:hAnsi="宋体" w:cs="宋体"/>
                <w:color w:val="auto"/>
                <w:szCs w:val="21"/>
                <w:highlight w:val="none"/>
                <w:lang w:val="en-US" w:eastAsia="zh-CN"/>
              </w:rPr>
              <w:t>具备一定的准确性，相应措施、方案功能的实现、配置具有可操作及合理性的</w:t>
            </w:r>
            <w:r>
              <w:rPr>
                <w:rFonts w:hint="eastAsia" w:ascii="宋体" w:hAnsi="宋体" w:cs="宋体"/>
                <w:color w:val="auto"/>
                <w:szCs w:val="21"/>
                <w:highlight w:val="none"/>
              </w:rPr>
              <w:t>得5.9-3分，</w:t>
            </w:r>
            <w:r>
              <w:rPr>
                <w:rFonts w:hint="eastAsia" w:ascii="宋体" w:hAnsi="宋体" w:cs="宋体"/>
                <w:color w:val="auto"/>
                <w:szCs w:val="21"/>
                <w:highlight w:val="none"/>
                <w:lang w:val="en-US" w:eastAsia="zh-CN"/>
              </w:rPr>
              <w:t>准确性欠佳，相应措施、方案功能的实现、配置可操作及合理性欠佳的</w:t>
            </w:r>
            <w:r>
              <w:rPr>
                <w:rFonts w:hint="eastAsia" w:ascii="宋体" w:hAnsi="宋体" w:cs="宋体"/>
                <w:color w:val="auto"/>
                <w:szCs w:val="21"/>
                <w:highlight w:val="none"/>
              </w:rPr>
              <w:t>得2.9-0分。</w:t>
            </w:r>
          </w:p>
        </w:tc>
        <w:tc>
          <w:tcPr>
            <w:tcW w:w="893" w:type="dxa"/>
            <w:noWrap w:val="0"/>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六要素常规区域自动站</w:t>
            </w:r>
          </w:p>
        </w:tc>
        <w:tc>
          <w:tcPr>
            <w:tcW w:w="156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环境适应性能</w:t>
            </w:r>
          </w:p>
        </w:tc>
        <w:tc>
          <w:tcPr>
            <w:tcW w:w="4500" w:type="dxa"/>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根据供应商提供的自动气象站能适应高、低温及高湿条件下连续观测能力进行综合打分（0-2分）。（需提供第三方检测报告并加盖投标人公章）</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vMerge w:val="continue"/>
            <w:noWrap w:val="0"/>
            <w:vAlign w:val="center"/>
          </w:tcPr>
          <w:p>
            <w:pPr>
              <w:jc w:val="center"/>
              <w:rPr>
                <w:rFonts w:hint="eastAsia" w:ascii="仿宋" w:hAnsi="仿宋" w:eastAsia="仿宋" w:cs="仿宋"/>
                <w:color w:val="auto"/>
                <w:sz w:val="24"/>
                <w:szCs w:val="24"/>
                <w:highlight w:val="none"/>
              </w:rPr>
            </w:pPr>
          </w:p>
        </w:tc>
        <w:tc>
          <w:tcPr>
            <w:tcW w:w="156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安全性能</w:t>
            </w:r>
          </w:p>
        </w:tc>
        <w:tc>
          <w:tcPr>
            <w:tcW w:w="4500" w:type="dxa"/>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根据供应商提供的自动气象站的防雷、防静电及电磁脉冲保护措施进行综合打分（0-2）。（需提供第三方检测报告并加盖投标人公章）</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气象专用技术装备使用许可证</w:t>
            </w:r>
          </w:p>
        </w:tc>
        <w:tc>
          <w:tcPr>
            <w:tcW w:w="6064" w:type="dxa"/>
            <w:gridSpan w:val="2"/>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温雨两要素自动气象站、雪深观测仪，具有《气象专用技术装备使用许可证》的每个得1分；微波辐射计、X波段双偏振相控阵天气雷达设备，具有《气象专用技术装备使用许可证》的每个得2分。投标文件中提供使用许可证复印件并加盖投标人公章</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vMerge w:val="restart"/>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X波段双偏振相控阵天气雷达设备</w:t>
            </w:r>
          </w:p>
        </w:tc>
        <w:tc>
          <w:tcPr>
            <w:tcW w:w="156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核准证书</w:t>
            </w:r>
          </w:p>
        </w:tc>
        <w:tc>
          <w:tcPr>
            <w:tcW w:w="4500" w:type="dxa"/>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投标产品（X波段双偏振相控阵天气雷达设备）具有有效期内的型号核准证书得2分。（投标文件中提供证书复印件并加盖投标人公章）</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vMerge w:val="continue"/>
            <w:noWrap w:val="0"/>
            <w:vAlign w:val="center"/>
          </w:tcPr>
          <w:p>
            <w:pPr>
              <w:jc w:val="center"/>
              <w:rPr>
                <w:rFonts w:hint="eastAsia" w:ascii="仿宋" w:hAnsi="仿宋" w:eastAsia="仿宋" w:cs="仿宋"/>
                <w:color w:val="auto"/>
                <w:sz w:val="24"/>
                <w:szCs w:val="24"/>
                <w:highlight w:val="none"/>
              </w:rPr>
            </w:pPr>
          </w:p>
        </w:tc>
        <w:tc>
          <w:tcPr>
            <w:tcW w:w="156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性能</w:t>
            </w:r>
          </w:p>
        </w:tc>
        <w:tc>
          <w:tcPr>
            <w:tcW w:w="4500" w:type="dxa"/>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整系统能够升级扩展为阵列天气雷达系统，该系统采用严格的分组同步探测技术，具备《阵列天气雷达探测系统及探测方法》发明专利，实时合成准确的风场数据，精确风场数据能有效提升短时临近天气预警预报的水平进行综合打分（0-4分）。</w:t>
            </w:r>
            <w:r>
              <w:rPr>
                <w:rFonts w:hint="eastAsia" w:ascii="宋体" w:hAnsi="宋体" w:cs="宋体"/>
                <w:color w:val="auto"/>
                <w:szCs w:val="21"/>
                <w:highlight w:val="none"/>
                <w:lang w:val="en-US" w:eastAsia="zh-CN"/>
              </w:rPr>
              <w:t>技术性能较强的</w:t>
            </w:r>
            <w:r>
              <w:rPr>
                <w:rFonts w:hint="eastAsia" w:ascii="宋体" w:hAnsi="宋体" w:cs="宋体"/>
                <w:color w:val="auto"/>
                <w:szCs w:val="21"/>
                <w:highlight w:val="none"/>
              </w:rPr>
              <w:t>得4-3分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技术性能完善的</w:t>
            </w:r>
            <w:r>
              <w:rPr>
                <w:rFonts w:hint="eastAsia" w:ascii="宋体" w:hAnsi="宋体" w:cs="宋体"/>
                <w:color w:val="auto"/>
                <w:szCs w:val="21"/>
                <w:highlight w:val="none"/>
              </w:rPr>
              <w:t>得2.9-2分，一般得1.9-0分。</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投标产品的性能技术指标情况</w:t>
            </w:r>
          </w:p>
        </w:tc>
        <w:tc>
          <w:tcPr>
            <w:tcW w:w="6064" w:type="dxa"/>
            <w:gridSpan w:val="2"/>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的设备基本性能配置是否符合招标文件的要求及符合程度进行评价，基本性能满足或高于要求得满分，技术参数出现负偏离或缺项的，每项扣2分；打有“★”的重要技术参数，出现负偏离或缺项的废标。（涉及到需提供相关证明材料的内容，需提供相应的证明材料，不提供视为不响应;）</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064" w:type="dxa"/>
            <w:gridSpan w:val="2"/>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根据投标人针对本项目的售后服务方案的可行性、完整性（0-2分），突发事件应急预案及应对措施（0-1分）</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本地化服务</w:t>
            </w:r>
          </w:p>
        </w:tc>
        <w:tc>
          <w:tcPr>
            <w:tcW w:w="6064" w:type="dxa"/>
            <w:gridSpan w:val="2"/>
            <w:noWrap w:val="0"/>
            <w:vAlign w:val="center"/>
          </w:tcPr>
          <w:p>
            <w:pPr>
              <w:numPr>
                <w:ilvl w:val="0"/>
                <w:numId w:val="0"/>
              </w:numPr>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是否具备气象灾害应急响应能力及设备故障处理能力，能否提供7*24小时服务支持。承诺当设备出现故障时，能在1小时内响应，4小时内到达现场的得2分。投标时需提供相关承诺函，此项得分最高2分。</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3" w:type="dxa"/>
            <w:vMerge w:val="continue"/>
            <w:noWrap w:val="0"/>
            <w:vAlign w:val="center"/>
          </w:tcPr>
          <w:p>
            <w:pPr>
              <w:widowControl/>
              <w:spacing w:line="360" w:lineRule="auto"/>
              <w:rPr>
                <w:rFonts w:hint="eastAsia" w:ascii="仿宋" w:hAnsi="仿宋" w:eastAsia="仿宋" w:cs="仿宋"/>
                <w:color w:val="auto"/>
                <w:sz w:val="24"/>
                <w:szCs w:val="24"/>
                <w:highlight w:val="none"/>
              </w:rPr>
            </w:pPr>
          </w:p>
        </w:tc>
        <w:tc>
          <w:tcPr>
            <w:tcW w:w="105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培训计划</w:t>
            </w:r>
          </w:p>
        </w:tc>
        <w:tc>
          <w:tcPr>
            <w:tcW w:w="6064" w:type="dxa"/>
            <w:gridSpan w:val="2"/>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评委根据供应商针对本项目制定培训方案、培训师资力量、培训时长等培训的全面性、详尽性进行综合打分（0-3分）</w:t>
            </w:r>
          </w:p>
        </w:tc>
        <w:tc>
          <w:tcPr>
            <w:tcW w:w="893"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r>
    </w:tbl>
    <w:p>
      <w:pPr>
        <w:widowControl/>
        <w:snapToGrid w:val="0"/>
        <w:spacing w:line="480" w:lineRule="exact"/>
        <w:rPr>
          <w:rFonts w:ascii="仿宋_GB2312" w:eastAsia="仿宋_GB2312"/>
          <w:color w:val="auto"/>
          <w:kern w:val="0"/>
          <w:sz w:val="24"/>
          <w:highlight w:val="none"/>
        </w:rPr>
      </w:pPr>
    </w:p>
    <w:p>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40</w:t>
      </w: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pStyle w:val="3"/>
        <w:rPr>
          <w:rFonts w:hint="eastAsia" w:ascii="仿宋"/>
          <w:color w:val="auto"/>
          <w:highlight w:val="none"/>
        </w:rPr>
      </w:pPr>
      <w:bookmarkStart w:id="51" w:name="_Toc14553"/>
      <w:bookmarkStart w:id="52" w:name="_Toc30897"/>
      <w:r>
        <w:rPr>
          <w:rFonts w:hint="eastAsia" w:ascii="仿宋"/>
          <w:color w:val="auto"/>
          <w:highlight w:val="none"/>
        </w:rPr>
        <w:t>第六章  投标文件格式附件</w:t>
      </w:r>
      <w:bookmarkEnd w:id="51"/>
      <w:bookmarkEnd w:id="52"/>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widowControl/>
        <w:snapToGrid w:val="0"/>
        <w:spacing w:line="480" w:lineRule="exact"/>
        <w:ind w:firstLine="480" w:firstLineChars="200"/>
        <w:rPr>
          <w:rFonts w:hint="eastAsia" w:ascii="仿宋" w:eastAsia="仿宋"/>
          <w:color w:val="auto"/>
          <w:kern w:val="0"/>
          <w:sz w:val="24"/>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500" w:lineRule="exact"/>
        <w:ind w:right="7"/>
        <w:jc w:val="center"/>
        <w:rPr>
          <w:rFonts w:hint="eastAsia" w:ascii="仿宋" w:eastAsia="仿宋"/>
          <w:color w:val="auto"/>
          <w:sz w:val="36"/>
          <w:szCs w:val="36"/>
          <w:highlight w:val="none"/>
        </w:rPr>
      </w:pP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2.联合体协议书（如有）……………………………………………………（页码）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3.法定代表人授权委托书……………………………………………………（页码）</w:t>
      </w:r>
    </w:p>
    <w:p>
      <w:pPr>
        <w:pStyle w:val="43"/>
        <w:spacing w:line="360" w:lineRule="auto"/>
        <w:ind w:firstLine="0" w:firstLineChars="0"/>
        <w:jc w:val="left"/>
        <w:rPr>
          <w:rFonts w:ascii="仿宋" w:eastAsia="仿宋" w:cs="仿宋_GB2312"/>
          <w:color w:val="auto"/>
          <w:highlight w:val="none"/>
        </w:rPr>
      </w:pPr>
      <w:r>
        <w:rPr>
          <w:rFonts w:ascii="仿宋" w:eastAsia="仿宋" w:cs="仿宋_GB2312"/>
          <w:color w:val="auto"/>
          <w:highlight w:val="none"/>
        </w:rPr>
        <w:t>4</w:t>
      </w:r>
      <w:r>
        <w:rPr>
          <w:rFonts w:hint="eastAsia" w:ascii="仿宋" w:eastAsia="仿宋" w:cs="仿宋_GB2312"/>
          <w:color w:val="auto"/>
          <w:highlight w:val="none"/>
        </w:rPr>
        <w:t>.法定代表人及其授权代表身份证…………………………………………（页码）</w:t>
      </w:r>
    </w:p>
    <w:p>
      <w:pPr>
        <w:pStyle w:val="43"/>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.资格条件证明材料</w:t>
      </w:r>
    </w:p>
    <w:p>
      <w:pPr>
        <w:pStyle w:val="43"/>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.1营业执照(或事业法人登记证书)………………………………………（页码）</w:t>
      </w:r>
    </w:p>
    <w:p>
      <w:pPr>
        <w:pStyle w:val="43"/>
        <w:spacing w:line="360" w:lineRule="auto"/>
        <w:ind w:firstLine="240" w:firstLineChars="100"/>
        <w:jc w:val="left"/>
        <w:rPr>
          <w:rFonts w:hint="eastAsia" w:ascii="仿宋" w:eastAsia="仿宋" w:cs="仿宋_GB2312"/>
          <w:color w:val="auto"/>
          <w:highlight w:val="none"/>
        </w:rPr>
      </w:pPr>
      <w:r>
        <w:rPr>
          <w:rFonts w:ascii="仿宋" w:eastAsia="仿宋" w:cs="仿宋_GB2312"/>
          <w:color w:val="auto"/>
          <w:highlight w:val="none"/>
        </w:rPr>
        <w:t>5</w:t>
      </w:r>
      <w:r>
        <w:rPr>
          <w:rFonts w:hint="eastAsia" w:ascii="仿宋" w:eastAsia="仿宋" w:cs="仿宋_GB2312"/>
          <w:color w:val="auto"/>
          <w:highlight w:val="none"/>
        </w:rPr>
        <w:t>.</w:t>
      </w:r>
      <w:r>
        <w:rPr>
          <w:rFonts w:ascii="仿宋" w:eastAsia="仿宋" w:cs="仿宋_GB2312"/>
          <w:color w:val="auto"/>
          <w:highlight w:val="none"/>
        </w:rPr>
        <w:t>2</w:t>
      </w:r>
      <w:r>
        <w:rPr>
          <w:rFonts w:hint="eastAsia" w:ascii="仿宋" w:eastAsia="仿宋" w:cs="仿宋_GB2312"/>
          <w:color w:val="auto"/>
          <w:highlight w:val="none"/>
        </w:rPr>
        <w:t>特定资格条件的有关证明材料（如有）………………………………（页码）</w:t>
      </w:r>
    </w:p>
    <w:p>
      <w:pPr>
        <w:spacing w:line="360" w:lineRule="auto"/>
        <w:jc w:val="left"/>
        <w:rPr>
          <w:rFonts w:hint="eastAsia" w:ascii="仿宋" w:eastAsia="仿宋" w:cs="仿宋_GB2312"/>
          <w:b/>
          <w:bCs/>
          <w:color w:val="auto"/>
          <w:sz w:val="24"/>
          <w:highlight w:val="none"/>
        </w:rPr>
      </w:pPr>
    </w:p>
    <w:p>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38"/>
        <w:spacing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8"/>
        <w:tabs>
          <w:tab w:val="clear" w:pos="1697"/>
        </w:tabs>
        <w:spacing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8"/>
        <w:tabs>
          <w:tab w:val="clear" w:pos="1697"/>
        </w:tabs>
        <w:spacing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38"/>
        <w:spacing w:afterLines="0" w:line="440" w:lineRule="exact"/>
        <w:ind w:firstLine="480"/>
        <w:rPr>
          <w:rFonts w:hint="eastAsia" w:ascii="仿宋" w:eastAsia="仿宋"/>
          <w:color w:val="auto"/>
          <w:szCs w:val="24"/>
          <w:highlight w:val="none"/>
        </w:rPr>
      </w:pP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38"/>
        <w:spacing w:afterLines="0" w:line="440" w:lineRule="exact"/>
        <w:ind w:firstLine="480"/>
        <w:rPr>
          <w:rFonts w:hint="eastAsia" w:ascii="仿宋" w:eastAsia="仿宋"/>
          <w:color w:val="auto"/>
          <w:szCs w:val="24"/>
          <w:highlight w:val="none"/>
        </w:rPr>
      </w:pPr>
    </w:p>
    <w:p>
      <w:pPr>
        <w:pStyle w:val="38"/>
        <w:spacing w:afterLines="0" w:line="440" w:lineRule="exact"/>
        <w:ind w:firstLine="480"/>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pPr>
        <w:pStyle w:val="38"/>
        <w:spacing w:afterLines="0" w:line="440" w:lineRule="exact"/>
        <w:ind w:firstLine="480"/>
        <w:rPr>
          <w:rFonts w:hint="eastAsia" w:ascii="仿宋" w:eastAsia="仿宋"/>
          <w:color w:val="auto"/>
          <w:szCs w:val="24"/>
          <w:highlight w:val="none"/>
        </w:rPr>
      </w:pPr>
    </w:p>
    <w:p>
      <w:pPr>
        <w:pStyle w:val="38"/>
        <w:spacing w:afterLines="0" w:line="440" w:lineRule="exact"/>
        <w:ind w:firstLine="480"/>
        <w:rPr>
          <w:rFonts w:hint="eastAsia" w:ascii="仿宋" w:eastAsia="仿宋"/>
          <w:color w:val="auto"/>
          <w:szCs w:val="24"/>
          <w:highlight w:val="none"/>
        </w:rPr>
      </w:pPr>
    </w:p>
    <w:p>
      <w:pPr>
        <w:pStyle w:val="38"/>
        <w:spacing w:afterLines="0" w:line="440" w:lineRule="exact"/>
        <w:ind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10"/>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10"/>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10"/>
        <w:numPr>
          <w:ilvl w:val="0"/>
          <w:numId w:val="8"/>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10"/>
        <w:overflowPunct w:val="0"/>
        <w:spacing w:line="460" w:lineRule="exact"/>
        <w:ind w:firstLine="513" w:firstLineChars="214"/>
        <w:rPr>
          <w:rFonts w:hint="eastAsia" w:ascii="仿宋" w:eastAsia="仿宋"/>
          <w:color w:val="auto"/>
          <w:sz w:val="24"/>
          <w:szCs w:val="24"/>
          <w:highlight w:val="none"/>
        </w:rPr>
      </w:pPr>
    </w:p>
    <w:p>
      <w:pPr>
        <w:pStyle w:val="10"/>
        <w:overflowPunct w:val="0"/>
        <w:spacing w:line="460" w:lineRule="exact"/>
        <w:ind w:firstLine="513" w:firstLineChars="214"/>
        <w:rPr>
          <w:rFonts w:hint="eastAsia" w:ascii="仿宋" w:eastAsia="仿宋"/>
          <w:color w:val="auto"/>
          <w:sz w:val="24"/>
          <w:szCs w:val="24"/>
          <w:highlight w:val="none"/>
        </w:rPr>
      </w:pPr>
    </w:p>
    <w:tbl>
      <w:tblPr>
        <w:tblStyle w:val="29"/>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vAlign w:val="top"/>
          </w:tcPr>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vAlign w:val="top"/>
          </w:tcPr>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pPr>
              <w:pStyle w:val="10"/>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38"/>
        <w:spacing w:afterLines="0" w:line="440" w:lineRule="exact"/>
        <w:ind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附件5：法定代表人授权委托书</w:t>
      </w:r>
    </w:p>
    <w:p>
      <w:pPr>
        <w:snapToGrid w:val="0"/>
        <w:spacing w:before="50" w:after="50"/>
        <w:jc w:val="center"/>
        <w:rPr>
          <w:rFonts w:hint="eastAsia" w:ascii="仿宋" w:eastAsia="仿宋"/>
          <w:b/>
          <w:color w:val="auto"/>
          <w:sz w:val="36"/>
          <w:szCs w:val="36"/>
          <w:highlight w:val="none"/>
        </w:rPr>
      </w:pP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（填写采购代理机构或采购人名称）</w:t>
      </w:r>
      <w:r>
        <w:rPr>
          <w:rFonts w:hint="eastAsia" w:ascii="仿宋" w:eastAsia="仿宋"/>
          <w:bCs/>
          <w:color w:val="auto"/>
          <w:sz w:val="24"/>
          <w:szCs w:val="24"/>
          <w:highlight w:val="none"/>
        </w:rPr>
        <w:t>：</w:t>
      </w:r>
    </w:p>
    <w:p>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的法定代表人，现授权委托</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156" w:beforeLines="50" w:after="50" w:line="460" w:lineRule="exact"/>
        <w:ind w:firstLine="480"/>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156" w:beforeLines="50" w:after="50" w:line="460" w:lineRule="exact"/>
        <w:rPr>
          <w:rFonts w:hint="eastAsia" w:ascii="仿宋" w:eastAsia="仿宋"/>
          <w:color w:val="auto"/>
          <w:sz w:val="24"/>
          <w:szCs w:val="24"/>
          <w:highlight w:val="none"/>
        </w:rPr>
      </w:pPr>
    </w:p>
    <w:p>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hint="eastAsia" w:ascii="仿宋" w:eastAsia="仿宋"/>
          <w:color w:val="auto"/>
          <w:sz w:val="24"/>
          <w:szCs w:val="24"/>
          <w:highlight w:val="none"/>
          <w:u w:val="single"/>
        </w:rPr>
      </w:pPr>
    </w:p>
    <w:p>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pStyle w:val="38"/>
        <w:spacing w:afterLines="0" w:line="440" w:lineRule="exact"/>
        <w:ind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ascii="仿宋" w:eastAsia="仿宋"/>
          <w:b/>
          <w:bCs/>
          <w:color w:val="auto"/>
          <w:sz w:val="28"/>
          <w:szCs w:val="28"/>
          <w:highlight w:val="none"/>
        </w:rPr>
        <w:t>6</w:t>
      </w:r>
      <w:r>
        <w:rPr>
          <w:rFonts w:hint="eastAsia" w:ascii="仿宋" w:eastAsia="仿宋"/>
          <w:b/>
          <w:bCs/>
          <w:color w:val="auto"/>
          <w:sz w:val="28"/>
          <w:szCs w:val="28"/>
          <w:highlight w:val="none"/>
        </w:rPr>
        <w:t>：法定代表人及其授权代表身份证</w:t>
      </w:r>
    </w:p>
    <w:p>
      <w:pPr>
        <w:pStyle w:val="38"/>
        <w:spacing w:afterLines="0" w:line="440" w:lineRule="exact"/>
        <w:ind w:firstLine="0" w:firstLineChars="0"/>
        <w:rPr>
          <w:rFonts w:hint="eastAsia" w:ascii="仿宋" w:eastAsia="仿宋"/>
          <w:b/>
          <w:bCs/>
          <w:color w:val="auto"/>
          <w:sz w:val="28"/>
          <w:szCs w:val="28"/>
          <w:highlight w:val="none"/>
        </w:rPr>
      </w:pPr>
    </w:p>
    <w:p>
      <w:pPr>
        <w:pStyle w:val="38"/>
        <w:spacing w:afterLines="0" w:line="440" w:lineRule="exact"/>
        <w:ind w:firstLine="0" w:firstLineChars="0"/>
        <w:rPr>
          <w:rFonts w:hint="eastAsia" w:ascii="仿宋" w:eastAsia="仿宋"/>
          <w:b/>
          <w:bCs/>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pPr>
        <w:pStyle w:val="38"/>
        <w:numPr>
          <w:ilvl w:val="0"/>
          <w:numId w:val="9"/>
        </w:numPr>
        <w:spacing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38"/>
        <w:numPr>
          <w:ilvl w:val="0"/>
          <w:numId w:val="9"/>
        </w:numPr>
        <w:spacing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38"/>
        <w:numPr>
          <w:ilvl w:val="0"/>
          <w:numId w:val="9"/>
        </w:numPr>
        <w:spacing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pStyle w:val="38"/>
        <w:spacing w:afterLines="0" w:line="440" w:lineRule="exact"/>
        <w:ind w:firstLine="0" w:firstLineChars="0"/>
        <w:rPr>
          <w:rFonts w:ascii="仿宋" w:eastAsia="仿宋"/>
          <w:color w:val="auto"/>
          <w:sz w:val="28"/>
          <w:szCs w:val="28"/>
          <w:highlight w:val="none"/>
        </w:rPr>
      </w:pPr>
    </w:p>
    <w:p>
      <w:pPr>
        <w:pStyle w:val="38"/>
        <w:spacing w:afterLines="0" w:line="440" w:lineRule="exact"/>
        <w:ind w:firstLine="0" w:firstLineChars="0"/>
        <w:rPr>
          <w:rFonts w:hint="eastAsia" w:ascii="仿宋" w:eastAsia="仿宋"/>
          <w:color w:val="auto"/>
          <w:sz w:val="28"/>
          <w:szCs w:val="28"/>
          <w:highlight w:val="none"/>
        </w:rPr>
      </w:pPr>
    </w:p>
    <w:p>
      <w:pPr>
        <w:snapToGrid w:val="0"/>
        <w:spacing w:before="156" w:beforeLines="50" w:after="50"/>
        <w:jc w:val="left"/>
        <w:rPr>
          <w:rFonts w:hint="eastAsia"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附件7</w:t>
      </w:r>
      <w:r>
        <w:rPr>
          <w:rFonts w:hint="eastAsia" w:ascii="仿宋" w:eastAsia="仿宋"/>
          <w:b/>
          <w:color w:val="auto"/>
          <w:sz w:val="30"/>
          <w:szCs w:val="30"/>
          <w:highlight w:val="none"/>
        </w:rPr>
        <w:t>：商务和技术文件封面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hint="eastAsia" w:ascii="仿宋" w:eastAsia="仿宋"/>
          <w:color w:val="auto"/>
          <w:sz w:val="36"/>
          <w:szCs w:val="36"/>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附件8：商务和技术文件目录</w:t>
      </w:r>
    </w:p>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2.技术响应表…………………………………………………………………（页码）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3.商务响应表…………………………………………………………………（页码）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zh-CN"/>
        </w:rPr>
        <w:t>6.消耗品、维修零配件及其价格清单（</w:t>
      </w:r>
      <w:r>
        <w:rPr>
          <w:rFonts w:hint="eastAsia" w:ascii="仿宋" w:eastAsia="仿宋" w:cs="仿宋_GB2312"/>
          <w:color w:val="auto"/>
          <w:highlight w:val="none"/>
        </w:rPr>
        <w:t>如有</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7.类似业绩一览表（附业绩证明材料）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8.享受政府采购政策性规定情况表（如有）………………………………（页码）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9</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lang w:val="zh-CN"/>
        </w:rPr>
      </w:pPr>
      <w:r>
        <w:rPr>
          <w:rFonts w:hint="eastAsia" w:ascii="仿宋" w:eastAsia="仿宋" w:cs="仿宋_GB2312"/>
          <w:color w:val="auto"/>
          <w:highlight w:val="none"/>
          <w:lang w:val="zh-CN"/>
        </w:rPr>
        <w:t>1</w:t>
      </w:r>
      <w:r>
        <w:rPr>
          <w:rFonts w:hint="eastAsia" w:ascii="仿宋" w:eastAsia="仿宋" w:cs="仿宋_GB2312"/>
          <w:color w:val="auto"/>
          <w:highlight w:val="none"/>
        </w:rPr>
        <w:t>0</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zh-CN"/>
        </w:rPr>
        <w:t>1</w:t>
      </w:r>
      <w:r>
        <w:rPr>
          <w:rFonts w:hint="eastAsia" w:ascii="仿宋" w:eastAsia="仿宋" w:cs="仿宋_GB2312"/>
          <w:color w:val="auto"/>
          <w:highlight w:val="none"/>
        </w:rPr>
        <w:t>1</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1"/>
        <w:numPr>
          <w:ilvl w:val="0"/>
          <w:numId w:val="0"/>
        </w:numPr>
        <w:rPr>
          <w:rFonts w:hint="eastAsia" w:ascii="仿宋" w:eastAsia="仿宋"/>
          <w:color w:val="auto"/>
          <w:highlight w:val="none"/>
        </w:rPr>
      </w:pPr>
    </w:p>
    <w:p>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rPr>
          <w:rFonts w:hint="eastAsia" w:ascii="仿宋" w:eastAsia="仿宋"/>
          <w:color w:val="auto"/>
          <w:highlight w:val="none"/>
        </w:rPr>
      </w:pPr>
    </w:p>
    <w:p>
      <w:pPr>
        <w:pStyle w:val="38"/>
        <w:spacing w:afterLines="0" w:line="440" w:lineRule="exact"/>
        <w:ind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附件9：项目明细清单</w:t>
      </w: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156" w:afterLines="50"/>
        <w:jc w:val="center"/>
        <w:rPr>
          <w:rFonts w:hint="eastAsia" w:ascii="仿宋" w:eastAsia="仿宋"/>
          <w:b/>
          <w:color w:val="auto"/>
          <w:spacing w:val="40"/>
          <w:kern w:val="0"/>
          <w:sz w:val="36"/>
          <w:szCs w:val="36"/>
          <w:highlight w:val="none"/>
        </w:rPr>
      </w:pPr>
    </w:p>
    <w:p>
      <w:pPr>
        <w:pStyle w:val="13"/>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w:t>
      </w:r>
      <w:r>
        <w:rPr>
          <w:rFonts w:ascii="仿宋" w:eastAsia="仿宋"/>
          <w:color w:val="auto"/>
          <w:sz w:val="30"/>
          <w:szCs w:val="30"/>
          <w:highlight w:val="none"/>
        </w:rPr>
        <w:t>标项</w:t>
      </w:r>
      <w:r>
        <w:rPr>
          <w:rFonts w:hint="eastAsia" w:ascii="仿宋" w:eastAsia="仿宋"/>
          <w:color w:val="auto"/>
          <w:sz w:val="30"/>
          <w:szCs w:val="30"/>
          <w:highlight w:val="none"/>
        </w:rPr>
        <w:t>：</w:t>
      </w:r>
      <w:r>
        <w:rPr>
          <w:rFonts w:hint="eastAsia" w:ascii="仿宋" w:eastAsia="仿宋"/>
          <w:color w:val="auto"/>
          <w:sz w:val="30"/>
          <w:szCs w:val="30"/>
          <w:highlight w:val="none"/>
          <w:u w:val="single"/>
        </w:rPr>
        <w:t xml:space="preserve">    </w:t>
      </w:r>
    </w:p>
    <w:p>
      <w:pPr>
        <w:pStyle w:val="13"/>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服务部分（如有）</w:t>
      </w:r>
    </w:p>
    <w:tbl>
      <w:tblPr>
        <w:tblStyle w:val="2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z w:val="30"/>
                <w:szCs w:val="30"/>
                <w:highlight w:val="none"/>
              </w:rPr>
            </w:pPr>
          </w:p>
        </w:tc>
      </w:tr>
    </w:tbl>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156" w:beforeLines="50"/>
        <w:rPr>
          <w:rFonts w:hint="eastAsia" w:ascii="仿宋" w:eastAsia="仿宋"/>
          <w:color w:val="auto"/>
          <w:sz w:val="30"/>
          <w:szCs w:val="30"/>
          <w:highlight w:val="none"/>
        </w:rPr>
      </w:pP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附件10：技术响应表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156" w:afterLines="50"/>
        <w:jc w:val="center"/>
        <w:rPr>
          <w:rFonts w:hint="eastAsia" w:ascii="仿宋" w:eastAsia="仿宋"/>
          <w:b/>
          <w:color w:val="auto"/>
          <w:sz w:val="32"/>
          <w:szCs w:val="32"/>
          <w:highlight w:val="none"/>
        </w:rPr>
      </w:pPr>
    </w:p>
    <w:p>
      <w:pPr>
        <w:pStyle w:val="13"/>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13"/>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采购文件</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p>
        </w:tc>
        <w:tc>
          <w:tcPr>
            <w:tcW w:w="136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偏离</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nil"/>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服务部分（如有）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采购文件</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要求</w:t>
            </w: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投标文件</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响应</w:t>
            </w: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偏离</w:t>
            </w:r>
          </w:p>
          <w:p>
            <w:pPr>
              <w:snapToGrid w:val="0"/>
              <w:spacing w:before="50" w:after="50"/>
              <w:jc w:val="center"/>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1</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2</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r>
              <w:rPr>
                <w:rFonts w:hint="eastAsia" w:ascii="仿宋" w:eastAsia="仿宋"/>
                <w:color w:val="auto"/>
                <w:spacing w:val="20"/>
                <w:sz w:val="30"/>
                <w:szCs w:val="30"/>
                <w:highlight w:val="none"/>
              </w:rPr>
              <w:t>…</w:t>
            </w:r>
          </w:p>
        </w:tc>
        <w:tc>
          <w:tcPr>
            <w:tcW w:w="17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rPr>
                <w:rFonts w:hint="eastAsia" w:ascii="仿宋" w:eastAsia="仿宋"/>
                <w:color w:val="auto"/>
                <w:spacing w:val="20"/>
                <w:sz w:val="30"/>
                <w:szCs w:val="30"/>
                <w:highlight w:val="none"/>
              </w:rPr>
            </w:pPr>
          </w:p>
        </w:tc>
      </w:tr>
    </w:tbl>
    <w:p>
      <w:pPr>
        <w:pStyle w:val="15"/>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color w:val="auto"/>
          <w:spacing w:val="20"/>
          <w:sz w:val="30"/>
          <w:szCs w:val="30"/>
          <w:highlight w:val="none"/>
        </w:rPr>
      </w:pPr>
    </w:p>
    <w:p>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附件11：商务响应表</w:t>
      </w:r>
    </w:p>
    <w:p>
      <w:pPr>
        <w:snapToGrid w:val="0"/>
        <w:spacing w:before="50" w:after="156" w:afterLines="50"/>
        <w:jc w:val="center"/>
        <w:rPr>
          <w:rFonts w:hint="eastAsia" w:ascii="仿宋" w:eastAsia="仿宋"/>
          <w:b/>
          <w:color w:val="auto"/>
          <w:spacing w:val="40"/>
          <w:kern w:val="0"/>
          <w:sz w:val="36"/>
          <w:szCs w:val="36"/>
          <w:highlight w:val="none"/>
        </w:rPr>
      </w:pPr>
    </w:p>
    <w:p>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156" w:afterLines="50"/>
        <w:jc w:val="center"/>
        <w:rPr>
          <w:rFonts w:hint="eastAsia" w:ascii="仿宋" w:eastAsia="仿宋"/>
          <w:b/>
          <w:color w:val="auto"/>
          <w:sz w:val="32"/>
          <w:szCs w:val="32"/>
          <w:highlight w:val="none"/>
        </w:rPr>
      </w:pPr>
    </w:p>
    <w:p>
      <w:pPr>
        <w:pStyle w:val="13"/>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3"/>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color w:val="auto"/>
                <w:spacing w:val="20"/>
                <w:sz w:val="28"/>
                <w:szCs w:val="28"/>
                <w:highlight w:val="none"/>
              </w:rPr>
            </w:pPr>
            <w:r>
              <w:rPr>
                <w:rFonts w:hint="eastAsia" w:ascii="仿宋" w:eastAsia="仿宋" w:cs="仿宋_GB2312"/>
                <w:color w:val="auto"/>
                <w:spacing w:val="20"/>
                <w:sz w:val="28"/>
                <w:szCs w:val="28"/>
                <w:highlight w:val="none"/>
              </w:rPr>
              <w:t>类别</w:t>
            </w:r>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采购文件要求</w:t>
            </w:r>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投标文件响应</w:t>
            </w:r>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供货期及供货地点</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质保期</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技术培训</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售后服务</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付款方式</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9"/>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vAlign w:val="top"/>
          </w:tcPr>
          <w:p>
            <w:pPr>
              <w:pStyle w:val="19"/>
              <w:snapToGrid w:val="0"/>
              <w:spacing w:before="120" w:after="120"/>
              <w:outlineLvl w:val="0"/>
              <w:rPr>
                <w:rFonts w:hint="eastAsia" w:ascii="仿宋" w:eastAsia="仿宋"/>
                <w:color w:val="auto"/>
                <w:sz w:val="28"/>
                <w:szCs w:val="28"/>
                <w:highlight w:val="none"/>
              </w:rPr>
            </w:pPr>
          </w:p>
        </w:tc>
      </w:tr>
    </w:tbl>
    <w:p>
      <w:pPr>
        <w:pStyle w:val="15"/>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hint="eastAsia" w:ascii="仿宋" w:eastAsia="仿宋"/>
          <w:color w:val="auto"/>
          <w:spacing w:val="20"/>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附件12：项目实施人员清单</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13"/>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3"/>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pStyle w:val="20"/>
              <w:snapToGrid w:val="0"/>
              <w:spacing w:before="156" w:beforeLines="50" w:after="50" w:line="460" w:lineRule="exact"/>
              <w:ind w:left="5250"/>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vAlign w:val="top"/>
          </w:tcPr>
          <w:p>
            <w:pPr>
              <w:snapToGrid w:val="0"/>
              <w:spacing w:before="156" w:beforeLines="50" w:after="50" w:line="460" w:lineRule="exact"/>
              <w:rPr>
                <w:rFonts w:hint="eastAsia" w:ascii="仿宋" w:eastAsia="仿宋"/>
                <w:color w:val="auto"/>
                <w:sz w:val="28"/>
                <w:szCs w:val="28"/>
                <w:highlight w:val="none"/>
              </w:rPr>
            </w:pPr>
          </w:p>
        </w:tc>
      </w:tr>
    </w:tbl>
    <w:p>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156" w:beforeLines="50"/>
        <w:rPr>
          <w:rFonts w:ascii="仿宋" w:eastAsia="仿宋"/>
          <w:color w:val="auto"/>
          <w:sz w:val="28"/>
          <w:szCs w:val="28"/>
          <w:highlight w:val="none"/>
        </w:rPr>
      </w:pPr>
    </w:p>
    <w:p>
      <w:pPr>
        <w:snapToGrid w:val="0"/>
        <w:spacing w:before="156" w:beforeLines="50"/>
        <w:rPr>
          <w:rFonts w:hint="eastAsia" w:ascii="仿宋" w:eastAsia="仿宋"/>
          <w:color w:val="auto"/>
          <w:sz w:val="28"/>
          <w:szCs w:val="28"/>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附件13：消耗品、维修零配件及其价格清单（如有）</w:t>
      </w:r>
    </w:p>
    <w:p>
      <w:pPr>
        <w:snapToGrid w:val="0"/>
        <w:spacing w:before="50" w:after="156" w:afterLines="50"/>
        <w:jc w:val="center"/>
        <w:rPr>
          <w:rFonts w:hint="eastAsia" w:ascii="仿宋" w:eastAsia="仿宋"/>
          <w:b/>
          <w:color w:val="auto"/>
          <w:kern w:val="0"/>
          <w:sz w:val="36"/>
          <w:szCs w:val="36"/>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消耗品、维修零配件及其价格清单</w:t>
      </w:r>
    </w:p>
    <w:p>
      <w:pPr>
        <w:pStyle w:val="13"/>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13"/>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p>
      <w:pPr>
        <w:rPr>
          <w:rFonts w:hint="eastAsia" w:ascii="仿宋" w:eastAsia="仿宋"/>
          <w:color w:val="auto"/>
          <w:sz w:val="28"/>
          <w:szCs w:val="28"/>
          <w:highlight w:val="none"/>
        </w:rPr>
      </w:pPr>
    </w:p>
    <w:tbl>
      <w:tblPr>
        <w:tblStyle w:val="29"/>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制造商</w:t>
            </w:r>
          </w:p>
          <w:p>
            <w:pPr>
              <w:jc w:val="center"/>
              <w:rPr>
                <w:rFonts w:hint="eastAsia" w:ascii="仿宋" w:eastAsia="仿宋"/>
                <w:color w:val="auto"/>
                <w:sz w:val="28"/>
                <w:szCs w:val="28"/>
                <w:highlight w:val="none"/>
              </w:rPr>
            </w:pPr>
            <w:r>
              <w:rPr>
                <w:rFonts w:hint="eastAsia" w:ascii="仿宋" w:eastAsia="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单价</w:t>
            </w:r>
          </w:p>
          <w:p>
            <w:pPr>
              <w:jc w:val="center"/>
              <w:rPr>
                <w:rFonts w:hint="eastAsia" w:ascii="仿宋" w:eastAsia="仿宋"/>
                <w:color w:val="auto"/>
                <w:sz w:val="28"/>
                <w:szCs w:val="28"/>
                <w:highlight w:val="none"/>
              </w:rPr>
            </w:pPr>
            <w:r>
              <w:rPr>
                <w:rFonts w:hint="eastAsia" w:ascii="仿宋" w:eastAsia="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eastAsia="仿宋"/>
                <w:color w:val="auto"/>
                <w:sz w:val="28"/>
                <w:szCs w:val="28"/>
                <w:highlight w:val="none"/>
              </w:rPr>
            </w:pPr>
            <w:r>
              <w:rPr>
                <w:rFonts w:hint="eastAsia" w:ascii="仿宋" w:eastAsia="仿宋"/>
                <w:color w:val="auto"/>
                <w:sz w:val="28"/>
                <w:szCs w:val="28"/>
                <w:highlight w:val="none"/>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r>
              <w:rPr>
                <w:rFonts w:hint="eastAsia" w:ascii="仿宋" w:eastAsia="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eastAsia="仿宋"/>
                <w:color w:val="auto"/>
                <w:sz w:val="28"/>
                <w:szCs w:val="28"/>
                <w:highlight w:val="none"/>
              </w:rPr>
            </w:pPr>
          </w:p>
        </w:tc>
      </w:tr>
    </w:tbl>
    <w:p>
      <w:pPr>
        <w:adjustRightInd w:val="0"/>
        <w:snapToGrid w:val="0"/>
        <w:ind w:right="172" w:rightChars="82"/>
        <w:rPr>
          <w:rFonts w:hint="eastAsia" w:ascii="仿宋" w:eastAsia="仿宋"/>
          <w:color w:val="auto"/>
          <w:sz w:val="28"/>
          <w:szCs w:val="28"/>
          <w:highlight w:val="none"/>
        </w:rPr>
      </w:pPr>
      <w:r>
        <w:rPr>
          <w:rFonts w:hint="eastAsia" w:ascii="仿宋" w:eastAsia="仿宋"/>
          <w:color w:val="auto"/>
          <w:sz w:val="28"/>
          <w:szCs w:val="28"/>
          <w:highlight w:val="none"/>
        </w:rPr>
        <w:t>注：以上为主要消耗品及易损配件的报价，采购人据此在采购合同中约定相关价格。</w:t>
      </w:r>
    </w:p>
    <w:p>
      <w:pPr>
        <w:adjustRightInd w:val="0"/>
        <w:snapToGrid w:val="0"/>
        <w:ind w:right="172" w:rightChars="82" w:firstLine="484" w:firstLineChars="202"/>
        <w:rPr>
          <w:rFonts w:hint="eastAsia" w:ascii="仿宋" w:eastAsia="仿宋"/>
          <w:color w:val="auto"/>
          <w:sz w:val="24"/>
          <w:szCs w:val="24"/>
          <w:highlight w:val="none"/>
        </w:rPr>
      </w:pPr>
    </w:p>
    <w:p>
      <w:pPr>
        <w:adjustRightInd w:val="0"/>
        <w:snapToGrid w:val="0"/>
        <w:ind w:right="172" w:rightChars="82" w:firstLine="484" w:firstLineChars="202"/>
        <w:rPr>
          <w:rFonts w:hint="eastAsia" w:ascii="仿宋" w:eastAsia="仿宋"/>
          <w:color w:val="auto"/>
          <w:sz w:val="24"/>
          <w:szCs w:val="24"/>
          <w:highlight w:val="none"/>
        </w:rPr>
      </w:pPr>
    </w:p>
    <w:p>
      <w:pPr>
        <w:spacing w:line="440" w:lineRule="exact"/>
        <w:jc w:val="left"/>
        <w:rPr>
          <w:rFonts w:hint="eastAsia" w:ascii="仿宋" w:eastAsia="仿宋"/>
          <w:color w:val="auto"/>
          <w:sz w:val="24"/>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spacing w:line="440" w:lineRule="exact"/>
        <w:ind w:left="-210" w:leftChars="-100" w:firstLine="120" w:firstLineChars="50"/>
        <w:jc w:val="left"/>
        <w:rPr>
          <w:rFonts w:hint="eastAsia" w:ascii="仿宋" w:eastAsia="仿宋"/>
          <w:color w:val="auto"/>
          <w:sz w:val="24"/>
          <w:highlight w:val="none"/>
        </w:rPr>
      </w:pPr>
      <w:r>
        <w:rPr>
          <w:rFonts w:hint="eastAsia" w:ascii="仿宋" w:eastAsia="仿宋"/>
          <w:color w:val="auto"/>
          <w:sz w:val="24"/>
          <w:highlight w:val="none"/>
        </w:rPr>
        <w:tab/>
      </w:r>
      <w:r>
        <w:rPr>
          <w:rFonts w:hint="eastAsia" w:ascii="仿宋" w:eastAsia="仿宋"/>
          <w:color w:val="auto"/>
          <w:sz w:val="24"/>
          <w:highlight w:val="none"/>
        </w:rPr>
        <w:t xml:space="preserve"> </w:t>
      </w:r>
    </w:p>
    <w:p>
      <w:pPr>
        <w:spacing w:line="440" w:lineRule="exact"/>
        <w:rPr>
          <w:rFonts w:hint="eastAsia" w:ascii="仿宋" w:eastAsia="仿宋"/>
          <w:b/>
          <w:color w:val="auto"/>
          <w:sz w:val="24"/>
          <w:highlight w:val="none"/>
        </w:rPr>
      </w:pPr>
      <w:r>
        <w:rPr>
          <w:rFonts w:hint="eastAsia" w:ascii="仿宋" w:eastAsia="仿宋"/>
          <w:color w:val="auto"/>
          <w:sz w:val="24"/>
          <w:highlight w:val="none"/>
        </w:rPr>
        <w:t xml:space="preserve">                                             </w:t>
      </w:r>
    </w:p>
    <w:p>
      <w:pPr>
        <w:rPr>
          <w:rFonts w:hint="eastAsia" w:ascii="仿宋" w:eastAsia="仿宋"/>
          <w:color w:val="auto"/>
          <w:sz w:val="24"/>
          <w:highlight w:val="none"/>
        </w:rPr>
      </w:pPr>
    </w:p>
    <w:p>
      <w:pPr>
        <w:rPr>
          <w:rFonts w:hint="eastAsia" w:ascii="仿宋" w:eastAsia="仿宋"/>
          <w:color w:val="auto"/>
          <w:sz w:val="24"/>
          <w:highlight w:val="none"/>
        </w:rPr>
      </w:pPr>
    </w:p>
    <w:p>
      <w:pPr>
        <w:rPr>
          <w:rFonts w:hint="eastAsia" w:ascii="仿宋" w:eastAsia="仿宋"/>
          <w:color w:val="auto"/>
          <w:sz w:val="24"/>
          <w:highlight w:val="none"/>
        </w:rPr>
      </w:pPr>
    </w:p>
    <w:p>
      <w:pPr>
        <w:rPr>
          <w:rFonts w:hint="eastAsia" w:ascii="仿宋" w:eastAsia="仿宋"/>
          <w:color w:val="auto"/>
          <w:sz w:val="24"/>
          <w:highlight w:val="none"/>
        </w:rPr>
      </w:pPr>
    </w:p>
    <w:p>
      <w:pPr>
        <w:snapToGrid w:val="0"/>
        <w:spacing w:before="50" w:after="50"/>
        <w:jc w:val="left"/>
        <w:rPr>
          <w:rFonts w:hint="eastAsia" w:ascii="仿宋" w:eastAsia="仿宋"/>
          <w:color w:val="auto"/>
          <w:sz w:val="30"/>
          <w:szCs w:val="30"/>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附件14：类似业绩一览表</w:t>
      </w:r>
      <w:r>
        <w:rPr>
          <w:rFonts w:ascii="仿宋" w:eastAsia="仿宋"/>
          <w:b/>
          <w:bCs/>
          <w:color w:val="auto"/>
          <w:sz w:val="30"/>
          <w:szCs w:val="30"/>
          <w:highlight w:val="none"/>
        </w:rPr>
        <w:t>（如有）</w:t>
      </w:r>
    </w:p>
    <w:p>
      <w:pPr>
        <w:snapToGrid w:val="0"/>
        <w:spacing w:before="50" w:after="50"/>
        <w:jc w:val="left"/>
        <w:rPr>
          <w:rFonts w:hint="eastAsia" w:ascii="仿宋" w:eastAsia="仿宋"/>
          <w:color w:val="auto"/>
          <w:sz w:val="30"/>
          <w:szCs w:val="30"/>
          <w:highlight w:val="none"/>
        </w:rPr>
      </w:pPr>
    </w:p>
    <w:p>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13"/>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13"/>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hint="eastAsia" w:ascii="仿宋" w:eastAsia="仿宋"/>
          <w:color w:val="auto"/>
          <w:highlight w:val="none"/>
        </w:rPr>
      </w:pPr>
    </w:p>
    <w:tbl>
      <w:tblPr>
        <w:tblStyle w:val="29"/>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合同</w:t>
            </w:r>
          </w:p>
          <w:p>
            <w:pPr>
              <w:jc w:val="center"/>
              <w:rPr>
                <w:rFonts w:hint="eastAsia"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验收报告</w:t>
            </w:r>
          </w:p>
          <w:p>
            <w:pPr>
              <w:jc w:val="center"/>
              <w:rPr>
                <w:rFonts w:hint="eastAsia"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10"/>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10"/>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p>
    <w:p>
      <w:pPr>
        <w:rPr>
          <w:rFonts w:hint="eastAsia" w:ascii="仿宋" w:eastAsia="仿宋"/>
          <w:color w:val="auto"/>
          <w:sz w:val="24"/>
          <w:highlight w:val="none"/>
        </w:rPr>
      </w:pPr>
    </w:p>
    <w:p>
      <w:pPr>
        <w:rPr>
          <w:rFonts w:hint="eastAsia" w:ascii="仿宋" w:eastAsia="仿宋"/>
          <w:color w:val="auto"/>
          <w:sz w:val="24"/>
          <w:highlight w:val="none"/>
        </w:rPr>
      </w:pPr>
    </w:p>
    <w:p>
      <w:pPr>
        <w:rPr>
          <w:rFonts w:hint="eastAsia" w:ascii="仿宋" w:eastAsia="仿宋"/>
          <w:color w:val="auto"/>
          <w:sz w:val="24"/>
          <w:highlight w:val="none"/>
        </w:rPr>
      </w:pPr>
    </w:p>
    <w:p>
      <w:pPr>
        <w:rPr>
          <w:rFonts w:hint="eastAsia"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hint="eastAsia" w:ascii="仿宋" w:eastAsia="仿宋"/>
          <w:color w:val="auto"/>
          <w:sz w:val="24"/>
          <w:highlight w:val="none"/>
        </w:rPr>
      </w:pPr>
    </w:p>
    <w:p>
      <w:pPr>
        <w:rPr>
          <w:rFonts w:hint="eastAsia" w:ascii="仿宋" w:eastAsia="仿宋"/>
          <w:color w:val="auto"/>
          <w:sz w:val="24"/>
          <w:highlight w:val="none"/>
        </w:rPr>
      </w:pP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hint="eastAsia" w:ascii="仿宋" w:eastAsia="仿宋"/>
          <w:color w:val="auto"/>
          <w:sz w:val="24"/>
          <w:highlight w:val="none"/>
        </w:rPr>
      </w:pPr>
    </w:p>
    <w:p>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附件15（如有）：</w:t>
      </w:r>
    </w:p>
    <w:p>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9"/>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9"/>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pPr>
              <w:pStyle w:val="44"/>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cBorders>
            <w:noWrap/>
            <w:vAlign w:val="center"/>
          </w:tcPr>
          <w:p>
            <w:pPr>
              <w:pStyle w:val="44"/>
              <w:tabs>
                <w:tab w:val="left" w:pos="1260"/>
              </w:tabs>
              <w:snapToGrid w:val="0"/>
              <w:spacing w:line="360" w:lineRule="auto"/>
              <w:jc w:val="center"/>
              <w:rPr>
                <w:rFonts w:hint="eastAsia" w:ascii="仿宋" w:eastAsia="仿宋"/>
                <w:color w:val="auto"/>
                <w:sz w:val="24"/>
                <w:highlight w:val="none"/>
                <w:lang w:val="en-GB"/>
              </w:rPr>
            </w:pPr>
          </w:p>
        </w:tc>
      </w:tr>
    </w:tbl>
    <w:p>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9"/>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hint="eastAsia" w:ascii="仿宋" w:eastAsia="仿宋"/>
          <w:color w:val="auto"/>
          <w:spacing w:val="20"/>
          <w:sz w:val="24"/>
          <w:szCs w:val="24"/>
          <w:highlight w:val="none"/>
        </w:rPr>
      </w:pPr>
    </w:p>
    <w:p>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hint="eastAsia"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hint="eastAsia" w:ascii="仿宋" w:eastAsia="仿宋"/>
          <w:color w:val="auto"/>
          <w:sz w:val="24"/>
          <w:highlight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附件16：报价文件封面</w:t>
      </w:r>
    </w:p>
    <w:p>
      <w:pPr>
        <w:snapToGrid w:val="0"/>
        <w:spacing w:before="156" w:beforeLines="50" w:after="50"/>
        <w:jc w:val="right"/>
        <w:rPr>
          <w:rFonts w:hint="eastAsia" w:ascii="仿宋" w:eastAsia="仿宋"/>
          <w:b/>
          <w:color w:val="auto"/>
          <w:sz w:val="30"/>
          <w:szCs w:val="30"/>
          <w:highlight w:val="none"/>
        </w:rPr>
      </w:pPr>
    </w:p>
    <w:p>
      <w:pPr>
        <w:snapToGrid w:val="0"/>
        <w:spacing w:before="156" w:beforeLines="50" w:after="50"/>
        <w:jc w:val="right"/>
        <w:rPr>
          <w:rFonts w:hint="eastAsia" w:ascii="仿宋" w:eastAsia="仿宋"/>
          <w:bCs/>
          <w:color w:val="auto"/>
          <w:sz w:val="30"/>
          <w:szCs w:val="30"/>
          <w:highlight w:val="none"/>
        </w:rPr>
      </w:pPr>
    </w:p>
    <w:p>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hint="eastAsia" w:ascii="仿宋" w:eastAsia="仿宋"/>
          <w:color w:val="auto"/>
          <w:sz w:val="72"/>
          <w:szCs w:val="72"/>
          <w:highlight w:val="none"/>
        </w:rPr>
      </w:pPr>
    </w:p>
    <w:p>
      <w:pPr>
        <w:spacing w:line="1200" w:lineRule="exact"/>
        <w:ind w:right="6"/>
        <w:jc w:val="center"/>
        <w:rPr>
          <w:rFonts w:hint="eastAsia" w:ascii="仿宋" w:eastAsia="仿宋"/>
          <w:color w:val="auto"/>
          <w:sz w:val="72"/>
          <w:szCs w:val="72"/>
          <w:highlight w:val="none"/>
        </w:rPr>
      </w:pP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hint="eastAsia" w:ascii="仿宋" w:eastAsia="仿宋"/>
          <w:color w:val="auto"/>
          <w:sz w:val="24"/>
          <w:highlight w:val="none"/>
        </w:rPr>
      </w:pPr>
    </w:p>
    <w:p>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附件17：报价文件目录</w:t>
      </w:r>
    </w:p>
    <w:p>
      <w:pPr>
        <w:snapToGrid w:val="0"/>
        <w:spacing w:before="156" w:beforeLines="50" w:after="50"/>
        <w:jc w:val="left"/>
        <w:rPr>
          <w:rFonts w:hint="eastAsia" w:ascii="仿宋" w:eastAsia="仿宋"/>
          <w:color w:val="auto"/>
          <w:sz w:val="30"/>
          <w:szCs w:val="30"/>
          <w:highlight w:val="none"/>
        </w:rPr>
      </w:pPr>
    </w:p>
    <w:p>
      <w:pPr>
        <w:pStyle w:val="43"/>
        <w:spacing w:line="360" w:lineRule="auto"/>
        <w:ind w:firstLine="0" w:firstLineChars="0"/>
        <w:jc w:val="center"/>
        <w:rPr>
          <w:rFonts w:hint="eastAsia" w:ascii="仿宋" w:eastAsia="仿宋" w:cs="仿宋_GB2312"/>
          <w:color w:val="auto"/>
          <w:highlight w:val="none"/>
        </w:rPr>
      </w:pPr>
      <w:r>
        <w:rPr>
          <w:rFonts w:hint="eastAsia" w:ascii="仿宋" w:eastAsia="仿宋" w:cs="仿宋_GB2312"/>
          <w:color w:val="auto"/>
          <w:highlight w:val="none"/>
        </w:rPr>
        <w:t>目 录</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2.中小企业声明函（如有）…………………………………………………（页码）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3.残疾人福利性单位声明函（如有）………………………………………（页码）</w:t>
      </w:r>
    </w:p>
    <w:p>
      <w:pPr>
        <w:pStyle w:val="43"/>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4.关于报价的其他说明（如有，自拟）……………………………………（页码）</w:t>
      </w: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color w:val="auto"/>
          <w:sz w:val="36"/>
          <w:szCs w:val="36"/>
          <w:highlight w:val="none"/>
        </w:r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附件18：（如有）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（采购人名称）</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采购活动，提供的货物全部由符合政策要求的中小企业制造。相关企业（含联合体中的中小企业、签订分包意向协议的中小企业）的具体情况如下：</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行业 ；制造商为</w:t>
      </w:r>
      <w:r>
        <w:rPr>
          <w:rFonts w:hint="eastAsia" w:ascii="仿宋" w:eastAsia="仿宋"/>
          <w:color w:val="auto"/>
          <w:sz w:val="24"/>
          <w:szCs w:val="24"/>
          <w:highlight w:val="none"/>
          <w:u w:val="single"/>
        </w:rPr>
        <w:t xml:space="preserve">   （企业名称）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hint="eastAsia" w:ascii="仿宋" w:eastAsia="仿宋"/>
          <w:color w:val="auto"/>
          <w:sz w:val="24"/>
          <w:szCs w:val="24"/>
          <w:highlight w:val="none"/>
        </w:rPr>
        <w:t xml:space="preserve"> ；</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680" w:firstLineChars="195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line="360" w:lineRule="auto"/>
        <w:ind w:firstLine="4680" w:firstLineChars="1950"/>
        <w:jc w:val="left"/>
        <w:rPr>
          <w:rFonts w:ascii="仿宋" w:eastAsia="仿宋"/>
          <w:color w:val="auto"/>
          <w:sz w:val="24"/>
          <w:szCs w:val="24"/>
          <w:highlight w:val="none"/>
        </w:rPr>
      </w:pPr>
    </w:p>
    <w:p>
      <w:pPr>
        <w:snapToGrid w:val="0"/>
        <w:spacing w:before="50" w:after="50" w:line="360" w:lineRule="auto"/>
        <w:ind w:firstLine="4680" w:firstLineChars="1950"/>
        <w:jc w:val="left"/>
        <w:rPr>
          <w:rFonts w:ascii="仿宋" w:eastAsia="仿宋"/>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11"/>
        </w:num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11"/>
        </w:numPr>
        <w:snapToGrid w:val="0"/>
        <w:spacing w:before="50" w:after="50"/>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rPr>
        <w:t>“标的名称”、“所属行业”按前附表所列填写，否则不予享受价格扣除。</w:t>
      </w:r>
    </w:p>
    <w:p>
      <w:pPr>
        <w:spacing w:line="588" w:lineRule="exact"/>
        <w:rPr>
          <w:rFonts w:hint="eastAsia" w:ascii="仿宋" w:eastAsia="仿宋"/>
          <w:b/>
          <w:color w:val="auto"/>
          <w:spacing w:val="6"/>
          <w:sz w:val="30"/>
          <w:szCs w:val="30"/>
          <w:highlight w:val="none"/>
        </w:rPr>
      </w:pPr>
      <w:r>
        <w:rPr>
          <w:rFonts w:hint="eastAsia" w:ascii="仿宋" w:eastAsia="仿宋"/>
          <w:b/>
          <w:color w:val="auto"/>
          <w:spacing w:val="6"/>
          <w:sz w:val="30"/>
          <w:szCs w:val="30"/>
          <w:highlight w:val="none"/>
        </w:rPr>
        <w:t>附件19：（如有）</w:t>
      </w:r>
    </w:p>
    <w:p>
      <w:pPr>
        <w:spacing w:line="588" w:lineRule="exact"/>
        <w:ind w:firstLine="667"/>
        <w:jc w:val="center"/>
        <w:rPr>
          <w:rFonts w:hint="eastAsia" w:ascii="仿宋" w:eastAsia="仿宋"/>
          <w:b/>
          <w:color w:val="auto"/>
          <w:spacing w:val="6"/>
          <w:sz w:val="32"/>
          <w:szCs w:val="32"/>
          <w:highlight w:val="none"/>
        </w:rPr>
      </w:pPr>
    </w:p>
    <w:p>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hint="eastAsia" w:ascii="仿宋" w:eastAsia="仿宋"/>
          <w:b/>
          <w:color w:val="auto"/>
          <w:spacing w:val="6"/>
          <w:sz w:val="30"/>
          <w:szCs w:val="30"/>
          <w:highlight w:val="none"/>
        </w:rPr>
      </w:pP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spacing w:line="588" w:lineRule="exact"/>
        <w:ind w:firstLine="480"/>
        <w:rPr>
          <w:rFonts w:hint="eastAsia" w:ascii="仿宋" w:eastAsia="仿宋" w:cs="仿宋_GB2312"/>
          <w:color w:val="auto"/>
          <w:sz w:val="24"/>
          <w:highlight w:val="none"/>
        </w:rPr>
      </w:pPr>
    </w:p>
    <w:p>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pPr>
        <w:ind w:firstLine="480"/>
        <w:rPr>
          <w:rFonts w:hint="eastAsia" w:ascii="仿宋" w:eastAsia="仿宋" w:cs="仿宋_GB2312"/>
          <w:color w:val="auto"/>
          <w:sz w:val="24"/>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20"/>
        <w:rPr>
          <w:rFonts w:hint="eastAsia" w:ascii="仿宋" w:eastAsia="仿宋"/>
          <w:color w:val="auto"/>
          <w:highlight w:val="none"/>
        </w:rPr>
      </w:pP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hint="eastAsia" w:ascii="仿宋" w:eastAsia="仿宋"/>
          <w:color w:val="auto"/>
          <w:highlight w:val="none"/>
        </w:rPr>
      </w:pPr>
    </w:p>
    <w:p>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hint="eastAsia" w:ascii="仿宋" w:eastAsia="仿宋"/>
          <w:b/>
          <w:color w:val="auto"/>
          <w:sz w:val="36"/>
          <w:szCs w:val="36"/>
          <w:highlight w:val="none"/>
        </w:rPr>
        <w:sectPr>
          <w:footerReference r:id="rId4"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20</w:t>
      </w:r>
      <w:r>
        <w:rPr>
          <w:rFonts w:hint="eastAsia" w:ascii="仿宋" w:eastAsia="仿宋"/>
          <w:b/>
          <w:bCs/>
          <w:color w:val="auto"/>
          <w:sz w:val="30"/>
          <w:szCs w:val="30"/>
          <w:highlight w:val="none"/>
        </w:rPr>
        <w:t>：</w:t>
      </w:r>
    </w:p>
    <w:p>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9"/>
        <w:tblW w:w="1372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6"/>
        <w:gridCol w:w="1763"/>
        <w:gridCol w:w="1587"/>
        <w:gridCol w:w="1626"/>
        <w:gridCol w:w="1266"/>
        <w:gridCol w:w="1222"/>
        <w:gridCol w:w="1448"/>
        <w:gridCol w:w="1368"/>
        <w:gridCol w:w="2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序号</w:t>
            </w:r>
          </w:p>
        </w:tc>
        <w:tc>
          <w:tcPr>
            <w:tcW w:w="176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货物名称或其他服务报价项</w:t>
            </w:r>
          </w:p>
        </w:tc>
        <w:tc>
          <w:tcPr>
            <w:tcW w:w="158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品牌</w:t>
            </w:r>
          </w:p>
        </w:tc>
        <w:tc>
          <w:tcPr>
            <w:tcW w:w="162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制造商</w:t>
            </w:r>
          </w:p>
        </w:tc>
        <w:tc>
          <w:tcPr>
            <w:tcW w:w="126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型号</w:t>
            </w:r>
          </w:p>
        </w:tc>
        <w:tc>
          <w:tcPr>
            <w:tcW w:w="122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规格</w:t>
            </w:r>
          </w:p>
        </w:tc>
        <w:tc>
          <w:tcPr>
            <w:tcW w:w="144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单价</w:t>
            </w:r>
          </w:p>
        </w:tc>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数量</w:t>
            </w:r>
          </w:p>
        </w:tc>
        <w:tc>
          <w:tcPr>
            <w:tcW w:w="2632"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金额</w:t>
            </w:r>
          </w:p>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（人民币元）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1</w:t>
            </w:r>
          </w:p>
        </w:tc>
        <w:tc>
          <w:tcPr>
            <w:tcW w:w="1763"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2</w:t>
            </w:r>
          </w:p>
        </w:tc>
        <w:tc>
          <w:tcPr>
            <w:tcW w:w="1763"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cs="仿宋_GB2312"/>
                <w:color w:val="auto"/>
                <w:sz w:val="28"/>
                <w:szCs w:val="28"/>
                <w:highlight w:val="none"/>
              </w:rPr>
              <w:t>…</w:t>
            </w:r>
          </w:p>
        </w:tc>
        <w:tc>
          <w:tcPr>
            <w:tcW w:w="1763"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587"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62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66"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22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c>
          <w:tcPr>
            <w:tcW w:w="2632" w:type="dxa"/>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b/>
                <w:bCs/>
                <w:color w:val="auto"/>
                <w:sz w:val="24"/>
                <w:szCs w:val="24"/>
                <w:highlight w:val="none"/>
              </w:rPr>
            </w:pPr>
            <w:r>
              <w:rPr>
                <w:rFonts w:hint="eastAsia" w:ascii="仿宋" w:eastAsia="仿宋"/>
                <w:b/>
                <w:bCs/>
                <w:color w:val="auto"/>
                <w:sz w:val="24"/>
                <w:szCs w:val="24"/>
                <w:highlight w:val="none"/>
              </w:rPr>
              <w:t>投标报价</w:t>
            </w:r>
          </w:p>
        </w:tc>
        <w:tc>
          <w:tcPr>
            <w:tcW w:w="11148" w:type="dxa"/>
            <w:gridSpan w:val="7"/>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r>
              <w:rPr>
                <w:rFonts w:hint="eastAsia" w:ascii="仿宋" w:eastAsia="仿宋"/>
                <w:b/>
                <w:bCs/>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11148" w:type="dxa"/>
            <w:gridSpan w:val="7"/>
            <w:tcBorders>
              <w:top w:val="single" w:color="auto" w:sz="4" w:space="0"/>
              <w:left w:val="single" w:color="auto" w:sz="4" w:space="0"/>
              <w:bottom w:val="single" w:color="auto" w:sz="4" w:space="0"/>
              <w:right w:val="single" w:color="auto" w:sz="4" w:space="0"/>
            </w:tcBorders>
            <w:noWrap/>
            <w:vAlign w:val="top"/>
          </w:tcPr>
          <w:p>
            <w:pPr>
              <w:snapToGrid w:val="0"/>
              <w:spacing w:before="50" w:after="50"/>
              <w:jc w:val="left"/>
              <w:rPr>
                <w:rFonts w:hint="eastAsia" w:ascii="仿宋" w:eastAsia="仿宋"/>
                <w:b/>
                <w:bCs/>
                <w:color w:val="auto"/>
                <w:sz w:val="24"/>
                <w:szCs w:val="24"/>
                <w:highlight w:val="none"/>
              </w:rPr>
            </w:pPr>
            <w:r>
              <w:rPr>
                <w:rFonts w:hint="eastAsia" w:ascii="仿宋" w:eastAsia="仿宋"/>
                <w:b/>
                <w:bCs/>
                <w:color w:val="auto"/>
                <w:sz w:val="24"/>
                <w:szCs w:val="24"/>
                <w:highlight w:val="none"/>
              </w:rPr>
              <w:t>小写：</w:t>
            </w:r>
          </w:p>
        </w:tc>
      </w:tr>
    </w:tbl>
    <w:p>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2.招标人不接受2个(含)以上的报价或方案，若投标人在此表中有2个（含）以上的报价或方案，其投标作无效投标处理。</w:t>
      </w:r>
    </w:p>
    <w:p>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sz w:val="24"/>
          <w:highlight w:val="none"/>
          <w:u w:val="single"/>
        </w:rPr>
        <w:t>4、</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hint="eastAsia" w:ascii="仿宋" w:eastAsia="仿宋"/>
          <w:b/>
          <w:color w:val="auto"/>
          <w:kern w:val="0"/>
          <w:sz w:val="24"/>
          <w:highlight w:val="none"/>
          <w:u w:val="single"/>
          <w:lang w:val="zh-CN"/>
        </w:rPr>
      </w:pP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 xml:space="preserve">法定代表人或其授权代表签字（或盖章）：          </w:t>
      </w:r>
    </w:p>
    <w:p>
      <w:pPr>
        <w:spacing w:line="360" w:lineRule="auto"/>
        <w:jc w:val="left"/>
        <w:outlineLvl w:val="0"/>
        <w:rPr>
          <w:rFonts w:hint="eastAsia" w:ascii="仿宋" w:eastAsia="仿宋"/>
          <w:color w:val="auto"/>
          <w:sz w:val="24"/>
          <w:highlight w:val="none"/>
        </w:rPr>
      </w:pPr>
    </w:p>
    <w:p>
      <w:pPr>
        <w:snapToGrid w:val="0"/>
        <w:ind w:firstLine="480" w:firstLineChars="200"/>
        <w:jc w:val="left"/>
        <w:rPr>
          <w:rFonts w:hint="eastAsia" w:ascii="仿宋" w:eastAsia="仿宋"/>
          <w:color w:val="auto"/>
          <w:sz w:val="24"/>
          <w:highlight w:val="none"/>
        </w:rPr>
      </w:pPr>
      <w:r>
        <w:rPr>
          <w:rFonts w:hint="eastAsia" w:ascii="仿宋" w:eastAsia="仿宋"/>
          <w:color w:val="auto"/>
          <w:sz w:val="24"/>
          <w:highlight w:val="none"/>
        </w:rPr>
        <w:t>日期：    年   月   日</w:t>
      </w:r>
    </w:p>
    <w:p>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3"/>
        <w:rPr>
          <w:rFonts w:hint="eastAsia" w:ascii="仿宋"/>
          <w:color w:val="auto"/>
          <w:highlight w:val="none"/>
        </w:rPr>
      </w:pPr>
      <w:bookmarkStart w:id="53" w:name="_Toc28136"/>
      <w:bookmarkStart w:id="54" w:name="_Toc27807"/>
      <w:r>
        <w:rPr>
          <w:rFonts w:hint="eastAsia" w:ascii="仿宋"/>
          <w:color w:val="auto"/>
          <w:highlight w:val="none"/>
        </w:rPr>
        <w:t>第七章  询问、质疑及投诉</w:t>
      </w:r>
      <w:bookmarkEnd w:id="53"/>
      <w:bookmarkEnd w:id="54"/>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4"/>
        <w:rPr>
          <w:rFonts w:hint="eastAsia" w:ascii="仿宋"/>
          <w:color w:val="auto"/>
          <w:highlight w:val="none"/>
        </w:rPr>
      </w:pPr>
      <w:bookmarkStart w:id="55" w:name="_Toc21"/>
      <w:bookmarkStart w:id="56" w:name="_Toc3978"/>
      <w:r>
        <w:rPr>
          <w:rFonts w:hint="eastAsia" w:ascii="仿宋"/>
          <w:color w:val="auto"/>
          <w:highlight w:val="none"/>
        </w:rPr>
        <w:t>一、供应商询问</w:t>
      </w:r>
      <w:bookmarkEnd w:id="55"/>
      <w:bookmarkEnd w:id="56"/>
    </w:p>
    <w:p>
      <w:pPr>
        <w:pStyle w:val="19"/>
        <w:spacing w:line="360" w:lineRule="auto"/>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9"/>
        <w:spacing w:line="360" w:lineRule="auto"/>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4"/>
        <w:rPr>
          <w:rFonts w:hint="eastAsia" w:ascii="仿宋"/>
          <w:color w:val="auto"/>
          <w:highlight w:val="none"/>
        </w:rPr>
      </w:pPr>
      <w:bookmarkStart w:id="57" w:name="_Toc20271"/>
      <w:bookmarkStart w:id="58" w:name="_Toc27416"/>
      <w:r>
        <w:rPr>
          <w:rFonts w:hint="eastAsia" w:ascii="仿宋"/>
          <w:color w:val="auto"/>
          <w:highlight w:val="none"/>
        </w:rPr>
        <w:t>二、供应商质疑</w:t>
      </w:r>
      <w:bookmarkEnd w:id="57"/>
      <w:bookmarkEnd w:id="58"/>
    </w:p>
    <w:p>
      <w:pPr>
        <w:pStyle w:val="19"/>
        <w:spacing w:line="360" w:lineRule="auto"/>
        <w:rPr>
          <w:rFonts w:hint="eastAsia" w:ascii="仿宋" w:eastAsia="仿宋"/>
          <w:b/>
          <w:bCs/>
          <w:color w:val="auto"/>
          <w:sz w:val="24"/>
          <w:highlight w:val="none"/>
        </w:rPr>
      </w:pPr>
      <w:r>
        <w:rPr>
          <w:rFonts w:hint="eastAsia" w:ascii="仿宋" w:eastAsia="仿宋"/>
          <w:b/>
          <w:bCs/>
          <w:color w:val="auto"/>
          <w:sz w:val="24"/>
          <w:highlight w:val="none"/>
        </w:rPr>
        <w:t>2.1质疑有效期：</w:t>
      </w:r>
    </w:p>
    <w:p>
      <w:pPr>
        <w:pStyle w:val="19"/>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9"/>
        <w:spacing w:line="360" w:lineRule="auto"/>
        <w:ind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9"/>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9"/>
        <w:spacing w:line="360" w:lineRule="auto"/>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pPr>
        <w:pStyle w:val="19"/>
        <w:spacing w:line="360" w:lineRule="auto"/>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9"/>
        <w:spacing w:line="360" w:lineRule="auto"/>
        <w:rPr>
          <w:rFonts w:hint="eastAsia" w:ascii="仿宋" w:eastAsia="仿宋"/>
          <w:color w:val="auto"/>
          <w:sz w:val="24"/>
          <w:highlight w:val="none"/>
        </w:rPr>
      </w:pPr>
      <w:r>
        <w:rPr>
          <w:rFonts w:hint="eastAsia" w:ascii="仿宋" w:eastAsia="仿宋"/>
          <w:color w:val="auto"/>
          <w:sz w:val="24"/>
          <w:highlight w:val="none"/>
        </w:rPr>
        <w:t>2.2.2质疑人应当与质疑事项</w:t>
      </w:r>
      <w:r>
        <w:rPr>
          <w:rFonts w:ascii="仿宋" w:eastAsia="仿宋"/>
          <w:color w:val="auto"/>
          <w:sz w:val="24"/>
          <w:highlight w:val="none"/>
        </w:rPr>
        <w:t>须</w:t>
      </w:r>
      <w:r>
        <w:rPr>
          <w:rFonts w:hint="eastAsia" w:ascii="仿宋" w:eastAsia="仿宋"/>
          <w:color w:val="auto"/>
          <w:sz w:val="24"/>
          <w:highlight w:val="none"/>
        </w:rPr>
        <w:t>存在利害关系,不得提出“自杀式质疑”。</w:t>
      </w:r>
    </w:p>
    <w:p>
      <w:pPr>
        <w:pStyle w:val="19"/>
        <w:spacing w:line="360" w:lineRule="auto"/>
        <w:rPr>
          <w:rFonts w:hint="eastAsia" w:ascii="仿宋" w:eastAsia="仿宋"/>
          <w:b/>
          <w:bCs/>
          <w:color w:val="auto"/>
          <w:sz w:val="24"/>
          <w:highlight w:val="none"/>
        </w:rPr>
      </w:pPr>
      <w:r>
        <w:rPr>
          <w:rFonts w:hint="eastAsia" w:ascii="仿宋" w:eastAsia="仿宋"/>
          <w:b/>
          <w:bCs/>
          <w:color w:val="auto"/>
          <w:sz w:val="24"/>
          <w:highlight w:val="none"/>
        </w:rPr>
        <w:t>2.3质疑的答复</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形式通知质疑供应商和其他与质疑处理结果有利害关系的政府采购当事人。</w:t>
      </w:r>
    </w:p>
    <w:p>
      <w:pPr>
        <w:pStyle w:val="19"/>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9"/>
        <w:spacing w:line="360" w:lineRule="auto"/>
        <w:rPr>
          <w:rFonts w:hint="eastAsia"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4"/>
        <w:rPr>
          <w:rFonts w:hint="eastAsia" w:ascii="仿宋"/>
          <w:color w:val="auto"/>
          <w:highlight w:val="none"/>
        </w:rPr>
      </w:pPr>
      <w:bookmarkStart w:id="59" w:name="_Toc17392"/>
      <w:bookmarkStart w:id="60" w:name="_Toc2605"/>
      <w:r>
        <w:rPr>
          <w:rFonts w:hint="eastAsia" w:ascii="仿宋"/>
          <w:color w:val="auto"/>
          <w:highlight w:val="none"/>
        </w:rPr>
        <w:t>三、供应商投诉</w:t>
      </w:r>
      <w:bookmarkEnd w:id="59"/>
      <w:bookmarkEnd w:id="60"/>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olor w:val="auto"/>
          <w:kern w:val="0"/>
          <w:sz w:val="24"/>
          <w:highlight w:val="none"/>
        </w:rPr>
      </w:pPr>
    </w:p>
    <w:p>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hint="eastAsia"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hint="eastAsia" w:ascii="仿宋" w:eastAsia="仿宋" w:cs="仿宋"/>
          <w:color w:val="auto"/>
          <w:sz w:val="24"/>
          <w:szCs w:val="24"/>
          <w:highlight w:val="none"/>
          <w:u w:val="dotted"/>
        </w:rPr>
      </w:pP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hint="eastAsia" w:ascii="仿宋" w:eastAsia="仿宋" w:cs="仿宋"/>
          <w:color w:val="auto"/>
          <w:sz w:val="24"/>
          <w:szCs w:val="24"/>
          <w:highlight w:val="none"/>
        </w:rPr>
      </w:pPr>
    </w:p>
    <w:bookmarkEnd w:id="48"/>
    <w:p>
      <w:pPr>
        <w:adjustRightInd w:val="0"/>
        <w:snapToGrid w:val="0"/>
        <w:spacing w:line="360" w:lineRule="auto"/>
        <w:rPr>
          <w:rFonts w:hint="eastAsia" w:ascii="仿宋" w:eastAsia="仿宋" w:cs="宋体"/>
          <w:color w:val="auto"/>
          <w:kern w:val="0"/>
          <w:sz w:val="24"/>
          <w:szCs w:val="24"/>
          <w:highlight w:val="none"/>
        </w:rPr>
      </w:pPr>
    </w:p>
    <w:sectPr>
      <w:footerReference r:id="rId5" w:type="default"/>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pPr>
    <w:r>
      <w:rPr>
        <w:rStyle w:val="33"/>
      </w:rPr>
      <w:fldChar w:fldCharType="begin"/>
    </w:r>
    <w:r>
      <w:rPr>
        <w:rStyle w:val="33"/>
      </w:rPr>
      <w:instrText xml:space="preserve">Page</w:instrText>
    </w:r>
    <w:r>
      <w:rPr>
        <w:rStyle w:val="33"/>
      </w:rPr>
      <w:fldChar w:fldCharType="separate"/>
    </w:r>
    <w:r>
      <w:rPr>
        <w:rStyle w:val="33"/>
      </w:rPr>
      <w:t>1</w:t>
    </w:r>
    <w:r>
      <w:rPr>
        <w:rStyle w:val="33"/>
      </w:rP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9"/>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0CD4736C"/>
    <w:multiLevelType w:val="singleLevel"/>
    <w:tmpl w:val="0CD4736C"/>
    <w:lvl w:ilvl="0" w:tentative="0">
      <w:start w:val="1"/>
      <w:numFmt w:val="decimal"/>
      <w:lvlText w:val="%1."/>
      <w:lvlJc w:val="left"/>
      <w:pPr>
        <w:tabs>
          <w:tab w:val="left" w:pos="312"/>
        </w:tabs>
      </w:p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5E147B19"/>
    <w:multiLevelType w:val="singleLevel"/>
    <w:tmpl w:val="5E147B19"/>
    <w:lvl w:ilvl="0" w:tentative="0">
      <w:start w:val="1"/>
      <w:numFmt w:val="decimal"/>
      <w:suff w:val="space"/>
      <w:lvlText w:val="(%1)"/>
      <w:lvlJc w:val="left"/>
    </w:lvl>
  </w:abstractNum>
  <w:abstractNum w:abstractNumId="7">
    <w:nsid w:val="664F5143"/>
    <w:multiLevelType w:val="singleLevel"/>
    <w:tmpl w:val="664F5143"/>
    <w:lvl w:ilvl="0" w:tentative="0">
      <w:start w:val="3"/>
      <w:numFmt w:val="chineseCounting"/>
      <w:suff w:val="nothing"/>
      <w:lvlText w:val="（%1）"/>
      <w:lvlJc w:val="left"/>
      <w:rPr>
        <w:rFonts w:hint="eastAsia"/>
      </w:rPr>
    </w:lvl>
  </w:abstractNum>
  <w:abstractNum w:abstractNumId="8">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4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8"/>
  </w:num>
  <w:num w:numId="3">
    <w:abstractNumId w:val="0"/>
  </w:num>
  <w:num w:numId="4">
    <w:abstractNumId w:val="9"/>
  </w:num>
  <w:num w:numId="5">
    <w:abstractNumId w:val="6"/>
  </w:num>
  <w:num w:numId="6">
    <w:abstractNumId w:val="4"/>
  </w:num>
  <w:num w:numId="7">
    <w:abstractNumId w:val="7"/>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dit="readOnly" w:enforcement="0"/>
  <w:defaultTabStop w:val="420"/>
  <w:hyphenationZone w:val="360"/>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mY2NDlmMGUwZDM4MWM5YTU3NTdmMzVlZDZjNDYifQ=="/>
  </w:docVars>
  <w:rsids>
    <w:rsidRoot w:val="00164945"/>
    <w:rsid w:val="00012F4E"/>
    <w:rsid w:val="0009194D"/>
    <w:rsid w:val="00164945"/>
    <w:rsid w:val="001B49CD"/>
    <w:rsid w:val="00207B74"/>
    <w:rsid w:val="002504F7"/>
    <w:rsid w:val="00262014"/>
    <w:rsid w:val="00270FFA"/>
    <w:rsid w:val="002B3A20"/>
    <w:rsid w:val="002E3193"/>
    <w:rsid w:val="0031014D"/>
    <w:rsid w:val="00310519"/>
    <w:rsid w:val="0033367F"/>
    <w:rsid w:val="003D7157"/>
    <w:rsid w:val="0040343F"/>
    <w:rsid w:val="0052772B"/>
    <w:rsid w:val="00766C73"/>
    <w:rsid w:val="007A3166"/>
    <w:rsid w:val="00805C83"/>
    <w:rsid w:val="00813EB4"/>
    <w:rsid w:val="008D0D70"/>
    <w:rsid w:val="008F0439"/>
    <w:rsid w:val="009B61FE"/>
    <w:rsid w:val="009D3538"/>
    <w:rsid w:val="00BD5127"/>
    <w:rsid w:val="00CD2355"/>
    <w:rsid w:val="00D32F2C"/>
    <w:rsid w:val="00D71565"/>
    <w:rsid w:val="00DE4201"/>
    <w:rsid w:val="00E42FD0"/>
    <w:rsid w:val="00E71E97"/>
    <w:rsid w:val="00EA3DBB"/>
    <w:rsid w:val="00F62C5E"/>
    <w:rsid w:val="00F74EBF"/>
    <w:rsid w:val="00FC632F"/>
    <w:rsid w:val="00FD53DA"/>
    <w:rsid w:val="00FF64BD"/>
    <w:rsid w:val="023D293E"/>
    <w:rsid w:val="02E63D3C"/>
    <w:rsid w:val="035241C7"/>
    <w:rsid w:val="07B13BB2"/>
    <w:rsid w:val="083B791F"/>
    <w:rsid w:val="089B5884"/>
    <w:rsid w:val="08FF5E85"/>
    <w:rsid w:val="0A1240D0"/>
    <w:rsid w:val="0A595E3B"/>
    <w:rsid w:val="11254CC9"/>
    <w:rsid w:val="14EF5D19"/>
    <w:rsid w:val="14F52C04"/>
    <w:rsid w:val="155B515D"/>
    <w:rsid w:val="15A274C3"/>
    <w:rsid w:val="17215F32"/>
    <w:rsid w:val="187C3D68"/>
    <w:rsid w:val="194B54E8"/>
    <w:rsid w:val="1A7A6085"/>
    <w:rsid w:val="1B350AA3"/>
    <w:rsid w:val="1E7D4396"/>
    <w:rsid w:val="1FE67D19"/>
    <w:rsid w:val="21AB4845"/>
    <w:rsid w:val="22C00CF5"/>
    <w:rsid w:val="253A420A"/>
    <w:rsid w:val="258D1939"/>
    <w:rsid w:val="29F3375E"/>
    <w:rsid w:val="2A4E308A"/>
    <w:rsid w:val="2BCA6741"/>
    <w:rsid w:val="2DC42755"/>
    <w:rsid w:val="2E791698"/>
    <w:rsid w:val="2F032F22"/>
    <w:rsid w:val="2F3F1EFA"/>
    <w:rsid w:val="34060532"/>
    <w:rsid w:val="355F614C"/>
    <w:rsid w:val="38AD5420"/>
    <w:rsid w:val="38BB7B3D"/>
    <w:rsid w:val="38EE1CC0"/>
    <w:rsid w:val="3AE72E6B"/>
    <w:rsid w:val="3C2E3AE6"/>
    <w:rsid w:val="3CF17FD1"/>
    <w:rsid w:val="40CC413E"/>
    <w:rsid w:val="416C40CA"/>
    <w:rsid w:val="43FE2FD4"/>
    <w:rsid w:val="47A83982"/>
    <w:rsid w:val="49AB59AC"/>
    <w:rsid w:val="4B137364"/>
    <w:rsid w:val="4E7520E4"/>
    <w:rsid w:val="51CE04DE"/>
    <w:rsid w:val="53DB0C3B"/>
    <w:rsid w:val="54E57CDA"/>
    <w:rsid w:val="54E57FC4"/>
    <w:rsid w:val="56244E20"/>
    <w:rsid w:val="591B0458"/>
    <w:rsid w:val="59F10FD1"/>
    <w:rsid w:val="5E8A631E"/>
    <w:rsid w:val="5F463D55"/>
    <w:rsid w:val="62402CDD"/>
    <w:rsid w:val="64774554"/>
    <w:rsid w:val="66660838"/>
    <w:rsid w:val="684150B9"/>
    <w:rsid w:val="689B796F"/>
    <w:rsid w:val="69937B96"/>
    <w:rsid w:val="6D142D9C"/>
    <w:rsid w:val="6E383B7C"/>
    <w:rsid w:val="6F241291"/>
    <w:rsid w:val="6FB14E1F"/>
    <w:rsid w:val="74A54C22"/>
    <w:rsid w:val="751C3136"/>
    <w:rsid w:val="76473951"/>
    <w:rsid w:val="76AE1873"/>
    <w:rsid w:val="7A1F7224"/>
    <w:rsid w:val="7A2F56B9"/>
    <w:rsid w:val="7C605FFE"/>
    <w:rsid w:val="7ECD54A1"/>
    <w:rsid w:val="FFDF06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link w:val="37"/>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paragraph" w:styleId="7">
    <w:name w:val="heading 5"/>
    <w:basedOn w:val="1"/>
    <w:next w:val="1"/>
    <w:qFormat/>
    <w:uiPriority w:val="0"/>
    <w:pPr>
      <w:keepNext/>
      <w:keepLines/>
      <w:spacing w:line="560" w:lineRule="exact"/>
      <w:ind w:firstLine="0" w:firstLineChars="0"/>
      <w:jc w:val="left"/>
      <w:outlineLvl w:val="4"/>
    </w:pPr>
    <w:rPr>
      <w:b/>
    </w:rPr>
  </w:style>
  <w:style w:type="character" w:default="1" w:styleId="31">
    <w:name w:val="Default Paragraph Font"/>
    <w:qFormat/>
    <w:uiPriority w:val="0"/>
  </w:style>
  <w:style w:type="table" w:default="1" w:styleId="29">
    <w:name w:val="Normal Table"/>
    <w:semiHidden/>
    <w:qFormat/>
    <w:uiPriority w:val="0"/>
    <w:tblPr>
      <w:tblStyle w:val="29"/>
      <w:tblCellMar>
        <w:top w:w="0" w:type="dxa"/>
        <w:left w:w="108" w:type="dxa"/>
        <w:bottom w:w="0" w:type="dxa"/>
        <w:right w:w="108" w:type="dxa"/>
      </w:tblCellMar>
    </w:tblPr>
  </w:style>
  <w:style w:type="paragraph" w:styleId="2">
    <w:name w:val="Block Text"/>
    <w:basedOn w:val="1"/>
    <w:qFormat/>
    <w:uiPriority w:val="99"/>
    <w:pPr>
      <w:spacing w:beforeLines="50" w:afterLines="50"/>
      <w:ind w:left="426" w:right="-11" w:hanging="426" w:hangingChars="203"/>
    </w:pPr>
    <w:rPr>
      <w:rFonts w:eastAsia="楷体_GB2312"/>
    </w:rPr>
  </w:style>
  <w:style w:type="paragraph" w:styleId="8">
    <w:name w:val="List Number 2"/>
    <w:uiPriority w:val="0"/>
    <w:pPr>
      <w:tabs>
        <w:tab w:val="left" w:pos="1697"/>
      </w:tabs>
      <w:spacing w:after="50" w:afterLines="50"/>
      <w:ind w:left="1697" w:hanging="420"/>
    </w:pPr>
    <w:rPr>
      <w:sz w:val="24"/>
      <w:lang w:val="en-US" w:eastAsia="zh-CN" w:bidi="ar-SA"/>
    </w:rPr>
  </w:style>
  <w:style w:type="paragraph" w:styleId="9">
    <w:name w:val="List Number"/>
    <w:qFormat/>
    <w:uiPriority w:val="0"/>
    <w:pPr>
      <w:numPr>
        <w:ilvl w:val="0"/>
        <w:numId w:val="1"/>
      </w:numPr>
      <w:tabs>
        <w:tab w:val="left" w:pos="454"/>
      </w:tabs>
      <w:spacing w:after="50" w:afterLines="50"/>
      <w:ind w:left="454" w:hanging="284"/>
    </w:pPr>
    <w:rPr>
      <w:sz w:val="24"/>
      <w:lang w:val="en-US" w:eastAsia="zh-CN" w:bidi="ar-SA"/>
    </w:rPr>
  </w:style>
  <w:style w:type="paragraph" w:styleId="10">
    <w:name w:val="Normal Indent"/>
    <w:basedOn w:val="1"/>
    <w:next w:val="1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1">
    <w:name w:val="Body Text Indent"/>
    <w:basedOn w:val="1"/>
    <w:next w:val="12"/>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customStyle="1" w:styleId="12">
    <w:name w:val="正文文本首行缩进 21"/>
    <w:basedOn w:val="11"/>
    <w:qFormat/>
    <w:uiPriority w:val="99"/>
    <w:pPr>
      <w:spacing w:line="200" w:lineRule="atLeast"/>
      <w:ind w:firstLine="420"/>
    </w:pPr>
    <w:rPr>
      <w:rFonts w:ascii="宋体" w:hAnsi="Courier New"/>
      <w:spacing w:val="-4"/>
      <w:sz w:val="18"/>
    </w:rPr>
  </w:style>
  <w:style w:type="paragraph" w:styleId="13">
    <w:name w:val="caption"/>
    <w:next w:val="1"/>
    <w:qFormat/>
    <w:uiPriority w:val="0"/>
    <w:pPr>
      <w:widowControl w:val="0"/>
      <w:spacing w:before="152" w:after="160"/>
      <w:jc w:val="both"/>
    </w:pPr>
    <w:rPr>
      <w:rFonts w:ascii="Arial" w:hAnsi="Arial" w:eastAsia="黑体"/>
      <w:kern w:val="2"/>
      <w:lang w:val="en-US" w:eastAsia="zh-CN" w:bidi="ar-SA"/>
    </w:rPr>
  </w:style>
  <w:style w:type="paragraph" w:styleId="14">
    <w:name w:val="annotation text"/>
    <w:basedOn w:val="1"/>
    <w:qFormat/>
    <w:uiPriority w:val="0"/>
    <w:pPr>
      <w:jc w:val="left"/>
    </w:pPr>
  </w:style>
  <w:style w:type="paragraph" w:styleId="15">
    <w:name w:val="Body Text 3"/>
    <w:qFormat/>
    <w:uiPriority w:val="0"/>
    <w:pPr>
      <w:widowControl w:val="0"/>
      <w:snapToGrid w:val="0"/>
      <w:spacing w:before="50" w:after="50"/>
      <w:jc w:val="both"/>
    </w:pPr>
    <w:rPr>
      <w:rFonts w:eastAsia="仿宋_GB2312"/>
      <w:b/>
      <w:bCs/>
      <w:kern w:val="2"/>
      <w:sz w:val="24"/>
      <w:lang w:val="en-US" w:eastAsia="zh-CN" w:bidi="ar-SA"/>
    </w:rPr>
  </w:style>
  <w:style w:type="paragraph" w:styleId="16">
    <w:name w:val="Body Text"/>
    <w:basedOn w:val="1"/>
    <w:next w:val="1"/>
    <w:qFormat/>
    <w:uiPriority w:val="0"/>
    <w:pPr>
      <w:spacing w:after="120" w:afterLines="0" w:afterAutospacing="0"/>
    </w:pPr>
    <w:rPr>
      <w:rFonts w:hint="eastAsia" w:ascii="Times New Roman" w:hAnsi="Times New Roman" w:eastAsia="宋体" w:cs="Times New Roman"/>
      <w:sz w:val="21"/>
    </w:r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qFormat/>
    <w:uiPriority w:val="0"/>
    <w:pPr>
      <w:widowControl w:val="0"/>
      <w:jc w:val="both"/>
    </w:pPr>
    <w:rPr>
      <w:rFonts w:ascii="宋体"/>
      <w:kern w:val="2"/>
      <w:sz w:val="21"/>
      <w:lang w:val="en-US" w:eastAsia="zh-CN" w:bidi="ar-SA"/>
    </w:rPr>
  </w:style>
  <w:style w:type="paragraph" w:styleId="20">
    <w:name w:val="Date"/>
    <w:basedOn w:val="1"/>
    <w:next w:val="1"/>
    <w:qFormat/>
    <w:uiPriority w:val="0"/>
    <w:pPr>
      <w:ind w:left="2500" w:leftChars="2500"/>
    </w:pPr>
  </w:style>
  <w:style w:type="paragraph" w:styleId="21">
    <w:name w:val="footer"/>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2"/>
    <w:basedOn w:val="1"/>
    <w:next w:val="1"/>
    <w:qFormat/>
    <w:uiPriority w:val="0"/>
    <w:pPr>
      <w:ind w:left="420"/>
    </w:pPr>
  </w:style>
  <w:style w:type="paragraph" w:styleId="26">
    <w:name w:val="Normal (Web)"/>
    <w:basedOn w:val="1"/>
    <w:qFormat/>
    <w:uiPriority w:val="0"/>
    <w:rPr>
      <w:sz w:val="24"/>
    </w:rPr>
  </w:style>
  <w:style w:type="paragraph" w:styleId="27">
    <w:name w:val="annotation subject"/>
    <w:basedOn w:val="14"/>
    <w:next w:val="14"/>
    <w:qFormat/>
    <w:uiPriority w:val="0"/>
    <w:rPr>
      <w:b/>
    </w:rPr>
  </w:style>
  <w:style w:type="paragraph" w:styleId="28">
    <w:name w:val="Body Text First Indent 2"/>
    <w:basedOn w:val="11"/>
    <w:unhideWhenUsed/>
    <w:qFormat/>
    <w:uiPriority w:val="99"/>
    <w:pPr>
      <w:ind w:firstLine="420" w:firstLineChars="200"/>
    </w:pPr>
  </w:style>
  <w:style w:type="table" w:styleId="30">
    <w:name w:val="Table Grid"/>
    <w:basedOn w:val="29"/>
    <w:qFormat/>
    <w:uiPriority w:val="99"/>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uiPriority w:val="0"/>
  </w:style>
  <w:style w:type="character" w:styleId="34">
    <w:name w:val="FollowedHyperlink"/>
    <w:qFormat/>
    <w:uiPriority w:val="0"/>
    <w:rPr>
      <w:color w:val="800080"/>
      <w:u w:val="single"/>
    </w:rPr>
  </w:style>
  <w:style w:type="character" w:styleId="35">
    <w:name w:val="Hyperlink"/>
    <w:uiPriority w:val="0"/>
    <w:rPr>
      <w:color w:val="0000FF"/>
      <w:u w:val="single"/>
    </w:rPr>
  </w:style>
  <w:style w:type="character" w:styleId="36">
    <w:name w:val="annotation reference"/>
    <w:uiPriority w:val="0"/>
    <w:rPr>
      <w:sz w:val="21"/>
      <w:szCs w:val="21"/>
    </w:rPr>
  </w:style>
  <w:style w:type="character" w:customStyle="1" w:styleId="37">
    <w:name w:val="标题 3 字符"/>
    <w:link w:val="5"/>
    <w:qFormat/>
    <w:uiPriority w:val="99"/>
    <w:rPr>
      <w:b/>
      <w:sz w:val="32"/>
    </w:rPr>
  </w:style>
  <w:style w:type="paragraph" w:customStyle="1" w:styleId="38">
    <w:name w:val="正文段"/>
    <w:qFormat/>
    <w:uiPriority w:val="0"/>
    <w:pPr>
      <w:snapToGrid w:val="0"/>
      <w:spacing w:after="50" w:afterLines="50"/>
      <w:ind w:firstLine="200" w:firstLineChars="200"/>
      <w:jc w:val="both"/>
    </w:pPr>
    <w:rPr>
      <w:rFonts w:ascii="Calibri" w:hAnsi="Calibri"/>
      <w:sz w:val="24"/>
      <w:lang w:val="en-US" w:eastAsia="zh-CN" w:bidi="ar-SA"/>
    </w:rPr>
  </w:style>
  <w:style w:type="paragraph" w:customStyle="1" w:styleId="39">
    <w:name w:val="Proposals body"/>
    <w:next w:val="1"/>
    <w:qFormat/>
    <w:uiPriority w:val="0"/>
    <w:pPr>
      <w:spacing w:line="360" w:lineRule="auto"/>
    </w:pPr>
    <w:rPr>
      <w:rFonts w:ascii="宋体"/>
      <w:snapToGrid w:val="0"/>
      <w:color w:val="000000"/>
      <w:sz w:val="24"/>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正文文字 8"/>
    <w:basedOn w:val="1"/>
    <w:next w:val="1"/>
    <w:uiPriority w:val="0"/>
    <w:pPr>
      <w:numPr>
        <w:ilvl w:val="1"/>
        <w:numId w:val="2"/>
      </w:numPr>
      <w:ind w:left="805"/>
    </w:pPr>
    <w:rPr>
      <w:sz w:val="16"/>
    </w:rPr>
  </w:style>
  <w:style w:type="paragraph" w:customStyle="1" w:styleId="42">
    <w:name w:val="列出段落1"/>
    <w:next w:val="40"/>
    <w:qFormat/>
    <w:uiPriority w:val="0"/>
    <w:pPr>
      <w:widowControl w:val="0"/>
      <w:adjustRightInd w:val="0"/>
      <w:spacing w:line="360" w:lineRule="auto"/>
      <w:ind w:firstLine="200" w:firstLineChars="200"/>
      <w:jc w:val="both"/>
    </w:pPr>
    <w:rPr>
      <w:rFonts w:eastAsia="楷体_GB2312" w:cs="Lucida Sans"/>
      <w:kern w:val="2"/>
      <w:sz w:val="24"/>
      <w:szCs w:val="24"/>
      <w:lang w:val="en-US" w:eastAsia="zh-CN" w:bidi="ar-SA"/>
    </w:rPr>
  </w:style>
  <w:style w:type="paragraph" w:customStyle="1" w:styleId="43">
    <w:name w:val="样式5"/>
    <w:basedOn w:val="10"/>
    <w:next w:val="41"/>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uiPriority w:val="0"/>
    <w:pPr>
      <w:widowControl w:val="0"/>
      <w:jc w:val="both"/>
    </w:pPr>
    <w:rPr>
      <w:kern w:val="2"/>
      <w:sz w:val="21"/>
      <w:szCs w:val="24"/>
      <w:lang w:val="en-US" w:eastAsia="zh-CN" w:bidi="ar-SA"/>
    </w:rPr>
  </w:style>
  <w:style w:type="paragraph" w:customStyle="1" w:styleId="45">
    <w:name w:val="正文正文"/>
    <w:basedOn w:val="1"/>
    <w:qFormat/>
    <w:uiPriority w:val="0"/>
    <w:pPr>
      <w:spacing w:line="360" w:lineRule="auto"/>
    </w:pPr>
    <w:rPr>
      <w:rFonts w:ascii="仿宋_GB2312" w:hAnsi="仿宋_GB2312" w:cs="宋体"/>
      <w:szCs w:val="28"/>
    </w:rPr>
  </w:style>
  <w:style w:type="paragraph" w:styleId="46">
    <w:name w:val=""/>
    <w:unhideWhenUsed/>
    <w:uiPriority w:val="99"/>
    <w:rPr>
      <w:kern w:val="2"/>
      <w:sz w:val="21"/>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40304</Words>
  <Characters>46217</Characters>
  <Lines>512</Lines>
  <Paragraphs>144</Paragraphs>
  <TotalTime>0</TotalTime>
  <ScaleCrop>false</ScaleCrop>
  <LinksUpToDate>false</LinksUpToDate>
  <CharactersWithSpaces>49046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2020-01-02T15:28:00Z</dcterms:created>
  <dc:creator>admin8</dc:creator>
  <cp:lastModifiedBy>＞眺望未来-</cp:lastModifiedBy>
  <cp:lastPrinted>2022-10-25T06:46:28Z</cp:lastPrinted>
  <dcterms:modified xsi:type="dcterms:W3CDTF">2024-01-31T02:48:32Z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2620C71279704D3C921FBB51182FBD73_13</vt:lpwstr>
  </property>
</Properties>
</file>