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D6DEE" w14:textId="019CCEE7" w:rsidR="004C4B38" w:rsidRPr="007B4875" w:rsidRDefault="004C4B38" w:rsidP="004C4B38">
      <w:pPr>
        <w:spacing w:line="360" w:lineRule="auto"/>
        <w:jc w:val="center"/>
        <w:rPr>
          <w:rFonts w:ascii="隶书" w:eastAsia="隶书"/>
          <w:color w:val="000000" w:themeColor="text1"/>
          <w:sz w:val="36"/>
        </w:rPr>
      </w:pPr>
      <w:r w:rsidRPr="007B4875">
        <w:rPr>
          <w:rFonts w:ascii="隶书" w:eastAsia="隶书" w:hint="eastAsia"/>
          <w:color w:val="000000" w:themeColor="text1"/>
          <w:sz w:val="36"/>
        </w:rPr>
        <w:t>绍兴文理学院</w:t>
      </w:r>
      <w:r w:rsidR="00C60C46" w:rsidRPr="007B4875">
        <w:rPr>
          <w:rFonts w:ascii="隶书" w:eastAsia="隶书" w:hint="eastAsia"/>
          <w:color w:val="000000" w:themeColor="text1"/>
          <w:sz w:val="36"/>
        </w:rPr>
        <w:t>河西教室课桌椅更新采购</w:t>
      </w:r>
      <w:r w:rsidRPr="007B4875">
        <w:rPr>
          <w:rFonts w:ascii="隶书" w:eastAsia="隶书" w:hint="eastAsia"/>
          <w:color w:val="000000" w:themeColor="text1"/>
          <w:sz w:val="36"/>
        </w:rPr>
        <w:t>项目</w:t>
      </w:r>
    </w:p>
    <w:p w14:paraId="551F3C9E" w14:textId="2DD6918B" w:rsidR="004C4B38" w:rsidRPr="007B4875" w:rsidRDefault="004C4B38" w:rsidP="004C4B38">
      <w:pPr>
        <w:spacing w:line="360" w:lineRule="auto"/>
        <w:rPr>
          <w:rFonts w:ascii="仿宋_GB2312" w:eastAsia="仿宋_GB2312"/>
          <w:color w:val="000000" w:themeColor="text1"/>
          <w:sz w:val="24"/>
        </w:rPr>
      </w:pPr>
      <w:r w:rsidRPr="007B4875">
        <w:rPr>
          <w:rFonts w:ascii="仿宋_GB2312" w:eastAsia="仿宋_GB2312" w:hint="eastAsia"/>
          <w:color w:val="000000" w:themeColor="text1"/>
          <w:sz w:val="24"/>
        </w:rPr>
        <w:t>一、</w:t>
      </w:r>
      <w:r w:rsidRPr="007B4875">
        <w:rPr>
          <w:rFonts w:ascii="仿宋_GB2312" w:eastAsia="仿宋_GB2312" w:hint="eastAsia"/>
          <w:b/>
          <w:bCs/>
          <w:color w:val="000000" w:themeColor="text1"/>
          <w:sz w:val="24"/>
        </w:rPr>
        <w:t>招标编号：</w:t>
      </w:r>
      <w:r w:rsidR="00C60C46" w:rsidRPr="007B4875">
        <w:rPr>
          <w:rFonts w:ascii="仿宋_GB2312" w:eastAsia="仿宋_GB2312" w:hint="eastAsia"/>
          <w:b/>
          <w:bCs/>
          <w:color w:val="000000" w:themeColor="text1"/>
          <w:sz w:val="24"/>
        </w:rPr>
        <w:t>2</w:t>
      </w:r>
      <w:r w:rsidR="00C60C46" w:rsidRPr="007B4875">
        <w:rPr>
          <w:rFonts w:ascii="仿宋_GB2312" w:eastAsia="仿宋_GB2312"/>
          <w:b/>
          <w:bCs/>
          <w:color w:val="000000" w:themeColor="text1"/>
          <w:sz w:val="24"/>
        </w:rPr>
        <w:t>021-01-0017</w:t>
      </w:r>
    </w:p>
    <w:p w14:paraId="2A656E97" w14:textId="77777777" w:rsidR="004C4B38" w:rsidRPr="007B4875" w:rsidRDefault="004C4B38" w:rsidP="004C4B38">
      <w:pPr>
        <w:spacing w:line="360" w:lineRule="auto"/>
        <w:rPr>
          <w:rFonts w:ascii="仿宋_GB2312" w:eastAsia="仿宋_GB2312"/>
          <w:color w:val="000000" w:themeColor="text1"/>
          <w:sz w:val="24"/>
        </w:rPr>
      </w:pPr>
      <w:r w:rsidRPr="007B4875">
        <w:rPr>
          <w:rFonts w:ascii="仿宋_GB2312" w:eastAsia="仿宋_GB2312" w:hint="eastAsia"/>
          <w:color w:val="000000" w:themeColor="text1"/>
          <w:sz w:val="24"/>
        </w:rPr>
        <w:t>二、</w:t>
      </w:r>
      <w:r w:rsidRPr="007B4875">
        <w:rPr>
          <w:rFonts w:ascii="仿宋_GB2312" w:eastAsia="仿宋_GB2312" w:hint="eastAsia"/>
          <w:b/>
          <w:color w:val="000000" w:themeColor="text1"/>
          <w:sz w:val="24"/>
        </w:rPr>
        <w:t>采购组织类型及方式：</w:t>
      </w:r>
      <w:r w:rsidRPr="007B4875">
        <w:rPr>
          <w:rFonts w:ascii="仿宋_GB2312" w:eastAsia="仿宋_GB2312" w:hint="eastAsia"/>
          <w:color w:val="000000" w:themeColor="text1"/>
          <w:sz w:val="24"/>
        </w:rPr>
        <w:t>政府集中采购-公开招标</w:t>
      </w:r>
    </w:p>
    <w:p w14:paraId="10504DA2" w14:textId="77777777" w:rsidR="004C4B38" w:rsidRPr="007B4875" w:rsidRDefault="004C4B38" w:rsidP="004C4B38">
      <w:pPr>
        <w:spacing w:line="360" w:lineRule="auto"/>
        <w:rPr>
          <w:rFonts w:ascii="仿宋_GB2312" w:eastAsia="仿宋_GB2312"/>
          <w:color w:val="000000" w:themeColor="text1"/>
          <w:sz w:val="24"/>
        </w:rPr>
      </w:pPr>
      <w:r w:rsidRPr="007B4875">
        <w:rPr>
          <w:rFonts w:ascii="仿宋_GB2312" w:eastAsia="仿宋_GB2312" w:hint="eastAsia"/>
          <w:color w:val="000000" w:themeColor="text1"/>
          <w:sz w:val="24"/>
        </w:rPr>
        <w:t>三、</w:t>
      </w:r>
      <w:r w:rsidRPr="007B4875">
        <w:rPr>
          <w:rFonts w:ascii="仿宋_GB2312" w:eastAsia="仿宋_GB2312" w:hint="eastAsia"/>
          <w:b/>
          <w:bCs/>
          <w:color w:val="000000" w:themeColor="text1"/>
          <w:sz w:val="24"/>
        </w:rPr>
        <w:t>招标项目名称及数量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3"/>
        <w:gridCol w:w="2977"/>
        <w:gridCol w:w="2693"/>
        <w:gridCol w:w="2063"/>
      </w:tblGrid>
      <w:tr w:rsidR="00892E2D" w:rsidRPr="007B4875" w14:paraId="735C1B6F" w14:textId="77777777" w:rsidTr="00C60C46">
        <w:trPr>
          <w:trHeight w:val="466"/>
          <w:jc w:val="center"/>
        </w:trPr>
        <w:tc>
          <w:tcPr>
            <w:tcW w:w="1543" w:type="dxa"/>
            <w:vAlign w:val="center"/>
          </w:tcPr>
          <w:p w14:paraId="73BEEADC" w14:textId="77777777" w:rsidR="004C4B38" w:rsidRPr="007B4875" w:rsidRDefault="004C4B38" w:rsidP="00807B41">
            <w:pPr>
              <w:spacing w:line="360" w:lineRule="auto"/>
              <w:jc w:val="center"/>
              <w:rPr>
                <w:rFonts w:ascii="仿宋_GB2312" w:eastAsia="仿宋_GB2312" w:hAnsi="新宋体" w:cs="Arial"/>
                <w:b/>
                <w:color w:val="000000" w:themeColor="text1"/>
                <w:szCs w:val="21"/>
              </w:rPr>
            </w:pPr>
            <w:r w:rsidRPr="007B4875">
              <w:rPr>
                <w:rFonts w:ascii="仿宋_GB2312" w:eastAsia="仿宋_GB2312" w:hAnsi="新宋体" w:cs="宋体" w:hint="eastAsia"/>
                <w:b/>
                <w:color w:val="000000" w:themeColor="text1"/>
                <w:szCs w:val="21"/>
              </w:rPr>
              <w:t>标项</w:t>
            </w:r>
          </w:p>
        </w:tc>
        <w:tc>
          <w:tcPr>
            <w:tcW w:w="2977" w:type="dxa"/>
            <w:vAlign w:val="center"/>
          </w:tcPr>
          <w:p w14:paraId="7E44DDCC" w14:textId="77777777" w:rsidR="004C4B38" w:rsidRPr="007B4875" w:rsidRDefault="004C4B38" w:rsidP="00807B41">
            <w:pPr>
              <w:spacing w:line="360" w:lineRule="auto"/>
              <w:jc w:val="center"/>
              <w:rPr>
                <w:rFonts w:ascii="仿宋_GB2312" w:eastAsia="仿宋_GB2312" w:hAnsi="新宋体" w:cs="宋体"/>
                <w:b/>
                <w:color w:val="000000" w:themeColor="text1"/>
                <w:szCs w:val="21"/>
              </w:rPr>
            </w:pPr>
            <w:r w:rsidRPr="007B4875">
              <w:rPr>
                <w:rFonts w:ascii="仿宋_GB2312" w:eastAsia="仿宋_GB2312" w:hAnsi="新宋体" w:cs="宋体" w:hint="eastAsia"/>
                <w:b/>
                <w:color w:val="000000" w:themeColor="text1"/>
                <w:szCs w:val="21"/>
              </w:rPr>
              <w:t>标段名称及数量</w:t>
            </w:r>
          </w:p>
        </w:tc>
        <w:tc>
          <w:tcPr>
            <w:tcW w:w="2693" w:type="dxa"/>
            <w:vAlign w:val="center"/>
          </w:tcPr>
          <w:p w14:paraId="32FDE042" w14:textId="77777777" w:rsidR="004C4B38" w:rsidRPr="007B4875" w:rsidRDefault="004C4B38" w:rsidP="00807B41">
            <w:pPr>
              <w:spacing w:line="360" w:lineRule="auto"/>
              <w:jc w:val="center"/>
              <w:rPr>
                <w:rFonts w:ascii="仿宋_GB2312" w:eastAsia="仿宋_GB2312" w:hAnsi="新宋体" w:cs="Arial"/>
                <w:b/>
                <w:color w:val="000000" w:themeColor="text1"/>
                <w:szCs w:val="21"/>
              </w:rPr>
            </w:pPr>
            <w:r w:rsidRPr="007B4875">
              <w:rPr>
                <w:rFonts w:ascii="仿宋_GB2312" w:eastAsia="仿宋_GB2312" w:hAnsi="新宋体" w:cs="Arial" w:hint="eastAsia"/>
                <w:b/>
                <w:color w:val="000000" w:themeColor="text1"/>
                <w:szCs w:val="21"/>
              </w:rPr>
              <w:t>预算金额或最高限价</w:t>
            </w:r>
          </w:p>
          <w:p w14:paraId="50911546" w14:textId="77777777" w:rsidR="004C4B38" w:rsidRPr="007B4875" w:rsidRDefault="004C4B38" w:rsidP="00807B41">
            <w:pPr>
              <w:spacing w:line="360" w:lineRule="auto"/>
              <w:jc w:val="center"/>
              <w:rPr>
                <w:rFonts w:ascii="仿宋_GB2312" w:eastAsia="仿宋_GB2312" w:hAnsi="新宋体" w:cs="Arial"/>
                <w:b/>
                <w:color w:val="000000" w:themeColor="text1"/>
                <w:szCs w:val="21"/>
              </w:rPr>
            </w:pPr>
            <w:r w:rsidRPr="007B4875">
              <w:rPr>
                <w:rFonts w:ascii="仿宋_GB2312" w:eastAsia="仿宋_GB2312" w:hAnsi="新宋体" w:cs="Arial" w:hint="eastAsia"/>
                <w:b/>
                <w:color w:val="000000" w:themeColor="text1"/>
                <w:szCs w:val="21"/>
              </w:rPr>
              <w:t>（单位：人民币元）</w:t>
            </w:r>
          </w:p>
        </w:tc>
        <w:tc>
          <w:tcPr>
            <w:tcW w:w="2063" w:type="dxa"/>
            <w:vAlign w:val="center"/>
          </w:tcPr>
          <w:p w14:paraId="68E9FB57" w14:textId="77777777" w:rsidR="004C4B38" w:rsidRPr="007B4875" w:rsidRDefault="004C4B38" w:rsidP="00807B41">
            <w:pPr>
              <w:spacing w:line="360" w:lineRule="auto"/>
              <w:jc w:val="center"/>
              <w:rPr>
                <w:rFonts w:ascii="仿宋_GB2312" w:eastAsia="仿宋_GB2312" w:hAnsi="新宋体" w:cs="Arial"/>
                <w:b/>
                <w:color w:val="000000" w:themeColor="text1"/>
                <w:szCs w:val="21"/>
              </w:rPr>
            </w:pPr>
            <w:r w:rsidRPr="007B4875">
              <w:rPr>
                <w:rFonts w:ascii="仿宋_GB2312" w:eastAsia="仿宋_GB2312" w:hAnsi="新宋体" w:cs="Arial" w:hint="eastAsia"/>
                <w:b/>
                <w:color w:val="000000" w:themeColor="text1"/>
                <w:szCs w:val="21"/>
              </w:rPr>
              <w:t>投标保证金（单位：人民币元）</w:t>
            </w:r>
          </w:p>
        </w:tc>
      </w:tr>
      <w:tr w:rsidR="00892E2D" w:rsidRPr="007B4875" w14:paraId="3928BDB9" w14:textId="77777777" w:rsidTr="00C60C46">
        <w:trPr>
          <w:trHeight w:val="480"/>
          <w:jc w:val="center"/>
        </w:trPr>
        <w:tc>
          <w:tcPr>
            <w:tcW w:w="1543" w:type="dxa"/>
            <w:vAlign w:val="center"/>
          </w:tcPr>
          <w:p w14:paraId="2F956191" w14:textId="7447C672" w:rsidR="004C4B38" w:rsidRPr="007B4875" w:rsidRDefault="00C60C46" w:rsidP="00807B41">
            <w:pPr>
              <w:spacing w:line="360" w:lineRule="auto"/>
              <w:jc w:val="center"/>
              <w:rPr>
                <w:rFonts w:ascii="仿宋_GB2312" w:eastAsia="仿宋_GB2312"/>
                <w:color w:val="000000" w:themeColor="text1"/>
                <w:szCs w:val="21"/>
              </w:rPr>
            </w:pPr>
            <w:r w:rsidRPr="007B4875">
              <w:rPr>
                <w:rFonts w:ascii="仿宋_GB2312" w:eastAsia="仿宋_GB2312" w:hint="eastAsia"/>
                <w:color w:val="000000" w:themeColor="text1"/>
                <w:szCs w:val="21"/>
              </w:rPr>
              <w:t>2</w:t>
            </w:r>
            <w:r w:rsidRPr="007B4875">
              <w:rPr>
                <w:rFonts w:ascii="仿宋_GB2312" w:eastAsia="仿宋_GB2312"/>
                <w:color w:val="000000" w:themeColor="text1"/>
                <w:szCs w:val="21"/>
              </w:rPr>
              <w:t>021-01-0017</w:t>
            </w:r>
          </w:p>
        </w:tc>
        <w:tc>
          <w:tcPr>
            <w:tcW w:w="2977" w:type="dxa"/>
            <w:vAlign w:val="center"/>
          </w:tcPr>
          <w:p w14:paraId="10CCD56A" w14:textId="447CA281" w:rsidR="004C4B38" w:rsidRPr="007B4875" w:rsidRDefault="00C60C46" w:rsidP="00807B41">
            <w:pPr>
              <w:spacing w:line="360" w:lineRule="auto"/>
              <w:jc w:val="center"/>
              <w:rPr>
                <w:rFonts w:ascii="仿宋_GB2312" w:eastAsia="仿宋_GB2312"/>
                <w:color w:val="000000" w:themeColor="text1"/>
                <w:szCs w:val="21"/>
              </w:rPr>
            </w:pPr>
            <w:r w:rsidRPr="007B4875">
              <w:rPr>
                <w:rFonts w:ascii="仿宋_GB2312" w:eastAsia="仿宋_GB2312" w:hint="eastAsia"/>
                <w:color w:val="000000" w:themeColor="text1"/>
                <w:szCs w:val="21"/>
              </w:rPr>
              <w:t>河西教室课桌椅更新采购项目</w:t>
            </w:r>
          </w:p>
        </w:tc>
        <w:tc>
          <w:tcPr>
            <w:tcW w:w="2693" w:type="dxa"/>
            <w:vAlign w:val="center"/>
          </w:tcPr>
          <w:p w14:paraId="1D23FFE7" w14:textId="0A531753" w:rsidR="004C4B38" w:rsidRPr="007B4875" w:rsidRDefault="004C4B38" w:rsidP="00807B41">
            <w:pPr>
              <w:spacing w:line="360" w:lineRule="auto"/>
              <w:jc w:val="center"/>
              <w:rPr>
                <w:rFonts w:ascii="仿宋_GB2312" w:eastAsia="仿宋_GB2312" w:hAnsi="宋体"/>
                <w:color w:val="000000" w:themeColor="text1"/>
                <w:szCs w:val="21"/>
              </w:rPr>
            </w:pPr>
            <w:r w:rsidRPr="007B4875">
              <w:rPr>
                <w:rFonts w:ascii="仿宋_GB2312" w:eastAsia="仿宋_GB2312" w:hint="eastAsia"/>
                <w:color w:val="000000" w:themeColor="text1"/>
                <w:szCs w:val="21"/>
              </w:rPr>
              <w:t>￥</w:t>
            </w:r>
            <w:r w:rsidR="000A1AE4" w:rsidRPr="007B4875">
              <w:rPr>
                <w:rFonts w:ascii="仿宋_GB2312" w:eastAsia="仿宋_GB2312" w:hAnsi="宋体"/>
                <w:color w:val="000000" w:themeColor="text1"/>
                <w:szCs w:val="21"/>
              </w:rPr>
              <w:t>1042000</w:t>
            </w:r>
            <w:r w:rsidRPr="007B4875">
              <w:rPr>
                <w:rFonts w:ascii="仿宋_GB2312" w:eastAsia="仿宋_GB2312" w:hAnsi="宋体" w:hint="eastAsia"/>
                <w:color w:val="000000" w:themeColor="text1"/>
                <w:szCs w:val="21"/>
              </w:rPr>
              <w:t>.00</w:t>
            </w:r>
          </w:p>
        </w:tc>
        <w:tc>
          <w:tcPr>
            <w:tcW w:w="2063" w:type="dxa"/>
          </w:tcPr>
          <w:p w14:paraId="091D03D5" w14:textId="77777777" w:rsidR="004C4B38" w:rsidRPr="007B4875" w:rsidRDefault="004C4B38" w:rsidP="00807B41">
            <w:pPr>
              <w:spacing w:line="360" w:lineRule="auto"/>
              <w:jc w:val="center"/>
              <w:rPr>
                <w:rFonts w:ascii="仿宋_GB2312" w:eastAsia="仿宋_GB2312" w:hAnsi="宋体"/>
                <w:color w:val="000000" w:themeColor="text1"/>
                <w:szCs w:val="21"/>
              </w:rPr>
            </w:pPr>
            <w:r w:rsidRPr="007B4875">
              <w:rPr>
                <w:rFonts w:ascii="仿宋_GB2312" w:eastAsia="仿宋_GB2312" w:hint="eastAsia"/>
                <w:color w:val="000000" w:themeColor="text1"/>
                <w:szCs w:val="21"/>
              </w:rPr>
              <w:t>￥0.00</w:t>
            </w:r>
          </w:p>
        </w:tc>
      </w:tr>
    </w:tbl>
    <w:p w14:paraId="43B79526" w14:textId="77777777" w:rsidR="004C4B38" w:rsidRPr="007B4875" w:rsidRDefault="004C4B38" w:rsidP="004C4B38">
      <w:pPr>
        <w:spacing w:line="360" w:lineRule="auto"/>
        <w:rPr>
          <w:rFonts w:ascii="仿宋_GB2312" w:eastAsia="仿宋_GB2312"/>
          <w:color w:val="000000" w:themeColor="text1"/>
          <w:sz w:val="24"/>
        </w:rPr>
      </w:pPr>
      <w:r w:rsidRPr="007B4875">
        <w:rPr>
          <w:rFonts w:ascii="仿宋_GB2312" w:eastAsia="仿宋_GB2312" w:hint="eastAsia"/>
          <w:b/>
          <w:color w:val="000000" w:themeColor="text1"/>
          <w:sz w:val="24"/>
        </w:rPr>
        <w:t>四、</w:t>
      </w:r>
      <w:r w:rsidRPr="007B4875">
        <w:rPr>
          <w:rFonts w:ascii="仿宋_GB2312" w:eastAsia="仿宋_GB2312" w:hint="eastAsia"/>
          <w:b/>
          <w:bCs/>
          <w:color w:val="000000" w:themeColor="text1"/>
          <w:sz w:val="24"/>
        </w:rPr>
        <w:t>供应商的资格要求</w:t>
      </w:r>
    </w:p>
    <w:p w14:paraId="74E1994F" w14:textId="77777777" w:rsidR="004C4B38" w:rsidRPr="007B4875" w:rsidRDefault="004C4B38" w:rsidP="004C4B38">
      <w:pPr>
        <w:spacing w:line="360" w:lineRule="auto"/>
        <w:ind w:firstLineChars="225" w:firstLine="540"/>
        <w:rPr>
          <w:rFonts w:ascii="仿宋_GB2312" w:eastAsia="仿宋_GB2312" w:hAnsi="宋体" w:cs="宋体"/>
          <w:color w:val="000000" w:themeColor="text1"/>
          <w:kern w:val="0"/>
          <w:sz w:val="24"/>
        </w:rPr>
      </w:pPr>
      <w:r w:rsidRPr="007B4875">
        <w:rPr>
          <w:rFonts w:ascii="仿宋_GB2312" w:eastAsia="仿宋_GB2312" w:hAnsi="宋体" w:cs="宋体" w:hint="eastAsia"/>
          <w:color w:val="000000" w:themeColor="text1"/>
          <w:kern w:val="0"/>
          <w:sz w:val="24"/>
        </w:rPr>
        <w:t>1.符合政府采购法第二十二条之供应商资格规定。</w:t>
      </w:r>
    </w:p>
    <w:p w14:paraId="0DC368FC" w14:textId="77777777" w:rsidR="004C4B38" w:rsidRPr="007B4875" w:rsidRDefault="004C4B38" w:rsidP="004C4B38">
      <w:pPr>
        <w:spacing w:line="360" w:lineRule="auto"/>
        <w:ind w:firstLineChars="225" w:firstLine="540"/>
        <w:rPr>
          <w:rFonts w:ascii="仿宋_GB2312" w:eastAsia="仿宋_GB2312" w:hAnsi="宋体" w:cs="宋体"/>
          <w:color w:val="000000" w:themeColor="text1"/>
          <w:kern w:val="0"/>
          <w:sz w:val="24"/>
        </w:rPr>
      </w:pPr>
      <w:r w:rsidRPr="007B4875">
        <w:rPr>
          <w:rFonts w:ascii="仿宋_GB2312" w:eastAsia="仿宋_GB2312" w:hAnsi="宋体" w:cs="宋体" w:hint="eastAsia"/>
          <w:color w:val="000000" w:themeColor="text1"/>
          <w:kern w:val="0"/>
          <w:sz w:val="24"/>
        </w:rPr>
        <w:t>2.未被“信用中国”（www.creditchina.gov.cn）、中国政府采购网（www.ccgp.gov.cn）列入失信被执行人、重大税收违法案件当事人名单、政府采购严重违法失信行为记录名单。</w:t>
      </w:r>
    </w:p>
    <w:p w14:paraId="1C9F33A3" w14:textId="77777777" w:rsidR="004C4B38" w:rsidRPr="007B4875" w:rsidRDefault="004C4B38" w:rsidP="004C4B38">
      <w:pPr>
        <w:spacing w:line="360" w:lineRule="auto"/>
        <w:ind w:firstLineChars="225" w:firstLine="540"/>
        <w:rPr>
          <w:rFonts w:ascii="仿宋_GB2312" w:eastAsia="仿宋_GB2312" w:hAnsi="宋体" w:cs="宋体"/>
          <w:color w:val="000000" w:themeColor="text1"/>
          <w:kern w:val="0"/>
          <w:sz w:val="24"/>
        </w:rPr>
      </w:pPr>
      <w:r w:rsidRPr="007B4875">
        <w:rPr>
          <w:rFonts w:ascii="仿宋_GB2312" w:eastAsia="仿宋_GB2312" w:hAnsi="宋体" w:cs="宋体" w:hint="eastAsia"/>
          <w:color w:val="000000" w:themeColor="text1"/>
          <w:kern w:val="0"/>
          <w:sz w:val="24"/>
        </w:rPr>
        <w:t>3.不接受联合体投标。</w:t>
      </w:r>
    </w:p>
    <w:p w14:paraId="228CAE83" w14:textId="4E0125CE" w:rsidR="004C4B38" w:rsidRPr="007B4875" w:rsidRDefault="004C4B38" w:rsidP="004C4B38">
      <w:pPr>
        <w:spacing w:line="360" w:lineRule="auto"/>
        <w:rPr>
          <w:rFonts w:ascii="仿宋_GB2312" w:eastAsia="仿宋_GB2312"/>
          <w:color w:val="000000" w:themeColor="text1"/>
          <w:sz w:val="24"/>
        </w:rPr>
      </w:pPr>
      <w:r w:rsidRPr="007B4875">
        <w:rPr>
          <w:rFonts w:ascii="仿宋_GB2312" w:eastAsia="仿宋_GB2312" w:hint="eastAsia"/>
          <w:b/>
          <w:bCs/>
          <w:color w:val="000000" w:themeColor="text1"/>
          <w:sz w:val="24"/>
        </w:rPr>
        <w:t>五、采购人联系方式</w:t>
      </w:r>
      <w:r w:rsidRPr="007B4875">
        <w:rPr>
          <w:rFonts w:ascii="仿宋_GB2312" w:eastAsia="仿宋_GB2312" w:hint="eastAsia"/>
          <w:color w:val="000000" w:themeColor="text1"/>
          <w:sz w:val="24"/>
        </w:rPr>
        <w:t>：</w:t>
      </w:r>
      <w:r w:rsidR="009B683B" w:rsidRPr="007B4875">
        <w:rPr>
          <w:rFonts w:ascii="仿宋_GB2312" w:eastAsia="仿宋_GB2312" w:hint="eastAsia"/>
          <w:color w:val="000000" w:themeColor="text1"/>
          <w:sz w:val="24"/>
        </w:rPr>
        <w:t>绍兴文理学院，顾斌斌，0</w:t>
      </w:r>
      <w:r w:rsidR="009B683B" w:rsidRPr="007B4875">
        <w:rPr>
          <w:rFonts w:ascii="仿宋_GB2312" w:eastAsia="仿宋_GB2312"/>
          <w:color w:val="000000" w:themeColor="text1"/>
          <w:sz w:val="24"/>
        </w:rPr>
        <w:t>575-88346355</w:t>
      </w:r>
      <w:r w:rsidR="009B683B" w:rsidRPr="007B4875">
        <w:rPr>
          <w:rFonts w:ascii="仿宋_GB2312" w:eastAsia="仿宋_GB2312" w:hint="eastAsia"/>
          <w:color w:val="000000" w:themeColor="text1"/>
          <w:sz w:val="24"/>
        </w:rPr>
        <w:t>。</w:t>
      </w:r>
    </w:p>
    <w:p w14:paraId="0A0F9735" w14:textId="77777777" w:rsidR="004C4B38" w:rsidRPr="007B4875" w:rsidRDefault="004C4B38" w:rsidP="004C4B38">
      <w:pPr>
        <w:spacing w:line="360" w:lineRule="auto"/>
        <w:rPr>
          <w:rFonts w:ascii="仿宋_GB2312" w:eastAsia="仿宋_GB2312" w:hAnsi="宋体"/>
          <w:b/>
          <w:color w:val="000000" w:themeColor="text1"/>
          <w:sz w:val="24"/>
        </w:rPr>
      </w:pPr>
      <w:r w:rsidRPr="007B4875">
        <w:rPr>
          <w:rFonts w:ascii="仿宋_GB2312" w:eastAsia="仿宋_GB2312" w:hAnsi="宋体" w:hint="eastAsia"/>
          <w:b/>
          <w:color w:val="000000" w:themeColor="text1"/>
          <w:sz w:val="24"/>
        </w:rPr>
        <w:t xml:space="preserve">六、招标项目设备名称及数量： </w:t>
      </w:r>
    </w:p>
    <w:p w14:paraId="43C52082" w14:textId="77777777" w:rsidR="00974B8E" w:rsidRPr="007B4875" w:rsidRDefault="000E666B">
      <w:pPr>
        <w:spacing w:line="440" w:lineRule="exact"/>
        <w:ind w:right="420"/>
        <w:rPr>
          <w:rFonts w:ascii="仿宋_GB2312" w:eastAsia="仿宋_GB2312" w:hAnsi="新宋体" w:cs="Arial"/>
          <w:b/>
          <w:bCs/>
          <w:color w:val="000000" w:themeColor="text1"/>
          <w:sz w:val="24"/>
        </w:rPr>
      </w:pPr>
      <w:bookmarkStart w:id="0" w:name="_Toc151354173"/>
      <w:bookmarkStart w:id="1" w:name="_Toc84325981"/>
      <w:bookmarkStart w:id="2" w:name="_Toc81372964"/>
      <w:bookmarkStart w:id="3" w:name="_Toc81372787"/>
      <w:bookmarkStart w:id="4" w:name="_Toc80157775"/>
      <w:r w:rsidRPr="007B4875">
        <w:rPr>
          <w:rFonts w:ascii="仿宋_GB2312" w:eastAsia="仿宋_GB2312" w:hAnsi="新宋体" w:cs="Arial" w:hint="eastAsia"/>
          <w:b/>
          <w:bCs/>
          <w:color w:val="000000" w:themeColor="text1"/>
          <w:sz w:val="24"/>
          <w:bdr w:val="single" w:sz="4" w:space="0" w:color="auto"/>
        </w:rPr>
        <w:t>01标</w:t>
      </w:r>
      <w:r w:rsidRPr="007B4875">
        <w:rPr>
          <w:rFonts w:ascii="仿宋_GB2312" w:eastAsia="仿宋_GB2312" w:hAnsi="新宋体" w:cs="Arial" w:hint="eastAsia"/>
          <w:b/>
          <w:bCs/>
          <w:color w:val="000000" w:themeColor="text1"/>
          <w:sz w:val="24"/>
        </w:rPr>
        <w:t>河西教室课桌椅更新采购项目</w:t>
      </w:r>
      <w:bookmarkStart w:id="5" w:name="_Toc32678"/>
      <w:bookmarkStart w:id="6" w:name="_Toc7206"/>
    </w:p>
    <w:bookmarkEnd w:id="5"/>
    <w:bookmarkEnd w:id="6"/>
    <w:p w14:paraId="7C7CE1F5" w14:textId="77777777" w:rsidR="00974B8E" w:rsidRPr="007B4875" w:rsidRDefault="000E666B">
      <w:pPr>
        <w:autoSpaceDE w:val="0"/>
        <w:autoSpaceDN w:val="0"/>
        <w:adjustRightInd w:val="0"/>
        <w:spacing w:after="120" w:line="460" w:lineRule="exact"/>
        <w:rPr>
          <w:rFonts w:ascii="仿宋_GB2312" w:eastAsia="仿宋_GB2312" w:hAnsi="仿宋_GB2312" w:cs="仿宋_GB2312"/>
          <w:b/>
          <w:color w:val="000000" w:themeColor="text1"/>
          <w:kern w:val="0"/>
          <w:sz w:val="24"/>
        </w:rPr>
      </w:pPr>
      <w:r w:rsidRPr="007B4875">
        <w:rPr>
          <w:rFonts w:ascii="仿宋_GB2312" w:eastAsia="仿宋_GB2312" w:hAnsi="仿宋_GB2312" w:cs="仿宋_GB2312" w:hint="eastAsia"/>
          <w:b/>
          <w:color w:val="000000" w:themeColor="text1"/>
          <w:kern w:val="0"/>
          <w:sz w:val="24"/>
        </w:rPr>
        <w:t>一、拟采购项目货物清单及技术要求：</w:t>
      </w:r>
    </w:p>
    <w:tbl>
      <w:tblPr>
        <w:tblStyle w:val="aff7"/>
        <w:tblW w:w="9180" w:type="dxa"/>
        <w:jc w:val="center"/>
        <w:tblLayout w:type="fixed"/>
        <w:tblLook w:val="04A0" w:firstRow="1" w:lastRow="0" w:firstColumn="1" w:lastColumn="0" w:noHBand="0" w:noVBand="1"/>
      </w:tblPr>
      <w:tblGrid>
        <w:gridCol w:w="786"/>
        <w:gridCol w:w="851"/>
        <w:gridCol w:w="2350"/>
        <w:gridCol w:w="4416"/>
        <w:gridCol w:w="777"/>
      </w:tblGrid>
      <w:tr w:rsidR="00892E2D" w:rsidRPr="007B4875" w14:paraId="25EF36E4" w14:textId="77777777" w:rsidTr="00F60092">
        <w:trPr>
          <w:jc w:val="center"/>
        </w:trPr>
        <w:tc>
          <w:tcPr>
            <w:tcW w:w="786" w:type="dxa"/>
          </w:tcPr>
          <w:p w14:paraId="5DF55FD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序号</w:t>
            </w:r>
          </w:p>
        </w:tc>
        <w:tc>
          <w:tcPr>
            <w:tcW w:w="851" w:type="dxa"/>
          </w:tcPr>
          <w:p w14:paraId="296A0A2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名称</w:t>
            </w:r>
          </w:p>
        </w:tc>
        <w:tc>
          <w:tcPr>
            <w:tcW w:w="2350" w:type="dxa"/>
          </w:tcPr>
          <w:p w14:paraId="64154918" w14:textId="60FEEDB2" w:rsidR="00974B8E" w:rsidRPr="007B4875" w:rsidRDefault="008B459C">
            <w:pPr>
              <w:jc w:val="center"/>
              <w:rPr>
                <w:rFonts w:ascii="仿宋_GB2312" w:eastAsia="仿宋_GB2312"/>
                <w:color w:val="000000" w:themeColor="text1"/>
                <w:sz w:val="24"/>
              </w:rPr>
            </w:pPr>
            <w:r w:rsidRPr="007B4875">
              <w:rPr>
                <w:rFonts w:ascii="仿宋_GB2312" w:eastAsia="仿宋_GB2312" w:hint="eastAsia"/>
                <w:color w:val="000000" w:themeColor="text1"/>
                <w:sz w:val="24"/>
              </w:rPr>
              <w:t>参考</w:t>
            </w:r>
            <w:r w:rsidR="000E666B" w:rsidRPr="007B4875">
              <w:rPr>
                <w:rFonts w:ascii="仿宋_GB2312" w:eastAsia="仿宋_GB2312" w:hint="eastAsia"/>
                <w:color w:val="000000" w:themeColor="text1"/>
                <w:sz w:val="24"/>
              </w:rPr>
              <w:t>图片</w:t>
            </w:r>
          </w:p>
        </w:tc>
        <w:tc>
          <w:tcPr>
            <w:tcW w:w="4416" w:type="dxa"/>
          </w:tcPr>
          <w:p w14:paraId="1FA21B6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规格及技术参数</w:t>
            </w:r>
          </w:p>
        </w:tc>
        <w:tc>
          <w:tcPr>
            <w:tcW w:w="777" w:type="dxa"/>
          </w:tcPr>
          <w:p w14:paraId="2900FCC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数量</w:t>
            </w:r>
          </w:p>
        </w:tc>
      </w:tr>
      <w:tr w:rsidR="00892E2D" w:rsidRPr="007B4875" w14:paraId="1FDC15D3" w14:textId="77777777" w:rsidTr="00F60092">
        <w:trPr>
          <w:jc w:val="center"/>
        </w:trPr>
        <w:tc>
          <w:tcPr>
            <w:tcW w:w="9180" w:type="dxa"/>
            <w:gridSpan w:val="5"/>
          </w:tcPr>
          <w:p w14:paraId="65198A5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艺术学院国画教室</w:t>
            </w:r>
          </w:p>
        </w:tc>
      </w:tr>
      <w:tr w:rsidR="00892E2D" w:rsidRPr="007B4875" w14:paraId="1D438E9C" w14:textId="77777777" w:rsidTr="00F60092">
        <w:trPr>
          <w:jc w:val="center"/>
        </w:trPr>
        <w:tc>
          <w:tcPr>
            <w:tcW w:w="786" w:type="dxa"/>
            <w:vAlign w:val="center"/>
          </w:tcPr>
          <w:p w14:paraId="593E15A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w:t>
            </w:r>
          </w:p>
        </w:tc>
        <w:tc>
          <w:tcPr>
            <w:tcW w:w="851" w:type="dxa"/>
            <w:vAlign w:val="center"/>
          </w:tcPr>
          <w:p w14:paraId="3DD22F0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画图桌</w:t>
            </w:r>
          </w:p>
        </w:tc>
        <w:tc>
          <w:tcPr>
            <w:tcW w:w="2350" w:type="dxa"/>
            <w:vAlign w:val="center"/>
          </w:tcPr>
          <w:p w14:paraId="43637E6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404CCF62" wp14:editId="5DBCA9A2">
                  <wp:extent cx="1085850" cy="779145"/>
                  <wp:effectExtent l="19050" t="0" r="0" b="0"/>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noChangeArrowheads="1"/>
                          </pic:cNvPicPr>
                        </pic:nvPicPr>
                        <pic:blipFill>
                          <a:blip r:embed="rId9" cstate="print"/>
                          <a:srcRect/>
                          <a:stretch>
                            <a:fillRect/>
                          </a:stretch>
                        </pic:blipFill>
                        <pic:spPr>
                          <a:xfrm>
                            <a:off x="0" y="0"/>
                            <a:ext cx="1088636" cy="780989"/>
                          </a:xfrm>
                          <a:prstGeom prst="rect">
                            <a:avLst/>
                          </a:prstGeom>
                          <a:noFill/>
                          <a:ln w="1">
                            <a:noFill/>
                            <a:miter lim="800000"/>
                            <a:headEnd/>
                            <a:tailEnd type="none" w="med" len="med"/>
                          </a:ln>
                          <a:effectLst/>
                        </pic:spPr>
                      </pic:pic>
                    </a:graphicData>
                  </a:graphic>
                </wp:inline>
              </w:drawing>
            </w:r>
          </w:p>
        </w:tc>
        <w:tc>
          <w:tcPr>
            <w:tcW w:w="4416" w:type="dxa"/>
          </w:tcPr>
          <w:p w14:paraId="5AF430B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规格：1200 mm *800 mm *750 mm</w:t>
            </w:r>
          </w:p>
          <w:p w14:paraId="1689C779" w14:textId="77777777" w:rsidR="008B459C" w:rsidRPr="007B4875" w:rsidRDefault="008B459C" w:rsidP="008B459C">
            <w:pPr>
              <w:jc w:val="left"/>
              <w:rPr>
                <w:rFonts w:ascii="仿宋_GB2312" w:eastAsia="仿宋_GB2312"/>
                <w:color w:val="000000" w:themeColor="text1"/>
                <w:sz w:val="24"/>
              </w:rPr>
            </w:pPr>
            <w:r w:rsidRPr="007B4875">
              <w:rPr>
                <w:rFonts w:ascii="仿宋_GB2312" w:eastAsia="仿宋_GB2312" w:hint="eastAsia"/>
                <w:color w:val="000000" w:themeColor="text1"/>
                <w:sz w:val="24"/>
              </w:rPr>
              <w:t>1、基材：主体采用环保等级不低于E1级标准的25mm厚度（±1mm）的多层板，纯三聚氰胺浸胶，使表面透明度更好，耐污性更强。</w:t>
            </w:r>
          </w:p>
          <w:p w14:paraId="7BD6C26C"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2、粘合剂：热熔胶，绝对的环保安全</w:t>
            </w:r>
          </w:p>
          <w:p w14:paraId="78ED9DAB"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3、封边用材：采用优质厚PVC封边带。弹性好，耐撞击，达到国标环保要求；使用助剂及色粉，达到长期使用不变黄</w:t>
            </w:r>
          </w:p>
          <w:p w14:paraId="4EC6B3D0"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4.底脚：40*40mm方管，静电喷涂</w:t>
            </w:r>
          </w:p>
        </w:tc>
        <w:tc>
          <w:tcPr>
            <w:tcW w:w="777" w:type="dxa"/>
            <w:vAlign w:val="center"/>
          </w:tcPr>
          <w:p w14:paraId="37ED14C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100</w:t>
            </w:r>
          </w:p>
        </w:tc>
      </w:tr>
      <w:tr w:rsidR="00892E2D" w:rsidRPr="007B4875" w14:paraId="25F00A83" w14:textId="77777777" w:rsidTr="00F60092">
        <w:trPr>
          <w:jc w:val="center"/>
        </w:trPr>
        <w:tc>
          <w:tcPr>
            <w:tcW w:w="786" w:type="dxa"/>
            <w:vAlign w:val="center"/>
          </w:tcPr>
          <w:p w14:paraId="43C2A88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w:t>
            </w:r>
          </w:p>
        </w:tc>
        <w:tc>
          <w:tcPr>
            <w:tcW w:w="851" w:type="dxa"/>
            <w:vAlign w:val="center"/>
          </w:tcPr>
          <w:p w14:paraId="1DC7085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凳子</w:t>
            </w:r>
          </w:p>
        </w:tc>
        <w:tc>
          <w:tcPr>
            <w:tcW w:w="2350" w:type="dxa"/>
            <w:vAlign w:val="center"/>
          </w:tcPr>
          <w:p w14:paraId="7797191D"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9C48D2F" wp14:editId="74691C0A">
                  <wp:extent cx="489585" cy="532130"/>
                  <wp:effectExtent l="19050" t="0" r="5467" b="0"/>
                  <wp:docPr id="1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
                          <pic:cNvPicPr>
                            <a:picLocks noChangeAspect="1" noChangeArrowheads="1"/>
                          </pic:cNvPicPr>
                        </pic:nvPicPr>
                        <pic:blipFill>
                          <a:blip r:embed="rId10" cstate="print"/>
                          <a:srcRect/>
                          <a:stretch>
                            <a:fillRect/>
                          </a:stretch>
                        </pic:blipFill>
                        <pic:spPr>
                          <a:xfrm>
                            <a:off x="0" y="0"/>
                            <a:ext cx="487949" cy="530689"/>
                          </a:xfrm>
                          <a:prstGeom prst="rect">
                            <a:avLst/>
                          </a:prstGeom>
                          <a:noFill/>
                          <a:ln w="1">
                            <a:noFill/>
                            <a:miter lim="800000"/>
                            <a:headEnd/>
                            <a:tailEnd type="none" w="med" len="med"/>
                          </a:ln>
                          <a:effectLst/>
                        </pic:spPr>
                      </pic:pic>
                    </a:graphicData>
                  </a:graphic>
                </wp:inline>
              </w:drawing>
            </w:r>
          </w:p>
        </w:tc>
        <w:tc>
          <w:tcPr>
            <w:tcW w:w="4416" w:type="dxa"/>
          </w:tcPr>
          <w:p w14:paraId="7AAB59E1"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规格：230 mm *340 mm *450 mm</w:t>
            </w:r>
          </w:p>
          <w:p w14:paraId="16DF3158" w14:textId="547FD2CE" w:rsidR="008B459C" w:rsidRPr="007B4875" w:rsidRDefault="008B459C" w:rsidP="008B459C">
            <w:pPr>
              <w:jc w:val="left"/>
              <w:rPr>
                <w:rFonts w:ascii="仿宋_GB2312" w:eastAsia="仿宋_GB2312"/>
                <w:color w:val="000000" w:themeColor="text1"/>
                <w:sz w:val="24"/>
              </w:rPr>
            </w:pPr>
            <w:r w:rsidRPr="007B4875">
              <w:rPr>
                <w:rFonts w:ascii="仿宋_GB2312" w:eastAsia="仿宋_GB2312" w:hint="eastAsia"/>
                <w:color w:val="000000" w:themeColor="text1"/>
                <w:sz w:val="24"/>
              </w:rPr>
              <w:t>1.凳面：用环保等级不低于E1级标准的18mm厚度（±1mm）的多层板，凳面四角经机器倒角成型处理，无焊点，凳面具有防水、防火，在水里浸泡10小时也不变色、不发胀，凳面表面颜色光滑、均匀，</w:t>
            </w:r>
            <w:r w:rsidRPr="007B4875">
              <w:rPr>
                <w:rFonts w:ascii="仿宋_GB2312" w:eastAsia="仿宋_GB2312" w:hint="eastAsia"/>
                <w:color w:val="000000" w:themeColor="text1"/>
                <w:sz w:val="24"/>
              </w:rPr>
              <w:lastRenderedPageBreak/>
              <w:t>无气泡与菱角。</w:t>
            </w:r>
          </w:p>
          <w:p w14:paraId="20976210"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2.下架立柱采用25*25*1.2mm优质冷轧钢管，焊接处无夹渣、气孔、焊瘤，并保证无脱焊、虚焊及焊穿等现象</w:t>
            </w:r>
          </w:p>
        </w:tc>
        <w:tc>
          <w:tcPr>
            <w:tcW w:w="777" w:type="dxa"/>
            <w:vAlign w:val="center"/>
          </w:tcPr>
          <w:p w14:paraId="6A99B63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100</w:t>
            </w:r>
          </w:p>
        </w:tc>
      </w:tr>
      <w:tr w:rsidR="00892E2D" w:rsidRPr="007B4875" w14:paraId="3DDDC3F4" w14:textId="77777777" w:rsidTr="00F60092">
        <w:trPr>
          <w:jc w:val="center"/>
        </w:trPr>
        <w:tc>
          <w:tcPr>
            <w:tcW w:w="9180" w:type="dxa"/>
            <w:gridSpan w:val="5"/>
            <w:vAlign w:val="center"/>
          </w:tcPr>
          <w:p w14:paraId="04D015B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艺术学院油画教室</w:t>
            </w:r>
          </w:p>
        </w:tc>
      </w:tr>
      <w:tr w:rsidR="00892E2D" w:rsidRPr="007B4875" w14:paraId="59D2BC82" w14:textId="77777777" w:rsidTr="00F60092">
        <w:trPr>
          <w:jc w:val="center"/>
        </w:trPr>
        <w:tc>
          <w:tcPr>
            <w:tcW w:w="786" w:type="dxa"/>
            <w:vAlign w:val="center"/>
          </w:tcPr>
          <w:p w14:paraId="7FB3438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w:t>
            </w:r>
          </w:p>
        </w:tc>
        <w:tc>
          <w:tcPr>
            <w:tcW w:w="851" w:type="dxa"/>
            <w:vAlign w:val="center"/>
          </w:tcPr>
          <w:p w14:paraId="1B3179DE" w14:textId="4BF1AEB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折叠桌（样品）</w:t>
            </w:r>
            <w:r w:rsidR="008C2534" w:rsidRPr="007B4875">
              <w:rPr>
                <w:rFonts w:ascii="仿宋_GB2312" w:eastAsia="仿宋_GB2312" w:hint="eastAsia"/>
                <w:color w:val="000000" w:themeColor="text1"/>
                <w:sz w:val="24"/>
              </w:rPr>
              <w:t>（核心产品）</w:t>
            </w:r>
          </w:p>
        </w:tc>
        <w:tc>
          <w:tcPr>
            <w:tcW w:w="2350" w:type="dxa"/>
            <w:vAlign w:val="center"/>
          </w:tcPr>
          <w:p w14:paraId="541CF092"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7F658EE9" wp14:editId="76287468">
                  <wp:extent cx="839470" cy="826770"/>
                  <wp:effectExtent l="19050" t="0" r="0" b="0"/>
                  <wp:docPr id="1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pic:cNvPicPr>
                            <a:picLocks noChangeAspect="1" noChangeArrowheads="1"/>
                          </pic:cNvPicPr>
                        </pic:nvPicPr>
                        <pic:blipFill>
                          <a:blip r:embed="rId11" cstate="print"/>
                          <a:srcRect/>
                          <a:stretch>
                            <a:fillRect/>
                          </a:stretch>
                        </pic:blipFill>
                        <pic:spPr>
                          <a:xfrm>
                            <a:off x="0" y="0"/>
                            <a:ext cx="843613" cy="830799"/>
                          </a:xfrm>
                          <a:prstGeom prst="rect">
                            <a:avLst/>
                          </a:prstGeom>
                          <a:noFill/>
                          <a:ln w="1">
                            <a:noFill/>
                            <a:miter lim="800000"/>
                            <a:headEnd/>
                            <a:tailEnd type="none" w="med" len="med"/>
                          </a:ln>
                          <a:effectLst/>
                        </pic:spPr>
                      </pic:pic>
                    </a:graphicData>
                  </a:graphic>
                </wp:inline>
              </w:drawing>
            </w:r>
            <w:r w:rsidRPr="007B4875">
              <w:rPr>
                <w:rFonts w:ascii="仿宋_GB2312" w:eastAsia="仿宋_GB2312" w:hint="eastAsia"/>
                <w:noProof/>
                <w:color w:val="000000" w:themeColor="text1"/>
                <w:sz w:val="24"/>
              </w:rPr>
              <w:drawing>
                <wp:inline distT="0" distB="0" distL="0" distR="0" wp14:anchorId="0906AC0D" wp14:editId="60032259">
                  <wp:extent cx="712470" cy="694055"/>
                  <wp:effectExtent l="19050" t="0" r="0" b="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noChangeArrowheads="1"/>
                          </pic:cNvPicPr>
                        </pic:nvPicPr>
                        <pic:blipFill>
                          <a:blip r:embed="rId12" cstate="print"/>
                          <a:srcRect/>
                          <a:stretch>
                            <a:fillRect/>
                          </a:stretch>
                        </pic:blipFill>
                        <pic:spPr>
                          <a:xfrm>
                            <a:off x="0" y="0"/>
                            <a:ext cx="712477" cy="694655"/>
                          </a:xfrm>
                          <a:prstGeom prst="rect">
                            <a:avLst/>
                          </a:prstGeom>
                          <a:noFill/>
                          <a:ln w="9525">
                            <a:noFill/>
                            <a:miter lim="800000"/>
                            <a:headEnd/>
                            <a:tailEnd/>
                          </a:ln>
                        </pic:spPr>
                      </pic:pic>
                    </a:graphicData>
                  </a:graphic>
                </wp:inline>
              </w:drawing>
            </w:r>
            <w:r w:rsidRPr="007B4875">
              <w:rPr>
                <w:rFonts w:ascii="仿宋_GB2312" w:eastAsia="仿宋_GB2312" w:hint="eastAsia"/>
                <w:noProof/>
                <w:color w:val="000000" w:themeColor="text1"/>
                <w:sz w:val="24"/>
              </w:rPr>
              <w:drawing>
                <wp:inline distT="0" distB="0" distL="0" distR="0" wp14:anchorId="73498FF0" wp14:editId="6823E1B2">
                  <wp:extent cx="791845" cy="430530"/>
                  <wp:effectExtent l="19050" t="0" r="8117" b="0"/>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noChangeArrowheads="1"/>
                          </pic:cNvPicPr>
                        </pic:nvPicPr>
                        <pic:blipFill>
                          <a:blip r:embed="rId13" cstate="print"/>
                          <a:srcRect/>
                          <a:stretch>
                            <a:fillRect/>
                          </a:stretch>
                        </pic:blipFill>
                        <pic:spPr>
                          <a:xfrm>
                            <a:off x="0" y="0"/>
                            <a:ext cx="792803" cy="431562"/>
                          </a:xfrm>
                          <a:prstGeom prst="rect">
                            <a:avLst/>
                          </a:prstGeom>
                          <a:noFill/>
                          <a:ln w="9525">
                            <a:noFill/>
                            <a:miter lim="800000"/>
                            <a:headEnd/>
                            <a:tailEnd/>
                          </a:ln>
                        </pic:spPr>
                      </pic:pic>
                    </a:graphicData>
                  </a:graphic>
                </wp:inline>
              </w:drawing>
            </w:r>
          </w:p>
        </w:tc>
        <w:tc>
          <w:tcPr>
            <w:tcW w:w="4416" w:type="dxa"/>
          </w:tcPr>
          <w:p w14:paraId="7545F05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规格：1600 mm *700 mm *750 mm</w:t>
            </w:r>
          </w:p>
          <w:p w14:paraId="28130189" w14:textId="77777777" w:rsidR="008B459C" w:rsidRPr="007B4875" w:rsidRDefault="008B459C" w:rsidP="008B459C">
            <w:pPr>
              <w:jc w:val="left"/>
              <w:rPr>
                <w:rFonts w:ascii="仿宋_GB2312" w:eastAsia="仿宋_GB2312"/>
                <w:color w:val="000000" w:themeColor="text1"/>
                <w:sz w:val="24"/>
              </w:rPr>
            </w:pPr>
            <w:r w:rsidRPr="007B4875">
              <w:rPr>
                <w:rFonts w:ascii="仿宋_GB2312" w:eastAsia="仿宋_GB2312" w:hint="eastAsia"/>
                <w:color w:val="000000" w:themeColor="text1"/>
                <w:sz w:val="24"/>
              </w:rPr>
              <w:t>1、基材：主体采用环保等级E1级，25mm厚度（±1mm）的多层板，纯三聚氰胺浸胶，使表面透明度更好，耐污性更强。</w:t>
            </w:r>
          </w:p>
          <w:p w14:paraId="1D1546A1"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2、封边用材：采用优质PVC封边带。弹性好，耐撞击，达到国标环保要求；使用助剂及色粉，达到长期使用不变黄</w:t>
            </w:r>
          </w:p>
          <w:p w14:paraId="79A1F503" w14:textId="5FF5DC60" w:rsidR="008B459C" w:rsidRPr="007B4875" w:rsidRDefault="008B459C" w:rsidP="008B459C">
            <w:pPr>
              <w:jc w:val="left"/>
              <w:rPr>
                <w:rFonts w:ascii="仿宋_GB2312" w:eastAsia="仿宋_GB2312"/>
                <w:color w:val="000000" w:themeColor="text1"/>
                <w:sz w:val="24"/>
              </w:rPr>
            </w:pPr>
            <w:r w:rsidRPr="007B4875">
              <w:rPr>
                <w:rFonts w:ascii="仿宋_GB2312" w:eastAsia="仿宋_GB2312" w:hint="eastAsia"/>
                <w:color w:val="000000" w:themeColor="text1"/>
                <w:sz w:val="24"/>
              </w:rPr>
              <w:t>3.底脚：采用优质高精度冷轧钢经及塑胶配件而成，前底脚长为558.5mm（±5mm），后底脚485mm（±5mm） 宽为50mm（±5mm），壁厚平均为</w:t>
            </w:r>
            <w:r w:rsidR="008C2534" w:rsidRPr="007B4875">
              <w:rPr>
                <w:rFonts w:ascii="仿宋_GB2312" w:eastAsia="仿宋_GB2312" w:hint="eastAsia"/>
                <w:color w:val="000000" w:themeColor="text1"/>
                <w:sz w:val="24"/>
              </w:rPr>
              <w:t>2.0mm（±0.1mm）</w:t>
            </w:r>
            <w:r w:rsidRPr="007B4875">
              <w:rPr>
                <w:rFonts w:ascii="仿宋_GB2312" w:eastAsia="仿宋_GB2312" w:hint="eastAsia"/>
                <w:color w:val="000000" w:themeColor="text1"/>
                <w:sz w:val="24"/>
              </w:rPr>
              <w:t xml:space="preserve"> ，牢固耐用，美观大方，抗变型。</w:t>
            </w:r>
          </w:p>
          <w:p w14:paraId="21D4CC7B" w14:textId="77777777" w:rsidR="008B459C" w:rsidRPr="007B4875" w:rsidRDefault="008B459C" w:rsidP="008B459C">
            <w:pPr>
              <w:jc w:val="left"/>
              <w:rPr>
                <w:rFonts w:ascii="仿宋_GB2312" w:eastAsia="仿宋_GB2312"/>
                <w:color w:val="000000" w:themeColor="text1"/>
                <w:sz w:val="24"/>
              </w:rPr>
            </w:pPr>
            <w:r w:rsidRPr="007B4875">
              <w:rPr>
                <w:rFonts w:ascii="仿宋_GB2312" w:eastAsia="仿宋_GB2312" w:hint="eastAsia"/>
                <w:color w:val="000000" w:themeColor="text1"/>
                <w:sz w:val="24"/>
              </w:rPr>
              <w:t>4.脚管：采用规格为60mm×25mm和50mmX25mm的两种管材，管壁厚度不小于1.5mm，表面采用防锈静电喷涂处理。两脚管距成度角65°。</w:t>
            </w:r>
          </w:p>
          <w:p w14:paraId="4649865B" w14:textId="77777777" w:rsidR="008B459C" w:rsidRPr="007B4875" w:rsidRDefault="008B459C" w:rsidP="008B459C">
            <w:pPr>
              <w:jc w:val="left"/>
              <w:rPr>
                <w:rFonts w:ascii="仿宋_GB2312" w:eastAsia="仿宋_GB2312"/>
                <w:color w:val="000000" w:themeColor="text1"/>
                <w:sz w:val="24"/>
              </w:rPr>
            </w:pPr>
            <w:r w:rsidRPr="007B4875">
              <w:rPr>
                <w:rFonts w:ascii="仿宋_GB2312" w:eastAsia="仿宋_GB2312" w:hint="eastAsia"/>
                <w:color w:val="000000" w:themeColor="text1"/>
                <w:sz w:val="24"/>
              </w:rPr>
              <w:t>5.横梁：采用优质旦管经夹具焊接，精磨，表面再经防锈静电喷涂处理，实用牢固，承受力大。方管采用：50mmx30mm，管壁厚度不小于1.5mm。</w:t>
            </w:r>
          </w:p>
          <w:p w14:paraId="60EE6ADC" w14:textId="6FB64829"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6.书网：采用优质钢管(厚度</w:t>
            </w:r>
            <w:r w:rsidR="008B459C" w:rsidRPr="007B4875">
              <w:rPr>
                <w:rFonts w:ascii="仿宋_GB2312" w:eastAsia="仿宋_GB2312" w:hint="eastAsia"/>
                <w:color w:val="000000" w:themeColor="text1"/>
                <w:sz w:val="24"/>
              </w:rPr>
              <w:t>不小于</w:t>
            </w:r>
            <w:r w:rsidRPr="007B4875">
              <w:rPr>
                <w:rFonts w:ascii="仿宋_GB2312" w:eastAsia="仿宋_GB2312" w:hint="eastAsia"/>
                <w:color w:val="000000" w:themeColor="text1"/>
                <w:sz w:val="24"/>
              </w:rPr>
              <w:t>2.0mm)经模具注塑成型与圆管组成表面采用防锈静电喷涂处理。</w:t>
            </w:r>
          </w:p>
          <w:p w14:paraId="3586732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7.脚轮：金属脚轮，带刹车</w:t>
            </w:r>
          </w:p>
          <w:p w14:paraId="01FC9B54" w14:textId="7987D3BB"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8.折叠机构：大关节采用铝合金压铸件，经8</w:t>
            </w:r>
            <w:r w:rsidR="008B459C"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*60</w:t>
            </w:r>
            <w:r w:rsidR="008B459C"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螺丝与脚管连接成一体，折叠机构用锌合金挂钩伸缩控制折</w:t>
            </w:r>
          </w:p>
          <w:p w14:paraId="52DF982B" w14:textId="7F726B5B"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叠功能，厚度为3mm</w:t>
            </w:r>
            <w:r w:rsidR="008B459C" w:rsidRPr="007B4875">
              <w:rPr>
                <w:rFonts w:ascii="仿宋_GB2312" w:eastAsia="仿宋_GB2312" w:hint="eastAsia"/>
                <w:color w:val="000000" w:themeColor="text1"/>
                <w:sz w:val="24"/>
              </w:rPr>
              <w:t>（±0.2mm）</w:t>
            </w:r>
            <w:r w:rsidRPr="007B4875">
              <w:rPr>
                <w:rFonts w:ascii="仿宋_GB2312" w:eastAsia="仿宋_GB2312" w:hint="eastAsia"/>
                <w:color w:val="000000" w:themeColor="text1"/>
                <w:sz w:val="24"/>
              </w:rPr>
              <w:t xml:space="preserve">的铁板连接台面，可承受重量范围为80KG-100KG，桌架整体由折叠连接杆经手拉的折叠方式带动整体折叠，经久耐用，最大寿命可达10年或8万次折叠，底部有防撞设计，美观大方，坚固耐用                   </w:t>
            </w:r>
          </w:p>
        </w:tc>
        <w:tc>
          <w:tcPr>
            <w:tcW w:w="777" w:type="dxa"/>
            <w:vAlign w:val="center"/>
          </w:tcPr>
          <w:p w14:paraId="66DD7B5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100</w:t>
            </w:r>
          </w:p>
        </w:tc>
      </w:tr>
      <w:tr w:rsidR="00892E2D" w:rsidRPr="007B4875" w14:paraId="22034F24" w14:textId="77777777" w:rsidTr="00F60092">
        <w:trPr>
          <w:jc w:val="center"/>
        </w:trPr>
        <w:tc>
          <w:tcPr>
            <w:tcW w:w="786" w:type="dxa"/>
            <w:vAlign w:val="center"/>
          </w:tcPr>
          <w:p w14:paraId="0496AEA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4</w:t>
            </w:r>
          </w:p>
        </w:tc>
        <w:tc>
          <w:tcPr>
            <w:tcW w:w="851" w:type="dxa"/>
            <w:vAlign w:val="center"/>
          </w:tcPr>
          <w:p w14:paraId="23B6237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椅子</w:t>
            </w:r>
          </w:p>
          <w:p w14:paraId="1D7A6E6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（提供样品）</w:t>
            </w:r>
          </w:p>
        </w:tc>
        <w:tc>
          <w:tcPr>
            <w:tcW w:w="2350" w:type="dxa"/>
            <w:vAlign w:val="center"/>
          </w:tcPr>
          <w:p w14:paraId="7CEB5DA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114300" distR="114300" wp14:anchorId="43965F14" wp14:editId="7ACA4DF1">
                  <wp:extent cx="1134745" cy="1362075"/>
                  <wp:effectExtent l="19050" t="0" r="7713" b="0"/>
                  <wp:docPr id="136" name="图片 4" descr="C:\Users\123\Desktop\88.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 descr="C:\Users\123\Desktop\88.jpg88"/>
                          <pic:cNvPicPr>
                            <a:picLocks noChangeAspect="1"/>
                          </pic:cNvPicPr>
                        </pic:nvPicPr>
                        <pic:blipFill>
                          <a:blip r:embed="rId14" cstate="print"/>
                          <a:srcRect/>
                          <a:stretch>
                            <a:fillRect/>
                          </a:stretch>
                        </pic:blipFill>
                        <pic:spPr>
                          <a:xfrm>
                            <a:off x="0" y="0"/>
                            <a:ext cx="1140317" cy="1368110"/>
                          </a:xfrm>
                          <a:prstGeom prst="rect">
                            <a:avLst/>
                          </a:prstGeom>
                        </pic:spPr>
                      </pic:pic>
                    </a:graphicData>
                  </a:graphic>
                </wp:inline>
              </w:drawing>
            </w:r>
          </w:p>
        </w:tc>
        <w:tc>
          <w:tcPr>
            <w:tcW w:w="4416" w:type="dxa"/>
          </w:tcPr>
          <w:p w14:paraId="56C7FF80" w14:textId="77777777" w:rsidR="008E6633" w:rsidRPr="007B4875" w:rsidRDefault="008E6633" w:rsidP="008E6633">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规格：545mm（±5mm）*485mm（±5mm）*815mm（±5mm）</w:t>
            </w:r>
          </w:p>
          <w:p w14:paraId="35F2DBCF" w14:textId="6631A0B8" w:rsidR="00974B8E" w:rsidRPr="007B4875" w:rsidRDefault="000E666B">
            <w:pPr>
              <w:numPr>
                <w:ilvl w:val="0"/>
                <w:numId w:val="6"/>
              </w:numPr>
              <w:jc w:val="left"/>
              <w:rPr>
                <w:rFonts w:ascii="仿宋_GB2312" w:eastAsia="仿宋_GB2312"/>
                <w:color w:val="000000" w:themeColor="text1"/>
                <w:sz w:val="24"/>
              </w:rPr>
            </w:pPr>
            <w:r w:rsidRPr="007B4875">
              <w:rPr>
                <w:rFonts w:ascii="仿宋_GB2312" w:eastAsia="仿宋_GB2312" w:hint="eastAsia"/>
                <w:color w:val="000000" w:themeColor="text1"/>
                <w:sz w:val="24"/>
              </w:rPr>
              <w:t>椅子座面与靠背采用PP（聚丙稀）材料经模具一次性浇注成型，具有足够的强度，最薄部分厚度</w:t>
            </w:r>
            <w:r w:rsidR="008E6633" w:rsidRPr="007B4875">
              <w:rPr>
                <w:rFonts w:ascii="仿宋_GB2312" w:eastAsia="仿宋_GB2312" w:hint="eastAsia"/>
                <w:color w:val="000000" w:themeColor="text1"/>
                <w:sz w:val="24"/>
              </w:rPr>
              <w:t>不小于</w:t>
            </w:r>
            <w:r w:rsidRPr="007B4875">
              <w:rPr>
                <w:rFonts w:ascii="仿宋_GB2312" w:eastAsia="仿宋_GB2312" w:hint="eastAsia"/>
                <w:color w:val="000000" w:themeColor="text1"/>
                <w:sz w:val="24"/>
              </w:rPr>
              <w:t>5mm，椅面和椅背表面设有透气孔，座感舒适。</w:t>
            </w:r>
          </w:p>
          <w:p w14:paraId="40E76EF0" w14:textId="77777777" w:rsidR="00974B8E" w:rsidRPr="007B4875" w:rsidRDefault="000E666B">
            <w:pPr>
              <w:numPr>
                <w:ilvl w:val="0"/>
                <w:numId w:val="6"/>
              </w:numPr>
              <w:jc w:val="left"/>
              <w:rPr>
                <w:rFonts w:ascii="仿宋_GB2312" w:eastAsia="仿宋_GB2312"/>
                <w:color w:val="000000" w:themeColor="text1"/>
                <w:sz w:val="24"/>
              </w:rPr>
            </w:pPr>
            <w:r w:rsidRPr="007B4875">
              <w:rPr>
                <w:rFonts w:ascii="仿宋_GB2312" w:eastAsia="仿宋_GB2312" w:hint="eastAsia"/>
                <w:color w:val="000000" w:themeColor="text1"/>
                <w:sz w:val="24"/>
              </w:rPr>
              <w:t>尺寸：椅深545mm（±5mm），椅宽485mm</w:t>
            </w:r>
            <w:r w:rsidRPr="007B4875">
              <w:rPr>
                <w:rFonts w:ascii="仿宋_GB2312" w:eastAsia="仿宋_GB2312" w:hint="eastAsia"/>
                <w:color w:val="000000" w:themeColor="text1"/>
                <w:sz w:val="24"/>
              </w:rPr>
              <w:lastRenderedPageBreak/>
              <w:t>（±5mm），椅高815mm（±5mm），椅面离地430mm（±5mm）。</w:t>
            </w:r>
          </w:p>
          <w:p w14:paraId="0997C5C2" w14:textId="77777777" w:rsidR="00974B8E" w:rsidRPr="007B4875" w:rsidRDefault="000E666B">
            <w:pPr>
              <w:numPr>
                <w:ilvl w:val="0"/>
                <w:numId w:val="6"/>
              </w:numPr>
              <w:jc w:val="left"/>
              <w:rPr>
                <w:rFonts w:ascii="仿宋_GB2312" w:eastAsia="仿宋_GB2312"/>
                <w:color w:val="000000" w:themeColor="text1"/>
                <w:sz w:val="24"/>
              </w:rPr>
            </w:pPr>
            <w:r w:rsidRPr="007B4875">
              <w:rPr>
                <w:rFonts w:ascii="仿宋_GB2312" w:eastAsia="仿宋_GB2312" w:hint="eastAsia"/>
                <w:color w:val="000000" w:themeColor="text1"/>
                <w:sz w:val="24"/>
              </w:rPr>
              <w:t>站脚采用优质铝合金经模具一体压铸成型，表面经打磨、抛光、喷淋清洗、静电喷粉、高温锔炉等工序精制而成，具有足够的强度，没有任何焊接点。连接横轴采用2根尺寸为345mmX40mm的厚度≥2.0mm钢管焊接成型，与站脚用螺栓连接。</w:t>
            </w:r>
          </w:p>
          <w:p w14:paraId="1E8A4B6A" w14:textId="77777777" w:rsidR="00974B8E" w:rsidRPr="007B4875" w:rsidRDefault="000E666B">
            <w:pPr>
              <w:numPr>
                <w:ilvl w:val="0"/>
                <w:numId w:val="6"/>
              </w:numPr>
              <w:jc w:val="left"/>
              <w:rPr>
                <w:rFonts w:ascii="仿宋_GB2312" w:eastAsia="仿宋_GB2312"/>
                <w:color w:val="000000" w:themeColor="text1"/>
                <w:sz w:val="24"/>
              </w:rPr>
            </w:pPr>
            <w:r w:rsidRPr="007B4875">
              <w:rPr>
                <w:rFonts w:ascii="仿宋_GB2312" w:eastAsia="仿宋_GB2312" w:hint="eastAsia"/>
                <w:color w:val="000000" w:themeColor="text1"/>
                <w:sz w:val="24"/>
              </w:rPr>
              <w:t>每只椅腿支架附有防滑脚垫，采用PP（聚丙稀）材质，预防课椅滑动、保护地面减少划痕和减少噪音产生。</w:t>
            </w:r>
          </w:p>
          <w:p w14:paraId="3A7BF43B" w14:textId="77777777" w:rsidR="00974B8E" w:rsidRPr="007B4875" w:rsidRDefault="000E666B">
            <w:pPr>
              <w:numPr>
                <w:ilvl w:val="0"/>
                <w:numId w:val="6"/>
              </w:numPr>
              <w:jc w:val="left"/>
              <w:rPr>
                <w:rFonts w:ascii="仿宋_GB2312" w:eastAsia="仿宋_GB2312"/>
                <w:color w:val="000000" w:themeColor="text1"/>
                <w:sz w:val="24"/>
              </w:rPr>
            </w:pPr>
            <w:r w:rsidRPr="007B4875">
              <w:rPr>
                <w:rFonts w:ascii="仿宋_GB2312" w:eastAsia="仿宋_GB2312" w:hint="eastAsia"/>
                <w:color w:val="000000" w:themeColor="text1"/>
                <w:sz w:val="24"/>
              </w:rPr>
              <w:t>椅子整体重量不少于5.4公斤，椅子承重≥150kg。</w:t>
            </w:r>
          </w:p>
        </w:tc>
        <w:tc>
          <w:tcPr>
            <w:tcW w:w="777" w:type="dxa"/>
            <w:vAlign w:val="center"/>
          </w:tcPr>
          <w:p w14:paraId="4055434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200</w:t>
            </w:r>
          </w:p>
        </w:tc>
      </w:tr>
      <w:tr w:rsidR="00892E2D" w:rsidRPr="007B4875" w14:paraId="1C96DF0A" w14:textId="77777777" w:rsidTr="00F60092">
        <w:trPr>
          <w:jc w:val="center"/>
        </w:trPr>
        <w:tc>
          <w:tcPr>
            <w:tcW w:w="786" w:type="dxa"/>
            <w:vAlign w:val="center"/>
          </w:tcPr>
          <w:p w14:paraId="73FFE91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5</w:t>
            </w:r>
          </w:p>
        </w:tc>
        <w:tc>
          <w:tcPr>
            <w:tcW w:w="851" w:type="dxa"/>
            <w:vAlign w:val="center"/>
          </w:tcPr>
          <w:p w14:paraId="3B9D654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货架</w:t>
            </w:r>
          </w:p>
        </w:tc>
        <w:tc>
          <w:tcPr>
            <w:tcW w:w="2350" w:type="dxa"/>
            <w:vAlign w:val="center"/>
          </w:tcPr>
          <w:p w14:paraId="20442E4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3E1D01EC" wp14:editId="79DF9FCF">
                  <wp:extent cx="862965" cy="683260"/>
                  <wp:effectExtent l="19050" t="0" r="0" b="0"/>
                  <wp:docPr id="1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
                          <pic:cNvPicPr>
                            <a:picLocks noChangeAspect="1" noChangeArrowheads="1"/>
                          </pic:cNvPicPr>
                        </pic:nvPicPr>
                        <pic:blipFill>
                          <a:blip r:embed="rId15" cstate="print"/>
                          <a:srcRect/>
                          <a:stretch>
                            <a:fillRect/>
                          </a:stretch>
                        </pic:blipFill>
                        <pic:spPr>
                          <a:xfrm>
                            <a:off x="0" y="0"/>
                            <a:ext cx="862606" cy="682650"/>
                          </a:xfrm>
                          <a:prstGeom prst="rect">
                            <a:avLst/>
                          </a:prstGeom>
                          <a:noFill/>
                          <a:ln w="1">
                            <a:noFill/>
                            <a:miter lim="800000"/>
                            <a:headEnd/>
                            <a:tailEnd type="none" w="med" len="med"/>
                          </a:ln>
                          <a:effectLst/>
                        </pic:spPr>
                      </pic:pic>
                    </a:graphicData>
                  </a:graphic>
                </wp:inline>
              </w:drawing>
            </w:r>
          </w:p>
        </w:tc>
        <w:tc>
          <w:tcPr>
            <w:tcW w:w="4416" w:type="dxa"/>
          </w:tcPr>
          <w:p w14:paraId="72B09543"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规格：1500 mm *400 mm *2000mm</w:t>
            </w:r>
          </w:p>
          <w:p w14:paraId="7B5B1702"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1、用材：采用1.5mm特制冷轧钢板，稳重、坚固。</w:t>
            </w:r>
          </w:p>
          <w:p w14:paraId="708EA8A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2、工艺：使用数控冲床冲压而成，连接处精密度高、折边挺括，采用点焊、碰焊工艺，焊接点较少疤痕。</w:t>
            </w:r>
          </w:p>
          <w:p w14:paraId="2BE9E5EA"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3、表面处理：采用喷塑工艺处理，不褪色</w:t>
            </w:r>
          </w:p>
        </w:tc>
        <w:tc>
          <w:tcPr>
            <w:tcW w:w="777" w:type="dxa"/>
            <w:vAlign w:val="center"/>
          </w:tcPr>
          <w:p w14:paraId="47261F9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w:t>
            </w:r>
          </w:p>
        </w:tc>
      </w:tr>
      <w:tr w:rsidR="00892E2D" w:rsidRPr="007B4875" w14:paraId="0B058C73" w14:textId="77777777" w:rsidTr="00F60092">
        <w:trPr>
          <w:jc w:val="center"/>
        </w:trPr>
        <w:tc>
          <w:tcPr>
            <w:tcW w:w="786" w:type="dxa"/>
            <w:vAlign w:val="center"/>
          </w:tcPr>
          <w:p w14:paraId="62F74DC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6</w:t>
            </w:r>
          </w:p>
        </w:tc>
        <w:tc>
          <w:tcPr>
            <w:tcW w:w="851" w:type="dxa"/>
            <w:vAlign w:val="center"/>
          </w:tcPr>
          <w:p w14:paraId="446FF8F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挂板</w:t>
            </w:r>
          </w:p>
        </w:tc>
        <w:tc>
          <w:tcPr>
            <w:tcW w:w="2350" w:type="dxa"/>
            <w:vAlign w:val="center"/>
          </w:tcPr>
          <w:p w14:paraId="16AF6A5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1302C9AE" wp14:editId="6CFFC6E4">
                  <wp:extent cx="1252855" cy="476885"/>
                  <wp:effectExtent l="19050" t="0" r="4141" b="0"/>
                  <wp:docPr id="1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
                          <pic:cNvPicPr>
                            <a:picLocks noChangeAspect="1" noChangeArrowheads="1"/>
                          </pic:cNvPicPr>
                        </pic:nvPicPr>
                        <pic:blipFill>
                          <a:blip r:embed="rId16" cstate="print"/>
                          <a:srcRect l="7019" t="43420"/>
                          <a:stretch>
                            <a:fillRect/>
                          </a:stretch>
                        </pic:blipFill>
                        <pic:spPr>
                          <a:xfrm>
                            <a:off x="0" y="0"/>
                            <a:ext cx="1257691" cy="478803"/>
                          </a:xfrm>
                          <a:prstGeom prst="rect">
                            <a:avLst/>
                          </a:prstGeom>
                          <a:noFill/>
                          <a:ln w="1">
                            <a:noFill/>
                            <a:miter lim="800000"/>
                            <a:headEnd/>
                            <a:tailEnd type="none" w="med" len="med"/>
                          </a:ln>
                          <a:effectLst/>
                        </pic:spPr>
                      </pic:pic>
                    </a:graphicData>
                  </a:graphic>
                </wp:inline>
              </w:drawing>
            </w:r>
          </w:p>
        </w:tc>
        <w:tc>
          <w:tcPr>
            <w:tcW w:w="4416" w:type="dxa"/>
          </w:tcPr>
          <w:p w14:paraId="628E2A3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规格：1200mm*450mm</w:t>
            </w:r>
          </w:p>
          <w:p w14:paraId="02F6982A" w14:textId="7D402B00"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1、用材：采用</w:t>
            </w:r>
            <w:r w:rsidR="008E6633" w:rsidRPr="007B4875">
              <w:rPr>
                <w:rFonts w:ascii="仿宋_GB2312" w:eastAsia="仿宋_GB2312" w:hint="eastAsia"/>
                <w:color w:val="000000" w:themeColor="text1"/>
                <w:sz w:val="24"/>
              </w:rPr>
              <w:t>1.7mm（±0.2mm）</w:t>
            </w:r>
            <w:r w:rsidRPr="007B4875">
              <w:rPr>
                <w:rFonts w:ascii="仿宋_GB2312" w:eastAsia="仿宋_GB2312" w:hint="eastAsia"/>
                <w:color w:val="000000" w:themeColor="text1"/>
                <w:sz w:val="24"/>
              </w:rPr>
              <w:t>特制冷轧钢板，稳重、坚固。</w:t>
            </w:r>
          </w:p>
          <w:p w14:paraId="4938335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2、工艺：使用数控冲床冲压而成，连接处精密度高、折边挺括，采用点焊、碰焊工艺，焊接点较少疤痕。</w:t>
            </w:r>
          </w:p>
          <w:p w14:paraId="0C1741CB"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3、表面处理：采用喷塑工艺处理，不褪色</w:t>
            </w:r>
          </w:p>
        </w:tc>
        <w:tc>
          <w:tcPr>
            <w:tcW w:w="777" w:type="dxa"/>
            <w:vAlign w:val="center"/>
          </w:tcPr>
          <w:p w14:paraId="7343CC6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90</w:t>
            </w:r>
          </w:p>
        </w:tc>
      </w:tr>
      <w:tr w:rsidR="00892E2D" w:rsidRPr="007B4875" w14:paraId="13F280F8" w14:textId="77777777" w:rsidTr="00F60092">
        <w:trPr>
          <w:jc w:val="center"/>
        </w:trPr>
        <w:tc>
          <w:tcPr>
            <w:tcW w:w="786" w:type="dxa"/>
            <w:vAlign w:val="center"/>
          </w:tcPr>
          <w:p w14:paraId="6EE9C32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7</w:t>
            </w:r>
          </w:p>
        </w:tc>
        <w:tc>
          <w:tcPr>
            <w:tcW w:w="851" w:type="dxa"/>
            <w:vAlign w:val="center"/>
          </w:tcPr>
          <w:p w14:paraId="18F0DC41"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油画工具车</w:t>
            </w:r>
          </w:p>
        </w:tc>
        <w:tc>
          <w:tcPr>
            <w:tcW w:w="2350" w:type="dxa"/>
            <w:vAlign w:val="center"/>
          </w:tcPr>
          <w:p w14:paraId="6B3E73DD"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B7DF8E3" wp14:editId="1AC1F136">
                  <wp:extent cx="672465" cy="679450"/>
                  <wp:effectExtent l="19050" t="0" r="0" b="0"/>
                  <wp:docPr id="1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1"/>
                          <pic:cNvPicPr>
                            <a:picLocks noChangeAspect="1" noChangeArrowheads="1"/>
                          </pic:cNvPicPr>
                        </pic:nvPicPr>
                        <pic:blipFill>
                          <a:blip r:embed="rId17" cstate="print"/>
                          <a:srcRect/>
                          <a:stretch>
                            <a:fillRect/>
                          </a:stretch>
                        </pic:blipFill>
                        <pic:spPr>
                          <a:xfrm>
                            <a:off x="0" y="0"/>
                            <a:ext cx="673039" cy="679853"/>
                          </a:xfrm>
                          <a:prstGeom prst="rect">
                            <a:avLst/>
                          </a:prstGeom>
                          <a:noFill/>
                          <a:ln w="1">
                            <a:noFill/>
                            <a:miter lim="800000"/>
                            <a:headEnd/>
                            <a:tailEnd type="none" w="med" len="med"/>
                          </a:ln>
                          <a:effectLst/>
                        </pic:spPr>
                      </pic:pic>
                    </a:graphicData>
                  </a:graphic>
                </wp:inline>
              </w:drawing>
            </w:r>
          </w:p>
        </w:tc>
        <w:tc>
          <w:tcPr>
            <w:tcW w:w="4416" w:type="dxa"/>
          </w:tcPr>
          <w:p w14:paraId="55EFE5B6"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规格：700mm*350 mm *760 mm</w:t>
            </w:r>
          </w:p>
          <w:p w14:paraId="6F4C5DD7"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1、用材：全部采用304不锈钢材质</w:t>
            </w:r>
          </w:p>
          <w:p w14:paraId="5FB9026E"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2、工艺：使用数控冲床冲压而成，连接处精密度高、折边挺括，采用点焊、碰焊工艺，焊接点较少疤痕。</w:t>
            </w:r>
          </w:p>
          <w:p w14:paraId="579F2394"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3、表面处理：采用喷塑工艺处理，不褪色</w:t>
            </w:r>
          </w:p>
        </w:tc>
        <w:tc>
          <w:tcPr>
            <w:tcW w:w="777" w:type="dxa"/>
            <w:vAlign w:val="center"/>
          </w:tcPr>
          <w:p w14:paraId="0F24DB0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20</w:t>
            </w:r>
          </w:p>
        </w:tc>
      </w:tr>
      <w:tr w:rsidR="00892E2D" w:rsidRPr="007B4875" w14:paraId="75AF5EBC" w14:textId="77777777" w:rsidTr="00F60092">
        <w:trPr>
          <w:jc w:val="center"/>
        </w:trPr>
        <w:tc>
          <w:tcPr>
            <w:tcW w:w="786" w:type="dxa"/>
            <w:vAlign w:val="center"/>
          </w:tcPr>
          <w:p w14:paraId="594A682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8</w:t>
            </w:r>
          </w:p>
        </w:tc>
        <w:tc>
          <w:tcPr>
            <w:tcW w:w="851" w:type="dxa"/>
            <w:vAlign w:val="center"/>
          </w:tcPr>
          <w:p w14:paraId="1689C97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文件柜</w:t>
            </w:r>
          </w:p>
        </w:tc>
        <w:tc>
          <w:tcPr>
            <w:tcW w:w="2350" w:type="dxa"/>
            <w:vAlign w:val="center"/>
          </w:tcPr>
          <w:p w14:paraId="3F03211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1D4F68CE" wp14:editId="0A74658E">
                  <wp:extent cx="505460" cy="930275"/>
                  <wp:effectExtent l="19050" t="0" r="8614" b="0"/>
                  <wp:docPr id="1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pic:cNvPicPr>
                            <a:picLocks noChangeAspect="1" noChangeArrowheads="1"/>
                          </pic:cNvPicPr>
                        </pic:nvPicPr>
                        <pic:blipFill>
                          <a:blip r:embed="rId18" cstate="print"/>
                          <a:srcRect/>
                          <a:stretch>
                            <a:fillRect/>
                          </a:stretch>
                        </pic:blipFill>
                        <pic:spPr>
                          <a:xfrm>
                            <a:off x="0" y="0"/>
                            <a:ext cx="506931" cy="932500"/>
                          </a:xfrm>
                          <a:prstGeom prst="rect">
                            <a:avLst/>
                          </a:prstGeom>
                          <a:noFill/>
                          <a:ln w="1">
                            <a:noFill/>
                            <a:miter lim="800000"/>
                            <a:headEnd/>
                            <a:tailEnd type="none" w="med" len="med"/>
                          </a:ln>
                          <a:effectLst/>
                        </pic:spPr>
                      </pic:pic>
                    </a:graphicData>
                  </a:graphic>
                </wp:inline>
              </w:drawing>
            </w:r>
          </w:p>
        </w:tc>
        <w:tc>
          <w:tcPr>
            <w:tcW w:w="4416" w:type="dxa"/>
          </w:tcPr>
          <w:p w14:paraId="76194C0A"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规格：800mm*400mm*2000mm</w:t>
            </w:r>
          </w:p>
          <w:p w14:paraId="017FA9A6" w14:textId="77777777" w:rsidR="008E6633" w:rsidRPr="007B4875" w:rsidRDefault="008E6633" w:rsidP="008E6633">
            <w:pPr>
              <w:jc w:val="left"/>
              <w:rPr>
                <w:rFonts w:ascii="仿宋_GB2312" w:eastAsia="仿宋_GB2312"/>
                <w:color w:val="000000" w:themeColor="text1"/>
                <w:sz w:val="24"/>
              </w:rPr>
            </w:pPr>
            <w:r w:rsidRPr="007B4875">
              <w:rPr>
                <w:rFonts w:ascii="仿宋_GB2312" w:eastAsia="仿宋_GB2312" w:hint="eastAsia"/>
                <w:color w:val="000000" w:themeColor="text1"/>
                <w:sz w:val="24"/>
              </w:rPr>
              <w:t>1、基材：主体采用环保等级不低于E1级标准的25mm厚度（±1mm）的多层板，纯三聚氰胺浸胶，使表面透明度更好，耐污性更强。</w:t>
            </w:r>
          </w:p>
          <w:p w14:paraId="2F7AA6FA"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2、粘合剂：热熔胶，绝对的环保安全</w:t>
            </w:r>
          </w:p>
          <w:p w14:paraId="0F64A149"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3、封边用材：采用优质厚PVC封边带。弹性好，耐撞击，达到国标环保要求；使</w:t>
            </w:r>
            <w:r w:rsidRPr="007B4875">
              <w:rPr>
                <w:rFonts w:ascii="仿宋_GB2312" w:eastAsia="仿宋_GB2312" w:hint="eastAsia"/>
                <w:color w:val="000000" w:themeColor="text1"/>
                <w:sz w:val="24"/>
              </w:rPr>
              <w:lastRenderedPageBreak/>
              <w:t>用助剂及色粉，达到长期使用不变黄</w:t>
            </w:r>
          </w:p>
        </w:tc>
        <w:tc>
          <w:tcPr>
            <w:tcW w:w="777" w:type="dxa"/>
            <w:vAlign w:val="center"/>
          </w:tcPr>
          <w:p w14:paraId="228C268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8</w:t>
            </w:r>
          </w:p>
        </w:tc>
      </w:tr>
      <w:tr w:rsidR="00892E2D" w:rsidRPr="007B4875" w14:paraId="16ED47AA" w14:textId="77777777" w:rsidTr="00F60092">
        <w:trPr>
          <w:jc w:val="center"/>
        </w:trPr>
        <w:tc>
          <w:tcPr>
            <w:tcW w:w="9180" w:type="dxa"/>
            <w:gridSpan w:val="5"/>
            <w:vAlign w:val="center"/>
          </w:tcPr>
          <w:p w14:paraId="63D253F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艺术学院设计教室</w:t>
            </w:r>
          </w:p>
        </w:tc>
      </w:tr>
      <w:tr w:rsidR="00892E2D" w:rsidRPr="007B4875" w14:paraId="5D6D1DEE" w14:textId="77777777" w:rsidTr="00F60092">
        <w:trPr>
          <w:jc w:val="center"/>
        </w:trPr>
        <w:tc>
          <w:tcPr>
            <w:tcW w:w="786" w:type="dxa"/>
            <w:vAlign w:val="center"/>
          </w:tcPr>
          <w:p w14:paraId="27E2F90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9</w:t>
            </w:r>
          </w:p>
        </w:tc>
        <w:tc>
          <w:tcPr>
            <w:tcW w:w="851" w:type="dxa"/>
            <w:vAlign w:val="center"/>
          </w:tcPr>
          <w:p w14:paraId="4979860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折叠桌</w:t>
            </w:r>
          </w:p>
        </w:tc>
        <w:tc>
          <w:tcPr>
            <w:tcW w:w="2350" w:type="dxa"/>
            <w:vAlign w:val="center"/>
          </w:tcPr>
          <w:p w14:paraId="56184CC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E68AD56" wp14:editId="00CE914A">
                  <wp:extent cx="839470" cy="826770"/>
                  <wp:effectExtent l="19050" t="0" r="0" b="0"/>
                  <wp:docPr id="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
                          <pic:cNvPicPr>
                            <a:picLocks noChangeAspect="1" noChangeArrowheads="1"/>
                          </pic:cNvPicPr>
                        </pic:nvPicPr>
                        <pic:blipFill>
                          <a:blip r:embed="rId11" cstate="print"/>
                          <a:srcRect/>
                          <a:stretch>
                            <a:fillRect/>
                          </a:stretch>
                        </pic:blipFill>
                        <pic:spPr>
                          <a:xfrm>
                            <a:off x="0" y="0"/>
                            <a:ext cx="843613" cy="830799"/>
                          </a:xfrm>
                          <a:prstGeom prst="rect">
                            <a:avLst/>
                          </a:prstGeom>
                          <a:noFill/>
                          <a:ln w="1">
                            <a:noFill/>
                            <a:miter lim="800000"/>
                            <a:headEnd/>
                            <a:tailEnd type="none" w="med" len="med"/>
                          </a:ln>
                          <a:effectLst/>
                        </pic:spPr>
                      </pic:pic>
                    </a:graphicData>
                  </a:graphic>
                </wp:inline>
              </w:drawing>
            </w:r>
            <w:r w:rsidRPr="007B4875">
              <w:rPr>
                <w:rFonts w:ascii="仿宋_GB2312" w:eastAsia="仿宋_GB2312" w:hint="eastAsia"/>
                <w:noProof/>
                <w:color w:val="000000" w:themeColor="text1"/>
                <w:sz w:val="24"/>
              </w:rPr>
              <w:drawing>
                <wp:inline distT="0" distB="0" distL="0" distR="0" wp14:anchorId="0FA87D95" wp14:editId="4DE66B5C">
                  <wp:extent cx="712470" cy="694055"/>
                  <wp:effectExtent l="19050" t="0" r="0" b="0"/>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pic:cNvPicPr>
                            <a:picLocks noChangeAspect="1" noChangeArrowheads="1"/>
                          </pic:cNvPicPr>
                        </pic:nvPicPr>
                        <pic:blipFill>
                          <a:blip r:embed="rId12" cstate="print"/>
                          <a:srcRect/>
                          <a:stretch>
                            <a:fillRect/>
                          </a:stretch>
                        </pic:blipFill>
                        <pic:spPr>
                          <a:xfrm>
                            <a:off x="0" y="0"/>
                            <a:ext cx="712477" cy="694655"/>
                          </a:xfrm>
                          <a:prstGeom prst="rect">
                            <a:avLst/>
                          </a:prstGeom>
                          <a:noFill/>
                          <a:ln w="9525">
                            <a:noFill/>
                            <a:miter lim="800000"/>
                            <a:headEnd/>
                            <a:tailEnd/>
                          </a:ln>
                        </pic:spPr>
                      </pic:pic>
                    </a:graphicData>
                  </a:graphic>
                </wp:inline>
              </w:drawing>
            </w:r>
            <w:r w:rsidRPr="007B4875">
              <w:rPr>
                <w:rFonts w:ascii="仿宋_GB2312" w:eastAsia="仿宋_GB2312" w:hint="eastAsia"/>
                <w:noProof/>
                <w:color w:val="000000" w:themeColor="text1"/>
                <w:sz w:val="24"/>
              </w:rPr>
              <w:drawing>
                <wp:inline distT="0" distB="0" distL="0" distR="0" wp14:anchorId="1BB1908A" wp14:editId="0602AD57">
                  <wp:extent cx="791845" cy="430530"/>
                  <wp:effectExtent l="19050" t="0" r="8117" b="0"/>
                  <wp:docPr id="1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
                          <pic:cNvPicPr>
                            <a:picLocks noChangeAspect="1" noChangeArrowheads="1"/>
                          </pic:cNvPicPr>
                        </pic:nvPicPr>
                        <pic:blipFill>
                          <a:blip r:embed="rId13" cstate="print"/>
                          <a:srcRect/>
                          <a:stretch>
                            <a:fillRect/>
                          </a:stretch>
                        </pic:blipFill>
                        <pic:spPr>
                          <a:xfrm>
                            <a:off x="0" y="0"/>
                            <a:ext cx="792803" cy="431562"/>
                          </a:xfrm>
                          <a:prstGeom prst="rect">
                            <a:avLst/>
                          </a:prstGeom>
                          <a:noFill/>
                          <a:ln w="9525">
                            <a:noFill/>
                            <a:miter lim="800000"/>
                            <a:headEnd/>
                            <a:tailEnd/>
                          </a:ln>
                        </pic:spPr>
                      </pic:pic>
                    </a:graphicData>
                  </a:graphic>
                </wp:inline>
              </w:drawing>
            </w:r>
          </w:p>
        </w:tc>
        <w:tc>
          <w:tcPr>
            <w:tcW w:w="4416" w:type="dxa"/>
          </w:tcPr>
          <w:p w14:paraId="7D466700"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规格：1600 mm *700 mm *750 mm</w:t>
            </w:r>
          </w:p>
          <w:p w14:paraId="1C4CD9D8" w14:textId="77777777" w:rsidR="008E6633" w:rsidRPr="007B4875" w:rsidRDefault="008E6633" w:rsidP="008E6633">
            <w:pPr>
              <w:jc w:val="left"/>
              <w:rPr>
                <w:rFonts w:ascii="仿宋_GB2312" w:eastAsia="仿宋_GB2312"/>
                <w:color w:val="000000" w:themeColor="text1"/>
                <w:sz w:val="24"/>
              </w:rPr>
            </w:pPr>
            <w:r w:rsidRPr="007B4875">
              <w:rPr>
                <w:rFonts w:ascii="仿宋_GB2312" w:eastAsia="仿宋_GB2312" w:hint="eastAsia"/>
                <w:color w:val="000000" w:themeColor="text1"/>
                <w:sz w:val="24"/>
              </w:rPr>
              <w:t>1、基材：主体采用环保等级不低于E1级标准的25mm厚度（±1mm）的多层板，纯三聚氰胺浸胶，使表面透明度更好，耐污性更强。</w:t>
            </w:r>
          </w:p>
          <w:p w14:paraId="09F4B4A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2、封边用材：采用优质PVC封边带。弹性好，耐撞击，达到国标环保要求；使用助剂及色粉，达到长期使用不变黄</w:t>
            </w:r>
          </w:p>
          <w:p w14:paraId="1D40E661" w14:textId="77777777" w:rsidR="008E6633" w:rsidRPr="007B4875" w:rsidRDefault="008E6633" w:rsidP="008E6633">
            <w:pPr>
              <w:jc w:val="left"/>
              <w:rPr>
                <w:rFonts w:ascii="仿宋_GB2312" w:eastAsia="仿宋_GB2312"/>
                <w:color w:val="000000" w:themeColor="text1"/>
                <w:sz w:val="24"/>
              </w:rPr>
            </w:pPr>
            <w:r w:rsidRPr="007B4875">
              <w:rPr>
                <w:rFonts w:ascii="仿宋_GB2312" w:eastAsia="仿宋_GB2312" w:hint="eastAsia"/>
                <w:color w:val="000000" w:themeColor="text1"/>
                <w:sz w:val="24"/>
              </w:rPr>
              <w:t>3.底脚：采用优质高精度冷轧钢经及塑胶配件而成，前底脚长为558.5mm（±5mm），后底脚长位485mm（±5mm）， 宽为50mm（±5mm），壁厚平均为2.0mm ，牢固耐用，美观大方，抗变型。</w:t>
            </w:r>
          </w:p>
          <w:p w14:paraId="4B008131" w14:textId="77777777" w:rsidR="008E6633" w:rsidRPr="007B4875" w:rsidRDefault="008E6633" w:rsidP="008E6633">
            <w:pPr>
              <w:jc w:val="left"/>
              <w:rPr>
                <w:rFonts w:ascii="仿宋_GB2312" w:eastAsia="仿宋_GB2312"/>
                <w:color w:val="000000" w:themeColor="text1"/>
                <w:sz w:val="24"/>
              </w:rPr>
            </w:pPr>
            <w:r w:rsidRPr="007B4875">
              <w:rPr>
                <w:rFonts w:ascii="仿宋_GB2312" w:eastAsia="仿宋_GB2312" w:hint="eastAsia"/>
                <w:color w:val="000000" w:themeColor="text1"/>
                <w:sz w:val="24"/>
              </w:rPr>
              <w:t>4.脚管：采用规格为60mm×25mm和50mmX25mm的两种管材，管壁厚度不小于1.5mm，表面采用防锈静电喷涂处理。两脚管距成度角65°。</w:t>
            </w:r>
          </w:p>
          <w:p w14:paraId="64DA257E" w14:textId="77777777" w:rsidR="008E6633" w:rsidRPr="007B4875" w:rsidRDefault="008E6633">
            <w:pPr>
              <w:jc w:val="left"/>
              <w:rPr>
                <w:rFonts w:ascii="仿宋_GB2312" w:eastAsia="仿宋_GB2312"/>
                <w:color w:val="000000" w:themeColor="text1"/>
                <w:sz w:val="24"/>
              </w:rPr>
            </w:pPr>
            <w:r w:rsidRPr="007B4875">
              <w:rPr>
                <w:rFonts w:ascii="仿宋_GB2312" w:eastAsia="仿宋_GB2312" w:hint="eastAsia"/>
                <w:color w:val="000000" w:themeColor="text1"/>
                <w:sz w:val="24"/>
              </w:rPr>
              <w:t>5.横梁：采用优质旦管经夹具焊接，精磨，表面再经防锈静电喷涂处理，实用牢固，承受力大。方管采用：50mmx30mm，管壁厚度不小于1.5mm。</w:t>
            </w:r>
          </w:p>
          <w:p w14:paraId="0CB9BCC8" w14:textId="77777777" w:rsidR="00BC0A97" w:rsidRPr="007B4875" w:rsidRDefault="00BC0A97" w:rsidP="00BC0A97">
            <w:pPr>
              <w:jc w:val="left"/>
              <w:rPr>
                <w:rFonts w:ascii="仿宋_GB2312" w:eastAsia="仿宋_GB2312"/>
                <w:color w:val="000000" w:themeColor="text1"/>
                <w:sz w:val="24"/>
              </w:rPr>
            </w:pPr>
            <w:r w:rsidRPr="007B4875">
              <w:rPr>
                <w:rFonts w:ascii="仿宋_GB2312" w:eastAsia="仿宋_GB2312" w:hint="eastAsia"/>
                <w:color w:val="000000" w:themeColor="text1"/>
                <w:sz w:val="24"/>
              </w:rPr>
              <w:t>6.书网：采用优质钢管，厚度为2.0mm（±0.2mm）经模具注塑成型与圆管组成表面采用防锈静电喷涂处理。</w:t>
            </w:r>
          </w:p>
          <w:p w14:paraId="31FD6854"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7.脚轮：金属脚轮，带刹车</w:t>
            </w:r>
          </w:p>
          <w:p w14:paraId="619826D2" w14:textId="78266754"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8.折叠机构：大关节采用铝合金压铸件，经8</w:t>
            </w:r>
            <w:r w:rsidR="00BC0A97"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*60</w:t>
            </w:r>
            <w:r w:rsidR="00BC0A97"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螺丝与脚管连接成一体，折叠机构用锌合金挂钩伸缩控制折</w:t>
            </w:r>
          </w:p>
          <w:p w14:paraId="25162AFF" w14:textId="6E008FF1"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叠功能，厚度为</w:t>
            </w:r>
            <w:r w:rsidR="00BC0A97" w:rsidRPr="007B4875">
              <w:rPr>
                <w:rFonts w:ascii="仿宋_GB2312" w:eastAsia="仿宋_GB2312" w:hint="eastAsia"/>
                <w:color w:val="000000" w:themeColor="text1"/>
                <w:sz w:val="24"/>
              </w:rPr>
              <w:t>3mm（±0.2mm）</w:t>
            </w:r>
            <w:r w:rsidRPr="007B4875">
              <w:rPr>
                <w:rFonts w:ascii="仿宋_GB2312" w:eastAsia="仿宋_GB2312" w:hint="eastAsia"/>
                <w:color w:val="000000" w:themeColor="text1"/>
                <w:sz w:val="24"/>
              </w:rPr>
              <w:t xml:space="preserve">的铁板连接台面，可承受重量范围为80KG-100KG，桌架整体由折叠连接杆经手拉的折叠方式带动整体折叠，经久耐用，最大寿命可达10年或8万次折叠，底部有防撞设计，美观大方，坚固耐用                   </w:t>
            </w:r>
          </w:p>
        </w:tc>
        <w:tc>
          <w:tcPr>
            <w:tcW w:w="777" w:type="dxa"/>
            <w:vAlign w:val="center"/>
          </w:tcPr>
          <w:p w14:paraId="5E7C30E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100</w:t>
            </w:r>
          </w:p>
        </w:tc>
      </w:tr>
      <w:tr w:rsidR="00892E2D" w:rsidRPr="007B4875" w14:paraId="45FB43AE" w14:textId="77777777" w:rsidTr="00F60092">
        <w:trPr>
          <w:jc w:val="center"/>
        </w:trPr>
        <w:tc>
          <w:tcPr>
            <w:tcW w:w="786" w:type="dxa"/>
            <w:vAlign w:val="center"/>
          </w:tcPr>
          <w:p w14:paraId="3E2211A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w:t>
            </w:r>
          </w:p>
        </w:tc>
        <w:tc>
          <w:tcPr>
            <w:tcW w:w="851" w:type="dxa"/>
            <w:vAlign w:val="center"/>
          </w:tcPr>
          <w:p w14:paraId="3C0BCD2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椅子</w:t>
            </w:r>
          </w:p>
        </w:tc>
        <w:tc>
          <w:tcPr>
            <w:tcW w:w="2350" w:type="dxa"/>
            <w:vAlign w:val="center"/>
          </w:tcPr>
          <w:p w14:paraId="2BC9D4F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114300" distR="114300" wp14:anchorId="2FC0A6B7" wp14:editId="0CC89898">
                  <wp:extent cx="1047750" cy="1257300"/>
                  <wp:effectExtent l="19050" t="0" r="0" b="0"/>
                  <wp:docPr id="145" name="图片 4" descr="C:\Users\123\Desktop\88.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descr="C:\Users\123\Desktop\88.jpg88"/>
                          <pic:cNvPicPr>
                            <a:picLocks noChangeAspect="1"/>
                          </pic:cNvPicPr>
                        </pic:nvPicPr>
                        <pic:blipFill>
                          <a:blip r:embed="rId14" cstate="print"/>
                          <a:srcRect/>
                          <a:stretch>
                            <a:fillRect/>
                          </a:stretch>
                        </pic:blipFill>
                        <pic:spPr>
                          <a:xfrm>
                            <a:off x="0" y="0"/>
                            <a:ext cx="1052600" cy="1262871"/>
                          </a:xfrm>
                          <a:prstGeom prst="rect">
                            <a:avLst/>
                          </a:prstGeom>
                        </pic:spPr>
                      </pic:pic>
                    </a:graphicData>
                  </a:graphic>
                </wp:inline>
              </w:drawing>
            </w:r>
          </w:p>
        </w:tc>
        <w:tc>
          <w:tcPr>
            <w:tcW w:w="4416" w:type="dxa"/>
          </w:tcPr>
          <w:p w14:paraId="45281194" w14:textId="77777777" w:rsidR="00BC0A97" w:rsidRPr="007B4875" w:rsidRDefault="000E666B" w:rsidP="00BC0A97">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w:t>
            </w:r>
            <w:r w:rsidR="00BC0A97" w:rsidRPr="007B4875">
              <w:rPr>
                <w:rFonts w:ascii="仿宋_GB2312" w:eastAsia="仿宋_GB2312" w:hint="eastAsia"/>
                <w:color w:val="000000" w:themeColor="text1"/>
                <w:sz w:val="24"/>
              </w:rPr>
              <w:t>545mm（±5mm）*485mm（±5mm）*815mm（±5mm）</w:t>
            </w:r>
          </w:p>
          <w:p w14:paraId="160BF0F7" w14:textId="2F676642"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w:t>
            </w:r>
            <w:r w:rsidR="00BC0A97" w:rsidRPr="007B4875">
              <w:rPr>
                <w:rFonts w:ascii="仿宋_GB2312" w:eastAsia="仿宋_GB2312" w:hint="eastAsia"/>
                <w:color w:val="000000" w:themeColor="text1"/>
                <w:sz w:val="24"/>
              </w:rPr>
              <w:t>、</w:t>
            </w:r>
            <w:r w:rsidRPr="007B4875">
              <w:rPr>
                <w:rFonts w:ascii="仿宋_GB2312" w:eastAsia="仿宋_GB2312" w:hint="eastAsia"/>
                <w:color w:val="000000" w:themeColor="text1"/>
                <w:sz w:val="24"/>
              </w:rPr>
              <w:t>椅子座面与靠背采用PP（聚丙稀）材料经模具一次性浇注成型，具有足够的强度，最薄部分厚度</w:t>
            </w:r>
            <w:r w:rsidR="00BC0A97" w:rsidRPr="007B4875">
              <w:rPr>
                <w:rFonts w:ascii="仿宋_GB2312" w:eastAsia="仿宋_GB2312" w:hint="eastAsia"/>
                <w:color w:val="000000" w:themeColor="text1"/>
                <w:sz w:val="24"/>
              </w:rPr>
              <w:t>不小于</w:t>
            </w:r>
            <w:r w:rsidRPr="007B4875">
              <w:rPr>
                <w:rFonts w:ascii="仿宋_GB2312" w:eastAsia="仿宋_GB2312" w:hint="eastAsia"/>
                <w:color w:val="000000" w:themeColor="text1"/>
                <w:sz w:val="24"/>
              </w:rPr>
              <w:t>5mm，椅面和椅背表面设有透气孔，座感舒适。</w:t>
            </w:r>
          </w:p>
          <w:p w14:paraId="6327F9F0" w14:textId="00CE1C7B"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w:t>
            </w:r>
            <w:r w:rsidR="00BC0A97" w:rsidRPr="007B4875">
              <w:rPr>
                <w:rFonts w:ascii="仿宋_GB2312" w:eastAsia="仿宋_GB2312" w:hint="eastAsia"/>
                <w:color w:val="000000" w:themeColor="text1"/>
                <w:sz w:val="24"/>
              </w:rPr>
              <w:t>、</w:t>
            </w:r>
            <w:r w:rsidRPr="007B4875">
              <w:rPr>
                <w:rFonts w:ascii="仿宋_GB2312" w:eastAsia="仿宋_GB2312" w:hint="eastAsia"/>
                <w:color w:val="000000" w:themeColor="text1"/>
                <w:sz w:val="24"/>
              </w:rPr>
              <w:t>尺寸：椅深545mm（±5mm），椅宽485mm（±5mm），椅高815mm（±5mm），椅面离地430mm（±5mm）。</w:t>
            </w:r>
          </w:p>
          <w:p w14:paraId="0FAC4D99" w14:textId="3049324B"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lastRenderedPageBreak/>
              <w:t>3</w:t>
            </w:r>
            <w:r w:rsidR="00BC0A97" w:rsidRPr="007B4875">
              <w:rPr>
                <w:rFonts w:ascii="仿宋_GB2312" w:eastAsia="仿宋_GB2312" w:hint="eastAsia"/>
                <w:color w:val="000000" w:themeColor="text1"/>
                <w:sz w:val="24"/>
              </w:rPr>
              <w:t>、</w:t>
            </w:r>
            <w:r w:rsidRPr="007B4875">
              <w:rPr>
                <w:rFonts w:ascii="仿宋_GB2312" w:eastAsia="仿宋_GB2312" w:hint="eastAsia"/>
                <w:color w:val="000000" w:themeColor="text1"/>
                <w:sz w:val="24"/>
              </w:rPr>
              <w:t>站脚采用优质铝合金经模具一体压铸成型，表面经打磨、抛光、喷淋清洗、静电喷粉、高温锔炉等工序精制而成，具有足够的强度，没有任何焊接点。连接横轴采用2根尺寸为345mmX40mm的厚度≥2.0mm钢管焊接成型，与站脚用螺栓连接。</w:t>
            </w:r>
          </w:p>
          <w:p w14:paraId="60299F27" w14:textId="6EB6CF11"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w:t>
            </w:r>
            <w:r w:rsidR="00BC0A97" w:rsidRPr="007B4875">
              <w:rPr>
                <w:rFonts w:ascii="仿宋_GB2312" w:eastAsia="仿宋_GB2312" w:hint="eastAsia"/>
                <w:color w:val="000000" w:themeColor="text1"/>
                <w:sz w:val="24"/>
              </w:rPr>
              <w:t>、</w:t>
            </w:r>
            <w:r w:rsidRPr="007B4875">
              <w:rPr>
                <w:rFonts w:ascii="仿宋_GB2312" w:eastAsia="仿宋_GB2312" w:hint="eastAsia"/>
                <w:color w:val="000000" w:themeColor="text1"/>
                <w:sz w:val="24"/>
              </w:rPr>
              <w:t>每只椅腿支架附有防滑脚垫，采用PP（聚丙稀）材质，预防课椅滑动、保护地面减少划痕和减少噪音产生。</w:t>
            </w:r>
          </w:p>
          <w:p w14:paraId="37CB7A54" w14:textId="7F439DD1"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5</w:t>
            </w:r>
            <w:r w:rsidR="00BC0A97" w:rsidRPr="007B4875">
              <w:rPr>
                <w:rFonts w:ascii="仿宋_GB2312" w:eastAsia="仿宋_GB2312" w:hint="eastAsia"/>
                <w:color w:val="000000" w:themeColor="text1"/>
                <w:sz w:val="24"/>
              </w:rPr>
              <w:t>、</w:t>
            </w:r>
            <w:r w:rsidRPr="007B4875">
              <w:rPr>
                <w:rFonts w:ascii="仿宋_GB2312" w:eastAsia="仿宋_GB2312" w:hint="eastAsia"/>
                <w:color w:val="000000" w:themeColor="text1"/>
                <w:sz w:val="24"/>
              </w:rPr>
              <w:t>椅子整体重量不少于5.4公斤，椅子承重≥150kg。</w:t>
            </w:r>
          </w:p>
        </w:tc>
        <w:tc>
          <w:tcPr>
            <w:tcW w:w="777" w:type="dxa"/>
            <w:vAlign w:val="center"/>
          </w:tcPr>
          <w:p w14:paraId="1420B63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100</w:t>
            </w:r>
          </w:p>
        </w:tc>
      </w:tr>
      <w:tr w:rsidR="00892E2D" w:rsidRPr="007B4875" w14:paraId="315E5E88" w14:textId="77777777" w:rsidTr="00F60092">
        <w:trPr>
          <w:jc w:val="center"/>
        </w:trPr>
        <w:tc>
          <w:tcPr>
            <w:tcW w:w="9180" w:type="dxa"/>
            <w:gridSpan w:val="5"/>
            <w:vAlign w:val="center"/>
          </w:tcPr>
          <w:p w14:paraId="5360530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艺术学院音乐教室</w:t>
            </w:r>
          </w:p>
        </w:tc>
      </w:tr>
      <w:tr w:rsidR="00892E2D" w:rsidRPr="007B4875" w14:paraId="05486C36" w14:textId="77777777" w:rsidTr="00F60092">
        <w:trPr>
          <w:jc w:val="center"/>
        </w:trPr>
        <w:tc>
          <w:tcPr>
            <w:tcW w:w="786" w:type="dxa"/>
            <w:vAlign w:val="center"/>
          </w:tcPr>
          <w:p w14:paraId="0C5D4E3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11</w:t>
            </w:r>
          </w:p>
        </w:tc>
        <w:tc>
          <w:tcPr>
            <w:tcW w:w="851" w:type="dxa"/>
            <w:vAlign w:val="center"/>
          </w:tcPr>
          <w:p w14:paraId="728E606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课桌</w:t>
            </w:r>
          </w:p>
          <w:p w14:paraId="5B155A1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（提供样品）</w:t>
            </w:r>
          </w:p>
        </w:tc>
        <w:tc>
          <w:tcPr>
            <w:tcW w:w="2350" w:type="dxa"/>
            <w:vAlign w:val="center"/>
          </w:tcPr>
          <w:p w14:paraId="5D2EC66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0692B818" wp14:editId="45AD1F06">
                  <wp:extent cx="1403350" cy="1162050"/>
                  <wp:effectExtent l="19050" t="0" r="5985"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noChangeArrowheads="1"/>
                          </pic:cNvPicPr>
                        </pic:nvPicPr>
                        <pic:blipFill>
                          <a:blip r:embed="rId19" cstate="print"/>
                          <a:srcRect/>
                          <a:stretch>
                            <a:fillRect/>
                          </a:stretch>
                        </pic:blipFill>
                        <pic:spPr>
                          <a:xfrm>
                            <a:off x="0" y="0"/>
                            <a:ext cx="1406549" cy="1164396"/>
                          </a:xfrm>
                          <a:prstGeom prst="rect">
                            <a:avLst/>
                          </a:prstGeom>
                          <a:noFill/>
                          <a:ln w="9525">
                            <a:noFill/>
                            <a:miter lim="800000"/>
                            <a:headEnd/>
                            <a:tailEnd/>
                          </a:ln>
                        </pic:spPr>
                      </pic:pic>
                    </a:graphicData>
                  </a:graphic>
                </wp:inline>
              </w:drawing>
            </w:r>
          </w:p>
        </w:tc>
        <w:tc>
          <w:tcPr>
            <w:tcW w:w="4416" w:type="dxa"/>
          </w:tcPr>
          <w:p w14:paraId="667E3C46"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规格：1210mm*450mm*760mm</w:t>
            </w:r>
          </w:p>
          <w:p w14:paraId="13DB47FD" w14:textId="57243878"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1、桌面：采用</w:t>
            </w:r>
            <w:r w:rsidR="00BC0A97" w:rsidRPr="007B4875">
              <w:rPr>
                <w:rFonts w:ascii="仿宋_GB2312" w:eastAsia="仿宋_GB2312" w:hint="eastAsia"/>
                <w:color w:val="000000" w:themeColor="text1"/>
                <w:sz w:val="24"/>
              </w:rPr>
              <w:t>25mm（±1mm）</w:t>
            </w:r>
            <w:r w:rsidRPr="007B4875">
              <w:rPr>
                <w:rFonts w:ascii="仿宋_GB2312" w:eastAsia="仿宋_GB2312" w:hint="eastAsia"/>
                <w:color w:val="000000" w:themeColor="text1"/>
                <w:sz w:val="24"/>
              </w:rPr>
              <w:t>厚环保优质中纤板，经模具热压成型并面贴防火板精制而成。桌面四周采用注塑封边,倒鸭嘴边设计，桌面四周光滑无棱角，桌面长1210mm±2mm，宽450mm±2mm。</w:t>
            </w:r>
          </w:p>
          <w:p w14:paraId="5E65605E"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桌斗：选用优质铝型材，由5根18mm*18mm铝型材和1根异形铝合金笔槽，铝型材两侧采用优质铝合金压铸件拼接而成。铝型材两侧套有塑料胶套，以防型材与铝合金压铸件摩擦产生噪音。表面静电喷粉、高温锔炉等工序精制而成，附着力强、耐腐蚀、不生锈、经久耐用。</w:t>
            </w:r>
          </w:p>
          <w:p w14:paraId="722EDD79"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桌托：采用优质铝合金经模具压铸一体成型，重量不少于0.29KG。长度367mm、宽度40mm，桌托配有三个孔位安装桌面。表面经打磨、抛光、抛丸、静电喷粉、高温锔炉等工序精制而成成，附着力强、耐腐蚀、不生锈、经久耐用。</w:t>
            </w:r>
          </w:p>
          <w:p w14:paraId="0AF3574F" w14:textId="7CA50B3D"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4、桌腿：采用76</w:t>
            </w:r>
            <w:r w:rsidR="00BC0A97"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*38</w:t>
            </w:r>
            <w:r w:rsidR="00BC0A97"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575mm异形铝合金管材，壁厚≥2mm，重量不少于0.85KG，表面经打磨、抛光、抛丸、静电喷粉、高温锔炉等工序精制而成，附着力强、耐腐蚀、不生锈、经久耐用。桌腿内壁预留螺丝孔位，使用高强度内六角螺丝连接桌托和桌下脚，连接处采用黑色塑料件装饰。</w:t>
            </w:r>
          </w:p>
          <w:p w14:paraId="346917F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5、桌下脚：采用优质铝合金经模具压铸一体成型，重量不少于0.6KG。长度480mm±2mm、宽度65mm±2mm，表面经打磨、抛光、抛丸、静电喷粉、高温锔炉等工序精制而成，附着力强、耐腐蚀、不生锈、</w:t>
            </w:r>
            <w:r w:rsidRPr="007B4875">
              <w:rPr>
                <w:rFonts w:ascii="仿宋_GB2312" w:eastAsia="仿宋_GB2312" w:hint="eastAsia"/>
                <w:color w:val="000000" w:themeColor="text1"/>
                <w:sz w:val="24"/>
              </w:rPr>
              <w:lastRenderedPageBreak/>
              <w:t>经久耐用。桌脚底部配有铝合金+塑胶调节防滑脚垫，预防课桌椅滑动、保护地面减少划痕和减少噪音产生。</w:t>
            </w:r>
          </w:p>
          <w:p w14:paraId="3ECA17C8" w14:textId="10ED237D"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6、前挡板：采用</w:t>
            </w:r>
            <w:r w:rsidR="00BC0A97" w:rsidRPr="007B4875">
              <w:rPr>
                <w:rFonts w:ascii="仿宋_GB2312" w:eastAsia="仿宋_GB2312" w:hint="eastAsia"/>
                <w:color w:val="000000" w:themeColor="text1"/>
                <w:sz w:val="24"/>
              </w:rPr>
              <w:t>1.2mm（±0.1mm）</w:t>
            </w:r>
            <w:r w:rsidRPr="007B4875">
              <w:rPr>
                <w:rFonts w:ascii="仿宋_GB2312" w:eastAsia="仿宋_GB2312" w:hint="eastAsia"/>
                <w:color w:val="000000" w:themeColor="text1"/>
                <w:sz w:val="24"/>
              </w:rPr>
              <w:t>优质冷轧钢板经高速自动冲床冲孔，挡板两边焊</w:t>
            </w:r>
            <w:r w:rsidR="00BC0A97" w:rsidRPr="007B4875">
              <w:rPr>
                <w:rFonts w:ascii="仿宋_GB2312" w:eastAsia="仿宋_GB2312" w:hint="eastAsia"/>
                <w:color w:val="000000" w:themeColor="text1"/>
                <w:sz w:val="24"/>
              </w:rPr>
              <w:t>3mm（±0.2mm）</w:t>
            </w:r>
            <w:r w:rsidRPr="007B4875">
              <w:rPr>
                <w:rFonts w:ascii="仿宋_GB2312" w:eastAsia="仿宋_GB2312" w:hint="eastAsia"/>
                <w:color w:val="000000" w:themeColor="text1"/>
                <w:sz w:val="24"/>
              </w:rPr>
              <w:t>厚钢板，挡板底部焊25mm*50mm方管而成,方管厚度</w:t>
            </w:r>
            <w:r w:rsidR="00BC0A97" w:rsidRPr="007B4875">
              <w:rPr>
                <w:rFonts w:ascii="仿宋_GB2312" w:eastAsia="仿宋_GB2312" w:hint="eastAsia"/>
                <w:color w:val="000000" w:themeColor="text1"/>
                <w:sz w:val="24"/>
              </w:rPr>
              <w:t>不小于</w:t>
            </w:r>
            <w:r w:rsidRPr="007B4875">
              <w:rPr>
                <w:rFonts w:ascii="仿宋_GB2312" w:eastAsia="仿宋_GB2312" w:hint="eastAsia"/>
                <w:color w:val="000000" w:themeColor="text1"/>
                <w:sz w:val="24"/>
              </w:rPr>
              <w:t>1.5mm。表面静电喷粉、高温锔炉等工序精制而成，附着力强、耐腐蚀、不生锈、经久耐用。</w:t>
            </w:r>
          </w:p>
          <w:p w14:paraId="69FF2972"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7、书包勾：课桌两侧设有铝合金压铸一体成型书包勾，使书包便携的摆放。</w:t>
            </w:r>
          </w:p>
          <w:p w14:paraId="7CE5F9CA" w14:textId="77777777" w:rsidR="00974B8E" w:rsidRPr="007B4875" w:rsidRDefault="000E666B">
            <w:pPr>
              <w:spacing w:line="360" w:lineRule="auto"/>
              <w:jc w:val="left"/>
              <w:rPr>
                <w:rFonts w:ascii="仿宋_GB2312" w:eastAsia="仿宋_GB2312"/>
                <w:color w:val="000000" w:themeColor="text1"/>
                <w:sz w:val="24"/>
              </w:rPr>
            </w:pPr>
            <w:r w:rsidRPr="007B4875">
              <w:rPr>
                <w:rFonts w:ascii="仿宋_GB2312" w:eastAsia="仿宋_GB2312" w:hint="eastAsia"/>
                <w:color w:val="000000" w:themeColor="text1"/>
                <w:sz w:val="24"/>
              </w:rPr>
              <w:t>8、塑料件：采用全新塑料颗粒，经模具一体注塑成型，产品环保达到GB28481-2012《塑料家具中有害物质限量标准》。</w:t>
            </w:r>
          </w:p>
        </w:tc>
        <w:tc>
          <w:tcPr>
            <w:tcW w:w="777" w:type="dxa"/>
            <w:vAlign w:val="center"/>
          </w:tcPr>
          <w:p w14:paraId="1DACB27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81</w:t>
            </w:r>
          </w:p>
        </w:tc>
      </w:tr>
      <w:tr w:rsidR="00892E2D" w:rsidRPr="007B4875" w14:paraId="3D764DF6" w14:textId="77777777" w:rsidTr="00F60092">
        <w:trPr>
          <w:jc w:val="center"/>
        </w:trPr>
        <w:tc>
          <w:tcPr>
            <w:tcW w:w="786" w:type="dxa"/>
            <w:vAlign w:val="center"/>
          </w:tcPr>
          <w:p w14:paraId="466BFE5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12</w:t>
            </w:r>
          </w:p>
        </w:tc>
        <w:tc>
          <w:tcPr>
            <w:tcW w:w="851" w:type="dxa"/>
            <w:vAlign w:val="center"/>
          </w:tcPr>
          <w:p w14:paraId="3808A486"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椅子</w:t>
            </w:r>
          </w:p>
        </w:tc>
        <w:tc>
          <w:tcPr>
            <w:tcW w:w="2350" w:type="dxa"/>
            <w:vAlign w:val="center"/>
          </w:tcPr>
          <w:p w14:paraId="3E9C718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114300" distR="114300" wp14:anchorId="1D8C0CC3" wp14:editId="20D257AE">
                  <wp:extent cx="1118870" cy="1343025"/>
                  <wp:effectExtent l="19050" t="0" r="4541" b="0"/>
                  <wp:docPr id="147" name="图片 4" descr="C:\Users\123\Desktop\88.jp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descr="C:\Users\123\Desktop\88.jpg88"/>
                          <pic:cNvPicPr>
                            <a:picLocks noChangeAspect="1"/>
                          </pic:cNvPicPr>
                        </pic:nvPicPr>
                        <pic:blipFill>
                          <a:blip r:embed="rId14" cstate="print"/>
                          <a:srcRect/>
                          <a:stretch>
                            <a:fillRect/>
                          </a:stretch>
                        </pic:blipFill>
                        <pic:spPr>
                          <a:xfrm>
                            <a:off x="0" y="0"/>
                            <a:ext cx="1124369" cy="1348976"/>
                          </a:xfrm>
                          <a:prstGeom prst="rect">
                            <a:avLst/>
                          </a:prstGeom>
                        </pic:spPr>
                      </pic:pic>
                    </a:graphicData>
                  </a:graphic>
                </wp:inline>
              </w:drawing>
            </w:r>
          </w:p>
        </w:tc>
        <w:tc>
          <w:tcPr>
            <w:tcW w:w="4416" w:type="dxa"/>
          </w:tcPr>
          <w:p w14:paraId="51B1CFE9" w14:textId="77777777" w:rsidR="00BC0A97" w:rsidRPr="007B4875" w:rsidRDefault="00BC0A97" w:rsidP="00BC0A97">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规格：545mm（±5mm）*485mm（±5mm）*815mm（±5mm）</w:t>
            </w:r>
          </w:p>
          <w:p w14:paraId="3CDE531F" w14:textId="1AA9C144"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1椅子座面与靠背采用PP（聚丙稀）材料经模具一次性浇注成型，具有足够的强度，最薄部分厚度</w:t>
            </w:r>
            <w:r w:rsidR="00BC0A97" w:rsidRPr="007B4875">
              <w:rPr>
                <w:rFonts w:ascii="仿宋_GB2312" w:eastAsia="仿宋_GB2312" w:hint="eastAsia"/>
                <w:color w:val="000000" w:themeColor="text1"/>
                <w:sz w:val="24"/>
              </w:rPr>
              <w:t>不小于</w:t>
            </w:r>
            <w:r w:rsidRPr="007B4875">
              <w:rPr>
                <w:rFonts w:ascii="仿宋_GB2312" w:eastAsia="仿宋_GB2312" w:hint="eastAsia"/>
                <w:color w:val="000000" w:themeColor="text1"/>
                <w:sz w:val="24"/>
              </w:rPr>
              <w:t>5mm，椅面和椅背表面设有透气孔，座感舒适。</w:t>
            </w:r>
          </w:p>
          <w:p w14:paraId="3827922C"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2尺寸：椅深545mm（±5mm），椅宽485mm（±5mm），椅高815mm（±5mm），椅面离地430mm（±5mm）。</w:t>
            </w:r>
          </w:p>
          <w:p w14:paraId="611F6784"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站脚采用优质铝合金经模具一体压铸成型，表面经打磨、抛光、喷淋清洗、静电喷粉、高温锔炉等工序精制而成，具有足够的强度，没有任何焊接点。连接横轴采用2根尺寸为345mmX40mm的厚度≥2.0mm钢管焊接成型，与站脚用螺栓连接。</w:t>
            </w:r>
          </w:p>
          <w:p w14:paraId="0CD32260"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4每只椅腿支架附有防滑脚垫，采用PP（聚丙稀）材质，预防课椅滑动、保护地面减少划痕和减少噪音产生。</w:t>
            </w:r>
          </w:p>
          <w:p w14:paraId="1ADA742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5椅子整体重量不少于5.4公斤，椅子承重≥150kg。</w:t>
            </w:r>
          </w:p>
        </w:tc>
        <w:tc>
          <w:tcPr>
            <w:tcW w:w="777" w:type="dxa"/>
            <w:vAlign w:val="center"/>
          </w:tcPr>
          <w:p w14:paraId="49A797C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162</w:t>
            </w:r>
          </w:p>
        </w:tc>
      </w:tr>
      <w:tr w:rsidR="00892E2D" w:rsidRPr="007B4875" w14:paraId="6A2925FE" w14:textId="77777777" w:rsidTr="00F60092">
        <w:trPr>
          <w:jc w:val="center"/>
        </w:trPr>
        <w:tc>
          <w:tcPr>
            <w:tcW w:w="9180" w:type="dxa"/>
            <w:gridSpan w:val="5"/>
            <w:vAlign w:val="center"/>
          </w:tcPr>
          <w:p w14:paraId="7E99B7B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艺术学院机房</w:t>
            </w:r>
          </w:p>
        </w:tc>
      </w:tr>
      <w:tr w:rsidR="00892E2D" w:rsidRPr="007B4875" w14:paraId="6C634013" w14:textId="77777777" w:rsidTr="00F60092">
        <w:trPr>
          <w:trHeight w:val="416"/>
          <w:jc w:val="center"/>
        </w:trPr>
        <w:tc>
          <w:tcPr>
            <w:tcW w:w="786" w:type="dxa"/>
            <w:vAlign w:val="center"/>
          </w:tcPr>
          <w:p w14:paraId="47A364B4"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lastRenderedPageBreak/>
              <w:t>13</w:t>
            </w:r>
          </w:p>
        </w:tc>
        <w:tc>
          <w:tcPr>
            <w:tcW w:w="851" w:type="dxa"/>
            <w:vAlign w:val="center"/>
          </w:tcPr>
          <w:p w14:paraId="625B28A7"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讲台+教师椅子</w:t>
            </w:r>
          </w:p>
        </w:tc>
        <w:tc>
          <w:tcPr>
            <w:tcW w:w="2350" w:type="dxa"/>
            <w:vAlign w:val="center"/>
          </w:tcPr>
          <w:p w14:paraId="5E3371A6"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407A6296" wp14:editId="3224ED0F">
                  <wp:extent cx="1047750" cy="1031172"/>
                  <wp:effectExtent l="19050" t="0" r="0" b="0"/>
                  <wp:docPr id="34" name="图片 34"/>
                  <wp:cNvGraphicFramePr/>
                  <a:graphic xmlns:a="http://schemas.openxmlformats.org/drawingml/2006/main">
                    <a:graphicData uri="http://schemas.openxmlformats.org/drawingml/2006/picture">
                      <pic:pic xmlns:pic="http://schemas.openxmlformats.org/drawingml/2006/picture">
                        <pic:nvPicPr>
                          <pic:cNvPr id="1053" name="Picture 29"/>
                          <pic:cNvPicPr>
                            <a:picLocks noChangeAspect="1" noChangeArrowheads="1"/>
                          </pic:cNvPicPr>
                        </pic:nvPicPr>
                        <pic:blipFill>
                          <a:blip r:embed="rId20" cstate="print"/>
                          <a:srcRect/>
                          <a:stretch>
                            <a:fillRect/>
                          </a:stretch>
                        </pic:blipFill>
                        <pic:spPr bwMode="auto">
                          <a:xfrm>
                            <a:off x="0" y="0"/>
                            <a:ext cx="1047750" cy="1031172"/>
                          </a:xfrm>
                          <a:prstGeom prst="rect">
                            <a:avLst/>
                          </a:prstGeom>
                          <a:noFill/>
                          <a:ln w="1">
                            <a:noFill/>
                            <a:miter lim="800000"/>
                            <a:headEnd/>
                            <a:tailEnd type="none" w="med" len="med"/>
                          </a:ln>
                          <a:effectLst/>
                        </pic:spPr>
                      </pic:pic>
                    </a:graphicData>
                  </a:graphic>
                </wp:inline>
              </w:drawing>
            </w:r>
            <w:r w:rsidRPr="007B4875">
              <w:rPr>
                <w:rFonts w:ascii="仿宋_GB2312" w:eastAsia="仿宋_GB2312" w:hint="eastAsia"/>
                <w:noProof/>
                <w:color w:val="000000" w:themeColor="text1"/>
                <w:sz w:val="24"/>
              </w:rPr>
              <w:drawing>
                <wp:inline distT="0" distB="0" distL="0" distR="0" wp14:anchorId="4DA726C0" wp14:editId="20866679">
                  <wp:extent cx="590550" cy="866775"/>
                  <wp:effectExtent l="19050" t="0" r="0" b="0"/>
                  <wp:docPr id="40" name="图片 40"/>
                  <wp:cNvGraphicFramePr/>
                  <a:graphic xmlns:a="http://schemas.openxmlformats.org/drawingml/2006/main">
                    <a:graphicData uri="http://schemas.openxmlformats.org/drawingml/2006/picture">
                      <pic:pic xmlns:pic="http://schemas.openxmlformats.org/drawingml/2006/picture">
                        <pic:nvPicPr>
                          <pic:cNvPr id="1476" name="图片 12"/>
                          <pic:cNvPicPr>
                            <a:picLocks noChangeAspect="1" noChangeArrowheads="1"/>
                          </pic:cNvPicPr>
                        </pic:nvPicPr>
                        <pic:blipFill>
                          <a:blip r:embed="rId21" cstate="print"/>
                          <a:srcRect/>
                          <a:stretch>
                            <a:fillRect/>
                          </a:stretch>
                        </pic:blipFill>
                        <pic:spPr bwMode="auto">
                          <a:xfrm>
                            <a:off x="0" y="0"/>
                            <a:ext cx="590550" cy="866775"/>
                          </a:xfrm>
                          <a:prstGeom prst="rect">
                            <a:avLst/>
                          </a:prstGeom>
                          <a:noFill/>
                          <a:ln w="9525">
                            <a:noFill/>
                            <a:miter lim="800000"/>
                            <a:headEnd/>
                            <a:tailEnd/>
                          </a:ln>
                        </pic:spPr>
                      </pic:pic>
                    </a:graphicData>
                  </a:graphic>
                </wp:inline>
              </w:drawing>
            </w:r>
          </w:p>
        </w:tc>
        <w:tc>
          <w:tcPr>
            <w:tcW w:w="4416" w:type="dxa"/>
            <w:vAlign w:val="center"/>
          </w:tcPr>
          <w:p w14:paraId="769BC51E" w14:textId="0BE84BFE"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1.讲台规格：1100</w:t>
            </w:r>
            <w:r w:rsidR="00BC0A97"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*780</w:t>
            </w:r>
            <w:r w:rsidR="00BC0A97"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*1000</w:t>
            </w:r>
            <w:r w:rsidR="00BC0A97" w:rsidRPr="007B4875">
              <w:rPr>
                <w:rFonts w:ascii="仿宋_GB2312" w:eastAsia="仿宋_GB2312" w:hint="eastAsia"/>
                <w:color w:val="000000" w:themeColor="text1"/>
                <w:sz w:val="24"/>
              </w:rPr>
              <w:t>mm</w:t>
            </w:r>
          </w:p>
          <w:p w14:paraId="526A20AB" w14:textId="0957BFB2" w:rsidR="00BC0A97" w:rsidRPr="007B4875" w:rsidRDefault="00BC0A97" w:rsidP="00BC0A97">
            <w:pPr>
              <w:jc w:val="left"/>
              <w:rPr>
                <w:rFonts w:ascii="仿宋_GB2312" w:eastAsia="仿宋_GB2312"/>
                <w:color w:val="000000" w:themeColor="text1"/>
                <w:sz w:val="24"/>
              </w:rPr>
            </w:pPr>
            <w:r w:rsidRPr="007B4875">
              <w:rPr>
                <w:rFonts w:ascii="仿宋_GB2312" w:eastAsia="仿宋_GB2312" w:hint="eastAsia"/>
                <w:color w:val="000000" w:themeColor="text1"/>
                <w:sz w:val="24"/>
              </w:rPr>
              <w:t>用材：采用</w:t>
            </w:r>
            <w:r w:rsidR="008C2534" w:rsidRPr="007B4875">
              <w:rPr>
                <w:rFonts w:ascii="仿宋_GB2312" w:eastAsia="仿宋_GB2312" w:hint="eastAsia"/>
                <w:color w:val="000000" w:themeColor="text1"/>
                <w:sz w:val="24"/>
              </w:rPr>
              <w:t>1.5mm（±0.1mm）</w:t>
            </w:r>
            <w:r w:rsidRPr="007B4875">
              <w:rPr>
                <w:rFonts w:ascii="仿宋_GB2312" w:eastAsia="仿宋_GB2312" w:hint="eastAsia"/>
                <w:color w:val="000000" w:themeColor="text1"/>
                <w:sz w:val="24"/>
              </w:rPr>
              <w:t>特制冷轧钢板，稳重、坚固。</w:t>
            </w:r>
          </w:p>
          <w:p w14:paraId="24580EF4" w14:textId="77777777" w:rsidR="000E666B"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工艺：使用数控冲床冲压而成，连接处精密度高、折边挺括，采用点焊、碰焊工艺，焊接点较少疤痕。</w:t>
            </w:r>
          </w:p>
          <w:p w14:paraId="614271B8"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表面处理：采用喷塑工艺处理，不褪色，涂层选用浅灰亚光色。</w:t>
            </w:r>
          </w:p>
          <w:p w14:paraId="5420D5AF"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2、教师椅规格：640mm*680mm*1050mm</w:t>
            </w:r>
          </w:p>
          <w:p w14:paraId="0AB27E75"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椅背：PP+24%玻璃纤维背架，尼龙固定腰靠</w:t>
            </w:r>
          </w:p>
          <w:p w14:paraId="7CAA06D9"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扶手：PP固定扶手</w:t>
            </w:r>
          </w:p>
          <w:p w14:paraId="21D5A374"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海绵：40密度高弹力海绵</w:t>
            </w:r>
          </w:p>
          <w:p w14:paraId="1BEC4CEB"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底盘：一档锁定底盘</w:t>
            </w:r>
          </w:p>
          <w:p w14:paraId="534F9A8D"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气压杆：100mm行程距离，沉口5公分气压杆</w:t>
            </w:r>
          </w:p>
          <w:p w14:paraId="2FE9027E"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五星脚：直径680mm 尼龙高脚</w:t>
            </w:r>
          </w:p>
          <w:p w14:paraId="058B839D" w14:textId="19116B80" w:rsidR="000E666B"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椅轮：直径50MM黑色尼龙轮</w:t>
            </w:r>
          </w:p>
        </w:tc>
        <w:tc>
          <w:tcPr>
            <w:tcW w:w="777" w:type="dxa"/>
            <w:vAlign w:val="center"/>
          </w:tcPr>
          <w:p w14:paraId="5444BF14"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1套</w:t>
            </w:r>
          </w:p>
        </w:tc>
      </w:tr>
      <w:tr w:rsidR="00892E2D" w:rsidRPr="007B4875" w14:paraId="7429DFA0" w14:textId="77777777" w:rsidTr="00F60092">
        <w:trPr>
          <w:jc w:val="center"/>
        </w:trPr>
        <w:tc>
          <w:tcPr>
            <w:tcW w:w="786" w:type="dxa"/>
            <w:vAlign w:val="center"/>
          </w:tcPr>
          <w:p w14:paraId="369E02A1"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14</w:t>
            </w:r>
          </w:p>
        </w:tc>
        <w:tc>
          <w:tcPr>
            <w:tcW w:w="851" w:type="dxa"/>
            <w:vAlign w:val="center"/>
          </w:tcPr>
          <w:p w14:paraId="66D7995A"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学生桌</w:t>
            </w:r>
          </w:p>
        </w:tc>
        <w:tc>
          <w:tcPr>
            <w:tcW w:w="2350" w:type="dxa"/>
            <w:vAlign w:val="center"/>
          </w:tcPr>
          <w:p w14:paraId="7822FABE"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5F15F7D0" wp14:editId="68D0C7D1">
                  <wp:extent cx="1149357" cy="1369418"/>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150649" cy="1370957"/>
                          </a:xfrm>
                          <a:prstGeom prst="rect">
                            <a:avLst/>
                          </a:prstGeom>
                          <a:noFill/>
                          <a:ln w="9525">
                            <a:noFill/>
                            <a:miter lim="800000"/>
                            <a:headEnd/>
                            <a:tailEnd/>
                          </a:ln>
                        </pic:spPr>
                      </pic:pic>
                    </a:graphicData>
                  </a:graphic>
                </wp:inline>
              </w:drawing>
            </w:r>
          </w:p>
        </w:tc>
        <w:tc>
          <w:tcPr>
            <w:tcW w:w="4416" w:type="dxa"/>
            <w:vAlign w:val="center"/>
          </w:tcPr>
          <w:p w14:paraId="70FA3E30" w14:textId="4040F104"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规格：650</w:t>
            </w:r>
            <w:r w:rsidR="003F3AAD"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*550</w:t>
            </w:r>
            <w:r w:rsidR="003F3AAD" w:rsidRPr="007B4875">
              <w:rPr>
                <w:rFonts w:ascii="仿宋_GB2312" w:eastAsia="仿宋_GB2312" w:hint="eastAsia"/>
                <w:color w:val="000000" w:themeColor="text1"/>
                <w:sz w:val="24"/>
              </w:rPr>
              <w:t>mm</w:t>
            </w:r>
            <w:r w:rsidRPr="007B4875">
              <w:rPr>
                <w:rFonts w:ascii="仿宋_GB2312" w:eastAsia="仿宋_GB2312" w:hint="eastAsia"/>
                <w:color w:val="000000" w:themeColor="text1"/>
                <w:sz w:val="24"/>
              </w:rPr>
              <w:t>*750</w:t>
            </w:r>
            <w:r w:rsidR="003F3AAD" w:rsidRPr="007B4875">
              <w:rPr>
                <w:rFonts w:ascii="仿宋_GB2312" w:eastAsia="仿宋_GB2312" w:hint="eastAsia"/>
                <w:color w:val="000000" w:themeColor="text1"/>
                <w:sz w:val="24"/>
              </w:rPr>
              <w:t>mm</w:t>
            </w:r>
          </w:p>
          <w:p w14:paraId="313CED87"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1、基材：主体采用环保等级不低于E1级标准的25mm厚度（±1mm）的实木颗粒板，纯三聚氰胺浸胶，使表面透明度更好，耐污性更强。</w:t>
            </w:r>
          </w:p>
          <w:p w14:paraId="22505663" w14:textId="77777777" w:rsidR="000E666B"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2、粘合剂：热熔胶，绝对的环保安全</w:t>
            </w:r>
          </w:p>
          <w:p w14:paraId="7F0ECA36" w14:textId="77777777" w:rsidR="000E666B"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3、封边用材：采用优质厚PVC封边带。弹性好，耐撞击，达到国标环保要求；使用助剂及色粉，达到长期使用不变黄</w:t>
            </w:r>
          </w:p>
        </w:tc>
        <w:tc>
          <w:tcPr>
            <w:tcW w:w="777" w:type="dxa"/>
            <w:vAlign w:val="center"/>
          </w:tcPr>
          <w:p w14:paraId="757066EF"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40</w:t>
            </w:r>
          </w:p>
        </w:tc>
      </w:tr>
      <w:tr w:rsidR="00892E2D" w:rsidRPr="007B4875" w14:paraId="72980EEF" w14:textId="77777777" w:rsidTr="00F60092">
        <w:trPr>
          <w:jc w:val="center"/>
        </w:trPr>
        <w:tc>
          <w:tcPr>
            <w:tcW w:w="786" w:type="dxa"/>
            <w:vAlign w:val="center"/>
          </w:tcPr>
          <w:p w14:paraId="0574E042"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15</w:t>
            </w:r>
          </w:p>
        </w:tc>
        <w:tc>
          <w:tcPr>
            <w:tcW w:w="851" w:type="dxa"/>
            <w:vAlign w:val="center"/>
          </w:tcPr>
          <w:p w14:paraId="6FCC0370"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学生椅</w:t>
            </w:r>
          </w:p>
        </w:tc>
        <w:tc>
          <w:tcPr>
            <w:tcW w:w="2350" w:type="dxa"/>
            <w:vAlign w:val="center"/>
          </w:tcPr>
          <w:p w14:paraId="00ACDA20"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C8E944A" wp14:editId="74DB9BEB">
                  <wp:extent cx="657225" cy="952500"/>
                  <wp:effectExtent l="19050" t="0" r="9525" b="0"/>
                  <wp:docPr id="2" name="图片 2" descr="CH-038C1"/>
                  <wp:cNvGraphicFramePr/>
                  <a:graphic xmlns:a="http://schemas.openxmlformats.org/drawingml/2006/main">
                    <a:graphicData uri="http://schemas.openxmlformats.org/drawingml/2006/picture">
                      <pic:pic xmlns:pic="http://schemas.openxmlformats.org/drawingml/2006/picture">
                        <pic:nvPicPr>
                          <pic:cNvPr id="3151" name="Picture 5" descr="CH-038C1"/>
                          <pic:cNvPicPr>
                            <a:picLocks noChangeAspect="1" noChangeArrowheads="1"/>
                          </pic:cNvPicPr>
                        </pic:nvPicPr>
                        <pic:blipFill>
                          <a:blip r:embed="rId23" cstate="print"/>
                          <a:srcRect/>
                          <a:stretch>
                            <a:fillRect/>
                          </a:stretch>
                        </pic:blipFill>
                        <pic:spPr bwMode="auto">
                          <a:xfrm>
                            <a:off x="0" y="0"/>
                            <a:ext cx="657225" cy="952500"/>
                          </a:xfrm>
                          <a:prstGeom prst="rect">
                            <a:avLst/>
                          </a:prstGeom>
                          <a:noFill/>
                          <a:ln w="9525">
                            <a:noFill/>
                            <a:miter lim="800000"/>
                            <a:headEnd/>
                            <a:tailEnd/>
                          </a:ln>
                        </pic:spPr>
                      </pic:pic>
                    </a:graphicData>
                  </a:graphic>
                </wp:inline>
              </w:drawing>
            </w:r>
          </w:p>
        </w:tc>
        <w:tc>
          <w:tcPr>
            <w:tcW w:w="4416" w:type="dxa"/>
            <w:vAlign w:val="center"/>
          </w:tcPr>
          <w:p w14:paraId="1B4EA0FA"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规格：460mm（±5mm）*570mm（±5mm）*830mm（±5mm）</w:t>
            </w:r>
          </w:p>
          <w:p w14:paraId="3282523D"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靠背：尼龙加玻纤靠背（带透气网孔）</w:t>
            </w:r>
          </w:p>
          <w:p w14:paraId="4C99C992"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海绵：40密度高弹力海绵</w:t>
            </w:r>
          </w:p>
          <w:p w14:paraId="13FCD204" w14:textId="42D6D6F5" w:rsidR="000E666B"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椅架：管壁1.5mm（±0.1mm）厚电镀或喷粉管四脚架</w:t>
            </w:r>
          </w:p>
        </w:tc>
        <w:tc>
          <w:tcPr>
            <w:tcW w:w="777" w:type="dxa"/>
            <w:vAlign w:val="center"/>
          </w:tcPr>
          <w:p w14:paraId="6511AFF4" w14:textId="77777777" w:rsidR="00974B8E" w:rsidRPr="007B4875" w:rsidRDefault="000E666B" w:rsidP="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40</w:t>
            </w:r>
          </w:p>
        </w:tc>
      </w:tr>
      <w:tr w:rsidR="00892E2D" w:rsidRPr="007B4875" w14:paraId="6929C20C" w14:textId="77777777" w:rsidTr="00F60092">
        <w:trPr>
          <w:jc w:val="center"/>
        </w:trPr>
        <w:tc>
          <w:tcPr>
            <w:tcW w:w="9180" w:type="dxa"/>
            <w:gridSpan w:val="5"/>
            <w:vAlign w:val="center"/>
          </w:tcPr>
          <w:p w14:paraId="4E81EB3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数理研究生教室</w:t>
            </w:r>
          </w:p>
        </w:tc>
      </w:tr>
      <w:tr w:rsidR="00892E2D" w:rsidRPr="007B4875" w14:paraId="6D2E645D" w14:textId="77777777" w:rsidTr="00F60092">
        <w:trPr>
          <w:jc w:val="center"/>
        </w:trPr>
        <w:tc>
          <w:tcPr>
            <w:tcW w:w="786" w:type="dxa"/>
            <w:vAlign w:val="center"/>
          </w:tcPr>
          <w:p w14:paraId="0206261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16</w:t>
            </w:r>
          </w:p>
        </w:tc>
        <w:tc>
          <w:tcPr>
            <w:tcW w:w="851" w:type="dxa"/>
            <w:vAlign w:val="center"/>
          </w:tcPr>
          <w:p w14:paraId="40F12BF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屏风工作位（提供样品）</w:t>
            </w:r>
          </w:p>
        </w:tc>
        <w:tc>
          <w:tcPr>
            <w:tcW w:w="2350" w:type="dxa"/>
            <w:vAlign w:val="center"/>
          </w:tcPr>
          <w:p w14:paraId="7F31294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7F979B0" wp14:editId="28BE1D65">
                  <wp:extent cx="990600" cy="854710"/>
                  <wp:effectExtent l="19050" t="0" r="0" b="0"/>
                  <wp:docPr id="1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7"/>
                          <pic:cNvPicPr>
                            <a:picLocks noChangeAspect="1" noChangeArrowheads="1"/>
                          </pic:cNvPicPr>
                        </pic:nvPicPr>
                        <pic:blipFill>
                          <a:blip r:embed="rId24" cstate="print"/>
                          <a:srcRect/>
                          <a:stretch>
                            <a:fillRect/>
                          </a:stretch>
                        </pic:blipFill>
                        <pic:spPr>
                          <a:xfrm>
                            <a:off x="0" y="0"/>
                            <a:ext cx="990409" cy="855005"/>
                          </a:xfrm>
                          <a:prstGeom prst="rect">
                            <a:avLst/>
                          </a:prstGeom>
                          <a:noFill/>
                          <a:ln w="1">
                            <a:noFill/>
                            <a:miter lim="800000"/>
                            <a:headEnd/>
                            <a:tailEnd type="none" w="med" len="med"/>
                          </a:ln>
                          <a:effectLst/>
                        </pic:spPr>
                      </pic:pic>
                    </a:graphicData>
                  </a:graphic>
                </wp:inline>
              </w:drawing>
            </w:r>
          </w:p>
        </w:tc>
        <w:tc>
          <w:tcPr>
            <w:tcW w:w="4416" w:type="dxa"/>
          </w:tcPr>
          <w:p w14:paraId="744A3DD3"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规格：1200mm*600mm*1100mm</w:t>
            </w:r>
          </w:p>
          <w:p w14:paraId="5F32B45F"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1,、屏风框架：屏风的主要结构件均为4060铝合金型材，其抗拉强度不低于160Mpa。采用L型收边设计，主体框架厚度40mm（±2mm）。</w:t>
            </w:r>
          </w:p>
          <w:p w14:paraId="285C9A01"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2、型材处理：表面采用阳极氧化和着色处理，采用氧化天然色，氧化膜平均厚度大于15</w:t>
            </w:r>
            <w:r w:rsidRPr="007B4875">
              <w:rPr>
                <w:rFonts w:ascii="仿宋_GB2312" w:eastAsia="仿宋_GB2312" w:hint="eastAsia"/>
                <w:color w:val="000000" w:themeColor="text1"/>
                <w:sz w:val="24"/>
              </w:rPr>
              <w:t>µ</w:t>
            </w:r>
            <w:r w:rsidRPr="007B4875">
              <w:rPr>
                <w:rFonts w:ascii="仿宋_GB2312" w:eastAsia="仿宋_GB2312" w:hint="eastAsia"/>
                <w:color w:val="000000" w:themeColor="text1"/>
                <w:sz w:val="24"/>
              </w:rPr>
              <w:t>m。</w:t>
            </w:r>
          </w:p>
          <w:p w14:paraId="038CEB76"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3、屏风面料：采用台湾颐达麻绒，耐磨性强，经防污处理，更易清洁。</w:t>
            </w:r>
          </w:p>
          <w:p w14:paraId="5031D233"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4、走线设计：根据情况可灵活配置走线</w:t>
            </w:r>
            <w:r w:rsidRPr="007B4875">
              <w:rPr>
                <w:rFonts w:ascii="仿宋_GB2312" w:eastAsia="仿宋_GB2312" w:hint="eastAsia"/>
                <w:color w:val="000000" w:themeColor="text1"/>
                <w:sz w:val="24"/>
              </w:rPr>
              <w:lastRenderedPageBreak/>
              <w:t>槽，强弱电分开走线。</w:t>
            </w:r>
          </w:p>
        </w:tc>
        <w:tc>
          <w:tcPr>
            <w:tcW w:w="777" w:type="dxa"/>
            <w:vAlign w:val="center"/>
          </w:tcPr>
          <w:p w14:paraId="2259E18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102</w:t>
            </w:r>
          </w:p>
        </w:tc>
      </w:tr>
      <w:tr w:rsidR="00892E2D" w:rsidRPr="007B4875" w14:paraId="0CCBE2A2" w14:textId="77777777" w:rsidTr="00F60092">
        <w:trPr>
          <w:jc w:val="center"/>
        </w:trPr>
        <w:tc>
          <w:tcPr>
            <w:tcW w:w="786" w:type="dxa"/>
            <w:vAlign w:val="center"/>
          </w:tcPr>
          <w:p w14:paraId="27CD3FF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17</w:t>
            </w:r>
          </w:p>
        </w:tc>
        <w:tc>
          <w:tcPr>
            <w:tcW w:w="851" w:type="dxa"/>
            <w:vAlign w:val="center"/>
          </w:tcPr>
          <w:p w14:paraId="081AD9A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椅子</w:t>
            </w:r>
          </w:p>
        </w:tc>
        <w:tc>
          <w:tcPr>
            <w:tcW w:w="2350" w:type="dxa"/>
            <w:vAlign w:val="center"/>
          </w:tcPr>
          <w:p w14:paraId="091C414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07A77F8" wp14:editId="15593B7D">
                  <wp:extent cx="805180" cy="1076325"/>
                  <wp:effectExtent l="19050" t="0" r="0" b="0"/>
                  <wp:docPr id="1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
                          <pic:cNvPicPr>
                            <a:picLocks noChangeAspect="1" noChangeArrowheads="1"/>
                          </pic:cNvPicPr>
                        </pic:nvPicPr>
                        <pic:blipFill>
                          <a:blip r:embed="rId25" cstate="print"/>
                          <a:srcRect/>
                          <a:stretch>
                            <a:fillRect/>
                          </a:stretch>
                        </pic:blipFill>
                        <pic:spPr>
                          <a:xfrm>
                            <a:off x="0" y="0"/>
                            <a:ext cx="809717" cy="1082390"/>
                          </a:xfrm>
                          <a:prstGeom prst="rect">
                            <a:avLst/>
                          </a:prstGeom>
                          <a:noFill/>
                          <a:ln w="9525">
                            <a:noFill/>
                            <a:miter lim="800000"/>
                            <a:headEnd/>
                            <a:tailEnd/>
                          </a:ln>
                        </pic:spPr>
                      </pic:pic>
                    </a:graphicData>
                  </a:graphic>
                </wp:inline>
              </w:drawing>
            </w:r>
          </w:p>
        </w:tc>
        <w:tc>
          <w:tcPr>
            <w:tcW w:w="4416" w:type="dxa"/>
          </w:tcPr>
          <w:p w14:paraId="70CC8125"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规格：580 mm （±5mm）*580 mm（±5mm） *1000 mm（±5mm）</w:t>
            </w:r>
          </w:p>
          <w:p w14:paraId="70835768"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椅背：黑色PP料背架，带固定腰靠</w:t>
            </w:r>
          </w:p>
          <w:p w14:paraId="79BD316E"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海绵：40密度高回弹中软切割海绵</w:t>
            </w:r>
          </w:p>
          <w:p w14:paraId="6A1E4484"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底盘：中班蝴蝶底盘带原位锁定</w:t>
            </w:r>
          </w:p>
          <w:p w14:paraId="26376A06"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扶手：PP固定扶手</w:t>
            </w:r>
          </w:p>
          <w:p w14:paraId="36EB3B80"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气压杆：100mm行程距离，沉口5公分气压杆</w:t>
            </w:r>
          </w:p>
          <w:p w14:paraId="795676BD"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五星脚：直径680mm 尼龙高脚</w:t>
            </w:r>
          </w:p>
          <w:p w14:paraId="1F9C5AC1" w14:textId="05161751" w:rsidR="00974B8E"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椅轮：直径50MM黑色尼龙轮</w:t>
            </w:r>
          </w:p>
        </w:tc>
        <w:tc>
          <w:tcPr>
            <w:tcW w:w="777" w:type="dxa"/>
            <w:vAlign w:val="center"/>
          </w:tcPr>
          <w:p w14:paraId="4C524FC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102</w:t>
            </w:r>
          </w:p>
        </w:tc>
      </w:tr>
      <w:tr w:rsidR="00892E2D" w:rsidRPr="007B4875" w14:paraId="352E9AEE" w14:textId="77777777" w:rsidTr="00F60092">
        <w:trPr>
          <w:jc w:val="center"/>
        </w:trPr>
        <w:tc>
          <w:tcPr>
            <w:tcW w:w="786" w:type="dxa"/>
            <w:vAlign w:val="center"/>
          </w:tcPr>
          <w:p w14:paraId="04C22A0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18</w:t>
            </w:r>
          </w:p>
        </w:tc>
        <w:tc>
          <w:tcPr>
            <w:tcW w:w="851" w:type="dxa"/>
            <w:vAlign w:val="center"/>
          </w:tcPr>
          <w:p w14:paraId="27D446AF" w14:textId="77777777" w:rsidR="00974B8E" w:rsidRPr="007B4875" w:rsidRDefault="00974B8E">
            <w:pPr>
              <w:jc w:val="center"/>
              <w:rPr>
                <w:rFonts w:ascii="仿宋_GB2312" w:eastAsia="仿宋_GB2312"/>
                <w:color w:val="000000" w:themeColor="text1"/>
                <w:sz w:val="24"/>
              </w:rPr>
            </w:pPr>
          </w:p>
        </w:tc>
        <w:tc>
          <w:tcPr>
            <w:tcW w:w="2350" w:type="dxa"/>
            <w:vAlign w:val="center"/>
          </w:tcPr>
          <w:p w14:paraId="15A87B1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1B4BEE73" wp14:editId="4B07628E">
                  <wp:extent cx="1363980" cy="985520"/>
                  <wp:effectExtent l="19050" t="0" r="7123" b="0"/>
                  <wp:docPr id="1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8"/>
                          <pic:cNvPicPr>
                            <a:picLocks noChangeAspect="1" noChangeArrowheads="1"/>
                          </pic:cNvPicPr>
                        </pic:nvPicPr>
                        <pic:blipFill>
                          <a:blip r:embed="rId26" cstate="print"/>
                          <a:srcRect/>
                          <a:stretch>
                            <a:fillRect/>
                          </a:stretch>
                        </pic:blipFill>
                        <pic:spPr>
                          <a:xfrm>
                            <a:off x="0" y="0"/>
                            <a:ext cx="1365172" cy="986464"/>
                          </a:xfrm>
                          <a:prstGeom prst="rect">
                            <a:avLst/>
                          </a:prstGeom>
                          <a:noFill/>
                          <a:ln w="1">
                            <a:noFill/>
                            <a:miter lim="800000"/>
                            <a:headEnd/>
                            <a:tailEnd type="none" w="med" len="med"/>
                          </a:ln>
                          <a:effectLst/>
                        </pic:spPr>
                      </pic:pic>
                    </a:graphicData>
                  </a:graphic>
                </wp:inline>
              </w:drawing>
            </w:r>
          </w:p>
        </w:tc>
        <w:tc>
          <w:tcPr>
            <w:tcW w:w="4416" w:type="dxa"/>
          </w:tcPr>
          <w:p w14:paraId="7B881C0A"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规格：1400mm*600mm*760mm</w:t>
            </w:r>
          </w:p>
          <w:p w14:paraId="21309B1E"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1、基材：主体采用环保等级不低于E1级标准的25mm厚度（±1mm）的实木颗粒板，纯三聚氰胺浸胶，使表面透明度更好，耐污性更强。</w:t>
            </w:r>
          </w:p>
          <w:p w14:paraId="74E641B6"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2、粘合剂：热熔胶，绝对的环保安全</w:t>
            </w:r>
          </w:p>
          <w:p w14:paraId="4073D11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3、封边用材：采用优质厚PVC封边带。弹性好，耐撞击，达到国标环保要求；使用助剂及色粉，达到长期使用不变黄</w:t>
            </w:r>
          </w:p>
          <w:p w14:paraId="362A11E3"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4.五金：采用优质五金品牌。</w:t>
            </w:r>
          </w:p>
        </w:tc>
        <w:tc>
          <w:tcPr>
            <w:tcW w:w="777" w:type="dxa"/>
            <w:vAlign w:val="center"/>
          </w:tcPr>
          <w:p w14:paraId="06FD0ED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w:t>
            </w:r>
          </w:p>
        </w:tc>
      </w:tr>
      <w:tr w:rsidR="00892E2D" w:rsidRPr="007B4875" w14:paraId="3E401DA7" w14:textId="77777777" w:rsidTr="00F60092">
        <w:trPr>
          <w:jc w:val="center"/>
        </w:trPr>
        <w:tc>
          <w:tcPr>
            <w:tcW w:w="9180" w:type="dxa"/>
            <w:gridSpan w:val="5"/>
            <w:vAlign w:val="center"/>
          </w:tcPr>
          <w:p w14:paraId="57FA73F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数理会议室</w:t>
            </w:r>
          </w:p>
        </w:tc>
      </w:tr>
      <w:tr w:rsidR="00892E2D" w:rsidRPr="007B4875" w14:paraId="40C1C0A2" w14:textId="77777777" w:rsidTr="00F60092">
        <w:trPr>
          <w:jc w:val="center"/>
        </w:trPr>
        <w:tc>
          <w:tcPr>
            <w:tcW w:w="786" w:type="dxa"/>
            <w:vAlign w:val="center"/>
          </w:tcPr>
          <w:p w14:paraId="3CBE75B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19</w:t>
            </w:r>
          </w:p>
        </w:tc>
        <w:tc>
          <w:tcPr>
            <w:tcW w:w="851" w:type="dxa"/>
            <w:vAlign w:val="center"/>
          </w:tcPr>
          <w:p w14:paraId="71B6FCD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会议桌</w:t>
            </w:r>
          </w:p>
        </w:tc>
        <w:tc>
          <w:tcPr>
            <w:tcW w:w="2350" w:type="dxa"/>
            <w:vAlign w:val="center"/>
          </w:tcPr>
          <w:p w14:paraId="140DCA2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755CC4F0" wp14:editId="02FC25D9">
                  <wp:extent cx="1514475" cy="647700"/>
                  <wp:effectExtent l="19050" t="0" r="9525" b="0"/>
                  <wp:docPr id="1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0"/>
                          <pic:cNvPicPr>
                            <a:picLocks noChangeAspect="1" noChangeArrowheads="1"/>
                          </pic:cNvPicPr>
                        </pic:nvPicPr>
                        <pic:blipFill>
                          <a:blip r:embed="rId27" cstate="print"/>
                          <a:srcRect/>
                          <a:stretch>
                            <a:fillRect/>
                          </a:stretch>
                        </pic:blipFill>
                        <pic:spPr>
                          <a:xfrm>
                            <a:off x="0" y="0"/>
                            <a:ext cx="1514475" cy="647700"/>
                          </a:xfrm>
                          <a:prstGeom prst="rect">
                            <a:avLst/>
                          </a:prstGeom>
                          <a:noFill/>
                          <a:ln w="1">
                            <a:noFill/>
                            <a:miter lim="800000"/>
                            <a:headEnd/>
                            <a:tailEnd/>
                          </a:ln>
                        </pic:spPr>
                      </pic:pic>
                    </a:graphicData>
                  </a:graphic>
                </wp:inline>
              </w:drawing>
            </w:r>
          </w:p>
        </w:tc>
        <w:tc>
          <w:tcPr>
            <w:tcW w:w="4416" w:type="dxa"/>
          </w:tcPr>
          <w:p w14:paraId="2184F226"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规格：2400mm*1200mm*760mm</w:t>
            </w:r>
          </w:p>
          <w:p w14:paraId="044A550E"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32ADA4DF"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16EB0EDD" w14:textId="4A9ACDFC" w:rsidR="00974B8E"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52A5E15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w:t>
            </w:r>
          </w:p>
        </w:tc>
      </w:tr>
      <w:tr w:rsidR="00892E2D" w:rsidRPr="007B4875" w14:paraId="04C84663" w14:textId="77777777" w:rsidTr="00F60092">
        <w:trPr>
          <w:jc w:val="center"/>
        </w:trPr>
        <w:tc>
          <w:tcPr>
            <w:tcW w:w="786" w:type="dxa"/>
            <w:vAlign w:val="center"/>
          </w:tcPr>
          <w:p w14:paraId="6407E96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20</w:t>
            </w:r>
          </w:p>
        </w:tc>
        <w:tc>
          <w:tcPr>
            <w:tcW w:w="851" w:type="dxa"/>
            <w:vAlign w:val="center"/>
          </w:tcPr>
          <w:p w14:paraId="1E9128F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会议桌</w:t>
            </w:r>
          </w:p>
        </w:tc>
        <w:tc>
          <w:tcPr>
            <w:tcW w:w="2350" w:type="dxa"/>
          </w:tcPr>
          <w:p w14:paraId="41DDA02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1E44B6A6" wp14:editId="4D1FB65A">
                  <wp:extent cx="1600200" cy="844550"/>
                  <wp:effectExtent l="19050" t="0" r="0" b="0"/>
                  <wp:docPr id="1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
                          <pic:cNvPicPr>
                            <a:picLocks noChangeAspect="1" noChangeArrowheads="1"/>
                          </pic:cNvPicPr>
                        </pic:nvPicPr>
                        <pic:blipFill>
                          <a:blip r:embed="rId28" cstate="print"/>
                          <a:srcRect/>
                          <a:stretch>
                            <a:fillRect/>
                          </a:stretch>
                        </pic:blipFill>
                        <pic:spPr>
                          <a:xfrm>
                            <a:off x="0" y="0"/>
                            <a:ext cx="1600200" cy="844826"/>
                          </a:xfrm>
                          <a:prstGeom prst="rect">
                            <a:avLst/>
                          </a:prstGeom>
                          <a:noFill/>
                          <a:ln w="1">
                            <a:noFill/>
                            <a:miter lim="800000"/>
                            <a:headEnd/>
                            <a:tailEnd/>
                          </a:ln>
                        </pic:spPr>
                      </pic:pic>
                    </a:graphicData>
                  </a:graphic>
                </wp:inline>
              </w:drawing>
            </w:r>
          </w:p>
        </w:tc>
        <w:tc>
          <w:tcPr>
            <w:tcW w:w="4416" w:type="dxa"/>
          </w:tcPr>
          <w:p w14:paraId="06ED84A6"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规格：3000mm*1400mm*760mm</w:t>
            </w:r>
          </w:p>
          <w:p w14:paraId="6106889A"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52B373E8" w14:textId="77777777" w:rsidR="003F3AAD"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6486BB64" w14:textId="49725DB4" w:rsidR="00974B8E" w:rsidRPr="007B4875" w:rsidRDefault="003F3AAD" w:rsidP="003F3AAD">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1FCFDFC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w:t>
            </w:r>
          </w:p>
        </w:tc>
      </w:tr>
      <w:tr w:rsidR="00892E2D" w:rsidRPr="007B4875" w14:paraId="0C44A767" w14:textId="77777777" w:rsidTr="00F60092">
        <w:trPr>
          <w:jc w:val="center"/>
        </w:trPr>
        <w:tc>
          <w:tcPr>
            <w:tcW w:w="786" w:type="dxa"/>
            <w:vAlign w:val="center"/>
          </w:tcPr>
          <w:p w14:paraId="1240F1D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21</w:t>
            </w:r>
          </w:p>
        </w:tc>
        <w:tc>
          <w:tcPr>
            <w:tcW w:w="851" w:type="dxa"/>
            <w:vAlign w:val="center"/>
          </w:tcPr>
          <w:p w14:paraId="6089E56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会议椅</w:t>
            </w:r>
          </w:p>
        </w:tc>
        <w:tc>
          <w:tcPr>
            <w:tcW w:w="2350" w:type="dxa"/>
          </w:tcPr>
          <w:p w14:paraId="25333BC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54A38671" wp14:editId="20697E89">
                  <wp:extent cx="775970" cy="897890"/>
                  <wp:effectExtent l="19050" t="0" r="4970" b="0"/>
                  <wp:docPr id="1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pic:cNvPicPr>
                            <a:picLocks noChangeAspect="1" noChangeArrowheads="1"/>
                          </pic:cNvPicPr>
                        </pic:nvPicPr>
                        <pic:blipFill>
                          <a:blip r:embed="rId29" cstate="print"/>
                          <a:srcRect/>
                          <a:stretch>
                            <a:fillRect/>
                          </a:stretch>
                        </pic:blipFill>
                        <pic:spPr>
                          <a:xfrm>
                            <a:off x="0" y="0"/>
                            <a:ext cx="774765" cy="896904"/>
                          </a:xfrm>
                          <a:prstGeom prst="rect">
                            <a:avLst/>
                          </a:prstGeom>
                          <a:noFill/>
                          <a:ln w="1">
                            <a:noFill/>
                            <a:miter lim="800000"/>
                            <a:headEnd/>
                            <a:tailEnd type="none" w="med" len="med"/>
                          </a:ln>
                          <a:effectLst/>
                        </pic:spPr>
                      </pic:pic>
                    </a:graphicData>
                  </a:graphic>
                </wp:inline>
              </w:drawing>
            </w:r>
          </w:p>
        </w:tc>
        <w:tc>
          <w:tcPr>
            <w:tcW w:w="4416" w:type="dxa"/>
          </w:tcPr>
          <w:p w14:paraId="3989D99A"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规格：常规</w:t>
            </w:r>
          </w:p>
          <w:p w14:paraId="786DB046"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1.面料：优质西皮，耐磨性强、透气性好。</w:t>
            </w:r>
          </w:p>
          <w:p w14:paraId="23106AA3" w14:textId="6E3CC8FB"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14:paraId="47D7B6C5"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 xml:space="preserve">3.椅内板：靠背、座垫采用多层曲木板热压成型，经防潮、防腐和防蛀等环保处理。 </w:t>
            </w:r>
          </w:p>
          <w:p w14:paraId="398B8F50"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4.橡木实木框架</w:t>
            </w:r>
          </w:p>
        </w:tc>
        <w:tc>
          <w:tcPr>
            <w:tcW w:w="777" w:type="dxa"/>
            <w:vAlign w:val="center"/>
          </w:tcPr>
          <w:p w14:paraId="3A05D18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45</w:t>
            </w:r>
          </w:p>
        </w:tc>
      </w:tr>
      <w:tr w:rsidR="00892E2D" w:rsidRPr="007B4875" w14:paraId="4846D635" w14:textId="77777777" w:rsidTr="00F60092">
        <w:trPr>
          <w:jc w:val="center"/>
        </w:trPr>
        <w:tc>
          <w:tcPr>
            <w:tcW w:w="786" w:type="dxa"/>
            <w:vAlign w:val="center"/>
          </w:tcPr>
          <w:p w14:paraId="40D6CF1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22</w:t>
            </w:r>
          </w:p>
        </w:tc>
        <w:tc>
          <w:tcPr>
            <w:tcW w:w="851" w:type="dxa"/>
            <w:vAlign w:val="center"/>
          </w:tcPr>
          <w:p w14:paraId="0BD399C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电脑桌</w:t>
            </w:r>
          </w:p>
        </w:tc>
        <w:tc>
          <w:tcPr>
            <w:tcW w:w="2350" w:type="dxa"/>
          </w:tcPr>
          <w:p w14:paraId="4FBFE4ED"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0A280D50" wp14:editId="3D936ABD">
                  <wp:extent cx="1420495" cy="952500"/>
                  <wp:effectExtent l="19050" t="0" r="8168" b="0"/>
                  <wp:docPr id="1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3"/>
                          <pic:cNvPicPr>
                            <a:picLocks noChangeAspect="1" noChangeArrowheads="1"/>
                          </pic:cNvPicPr>
                        </pic:nvPicPr>
                        <pic:blipFill>
                          <a:blip r:embed="rId30" cstate="print"/>
                          <a:srcRect l="55556" t="2594"/>
                          <a:stretch>
                            <a:fillRect/>
                          </a:stretch>
                        </pic:blipFill>
                        <pic:spPr>
                          <a:xfrm>
                            <a:off x="0" y="0"/>
                            <a:ext cx="1420582" cy="952500"/>
                          </a:xfrm>
                          <a:prstGeom prst="rect">
                            <a:avLst/>
                          </a:prstGeom>
                          <a:noFill/>
                          <a:ln w="1">
                            <a:noFill/>
                            <a:miter lim="800000"/>
                            <a:headEnd/>
                            <a:tailEnd/>
                          </a:ln>
                        </pic:spPr>
                      </pic:pic>
                    </a:graphicData>
                  </a:graphic>
                </wp:inline>
              </w:drawing>
            </w:r>
          </w:p>
        </w:tc>
        <w:tc>
          <w:tcPr>
            <w:tcW w:w="4416" w:type="dxa"/>
          </w:tcPr>
          <w:p w14:paraId="754053C3" w14:textId="77777777" w:rsidR="00F66002" w:rsidRPr="007B4875" w:rsidRDefault="00F66002" w:rsidP="00F66002">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规格：1400mm*700mm*760mm</w:t>
            </w:r>
          </w:p>
          <w:p w14:paraId="3FDA6955" w14:textId="77777777" w:rsidR="00F66002" w:rsidRPr="007B4875" w:rsidRDefault="00F66002" w:rsidP="00F66002">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3907C7B5" w14:textId="77777777" w:rsidR="00F66002" w:rsidRPr="007B4875" w:rsidRDefault="00F66002" w:rsidP="00F66002">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2D5C3615" w14:textId="7A853ED2" w:rsidR="00974B8E" w:rsidRPr="007B4875" w:rsidRDefault="00F66002" w:rsidP="00F66002">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45938AF6"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w:t>
            </w:r>
          </w:p>
        </w:tc>
      </w:tr>
      <w:tr w:rsidR="00892E2D" w:rsidRPr="007B4875" w14:paraId="795CE88A" w14:textId="77777777" w:rsidTr="00F60092">
        <w:trPr>
          <w:jc w:val="center"/>
        </w:trPr>
        <w:tc>
          <w:tcPr>
            <w:tcW w:w="786" w:type="dxa"/>
            <w:vAlign w:val="center"/>
          </w:tcPr>
          <w:p w14:paraId="60949D1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23</w:t>
            </w:r>
          </w:p>
        </w:tc>
        <w:tc>
          <w:tcPr>
            <w:tcW w:w="851" w:type="dxa"/>
            <w:vAlign w:val="center"/>
          </w:tcPr>
          <w:p w14:paraId="405BACD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茶水柜</w:t>
            </w:r>
          </w:p>
        </w:tc>
        <w:tc>
          <w:tcPr>
            <w:tcW w:w="2350" w:type="dxa"/>
          </w:tcPr>
          <w:p w14:paraId="1803598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5B72A2BC" wp14:editId="57D9EA7A">
                  <wp:extent cx="952500" cy="695325"/>
                  <wp:effectExtent l="19050" t="0" r="0" b="0"/>
                  <wp:docPr id="1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5"/>
                          <pic:cNvPicPr>
                            <a:picLocks noChangeAspect="1" noChangeArrowheads="1"/>
                          </pic:cNvPicPr>
                        </pic:nvPicPr>
                        <pic:blipFill>
                          <a:blip r:embed="rId31" cstate="print"/>
                          <a:srcRect/>
                          <a:stretch>
                            <a:fillRect/>
                          </a:stretch>
                        </pic:blipFill>
                        <pic:spPr>
                          <a:xfrm>
                            <a:off x="0" y="0"/>
                            <a:ext cx="952500" cy="695325"/>
                          </a:xfrm>
                          <a:prstGeom prst="rect">
                            <a:avLst/>
                          </a:prstGeom>
                          <a:noFill/>
                          <a:ln w="1">
                            <a:noFill/>
                            <a:miter lim="800000"/>
                            <a:headEnd/>
                            <a:tailEnd/>
                          </a:ln>
                        </pic:spPr>
                      </pic:pic>
                    </a:graphicData>
                  </a:graphic>
                </wp:inline>
              </w:drawing>
            </w:r>
          </w:p>
        </w:tc>
        <w:tc>
          <w:tcPr>
            <w:tcW w:w="4416" w:type="dxa"/>
          </w:tcPr>
          <w:p w14:paraId="33203844"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规格：1200mm*420mm*860mm</w:t>
            </w:r>
          </w:p>
          <w:p w14:paraId="761B6A42"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14C852DA"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01D454D5" w14:textId="641F25D2" w:rsidR="00974B8E"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49C72ED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w:t>
            </w:r>
          </w:p>
        </w:tc>
      </w:tr>
      <w:tr w:rsidR="00892E2D" w:rsidRPr="007B4875" w14:paraId="5F68AFA3" w14:textId="77777777" w:rsidTr="00F60092">
        <w:trPr>
          <w:jc w:val="center"/>
        </w:trPr>
        <w:tc>
          <w:tcPr>
            <w:tcW w:w="786" w:type="dxa"/>
            <w:vAlign w:val="center"/>
          </w:tcPr>
          <w:p w14:paraId="7C51DF5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24</w:t>
            </w:r>
          </w:p>
        </w:tc>
        <w:tc>
          <w:tcPr>
            <w:tcW w:w="851" w:type="dxa"/>
            <w:vAlign w:val="center"/>
          </w:tcPr>
          <w:p w14:paraId="6BF19A9D"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书柜</w:t>
            </w:r>
          </w:p>
        </w:tc>
        <w:tc>
          <w:tcPr>
            <w:tcW w:w="2350" w:type="dxa"/>
          </w:tcPr>
          <w:p w14:paraId="2EC5780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5E051E8A" wp14:editId="05717445">
                  <wp:extent cx="887095" cy="821690"/>
                  <wp:effectExtent l="19050" t="0" r="7951" b="0"/>
                  <wp:docPr id="1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6"/>
                          <pic:cNvPicPr>
                            <a:picLocks noChangeAspect="1" noChangeArrowheads="1"/>
                          </pic:cNvPicPr>
                        </pic:nvPicPr>
                        <pic:blipFill>
                          <a:blip r:embed="rId32" cstate="print"/>
                          <a:srcRect/>
                          <a:stretch>
                            <a:fillRect/>
                          </a:stretch>
                        </pic:blipFill>
                        <pic:spPr>
                          <a:xfrm>
                            <a:off x="0" y="0"/>
                            <a:ext cx="889025" cy="823528"/>
                          </a:xfrm>
                          <a:prstGeom prst="rect">
                            <a:avLst/>
                          </a:prstGeom>
                          <a:noFill/>
                          <a:ln w="1">
                            <a:noFill/>
                            <a:miter lim="800000"/>
                            <a:headEnd/>
                            <a:tailEnd type="none" w="med" len="med"/>
                          </a:ln>
                          <a:effectLst/>
                        </pic:spPr>
                      </pic:pic>
                    </a:graphicData>
                  </a:graphic>
                </wp:inline>
              </w:drawing>
            </w:r>
          </w:p>
        </w:tc>
        <w:tc>
          <w:tcPr>
            <w:tcW w:w="4416" w:type="dxa"/>
          </w:tcPr>
          <w:p w14:paraId="2F46DE37"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规格：2000mm*400mm*2000mm</w:t>
            </w:r>
          </w:p>
          <w:p w14:paraId="4CC7B32E"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2431C554"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5AB2AECC" w14:textId="246BE449" w:rsidR="00974B8E"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13E8A75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w:t>
            </w:r>
          </w:p>
        </w:tc>
      </w:tr>
      <w:tr w:rsidR="00892E2D" w:rsidRPr="007B4875" w14:paraId="3C8068F2" w14:textId="77777777" w:rsidTr="00F60092">
        <w:trPr>
          <w:jc w:val="center"/>
        </w:trPr>
        <w:tc>
          <w:tcPr>
            <w:tcW w:w="786" w:type="dxa"/>
            <w:vAlign w:val="center"/>
          </w:tcPr>
          <w:p w14:paraId="4E26E3C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25</w:t>
            </w:r>
          </w:p>
        </w:tc>
        <w:tc>
          <w:tcPr>
            <w:tcW w:w="851" w:type="dxa"/>
            <w:vAlign w:val="center"/>
          </w:tcPr>
          <w:p w14:paraId="44FDCBF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档案柜</w:t>
            </w:r>
          </w:p>
        </w:tc>
        <w:tc>
          <w:tcPr>
            <w:tcW w:w="2350" w:type="dxa"/>
          </w:tcPr>
          <w:p w14:paraId="5785DDA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6C863043" wp14:editId="72F67931">
                  <wp:extent cx="433705" cy="691515"/>
                  <wp:effectExtent l="19050" t="0" r="3976" b="0"/>
                  <wp:docPr id="1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7"/>
                          <pic:cNvPicPr>
                            <a:picLocks noChangeAspect="1" noChangeArrowheads="1"/>
                          </pic:cNvPicPr>
                        </pic:nvPicPr>
                        <pic:blipFill>
                          <a:blip r:embed="rId33" cstate="print"/>
                          <a:srcRect/>
                          <a:stretch>
                            <a:fillRect/>
                          </a:stretch>
                        </pic:blipFill>
                        <pic:spPr>
                          <a:xfrm>
                            <a:off x="0" y="0"/>
                            <a:ext cx="438196" cy="698171"/>
                          </a:xfrm>
                          <a:prstGeom prst="rect">
                            <a:avLst/>
                          </a:prstGeom>
                          <a:noFill/>
                          <a:ln w="1">
                            <a:noFill/>
                            <a:miter lim="800000"/>
                            <a:headEnd/>
                            <a:tailEnd type="none" w="med" len="med"/>
                          </a:ln>
                          <a:effectLst/>
                        </pic:spPr>
                      </pic:pic>
                    </a:graphicData>
                  </a:graphic>
                </wp:inline>
              </w:drawing>
            </w:r>
          </w:p>
        </w:tc>
        <w:tc>
          <w:tcPr>
            <w:tcW w:w="4416" w:type="dxa"/>
          </w:tcPr>
          <w:p w14:paraId="4595283C"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规格：850mm*390mm*1800mm</w:t>
            </w:r>
          </w:p>
          <w:p w14:paraId="0635541A" w14:textId="284CDE34"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1、用材：采用</w:t>
            </w:r>
            <w:r w:rsidR="003E6E36" w:rsidRPr="007B4875">
              <w:rPr>
                <w:rFonts w:ascii="仿宋_GB2312" w:eastAsia="仿宋_GB2312" w:hint="eastAsia"/>
                <w:color w:val="000000" w:themeColor="text1"/>
                <w:sz w:val="24"/>
              </w:rPr>
              <w:t>厚度不小于</w:t>
            </w:r>
            <w:r w:rsidRPr="007B4875">
              <w:rPr>
                <w:rFonts w:ascii="仿宋_GB2312" w:eastAsia="仿宋_GB2312" w:hint="eastAsia"/>
                <w:color w:val="000000" w:themeColor="text1"/>
                <w:sz w:val="24"/>
              </w:rPr>
              <w:t>0.8mm特制冷轧钢板，稳重、坚固</w:t>
            </w:r>
          </w:p>
          <w:p w14:paraId="46E815CE"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2、工艺：使用数控冲床冲压而成，连接处精密度高、折边挺括，采用点焊、碰焊工艺，焊接点较少疤痕。</w:t>
            </w:r>
          </w:p>
          <w:p w14:paraId="509947B1"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lastRenderedPageBreak/>
              <w:t>3、表面处理：采用喷塑工艺处理，不褪色，涂层选用浅灰亚光色。</w:t>
            </w:r>
          </w:p>
        </w:tc>
        <w:tc>
          <w:tcPr>
            <w:tcW w:w="777" w:type="dxa"/>
            <w:vAlign w:val="center"/>
          </w:tcPr>
          <w:p w14:paraId="2360328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3</w:t>
            </w:r>
          </w:p>
        </w:tc>
      </w:tr>
      <w:tr w:rsidR="00892E2D" w:rsidRPr="007B4875" w14:paraId="1889FE1B" w14:textId="77777777" w:rsidTr="00F60092">
        <w:trPr>
          <w:jc w:val="center"/>
        </w:trPr>
        <w:tc>
          <w:tcPr>
            <w:tcW w:w="786" w:type="dxa"/>
            <w:vAlign w:val="center"/>
          </w:tcPr>
          <w:p w14:paraId="2546F35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26</w:t>
            </w:r>
          </w:p>
        </w:tc>
        <w:tc>
          <w:tcPr>
            <w:tcW w:w="851" w:type="dxa"/>
            <w:vAlign w:val="center"/>
          </w:tcPr>
          <w:p w14:paraId="2DF1376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杂志架</w:t>
            </w:r>
          </w:p>
        </w:tc>
        <w:tc>
          <w:tcPr>
            <w:tcW w:w="2350" w:type="dxa"/>
          </w:tcPr>
          <w:p w14:paraId="19E64C9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74943A91" wp14:editId="7597D0EC">
                  <wp:extent cx="463550" cy="745490"/>
                  <wp:effectExtent l="19050" t="0" r="0" b="0"/>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noChangeArrowheads="1"/>
                          </pic:cNvPicPr>
                        </pic:nvPicPr>
                        <pic:blipFill>
                          <a:blip r:embed="rId34" cstate="print"/>
                          <a:srcRect/>
                          <a:stretch>
                            <a:fillRect/>
                          </a:stretch>
                        </pic:blipFill>
                        <pic:spPr>
                          <a:xfrm>
                            <a:off x="0" y="0"/>
                            <a:ext cx="463825" cy="745522"/>
                          </a:xfrm>
                          <a:prstGeom prst="rect">
                            <a:avLst/>
                          </a:prstGeom>
                          <a:noFill/>
                          <a:ln w="1">
                            <a:noFill/>
                            <a:miter lim="800000"/>
                            <a:headEnd/>
                            <a:tailEnd type="none" w="med" len="med"/>
                          </a:ln>
                          <a:effectLst/>
                        </pic:spPr>
                      </pic:pic>
                    </a:graphicData>
                  </a:graphic>
                </wp:inline>
              </w:drawing>
            </w:r>
          </w:p>
        </w:tc>
        <w:tc>
          <w:tcPr>
            <w:tcW w:w="4416" w:type="dxa"/>
          </w:tcPr>
          <w:p w14:paraId="3B76006A"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规格：640mm（±5mm）*360mm（±5mm）*1280mm（±5mm）</w:t>
            </w:r>
          </w:p>
          <w:p w14:paraId="75FECE0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1、用材：采用优质钢管，稳重、坚固。</w:t>
            </w:r>
          </w:p>
          <w:p w14:paraId="4B33B2BF"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2、工艺：使用数控冲床冲压而成，连接处精密度高、折边挺括，采用点焊、碰焊工艺，焊接点较少疤痕。</w:t>
            </w:r>
          </w:p>
          <w:p w14:paraId="195D2421"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3、表面处理：采用喷塑工艺处理，不褪色</w:t>
            </w:r>
          </w:p>
        </w:tc>
        <w:tc>
          <w:tcPr>
            <w:tcW w:w="777" w:type="dxa"/>
            <w:vAlign w:val="center"/>
          </w:tcPr>
          <w:p w14:paraId="253FB83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w:t>
            </w:r>
          </w:p>
        </w:tc>
      </w:tr>
      <w:tr w:rsidR="00892E2D" w:rsidRPr="007B4875" w14:paraId="12547F7B" w14:textId="77777777" w:rsidTr="00F60092">
        <w:trPr>
          <w:jc w:val="center"/>
        </w:trPr>
        <w:tc>
          <w:tcPr>
            <w:tcW w:w="9180" w:type="dxa"/>
            <w:gridSpan w:val="5"/>
            <w:vAlign w:val="center"/>
          </w:tcPr>
          <w:p w14:paraId="00E5FE2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行政楼四楼无纸化会议室</w:t>
            </w:r>
          </w:p>
        </w:tc>
      </w:tr>
      <w:tr w:rsidR="00892E2D" w:rsidRPr="007B4875" w14:paraId="78CF2A17" w14:textId="77777777" w:rsidTr="00F60092">
        <w:trPr>
          <w:jc w:val="center"/>
        </w:trPr>
        <w:tc>
          <w:tcPr>
            <w:tcW w:w="786" w:type="dxa"/>
            <w:vAlign w:val="center"/>
          </w:tcPr>
          <w:p w14:paraId="4EAB4C9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27</w:t>
            </w:r>
          </w:p>
        </w:tc>
        <w:tc>
          <w:tcPr>
            <w:tcW w:w="851" w:type="dxa"/>
            <w:vAlign w:val="center"/>
          </w:tcPr>
          <w:p w14:paraId="1CA5A64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会议桌</w:t>
            </w:r>
          </w:p>
        </w:tc>
        <w:tc>
          <w:tcPr>
            <w:tcW w:w="2350" w:type="dxa"/>
          </w:tcPr>
          <w:p w14:paraId="19E84E6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5C36DE80" wp14:editId="4002BC93">
                  <wp:extent cx="1612900" cy="923290"/>
                  <wp:effectExtent l="1905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1612900" cy="923290"/>
                          </a:xfrm>
                          <a:prstGeom prst="rect">
                            <a:avLst/>
                          </a:prstGeom>
                          <a:noFill/>
                          <a:ln w="9525">
                            <a:noFill/>
                            <a:miter lim="800000"/>
                            <a:headEnd/>
                            <a:tailEnd/>
                          </a:ln>
                        </pic:spPr>
                      </pic:pic>
                    </a:graphicData>
                  </a:graphic>
                </wp:inline>
              </w:drawing>
            </w:r>
          </w:p>
        </w:tc>
        <w:tc>
          <w:tcPr>
            <w:tcW w:w="4416" w:type="dxa"/>
          </w:tcPr>
          <w:p w14:paraId="5EFAE696"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规格：7200mm*2200mm*760mm</w:t>
            </w:r>
          </w:p>
          <w:p w14:paraId="5A6CE1BB"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1E1CA996"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4CA2B37D"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p w14:paraId="4813E1C8" w14:textId="18CC8DA4" w:rsidR="00974B8E"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4、台面需配至少18个一体升降电脑孔位，2个及以上多功能插座</w:t>
            </w:r>
          </w:p>
        </w:tc>
        <w:tc>
          <w:tcPr>
            <w:tcW w:w="777" w:type="dxa"/>
            <w:vAlign w:val="center"/>
          </w:tcPr>
          <w:p w14:paraId="3DC9911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w:t>
            </w:r>
          </w:p>
        </w:tc>
      </w:tr>
      <w:tr w:rsidR="00892E2D" w:rsidRPr="007B4875" w14:paraId="3A6B4B14" w14:textId="77777777" w:rsidTr="00F60092">
        <w:trPr>
          <w:jc w:val="center"/>
        </w:trPr>
        <w:tc>
          <w:tcPr>
            <w:tcW w:w="786" w:type="dxa"/>
            <w:vAlign w:val="center"/>
          </w:tcPr>
          <w:p w14:paraId="3E8EAA4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28</w:t>
            </w:r>
          </w:p>
        </w:tc>
        <w:tc>
          <w:tcPr>
            <w:tcW w:w="851" w:type="dxa"/>
            <w:vAlign w:val="center"/>
          </w:tcPr>
          <w:p w14:paraId="0227D57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会议椅</w:t>
            </w:r>
          </w:p>
        </w:tc>
        <w:tc>
          <w:tcPr>
            <w:tcW w:w="2350" w:type="dxa"/>
          </w:tcPr>
          <w:p w14:paraId="4D35F8D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440938B5" wp14:editId="30D14169">
                  <wp:extent cx="593090" cy="691515"/>
                  <wp:effectExtent l="19050" t="0" r="0" b="0"/>
                  <wp:docPr id="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pic:cNvPicPr>
                            <a:picLocks noChangeAspect="1" noChangeArrowheads="1"/>
                          </pic:cNvPicPr>
                        </pic:nvPicPr>
                        <pic:blipFill>
                          <a:blip r:embed="rId36" cstate="print"/>
                          <a:srcRect/>
                          <a:stretch>
                            <a:fillRect/>
                          </a:stretch>
                        </pic:blipFill>
                        <pic:spPr>
                          <a:xfrm>
                            <a:off x="0" y="0"/>
                            <a:ext cx="595072" cy="693947"/>
                          </a:xfrm>
                          <a:prstGeom prst="rect">
                            <a:avLst/>
                          </a:prstGeom>
                          <a:noFill/>
                          <a:ln w="1">
                            <a:noFill/>
                            <a:miter lim="800000"/>
                            <a:headEnd/>
                            <a:tailEnd type="none" w="med" len="med"/>
                          </a:ln>
                          <a:effectLst/>
                        </pic:spPr>
                      </pic:pic>
                    </a:graphicData>
                  </a:graphic>
                </wp:inline>
              </w:drawing>
            </w:r>
          </w:p>
        </w:tc>
        <w:tc>
          <w:tcPr>
            <w:tcW w:w="4416" w:type="dxa"/>
          </w:tcPr>
          <w:p w14:paraId="2A996266"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规格：常规</w:t>
            </w:r>
          </w:p>
          <w:p w14:paraId="5960B64C"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1.面料：优质西皮，耐磨性强、透气性好。</w:t>
            </w:r>
          </w:p>
          <w:p w14:paraId="6E3E7A3E" w14:textId="23CE892C"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14:paraId="6DE4874B"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 xml:space="preserve">3.椅内板：靠背、座垫采用多层曲木板热压成型，经防潮、防腐和防蛀等环保处理。 </w:t>
            </w:r>
          </w:p>
          <w:p w14:paraId="7327424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4.橡木实木框架</w:t>
            </w:r>
          </w:p>
        </w:tc>
        <w:tc>
          <w:tcPr>
            <w:tcW w:w="777" w:type="dxa"/>
            <w:vAlign w:val="center"/>
          </w:tcPr>
          <w:p w14:paraId="4427802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18</w:t>
            </w:r>
          </w:p>
        </w:tc>
      </w:tr>
      <w:tr w:rsidR="00892E2D" w:rsidRPr="007B4875" w14:paraId="357E26BB" w14:textId="77777777" w:rsidTr="00F60092">
        <w:trPr>
          <w:jc w:val="center"/>
        </w:trPr>
        <w:tc>
          <w:tcPr>
            <w:tcW w:w="786" w:type="dxa"/>
            <w:vAlign w:val="center"/>
          </w:tcPr>
          <w:p w14:paraId="412C16F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29</w:t>
            </w:r>
          </w:p>
        </w:tc>
        <w:tc>
          <w:tcPr>
            <w:tcW w:w="851" w:type="dxa"/>
            <w:vAlign w:val="center"/>
          </w:tcPr>
          <w:p w14:paraId="537A776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会议椅</w:t>
            </w:r>
          </w:p>
        </w:tc>
        <w:tc>
          <w:tcPr>
            <w:tcW w:w="2350" w:type="dxa"/>
          </w:tcPr>
          <w:p w14:paraId="1C4434B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66C721D3" wp14:editId="00697CD7">
                  <wp:extent cx="593090" cy="731520"/>
                  <wp:effectExtent l="19050" t="0" r="0" b="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3"/>
                          <pic:cNvPicPr>
                            <a:picLocks noChangeAspect="1" noChangeArrowheads="1"/>
                          </pic:cNvPicPr>
                        </pic:nvPicPr>
                        <pic:blipFill>
                          <a:blip r:embed="rId37" cstate="print"/>
                          <a:srcRect/>
                          <a:stretch>
                            <a:fillRect/>
                          </a:stretch>
                        </pic:blipFill>
                        <pic:spPr>
                          <a:xfrm>
                            <a:off x="0" y="0"/>
                            <a:ext cx="595416" cy="734251"/>
                          </a:xfrm>
                          <a:prstGeom prst="rect">
                            <a:avLst/>
                          </a:prstGeom>
                          <a:noFill/>
                          <a:ln w="1">
                            <a:noFill/>
                            <a:miter lim="800000"/>
                            <a:headEnd/>
                            <a:tailEnd type="none" w="med" len="med"/>
                          </a:ln>
                          <a:effectLst/>
                        </pic:spPr>
                      </pic:pic>
                    </a:graphicData>
                  </a:graphic>
                </wp:inline>
              </w:drawing>
            </w:r>
          </w:p>
        </w:tc>
        <w:tc>
          <w:tcPr>
            <w:tcW w:w="4416" w:type="dxa"/>
          </w:tcPr>
          <w:p w14:paraId="7FA71915"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规格：常规</w:t>
            </w:r>
          </w:p>
          <w:p w14:paraId="487A3B35"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1.面料：优质西皮，耐磨性强、透气性好。</w:t>
            </w:r>
          </w:p>
          <w:p w14:paraId="143E2E68" w14:textId="208B0E45"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14:paraId="30871091"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 xml:space="preserve">3.椅内板：靠背、座垫采用多层曲木板热压成型，经防潮、防腐和防蛀等环保处理。 </w:t>
            </w:r>
          </w:p>
          <w:p w14:paraId="48935AC6"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4.橡木实木框架</w:t>
            </w:r>
          </w:p>
        </w:tc>
        <w:tc>
          <w:tcPr>
            <w:tcW w:w="777" w:type="dxa"/>
            <w:vAlign w:val="center"/>
          </w:tcPr>
          <w:p w14:paraId="580E3E7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28</w:t>
            </w:r>
          </w:p>
        </w:tc>
      </w:tr>
      <w:tr w:rsidR="00892E2D" w:rsidRPr="007B4875" w14:paraId="0068C8AD" w14:textId="77777777" w:rsidTr="00F60092">
        <w:trPr>
          <w:jc w:val="center"/>
        </w:trPr>
        <w:tc>
          <w:tcPr>
            <w:tcW w:w="786" w:type="dxa"/>
            <w:vAlign w:val="center"/>
          </w:tcPr>
          <w:p w14:paraId="43A097D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30</w:t>
            </w:r>
          </w:p>
        </w:tc>
        <w:tc>
          <w:tcPr>
            <w:tcW w:w="851" w:type="dxa"/>
            <w:vAlign w:val="center"/>
          </w:tcPr>
          <w:p w14:paraId="02ED1C8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茶水柜</w:t>
            </w:r>
          </w:p>
        </w:tc>
        <w:tc>
          <w:tcPr>
            <w:tcW w:w="2350" w:type="dxa"/>
          </w:tcPr>
          <w:p w14:paraId="5D6AF95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69E6E7C5" wp14:editId="5A565C17">
                  <wp:extent cx="936625" cy="728345"/>
                  <wp:effectExtent l="19050" t="0" r="0" b="0"/>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pic:cNvPicPr>
                            <a:picLocks noChangeAspect="1"/>
                          </pic:cNvPicPr>
                        </pic:nvPicPr>
                        <pic:blipFill>
                          <a:blip r:embed="rId38" cstate="print"/>
                          <a:srcRect r="6417"/>
                          <a:stretch>
                            <a:fillRect/>
                          </a:stretch>
                        </pic:blipFill>
                        <pic:spPr>
                          <a:xfrm>
                            <a:off x="0" y="0"/>
                            <a:ext cx="937119" cy="728881"/>
                          </a:xfrm>
                          <a:prstGeom prst="rect">
                            <a:avLst/>
                          </a:prstGeom>
                        </pic:spPr>
                      </pic:pic>
                    </a:graphicData>
                  </a:graphic>
                </wp:inline>
              </w:drawing>
            </w:r>
          </w:p>
        </w:tc>
        <w:tc>
          <w:tcPr>
            <w:tcW w:w="4416" w:type="dxa"/>
          </w:tcPr>
          <w:p w14:paraId="736B037B"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规格：1200mm*420mm*860mm</w:t>
            </w:r>
          </w:p>
          <w:p w14:paraId="6B71697C"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78E8B826" w14:textId="77777777" w:rsidR="003E6E36"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w:t>
            </w:r>
            <w:r w:rsidRPr="007B4875">
              <w:rPr>
                <w:rFonts w:ascii="仿宋_GB2312" w:eastAsia="仿宋_GB2312" w:hint="eastAsia"/>
                <w:color w:val="000000" w:themeColor="text1"/>
                <w:sz w:val="24"/>
              </w:rPr>
              <w:lastRenderedPageBreak/>
              <w:t>的中密度板</w:t>
            </w:r>
          </w:p>
          <w:p w14:paraId="4346CFA1" w14:textId="12ED7E9F" w:rsidR="00974B8E" w:rsidRPr="007B4875" w:rsidRDefault="003E6E36" w:rsidP="003E6E36">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0E98365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1</w:t>
            </w:r>
          </w:p>
        </w:tc>
      </w:tr>
      <w:tr w:rsidR="00892E2D" w:rsidRPr="007B4875" w14:paraId="19025303" w14:textId="77777777" w:rsidTr="00F60092">
        <w:trPr>
          <w:jc w:val="center"/>
        </w:trPr>
        <w:tc>
          <w:tcPr>
            <w:tcW w:w="9180" w:type="dxa"/>
            <w:gridSpan w:val="5"/>
            <w:vAlign w:val="center"/>
          </w:tcPr>
          <w:p w14:paraId="4EE7430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行政楼办公室</w:t>
            </w:r>
          </w:p>
        </w:tc>
      </w:tr>
      <w:tr w:rsidR="00892E2D" w:rsidRPr="007B4875" w14:paraId="767E3EFE" w14:textId="77777777" w:rsidTr="00F60092">
        <w:trPr>
          <w:jc w:val="center"/>
        </w:trPr>
        <w:tc>
          <w:tcPr>
            <w:tcW w:w="786" w:type="dxa"/>
            <w:vAlign w:val="center"/>
          </w:tcPr>
          <w:p w14:paraId="09374D3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31</w:t>
            </w:r>
          </w:p>
        </w:tc>
        <w:tc>
          <w:tcPr>
            <w:tcW w:w="851" w:type="dxa"/>
            <w:vAlign w:val="center"/>
          </w:tcPr>
          <w:p w14:paraId="299925F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班台</w:t>
            </w:r>
          </w:p>
        </w:tc>
        <w:tc>
          <w:tcPr>
            <w:tcW w:w="2350" w:type="dxa"/>
          </w:tcPr>
          <w:p w14:paraId="73536F4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3E17B952" wp14:editId="2F2D45E6">
                  <wp:extent cx="1376045" cy="1243965"/>
                  <wp:effectExtent l="19050" t="0" r="0" b="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39" cstate="print"/>
                          <a:stretch>
                            <a:fillRect/>
                          </a:stretch>
                        </pic:blipFill>
                        <pic:spPr>
                          <a:xfrm>
                            <a:off x="0" y="0"/>
                            <a:ext cx="1376156" cy="1244328"/>
                          </a:xfrm>
                          <a:prstGeom prst="rect">
                            <a:avLst/>
                          </a:prstGeom>
                          <a:noFill/>
                          <a:ln w="9525">
                            <a:noFill/>
                          </a:ln>
                        </pic:spPr>
                      </pic:pic>
                    </a:graphicData>
                  </a:graphic>
                </wp:inline>
              </w:drawing>
            </w:r>
          </w:p>
        </w:tc>
        <w:tc>
          <w:tcPr>
            <w:tcW w:w="4416" w:type="dxa"/>
          </w:tcPr>
          <w:p w14:paraId="4D1850D6"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规格：1800mm*900mm*760mm</w:t>
            </w:r>
          </w:p>
          <w:p w14:paraId="38E1ED0C"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4E4FADE4"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60731486" w14:textId="61CED712" w:rsidR="00974B8E"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39E738E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5</w:t>
            </w:r>
          </w:p>
        </w:tc>
      </w:tr>
      <w:tr w:rsidR="00892E2D" w:rsidRPr="007B4875" w14:paraId="3D94E97F" w14:textId="77777777" w:rsidTr="00F60092">
        <w:trPr>
          <w:jc w:val="center"/>
        </w:trPr>
        <w:tc>
          <w:tcPr>
            <w:tcW w:w="786" w:type="dxa"/>
            <w:vAlign w:val="center"/>
          </w:tcPr>
          <w:p w14:paraId="6443910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32</w:t>
            </w:r>
          </w:p>
        </w:tc>
        <w:tc>
          <w:tcPr>
            <w:tcW w:w="851" w:type="dxa"/>
            <w:vAlign w:val="center"/>
          </w:tcPr>
          <w:p w14:paraId="0F1EC196"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班台</w:t>
            </w:r>
          </w:p>
        </w:tc>
        <w:tc>
          <w:tcPr>
            <w:tcW w:w="2350" w:type="dxa"/>
          </w:tcPr>
          <w:p w14:paraId="29F5526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76DF4A7D" wp14:editId="6F39979E">
                  <wp:extent cx="1376045" cy="1243965"/>
                  <wp:effectExtent l="19050" t="0" r="0" b="0"/>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pic:cNvPicPr>
                            <a:picLocks noChangeAspect="1"/>
                          </pic:cNvPicPr>
                        </pic:nvPicPr>
                        <pic:blipFill>
                          <a:blip r:embed="rId39" cstate="print"/>
                          <a:stretch>
                            <a:fillRect/>
                          </a:stretch>
                        </pic:blipFill>
                        <pic:spPr>
                          <a:xfrm>
                            <a:off x="0" y="0"/>
                            <a:ext cx="1376156" cy="1244328"/>
                          </a:xfrm>
                          <a:prstGeom prst="rect">
                            <a:avLst/>
                          </a:prstGeom>
                          <a:noFill/>
                          <a:ln w="9525">
                            <a:noFill/>
                          </a:ln>
                        </pic:spPr>
                      </pic:pic>
                    </a:graphicData>
                  </a:graphic>
                </wp:inline>
              </w:drawing>
            </w:r>
          </w:p>
        </w:tc>
        <w:tc>
          <w:tcPr>
            <w:tcW w:w="4416" w:type="dxa"/>
          </w:tcPr>
          <w:p w14:paraId="2E8C4ECC"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规格：1600mm*800mm*760mm</w:t>
            </w:r>
          </w:p>
          <w:p w14:paraId="57B7A806"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3BB5C5B2"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3DF394B3" w14:textId="476E1D7F" w:rsidR="00974B8E"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449C5C7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15</w:t>
            </w:r>
          </w:p>
        </w:tc>
      </w:tr>
      <w:tr w:rsidR="00892E2D" w:rsidRPr="007B4875" w14:paraId="127E0E6D" w14:textId="77777777" w:rsidTr="00F60092">
        <w:trPr>
          <w:jc w:val="center"/>
        </w:trPr>
        <w:tc>
          <w:tcPr>
            <w:tcW w:w="786" w:type="dxa"/>
            <w:vAlign w:val="center"/>
          </w:tcPr>
          <w:p w14:paraId="14CE8EE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33</w:t>
            </w:r>
          </w:p>
        </w:tc>
        <w:tc>
          <w:tcPr>
            <w:tcW w:w="851" w:type="dxa"/>
            <w:vAlign w:val="center"/>
          </w:tcPr>
          <w:p w14:paraId="534DA8C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办公桌</w:t>
            </w:r>
          </w:p>
        </w:tc>
        <w:tc>
          <w:tcPr>
            <w:tcW w:w="2350" w:type="dxa"/>
          </w:tcPr>
          <w:p w14:paraId="6550F19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0F7A6C22" wp14:editId="6692FED5">
                  <wp:extent cx="1032510" cy="722630"/>
                  <wp:effectExtent l="19050" t="0" r="0" b="0"/>
                  <wp:docPr id="1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6"/>
                          <pic:cNvPicPr>
                            <a:picLocks noChangeAspect="1"/>
                          </pic:cNvPicPr>
                        </pic:nvPicPr>
                        <pic:blipFill>
                          <a:blip r:embed="rId40" cstate="print"/>
                          <a:stretch>
                            <a:fillRect/>
                          </a:stretch>
                        </pic:blipFill>
                        <pic:spPr>
                          <a:xfrm>
                            <a:off x="0" y="0"/>
                            <a:ext cx="1032959" cy="723109"/>
                          </a:xfrm>
                          <a:prstGeom prst="rect">
                            <a:avLst/>
                          </a:prstGeom>
                        </pic:spPr>
                      </pic:pic>
                    </a:graphicData>
                  </a:graphic>
                </wp:inline>
              </w:drawing>
            </w:r>
          </w:p>
        </w:tc>
        <w:tc>
          <w:tcPr>
            <w:tcW w:w="4416" w:type="dxa"/>
          </w:tcPr>
          <w:p w14:paraId="26DE1A30"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规格：1600mm*800mm*760mm</w:t>
            </w:r>
          </w:p>
          <w:p w14:paraId="319F6AFF"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4BD87E05"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5025C6E7" w14:textId="4B67674C" w:rsidR="00974B8E"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544C69A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8</w:t>
            </w:r>
          </w:p>
        </w:tc>
      </w:tr>
      <w:tr w:rsidR="00892E2D" w:rsidRPr="007B4875" w14:paraId="042E41BB" w14:textId="77777777" w:rsidTr="00F60092">
        <w:trPr>
          <w:jc w:val="center"/>
        </w:trPr>
        <w:tc>
          <w:tcPr>
            <w:tcW w:w="786" w:type="dxa"/>
            <w:vAlign w:val="center"/>
          </w:tcPr>
          <w:p w14:paraId="08FC2E83"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34</w:t>
            </w:r>
          </w:p>
        </w:tc>
        <w:tc>
          <w:tcPr>
            <w:tcW w:w="851" w:type="dxa"/>
            <w:vAlign w:val="center"/>
          </w:tcPr>
          <w:p w14:paraId="4D9112E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办公桌</w:t>
            </w:r>
          </w:p>
        </w:tc>
        <w:tc>
          <w:tcPr>
            <w:tcW w:w="2350" w:type="dxa"/>
          </w:tcPr>
          <w:p w14:paraId="51902F4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30473135" wp14:editId="36379373">
                  <wp:extent cx="1032510" cy="722630"/>
                  <wp:effectExtent l="19050" t="0" r="0" b="0"/>
                  <wp:docPr id="12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8"/>
                          <pic:cNvPicPr>
                            <a:picLocks noChangeAspect="1"/>
                          </pic:cNvPicPr>
                        </pic:nvPicPr>
                        <pic:blipFill>
                          <a:blip r:embed="rId40" cstate="print"/>
                          <a:stretch>
                            <a:fillRect/>
                          </a:stretch>
                        </pic:blipFill>
                        <pic:spPr>
                          <a:xfrm>
                            <a:off x="0" y="0"/>
                            <a:ext cx="1032959" cy="723109"/>
                          </a:xfrm>
                          <a:prstGeom prst="rect">
                            <a:avLst/>
                          </a:prstGeom>
                        </pic:spPr>
                      </pic:pic>
                    </a:graphicData>
                  </a:graphic>
                </wp:inline>
              </w:drawing>
            </w:r>
          </w:p>
        </w:tc>
        <w:tc>
          <w:tcPr>
            <w:tcW w:w="4416" w:type="dxa"/>
          </w:tcPr>
          <w:p w14:paraId="7F993282"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规格：1400mm*700mm*760mm</w:t>
            </w:r>
          </w:p>
          <w:p w14:paraId="33339DA3"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5E334C28"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394320EC" w14:textId="70FD817B" w:rsidR="00974B8E"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w:t>
            </w:r>
            <w:r w:rsidRPr="007B4875">
              <w:rPr>
                <w:rFonts w:ascii="仿宋_GB2312" w:eastAsia="仿宋_GB2312" w:hint="eastAsia"/>
                <w:color w:val="000000" w:themeColor="text1"/>
                <w:sz w:val="24"/>
              </w:rPr>
              <w:lastRenderedPageBreak/>
              <w:t>面漆采用水性油漆，达到色泽美观、不变色、光滑耐磨、手感好</w:t>
            </w:r>
          </w:p>
        </w:tc>
        <w:tc>
          <w:tcPr>
            <w:tcW w:w="777" w:type="dxa"/>
            <w:vAlign w:val="center"/>
          </w:tcPr>
          <w:p w14:paraId="5F52BD1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6</w:t>
            </w:r>
          </w:p>
        </w:tc>
      </w:tr>
      <w:tr w:rsidR="00892E2D" w:rsidRPr="007B4875" w14:paraId="68CC3E6E" w14:textId="77777777" w:rsidTr="00F60092">
        <w:trPr>
          <w:jc w:val="center"/>
        </w:trPr>
        <w:tc>
          <w:tcPr>
            <w:tcW w:w="786" w:type="dxa"/>
            <w:vAlign w:val="center"/>
          </w:tcPr>
          <w:p w14:paraId="7D9C52E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35</w:t>
            </w:r>
          </w:p>
        </w:tc>
        <w:tc>
          <w:tcPr>
            <w:tcW w:w="851" w:type="dxa"/>
            <w:vAlign w:val="center"/>
          </w:tcPr>
          <w:p w14:paraId="7124B1E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两门文件柜</w:t>
            </w:r>
          </w:p>
        </w:tc>
        <w:tc>
          <w:tcPr>
            <w:tcW w:w="2350" w:type="dxa"/>
          </w:tcPr>
          <w:p w14:paraId="27C9798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0D206A6A" wp14:editId="2F9F0A7F">
                  <wp:extent cx="573405" cy="1035685"/>
                  <wp:effectExtent l="19050" t="0" r="0" b="0"/>
                  <wp:docPr id="133" name="图片 1" descr="HMY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HMY202"/>
                          <pic:cNvPicPr>
                            <a:picLocks noChangeAspect="1" noChangeArrowheads="1"/>
                          </pic:cNvPicPr>
                        </pic:nvPicPr>
                        <pic:blipFill>
                          <a:blip r:embed="rId41" cstate="print"/>
                          <a:srcRect/>
                          <a:stretch>
                            <a:fillRect/>
                          </a:stretch>
                        </pic:blipFill>
                        <pic:spPr>
                          <a:xfrm>
                            <a:off x="0" y="0"/>
                            <a:ext cx="573570" cy="1036094"/>
                          </a:xfrm>
                          <a:prstGeom prst="rect">
                            <a:avLst/>
                          </a:prstGeom>
                          <a:noFill/>
                          <a:ln w="9525">
                            <a:noFill/>
                            <a:miter lim="800000"/>
                            <a:headEnd/>
                            <a:tailEnd/>
                          </a:ln>
                        </pic:spPr>
                      </pic:pic>
                    </a:graphicData>
                  </a:graphic>
                </wp:inline>
              </w:drawing>
            </w:r>
          </w:p>
        </w:tc>
        <w:tc>
          <w:tcPr>
            <w:tcW w:w="4416" w:type="dxa"/>
          </w:tcPr>
          <w:p w14:paraId="410E394B"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规格：2000mm*400mm*2000mm</w:t>
            </w:r>
          </w:p>
          <w:p w14:paraId="59B8C378"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202FA88A" w14:textId="77777777" w:rsidR="00B46CBB"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77FD688D" w14:textId="5F6176B8" w:rsidR="00974B8E" w:rsidRPr="007B4875" w:rsidRDefault="00B46CBB" w:rsidP="00B46CBB">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4FA0D9B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40</w:t>
            </w:r>
          </w:p>
        </w:tc>
      </w:tr>
      <w:tr w:rsidR="00892E2D" w:rsidRPr="007B4875" w14:paraId="54BCF96B" w14:textId="77777777" w:rsidTr="00F60092">
        <w:trPr>
          <w:jc w:val="center"/>
        </w:trPr>
        <w:tc>
          <w:tcPr>
            <w:tcW w:w="786" w:type="dxa"/>
            <w:vAlign w:val="center"/>
          </w:tcPr>
          <w:p w14:paraId="7E83E7B6"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36</w:t>
            </w:r>
          </w:p>
        </w:tc>
        <w:tc>
          <w:tcPr>
            <w:tcW w:w="851" w:type="dxa"/>
            <w:vAlign w:val="center"/>
          </w:tcPr>
          <w:p w14:paraId="255D2495"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中二斗铁皮柜</w:t>
            </w:r>
          </w:p>
        </w:tc>
        <w:tc>
          <w:tcPr>
            <w:tcW w:w="2350" w:type="dxa"/>
          </w:tcPr>
          <w:p w14:paraId="01513E86"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03628780" wp14:editId="75F4F969">
                  <wp:extent cx="656590" cy="1125220"/>
                  <wp:effectExtent l="19050" t="0" r="0" b="0"/>
                  <wp:docPr id="1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9"/>
                          <pic:cNvPicPr>
                            <a:picLocks noChangeAspect="1" noChangeArrowheads="1"/>
                          </pic:cNvPicPr>
                        </pic:nvPicPr>
                        <pic:blipFill>
                          <a:blip r:embed="rId42" cstate="print"/>
                          <a:srcRect/>
                          <a:stretch>
                            <a:fillRect/>
                          </a:stretch>
                        </pic:blipFill>
                        <pic:spPr>
                          <a:xfrm>
                            <a:off x="0" y="0"/>
                            <a:ext cx="657448" cy="1126695"/>
                          </a:xfrm>
                          <a:prstGeom prst="rect">
                            <a:avLst/>
                          </a:prstGeom>
                          <a:noFill/>
                          <a:ln w="1">
                            <a:noFill/>
                            <a:miter lim="800000"/>
                            <a:headEnd/>
                            <a:tailEnd type="none" w="med" len="med"/>
                          </a:ln>
                          <a:effectLst/>
                        </pic:spPr>
                      </pic:pic>
                    </a:graphicData>
                  </a:graphic>
                </wp:inline>
              </w:drawing>
            </w:r>
          </w:p>
        </w:tc>
        <w:tc>
          <w:tcPr>
            <w:tcW w:w="4416" w:type="dxa"/>
          </w:tcPr>
          <w:p w14:paraId="24D85EB7"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规格：850mm*390mm*1800mm</w:t>
            </w:r>
          </w:p>
          <w:p w14:paraId="1BB669A0" w14:textId="73607382"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1、用材：采用</w:t>
            </w:r>
            <w:r w:rsidR="00B46CBB" w:rsidRPr="007B4875">
              <w:rPr>
                <w:rFonts w:ascii="仿宋_GB2312" w:eastAsia="仿宋_GB2312" w:hint="eastAsia"/>
                <w:color w:val="000000" w:themeColor="text1"/>
                <w:sz w:val="24"/>
              </w:rPr>
              <w:t>厚度不小于</w:t>
            </w:r>
            <w:r w:rsidRPr="007B4875">
              <w:rPr>
                <w:rFonts w:ascii="仿宋_GB2312" w:eastAsia="仿宋_GB2312" w:hint="eastAsia"/>
                <w:color w:val="000000" w:themeColor="text1"/>
                <w:sz w:val="24"/>
              </w:rPr>
              <w:t>0.8mm特制冷轧钢板，稳重、坚固</w:t>
            </w:r>
          </w:p>
          <w:p w14:paraId="3FFEE79E"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2、工艺：使用数控冲床冲压而成，连接处精密度高、折边挺括，采用点焊、碰焊工艺，焊接点较少疤痕。</w:t>
            </w:r>
          </w:p>
          <w:p w14:paraId="31087B5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3、表面处理：采用喷塑工艺处理，不褪色，涂层选用浅灰亚光色。</w:t>
            </w:r>
          </w:p>
        </w:tc>
        <w:tc>
          <w:tcPr>
            <w:tcW w:w="777" w:type="dxa"/>
            <w:vAlign w:val="center"/>
          </w:tcPr>
          <w:p w14:paraId="2D70A028"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20</w:t>
            </w:r>
          </w:p>
        </w:tc>
      </w:tr>
      <w:tr w:rsidR="00892E2D" w:rsidRPr="007B4875" w14:paraId="5A8F807C" w14:textId="77777777" w:rsidTr="00F60092">
        <w:trPr>
          <w:jc w:val="center"/>
        </w:trPr>
        <w:tc>
          <w:tcPr>
            <w:tcW w:w="786" w:type="dxa"/>
            <w:vAlign w:val="center"/>
          </w:tcPr>
          <w:p w14:paraId="70B9645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37</w:t>
            </w:r>
          </w:p>
        </w:tc>
        <w:tc>
          <w:tcPr>
            <w:tcW w:w="851" w:type="dxa"/>
            <w:vAlign w:val="center"/>
          </w:tcPr>
          <w:p w14:paraId="134C7CF0"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档案柜</w:t>
            </w:r>
          </w:p>
        </w:tc>
        <w:tc>
          <w:tcPr>
            <w:tcW w:w="2350" w:type="dxa"/>
          </w:tcPr>
          <w:p w14:paraId="7861B05E"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52112F06" wp14:editId="7845D903">
                  <wp:extent cx="571500" cy="1120140"/>
                  <wp:effectExtent l="19050" t="0" r="0" b="0"/>
                  <wp:docPr id="1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0"/>
                          <pic:cNvPicPr>
                            <a:picLocks noChangeAspect="1" noChangeArrowheads="1"/>
                          </pic:cNvPicPr>
                        </pic:nvPicPr>
                        <pic:blipFill>
                          <a:blip r:embed="rId43" cstate="print"/>
                          <a:srcRect/>
                          <a:stretch>
                            <a:fillRect/>
                          </a:stretch>
                        </pic:blipFill>
                        <pic:spPr>
                          <a:xfrm>
                            <a:off x="0" y="0"/>
                            <a:ext cx="571500" cy="1120530"/>
                          </a:xfrm>
                          <a:prstGeom prst="rect">
                            <a:avLst/>
                          </a:prstGeom>
                          <a:noFill/>
                          <a:ln w="1">
                            <a:noFill/>
                            <a:miter lim="800000"/>
                            <a:headEnd/>
                            <a:tailEnd type="none" w="med" len="med"/>
                          </a:ln>
                          <a:effectLst/>
                        </pic:spPr>
                      </pic:pic>
                    </a:graphicData>
                  </a:graphic>
                </wp:inline>
              </w:drawing>
            </w:r>
          </w:p>
        </w:tc>
        <w:tc>
          <w:tcPr>
            <w:tcW w:w="4416" w:type="dxa"/>
          </w:tcPr>
          <w:p w14:paraId="56B7F44B"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规格：850mm*390mm*1800mm</w:t>
            </w:r>
          </w:p>
          <w:p w14:paraId="6A23BBAF" w14:textId="72F54EF6"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1、用材：采用</w:t>
            </w:r>
            <w:r w:rsidR="0049443E" w:rsidRPr="007B4875">
              <w:rPr>
                <w:rFonts w:ascii="仿宋_GB2312" w:eastAsia="仿宋_GB2312" w:hint="eastAsia"/>
                <w:color w:val="000000" w:themeColor="text1"/>
                <w:sz w:val="24"/>
              </w:rPr>
              <w:t>厚度不小于</w:t>
            </w:r>
            <w:r w:rsidRPr="007B4875">
              <w:rPr>
                <w:rFonts w:ascii="仿宋_GB2312" w:eastAsia="仿宋_GB2312" w:hint="eastAsia"/>
                <w:color w:val="000000" w:themeColor="text1"/>
                <w:sz w:val="24"/>
              </w:rPr>
              <w:t>0.8mm特制冷轧钢板，稳重、坚固</w:t>
            </w:r>
          </w:p>
          <w:p w14:paraId="77E40BA0"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2、工艺：使用数控冲床冲压而成，连接处精密度高、折边挺括，采用点焊、碰焊工艺，焊接点较少疤痕。</w:t>
            </w:r>
          </w:p>
          <w:p w14:paraId="029EFE47"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3、表面处理：采用喷塑工艺处理，不褪色，涂层选用浅灰亚光色。</w:t>
            </w:r>
          </w:p>
        </w:tc>
        <w:tc>
          <w:tcPr>
            <w:tcW w:w="777" w:type="dxa"/>
            <w:vAlign w:val="center"/>
          </w:tcPr>
          <w:p w14:paraId="288D94BB"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w:t>
            </w:r>
          </w:p>
        </w:tc>
      </w:tr>
      <w:tr w:rsidR="00892E2D" w:rsidRPr="007B4875" w14:paraId="61833C5E" w14:textId="77777777" w:rsidTr="00F60092">
        <w:trPr>
          <w:jc w:val="center"/>
        </w:trPr>
        <w:tc>
          <w:tcPr>
            <w:tcW w:w="786" w:type="dxa"/>
            <w:vAlign w:val="center"/>
          </w:tcPr>
          <w:p w14:paraId="4E40E88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38</w:t>
            </w:r>
          </w:p>
        </w:tc>
        <w:tc>
          <w:tcPr>
            <w:tcW w:w="851" w:type="dxa"/>
            <w:vAlign w:val="center"/>
          </w:tcPr>
          <w:p w14:paraId="2B24F72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茶水柜</w:t>
            </w:r>
          </w:p>
        </w:tc>
        <w:tc>
          <w:tcPr>
            <w:tcW w:w="2350" w:type="dxa"/>
          </w:tcPr>
          <w:p w14:paraId="44298B66"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AA32E25" wp14:editId="512E0434">
                  <wp:extent cx="652780" cy="675640"/>
                  <wp:effectExtent l="19050" t="0" r="0" b="0"/>
                  <wp:docPr id="17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1"/>
                          <pic:cNvPicPr>
                            <a:picLocks noChangeAspect="1"/>
                          </pic:cNvPicPr>
                        </pic:nvPicPr>
                        <pic:blipFill>
                          <a:blip r:embed="rId44" cstate="print"/>
                          <a:srcRect l="8989" r="17806" b="2855"/>
                          <a:stretch>
                            <a:fillRect/>
                          </a:stretch>
                        </pic:blipFill>
                        <pic:spPr>
                          <a:xfrm>
                            <a:off x="0" y="0"/>
                            <a:ext cx="653143" cy="676036"/>
                          </a:xfrm>
                          <a:prstGeom prst="rect">
                            <a:avLst/>
                          </a:prstGeom>
                        </pic:spPr>
                      </pic:pic>
                    </a:graphicData>
                  </a:graphic>
                </wp:inline>
              </w:drawing>
            </w:r>
          </w:p>
        </w:tc>
        <w:tc>
          <w:tcPr>
            <w:tcW w:w="4416" w:type="dxa"/>
          </w:tcPr>
          <w:p w14:paraId="03EC95BA"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规格：800mm*420mm*860mm</w:t>
            </w:r>
          </w:p>
          <w:p w14:paraId="2638C5F5"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6B0F031F"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344DFF49" w14:textId="39F7A22A" w:rsidR="00974B8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2F47689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15</w:t>
            </w:r>
          </w:p>
        </w:tc>
      </w:tr>
      <w:tr w:rsidR="00892E2D" w:rsidRPr="007B4875" w14:paraId="46297588" w14:textId="77777777" w:rsidTr="00F60092">
        <w:trPr>
          <w:jc w:val="center"/>
        </w:trPr>
        <w:tc>
          <w:tcPr>
            <w:tcW w:w="786" w:type="dxa"/>
            <w:vAlign w:val="center"/>
          </w:tcPr>
          <w:p w14:paraId="02AFDD1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39</w:t>
            </w:r>
          </w:p>
        </w:tc>
        <w:tc>
          <w:tcPr>
            <w:tcW w:w="851" w:type="dxa"/>
            <w:vAlign w:val="center"/>
          </w:tcPr>
          <w:p w14:paraId="2FC2316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茶水柜</w:t>
            </w:r>
          </w:p>
        </w:tc>
        <w:tc>
          <w:tcPr>
            <w:tcW w:w="2350" w:type="dxa"/>
          </w:tcPr>
          <w:p w14:paraId="47EEC33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6D6412A8" wp14:editId="332CBA15">
                  <wp:extent cx="936625" cy="728345"/>
                  <wp:effectExtent l="19050" t="0" r="0" b="0"/>
                  <wp:docPr id="1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2"/>
                          <pic:cNvPicPr>
                            <a:picLocks noChangeAspect="1"/>
                          </pic:cNvPicPr>
                        </pic:nvPicPr>
                        <pic:blipFill>
                          <a:blip r:embed="rId38" cstate="print"/>
                          <a:srcRect r="6417"/>
                          <a:stretch>
                            <a:fillRect/>
                          </a:stretch>
                        </pic:blipFill>
                        <pic:spPr>
                          <a:xfrm>
                            <a:off x="0" y="0"/>
                            <a:ext cx="937119" cy="728881"/>
                          </a:xfrm>
                          <a:prstGeom prst="rect">
                            <a:avLst/>
                          </a:prstGeom>
                        </pic:spPr>
                      </pic:pic>
                    </a:graphicData>
                  </a:graphic>
                </wp:inline>
              </w:drawing>
            </w:r>
          </w:p>
        </w:tc>
        <w:tc>
          <w:tcPr>
            <w:tcW w:w="4416" w:type="dxa"/>
          </w:tcPr>
          <w:p w14:paraId="474E6099"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规格：1200mm*420mm*860mm</w:t>
            </w:r>
          </w:p>
          <w:p w14:paraId="24DC9F08"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3ECDBA64"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7482E678" w14:textId="757468EA" w:rsidR="00974B8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w:t>
            </w:r>
            <w:r w:rsidRPr="007B4875">
              <w:rPr>
                <w:rFonts w:ascii="仿宋_GB2312" w:eastAsia="仿宋_GB2312" w:hint="eastAsia"/>
                <w:color w:val="000000" w:themeColor="text1"/>
                <w:sz w:val="24"/>
              </w:rPr>
              <w:lastRenderedPageBreak/>
              <w:t>家标准。成品油漆表面硬度可达3H级。面漆采用水性油漆，达到色泽美观、不变色、光滑耐磨、手感好</w:t>
            </w:r>
          </w:p>
        </w:tc>
        <w:tc>
          <w:tcPr>
            <w:tcW w:w="777" w:type="dxa"/>
            <w:vAlign w:val="center"/>
          </w:tcPr>
          <w:p w14:paraId="5CD0827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10</w:t>
            </w:r>
          </w:p>
        </w:tc>
      </w:tr>
      <w:tr w:rsidR="00892E2D" w:rsidRPr="007B4875" w14:paraId="10C229F4" w14:textId="77777777" w:rsidTr="00F60092">
        <w:trPr>
          <w:jc w:val="center"/>
        </w:trPr>
        <w:tc>
          <w:tcPr>
            <w:tcW w:w="786" w:type="dxa"/>
            <w:vAlign w:val="center"/>
          </w:tcPr>
          <w:p w14:paraId="3F8EB0A2"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40</w:t>
            </w:r>
          </w:p>
        </w:tc>
        <w:tc>
          <w:tcPr>
            <w:tcW w:w="851" w:type="dxa"/>
            <w:vAlign w:val="center"/>
          </w:tcPr>
          <w:p w14:paraId="601B029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办公椅</w:t>
            </w:r>
          </w:p>
        </w:tc>
        <w:tc>
          <w:tcPr>
            <w:tcW w:w="2350" w:type="dxa"/>
          </w:tcPr>
          <w:p w14:paraId="073FC04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55EB85A1" wp14:editId="47724EB3">
                  <wp:extent cx="636270" cy="820420"/>
                  <wp:effectExtent l="19050" t="0" r="0" b="0"/>
                  <wp:docPr id="18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3"/>
                          <pic:cNvPicPr>
                            <a:picLocks noChangeAspect="1" noChangeArrowheads="1"/>
                          </pic:cNvPicPr>
                        </pic:nvPicPr>
                        <pic:blipFill>
                          <a:blip r:embed="rId45" cstate="print"/>
                          <a:srcRect/>
                          <a:stretch>
                            <a:fillRect/>
                          </a:stretch>
                        </pic:blipFill>
                        <pic:spPr>
                          <a:xfrm>
                            <a:off x="0" y="0"/>
                            <a:ext cx="636578" cy="820928"/>
                          </a:xfrm>
                          <a:prstGeom prst="rect">
                            <a:avLst/>
                          </a:prstGeom>
                          <a:noFill/>
                          <a:ln w="1">
                            <a:noFill/>
                            <a:miter lim="800000"/>
                            <a:headEnd/>
                            <a:tailEnd type="none" w="med" len="med"/>
                          </a:ln>
                          <a:effectLst/>
                        </pic:spPr>
                      </pic:pic>
                    </a:graphicData>
                  </a:graphic>
                </wp:inline>
              </w:drawing>
            </w:r>
          </w:p>
        </w:tc>
        <w:tc>
          <w:tcPr>
            <w:tcW w:w="4416" w:type="dxa"/>
          </w:tcPr>
          <w:p w14:paraId="33C09167"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规格：常规</w:t>
            </w:r>
          </w:p>
          <w:p w14:paraId="7D96F0EF"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1.面料：优质西皮，耐磨性强、透气性好。</w:t>
            </w:r>
          </w:p>
          <w:p w14:paraId="22A5FCD5" w14:textId="69FAA5FD"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14:paraId="54E1428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 xml:space="preserve">3.椅内板：靠背、座垫采用多层曲木板热压成型，经防潮、防腐和防蛀等环保处理。 </w:t>
            </w:r>
          </w:p>
          <w:p w14:paraId="60C23C5D"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4.橡木实木框架</w:t>
            </w:r>
          </w:p>
        </w:tc>
        <w:tc>
          <w:tcPr>
            <w:tcW w:w="777" w:type="dxa"/>
            <w:vAlign w:val="center"/>
          </w:tcPr>
          <w:p w14:paraId="16929747"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20</w:t>
            </w:r>
          </w:p>
        </w:tc>
      </w:tr>
      <w:tr w:rsidR="00892E2D" w:rsidRPr="007B4875" w14:paraId="4556A7D3" w14:textId="77777777" w:rsidTr="00F60092">
        <w:trPr>
          <w:jc w:val="center"/>
        </w:trPr>
        <w:tc>
          <w:tcPr>
            <w:tcW w:w="786" w:type="dxa"/>
            <w:vAlign w:val="center"/>
          </w:tcPr>
          <w:p w14:paraId="03D04119"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41</w:t>
            </w:r>
          </w:p>
        </w:tc>
        <w:tc>
          <w:tcPr>
            <w:tcW w:w="851" w:type="dxa"/>
            <w:vAlign w:val="center"/>
          </w:tcPr>
          <w:p w14:paraId="675E0C2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办公椅</w:t>
            </w:r>
          </w:p>
        </w:tc>
        <w:tc>
          <w:tcPr>
            <w:tcW w:w="2350" w:type="dxa"/>
          </w:tcPr>
          <w:p w14:paraId="1E065871"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0742015F" wp14:editId="0A3B52E9">
                  <wp:extent cx="620395" cy="755015"/>
                  <wp:effectExtent l="19050" t="0" r="8048" b="0"/>
                  <wp:docPr id="18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4"/>
                          <pic:cNvPicPr>
                            <a:picLocks noChangeAspect="1" noChangeArrowheads="1"/>
                          </pic:cNvPicPr>
                        </pic:nvPicPr>
                        <pic:blipFill>
                          <a:blip r:embed="rId46" cstate="print"/>
                          <a:srcRect/>
                          <a:stretch>
                            <a:fillRect/>
                          </a:stretch>
                        </pic:blipFill>
                        <pic:spPr>
                          <a:xfrm>
                            <a:off x="0" y="0"/>
                            <a:ext cx="620602" cy="755037"/>
                          </a:xfrm>
                          <a:prstGeom prst="rect">
                            <a:avLst/>
                          </a:prstGeom>
                          <a:noFill/>
                          <a:ln w="1">
                            <a:noFill/>
                            <a:miter lim="800000"/>
                            <a:headEnd/>
                            <a:tailEnd type="none" w="med" len="med"/>
                          </a:ln>
                          <a:effectLst/>
                        </pic:spPr>
                      </pic:pic>
                    </a:graphicData>
                  </a:graphic>
                </wp:inline>
              </w:drawing>
            </w:r>
          </w:p>
        </w:tc>
        <w:tc>
          <w:tcPr>
            <w:tcW w:w="4416" w:type="dxa"/>
          </w:tcPr>
          <w:p w14:paraId="747BBA12"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规格：常规</w:t>
            </w:r>
          </w:p>
          <w:p w14:paraId="499E2845"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1.面料：优质西皮，耐磨性强、透气性好。</w:t>
            </w:r>
          </w:p>
          <w:p w14:paraId="537BAFEA" w14:textId="63B88972"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2.海棉：采用高密度海棉，阻燃处理（CM成型座棉），再附不含氟氨化合物的中密度泡棉，表面加丝棉，保证坐感的舒适，回弹率高。</w:t>
            </w:r>
          </w:p>
          <w:p w14:paraId="4B187D79"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 xml:space="preserve">3.椅内板：靠背、座垫采用多层曲木板热压成型，经防潮、防腐和防蛀等环保处理。 </w:t>
            </w:r>
          </w:p>
          <w:p w14:paraId="0592602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4.橡木实木框架</w:t>
            </w:r>
          </w:p>
        </w:tc>
        <w:tc>
          <w:tcPr>
            <w:tcW w:w="777" w:type="dxa"/>
            <w:vAlign w:val="center"/>
          </w:tcPr>
          <w:p w14:paraId="5B7F7FCC"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40</w:t>
            </w:r>
          </w:p>
        </w:tc>
      </w:tr>
      <w:tr w:rsidR="00892E2D" w:rsidRPr="007B4875" w14:paraId="62B6E36A" w14:textId="77777777" w:rsidTr="00F60092">
        <w:trPr>
          <w:jc w:val="center"/>
        </w:trPr>
        <w:tc>
          <w:tcPr>
            <w:tcW w:w="786" w:type="dxa"/>
            <w:vAlign w:val="center"/>
          </w:tcPr>
          <w:p w14:paraId="28712704"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42</w:t>
            </w:r>
          </w:p>
        </w:tc>
        <w:tc>
          <w:tcPr>
            <w:tcW w:w="851" w:type="dxa"/>
            <w:vAlign w:val="center"/>
          </w:tcPr>
          <w:p w14:paraId="17F2845F"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沙发</w:t>
            </w:r>
          </w:p>
        </w:tc>
        <w:tc>
          <w:tcPr>
            <w:tcW w:w="2350" w:type="dxa"/>
            <w:vAlign w:val="center"/>
          </w:tcPr>
          <w:p w14:paraId="4DCCE1AA"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20E86D5E" wp14:editId="0FB875E2">
                  <wp:extent cx="1514475" cy="925195"/>
                  <wp:effectExtent l="19050" t="0" r="9525" b="0"/>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
                          <pic:cNvPicPr>
                            <a:picLocks noChangeAspect="1" noChangeArrowheads="1"/>
                          </pic:cNvPicPr>
                        </pic:nvPicPr>
                        <pic:blipFill>
                          <a:blip r:embed="rId47" cstate="print"/>
                          <a:srcRect/>
                          <a:stretch>
                            <a:fillRect/>
                          </a:stretch>
                        </pic:blipFill>
                        <pic:spPr>
                          <a:xfrm>
                            <a:off x="0" y="0"/>
                            <a:ext cx="1514475" cy="925293"/>
                          </a:xfrm>
                          <a:prstGeom prst="rect">
                            <a:avLst/>
                          </a:prstGeom>
                          <a:noFill/>
                          <a:ln w="9525">
                            <a:noFill/>
                            <a:miter lim="800000"/>
                            <a:headEnd/>
                            <a:tailEnd/>
                          </a:ln>
                        </pic:spPr>
                      </pic:pic>
                    </a:graphicData>
                  </a:graphic>
                </wp:inline>
              </w:drawing>
            </w:r>
          </w:p>
        </w:tc>
        <w:tc>
          <w:tcPr>
            <w:tcW w:w="4416" w:type="dxa"/>
          </w:tcPr>
          <w:p w14:paraId="47FA1697"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规格：三人位</w:t>
            </w:r>
          </w:p>
          <w:p w14:paraId="604184E8"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1.面料：采用优质西皮，耐磨性强、透气性好。</w:t>
            </w:r>
          </w:p>
          <w:p w14:paraId="4C94A141" w14:textId="1E9BD133"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2.海棉：采用高密度海棉，阻燃处理（CM成型座棉），密度35kg/m3以上，再附不含氟氨化合物的中密度泡棉，表面加丝棉，保证坐感的舒适，回弹率高。</w:t>
            </w:r>
          </w:p>
          <w:p w14:paraId="7CFB26CE" w14:textId="77777777"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3.框架：框架主体采用榫结构，充分保证沙发结构稳固性。</w:t>
            </w:r>
          </w:p>
          <w:p w14:paraId="4A0CB821" w14:textId="5D6F0542" w:rsidR="00974B8E" w:rsidRPr="007B4875" w:rsidRDefault="000E666B">
            <w:pPr>
              <w:jc w:val="left"/>
              <w:rPr>
                <w:rFonts w:ascii="仿宋_GB2312" w:eastAsia="仿宋_GB2312"/>
                <w:color w:val="000000" w:themeColor="text1"/>
                <w:sz w:val="24"/>
              </w:rPr>
            </w:pPr>
            <w:r w:rsidRPr="007B4875">
              <w:rPr>
                <w:rFonts w:ascii="仿宋_GB2312" w:eastAsia="仿宋_GB2312" w:hint="eastAsia"/>
                <w:color w:val="000000" w:themeColor="text1"/>
                <w:sz w:val="24"/>
              </w:rPr>
              <w:t>4.打底</w:t>
            </w:r>
            <w:r w:rsidR="0049443E" w:rsidRPr="007B4875">
              <w:rPr>
                <w:rFonts w:ascii="仿宋_GB2312" w:eastAsia="仿宋_GB2312" w:hint="eastAsia"/>
                <w:color w:val="000000" w:themeColor="text1"/>
                <w:sz w:val="24"/>
              </w:rPr>
              <w:t>：</w:t>
            </w:r>
            <w:r w:rsidRPr="007B4875">
              <w:rPr>
                <w:rFonts w:ascii="仿宋_GB2312" w:eastAsia="仿宋_GB2312" w:hint="eastAsia"/>
                <w:color w:val="000000" w:themeColor="text1"/>
                <w:sz w:val="24"/>
              </w:rPr>
              <w:t>高弹力蛇形弹簧和弹性绷带的交叉网编结构，具有优良的承载能力和弹性均衡性能。 弹性大小可以通过调整蛇簧和绷带的松紧度来调节</w:t>
            </w:r>
          </w:p>
        </w:tc>
        <w:tc>
          <w:tcPr>
            <w:tcW w:w="777" w:type="dxa"/>
            <w:vAlign w:val="center"/>
          </w:tcPr>
          <w:p w14:paraId="6500973D" w14:textId="77777777" w:rsidR="00974B8E" w:rsidRPr="007B4875" w:rsidRDefault="000E666B">
            <w:pPr>
              <w:jc w:val="center"/>
              <w:rPr>
                <w:rFonts w:ascii="仿宋_GB2312" w:eastAsia="仿宋_GB2312"/>
                <w:color w:val="000000" w:themeColor="text1"/>
                <w:sz w:val="24"/>
              </w:rPr>
            </w:pPr>
            <w:r w:rsidRPr="007B4875">
              <w:rPr>
                <w:rFonts w:ascii="仿宋_GB2312" w:eastAsia="仿宋_GB2312" w:hint="eastAsia"/>
                <w:color w:val="000000" w:themeColor="text1"/>
                <w:sz w:val="24"/>
              </w:rPr>
              <w:t>10</w:t>
            </w:r>
          </w:p>
        </w:tc>
      </w:tr>
      <w:tr w:rsidR="0049443E" w:rsidRPr="007B4875" w14:paraId="3C0D0BEF" w14:textId="77777777" w:rsidTr="00F60092">
        <w:trPr>
          <w:jc w:val="center"/>
        </w:trPr>
        <w:tc>
          <w:tcPr>
            <w:tcW w:w="786" w:type="dxa"/>
            <w:vAlign w:val="center"/>
          </w:tcPr>
          <w:p w14:paraId="1D3F34B3"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color w:val="000000" w:themeColor="text1"/>
                <w:sz w:val="24"/>
              </w:rPr>
              <w:t>43</w:t>
            </w:r>
          </w:p>
        </w:tc>
        <w:tc>
          <w:tcPr>
            <w:tcW w:w="851" w:type="dxa"/>
            <w:vAlign w:val="center"/>
          </w:tcPr>
          <w:p w14:paraId="1CD56CAE"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color w:val="000000" w:themeColor="text1"/>
                <w:sz w:val="24"/>
              </w:rPr>
              <w:t>长茶几</w:t>
            </w:r>
          </w:p>
        </w:tc>
        <w:tc>
          <w:tcPr>
            <w:tcW w:w="2350" w:type="dxa"/>
          </w:tcPr>
          <w:p w14:paraId="42B704C9"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328F2490" wp14:editId="387A6A66">
                  <wp:extent cx="1100455" cy="605155"/>
                  <wp:effectExtent l="19050" t="0" r="4082" b="0"/>
                  <wp:docPr id="183" name="图片 46" descr="8104371416525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6" descr="810437141652512400"/>
                          <pic:cNvPicPr>
                            <a:picLocks noChangeAspect="1" noChangeArrowheads="1"/>
                          </pic:cNvPicPr>
                        </pic:nvPicPr>
                        <pic:blipFill>
                          <a:blip r:embed="rId48" cstate="print"/>
                          <a:srcRect/>
                          <a:stretch>
                            <a:fillRect/>
                          </a:stretch>
                        </pic:blipFill>
                        <pic:spPr>
                          <a:xfrm>
                            <a:off x="0" y="0"/>
                            <a:ext cx="1100818" cy="605379"/>
                          </a:xfrm>
                          <a:prstGeom prst="rect">
                            <a:avLst/>
                          </a:prstGeom>
                          <a:noFill/>
                          <a:ln w="9525">
                            <a:noFill/>
                            <a:miter lim="800000"/>
                            <a:headEnd/>
                            <a:tailEnd/>
                          </a:ln>
                        </pic:spPr>
                      </pic:pic>
                    </a:graphicData>
                  </a:graphic>
                </wp:inline>
              </w:drawing>
            </w:r>
          </w:p>
        </w:tc>
        <w:tc>
          <w:tcPr>
            <w:tcW w:w="4416" w:type="dxa"/>
          </w:tcPr>
          <w:p w14:paraId="4F68D8E0"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规格：1200mm*600mm*420mm</w:t>
            </w:r>
          </w:p>
          <w:p w14:paraId="0454F367"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4A0A6AB8"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2169F5B9" w14:textId="0CACE672"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79047BC4"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color w:val="000000" w:themeColor="text1"/>
                <w:sz w:val="24"/>
              </w:rPr>
              <w:t>10</w:t>
            </w:r>
          </w:p>
        </w:tc>
      </w:tr>
      <w:tr w:rsidR="0049443E" w:rsidRPr="007B4875" w14:paraId="4375614C" w14:textId="77777777" w:rsidTr="00F60092">
        <w:trPr>
          <w:jc w:val="center"/>
        </w:trPr>
        <w:tc>
          <w:tcPr>
            <w:tcW w:w="786" w:type="dxa"/>
            <w:vAlign w:val="center"/>
          </w:tcPr>
          <w:p w14:paraId="5B8FA1DF"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color w:val="000000" w:themeColor="text1"/>
                <w:sz w:val="24"/>
              </w:rPr>
              <w:lastRenderedPageBreak/>
              <w:t>44</w:t>
            </w:r>
          </w:p>
        </w:tc>
        <w:tc>
          <w:tcPr>
            <w:tcW w:w="851" w:type="dxa"/>
            <w:vAlign w:val="center"/>
          </w:tcPr>
          <w:p w14:paraId="3041BDE1"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color w:val="000000" w:themeColor="text1"/>
                <w:sz w:val="24"/>
              </w:rPr>
              <w:t>方茶几</w:t>
            </w:r>
          </w:p>
        </w:tc>
        <w:tc>
          <w:tcPr>
            <w:tcW w:w="2350" w:type="dxa"/>
          </w:tcPr>
          <w:p w14:paraId="651E40B8"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noProof/>
                <w:color w:val="000000" w:themeColor="text1"/>
                <w:sz w:val="24"/>
              </w:rPr>
              <w:drawing>
                <wp:inline distT="0" distB="0" distL="0" distR="0" wp14:anchorId="4B50ACD6" wp14:editId="71036927">
                  <wp:extent cx="948055" cy="674370"/>
                  <wp:effectExtent l="19050" t="0" r="4082" b="0"/>
                  <wp:docPr id="184" name="图片 48" descr="1269559530338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8" descr="126955953033881058"/>
                          <pic:cNvPicPr>
                            <a:picLocks noChangeAspect="1" noChangeArrowheads="1"/>
                          </pic:cNvPicPr>
                        </pic:nvPicPr>
                        <pic:blipFill>
                          <a:blip r:embed="rId49" cstate="print"/>
                          <a:srcRect/>
                          <a:stretch>
                            <a:fillRect/>
                          </a:stretch>
                        </pic:blipFill>
                        <pic:spPr>
                          <a:xfrm>
                            <a:off x="0" y="0"/>
                            <a:ext cx="948418" cy="674836"/>
                          </a:xfrm>
                          <a:prstGeom prst="rect">
                            <a:avLst/>
                          </a:prstGeom>
                          <a:noFill/>
                          <a:ln w="9525">
                            <a:noFill/>
                            <a:miter lim="800000"/>
                            <a:headEnd/>
                            <a:tailEnd/>
                          </a:ln>
                        </pic:spPr>
                      </pic:pic>
                    </a:graphicData>
                  </a:graphic>
                </wp:inline>
              </w:drawing>
            </w:r>
          </w:p>
        </w:tc>
        <w:tc>
          <w:tcPr>
            <w:tcW w:w="4416" w:type="dxa"/>
          </w:tcPr>
          <w:p w14:paraId="2A578F27"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规格：600mm*600mm*420mm</w:t>
            </w:r>
          </w:p>
          <w:p w14:paraId="7C1B8AA1"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1、面材：选用优质厚度不小于0.6mm木皮贴面。</w:t>
            </w:r>
          </w:p>
          <w:p w14:paraId="47A23CEC" w14:textId="77777777"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2、基材：采用环保等级不低于E1级标准的中密度板</w:t>
            </w:r>
          </w:p>
          <w:p w14:paraId="7398A9EE" w14:textId="3607FC15" w:rsidR="0049443E" w:rsidRPr="007B4875" w:rsidRDefault="0049443E" w:rsidP="0049443E">
            <w:pPr>
              <w:jc w:val="left"/>
              <w:rPr>
                <w:rFonts w:ascii="仿宋_GB2312" w:eastAsia="仿宋_GB2312"/>
                <w:color w:val="000000" w:themeColor="text1"/>
                <w:sz w:val="24"/>
              </w:rPr>
            </w:pPr>
            <w:r w:rsidRPr="007B4875">
              <w:rPr>
                <w:rFonts w:ascii="仿宋_GB2312" w:eastAsia="仿宋_GB2312" w:hint="eastAsia"/>
                <w:color w:val="000000" w:themeColor="text1"/>
                <w:sz w:val="24"/>
              </w:rPr>
              <w:t>3、油漆：选用优质聚酯漆，采用“五底三面”油漆工艺制作。有害物含量低于国家标准。成品油漆表面硬度可达3H级。面漆采用水性油漆，达到色泽美观、不变色、光滑耐磨、手感好</w:t>
            </w:r>
          </w:p>
        </w:tc>
        <w:tc>
          <w:tcPr>
            <w:tcW w:w="777" w:type="dxa"/>
            <w:vAlign w:val="center"/>
          </w:tcPr>
          <w:p w14:paraId="42BC0E17" w14:textId="77777777" w:rsidR="0049443E" w:rsidRPr="007B4875" w:rsidRDefault="0049443E" w:rsidP="0049443E">
            <w:pPr>
              <w:jc w:val="center"/>
              <w:rPr>
                <w:rFonts w:ascii="仿宋_GB2312" w:eastAsia="仿宋_GB2312"/>
                <w:color w:val="000000" w:themeColor="text1"/>
                <w:sz w:val="24"/>
              </w:rPr>
            </w:pPr>
            <w:r w:rsidRPr="007B4875">
              <w:rPr>
                <w:rFonts w:ascii="仿宋_GB2312" w:eastAsia="仿宋_GB2312" w:hint="eastAsia"/>
                <w:color w:val="000000" w:themeColor="text1"/>
                <w:sz w:val="24"/>
              </w:rPr>
              <w:t>10</w:t>
            </w:r>
          </w:p>
        </w:tc>
      </w:tr>
    </w:tbl>
    <w:p w14:paraId="09226B64" w14:textId="77777777" w:rsidR="00974B8E" w:rsidRPr="007B4875" w:rsidRDefault="00974B8E">
      <w:pPr>
        <w:spacing w:line="288" w:lineRule="auto"/>
        <w:rPr>
          <w:rFonts w:ascii="仿宋_GB2312" w:eastAsia="仿宋_GB2312" w:hAnsi="仿宋" w:cs="仿宋"/>
          <w:b/>
          <w:color w:val="000000" w:themeColor="text1"/>
          <w:sz w:val="24"/>
        </w:rPr>
      </w:pPr>
    </w:p>
    <w:p w14:paraId="087E9973" w14:textId="77777777" w:rsidR="00974B8E" w:rsidRPr="007B4875" w:rsidRDefault="000E666B">
      <w:pPr>
        <w:spacing w:line="288" w:lineRule="auto"/>
        <w:rPr>
          <w:rFonts w:ascii="仿宋_GB2312" w:eastAsia="仿宋_GB2312" w:hAnsi="仿宋" w:cs="仿宋"/>
          <w:b/>
          <w:color w:val="000000" w:themeColor="text1"/>
          <w:sz w:val="24"/>
        </w:rPr>
      </w:pPr>
      <w:r w:rsidRPr="007B4875">
        <w:rPr>
          <w:rFonts w:ascii="仿宋_GB2312" w:eastAsia="仿宋_GB2312" w:hAnsi="仿宋" w:cs="仿宋" w:hint="eastAsia"/>
          <w:b/>
          <w:color w:val="000000" w:themeColor="text1"/>
          <w:sz w:val="24"/>
        </w:rPr>
        <w:t>二、其他要求：</w:t>
      </w:r>
    </w:p>
    <w:p w14:paraId="7BD17424" w14:textId="39953858" w:rsidR="00974B8E" w:rsidRPr="007B4875" w:rsidRDefault="000E666B">
      <w:pPr>
        <w:spacing w:line="288" w:lineRule="auto"/>
        <w:rPr>
          <w:rFonts w:ascii="仿宋_GB2312" w:eastAsia="仿宋_GB2312" w:hAnsi="仿宋" w:cs="仿宋"/>
          <w:color w:val="000000" w:themeColor="text1"/>
          <w:sz w:val="24"/>
        </w:rPr>
      </w:pPr>
      <w:r w:rsidRPr="007B4875">
        <w:rPr>
          <w:rFonts w:ascii="仿宋_GB2312" w:eastAsia="仿宋_GB2312" w:hAnsi="仿宋" w:cs="仿宋" w:hint="eastAsia"/>
          <w:color w:val="000000" w:themeColor="text1"/>
          <w:sz w:val="24"/>
        </w:rPr>
        <w:t>1.</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在合同签订之日起</w:t>
      </w:r>
      <w:r w:rsidR="0049443E" w:rsidRPr="007B4875">
        <w:rPr>
          <w:rFonts w:ascii="仿宋_GB2312" w:eastAsia="仿宋_GB2312" w:hAnsi="仿宋" w:cs="仿宋"/>
          <w:color w:val="000000" w:themeColor="text1"/>
          <w:sz w:val="24"/>
        </w:rPr>
        <w:t>30</w:t>
      </w:r>
      <w:r w:rsidRPr="007B4875">
        <w:rPr>
          <w:rFonts w:ascii="仿宋_GB2312" w:eastAsia="仿宋_GB2312" w:hAnsi="仿宋" w:cs="仿宋" w:hint="eastAsia"/>
          <w:color w:val="000000" w:themeColor="text1"/>
          <w:sz w:val="24"/>
        </w:rPr>
        <w:t>个工作日内完成供货、安装（用户根据工程进度需要延迟的除外），如延迟一天则需付给采购人该标项中标总金额的0.5%作为违约金。若超出规定时间10天还未完成供货，采购方有权与</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解除合同。验收过程中，如发现供货产品不符合所投产品相关要求的，</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须在5个工作日之内完成整改，若超出规定时间每一天扣中标价0.5%的金额给采购方，若超过10天还未进行整改，采购人有权与投标人解除合同，同时为了维护采购方的相关权益，采购方将无偿使用</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的物品9个月，确保</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能够有时间进行再一次采购。有关的运输、搬运及安装费用应已包含在投标价中，采购方不再另外付费。</w:t>
      </w:r>
    </w:p>
    <w:p w14:paraId="2D617F17" w14:textId="3C16361D" w:rsidR="00974B8E" w:rsidRPr="007B4875" w:rsidRDefault="000E666B">
      <w:pPr>
        <w:spacing w:line="288" w:lineRule="auto"/>
        <w:rPr>
          <w:rFonts w:ascii="仿宋_GB2312" w:eastAsia="仿宋_GB2312" w:hAnsi="仿宋" w:cs="仿宋"/>
          <w:color w:val="000000" w:themeColor="text1"/>
          <w:sz w:val="24"/>
        </w:rPr>
      </w:pPr>
      <w:r w:rsidRPr="007B4875">
        <w:rPr>
          <w:rFonts w:ascii="仿宋_GB2312" w:eastAsia="仿宋_GB2312" w:hAnsi="仿宋" w:cs="仿宋" w:hint="eastAsia"/>
          <w:color w:val="000000" w:themeColor="text1"/>
          <w:sz w:val="24"/>
        </w:rPr>
        <w:t xml:space="preserve">2. </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必须有可靠的售后服务保障。</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要</w:t>
      </w:r>
      <w:r w:rsidRPr="007B4875">
        <w:rPr>
          <w:rFonts w:ascii="仿宋_GB2312" w:eastAsia="仿宋_GB2312" w:cs="仿宋" w:hint="eastAsia"/>
          <w:color w:val="000000" w:themeColor="text1"/>
          <w:sz w:val="24"/>
        </w:rPr>
        <w:t>提供相关售后服务承诺，具备详细完整的“三包”、免费保修及售后服务措施。</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在接到</w:t>
      </w:r>
      <w:r w:rsidR="0049443E" w:rsidRPr="007B4875">
        <w:rPr>
          <w:rFonts w:ascii="仿宋_GB2312" w:eastAsia="仿宋_GB2312" w:hAnsi="仿宋" w:cs="仿宋" w:hint="eastAsia"/>
          <w:color w:val="000000" w:themeColor="text1"/>
          <w:sz w:val="24"/>
        </w:rPr>
        <w:t>采购人</w:t>
      </w:r>
      <w:r w:rsidRPr="007B4875">
        <w:rPr>
          <w:rFonts w:ascii="仿宋_GB2312" w:eastAsia="仿宋_GB2312" w:hAnsi="仿宋" w:cs="仿宋" w:hint="eastAsia"/>
          <w:color w:val="000000" w:themeColor="text1"/>
          <w:sz w:val="24"/>
        </w:rPr>
        <w:t>通知后，4小时内派人赴现场处理桌椅质量问题，24小时内解决问题。本项目所有招标内容从验收之日起整体质保不少于5年，质保期</w:t>
      </w:r>
      <w:r w:rsidRPr="007B4875">
        <w:rPr>
          <w:rFonts w:ascii="仿宋_GB2312" w:eastAsia="仿宋_GB2312" w:cs="仿宋" w:hint="eastAsia"/>
          <w:color w:val="000000" w:themeColor="text1"/>
          <w:sz w:val="24"/>
        </w:rPr>
        <w:t>内免费维修，不能免费维修的更换</w:t>
      </w:r>
      <w:r w:rsidRPr="007B4875">
        <w:rPr>
          <w:rFonts w:ascii="仿宋_GB2312" w:eastAsia="仿宋_GB2312" w:hAnsi="仿宋" w:cs="仿宋" w:hint="eastAsia"/>
          <w:color w:val="000000" w:themeColor="text1"/>
          <w:sz w:val="24"/>
        </w:rPr>
        <w:t>。</w:t>
      </w:r>
    </w:p>
    <w:p w14:paraId="1055727F" w14:textId="2799B1D2" w:rsidR="00974B8E" w:rsidRPr="007B4875" w:rsidRDefault="000E666B">
      <w:pPr>
        <w:spacing w:line="288" w:lineRule="auto"/>
        <w:rPr>
          <w:rFonts w:ascii="仿宋_GB2312" w:eastAsia="仿宋_GB2312" w:hAnsi="仿宋_GB2312"/>
          <w:color w:val="000000" w:themeColor="text1"/>
          <w:sz w:val="24"/>
        </w:rPr>
      </w:pPr>
      <w:r w:rsidRPr="007B4875">
        <w:rPr>
          <w:rFonts w:ascii="仿宋_GB2312" w:eastAsia="仿宋_GB2312" w:hAnsi="仿宋" w:cs="仿宋" w:hint="eastAsia"/>
          <w:color w:val="000000" w:themeColor="text1"/>
          <w:sz w:val="24"/>
        </w:rPr>
        <w:t>3.</w:t>
      </w:r>
      <w:r w:rsidRPr="007B4875">
        <w:rPr>
          <w:rFonts w:ascii="仿宋_GB2312" w:eastAsia="仿宋_GB2312" w:hAnsi="仿宋_GB2312" w:hint="eastAsia"/>
          <w:color w:val="000000" w:themeColor="text1"/>
          <w:sz w:val="24"/>
        </w:rPr>
        <w:t>合同签订及交货期:确定中标后15个工作日内</w:t>
      </w:r>
      <w:r w:rsidR="0049443E" w:rsidRPr="007B4875">
        <w:rPr>
          <w:rFonts w:ascii="仿宋_GB2312" w:eastAsia="仿宋_GB2312" w:hAnsi="仿宋_GB2312" w:hint="eastAsia"/>
          <w:color w:val="000000" w:themeColor="text1"/>
          <w:sz w:val="24"/>
        </w:rPr>
        <w:t>投标人</w:t>
      </w:r>
      <w:r w:rsidRPr="007B4875">
        <w:rPr>
          <w:rFonts w:ascii="仿宋_GB2312" w:eastAsia="仿宋_GB2312" w:hAnsi="仿宋_GB2312" w:hint="eastAsia"/>
          <w:color w:val="000000" w:themeColor="text1"/>
          <w:sz w:val="24"/>
        </w:rPr>
        <w:t>到</w:t>
      </w:r>
      <w:r w:rsidR="0049443E" w:rsidRPr="007B4875">
        <w:rPr>
          <w:rFonts w:ascii="仿宋_GB2312" w:eastAsia="仿宋_GB2312" w:hAnsi="仿宋_GB2312" w:hint="eastAsia"/>
          <w:color w:val="000000" w:themeColor="text1"/>
          <w:sz w:val="24"/>
        </w:rPr>
        <w:t>采购人处</w:t>
      </w:r>
      <w:r w:rsidRPr="007B4875">
        <w:rPr>
          <w:rFonts w:ascii="仿宋_GB2312" w:eastAsia="仿宋_GB2312" w:hAnsi="仿宋_GB2312" w:hint="eastAsia"/>
          <w:color w:val="000000" w:themeColor="text1"/>
          <w:sz w:val="24"/>
        </w:rPr>
        <w:t>签订合同，否则视为主动放弃。</w:t>
      </w:r>
      <w:r w:rsidR="0049443E" w:rsidRPr="007B4875">
        <w:rPr>
          <w:rFonts w:ascii="仿宋_GB2312" w:eastAsia="仿宋_GB2312" w:hAnsi="仿宋_GB2312" w:hint="eastAsia"/>
          <w:color w:val="000000" w:themeColor="text1"/>
          <w:sz w:val="24"/>
        </w:rPr>
        <w:t>合同签订后30</w:t>
      </w:r>
      <w:r w:rsidR="008C2534" w:rsidRPr="007B4875">
        <w:rPr>
          <w:rFonts w:ascii="仿宋_GB2312" w:eastAsia="仿宋_GB2312" w:hAnsi="仿宋_GB2312" w:hint="eastAsia"/>
          <w:color w:val="000000" w:themeColor="text1"/>
          <w:sz w:val="24"/>
        </w:rPr>
        <w:t>个工作日</w:t>
      </w:r>
      <w:r w:rsidR="0049443E" w:rsidRPr="007B4875">
        <w:rPr>
          <w:rFonts w:ascii="仿宋_GB2312" w:eastAsia="仿宋_GB2312" w:hAnsi="仿宋_GB2312" w:hint="eastAsia"/>
          <w:color w:val="000000" w:themeColor="text1"/>
          <w:sz w:val="24"/>
        </w:rPr>
        <w:t>内到货，并完成所有货物的安装和调试。</w:t>
      </w:r>
    </w:p>
    <w:p w14:paraId="7FC18266" w14:textId="335B7C35" w:rsidR="008C2534" w:rsidRPr="007B4875" w:rsidRDefault="008C2534" w:rsidP="008C2534">
      <w:pPr>
        <w:spacing w:line="288" w:lineRule="auto"/>
        <w:rPr>
          <w:rFonts w:ascii="仿宋_GB2312" w:eastAsia="仿宋_GB2312" w:hAnsi="仿宋" w:cs="仿宋"/>
          <w:color w:val="000000" w:themeColor="text1"/>
          <w:sz w:val="24"/>
        </w:rPr>
      </w:pPr>
      <w:r w:rsidRPr="007B4875">
        <w:rPr>
          <w:rFonts w:ascii="仿宋_GB2312" w:eastAsia="仿宋_GB2312" w:hAnsi="仿宋" w:cs="仿宋" w:hint="eastAsia"/>
          <w:color w:val="000000" w:themeColor="text1"/>
          <w:sz w:val="24"/>
        </w:rPr>
        <w:t>4.付款方式：合同签订后1</w:t>
      </w:r>
      <w:r w:rsidRPr="007B4875">
        <w:rPr>
          <w:rFonts w:ascii="仿宋_GB2312" w:eastAsia="仿宋_GB2312" w:hAnsi="仿宋" w:cs="仿宋"/>
          <w:color w:val="000000" w:themeColor="text1"/>
          <w:sz w:val="24"/>
        </w:rPr>
        <w:t>5</w:t>
      </w:r>
      <w:r w:rsidRPr="007B4875">
        <w:rPr>
          <w:rFonts w:ascii="仿宋_GB2312" w:eastAsia="仿宋_GB2312" w:hAnsi="仿宋" w:cs="仿宋" w:hint="eastAsia"/>
          <w:color w:val="000000" w:themeColor="text1"/>
          <w:sz w:val="24"/>
        </w:rPr>
        <w:t>天内并提交中标价的5%作为履约保证金后，在合同签订后1</w:t>
      </w:r>
      <w:r w:rsidRPr="007B4875">
        <w:rPr>
          <w:rFonts w:ascii="仿宋_GB2312" w:eastAsia="仿宋_GB2312" w:hAnsi="仿宋" w:cs="仿宋"/>
          <w:color w:val="000000" w:themeColor="text1"/>
          <w:sz w:val="24"/>
        </w:rPr>
        <w:t>5</w:t>
      </w:r>
      <w:r w:rsidRPr="007B4875">
        <w:rPr>
          <w:rFonts w:ascii="仿宋_GB2312" w:eastAsia="仿宋_GB2312" w:hAnsi="仿宋" w:cs="仿宋" w:hint="eastAsia"/>
          <w:color w:val="000000" w:themeColor="text1"/>
          <w:sz w:val="24"/>
        </w:rPr>
        <w:t>日内，采购人向中标单位支付合同金额的30%；中标单位向采购人提供有效发票且验收合格后，采购人在15天内向中标单位支付合同金额70%。合同履约完成后退还履约保证金（不计息）。</w:t>
      </w:r>
    </w:p>
    <w:p w14:paraId="2068F853" w14:textId="756EECA1" w:rsidR="00974B8E" w:rsidRPr="007B4875" w:rsidRDefault="000E666B">
      <w:pPr>
        <w:spacing w:line="288" w:lineRule="auto"/>
        <w:rPr>
          <w:rFonts w:ascii="仿宋_GB2312" w:eastAsia="仿宋_GB2312" w:hAnsi="仿宋" w:cs="仿宋"/>
          <w:color w:val="000000" w:themeColor="text1"/>
          <w:sz w:val="24"/>
        </w:rPr>
      </w:pPr>
      <w:r w:rsidRPr="007B4875">
        <w:rPr>
          <w:rFonts w:ascii="仿宋_GB2312" w:eastAsia="仿宋_GB2312" w:hAnsi="仿宋" w:cs="仿宋" w:hint="eastAsia"/>
          <w:color w:val="000000" w:themeColor="text1"/>
          <w:sz w:val="24"/>
        </w:rPr>
        <w:t>5.货到安装调试完毕后，采购单位组织验收，如验收不合格，采购单位有权终止合同，由此引发的损失由</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负责。如</w:t>
      </w:r>
      <w:r w:rsidR="0049443E" w:rsidRPr="007B4875">
        <w:rPr>
          <w:rFonts w:ascii="仿宋_GB2312" w:eastAsia="仿宋_GB2312" w:hAnsi="仿宋" w:cs="仿宋" w:hint="eastAsia"/>
          <w:color w:val="000000" w:themeColor="text1"/>
          <w:sz w:val="24"/>
        </w:rPr>
        <w:t>投标人</w:t>
      </w:r>
      <w:r w:rsidRPr="007B4875">
        <w:rPr>
          <w:rFonts w:ascii="仿宋_GB2312" w:eastAsia="仿宋_GB2312" w:hAnsi="仿宋" w:cs="仿宋" w:hint="eastAsia"/>
          <w:color w:val="000000" w:themeColor="text1"/>
          <w:sz w:val="24"/>
        </w:rPr>
        <w:t>对验收结果存在异议，可申请技术监督局进行测试和鉴定，费用由错误方承担。</w:t>
      </w:r>
    </w:p>
    <w:p w14:paraId="760B407F" w14:textId="77777777" w:rsidR="00974B8E" w:rsidRPr="007B4875" w:rsidRDefault="000E666B">
      <w:pPr>
        <w:spacing w:line="288" w:lineRule="auto"/>
        <w:rPr>
          <w:rFonts w:ascii="仿宋_GB2312" w:eastAsia="仿宋_GB2312" w:hAnsi="仿宋" w:cs="仿宋"/>
          <w:color w:val="000000" w:themeColor="text1"/>
          <w:sz w:val="24"/>
        </w:rPr>
      </w:pPr>
      <w:r w:rsidRPr="007B4875">
        <w:rPr>
          <w:rFonts w:ascii="仿宋_GB2312" w:eastAsia="仿宋_GB2312" w:hAnsi="仿宋" w:cs="仿宋" w:hint="eastAsia"/>
          <w:color w:val="000000" w:themeColor="text1"/>
          <w:sz w:val="24"/>
        </w:rPr>
        <w:t>6.所有货物必须送到指定地点，所需一切费用均包含在投标报价中。</w:t>
      </w:r>
    </w:p>
    <w:p w14:paraId="28B638C1" w14:textId="77777777" w:rsidR="00974B8E" w:rsidRPr="007B4875" w:rsidRDefault="000E666B">
      <w:pPr>
        <w:autoSpaceDE w:val="0"/>
        <w:autoSpaceDN w:val="0"/>
        <w:spacing w:line="420" w:lineRule="exact"/>
        <w:jc w:val="left"/>
        <w:rPr>
          <w:rFonts w:ascii="仿宋_GB2312" w:eastAsia="仿宋_GB2312" w:hAnsi="宋体"/>
          <w:b/>
          <w:color w:val="000000" w:themeColor="text1"/>
          <w:sz w:val="24"/>
        </w:rPr>
      </w:pPr>
      <w:r w:rsidRPr="007B4875">
        <w:rPr>
          <w:rFonts w:ascii="仿宋_GB2312" w:eastAsia="仿宋_GB2312" w:hAnsi="宋体" w:hint="eastAsia"/>
          <w:b/>
          <w:color w:val="000000" w:themeColor="text1"/>
          <w:sz w:val="24"/>
        </w:rPr>
        <w:t>6、样品提供：</w:t>
      </w:r>
    </w:p>
    <w:p w14:paraId="71AC1E40" w14:textId="77777777" w:rsidR="00974B8E" w:rsidRPr="007B4875" w:rsidRDefault="000E666B">
      <w:pPr>
        <w:autoSpaceDE w:val="0"/>
        <w:autoSpaceDN w:val="0"/>
        <w:adjustRightInd w:val="0"/>
        <w:spacing w:line="420" w:lineRule="exact"/>
        <w:jc w:val="left"/>
        <w:rPr>
          <w:rFonts w:ascii="仿宋_GB2312" w:eastAsia="仿宋_GB2312"/>
          <w:color w:val="000000" w:themeColor="text1"/>
          <w:kern w:val="0"/>
          <w:sz w:val="24"/>
        </w:rPr>
      </w:pPr>
      <w:r w:rsidRPr="007B4875">
        <w:rPr>
          <w:rFonts w:ascii="仿宋_GB2312" w:eastAsia="仿宋_GB2312" w:hint="eastAsia"/>
          <w:color w:val="000000" w:themeColor="text1"/>
          <w:kern w:val="0"/>
          <w:sz w:val="24"/>
        </w:rPr>
        <w:t>1.时间要求：开标前一个工作日16:00截止；</w:t>
      </w:r>
    </w:p>
    <w:p w14:paraId="73116ACB" w14:textId="77777777" w:rsidR="00974B8E" w:rsidRPr="007B4875" w:rsidRDefault="000E666B">
      <w:pPr>
        <w:autoSpaceDE w:val="0"/>
        <w:autoSpaceDN w:val="0"/>
        <w:adjustRightInd w:val="0"/>
        <w:spacing w:line="420" w:lineRule="exact"/>
        <w:jc w:val="left"/>
        <w:rPr>
          <w:rFonts w:ascii="仿宋_GB2312" w:eastAsia="仿宋_GB2312"/>
          <w:color w:val="000000" w:themeColor="text1"/>
          <w:kern w:val="0"/>
          <w:sz w:val="24"/>
        </w:rPr>
      </w:pPr>
      <w:r w:rsidRPr="007B4875">
        <w:rPr>
          <w:rFonts w:ascii="仿宋_GB2312" w:eastAsia="仿宋_GB2312" w:hint="eastAsia"/>
          <w:color w:val="000000" w:themeColor="text1"/>
          <w:kern w:val="0"/>
          <w:sz w:val="24"/>
        </w:rPr>
        <w:t>2.样品规格及数量：</w:t>
      </w:r>
    </w:p>
    <w:tbl>
      <w:tblPr>
        <w:tblpPr w:leftFromText="180" w:rightFromText="180" w:vertAnchor="text" w:horzAnchor="margin" w:tblpY="205"/>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4362"/>
        <w:gridCol w:w="1443"/>
        <w:gridCol w:w="840"/>
        <w:gridCol w:w="1345"/>
      </w:tblGrid>
      <w:tr w:rsidR="00892E2D" w:rsidRPr="007B4875" w14:paraId="1F454F80" w14:textId="77777777">
        <w:trPr>
          <w:trHeight w:val="455"/>
        </w:trPr>
        <w:tc>
          <w:tcPr>
            <w:tcW w:w="765" w:type="dxa"/>
            <w:tcBorders>
              <w:bottom w:val="single" w:sz="4" w:space="0" w:color="auto"/>
            </w:tcBorders>
            <w:vAlign w:val="center"/>
          </w:tcPr>
          <w:p w14:paraId="7E3ADD29"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序号</w:t>
            </w:r>
          </w:p>
        </w:tc>
        <w:tc>
          <w:tcPr>
            <w:tcW w:w="4362" w:type="dxa"/>
            <w:tcBorders>
              <w:bottom w:val="single" w:sz="4" w:space="0" w:color="auto"/>
            </w:tcBorders>
            <w:vAlign w:val="center"/>
          </w:tcPr>
          <w:p w14:paraId="334371FF"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样品名称</w:t>
            </w:r>
          </w:p>
        </w:tc>
        <w:tc>
          <w:tcPr>
            <w:tcW w:w="1443" w:type="dxa"/>
            <w:tcBorders>
              <w:bottom w:val="single" w:sz="4" w:space="0" w:color="auto"/>
            </w:tcBorders>
            <w:vAlign w:val="center"/>
          </w:tcPr>
          <w:p w14:paraId="3D79001B"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规格(mm)</w:t>
            </w:r>
          </w:p>
        </w:tc>
        <w:tc>
          <w:tcPr>
            <w:tcW w:w="840" w:type="dxa"/>
            <w:tcBorders>
              <w:bottom w:val="single" w:sz="4" w:space="0" w:color="auto"/>
            </w:tcBorders>
            <w:vAlign w:val="center"/>
          </w:tcPr>
          <w:p w14:paraId="6605D5B0"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数量</w:t>
            </w:r>
          </w:p>
        </w:tc>
        <w:tc>
          <w:tcPr>
            <w:tcW w:w="1345" w:type="dxa"/>
            <w:tcBorders>
              <w:bottom w:val="single" w:sz="4" w:space="0" w:color="auto"/>
            </w:tcBorders>
            <w:vAlign w:val="center"/>
          </w:tcPr>
          <w:p w14:paraId="08E39E87"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备注</w:t>
            </w:r>
          </w:p>
        </w:tc>
      </w:tr>
      <w:tr w:rsidR="00892E2D" w:rsidRPr="007B4875" w14:paraId="3A1AE59E" w14:textId="77777777">
        <w:tc>
          <w:tcPr>
            <w:tcW w:w="765" w:type="dxa"/>
            <w:vAlign w:val="center"/>
          </w:tcPr>
          <w:p w14:paraId="4107ACA7"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lastRenderedPageBreak/>
              <w:t>1</w:t>
            </w:r>
          </w:p>
        </w:tc>
        <w:tc>
          <w:tcPr>
            <w:tcW w:w="4362" w:type="dxa"/>
            <w:vAlign w:val="center"/>
          </w:tcPr>
          <w:p w14:paraId="5E7763A0" w14:textId="77777777" w:rsidR="00974B8E" w:rsidRPr="007B4875" w:rsidRDefault="000E666B">
            <w:pPr>
              <w:ind w:firstLine="42"/>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采购清单序号3折叠桌成品样品</w:t>
            </w:r>
          </w:p>
        </w:tc>
        <w:tc>
          <w:tcPr>
            <w:tcW w:w="1443" w:type="dxa"/>
            <w:vMerge w:val="restart"/>
            <w:vAlign w:val="center"/>
          </w:tcPr>
          <w:p w14:paraId="2535CC9D"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详见技术要求</w:t>
            </w:r>
          </w:p>
          <w:p w14:paraId="1BF7748F" w14:textId="77777777" w:rsidR="00974B8E" w:rsidRPr="007B4875" w:rsidRDefault="00974B8E">
            <w:pPr>
              <w:ind w:firstLine="42"/>
              <w:rPr>
                <w:rFonts w:ascii="仿宋_GB2312" w:eastAsia="仿宋_GB2312" w:hAnsi="宋体"/>
                <w:color w:val="000000" w:themeColor="text1"/>
                <w:sz w:val="24"/>
              </w:rPr>
            </w:pPr>
          </w:p>
        </w:tc>
        <w:tc>
          <w:tcPr>
            <w:tcW w:w="840" w:type="dxa"/>
            <w:vAlign w:val="center"/>
          </w:tcPr>
          <w:p w14:paraId="7F3F5D66"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1张</w:t>
            </w:r>
          </w:p>
        </w:tc>
        <w:tc>
          <w:tcPr>
            <w:tcW w:w="1345" w:type="dxa"/>
            <w:vMerge w:val="restart"/>
            <w:vAlign w:val="center"/>
          </w:tcPr>
          <w:p w14:paraId="3CEF0EE3"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宋体" w:hint="eastAsia"/>
                <w:color w:val="000000" w:themeColor="text1"/>
                <w:sz w:val="24"/>
              </w:rPr>
              <w:t>各样品中标注各材料的制造商、品牌、材质说明及技术指标</w:t>
            </w:r>
          </w:p>
        </w:tc>
      </w:tr>
      <w:tr w:rsidR="00892E2D" w:rsidRPr="007B4875" w14:paraId="17972598" w14:textId="77777777">
        <w:tc>
          <w:tcPr>
            <w:tcW w:w="765" w:type="dxa"/>
            <w:vAlign w:val="center"/>
          </w:tcPr>
          <w:p w14:paraId="34E7BF5B"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2</w:t>
            </w:r>
          </w:p>
        </w:tc>
        <w:tc>
          <w:tcPr>
            <w:tcW w:w="4362" w:type="dxa"/>
            <w:vAlign w:val="center"/>
          </w:tcPr>
          <w:p w14:paraId="39A4E18C" w14:textId="77777777" w:rsidR="00974B8E" w:rsidRPr="007B4875" w:rsidRDefault="000E666B">
            <w:pPr>
              <w:ind w:firstLine="42"/>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采购清单序号4椅子成品样品</w:t>
            </w:r>
          </w:p>
        </w:tc>
        <w:tc>
          <w:tcPr>
            <w:tcW w:w="1443" w:type="dxa"/>
            <w:vMerge/>
            <w:vAlign w:val="center"/>
          </w:tcPr>
          <w:p w14:paraId="056D8963" w14:textId="77777777" w:rsidR="00974B8E" w:rsidRPr="007B4875" w:rsidRDefault="00974B8E">
            <w:pPr>
              <w:ind w:firstLine="42"/>
              <w:jc w:val="center"/>
              <w:rPr>
                <w:rFonts w:ascii="仿宋_GB2312" w:eastAsia="仿宋_GB2312" w:hAnsi="宋体"/>
                <w:color w:val="000000" w:themeColor="text1"/>
                <w:sz w:val="24"/>
              </w:rPr>
            </w:pPr>
          </w:p>
        </w:tc>
        <w:tc>
          <w:tcPr>
            <w:tcW w:w="840" w:type="dxa"/>
            <w:vAlign w:val="center"/>
          </w:tcPr>
          <w:p w14:paraId="563C400E"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1把</w:t>
            </w:r>
          </w:p>
        </w:tc>
        <w:tc>
          <w:tcPr>
            <w:tcW w:w="1345" w:type="dxa"/>
            <w:vMerge/>
            <w:vAlign w:val="center"/>
          </w:tcPr>
          <w:p w14:paraId="60722F8D" w14:textId="77777777" w:rsidR="00974B8E" w:rsidRPr="007B4875" w:rsidRDefault="00974B8E">
            <w:pPr>
              <w:adjustRightInd w:val="0"/>
              <w:snapToGrid w:val="0"/>
              <w:jc w:val="center"/>
              <w:rPr>
                <w:rFonts w:ascii="仿宋_GB2312" w:eastAsia="仿宋_GB2312" w:hAnsi="宋体"/>
                <w:color w:val="000000" w:themeColor="text1"/>
                <w:sz w:val="24"/>
              </w:rPr>
            </w:pPr>
          </w:p>
        </w:tc>
      </w:tr>
      <w:tr w:rsidR="00892E2D" w:rsidRPr="007B4875" w14:paraId="1750EC17" w14:textId="77777777">
        <w:tc>
          <w:tcPr>
            <w:tcW w:w="765" w:type="dxa"/>
            <w:vAlign w:val="center"/>
          </w:tcPr>
          <w:p w14:paraId="1C89E4E1"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3</w:t>
            </w:r>
          </w:p>
        </w:tc>
        <w:tc>
          <w:tcPr>
            <w:tcW w:w="4362" w:type="dxa"/>
            <w:vAlign w:val="center"/>
          </w:tcPr>
          <w:p w14:paraId="711E491A" w14:textId="77777777" w:rsidR="00974B8E" w:rsidRPr="007B4875" w:rsidRDefault="000E666B">
            <w:pPr>
              <w:ind w:firstLine="42"/>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采购清单序号11课桌成品样品</w:t>
            </w:r>
          </w:p>
        </w:tc>
        <w:tc>
          <w:tcPr>
            <w:tcW w:w="1443" w:type="dxa"/>
            <w:vMerge/>
            <w:vAlign w:val="center"/>
          </w:tcPr>
          <w:p w14:paraId="31E76195" w14:textId="77777777" w:rsidR="00974B8E" w:rsidRPr="007B4875" w:rsidRDefault="00974B8E">
            <w:pPr>
              <w:ind w:firstLine="42"/>
              <w:jc w:val="center"/>
              <w:rPr>
                <w:rFonts w:ascii="仿宋_GB2312" w:eastAsia="仿宋_GB2312" w:hAnsi="宋体"/>
                <w:color w:val="000000" w:themeColor="text1"/>
                <w:sz w:val="24"/>
              </w:rPr>
            </w:pPr>
          </w:p>
        </w:tc>
        <w:tc>
          <w:tcPr>
            <w:tcW w:w="840" w:type="dxa"/>
            <w:vAlign w:val="center"/>
          </w:tcPr>
          <w:p w14:paraId="149763C7"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1张</w:t>
            </w:r>
          </w:p>
        </w:tc>
        <w:tc>
          <w:tcPr>
            <w:tcW w:w="1345" w:type="dxa"/>
            <w:vMerge/>
            <w:vAlign w:val="center"/>
          </w:tcPr>
          <w:p w14:paraId="0EDB8A2F" w14:textId="77777777" w:rsidR="00974B8E" w:rsidRPr="007B4875" w:rsidRDefault="00974B8E">
            <w:pPr>
              <w:adjustRightInd w:val="0"/>
              <w:snapToGrid w:val="0"/>
              <w:jc w:val="center"/>
              <w:rPr>
                <w:rFonts w:ascii="仿宋_GB2312" w:eastAsia="仿宋_GB2312" w:hAnsi="宋体"/>
                <w:color w:val="000000" w:themeColor="text1"/>
                <w:sz w:val="24"/>
              </w:rPr>
            </w:pPr>
          </w:p>
        </w:tc>
      </w:tr>
      <w:tr w:rsidR="00892E2D" w:rsidRPr="007B4875" w14:paraId="1574F196" w14:textId="77777777">
        <w:tc>
          <w:tcPr>
            <w:tcW w:w="765" w:type="dxa"/>
            <w:vAlign w:val="center"/>
          </w:tcPr>
          <w:p w14:paraId="167DFEFB"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4</w:t>
            </w:r>
          </w:p>
        </w:tc>
        <w:tc>
          <w:tcPr>
            <w:tcW w:w="4362" w:type="dxa"/>
            <w:vAlign w:val="center"/>
          </w:tcPr>
          <w:p w14:paraId="7AABA7BD" w14:textId="77777777" w:rsidR="00974B8E" w:rsidRPr="007B4875" w:rsidRDefault="000E666B">
            <w:pPr>
              <w:ind w:firstLine="42"/>
              <w:jc w:val="left"/>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折叠桌折叠机构小样</w:t>
            </w:r>
          </w:p>
        </w:tc>
        <w:tc>
          <w:tcPr>
            <w:tcW w:w="1443" w:type="dxa"/>
            <w:vMerge/>
            <w:vAlign w:val="center"/>
          </w:tcPr>
          <w:p w14:paraId="264F0595" w14:textId="77777777" w:rsidR="00974B8E" w:rsidRPr="007B4875" w:rsidRDefault="00974B8E">
            <w:pPr>
              <w:ind w:firstLine="42"/>
              <w:jc w:val="center"/>
              <w:rPr>
                <w:rFonts w:ascii="仿宋_GB2312" w:eastAsia="仿宋_GB2312" w:hAnsi="宋体"/>
                <w:color w:val="000000" w:themeColor="text1"/>
                <w:sz w:val="24"/>
              </w:rPr>
            </w:pPr>
          </w:p>
        </w:tc>
        <w:tc>
          <w:tcPr>
            <w:tcW w:w="840" w:type="dxa"/>
          </w:tcPr>
          <w:p w14:paraId="4095EBC9"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1位</w:t>
            </w:r>
          </w:p>
        </w:tc>
        <w:tc>
          <w:tcPr>
            <w:tcW w:w="1345" w:type="dxa"/>
            <w:vMerge/>
            <w:vAlign w:val="center"/>
          </w:tcPr>
          <w:p w14:paraId="528362DF" w14:textId="77777777" w:rsidR="00974B8E" w:rsidRPr="007B4875" w:rsidRDefault="00974B8E">
            <w:pPr>
              <w:adjustRightInd w:val="0"/>
              <w:snapToGrid w:val="0"/>
              <w:jc w:val="center"/>
              <w:rPr>
                <w:rFonts w:ascii="仿宋_GB2312" w:eastAsia="仿宋_GB2312" w:hAnsi="ˎ̥" w:cs="宋体"/>
                <w:color w:val="000000" w:themeColor="text1"/>
                <w:kern w:val="0"/>
                <w:sz w:val="24"/>
              </w:rPr>
            </w:pPr>
          </w:p>
        </w:tc>
      </w:tr>
      <w:tr w:rsidR="00892E2D" w:rsidRPr="007B4875" w14:paraId="6AD39226" w14:textId="77777777">
        <w:tc>
          <w:tcPr>
            <w:tcW w:w="765" w:type="dxa"/>
            <w:vAlign w:val="center"/>
          </w:tcPr>
          <w:p w14:paraId="4264C289"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5</w:t>
            </w:r>
          </w:p>
        </w:tc>
        <w:tc>
          <w:tcPr>
            <w:tcW w:w="4362" w:type="dxa"/>
            <w:vAlign w:val="center"/>
          </w:tcPr>
          <w:p w14:paraId="2E87E0B4" w14:textId="77777777" w:rsidR="00974B8E" w:rsidRPr="007B4875" w:rsidRDefault="000E666B">
            <w:pPr>
              <w:ind w:firstLine="42"/>
              <w:jc w:val="left"/>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折叠桌折金属轮小样</w:t>
            </w:r>
          </w:p>
        </w:tc>
        <w:tc>
          <w:tcPr>
            <w:tcW w:w="1443" w:type="dxa"/>
            <w:vMerge/>
            <w:vAlign w:val="center"/>
          </w:tcPr>
          <w:p w14:paraId="2DC4388D" w14:textId="77777777" w:rsidR="00974B8E" w:rsidRPr="007B4875" w:rsidRDefault="00974B8E">
            <w:pPr>
              <w:ind w:firstLine="42"/>
              <w:jc w:val="center"/>
              <w:rPr>
                <w:rFonts w:ascii="仿宋_GB2312" w:eastAsia="仿宋_GB2312" w:hAnsi="宋体"/>
                <w:color w:val="000000" w:themeColor="text1"/>
                <w:sz w:val="24"/>
              </w:rPr>
            </w:pPr>
          </w:p>
        </w:tc>
        <w:tc>
          <w:tcPr>
            <w:tcW w:w="840" w:type="dxa"/>
          </w:tcPr>
          <w:p w14:paraId="5BBA46EC"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1个</w:t>
            </w:r>
          </w:p>
        </w:tc>
        <w:tc>
          <w:tcPr>
            <w:tcW w:w="1345" w:type="dxa"/>
            <w:vMerge/>
            <w:vAlign w:val="center"/>
          </w:tcPr>
          <w:p w14:paraId="143FB370" w14:textId="77777777" w:rsidR="00974B8E" w:rsidRPr="007B4875" w:rsidRDefault="00974B8E">
            <w:pPr>
              <w:adjustRightInd w:val="0"/>
              <w:snapToGrid w:val="0"/>
              <w:jc w:val="center"/>
              <w:rPr>
                <w:rFonts w:ascii="仿宋_GB2312" w:eastAsia="仿宋_GB2312" w:hAnsi="ˎ̥" w:cs="宋体"/>
                <w:color w:val="000000" w:themeColor="text1"/>
                <w:kern w:val="0"/>
                <w:sz w:val="24"/>
              </w:rPr>
            </w:pPr>
          </w:p>
        </w:tc>
      </w:tr>
      <w:tr w:rsidR="00892E2D" w:rsidRPr="007B4875" w14:paraId="4756C4FA" w14:textId="77777777">
        <w:tc>
          <w:tcPr>
            <w:tcW w:w="765" w:type="dxa"/>
            <w:vAlign w:val="center"/>
          </w:tcPr>
          <w:p w14:paraId="519A9A10"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6</w:t>
            </w:r>
          </w:p>
        </w:tc>
        <w:tc>
          <w:tcPr>
            <w:tcW w:w="4362" w:type="dxa"/>
            <w:vAlign w:val="center"/>
          </w:tcPr>
          <w:p w14:paraId="33154522" w14:textId="77777777" w:rsidR="00974B8E" w:rsidRPr="007B4875" w:rsidRDefault="000E666B">
            <w:pPr>
              <w:ind w:firstLine="42"/>
              <w:jc w:val="left"/>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课桌双人注塑封边桌面小样</w:t>
            </w:r>
          </w:p>
        </w:tc>
        <w:tc>
          <w:tcPr>
            <w:tcW w:w="1443" w:type="dxa"/>
            <w:vMerge/>
            <w:vAlign w:val="center"/>
          </w:tcPr>
          <w:p w14:paraId="520A03B7" w14:textId="77777777" w:rsidR="00974B8E" w:rsidRPr="007B4875" w:rsidRDefault="00974B8E">
            <w:pPr>
              <w:ind w:firstLine="42"/>
              <w:jc w:val="center"/>
              <w:rPr>
                <w:rFonts w:ascii="仿宋_GB2312" w:eastAsia="仿宋_GB2312" w:hAnsi="宋体"/>
                <w:color w:val="000000" w:themeColor="text1"/>
                <w:sz w:val="24"/>
              </w:rPr>
            </w:pPr>
          </w:p>
        </w:tc>
        <w:tc>
          <w:tcPr>
            <w:tcW w:w="840" w:type="dxa"/>
          </w:tcPr>
          <w:p w14:paraId="653D5F91"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1张</w:t>
            </w:r>
          </w:p>
        </w:tc>
        <w:tc>
          <w:tcPr>
            <w:tcW w:w="1345" w:type="dxa"/>
            <w:vMerge/>
            <w:vAlign w:val="center"/>
          </w:tcPr>
          <w:p w14:paraId="7E882094" w14:textId="77777777" w:rsidR="00974B8E" w:rsidRPr="007B4875" w:rsidRDefault="00974B8E">
            <w:pPr>
              <w:adjustRightInd w:val="0"/>
              <w:snapToGrid w:val="0"/>
              <w:jc w:val="center"/>
              <w:rPr>
                <w:rFonts w:ascii="仿宋_GB2312" w:eastAsia="仿宋_GB2312" w:hAnsi="ˎ̥" w:cs="宋体"/>
                <w:color w:val="000000" w:themeColor="text1"/>
                <w:kern w:val="0"/>
                <w:sz w:val="24"/>
              </w:rPr>
            </w:pPr>
          </w:p>
        </w:tc>
      </w:tr>
      <w:tr w:rsidR="00892E2D" w:rsidRPr="007B4875" w14:paraId="632AD5D6" w14:textId="77777777">
        <w:tc>
          <w:tcPr>
            <w:tcW w:w="765" w:type="dxa"/>
            <w:vAlign w:val="center"/>
          </w:tcPr>
          <w:p w14:paraId="66CF845C"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7</w:t>
            </w:r>
          </w:p>
        </w:tc>
        <w:tc>
          <w:tcPr>
            <w:tcW w:w="4362" w:type="dxa"/>
            <w:vAlign w:val="center"/>
          </w:tcPr>
          <w:p w14:paraId="42159995" w14:textId="77777777" w:rsidR="00974B8E" w:rsidRPr="007B4875" w:rsidRDefault="000E666B">
            <w:pPr>
              <w:ind w:firstLine="42"/>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课桌铝合金桌斗小样</w:t>
            </w:r>
          </w:p>
        </w:tc>
        <w:tc>
          <w:tcPr>
            <w:tcW w:w="1443" w:type="dxa"/>
            <w:vMerge/>
            <w:vAlign w:val="center"/>
          </w:tcPr>
          <w:p w14:paraId="51B1D300" w14:textId="77777777" w:rsidR="00974B8E" w:rsidRPr="007B4875" w:rsidRDefault="00974B8E">
            <w:pPr>
              <w:ind w:firstLine="42"/>
              <w:jc w:val="center"/>
              <w:rPr>
                <w:rFonts w:ascii="仿宋_GB2312" w:eastAsia="仿宋_GB2312" w:hAnsi="宋体"/>
                <w:color w:val="000000" w:themeColor="text1"/>
                <w:sz w:val="24"/>
              </w:rPr>
            </w:pPr>
          </w:p>
        </w:tc>
        <w:tc>
          <w:tcPr>
            <w:tcW w:w="840" w:type="dxa"/>
            <w:vAlign w:val="center"/>
          </w:tcPr>
          <w:p w14:paraId="2DF89A17"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1个</w:t>
            </w:r>
          </w:p>
        </w:tc>
        <w:tc>
          <w:tcPr>
            <w:tcW w:w="1345" w:type="dxa"/>
            <w:vMerge/>
            <w:vAlign w:val="center"/>
          </w:tcPr>
          <w:p w14:paraId="353C3E32" w14:textId="77777777" w:rsidR="00974B8E" w:rsidRPr="007B4875" w:rsidRDefault="00974B8E">
            <w:pPr>
              <w:adjustRightInd w:val="0"/>
              <w:snapToGrid w:val="0"/>
              <w:jc w:val="center"/>
              <w:rPr>
                <w:rFonts w:ascii="仿宋_GB2312" w:eastAsia="仿宋_GB2312" w:hAnsi="ˎ̥" w:cs="宋体"/>
                <w:color w:val="000000" w:themeColor="text1"/>
                <w:kern w:val="0"/>
                <w:sz w:val="24"/>
              </w:rPr>
            </w:pPr>
          </w:p>
        </w:tc>
      </w:tr>
      <w:tr w:rsidR="00892E2D" w:rsidRPr="007B4875" w14:paraId="6A12B581" w14:textId="77777777">
        <w:tc>
          <w:tcPr>
            <w:tcW w:w="765" w:type="dxa"/>
            <w:vAlign w:val="center"/>
          </w:tcPr>
          <w:p w14:paraId="7D5A4C21" w14:textId="77777777" w:rsidR="00974B8E" w:rsidRPr="007B4875" w:rsidRDefault="000E666B">
            <w:pPr>
              <w:adjustRightInd w:val="0"/>
              <w:snapToGrid w:val="0"/>
              <w:jc w:val="center"/>
              <w:rPr>
                <w:rFonts w:ascii="仿宋_GB2312" w:eastAsia="仿宋_GB2312" w:hAnsi="ˎ̥" w:cs="宋体"/>
                <w:color w:val="000000" w:themeColor="text1"/>
                <w:kern w:val="0"/>
                <w:sz w:val="24"/>
              </w:rPr>
            </w:pPr>
            <w:r w:rsidRPr="007B4875">
              <w:rPr>
                <w:rFonts w:ascii="仿宋_GB2312" w:eastAsia="仿宋_GB2312" w:hAnsi="ˎ̥" w:cs="宋体" w:hint="eastAsia"/>
                <w:color w:val="000000" w:themeColor="text1"/>
                <w:kern w:val="0"/>
                <w:sz w:val="24"/>
              </w:rPr>
              <w:t>8</w:t>
            </w:r>
          </w:p>
        </w:tc>
        <w:tc>
          <w:tcPr>
            <w:tcW w:w="4362" w:type="dxa"/>
            <w:vAlign w:val="center"/>
          </w:tcPr>
          <w:p w14:paraId="0C278295" w14:textId="77777777" w:rsidR="00974B8E" w:rsidRPr="007B4875" w:rsidRDefault="000E666B">
            <w:pPr>
              <w:ind w:firstLine="42"/>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课桌铝合金书包钩小样</w:t>
            </w:r>
          </w:p>
        </w:tc>
        <w:tc>
          <w:tcPr>
            <w:tcW w:w="1443" w:type="dxa"/>
            <w:vMerge/>
            <w:vAlign w:val="center"/>
          </w:tcPr>
          <w:p w14:paraId="62C93384" w14:textId="77777777" w:rsidR="00974B8E" w:rsidRPr="007B4875" w:rsidRDefault="00974B8E">
            <w:pPr>
              <w:ind w:firstLine="42"/>
              <w:jc w:val="center"/>
              <w:rPr>
                <w:rFonts w:ascii="仿宋_GB2312" w:eastAsia="仿宋_GB2312" w:hAnsi="宋体"/>
                <w:color w:val="000000" w:themeColor="text1"/>
                <w:sz w:val="24"/>
              </w:rPr>
            </w:pPr>
          </w:p>
        </w:tc>
        <w:tc>
          <w:tcPr>
            <w:tcW w:w="840" w:type="dxa"/>
            <w:vAlign w:val="center"/>
          </w:tcPr>
          <w:p w14:paraId="5BCA414B" w14:textId="77777777" w:rsidR="00974B8E" w:rsidRPr="007B4875" w:rsidRDefault="000E666B">
            <w:pPr>
              <w:ind w:firstLine="42"/>
              <w:jc w:val="cente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1个</w:t>
            </w:r>
          </w:p>
        </w:tc>
        <w:tc>
          <w:tcPr>
            <w:tcW w:w="1345" w:type="dxa"/>
            <w:vMerge/>
            <w:vAlign w:val="center"/>
          </w:tcPr>
          <w:p w14:paraId="7937BB20" w14:textId="77777777" w:rsidR="00974B8E" w:rsidRPr="007B4875" w:rsidRDefault="00974B8E">
            <w:pPr>
              <w:adjustRightInd w:val="0"/>
              <w:snapToGrid w:val="0"/>
              <w:jc w:val="center"/>
              <w:rPr>
                <w:rFonts w:ascii="仿宋_GB2312" w:eastAsia="仿宋_GB2312" w:hAnsi="ˎ̥" w:cs="宋体"/>
                <w:color w:val="000000" w:themeColor="text1"/>
                <w:kern w:val="0"/>
                <w:sz w:val="24"/>
              </w:rPr>
            </w:pPr>
          </w:p>
        </w:tc>
      </w:tr>
    </w:tbl>
    <w:p w14:paraId="6ACA11DE" w14:textId="77777777" w:rsidR="00974B8E" w:rsidRPr="007B4875" w:rsidRDefault="000E666B">
      <w:pPr>
        <w:autoSpaceDE w:val="0"/>
        <w:autoSpaceDN w:val="0"/>
        <w:adjustRightInd w:val="0"/>
        <w:spacing w:line="420" w:lineRule="exact"/>
        <w:jc w:val="left"/>
        <w:rPr>
          <w:rFonts w:ascii="仿宋_GB2312" w:eastAsia="仿宋_GB2312"/>
          <w:color w:val="000000" w:themeColor="text1"/>
          <w:kern w:val="0"/>
          <w:sz w:val="24"/>
        </w:rPr>
      </w:pPr>
      <w:r w:rsidRPr="007B4875">
        <w:rPr>
          <w:rFonts w:ascii="仿宋_GB2312" w:eastAsia="仿宋_GB2312" w:hint="eastAsia"/>
          <w:color w:val="000000" w:themeColor="text1"/>
          <w:kern w:val="0"/>
          <w:sz w:val="24"/>
        </w:rPr>
        <w:t>3.样品送达地点：绍兴文理学校河东校区招投标中心二楼</w:t>
      </w:r>
    </w:p>
    <w:p w14:paraId="651C6317" w14:textId="77777777" w:rsidR="00974B8E" w:rsidRPr="007B4875" w:rsidRDefault="000E666B">
      <w:pPr>
        <w:autoSpaceDE w:val="0"/>
        <w:autoSpaceDN w:val="0"/>
        <w:adjustRightInd w:val="0"/>
        <w:spacing w:line="420" w:lineRule="exact"/>
        <w:jc w:val="left"/>
        <w:rPr>
          <w:rFonts w:ascii="仿宋_GB2312" w:eastAsia="仿宋_GB2312"/>
          <w:color w:val="000000" w:themeColor="text1"/>
          <w:kern w:val="0"/>
          <w:sz w:val="24"/>
        </w:rPr>
      </w:pPr>
      <w:r w:rsidRPr="007B4875">
        <w:rPr>
          <w:rFonts w:ascii="仿宋_GB2312" w:eastAsia="仿宋_GB2312" w:hint="eastAsia"/>
          <w:color w:val="000000" w:themeColor="text1"/>
          <w:kern w:val="0"/>
          <w:sz w:val="24"/>
        </w:rPr>
        <w:t>4.送样联系方式：联系人：宋凡广，联系电话：</w:t>
      </w:r>
      <w:r w:rsidRPr="007B4875">
        <w:rPr>
          <w:rFonts w:ascii="仿宋_GB2312" w:eastAsia="仿宋_GB2312" w:hAnsi="宋体" w:hint="eastAsia"/>
          <w:color w:val="000000" w:themeColor="text1"/>
          <w:sz w:val="24"/>
        </w:rPr>
        <w:t>13806753596</w:t>
      </w:r>
    </w:p>
    <w:p w14:paraId="0D12437F" w14:textId="77777777" w:rsidR="00974B8E" w:rsidRPr="007B4875" w:rsidRDefault="000E666B">
      <w:pPr>
        <w:autoSpaceDE w:val="0"/>
        <w:autoSpaceDN w:val="0"/>
        <w:spacing w:line="420" w:lineRule="exact"/>
        <w:jc w:val="left"/>
        <w:rPr>
          <w:rFonts w:ascii="仿宋_GB2312" w:eastAsia="仿宋_GB2312"/>
          <w:color w:val="000000" w:themeColor="text1"/>
          <w:kern w:val="0"/>
          <w:sz w:val="24"/>
        </w:rPr>
      </w:pPr>
      <w:r w:rsidRPr="007B4875">
        <w:rPr>
          <w:rFonts w:ascii="仿宋_GB2312" w:eastAsia="仿宋_GB2312" w:hint="eastAsia"/>
          <w:color w:val="000000" w:themeColor="text1"/>
          <w:kern w:val="0"/>
          <w:sz w:val="24"/>
        </w:rPr>
        <w:t>5.其他：</w:t>
      </w:r>
      <w:bookmarkStart w:id="7" w:name="_Hlk43472731"/>
    </w:p>
    <w:p w14:paraId="10B42652" w14:textId="77777777" w:rsidR="00974B8E" w:rsidRPr="007B4875" w:rsidRDefault="000E666B">
      <w:pPr>
        <w:autoSpaceDE w:val="0"/>
        <w:autoSpaceDN w:val="0"/>
        <w:spacing w:line="420" w:lineRule="exact"/>
        <w:jc w:val="left"/>
        <w:rPr>
          <w:rFonts w:ascii="仿宋_GB2312" w:eastAsia="仿宋_GB2312" w:hAnsi="宋体"/>
          <w:b/>
          <w:color w:val="000000" w:themeColor="text1"/>
          <w:sz w:val="24"/>
        </w:rPr>
      </w:pPr>
      <w:r w:rsidRPr="007B4875">
        <w:rPr>
          <w:rFonts w:ascii="仿宋_GB2312" w:eastAsia="仿宋_GB2312" w:hAnsi="宋体" w:hint="eastAsia"/>
          <w:color w:val="000000" w:themeColor="text1"/>
          <w:sz w:val="24"/>
        </w:rPr>
        <w:t>1）</w:t>
      </w:r>
      <w:r w:rsidRPr="007B4875">
        <w:rPr>
          <w:rFonts w:ascii="仿宋_GB2312" w:eastAsia="仿宋_GB2312" w:hint="eastAsia"/>
          <w:color w:val="000000" w:themeColor="text1"/>
          <w:kern w:val="0"/>
          <w:sz w:val="24"/>
        </w:rPr>
        <w:t>中标人样品不予退还，由采购人带回并妥善保管作为验收的参考；未中标人样品开标结束后请自行带回，本单位不予保管。</w:t>
      </w:r>
      <w:bookmarkEnd w:id="7"/>
    </w:p>
    <w:p w14:paraId="6A2EE0B1" w14:textId="77777777" w:rsidR="00974B8E" w:rsidRPr="007B4875" w:rsidRDefault="000E666B">
      <w:pPr>
        <w:autoSpaceDE w:val="0"/>
        <w:autoSpaceDN w:val="0"/>
        <w:adjustRightInd w:val="0"/>
        <w:spacing w:line="400" w:lineRule="atLeast"/>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2）所有</w:t>
      </w:r>
      <w:r w:rsidRPr="007B4875">
        <w:rPr>
          <w:rFonts w:ascii="仿宋_GB2312" w:eastAsia="仿宋_GB2312" w:hint="eastAsia"/>
          <w:color w:val="000000" w:themeColor="text1"/>
          <w:sz w:val="24"/>
        </w:rPr>
        <w:t>样品需贴有标注供应商名称且加盖公章的标签</w:t>
      </w:r>
      <w:r w:rsidRPr="007B4875">
        <w:rPr>
          <w:rFonts w:ascii="仿宋_GB2312" w:eastAsia="仿宋_GB2312" w:hAnsi="宋体" w:hint="eastAsia"/>
          <w:color w:val="000000" w:themeColor="text1"/>
          <w:sz w:val="24"/>
        </w:rPr>
        <w:t>。</w:t>
      </w:r>
    </w:p>
    <w:p w14:paraId="236EDC64" w14:textId="77777777" w:rsidR="00974B8E" w:rsidRPr="007B4875" w:rsidRDefault="00974B8E">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color w:val="000000" w:themeColor="text1"/>
          <w:sz w:val="24"/>
        </w:rPr>
      </w:pPr>
    </w:p>
    <w:p w14:paraId="6F09A5FE" w14:textId="77777777" w:rsidR="00974B8E" w:rsidRPr="007B4875" w:rsidRDefault="00974B8E">
      <w:pPr>
        <w:snapToGrid w:val="0"/>
        <w:spacing w:line="440" w:lineRule="exact"/>
        <w:jc w:val="left"/>
        <w:rPr>
          <w:rFonts w:ascii="仿宋_GB2312" w:eastAsia="仿宋_GB2312" w:hAnsi="宋体"/>
          <w:b/>
          <w:color w:val="000000" w:themeColor="text1"/>
          <w:sz w:val="24"/>
        </w:rPr>
      </w:pPr>
    </w:p>
    <w:bookmarkEnd w:id="0"/>
    <w:p w14:paraId="442E9E66" w14:textId="77777777" w:rsidR="00974B8E" w:rsidRPr="007B4875" w:rsidRDefault="00974B8E">
      <w:pPr>
        <w:pStyle w:val="af4"/>
        <w:spacing w:line="800" w:lineRule="exact"/>
        <w:ind w:firstLine="723"/>
        <w:jc w:val="center"/>
        <w:rPr>
          <w:rFonts w:ascii="仿宋_GB2312" w:eastAsia="仿宋_GB2312" w:hAnsi="宋体"/>
          <w:b/>
          <w:color w:val="000000" w:themeColor="text1"/>
          <w:sz w:val="24"/>
          <w:szCs w:val="24"/>
        </w:rPr>
      </w:pPr>
    </w:p>
    <w:p w14:paraId="4B7F8BBE" w14:textId="77777777" w:rsidR="00974B8E" w:rsidRPr="007B4875" w:rsidRDefault="00974B8E">
      <w:pPr>
        <w:pStyle w:val="af4"/>
        <w:spacing w:line="800" w:lineRule="exact"/>
        <w:ind w:firstLine="723"/>
        <w:jc w:val="center"/>
        <w:rPr>
          <w:rFonts w:ascii="仿宋_GB2312" w:eastAsia="仿宋_GB2312" w:hAnsi="宋体"/>
          <w:b/>
          <w:color w:val="000000" w:themeColor="text1"/>
          <w:sz w:val="24"/>
          <w:szCs w:val="24"/>
        </w:rPr>
      </w:pPr>
    </w:p>
    <w:p w14:paraId="5339BE32" w14:textId="77777777" w:rsidR="00FC73B8" w:rsidRPr="007B4875" w:rsidRDefault="00FC73B8" w:rsidP="00717D64">
      <w:pPr>
        <w:pageBreakBefore/>
        <w:spacing w:line="800" w:lineRule="exact"/>
        <w:rPr>
          <w:rFonts w:ascii="仿宋_GB2312" w:eastAsia="仿宋_GB2312" w:hAnsi="宋体"/>
          <w:b/>
          <w:color w:val="000000" w:themeColor="text1"/>
          <w:sz w:val="24"/>
        </w:rPr>
      </w:pPr>
      <w:r w:rsidRPr="007B4875">
        <w:rPr>
          <w:rFonts w:ascii="仿宋_GB2312" w:eastAsia="仿宋_GB2312" w:hAnsi="宋体" w:hint="eastAsia"/>
          <w:b/>
          <w:color w:val="000000" w:themeColor="text1"/>
          <w:sz w:val="24"/>
        </w:rPr>
        <w:lastRenderedPageBreak/>
        <w:t>七、评标方法及标准</w:t>
      </w:r>
    </w:p>
    <w:p w14:paraId="69426CFD" w14:textId="77777777" w:rsidR="00FC73B8" w:rsidRPr="007B4875" w:rsidRDefault="00FC73B8" w:rsidP="00717D64">
      <w:pPr>
        <w:spacing w:line="440" w:lineRule="exact"/>
        <w:jc w:val="left"/>
        <w:rPr>
          <w:rFonts w:ascii="仿宋_GB2312" w:eastAsia="仿宋_GB2312" w:hAnsi="宋体"/>
          <w:b/>
          <w:color w:val="000000" w:themeColor="text1"/>
          <w:sz w:val="24"/>
        </w:rPr>
      </w:pPr>
      <w:r w:rsidRPr="007B4875">
        <w:rPr>
          <w:rFonts w:ascii="仿宋_GB2312" w:eastAsia="仿宋_GB2312" w:hAnsi="宋体" w:hint="eastAsia"/>
          <w:b/>
          <w:color w:val="000000" w:themeColor="text1"/>
          <w:sz w:val="24"/>
        </w:rPr>
        <w:t>1、评标方法：</w:t>
      </w:r>
    </w:p>
    <w:p w14:paraId="345C042C" w14:textId="77777777" w:rsidR="00FC73B8" w:rsidRPr="007B4875" w:rsidRDefault="00FC73B8" w:rsidP="00717D64">
      <w:pPr>
        <w:spacing w:line="440" w:lineRule="exact"/>
        <w:ind w:firstLineChars="200" w:firstLine="480"/>
        <w:jc w:val="left"/>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14:paraId="4918D2CB" w14:textId="77777777" w:rsidR="00FC73B8" w:rsidRPr="007B4875" w:rsidRDefault="00FC73B8" w:rsidP="00717D64">
      <w:pPr>
        <w:spacing w:line="440" w:lineRule="exact"/>
        <w:ind w:firstLineChars="196" w:firstLine="472"/>
        <w:jc w:val="left"/>
        <w:rPr>
          <w:rFonts w:ascii="仿宋_GB2312" w:eastAsia="仿宋_GB2312" w:hAnsi="宋体"/>
          <w:b/>
          <w:color w:val="000000" w:themeColor="text1"/>
          <w:sz w:val="24"/>
        </w:rPr>
      </w:pPr>
      <w:r w:rsidRPr="007B4875">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85B822C" w14:textId="77777777" w:rsidR="00FC73B8" w:rsidRPr="007B4875" w:rsidRDefault="00FC73B8" w:rsidP="00717D64">
      <w:pPr>
        <w:spacing w:line="440" w:lineRule="exact"/>
        <w:ind w:firstLineChars="200" w:firstLine="482"/>
        <w:jc w:val="left"/>
        <w:rPr>
          <w:rFonts w:ascii="仿宋_GB2312" w:eastAsia="仿宋_GB2312" w:hAnsi="宋体"/>
          <w:color w:val="000000" w:themeColor="text1"/>
          <w:sz w:val="24"/>
        </w:rPr>
      </w:pPr>
      <w:r w:rsidRPr="007B4875">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499DB650" w14:textId="3BF02EDF" w:rsidR="00FC73B8" w:rsidRPr="007B4875" w:rsidRDefault="00FC73B8" w:rsidP="00717D64">
      <w:pPr>
        <w:spacing w:line="440" w:lineRule="exact"/>
        <w:jc w:val="left"/>
        <w:rPr>
          <w:rFonts w:ascii="仿宋_GB2312" w:eastAsia="仿宋_GB2312" w:hAnsi="宋体"/>
          <w:color w:val="000000" w:themeColor="text1"/>
          <w:sz w:val="24"/>
        </w:rPr>
      </w:pPr>
      <w:r w:rsidRPr="007B4875">
        <w:rPr>
          <w:rFonts w:ascii="仿宋_GB2312" w:eastAsia="仿宋_GB2312" w:hAnsi="宋体" w:hint="eastAsia"/>
          <w:b/>
          <w:color w:val="000000" w:themeColor="text1"/>
          <w:sz w:val="24"/>
        </w:rPr>
        <w:t>2.评分标准：</w:t>
      </w:r>
      <w:r w:rsidRPr="007B4875">
        <w:rPr>
          <w:rFonts w:ascii="仿宋_GB2312" w:eastAsia="仿宋_GB2312" w:hAnsi="宋体" w:hint="eastAsia"/>
          <w:color w:val="000000" w:themeColor="text1"/>
          <w:sz w:val="24"/>
        </w:rPr>
        <w:t>共100分，其中商务技术分</w:t>
      </w:r>
      <w:r w:rsidR="008C2534" w:rsidRPr="007B4875">
        <w:rPr>
          <w:rFonts w:ascii="仿宋_GB2312" w:eastAsia="仿宋_GB2312" w:hAnsi="宋体"/>
          <w:color w:val="000000" w:themeColor="text1"/>
          <w:sz w:val="24"/>
        </w:rPr>
        <w:t>60</w:t>
      </w:r>
      <w:r w:rsidRPr="007B4875">
        <w:rPr>
          <w:rFonts w:ascii="仿宋_GB2312" w:eastAsia="仿宋_GB2312" w:hAnsi="宋体" w:hint="eastAsia"/>
          <w:color w:val="000000" w:themeColor="text1"/>
          <w:sz w:val="24"/>
        </w:rPr>
        <w:t>分，价格分</w:t>
      </w:r>
      <w:r w:rsidR="008C2534" w:rsidRPr="007B4875">
        <w:rPr>
          <w:rFonts w:ascii="仿宋_GB2312" w:eastAsia="仿宋_GB2312" w:hAnsi="宋体"/>
          <w:color w:val="000000" w:themeColor="text1"/>
          <w:sz w:val="24"/>
        </w:rPr>
        <w:t>40</w:t>
      </w:r>
      <w:r w:rsidRPr="007B4875">
        <w:rPr>
          <w:rFonts w:ascii="仿宋_GB2312" w:eastAsia="仿宋_GB2312" w:hAnsi="宋体" w:hint="eastAsia"/>
          <w:color w:val="000000" w:themeColor="text1"/>
          <w:sz w:val="24"/>
        </w:rPr>
        <w:t>分。评分依下述所列为评标打分依据，分值如下（计算分值时，按其算术平均值保留小数2位）。</w:t>
      </w:r>
    </w:p>
    <w:p w14:paraId="4267FD38" w14:textId="245B9F35" w:rsidR="00FC73B8" w:rsidRPr="007B4875" w:rsidRDefault="00FC73B8" w:rsidP="00FC73B8">
      <w:pPr>
        <w:spacing w:line="440" w:lineRule="exact"/>
        <w:rPr>
          <w:rFonts w:ascii="仿宋_GB2312" w:eastAsia="仿宋_GB2312" w:hAnsi="宋体"/>
          <w:b/>
          <w:bCs/>
          <w:iCs/>
          <w:color w:val="000000" w:themeColor="text1"/>
          <w:sz w:val="24"/>
        </w:rPr>
      </w:pPr>
      <w:r w:rsidRPr="007B4875">
        <w:rPr>
          <w:rFonts w:ascii="仿宋_GB2312" w:eastAsia="仿宋_GB2312" w:hAnsi="宋体" w:hint="eastAsia"/>
          <w:b/>
          <w:bCs/>
          <w:iCs/>
          <w:color w:val="000000" w:themeColor="text1"/>
          <w:sz w:val="24"/>
        </w:rPr>
        <w:t>2.1.商务技术分（</w:t>
      </w:r>
      <w:r w:rsidRPr="007B4875">
        <w:rPr>
          <w:rFonts w:ascii="仿宋_GB2312" w:eastAsia="仿宋_GB2312" w:hAnsi="宋体"/>
          <w:b/>
          <w:bCs/>
          <w:iCs/>
          <w:color w:val="000000" w:themeColor="text1"/>
          <w:sz w:val="24"/>
        </w:rPr>
        <w:t>6</w:t>
      </w:r>
      <w:r w:rsidR="0049443E" w:rsidRPr="007B4875">
        <w:rPr>
          <w:rFonts w:ascii="仿宋_GB2312" w:eastAsia="仿宋_GB2312" w:hAnsi="宋体"/>
          <w:b/>
          <w:bCs/>
          <w:iCs/>
          <w:color w:val="000000" w:themeColor="text1"/>
          <w:sz w:val="24"/>
        </w:rPr>
        <w:t>0</w:t>
      </w:r>
      <w:r w:rsidRPr="007B4875">
        <w:rPr>
          <w:rFonts w:ascii="仿宋_GB2312" w:eastAsia="仿宋_GB2312" w:hAnsi="宋体" w:hint="eastAsia"/>
          <w:b/>
          <w:bCs/>
          <w:iCs/>
          <w:color w:val="000000" w:themeColor="text1"/>
          <w:sz w:val="24"/>
        </w:rPr>
        <w:t>分）</w:t>
      </w:r>
    </w:p>
    <w:tbl>
      <w:tblPr>
        <w:tblStyle w:val="113"/>
        <w:tblW w:w="8522" w:type="dxa"/>
        <w:tblLayout w:type="fixed"/>
        <w:tblLook w:val="04A0" w:firstRow="1" w:lastRow="0" w:firstColumn="1" w:lastColumn="0" w:noHBand="0" w:noVBand="1"/>
      </w:tblPr>
      <w:tblGrid>
        <w:gridCol w:w="675"/>
        <w:gridCol w:w="1134"/>
        <w:gridCol w:w="6713"/>
      </w:tblGrid>
      <w:tr w:rsidR="00892E2D" w:rsidRPr="007B4875" w14:paraId="1BFF75C2" w14:textId="77777777">
        <w:tc>
          <w:tcPr>
            <w:tcW w:w="675" w:type="dxa"/>
          </w:tcPr>
          <w:p w14:paraId="5CC581F3" w14:textId="77777777" w:rsidR="00974B8E" w:rsidRPr="007B4875" w:rsidRDefault="000E666B">
            <w:pPr>
              <w:spacing w:line="240" w:lineRule="atLeast"/>
              <w:jc w:val="center"/>
              <w:rPr>
                <w:rFonts w:ascii="仿宋_GB2312" w:eastAsia="仿宋_GB2312"/>
                <w:color w:val="000000" w:themeColor="text1"/>
                <w:sz w:val="24"/>
              </w:rPr>
            </w:pPr>
            <w:r w:rsidRPr="007B4875">
              <w:rPr>
                <w:rFonts w:ascii="仿宋_GB2312" w:eastAsia="仿宋_GB2312" w:hint="eastAsia"/>
                <w:color w:val="000000" w:themeColor="text1"/>
                <w:sz w:val="24"/>
              </w:rPr>
              <w:t>序号</w:t>
            </w:r>
          </w:p>
        </w:tc>
        <w:tc>
          <w:tcPr>
            <w:tcW w:w="1134" w:type="dxa"/>
          </w:tcPr>
          <w:p w14:paraId="201720E5" w14:textId="77777777" w:rsidR="00974B8E" w:rsidRPr="007B4875" w:rsidRDefault="000E666B">
            <w:pPr>
              <w:spacing w:line="240" w:lineRule="atLeast"/>
              <w:jc w:val="center"/>
              <w:rPr>
                <w:rFonts w:ascii="仿宋_GB2312" w:eastAsia="仿宋_GB2312"/>
                <w:color w:val="000000" w:themeColor="text1"/>
                <w:sz w:val="24"/>
              </w:rPr>
            </w:pPr>
            <w:r w:rsidRPr="007B4875">
              <w:rPr>
                <w:rFonts w:ascii="仿宋_GB2312" w:eastAsia="仿宋_GB2312" w:hint="eastAsia"/>
                <w:color w:val="000000" w:themeColor="text1"/>
                <w:sz w:val="24"/>
              </w:rPr>
              <w:t>评分内容</w:t>
            </w:r>
          </w:p>
        </w:tc>
        <w:tc>
          <w:tcPr>
            <w:tcW w:w="6713" w:type="dxa"/>
          </w:tcPr>
          <w:p w14:paraId="3255ADF6" w14:textId="77777777" w:rsidR="00974B8E" w:rsidRPr="007B4875" w:rsidRDefault="000E666B">
            <w:pPr>
              <w:spacing w:line="240" w:lineRule="atLeast"/>
              <w:jc w:val="center"/>
              <w:rPr>
                <w:rFonts w:ascii="仿宋_GB2312" w:eastAsia="仿宋_GB2312"/>
                <w:color w:val="000000" w:themeColor="text1"/>
                <w:sz w:val="24"/>
              </w:rPr>
            </w:pPr>
            <w:r w:rsidRPr="007B4875">
              <w:rPr>
                <w:rFonts w:ascii="仿宋_GB2312" w:eastAsia="仿宋_GB2312" w:hint="eastAsia"/>
                <w:color w:val="000000" w:themeColor="text1"/>
                <w:sz w:val="24"/>
              </w:rPr>
              <w:t>评分标准及说明</w:t>
            </w:r>
          </w:p>
        </w:tc>
      </w:tr>
      <w:tr w:rsidR="00892E2D" w:rsidRPr="007B4875" w14:paraId="1A49EAE7" w14:textId="77777777">
        <w:tc>
          <w:tcPr>
            <w:tcW w:w="675" w:type="dxa"/>
          </w:tcPr>
          <w:p w14:paraId="32556094"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1</w:t>
            </w:r>
          </w:p>
        </w:tc>
        <w:tc>
          <w:tcPr>
            <w:tcW w:w="1134" w:type="dxa"/>
          </w:tcPr>
          <w:p w14:paraId="1066E416" w14:textId="12D6D919"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Ansi="仿宋" w:hint="eastAsia"/>
                <w:color w:val="000000" w:themeColor="text1"/>
                <w:sz w:val="24"/>
              </w:rPr>
              <w:t>公司证书（</w:t>
            </w:r>
            <w:r w:rsidR="0049443E" w:rsidRPr="007B4875">
              <w:rPr>
                <w:rFonts w:ascii="仿宋_GB2312" w:eastAsia="仿宋_GB2312" w:hAnsi="仿宋"/>
                <w:color w:val="000000" w:themeColor="text1"/>
                <w:sz w:val="24"/>
              </w:rPr>
              <w:t>5</w:t>
            </w:r>
            <w:r w:rsidRPr="007B4875">
              <w:rPr>
                <w:rFonts w:ascii="仿宋_GB2312" w:eastAsia="仿宋_GB2312" w:hAnsi="仿宋" w:hint="eastAsia"/>
                <w:color w:val="000000" w:themeColor="text1"/>
                <w:sz w:val="24"/>
              </w:rPr>
              <w:t>分）</w:t>
            </w:r>
          </w:p>
        </w:tc>
        <w:tc>
          <w:tcPr>
            <w:tcW w:w="6713" w:type="dxa"/>
          </w:tcPr>
          <w:p w14:paraId="46A7131F" w14:textId="77777777" w:rsidR="0049443E" w:rsidRPr="007B4875" w:rsidRDefault="0049443E" w:rsidP="0049443E">
            <w:pPr>
              <w:spacing w:line="240" w:lineRule="atLeast"/>
              <w:jc w:val="left"/>
              <w:rPr>
                <w:rFonts w:ascii="仿宋_GB2312" w:eastAsia="仿宋_GB2312"/>
                <w:color w:val="000000" w:themeColor="text1"/>
                <w:sz w:val="24"/>
              </w:rPr>
            </w:pPr>
            <w:r w:rsidRPr="007B4875">
              <w:rPr>
                <w:rFonts w:ascii="仿宋_GB2312" w:eastAsia="仿宋_GB2312" w:hint="eastAsia"/>
                <w:color w:val="000000" w:themeColor="text1"/>
                <w:sz w:val="24"/>
              </w:rPr>
              <w:t>1、供应商或家具制造商获得ISO9001 质量管理体系认证证书、ISO14001 环境管理体系认证证书、</w:t>
            </w:r>
            <w:r w:rsidRPr="007B4875">
              <w:rPr>
                <w:rFonts w:ascii="仿宋_GB2312" w:eastAsia="仿宋_GB2312"/>
                <w:color w:val="000000" w:themeColor="text1"/>
                <w:sz w:val="24"/>
              </w:rPr>
              <w:t>ISO45001</w:t>
            </w:r>
            <w:r w:rsidRPr="007B4875">
              <w:rPr>
                <w:rFonts w:ascii="仿宋_GB2312" w:eastAsia="仿宋_GB2312" w:hint="eastAsia"/>
                <w:color w:val="000000" w:themeColor="text1"/>
                <w:sz w:val="24"/>
              </w:rPr>
              <w:t>职业健康安全管理体系认证证书或（G</w:t>
            </w:r>
            <w:r w:rsidRPr="007B4875">
              <w:rPr>
                <w:rFonts w:ascii="仿宋_GB2312" w:eastAsia="仿宋_GB2312"/>
                <w:color w:val="000000" w:themeColor="text1"/>
                <w:sz w:val="24"/>
              </w:rPr>
              <w:t>B/T28001</w:t>
            </w:r>
            <w:r w:rsidRPr="007B4875">
              <w:rPr>
                <w:rFonts w:ascii="仿宋_GB2312" w:eastAsia="仿宋_GB2312" w:hint="eastAsia"/>
                <w:color w:val="000000" w:themeColor="text1"/>
                <w:sz w:val="24"/>
              </w:rPr>
              <w:t>职业健康安全管理体系认证证书），每项得1分，最多得3分。（投标时提供复印件加盖投标单位公章）</w:t>
            </w:r>
          </w:p>
          <w:p w14:paraId="445563B6" w14:textId="68C756EA" w:rsidR="00974B8E" w:rsidRPr="007B4875" w:rsidRDefault="000E666B">
            <w:pPr>
              <w:spacing w:line="240" w:lineRule="atLeast"/>
              <w:jc w:val="left"/>
              <w:rPr>
                <w:rFonts w:ascii="仿宋_GB2312" w:eastAsia="仿宋_GB2312"/>
                <w:color w:val="000000" w:themeColor="text1"/>
                <w:sz w:val="24"/>
              </w:rPr>
            </w:pPr>
            <w:r w:rsidRPr="007B4875">
              <w:rPr>
                <w:rFonts w:ascii="仿宋_GB2312" w:eastAsia="仿宋_GB2312" w:hint="eastAsia"/>
                <w:color w:val="000000" w:themeColor="text1"/>
                <w:sz w:val="24"/>
              </w:rPr>
              <w:t>2、供应商或制造商具有中国环保产品认证证书的得1分（认证范围须含：金属教学家具）；</w:t>
            </w:r>
            <w:r w:rsidRPr="007B4875">
              <w:rPr>
                <w:rFonts w:ascii="仿宋_GB2312" w:eastAsia="仿宋_GB2312" w:hAnsi="仿宋" w:cs="仿宋" w:hint="eastAsia"/>
                <w:color w:val="000000" w:themeColor="text1"/>
                <w:sz w:val="24"/>
              </w:rPr>
              <w:t>（投标时提供复印件加盖投标单位公章）</w:t>
            </w:r>
          </w:p>
          <w:p w14:paraId="7CDF36E5" w14:textId="0C6C06D5" w:rsidR="00974B8E" w:rsidRPr="007B4875" w:rsidRDefault="000E666B" w:rsidP="0049443E">
            <w:pPr>
              <w:spacing w:line="240" w:lineRule="atLeast"/>
              <w:jc w:val="left"/>
              <w:rPr>
                <w:rFonts w:ascii="仿宋_GB2312" w:eastAsia="仿宋_GB2312"/>
                <w:color w:val="000000" w:themeColor="text1"/>
                <w:sz w:val="24"/>
              </w:rPr>
            </w:pPr>
            <w:r w:rsidRPr="007B4875">
              <w:rPr>
                <w:rFonts w:ascii="仿宋_GB2312" w:eastAsia="仿宋_GB2312" w:hint="eastAsia"/>
                <w:color w:val="000000" w:themeColor="text1"/>
                <w:sz w:val="24"/>
              </w:rPr>
              <w:t>3、供应商或制造商具有中国环境标志产品认证证书的得1分（认证单元需包含钢木家具）；</w:t>
            </w:r>
            <w:r w:rsidRPr="007B4875">
              <w:rPr>
                <w:rFonts w:ascii="仿宋_GB2312" w:eastAsia="仿宋_GB2312" w:hAnsi="仿宋" w:cs="仿宋" w:hint="eastAsia"/>
                <w:color w:val="000000" w:themeColor="text1"/>
                <w:sz w:val="24"/>
              </w:rPr>
              <w:t>（投标时提供复印件加盖投标单位公章）</w:t>
            </w:r>
          </w:p>
        </w:tc>
      </w:tr>
      <w:tr w:rsidR="00892E2D" w:rsidRPr="007B4875" w14:paraId="62BC3937" w14:textId="77777777">
        <w:tc>
          <w:tcPr>
            <w:tcW w:w="675" w:type="dxa"/>
          </w:tcPr>
          <w:p w14:paraId="20C54F33"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2</w:t>
            </w:r>
          </w:p>
        </w:tc>
        <w:tc>
          <w:tcPr>
            <w:tcW w:w="1134" w:type="dxa"/>
          </w:tcPr>
          <w:p w14:paraId="4C7C229B" w14:textId="4C649CDF"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cs="仿宋" w:hint="eastAsia"/>
                <w:bCs/>
                <w:color w:val="000000" w:themeColor="text1"/>
                <w:sz w:val="24"/>
              </w:rPr>
              <w:t>项目经验（</w:t>
            </w:r>
            <w:r w:rsidR="00154E4E" w:rsidRPr="007B4875">
              <w:rPr>
                <w:rFonts w:ascii="仿宋_GB2312" w:eastAsia="仿宋_GB2312" w:cs="仿宋"/>
                <w:bCs/>
                <w:color w:val="000000" w:themeColor="text1"/>
                <w:sz w:val="24"/>
              </w:rPr>
              <w:t>3</w:t>
            </w:r>
            <w:r w:rsidRPr="007B4875">
              <w:rPr>
                <w:rFonts w:ascii="仿宋_GB2312" w:eastAsia="仿宋_GB2312" w:cs="仿宋" w:hint="eastAsia"/>
                <w:bCs/>
                <w:color w:val="000000" w:themeColor="text1"/>
                <w:sz w:val="24"/>
              </w:rPr>
              <w:t>分）</w:t>
            </w:r>
          </w:p>
        </w:tc>
        <w:tc>
          <w:tcPr>
            <w:tcW w:w="6713" w:type="dxa"/>
          </w:tcPr>
          <w:p w14:paraId="51486E4C" w14:textId="02A8858E"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投标人提供201</w:t>
            </w:r>
            <w:r w:rsidR="0049443E" w:rsidRPr="007B4875">
              <w:rPr>
                <w:rFonts w:ascii="仿宋_GB2312" w:eastAsia="仿宋_GB2312"/>
                <w:color w:val="000000" w:themeColor="text1"/>
                <w:sz w:val="24"/>
              </w:rPr>
              <w:t>8</w:t>
            </w:r>
            <w:r w:rsidRPr="007B4875">
              <w:rPr>
                <w:rFonts w:ascii="仿宋_GB2312" w:eastAsia="仿宋_GB2312" w:hint="eastAsia"/>
                <w:color w:val="000000" w:themeColor="text1"/>
                <w:sz w:val="24"/>
              </w:rPr>
              <w:t>年</w:t>
            </w:r>
            <w:r w:rsidR="0049443E" w:rsidRPr="007B4875">
              <w:rPr>
                <w:rFonts w:ascii="仿宋_GB2312" w:eastAsia="仿宋_GB2312"/>
                <w:color w:val="000000" w:themeColor="text1"/>
                <w:sz w:val="24"/>
              </w:rPr>
              <w:t>1</w:t>
            </w:r>
            <w:r w:rsidRPr="007B4875">
              <w:rPr>
                <w:rFonts w:ascii="仿宋_GB2312" w:eastAsia="仿宋_GB2312" w:hint="eastAsia"/>
                <w:color w:val="000000" w:themeColor="text1"/>
                <w:sz w:val="24"/>
              </w:rPr>
              <w:t>月1日以来同类项目成功案例每个得1分，最多得</w:t>
            </w:r>
            <w:r w:rsidR="00154E4E" w:rsidRPr="007B4875">
              <w:rPr>
                <w:rFonts w:ascii="仿宋_GB2312" w:eastAsia="仿宋_GB2312"/>
                <w:color w:val="000000" w:themeColor="text1"/>
                <w:sz w:val="24"/>
              </w:rPr>
              <w:t>3</w:t>
            </w:r>
            <w:r w:rsidRPr="007B4875">
              <w:rPr>
                <w:rFonts w:ascii="仿宋_GB2312" w:eastAsia="仿宋_GB2312" w:hint="eastAsia"/>
                <w:color w:val="000000" w:themeColor="text1"/>
                <w:sz w:val="24"/>
              </w:rPr>
              <w:t>分。（投标时提供合同复印件加盖投标人公章）。</w:t>
            </w:r>
          </w:p>
        </w:tc>
      </w:tr>
      <w:tr w:rsidR="00892E2D" w:rsidRPr="007B4875" w14:paraId="1DFE4A5F" w14:textId="77777777">
        <w:tc>
          <w:tcPr>
            <w:tcW w:w="675" w:type="dxa"/>
          </w:tcPr>
          <w:p w14:paraId="69EBEA7D"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3</w:t>
            </w:r>
          </w:p>
        </w:tc>
        <w:tc>
          <w:tcPr>
            <w:tcW w:w="1134" w:type="dxa"/>
          </w:tcPr>
          <w:p w14:paraId="1A8FB2C0"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Ansi="仿宋" w:hint="eastAsia"/>
                <w:color w:val="000000" w:themeColor="text1"/>
                <w:sz w:val="24"/>
              </w:rPr>
              <w:t>生产设备（3分）</w:t>
            </w:r>
          </w:p>
        </w:tc>
        <w:tc>
          <w:tcPr>
            <w:tcW w:w="6713" w:type="dxa"/>
          </w:tcPr>
          <w:p w14:paraId="15C93476" w14:textId="7F2A84F9" w:rsidR="00974B8E" w:rsidRPr="007B4875" w:rsidRDefault="0049443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生产厂家的核心专业生产设备</w:t>
            </w:r>
            <w:r w:rsidR="000E666B" w:rsidRPr="007B4875">
              <w:rPr>
                <w:rFonts w:ascii="仿宋_GB2312" w:eastAsia="仿宋_GB2312" w:hint="eastAsia"/>
                <w:color w:val="000000" w:themeColor="text1"/>
                <w:sz w:val="24"/>
              </w:rPr>
              <w:t>，具体要求如下：钢木类：激光金属切割机（切割设备）、液压数控折弯机（折弯机）、全自动焊接机器人（焊接设备）、全自动喷淋前处理涂装流水线（涂装设备）、雕刻机（开料锯机）、全自动封边机（封边机）等；</w:t>
            </w:r>
          </w:p>
          <w:p w14:paraId="62EE5BFF"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设备齐全得3分，缺一项扣0.5分，扣完为止。</w:t>
            </w:r>
          </w:p>
          <w:p w14:paraId="6D4C2A43" w14:textId="2A0F1125"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lastRenderedPageBreak/>
              <w:t>说明：提供生产设备的购置发票复印件加盖投标</w:t>
            </w:r>
            <w:r w:rsidR="0049443E" w:rsidRPr="007B4875">
              <w:rPr>
                <w:rFonts w:ascii="仿宋_GB2312" w:eastAsia="仿宋_GB2312" w:hint="eastAsia"/>
                <w:color w:val="000000" w:themeColor="text1"/>
                <w:sz w:val="24"/>
              </w:rPr>
              <w:t>人</w:t>
            </w:r>
            <w:r w:rsidRPr="007B4875">
              <w:rPr>
                <w:rFonts w:ascii="仿宋_GB2312" w:eastAsia="仿宋_GB2312" w:hint="eastAsia"/>
                <w:color w:val="000000" w:themeColor="text1"/>
                <w:sz w:val="24"/>
              </w:rPr>
              <w:t>公章，不提供不得分。</w:t>
            </w:r>
          </w:p>
        </w:tc>
      </w:tr>
      <w:tr w:rsidR="00154E4E" w:rsidRPr="007B4875" w14:paraId="479BE8D6" w14:textId="77777777">
        <w:tc>
          <w:tcPr>
            <w:tcW w:w="675" w:type="dxa"/>
          </w:tcPr>
          <w:p w14:paraId="3F77E612" w14:textId="77777777" w:rsidR="00154E4E" w:rsidRPr="007B4875" w:rsidRDefault="00154E4E" w:rsidP="00154E4E">
            <w:pPr>
              <w:spacing w:line="240" w:lineRule="atLeast"/>
              <w:rPr>
                <w:rFonts w:ascii="仿宋_GB2312" w:eastAsia="仿宋_GB2312" w:hAnsi="仿宋" w:cs="仿宋"/>
                <w:bCs/>
                <w:iCs/>
                <w:color w:val="000000" w:themeColor="text1"/>
                <w:sz w:val="24"/>
              </w:rPr>
            </w:pPr>
            <w:r w:rsidRPr="007B4875">
              <w:rPr>
                <w:rFonts w:ascii="仿宋_GB2312" w:eastAsia="仿宋_GB2312" w:hAnsi="仿宋" w:cs="仿宋" w:hint="eastAsia"/>
                <w:bCs/>
                <w:iCs/>
                <w:color w:val="000000" w:themeColor="text1"/>
                <w:sz w:val="24"/>
              </w:rPr>
              <w:lastRenderedPageBreak/>
              <w:t>4</w:t>
            </w:r>
          </w:p>
        </w:tc>
        <w:tc>
          <w:tcPr>
            <w:tcW w:w="1134" w:type="dxa"/>
          </w:tcPr>
          <w:p w14:paraId="75C205EB" w14:textId="77777777" w:rsidR="00154E4E" w:rsidRPr="007B4875" w:rsidRDefault="00154E4E" w:rsidP="00154E4E">
            <w:pPr>
              <w:adjustRightInd w:val="0"/>
              <w:snapToGrid w:val="0"/>
              <w:spacing w:line="240" w:lineRule="atLeast"/>
              <w:rPr>
                <w:rFonts w:ascii="仿宋_GB2312" w:eastAsia="仿宋_GB2312" w:hAnsi="仿宋" w:cs="仿宋"/>
                <w:bCs/>
                <w:iCs/>
                <w:color w:val="000000" w:themeColor="text1"/>
                <w:sz w:val="24"/>
              </w:rPr>
            </w:pPr>
            <w:r w:rsidRPr="007B4875">
              <w:rPr>
                <w:rFonts w:ascii="仿宋_GB2312" w:eastAsia="仿宋_GB2312" w:hAnsi="仿宋" w:cs="仿宋" w:hint="eastAsia"/>
                <w:bCs/>
                <w:iCs/>
                <w:color w:val="000000" w:themeColor="text1"/>
                <w:sz w:val="24"/>
              </w:rPr>
              <w:t>技术检测（11分）</w:t>
            </w:r>
          </w:p>
        </w:tc>
        <w:tc>
          <w:tcPr>
            <w:tcW w:w="6713" w:type="dxa"/>
          </w:tcPr>
          <w:p w14:paraId="37EF5D9C"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1、供应商或家具制造商提供第三方检测机构出具的1年有效期内的铝合金座椅委托检测报告，（检测依据GB/T3325-2017 《金属家具通用技术条件》、GB/T 35607-2017《绿色产品评价家具》、GB 18580-2017《室内装饰装修材料 人造板及其制品中甲醛释放限量》，检测项目须包含耐干热达到4级、耐湿热达到5级、耐污染性能达到5级（丙酮实验时间为16小时）、家具涂层可迁移八大元素检测合格、），提供检测报告全部检测项目及检测标准完全符合的得1分，不提供或者检测项目不齐全或者检测结果不符合标准不得分。</w:t>
            </w:r>
          </w:p>
          <w:p w14:paraId="74E7072E"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2、供应商或家具制造商提供第三方检测机构出具的1年有效期内的注塑包边课桌面板的抽样检测报告，抽样基数为50件，（检测依据GB 18584-2001《室内装饰装修材料木家具中有害物质限量》、GB28481-2012《塑料家具中有害物质限量》，检测项目须包含:甲醛释放量E1≤1.5mg/L、重金属铅≤90mg/kg、铬≤60mg/kg、镉≤75mg/kg、汞≤60mg/kg），提供检测报告全部检测项目及检测标准完全符合的得1分，不提供或者检测项目不齐全或者检测结果不符合标准不得分。</w:t>
            </w:r>
          </w:p>
          <w:p w14:paraId="5E0B63EC"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3、供应商或家具制造商提供第三方检测机构出具的1年有效期内的铝合金脚的抽样检测报告，（检测依据GB/T 3325-2017《金属家具通用技术条件》、GB/T 10125-2012《人造气氛腐蚀试验 盐雾试验》，检测项目须包含冲压件、喷涂层、耐腐蚀），提供检测报告全部检测项目及检测标准完全符合的得1分，不提供或者检测项目不齐全或者检测结果不符合标准不得分。</w:t>
            </w:r>
          </w:p>
          <w:p w14:paraId="76054A72"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4、供应商或家具制造商提供第三方检测机构出具的1年有效期内的实木多层板的抽样检测报告，（检测依据GB 18580-2017《室内装饰装修材料人造板及其制品中甲醛释放限量》，检测项目须包含:甲醛释放量E1≤0.124mg/m</w:t>
            </w:r>
            <w:r w:rsidRPr="007B4875">
              <w:rPr>
                <w:rFonts w:ascii="Calibri" w:eastAsia="仿宋_GB2312" w:hAnsi="Calibri" w:cs="Calibri"/>
                <w:color w:val="000000" w:themeColor="text1"/>
                <w:sz w:val="24"/>
              </w:rPr>
              <w:t>³</w:t>
            </w:r>
            <w:r w:rsidRPr="007B4875">
              <w:rPr>
                <w:rFonts w:ascii="仿宋_GB2312" w:eastAsia="仿宋_GB2312" w:hint="eastAsia"/>
                <w:color w:val="000000" w:themeColor="text1"/>
                <w:sz w:val="24"/>
              </w:rPr>
              <w:t>），提供检测报告全部检测项目及检测标准完全符合的得1分，不提供或者检测项目不齐全或者检测结果不符合标准不得分。</w:t>
            </w:r>
          </w:p>
          <w:p w14:paraId="4405DEF7"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5、供应商或家具制造商提供第三方检测机构出具的1年有效期内的饰面中密度纤维板的抽样检测报告，（检测依据GB 18580-2017《室内装饰装修材料人造板及其制品中甲醛释放限量》，检测项目须包含：甲醛释放量E1≤0.124mg/m</w:t>
            </w:r>
            <w:r w:rsidRPr="007B4875">
              <w:rPr>
                <w:rFonts w:ascii="Calibri" w:eastAsia="仿宋_GB2312" w:hAnsi="Calibri" w:cs="Calibri"/>
                <w:color w:val="000000" w:themeColor="text1"/>
                <w:sz w:val="24"/>
              </w:rPr>
              <w:t>³</w:t>
            </w:r>
            <w:r w:rsidRPr="007B4875">
              <w:rPr>
                <w:rFonts w:ascii="仿宋_GB2312" w:eastAsia="仿宋_GB2312" w:hint="eastAsia"/>
                <w:color w:val="000000" w:themeColor="text1"/>
                <w:sz w:val="24"/>
              </w:rPr>
              <w:t>），提供检测报告全部检测项目及检测标准完全符合的得1分，不提供或者检测项目不齐全或者检测结果不符合标准不得分。</w:t>
            </w:r>
          </w:p>
          <w:p w14:paraId="304784C5"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6、供应商或家具制造商提供第三方检测机构出具的1年有效期内的多层板防火板的抽样检测报告，委托检测不得分，（GBT34722-2017《浸渍胶膜纸饰面胶合板和细木工板》、GB I580-20I7（室内装饰装修材料人造板及其制品中甲醛释放量》</w:t>
            </w:r>
            <w:r w:rsidRPr="007B4875">
              <w:rPr>
                <w:rFonts w:ascii="MS Mincho" w:eastAsia="MS Mincho" w:hAnsi="MS Mincho" w:cs="MS Mincho" w:hint="eastAsia"/>
                <w:color w:val="000000" w:themeColor="text1"/>
                <w:sz w:val="24"/>
              </w:rPr>
              <w:t> </w:t>
            </w:r>
            <w:r w:rsidRPr="007B4875">
              <w:rPr>
                <w:rFonts w:ascii="仿宋_GB2312" w:eastAsia="仿宋_GB2312" w:hAnsi="仿宋_GB2312" w:cs="仿宋_GB2312" w:hint="eastAsia"/>
                <w:color w:val="000000" w:themeColor="text1"/>
                <w:sz w:val="24"/>
              </w:rPr>
              <w:t>，检测项目须包含：甲醛释放量</w:t>
            </w:r>
            <w:r w:rsidRPr="007B4875">
              <w:rPr>
                <w:rFonts w:ascii="仿宋_GB2312" w:eastAsia="仿宋_GB2312" w:hint="eastAsia"/>
                <w:color w:val="000000" w:themeColor="text1"/>
                <w:sz w:val="24"/>
              </w:rPr>
              <w:t>E1≤0.124mg/m</w:t>
            </w:r>
            <w:r w:rsidRPr="007B4875">
              <w:rPr>
                <w:rFonts w:ascii="Calibri" w:eastAsia="仿宋_GB2312" w:hAnsi="Calibri" w:cs="Calibri"/>
                <w:color w:val="000000" w:themeColor="text1"/>
                <w:sz w:val="24"/>
              </w:rPr>
              <w:t>³</w:t>
            </w:r>
            <w:r w:rsidRPr="007B4875">
              <w:rPr>
                <w:rFonts w:ascii="仿宋_GB2312" w:eastAsia="仿宋_GB2312" w:hint="eastAsia"/>
                <w:color w:val="000000" w:themeColor="text1"/>
                <w:sz w:val="24"/>
              </w:rPr>
              <w:t>，含水率），提供检测报告全部检测项目及检测标准完全符合的得1分，不提供或者检测项目不齐全或者检测结果不符合标准不得分。</w:t>
            </w:r>
          </w:p>
          <w:p w14:paraId="42BD47A4"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7、供应商或家具制造商提供第三方检测机构出具的1年有效期</w:t>
            </w:r>
            <w:r w:rsidRPr="007B4875">
              <w:rPr>
                <w:rFonts w:ascii="仿宋_GB2312" w:eastAsia="仿宋_GB2312" w:hint="eastAsia"/>
                <w:color w:val="000000" w:themeColor="text1"/>
                <w:sz w:val="24"/>
              </w:rPr>
              <w:lastRenderedPageBreak/>
              <w:t>内的塑粉的抽样检测报告，（检测依据GB 28007-2011《儿童家具通用技术条件》，检测项目须包含邻苯二甲酸酯DBP、BBP、DEHP、DNOP、DINP、DIDP；重金属锑、砷、钡、硒、铅、铬、镉、汞），提供检测报告全部检测项目及检测标准完全符合的得1分，不提供或者检测项目不齐全或者检测结果不符合标准不得分。</w:t>
            </w:r>
          </w:p>
          <w:p w14:paraId="727242C1"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8、供应商或家具制造商提供第三方检测机构出具的1年有效期内的书网桌斗喷粉组合件的抽样检测报告，（检测依据QB/T 4071-2010《课桌椅》，检测项目须包含五件件外观，喷涂层附着力），提供检测报告全部检测项目及检测标准完全符合的得1分，不提供或者检测项目不齐全或者检测结果不符合标准不得分。</w:t>
            </w:r>
          </w:p>
          <w:p w14:paraId="2477E0B3"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9、供应商或家具制造商提供第三方检测机构出具的1年有效期内的冷轧钢板的抽样检测报告，（检测依据GB/T 3325-2017《金属家具通用技术条件》，检测项目须包含金属喷塑涂层的硬度、附着力），提供检测报告全部检测项目及检测标准完全符合的得1分，不提供或者检测项目不齐全或者检测结果不符合标准不得分。</w:t>
            </w:r>
          </w:p>
          <w:p w14:paraId="25F3ECCD" w14:textId="77777777"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10、供应商或家具制造商提供第三方检测机构出具的1年有效期内的ABS原料的抽样检测报告，委托检测不得分，（检测依据GB28481-2012《塑料家具中有害物质限量》，检测项目须包含重金属铅、铬、镉、汞），提供检测报告全部检测项目及检测标准完全符合的得1分，不提供或者检测项目不齐全或者检测结果不符合标准不得分。</w:t>
            </w:r>
          </w:p>
          <w:p w14:paraId="63DD9B4E" w14:textId="19D029AD" w:rsidR="00154E4E" w:rsidRPr="007B4875" w:rsidRDefault="00154E4E" w:rsidP="00154E4E">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11、供应商或家具制造商提供第三方检测机构出具的1年有效期内的水性油漆的抽样检测报告，（检测依据GB24410-2009《室内装饰装修材料 水性木器涂料中有害物质限量》，检测项目须包含有机挥发物含量，苯、甲苯、二甲苯、乙苯含量总和，乙二醇醚及其酯类含量总和，游离甲醛含量，可溶性重金属铅、铬、镉、汞），提供检测报告全部检测项目及检测标准完全符合的得1分，不提供或者检测项目不齐全或者检测结果不符合标准不得分。</w:t>
            </w:r>
          </w:p>
        </w:tc>
      </w:tr>
      <w:tr w:rsidR="00892E2D" w:rsidRPr="007B4875" w14:paraId="28618B8F" w14:textId="77777777">
        <w:tc>
          <w:tcPr>
            <w:tcW w:w="675" w:type="dxa"/>
          </w:tcPr>
          <w:p w14:paraId="434029FE" w14:textId="77777777" w:rsidR="00974B8E" w:rsidRPr="007B4875" w:rsidRDefault="000E666B">
            <w:pPr>
              <w:spacing w:line="240" w:lineRule="atLeast"/>
              <w:rPr>
                <w:rFonts w:ascii="仿宋_GB2312" w:eastAsia="仿宋_GB2312" w:hAnsi="仿宋" w:cs="仿宋"/>
                <w:bCs/>
                <w:iCs/>
                <w:color w:val="000000" w:themeColor="text1"/>
                <w:sz w:val="24"/>
              </w:rPr>
            </w:pPr>
            <w:r w:rsidRPr="007B4875">
              <w:rPr>
                <w:rFonts w:ascii="仿宋_GB2312" w:eastAsia="仿宋_GB2312" w:hAnsi="仿宋" w:cs="仿宋" w:hint="eastAsia"/>
                <w:bCs/>
                <w:iCs/>
                <w:color w:val="000000" w:themeColor="text1"/>
                <w:sz w:val="24"/>
              </w:rPr>
              <w:lastRenderedPageBreak/>
              <w:t>5</w:t>
            </w:r>
          </w:p>
        </w:tc>
        <w:tc>
          <w:tcPr>
            <w:tcW w:w="1134" w:type="dxa"/>
          </w:tcPr>
          <w:p w14:paraId="0F97BD5C" w14:textId="3ADCBEA7" w:rsidR="00974B8E" w:rsidRPr="007B4875" w:rsidRDefault="000E666B">
            <w:pPr>
              <w:adjustRightInd w:val="0"/>
              <w:snapToGrid w:val="0"/>
              <w:spacing w:line="240" w:lineRule="atLeast"/>
              <w:rPr>
                <w:rFonts w:ascii="仿宋_GB2312" w:eastAsia="仿宋_GB2312" w:hAnsi="仿宋" w:cs="仿宋"/>
                <w:bCs/>
                <w:iCs/>
                <w:color w:val="000000" w:themeColor="text1"/>
                <w:sz w:val="24"/>
              </w:rPr>
            </w:pPr>
            <w:r w:rsidRPr="007B4875">
              <w:rPr>
                <w:rFonts w:ascii="仿宋_GB2312" w:eastAsia="仿宋_GB2312" w:hAnsi="仿宋" w:cs="仿宋" w:hint="eastAsia"/>
                <w:bCs/>
                <w:iCs/>
                <w:color w:val="000000" w:themeColor="text1"/>
                <w:sz w:val="24"/>
              </w:rPr>
              <w:t>产品主要设备技术性能(</w:t>
            </w:r>
            <w:r w:rsidR="00154E4E" w:rsidRPr="007B4875">
              <w:rPr>
                <w:rFonts w:ascii="仿宋_GB2312" w:eastAsia="仿宋_GB2312" w:hAnsi="仿宋" w:cs="仿宋"/>
                <w:bCs/>
                <w:iCs/>
                <w:color w:val="000000" w:themeColor="text1"/>
                <w:sz w:val="24"/>
              </w:rPr>
              <w:t>4</w:t>
            </w:r>
            <w:r w:rsidRPr="007B4875">
              <w:rPr>
                <w:rFonts w:ascii="仿宋_GB2312" w:eastAsia="仿宋_GB2312" w:hAnsi="仿宋" w:cs="仿宋" w:hint="eastAsia"/>
                <w:bCs/>
                <w:iCs/>
                <w:color w:val="000000" w:themeColor="text1"/>
                <w:sz w:val="24"/>
              </w:rPr>
              <w:t>分)</w:t>
            </w:r>
          </w:p>
        </w:tc>
        <w:tc>
          <w:tcPr>
            <w:tcW w:w="6713" w:type="dxa"/>
          </w:tcPr>
          <w:p w14:paraId="4B481BDB" w14:textId="677438A8" w:rsidR="00974B8E" w:rsidRPr="007B4875" w:rsidRDefault="00B36543">
            <w:pPr>
              <w:rPr>
                <w:rFonts w:ascii="仿宋_GB2312" w:eastAsia="仿宋_GB2312" w:hAnsi="宋体"/>
                <w:color w:val="000000" w:themeColor="text1"/>
                <w:sz w:val="24"/>
              </w:rPr>
            </w:pPr>
            <w:r w:rsidRPr="007B4875">
              <w:rPr>
                <w:rFonts w:ascii="仿宋_GB2312" w:eastAsia="仿宋_GB2312" w:hAnsi="宋体" w:hint="eastAsia"/>
                <w:color w:val="000000" w:themeColor="text1"/>
                <w:sz w:val="24"/>
              </w:rPr>
              <w:t>满足招标文件要求的得</w:t>
            </w:r>
            <w:r w:rsidR="00154E4E" w:rsidRPr="007B4875">
              <w:rPr>
                <w:rFonts w:ascii="仿宋_GB2312" w:eastAsia="仿宋_GB2312" w:hAnsi="宋体"/>
                <w:color w:val="000000" w:themeColor="text1"/>
                <w:sz w:val="24"/>
              </w:rPr>
              <w:t>4</w:t>
            </w:r>
            <w:r w:rsidRPr="007B4875">
              <w:rPr>
                <w:rFonts w:ascii="仿宋_GB2312" w:eastAsia="仿宋_GB2312" w:hAnsi="宋体" w:hint="eastAsia"/>
                <w:color w:val="000000" w:themeColor="text1"/>
                <w:sz w:val="24"/>
              </w:rPr>
              <w:t>分，一般项负偏离每项扣1分。若负偏离达到</w:t>
            </w:r>
            <w:r w:rsidR="008C2534" w:rsidRPr="007B4875">
              <w:rPr>
                <w:rFonts w:ascii="仿宋_GB2312" w:eastAsia="仿宋_GB2312" w:hAnsi="宋体"/>
                <w:color w:val="000000" w:themeColor="text1"/>
                <w:sz w:val="24"/>
              </w:rPr>
              <w:t>5</w:t>
            </w:r>
            <w:r w:rsidRPr="007B4875">
              <w:rPr>
                <w:rFonts w:ascii="仿宋_GB2312" w:eastAsia="仿宋_GB2312" w:hAnsi="宋体" w:hint="eastAsia"/>
                <w:color w:val="000000" w:themeColor="text1"/>
                <w:sz w:val="24"/>
              </w:rPr>
              <w:t>个及以上的按重大偏离处理。非量化类的，若是功能一样，表述方式不一样则为符合，量化类的由评委视情况讨论决定。</w:t>
            </w:r>
          </w:p>
        </w:tc>
      </w:tr>
      <w:tr w:rsidR="00892E2D" w:rsidRPr="007B4875" w14:paraId="6A8340B8" w14:textId="77777777">
        <w:tc>
          <w:tcPr>
            <w:tcW w:w="675" w:type="dxa"/>
          </w:tcPr>
          <w:p w14:paraId="4133AF1C" w14:textId="77777777" w:rsidR="00974B8E" w:rsidRPr="007B4875" w:rsidRDefault="000E666B">
            <w:pPr>
              <w:spacing w:line="240" w:lineRule="atLeast"/>
              <w:rPr>
                <w:rFonts w:ascii="仿宋_GB2312" w:eastAsia="仿宋_GB2312" w:hAnsi="仿宋" w:cs="仿宋"/>
                <w:bCs/>
                <w:iCs/>
                <w:color w:val="000000" w:themeColor="text1"/>
                <w:sz w:val="24"/>
              </w:rPr>
            </w:pPr>
            <w:r w:rsidRPr="007B4875">
              <w:rPr>
                <w:rFonts w:ascii="仿宋_GB2312" w:eastAsia="仿宋_GB2312" w:hAnsi="仿宋" w:cs="仿宋" w:hint="eastAsia"/>
                <w:bCs/>
                <w:iCs/>
                <w:color w:val="000000" w:themeColor="text1"/>
                <w:sz w:val="24"/>
              </w:rPr>
              <w:t>6</w:t>
            </w:r>
          </w:p>
        </w:tc>
        <w:tc>
          <w:tcPr>
            <w:tcW w:w="1134" w:type="dxa"/>
          </w:tcPr>
          <w:p w14:paraId="76D1ADEB" w14:textId="77777777" w:rsidR="00974B8E" w:rsidRPr="007B4875" w:rsidRDefault="000E666B">
            <w:pPr>
              <w:widowControl/>
              <w:tabs>
                <w:tab w:val="left" w:pos="360"/>
              </w:tabs>
              <w:adjustRightInd w:val="0"/>
              <w:spacing w:before="156" w:after="156" w:line="240" w:lineRule="atLeast"/>
              <w:textAlignment w:val="baseline"/>
              <w:rPr>
                <w:rFonts w:ascii="仿宋_GB2312" w:eastAsia="仿宋_GB2312" w:hAnsi="仿宋" w:cs="仿宋"/>
                <w:bCs/>
                <w:iCs/>
                <w:color w:val="000000" w:themeColor="text1"/>
                <w:sz w:val="24"/>
              </w:rPr>
            </w:pPr>
            <w:r w:rsidRPr="007B4875">
              <w:rPr>
                <w:rFonts w:ascii="仿宋_GB2312" w:eastAsia="仿宋_GB2312" w:hAnsi="Courier New" w:cs="仿宋" w:hint="eastAsia"/>
                <w:bCs/>
                <w:iCs/>
                <w:color w:val="000000" w:themeColor="text1"/>
                <w:sz w:val="24"/>
              </w:rPr>
              <w:t>样品评审（25分）</w:t>
            </w:r>
          </w:p>
        </w:tc>
        <w:tc>
          <w:tcPr>
            <w:tcW w:w="6713" w:type="dxa"/>
          </w:tcPr>
          <w:p w14:paraId="650A0E06"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一、按其提供的样品主要尺寸、形状及位置公差等方面进行打分，优于项目需求的得5.0-3.0分，符合项目需求的得2.9-1.0分，部分符合项目需求的得0.9-0.1分，不符合或不提供不得分。</w:t>
            </w:r>
          </w:p>
          <w:p w14:paraId="4DC8ED8C"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二、样品外观：按其造型，表面光洁，焊接无裂痕无崩角无刃口、配件结合紧密等方面进行打分。</w:t>
            </w:r>
          </w:p>
          <w:p w14:paraId="304DE6E2"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1、木制件：无蛀虫现象，无贯通列痕，内外无腐朽木等；</w:t>
            </w:r>
          </w:p>
          <w:p w14:paraId="379F2978"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2、金属件：管材无裂缝、叠缝、外露管口端面应封闭，焊处无脱焊、虚焊、焊穿、错位，焊接处表面波纹应均匀；涂层应无</w:t>
            </w:r>
            <w:r w:rsidRPr="007B4875">
              <w:rPr>
                <w:rFonts w:ascii="仿宋_GB2312" w:eastAsia="仿宋_GB2312" w:hint="eastAsia"/>
                <w:color w:val="000000" w:themeColor="text1"/>
                <w:sz w:val="24"/>
              </w:rPr>
              <w:lastRenderedPageBreak/>
              <w:t>漏喷、锈蚀和脱色、掉色现象，涂层应光滑均匀，色泽一致等；（优于项目需求的得5.0-3.0分，符合项目需求的得2.9-1.0分，部分符合项目需求的得0.9-0.1分，不符合或不提供不得分）。</w:t>
            </w:r>
          </w:p>
          <w:p w14:paraId="7006B15D"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三、按其舒适感、机械性能优越,强度高、抗冲击性、安全性、颜色稳定等方面进行打分，优于项目需求的得3.0-2.0分，符合项目需求的得1.9-1.0分，部分符合项目需求的得0.9-0.1分，不符合或不提供不得分）。</w:t>
            </w:r>
          </w:p>
          <w:p w14:paraId="4BCF35A5"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四、按其桌面、座板等板材部分：板材厚度、漆面质量、文具槽设置、工艺细节的处理细腻得当等方面进行打分，优于项目需求的得3.0-2.0分，符合项目需求的得1.9-1.0分，部分符合项目需求的得0.9-0.1分，不符合或不提供不得分）。</w:t>
            </w:r>
          </w:p>
          <w:p w14:paraId="6749D454"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五、按其折叠机构、桌斗小样部分：容量大小、铝材及钢板厚度、喷漆、工艺细节的处理细腻得当等方面进行打分，优于项目需求的得3.0-2.0分，符合项目需求的得1.9-1.0分，部分符合项目需求的得0.9-0.1分，不符合或不提供不得分。</w:t>
            </w:r>
          </w:p>
          <w:p w14:paraId="16638F1B"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六、按其站脚、书包钩等（除桌斗外）钢材及铝材部分的使用材料、工艺细节的处理细腻得当等方面进行打分，优于项目需求的得3.0-2.0分，符合项目需求的得1.9-1.0分，部分符合项目需求的得0.9-0.1分，不符合或不提供不得分。</w:t>
            </w:r>
          </w:p>
          <w:p w14:paraId="0475CA91"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七、按其小五金、挂钩、脚轮等配件部分：小五金适宜反复升降调节，不易磨损；脚路耐磨防滑，挂钩承重好并兼顾安全性等方面进行打分，优于项目需求的得3.0-2.0分，符合项目需求的得1.9-1.0分，部分符合项目需求的得0.9-0.1分，不符合或不提供不得分。</w:t>
            </w:r>
          </w:p>
          <w:p w14:paraId="35E8C24A"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注：1.投标人未提供样品，则样品评审项不得分；</w:t>
            </w:r>
          </w:p>
          <w:p w14:paraId="3D7271C4" w14:textId="77777777" w:rsidR="00974B8E" w:rsidRPr="007B4875" w:rsidRDefault="000E666B">
            <w:pPr>
              <w:spacing w:line="240" w:lineRule="atLeast"/>
              <w:ind w:firstLineChars="200" w:firstLine="480"/>
              <w:rPr>
                <w:rFonts w:ascii="仿宋_GB2312" w:eastAsia="仿宋_GB2312" w:hAnsi="仿宋" w:cs="仿宋"/>
                <w:bCs/>
                <w:iCs/>
                <w:color w:val="000000" w:themeColor="text1"/>
                <w:sz w:val="24"/>
              </w:rPr>
            </w:pPr>
            <w:r w:rsidRPr="007B4875">
              <w:rPr>
                <w:rFonts w:ascii="仿宋_GB2312" w:eastAsia="仿宋_GB2312" w:hint="eastAsia"/>
                <w:color w:val="000000" w:themeColor="text1"/>
                <w:sz w:val="24"/>
              </w:rPr>
              <w:t>2.样品需贴有标注供应商名称且加盖公章的标签，投标人未按上述要求提供样品的或所提供样品有缺失、标签不完整未盖章的，则样品评审项不得分。</w:t>
            </w:r>
          </w:p>
        </w:tc>
      </w:tr>
      <w:tr w:rsidR="00892E2D" w:rsidRPr="007B4875" w14:paraId="327152D5" w14:textId="77777777">
        <w:tc>
          <w:tcPr>
            <w:tcW w:w="675" w:type="dxa"/>
          </w:tcPr>
          <w:p w14:paraId="4856CEDA"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lastRenderedPageBreak/>
              <w:t>7</w:t>
            </w:r>
          </w:p>
        </w:tc>
        <w:tc>
          <w:tcPr>
            <w:tcW w:w="1134" w:type="dxa"/>
          </w:tcPr>
          <w:p w14:paraId="454A4C46" w14:textId="3D62D52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Ansi="仿宋" w:hint="eastAsia"/>
                <w:color w:val="000000" w:themeColor="text1"/>
                <w:sz w:val="24"/>
              </w:rPr>
              <w:t>售后服务承诺及能力（</w:t>
            </w:r>
            <w:r w:rsidR="00154E4E" w:rsidRPr="007B4875">
              <w:rPr>
                <w:rFonts w:ascii="仿宋_GB2312" w:eastAsia="仿宋_GB2312" w:hAnsi="仿宋"/>
                <w:color w:val="000000" w:themeColor="text1"/>
                <w:sz w:val="24"/>
              </w:rPr>
              <w:t>4</w:t>
            </w:r>
            <w:r w:rsidRPr="007B4875">
              <w:rPr>
                <w:rFonts w:ascii="仿宋_GB2312" w:eastAsia="仿宋_GB2312" w:hAnsi="仿宋" w:hint="eastAsia"/>
                <w:color w:val="000000" w:themeColor="text1"/>
                <w:sz w:val="24"/>
              </w:rPr>
              <w:t>分）</w:t>
            </w:r>
          </w:p>
        </w:tc>
        <w:tc>
          <w:tcPr>
            <w:tcW w:w="6713" w:type="dxa"/>
          </w:tcPr>
          <w:p w14:paraId="4E5CF36B"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1、提供产品5年质量保证期（5年内免费维修，不能维修免费更换），超过5年的每一年加0.5分，最高得分1分；</w:t>
            </w:r>
          </w:p>
          <w:p w14:paraId="5EF32F7A" w14:textId="3A806E58"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2、按其提供的售后服务承诺，售后服务响应体系和保障措施的合理性、完备性等方面进行打分，主要参考指标包括整体售后服务方案、维修服务队伍规模；技术力量；维修服务场所地理位置的远近、配件储备情况以及其它优惠的售后服务措施等，优于项目需求的得</w:t>
            </w:r>
            <w:r w:rsidR="00154E4E" w:rsidRPr="007B4875">
              <w:rPr>
                <w:rFonts w:ascii="仿宋_GB2312" w:eastAsia="仿宋_GB2312"/>
                <w:color w:val="000000" w:themeColor="text1"/>
                <w:sz w:val="24"/>
              </w:rPr>
              <w:t>3</w:t>
            </w:r>
            <w:r w:rsidRPr="007B4875">
              <w:rPr>
                <w:rFonts w:ascii="仿宋_GB2312" w:eastAsia="仿宋_GB2312" w:hint="eastAsia"/>
                <w:color w:val="000000" w:themeColor="text1"/>
                <w:sz w:val="24"/>
              </w:rPr>
              <w:t>.0-</w:t>
            </w:r>
            <w:r w:rsidR="00154E4E" w:rsidRPr="007B4875">
              <w:rPr>
                <w:rFonts w:ascii="仿宋_GB2312" w:eastAsia="仿宋_GB2312"/>
                <w:color w:val="000000" w:themeColor="text1"/>
                <w:sz w:val="24"/>
              </w:rPr>
              <w:t>2</w:t>
            </w:r>
            <w:r w:rsidRPr="007B4875">
              <w:rPr>
                <w:rFonts w:ascii="仿宋_GB2312" w:eastAsia="仿宋_GB2312" w:hint="eastAsia"/>
                <w:color w:val="000000" w:themeColor="text1"/>
                <w:sz w:val="24"/>
              </w:rPr>
              <w:t>.</w:t>
            </w:r>
            <w:r w:rsidR="00154E4E" w:rsidRPr="007B4875">
              <w:rPr>
                <w:rFonts w:ascii="仿宋_GB2312" w:eastAsia="仿宋_GB2312"/>
                <w:color w:val="000000" w:themeColor="text1"/>
                <w:sz w:val="24"/>
              </w:rPr>
              <w:t>1</w:t>
            </w:r>
            <w:r w:rsidRPr="007B4875">
              <w:rPr>
                <w:rFonts w:ascii="仿宋_GB2312" w:eastAsia="仿宋_GB2312" w:hint="eastAsia"/>
                <w:color w:val="000000" w:themeColor="text1"/>
                <w:sz w:val="24"/>
              </w:rPr>
              <w:t>分，符合项目需求的得2.</w:t>
            </w:r>
            <w:r w:rsidR="00154E4E" w:rsidRPr="007B4875">
              <w:rPr>
                <w:rFonts w:ascii="仿宋_GB2312" w:eastAsia="仿宋_GB2312"/>
                <w:color w:val="000000" w:themeColor="text1"/>
                <w:sz w:val="24"/>
              </w:rPr>
              <w:t>0</w:t>
            </w:r>
            <w:r w:rsidRPr="007B4875">
              <w:rPr>
                <w:rFonts w:ascii="仿宋_GB2312" w:eastAsia="仿宋_GB2312" w:hint="eastAsia"/>
                <w:color w:val="000000" w:themeColor="text1"/>
                <w:sz w:val="24"/>
              </w:rPr>
              <w:t>-1.</w:t>
            </w:r>
            <w:r w:rsidR="00154E4E" w:rsidRPr="007B4875">
              <w:rPr>
                <w:rFonts w:ascii="仿宋_GB2312" w:eastAsia="仿宋_GB2312"/>
                <w:color w:val="000000" w:themeColor="text1"/>
                <w:sz w:val="24"/>
              </w:rPr>
              <w:t>1</w:t>
            </w:r>
            <w:r w:rsidRPr="007B4875">
              <w:rPr>
                <w:rFonts w:ascii="仿宋_GB2312" w:eastAsia="仿宋_GB2312" w:hint="eastAsia"/>
                <w:color w:val="000000" w:themeColor="text1"/>
                <w:sz w:val="24"/>
              </w:rPr>
              <w:t>分，部分符合项目需求的得</w:t>
            </w:r>
            <w:r w:rsidR="00154E4E" w:rsidRPr="007B4875">
              <w:rPr>
                <w:rFonts w:ascii="仿宋_GB2312" w:eastAsia="仿宋_GB2312"/>
                <w:color w:val="000000" w:themeColor="text1"/>
                <w:sz w:val="24"/>
              </w:rPr>
              <w:t>1.0</w:t>
            </w:r>
            <w:r w:rsidRPr="007B4875">
              <w:rPr>
                <w:rFonts w:ascii="仿宋_GB2312" w:eastAsia="仿宋_GB2312" w:hint="eastAsia"/>
                <w:color w:val="000000" w:themeColor="text1"/>
                <w:sz w:val="24"/>
              </w:rPr>
              <w:t>-0.1分，不符合或不提供不得分。</w:t>
            </w:r>
          </w:p>
        </w:tc>
      </w:tr>
      <w:tr w:rsidR="00892E2D" w:rsidRPr="007B4875" w14:paraId="3C41C6EA" w14:textId="77777777">
        <w:trPr>
          <w:trHeight w:val="1960"/>
        </w:trPr>
        <w:tc>
          <w:tcPr>
            <w:tcW w:w="675" w:type="dxa"/>
          </w:tcPr>
          <w:p w14:paraId="4083845B"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8</w:t>
            </w:r>
          </w:p>
        </w:tc>
        <w:tc>
          <w:tcPr>
            <w:tcW w:w="1134" w:type="dxa"/>
          </w:tcPr>
          <w:p w14:paraId="10795BC5" w14:textId="2003FC67" w:rsidR="00974B8E" w:rsidRPr="007B4875" w:rsidRDefault="000E666B">
            <w:pPr>
              <w:adjustRightInd w:val="0"/>
              <w:snapToGrid w:val="0"/>
              <w:spacing w:line="240" w:lineRule="atLeast"/>
              <w:rPr>
                <w:rFonts w:ascii="仿宋_GB2312" w:eastAsia="仿宋_GB2312" w:hAnsi="仿宋" w:cs="仿宋"/>
                <w:bCs/>
                <w:iCs/>
                <w:color w:val="000000" w:themeColor="text1"/>
                <w:sz w:val="24"/>
              </w:rPr>
            </w:pPr>
            <w:r w:rsidRPr="007B4875">
              <w:rPr>
                <w:rFonts w:ascii="仿宋_GB2312" w:eastAsia="仿宋_GB2312" w:hAnsi="仿宋" w:cs="仿宋" w:hint="eastAsia"/>
                <w:bCs/>
                <w:iCs/>
                <w:color w:val="000000" w:themeColor="text1"/>
                <w:sz w:val="24"/>
              </w:rPr>
              <w:t>项目实施方案（</w:t>
            </w:r>
            <w:r w:rsidR="00154E4E" w:rsidRPr="007B4875">
              <w:rPr>
                <w:rFonts w:ascii="仿宋_GB2312" w:eastAsia="仿宋_GB2312" w:hAnsi="仿宋" w:cs="仿宋"/>
                <w:bCs/>
                <w:iCs/>
                <w:color w:val="000000" w:themeColor="text1"/>
                <w:sz w:val="24"/>
              </w:rPr>
              <w:t>4</w:t>
            </w:r>
            <w:r w:rsidRPr="007B4875">
              <w:rPr>
                <w:rFonts w:ascii="仿宋_GB2312" w:eastAsia="仿宋_GB2312" w:hAnsi="仿宋" w:cs="仿宋" w:hint="eastAsia"/>
                <w:bCs/>
                <w:iCs/>
                <w:color w:val="000000" w:themeColor="text1"/>
                <w:sz w:val="24"/>
              </w:rPr>
              <w:t>分）</w:t>
            </w:r>
          </w:p>
          <w:p w14:paraId="1AC25DB3" w14:textId="77777777" w:rsidR="00974B8E" w:rsidRPr="007B4875" w:rsidRDefault="00974B8E">
            <w:pPr>
              <w:spacing w:line="240" w:lineRule="atLeast"/>
              <w:rPr>
                <w:rFonts w:ascii="仿宋_GB2312" w:eastAsia="仿宋_GB2312"/>
                <w:color w:val="000000" w:themeColor="text1"/>
                <w:sz w:val="24"/>
              </w:rPr>
            </w:pPr>
          </w:p>
        </w:tc>
        <w:tc>
          <w:tcPr>
            <w:tcW w:w="6713" w:type="dxa"/>
          </w:tcPr>
          <w:p w14:paraId="2D915A4B" w14:textId="4A0789DE"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按其提供的技术实施方案对所投产品生产工艺特征描述，包括产品深化设计、生产工艺、生产流程、生产过程控制、质量管理、运输安装等方面进行打分，优于项目需求的得</w:t>
            </w:r>
            <w:r w:rsidR="00154E4E" w:rsidRPr="007B4875">
              <w:rPr>
                <w:rFonts w:ascii="仿宋_GB2312" w:eastAsia="仿宋_GB2312"/>
                <w:color w:val="000000" w:themeColor="text1"/>
                <w:sz w:val="24"/>
              </w:rPr>
              <w:t>4.0</w:t>
            </w:r>
            <w:r w:rsidRPr="007B4875">
              <w:rPr>
                <w:rFonts w:ascii="仿宋_GB2312" w:eastAsia="仿宋_GB2312" w:hint="eastAsia"/>
                <w:color w:val="000000" w:themeColor="text1"/>
                <w:sz w:val="24"/>
              </w:rPr>
              <w:t>-</w:t>
            </w:r>
            <w:r w:rsidR="00154E4E" w:rsidRPr="007B4875">
              <w:rPr>
                <w:rFonts w:ascii="仿宋_GB2312" w:eastAsia="仿宋_GB2312"/>
                <w:color w:val="000000" w:themeColor="text1"/>
                <w:sz w:val="24"/>
              </w:rPr>
              <w:t>2</w:t>
            </w:r>
            <w:r w:rsidRPr="007B4875">
              <w:rPr>
                <w:rFonts w:ascii="仿宋_GB2312" w:eastAsia="仿宋_GB2312" w:hint="eastAsia"/>
                <w:color w:val="000000" w:themeColor="text1"/>
                <w:sz w:val="24"/>
              </w:rPr>
              <w:t>.5分，符合项目需求的得</w:t>
            </w:r>
            <w:r w:rsidR="00154E4E" w:rsidRPr="007B4875">
              <w:rPr>
                <w:rFonts w:ascii="仿宋_GB2312" w:eastAsia="仿宋_GB2312"/>
                <w:color w:val="000000" w:themeColor="text1"/>
                <w:sz w:val="24"/>
              </w:rPr>
              <w:t>2</w:t>
            </w:r>
            <w:r w:rsidRPr="007B4875">
              <w:rPr>
                <w:rFonts w:ascii="仿宋_GB2312" w:eastAsia="仿宋_GB2312" w:hint="eastAsia"/>
                <w:color w:val="000000" w:themeColor="text1"/>
                <w:sz w:val="24"/>
              </w:rPr>
              <w:t>.4-</w:t>
            </w:r>
            <w:r w:rsidR="00154E4E" w:rsidRPr="007B4875">
              <w:rPr>
                <w:rFonts w:ascii="仿宋_GB2312" w:eastAsia="仿宋_GB2312"/>
                <w:color w:val="000000" w:themeColor="text1"/>
                <w:sz w:val="24"/>
              </w:rPr>
              <w:t>1</w:t>
            </w:r>
            <w:r w:rsidRPr="007B4875">
              <w:rPr>
                <w:rFonts w:ascii="仿宋_GB2312" w:eastAsia="仿宋_GB2312" w:hint="eastAsia"/>
                <w:color w:val="000000" w:themeColor="text1"/>
                <w:sz w:val="24"/>
              </w:rPr>
              <w:t>.</w:t>
            </w:r>
            <w:r w:rsidR="00154E4E" w:rsidRPr="007B4875">
              <w:rPr>
                <w:rFonts w:ascii="仿宋_GB2312" w:eastAsia="仿宋_GB2312"/>
                <w:color w:val="000000" w:themeColor="text1"/>
                <w:sz w:val="24"/>
              </w:rPr>
              <w:t>1</w:t>
            </w:r>
            <w:r w:rsidRPr="007B4875">
              <w:rPr>
                <w:rFonts w:ascii="仿宋_GB2312" w:eastAsia="仿宋_GB2312" w:hint="eastAsia"/>
                <w:color w:val="000000" w:themeColor="text1"/>
                <w:sz w:val="24"/>
              </w:rPr>
              <w:t>分，部分符合项目需求的得1.</w:t>
            </w:r>
            <w:r w:rsidR="00154E4E" w:rsidRPr="007B4875">
              <w:rPr>
                <w:rFonts w:ascii="仿宋_GB2312" w:eastAsia="仿宋_GB2312"/>
                <w:color w:val="000000" w:themeColor="text1"/>
                <w:sz w:val="24"/>
              </w:rPr>
              <w:t>0</w:t>
            </w:r>
            <w:r w:rsidRPr="007B4875">
              <w:rPr>
                <w:rFonts w:ascii="仿宋_GB2312" w:eastAsia="仿宋_GB2312" w:hint="eastAsia"/>
                <w:color w:val="000000" w:themeColor="text1"/>
                <w:sz w:val="24"/>
              </w:rPr>
              <w:t>-0.1分，不符合或不提供不得分。</w:t>
            </w:r>
          </w:p>
        </w:tc>
      </w:tr>
      <w:tr w:rsidR="00892E2D" w:rsidRPr="007B4875" w14:paraId="054DB217" w14:textId="77777777">
        <w:trPr>
          <w:trHeight w:val="806"/>
        </w:trPr>
        <w:tc>
          <w:tcPr>
            <w:tcW w:w="675" w:type="dxa"/>
          </w:tcPr>
          <w:p w14:paraId="4278C66A"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lastRenderedPageBreak/>
              <w:t>9</w:t>
            </w:r>
          </w:p>
        </w:tc>
        <w:tc>
          <w:tcPr>
            <w:tcW w:w="1134" w:type="dxa"/>
          </w:tcPr>
          <w:p w14:paraId="2E60AE52" w14:textId="77777777" w:rsidR="00974B8E" w:rsidRPr="007B4875" w:rsidRDefault="000E666B">
            <w:pPr>
              <w:adjustRightInd w:val="0"/>
              <w:snapToGrid w:val="0"/>
              <w:spacing w:line="288" w:lineRule="auto"/>
              <w:jc w:val="center"/>
              <w:rPr>
                <w:rFonts w:ascii="仿宋_GB2312" w:eastAsia="仿宋_GB2312"/>
                <w:color w:val="000000" w:themeColor="text1"/>
                <w:sz w:val="24"/>
              </w:rPr>
            </w:pPr>
            <w:r w:rsidRPr="007B4875">
              <w:rPr>
                <w:rFonts w:ascii="仿宋_GB2312" w:eastAsia="仿宋_GB2312" w:hint="eastAsia"/>
                <w:color w:val="000000" w:themeColor="text1"/>
                <w:sz w:val="24"/>
              </w:rPr>
              <w:t>标书撰写（1分）</w:t>
            </w:r>
          </w:p>
          <w:p w14:paraId="4E0C4326" w14:textId="77777777" w:rsidR="00974B8E" w:rsidRPr="007B4875" w:rsidRDefault="00974B8E">
            <w:pPr>
              <w:adjustRightInd w:val="0"/>
              <w:snapToGrid w:val="0"/>
              <w:spacing w:line="240" w:lineRule="atLeast"/>
              <w:rPr>
                <w:rFonts w:ascii="仿宋_GB2312" w:eastAsia="仿宋_GB2312"/>
                <w:color w:val="000000" w:themeColor="text1"/>
                <w:sz w:val="24"/>
              </w:rPr>
            </w:pPr>
          </w:p>
        </w:tc>
        <w:tc>
          <w:tcPr>
            <w:tcW w:w="6713" w:type="dxa"/>
          </w:tcPr>
          <w:p w14:paraId="4778EDF5" w14:textId="77777777" w:rsidR="00974B8E" w:rsidRPr="007B4875" w:rsidRDefault="000E666B">
            <w:pPr>
              <w:spacing w:line="240" w:lineRule="atLeast"/>
              <w:rPr>
                <w:rFonts w:ascii="仿宋_GB2312" w:eastAsia="仿宋_GB2312"/>
                <w:color w:val="000000" w:themeColor="text1"/>
                <w:sz w:val="24"/>
              </w:rPr>
            </w:pPr>
            <w:r w:rsidRPr="007B4875">
              <w:rPr>
                <w:rFonts w:ascii="仿宋_GB2312" w:eastAsia="仿宋_GB2312" w:hint="eastAsia"/>
                <w:color w:val="000000" w:themeColor="text1"/>
                <w:sz w:val="24"/>
              </w:rPr>
              <w:t>根据投标文件内容是否完整、编排是否合理、资料提供是否齐全、文字综合表述是否清楚合理等进行打分， 1.0-0.1分。</w:t>
            </w:r>
          </w:p>
        </w:tc>
      </w:tr>
    </w:tbl>
    <w:p w14:paraId="2F9889DC" w14:textId="4BC03492" w:rsidR="00FC73B8" w:rsidRPr="007B4875" w:rsidRDefault="00FC73B8" w:rsidP="00FC73B8">
      <w:pPr>
        <w:spacing w:line="440" w:lineRule="exact"/>
        <w:rPr>
          <w:rFonts w:ascii="仿宋_GB2312" w:eastAsia="仿宋_GB2312" w:hAnsi="宋体"/>
          <w:b/>
          <w:bCs/>
          <w:iCs/>
          <w:color w:val="000000" w:themeColor="text1"/>
          <w:sz w:val="24"/>
        </w:rPr>
      </w:pPr>
      <w:r w:rsidRPr="007B4875">
        <w:rPr>
          <w:rFonts w:ascii="仿宋_GB2312" w:eastAsia="仿宋_GB2312" w:hAnsi="宋体" w:hint="eastAsia"/>
          <w:b/>
          <w:bCs/>
          <w:iCs/>
          <w:color w:val="000000" w:themeColor="text1"/>
          <w:sz w:val="24"/>
        </w:rPr>
        <w:t>2.2价格分（</w:t>
      </w:r>
      <w:r w:rsidR="008C2534" w:rsidRPr="007B4875">
        <w:rPr>
          <w:rFonts w:ascii="仿宋_GB2312" w:eastAsia="仿宋_GB2312" w:hAnsi="宋体"/>
          <w:b/>
          <w:bCs/>
          <w:iCs/>
          <w:color w:val="000000" w:themeColor="text1"/>
          <w:sz w:val="24"/>
        </w:rPr>
        <w:t>40</w:t>
      </w:r>
      <w:r w:rsidRPr="007B4875">
        <w:rPr>
          <w:rFonts w:ascii="仿宋_GB2312" w:eastAsia="仿宋_GB2312" w:hAnsi="宋体" w:hint="eastAsia"/>
          <w:b/>
          <w:bCs/>
          <w:iCs/>
          <w:color w:val="000000" w:themeColor="text1"/>
          <w:sz w:val="24"/>
        </w:rPr>
        <w:t>分）</w:t>
      </w:r>
    </w:p>
    <w:p w14:paraId="09ED9411" w14:textId="77777777" w:rsidR="00FC73B8" w:rsidRPr="007B4875" w:rsidRDefault="00FC73B8" w:rsidP="00FC73B8">
      <w:pPr>
        <w:spacing w:line="440" w:lineRule="exact"/>
        <w:rPr>
          <w:rFonts w:ascii="仿宋_GB2312" w:eastAsia="仿宋_GB2312" w:hAnsi="宋体"/>
          <w:bCs/>
          <w:iCs/>
          <w:color w:val="000000" w:themeColor="text1"/>
          <w:sz w:val="24"/>
        </w:rPr>
      </w:pPr>
      <w:r w:rsidRPr="007B4875">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14:paraId="7A560D2A" w14:textId="77777777" w:rsidR="00FC73B8" w:rsidRPr="007B4875" w:rsidRDefault="00FC73B8" w:rsidP="00FC73B8">
      <w:pPr>
        <w:spacing w:line="440" w:lineRule="exact"/>
        <w:rPr>
          <w:rFonts w:ascii="仿宋_GB2312" w:eastAsia="仿宋_GB2312" w:hAnsi="宋体"/>
          <w:bCs/>
          <w:iCs/>
          <w:color w:val="000000" w:themeColor="text1"/>
          <w:sz w:val="24"/>
        </w:rPr>
      </w:pPr>
      <w:r w:rsidRPr="007B4875">
        <w:rPr>
          <w:rFonts w:ascii="仿宋_GB2312" w:eastAsia="仿宋_GB2312" w:hAnsi="宋体" w:hint="eastAsia"/>
          <w:bCs/>
          <w:iCs/>
          <w:color w:val="000000" w:themeColor="text1"/>
          <w:sz w:val="24"/>
        </w:rPr>
        <w:t>2.2.2其他投标人的价格分统一按照下列公式计算：</w:t>
      </w:r>
    </w:p>
    <w:p w14:paraId="5243FEEA" w14:textId="77777777" w:rsidR="00FC73B8" w:rsidRPr="007B4875" w:rsidRDefault="00FC73B8" w:rsidP="00FC7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7B4875">
        <w:rPr>
          <w:rFonts w:ascii="仿宋_GB2312" w:eastAsia="仿宋_GB2312" w:hAnsi="宋体" w:hint="eastAsia"/>
          <w:bCs/>
          <w:iCs/>
          <w:color w:val="000000" w:themeColor="text1"/>
          <w:sz w:val="24"/>
        </w:rPr>
        <w:t>投标报价得分=(评标基准价／投标报价)×价格权值×100</w:t>
      </w:r>
    </w:p>
    <w:p w14:paraId="15973E30" w14:textId="2664A866" w:rsidR="00FC73B8" w:rsidRPr="00F96EE7" w:rsidRDefault="00FC73B8" w:rsidP="00FC7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7B4875">
        <w:rPr>
          <w:rFonts w:ascii="仿宋_GB2312" w:eastAsia="仿宋_GB2312" w:hAnsi="宋体" w:hint="eastAsia"/>
          <w:bCs/>
          <w:iCs/>
          <w:color w:val="000000" w:themeColor="text1"/>
          <w:sz w:val="24"/>
        </w:rPr>
        <w:t>即：投标报价得分=(评标基准价／投标报价)×</w:t>
      </w:r>
      <w:r w:rsidR="008C2534" w:rsidRPr="007B4875">
        <w:rPr>
          <w:rFonts w:ascii="仿宋_GB2312" w:eastAsia="仿宋_GB2312" w:hAnsi="宋体"/>
          <w:bCs/>
          <w:iCs/>
          <w:color w:val="000000" w:themeColor="text1"/>
          <w:sz w:val="24"/>
        </w:rPr>
        <w:t>40</w:t>
      </w:r>
    </w:p>
    <w:p w14:paraId="77339307" w14:textId="77777777" w:rsidR="00974B8E" w:rsidRPr="00FC73B8" w:rsidRDefault="00974B8E">
      <w:pPr>
        <w:snapToGrid w:val="0"/>
        <w:rPr>
          <w:rFonts w:ascii="仿宋_GB2312" w:eastAsia="仿宋_GB2312" w:hAnsi="宋体"/>
          <w:b/>
          <w:color w:val="000000" w:themeColor="text1"/>
          <w:sz w:val="24"/>
          <w:u w:val="single"/>
        </w:rPr>
      </w:pPr>
    </w:p>
    <w:bookmarkEnd w:id="1"/>
    <w:bookmarkEnd w:id="2"/>
    <w:bookmarkEnd w:id="3"/>
    <w:bookmarkEnd w:id="4"/>
    <w:p w14:paraId="109C5F71" w14:textId="77777777" w:rsidR="00974B8E" w:rsidRPr="00892E2D" w:rsidRDefault="00974B8E">
      <w:pPr>
        <w:snapToGrid w:val="0"/>
        <w:spacing w:line="360" w:lineRule="auto"/>
        <w:jc w:val="center"/>
        <w:rPr>
          <w:rFonts w:ascii="仿宋_GB2312" w:eastAsia="仿宋_GB2312" w:hAnsi="仿宋_GB2312" w:cs="仿宋_GB2312"/>
          <w:b/>
          <w:color w:val="000000" w:themeColor="text1"/>
          <w:sz w:val="24"/>
        </w:rPr>
      </w:pPr>
    </w:p>
    <w:p w14:paraId="5A063B1B" w14:textId="77777777" w:rsidR="00974B8E" w:rsidRPr="00892E2D" w:rsidRDefault="00974B8E">
      <w:pPr>
        <w:snapToGrid w:val="0"/>
        <w:spacing w:line="360" w:lineRule="auto"/>
        <w:jc w:val="center"/>
        <w:rPr>
          <w:rFonts w:ascii="仿宋_GB2312" w:eastAsia="仿宋_GB2312" w:hAnsi="仿宋_GB2312" w:cs="仿宋_GB2312"/>
          <w:b/>
          <w:color w:val="000000" w:themeColor="text1"/>
          <w:sz w:val="24"/>
        </w:rPr>
      </w:pPr>
    </w:p>
    <w:p w14:paraId="3C165878" w14:textId="77777777" w:rsidR="00974B8E" w:rsidRPr="00892E2D" w:rsidRDefault="00974B8E">
      <w:pPr>
        <w:spacing w:line="360" w:lineRule="auto"/>
        <w:rPr>
          <w:rFonts w:ascii="仿宋_GB2312" w:eastAsia="仿宋_GB2312" w:hAnsi="仿宋_GB2312" w:cs="仿宋_GB2312"/>
          <w:color w:val="000000" w:themeColor="text1"/>
          <w:kern w:val="0"/>
          <w:sz w:val="24"/>
          <w:lang w:val="zh-CN"/>
        </w:rPr>
      </w:pPr>
    </w:p>
    <w:sectPr w:rsidR="00974B8E" w:rsidRPr="00892E2D" w:rsidSect="00974B8E">
      <w:headerReference w:type="default" r:id="rId50"/>
      <w:footerReference w:type="even" r:id="rId51"/>
      <w:footerReference w:type="default" r:id="rId52"/>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35F44" w14:textId="77777777" w:rsidR="005A04DC" w:rsidRDefault="005A04DC" w:rsidP="00974B8E">
      <w:r>
        <w:separator/>
      </w:r>
    </w:p>
  </w:endnote>
  <w:endnote w:type="continuationSeparator" w:id="0">
    <w:p w14:paraId="1D9B9DD2" w14:textId="77777777" w:rsidR="005A04DC" w:rsidRDefault="005A04DC" w:rsidP="00974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431A" w14:textId="77777777" w:rsidR="008E6633" w:rsidRDefault="008E6633">
    <w:pPr>
      <w:pStyle w:val="afa"/>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14:paraId="1164FB3D" w14:textId="77777777" w:rsidR="008E6633" w:rsidRDefault="008E6633">
    <w:pPr>
      <w:pStyle w:val="af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9EAA" w14:textId="77777777" w:rsidR="008E6633" w:rsidRDefault="008E6633">
    <w:pPr>
      <w:pStyle w:val="afa"/>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21</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D8B683" w14:textId="77777777" w:rsidR="005A04DC" w:rsidRDefault="005A04DC" w:rsidP="00974B8E">
      <w:r>
        <w:separator/>
      </w:r>
    </w:p>
  </w:footnote>
  <w:footnote w:type="continuationSeparator" w:id="0">
    <w:p w14:paraId="0DDA5165" w14:textId="77777777" w:rsidR="005A04DC" w:rsidRDefault="005A04DC" w:rsidP="00974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D355" w14:textId="77777777" w:rsidR="008E6633" w:rsidRDefault="008E6633">
    <w:pPr>
      <w:pStyle w:val="afc"/>
      <w:jc w:val="both"/>
    </w:pPr>
    <w:r>
      <w:rPr>
        <w:rFonts w:hint="eastAsia"/>
      </w:rPr>
      <w:t>绍兴市公共资源交易中心招标文件</w:t>
    </w:r>
    <w:r>
      <w:rPr>
        <w:rFonts w:hint="eastAsia"/>
      </w:rPr>
      <w:t xml:space="preserve">                                               </w:t>
    </w:r>
    <w:r>
      <w:rPr>
        <w:rFonts w:hint="eastAsia"/>
      </w:rPr>
      <w:t>招标编号</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5712CDE"/>
    <w:multiLevelType w:val="singleLevel"/>
    <w:tmpl w:val="E5712CDE"/>
    <w:lvl w:ilvl="0">
      <w:start w:val="8"/>
      <w:numFmt w:val="decimal"/>
      <w:lvlText w:val="%1."/>
      <w:lvlJc w:val="left"/>
      <w:pPr>
        <w:tabs>
          <w:tab w:val="left" w:pos="312"/>
        </w:tabs>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15:restartNumberingAfterBreak="0">
    <w:nsid w:val="21338F72"/>
    <w:multiLevelType w:val="singleLevel"/>
    <w:tmpl w:val="21338F72"/>
    <w:lvl w:ilvl="0">
      <w:start w:val="1"/>
      <w:numFmt w:val="decimal"/>
      <w:lvlText w:val="%1."/>
      <w:lvlJc w:val="left"/>
      <w:pPr>
        <w:tabs>
          <w:tab w:val="left" w:pos="312"/>
        </w:tabs>
      </w:pPr>
    </w:lvl>
  </w:abstractNum>
  <w:abstractNum w:abstractNumId="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17C8A"/>
    <w:rsid w:val="00005125"/>
    <w:rsid w:val="00010C9A"/>
    <w:rsid w:val="00010FC1"/>
    <w:rsid w:val="0001278F"/>
    <w:rsid w:val="00016EF6"/>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7072"/>
    <w:rsid w:val="000812D0"/>
    <w:rsid w:val="00082DC1"/>
    <w:rsid w:val="00083E93"/>
    <w:rsid w:val="00083EB1"/>
    <w:rsid w:val="00087605"/>
    <w:rsid w:val="000933A2"/>
    <w:rsid w:val="0009629C"/>
    <w:rsid w:val="000966E1"/>
    <w:rsid w:val="00097421"/>
    <w:rsid w:val="00097868"/>
    <w:rsid w:val="000A1AE4"/>
    <w:rsid w:val="000A3FC5"/>
    <w:rsid w:val="000A5AC0"/>
    <w:rsid w:val="000B0284"/>
    <w:rsid w:val="000B1744"/>
    <w:rsid w:val="000B1D0B"/>
    <w:rsid w:val="000B2A94"/>
    <w:rsid w:val="000B4FF7"/>
    <w:rsid w:val="000B625B"/>
    <w:rsid w:val="000C14CF"/>
    <w:rsid w:val="000C1F3C"/>
    <w:rsid w:val="000C1FEE"/>
    <w:rsid w:val="000C3344"/>
    <w:rsid w:val="000D0E6C"/>
    <w:rsid w:val="000D110F"/>
    <w:rsid w:val="000D1267"/>
    <w:rsid w:val="000D1D59"/>
    <w:rsid w:val="000D4D0E"/>
    <w:rsid w:val="000E1C88"/>
    <w:rsid w:val="000E4A4F"/>
    <w:rsid w:val="000E5C9B"/>
    <w:rsid w:val="000E666B"/>
    <w:rsid w:val="000E6F8C"/>
    <w:rsid w:val="000E72A0"/>
    <w:rsid w:val="000F7FA8"/>
    <w:rsid w:val="001023D9"/>
    <w:rsid w:val="00103B47"/>
    <w:rsid w:val="00104327"/>
    <w:rsid w:val="00104663"/>
    <w:rsid w:val="00104A07"/>
    <w:rsid w:val="0010763D"/>
    <w:rsid w:val="00111E93"/>
    <w:rsid w:val="0011214C"/>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49FE"/>
    <w:rsid w:val="0014545F"/>
    <w:rsid w:val="00145D25"/>
    <w:rsid w:val="00154591"/>
    <w:rsid w:val="00154E3A"/>
    <w:rsid w:val="00154E4E"/>
    <w:rsid w:val="00156633"/>
    <w:rsid w:val="00157269"/>
    <w:rsid w:val="0015771E"/>
    <w:rsid w:val="00157914"/>
    <w:rsid w:val="00157FB7"/>
    <w:rsid w:val="00161F66"/>
    <w:rsid w:val="00162DD9"/>
    <w:rsid w:val="001637A2"/>
    <w:rsid w:val="00163898"/>
    <w:rsid w:val="00163B9C"/>
    <w:rsid w:val="00165068"/>
    <w:rsid w:val="001657B2"/>
    <w:rsid w:val="00171701"/>
    <w:rsid w:val="0017455C"/>
    <w:rsid w:val="00174F52"/>
    <w:rsid w:val="001751A8"/>
    <w:rsid w:val="0018130F"/>
    <w:rsid w:val="00181544"/>
    <w:rsid w:val="001825E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485F"/>
    <w:rsid w:val="001B4C51"/>
    <w:rsid w:val="001B589D"/>
    <w:rsid w:val="001B70E5"/>
    <w:rsid w:val="001C07C7"/>
    <w:rsid w:val="001C2A92"/>
    <w:rsid w:val="001C57F3"/>
    <w:rsid w:val="001C6042"/>
    <w:rsid w:val="001D24BB"/>
    <w:rsid w:val="001D3CEA"/>
    <w:rsid w:val="001D6ED7"/>
    <w:rsid w:val="001D76A1"/>
    <w:rsid w:val="001E3B20"/>
    <w:rsid w:val="001E4A9F"/>
    <w:rsid w:val="001F14C4"/>
    <w:rsid w:val="001F2767"/>
    <w:rsid w:val="001F429B"/>
    <w:rsid w:val="001F43C6"/>
    <w:rsid w:val="001F4AEB"/>
    <w:rsid w:val="001F4C63"/>
    <w:rsid w:val="001F661E"/>
    <w:rsid w:val="001F7E31"/>
    <w:rsid w:val="00201062"/>
    <w:rsid w:val="0020236F"/>
    <w:rsid w:val="00204DA6"/>
    <w:rsid w:val="0020567D"/>
    <w:rsid w:val="002056F9"/>
    <w:rsid w:val="002062F2"/>
    <w:rsid w:val="0020786F"/>
    <w:rsid w:val="002102AD"/>
    <w:rsid w:val="00210450"/>
    <w:rsid w:val="002105F0"/>
    <w:rsid w:val="00213CC8"/>
    <w:rsid w:val="00214C2B"/>
    <w:rsid w:val="00223848"/>
    <w:rsid w:val="00223A5B"/>
    <w:rsid w:val="002261D7"/>
    <w:rsid w:val="0022698F"/>
    <w:rsid w:val="00231CB7"/>
    <w:rsid w:val="00233356"/>
    <w:rsid w:val="00235AC1"/>
    <w:rsid w:val="0023638E"/>
    <w:rsid w:val="00240411"/>
    <w:rsid w:val="002442F3"/>
    <w:rsid w:val="00244766"/>
    <w:rsid w:val="00247AB8"/>
    <w:rsid w:val="00251888"/>
    <w:rsid w:val="00253226"/>
    <w:rsid w:val="0025660E"/>
    <w:rsid w:val="0025749B"/>
    <w:rsid w:val="00260A0D"/>
    <w:rsid w:val="00262E82"/>
    <w:rsid w:val="00264FFB"/>
    <w:rsid w:val="00266447"/>
    <w:rsid w:val="00267D7C"/>
    <w:rsid w:val="00270E20"/>
    <w:rsid w:val="00271324"/>
    <w:rsid w:val="00274B01"/>
    <w:rsid w:val="002768A9"/>
    <w:rsid w:val="00282E00"/>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1A3A"/>
    <w:rsid w:val="00316329"/>
    <w:rsid w:val="003214B7"/>
    <w:rsid w:val="00322583"/>
    <w:rsid w:val="00323B52"/>
    <w:rsid w:val="00323E60"/>
    <w:rsid w:val="003250A1"/>
    <w:rsid w:val="0032789C"/>
    <w:rsid w:val="003302F0"/>
    <w:rsid w:val="00332DA4"/>
    <w:rsid w:val="00334D83"/>
    <w:rsid w:val="003371DD"/>
    <w:rsid w:val="00342BA1"/>
    <w:rsid w:val="00342D60"/>
    <w:rsid w:val="0034305B"/>
    <w:rsid w:val="00347CAD"/>
    <w:rsid w:val="00351EEF"/>
    <w:rsid w:val="003618CE"/>
    <w:rsid w:val="00365766"/>
    <w:rsid w:val="00365F56"/>
    <w:rsid w:val="003670EB"/>
    <w:rsid w:val="00367EAB"/>
    <w:rsid w:val="0037368A"/>
    <w:rsid w:val="00375107"/>
    <w:rsid w:val="0037517D"/>
    <w:rsid w:val="00375979"/>
    <w:rsid w:val="003822F9"/>
    <w:rsid w:val="00384E3C"/>
    <w:rsid w:val="00385323"/>
    <w:rsid w:val="00387EA9"/>
    <w:rsid w:val="0039130B"/>
    <w:rsid w:val="00391E7C"/>
    <w:rsid w:val="00393589"/>
    <w:rsid w:val="00393A4C"/>
    <w:rsid w:val="003949AE"/>
    <w:rsid w:val="003A137B"/>
    <w:rsid w:val="003A19D2"/>
    <w:rsid w:val="003A546B"/>
    <w:rsid w:val="003A74F5"/>
    <w:rsid w:val="003B1CEB"/>
    <w:rsid w:val="003B24CA"/>
    <w:rsid w:val="003B2B02"/>
    <w:rsid w:val="003B73DC"/>
    <w:rsid w:val="003B774D"/>
    <w:rsid w:val="003B7907"/>
    <w:rsid w:val="003C2A1E"/>
    <w:rsid w:val="003C46C5"/>
    <w:rsid w:val="003C4B74"/>
    <w:rsid w:val="003C527A"/>
    <w:rsid w:val="003C637D"/>
    <w:rsid w:val="003C7F20"/>
    <w:rsid w:val="003D10C3"/>
    <w:rsid w:val="003D1A22"/>
    <w:rsid w:val="003D7052"/>
    <w:rsid w:val="003E074D"/>
    <w:rsid w:val="003E0777"/>
    <w:rsid w:val="003E4007"/>
    <w:rsid w:val="003E6C02"/>
    <w:rsid w:val="003E6E36"/>
    <w:rsid w:val="003F0B2F"/>
    <w:rsid w:val="003F34BE"/>
    <w:rsid w:val="003F3AAD"/>
    <w:rsid w:val="003F4084"/>
    <w:rsid w:val="003F77E0"/>
    <w:rsid w:val="00400057"/>
    <w:rsid w:val="004014D1"/>
    <w:rsid w:val="00407B14"/>
    <w:rsid w:val="00407D88"/>
    <w:rsid w:val="004109FD"/>
    <w:rsid w:val="0041394C"/>
    <w:rsid w:val="00417C8A"/>
    <w:rsid w:val="0042557D"/>
    <w:rsid w:val="00426003"/>
    <w:rsid w:val="004350B7"/>
    <w:rsid w:val="004358BD"/>
    <w:rsid w:val="0043766D"/>
    <w:rsid w:val="00441896"/>
    <w:rsid w:val="00442935"/>
    <w:rsid w:val="0044422F"/>
    <w:rsid w:val="00445C1C"/>
    <w:rsid w:val="00447789"/>
    <w:rsid w:val="004529FE"/>
    <w:rsid w:val="00457231"/>
    <w:rsid w:val="004600A6"/>
    <w:rsid w:val="00460793"/>
    <w:rsid w:val="00461637"/>
    <w:rsid w:val="00463E5C"/>
    <w:rsid w:val="00464359"/>
    <w:rsid w:val="00464B15"/>
    <w:rsid w:val="00465D0D"/>
    <w:rsid w:val="00467CFF"/>
    <w:rsid w:val="004712C3"/>
    <w:rsid w:val="00471407"/>
    <w:rsid w:val="00471DA5"/>
    <w:rsid w:val="00472E4E"/>
    <w:rsid w:val="0047483C"/>
    <w:rsid w:val="00476C0B"/>
    <w:rsid w:val="00477EFE"/>
    <w:rsid w:val="004843C5"/>
    <w:rsid w:val="00485E04"/>
    <w:rsid w:val="00486B01"/>
    <w:rsid w:val="00487465"/>
    <w:rsid w:val="004939A7"/>
    <w:rsid w:val="0049443E"/>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4B38"/>
    <w:rsid w:val="004C5147"/>
    <w:rsid w:val="004C5E7F"/>
    <w:rsid w:val="004C64E4"/>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04DC"/>
    <w:rsid w:val="005A32FB"/>
    <w:rsid w:val="005A3E6E"/>
    <w:rsid w:val="005A7A4A"/>
    <w:rsid w:val="005B180C"/>
    <w:rsid w:val="005B5820"/>
    <w:rsid w:val="005C30CF"/>
    <w:rsid w:val="005C3154"/>
    <w:rsid w:val="005C3A22"/>
    <w:rsid w:val="005C54A7"/>
    <w:rsid w:val="005C6F10"/>
    <w:rsid w:val="005D0155"/>
    <w:rsid w:val="005D2F62"/>
    <w:rsid w:val="005D6575"/>
    <w:rsid w:val="005E282B"/>
    <w:rsid w:val="005E33BD"/>
    <w:rsid w:val="005E68E7"/>
    <w:rsid w:val="005F510E"/>
    <w:rsid w:val="005F5691"/>
    <w:rsid w:val="005F7055"/>
    <w:rsid w:val="005F78A5"/>
    <w:rsid w:val="006029F2"/>
    <w:rsid w:val="00606ED5"/>
    <w:rsid w:val="006073C6"/>
    <w:rsid w:val="00607E60"/>
    <w:rsid w:val="006107F3"/>
    <w:rsid w:val="00610BBC"/>
    <w:rsid w:val="006120C0"/>
    <w:rsid w:val="00614FDA"/>
    <w:rsid w:val="00615BAF"/>
    <w:rsid w:val="00617775"/>
    <w:rsid w:val="00622201"/>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24A7"/>
    <w:rsid w:val="00675C4B"/>
    <w:rsid w:val="00680B4E"/>
    <w:rsid w:val="00680C24"/>
    <w:rsid w:val="006839B6"/>
    <w:rsid w:val="006843E1"/>
    <w:rsid w:val="0068671B"/>
    <w:rsid w:val="00686F48"/>
    <w:rsid w:val="00687DA3"/>
    <w:rsid w:val="006936A5"/>
    <w:rsid w:val="006948E4"/>
    <w:rsid w:val="00694B34"/>
    <w:rsid w:val="00694B69"/>
    <w:rsid w:val="00694D00"/>
    <w:rsid w:val="006A1906"/>
    <w:rsid w:val="006A3D9E"/>
    <w:rsid w:val="006A69A8"/>
    <w:rsid w:val="006A6CE6"/>
    <w:rsid w:val="006B183A"/>
    <w:rsid w:val="006B4F54"/>
    <w:rsid w:val="006B6B67"/>
    <w:rsid w:val="006C002F"/>
    <w:rsid w:val="006C02F5"/>
    <w:rsid w:val="006C5FEF"/>
    <w:rsid w:val="006C7EB3"/>
    <w:rsid w:val="006D629D"/>
    <w:rsid w:val="006E099E"/>
    <w:rsid w:val="006E51D3"/>
    <w:rsid w:val="006E64A5"/>
    <w:rsid w:val="006E6C77"/>
    <w:rsid w:val="006E797A"/>
    <w:rsid w:val="006F0A0C"/>
    <w:rsid w:val="006F2510"/>
    <w:rsid w:val="006F2656"/>
    <w:rsid w:val="006F3A0F"/>
    <w:rsid w:val="00700888"/>
    <w:rsid w:val="007014C0"/>
    <w:rsid w:val="00702458"/>
    <w:rsid w:val="007047D8"/>
    <w:rsid w:val="00707395"/>
    <w:rsid w:val="007122EB"/>
    <w:rsid w:val="00717D64"/>
    <w:rsid w:val="00717D6A"/>
    <w:rsid w:val="00721BF4"/>
    <w:rsid w:val="007266EE"/>
    <w:rsid w:val="0072764B"/>
    <w:rsid w:val="00727936"/>
    <w:rsid w:val="00727E2C"/>
    <w:rsid w:val="00727F6F"/>
    <w:rsid w:val="007327FF"/>
    <w:rsid w:val="00735A2C"/>
    <w:rsid w:val="007402C2"/>
    <w:rsid w:val="007402D5"/>
    <w:rsid w:val="00740EED"/>
    <w:rsid w:val="00741976"/>
    <w:rsid w:val="00741F19"/>
    <w:rsid w:val="00742C86"/>
    <w:rsid w:val="007435B2"/>
    <w:rsid w:val="00743C5C"/>
    <w:rsid w:val="0075094E"/>
    <w:rsid w:val="00751DF3"/>
    <w:rsid w:val="00752F32"/>
    <w:rsid w:val="00757BAC"/>
    <w:rsid w:val="0076108E"/>
    <w:rsid w:val="007610FE"/>
    <w:rsid w:val="00762B5C"/>
    <w:rsid w:val="007715B9"/>
    <w:rsid w:val="00771654"/>
    <w:rsid w:val="00772AC2"/>
    <w:rsid w:val="00773A2C"/>
    <w:rsid w:val="00775269"/>
    <w:rsid w:val="00776EAD"/>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4FF4"/>
    <w:rsid w:val="007A5361"/>
    <w:rsid w:val="007A6CC8"/>
    <w:rsid w:val="007B0001"/>
    <w:rsid w:val="007B2EFC"/>
    <w:rsid w:val="007B4875"/>
    <w:rsid w:val="007B58B1"/>
    <w:rsid w:val="007B6A7E"/>
    <w:rsid w:val="007B7257"/>
    <w:rsid w:val="007C2503"/>
    <w:rsid w:val="007C2B7A"/>
    <w:rsid w:val="007C5716"/>
    <w:rsid w:val="007D0823"/>
    <w:rsid w:val="007D088B"/>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07B41"/>
    <w:rsid w:val="008125CD"/>
    <w:rsid w:val="00813057"/>
    <w:rsid w:val="00815230"/>
    <w:rsid w:val="00817564"/>
    <w:rsid w:val="00817EB6"/>
    <w:rsid w:val="0082016A"/>
    <w:rsid w:val="008207A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C99"/>
    <w:rsid w:val="00852E88"/>
    <w:rsid w:val="008557E8"/>
    <w:rsid w:val="00857C7B"/>
    <w:rsid w:val="00863478"/>
    <w:rsid w:val="00863945"/>
    <w:rsid w:val="00864E3D"/>
    <w:rsid w:val="00875064"/>
    <w:rsid w:val="00877F0F"/>
    <w:rsid w:val="008800C8"/>
    <w:rsid w:val="0088347A"/>
    <w:rsid w:val="00886234"/>
    <w:rsid w:val="008863D4"/>
    <w:rsid w:val="00886634"/>
    <w:rsid w:val="00887B85"/>
    <w:rsid w:val="00890B37"/>
    <w:rsid w:val="00890DCD"/>
    <w:rsid w:val="00892E2D"/>
    <w:rsid w:val="00896BE8"/>
    <w:rsid w:val="008A037C"/>
    <w:rsid w:val="008A251A"/>
    <w:rsid w:val="008A5161"/>
    <w:rsid w:val="008A6135"/>
    <w:rsid w:val="008A6FF4"/>
    <w:rsid w:val="008B43D4"/>
    <w:rsid w:val="008B459C"/>
    <w:rsid w:val="008B470F"/>
    <w:rsid w:val="008B6655"/>
    <w:rsid w:val="008B77BD"/>
    <w:rsid w:val="008C0224"/>
    <w:rsid w:val="008C2534"/>
    <w:rsid w:val="008C3401"/>
    <w:rsid w:val="008C4226"/>
    <w:rsid w:val="008C4325"/>
    <w:rsid w:val="008C4B7C"/>
    <w:rsid w:val="008C4E5B"/>
    <w:rsid w:val="008C764A"/>
    <w:rsid w:val="008D4AB1"/>
    <w:rsid w:val="008D5E79"/>
    <w:rsid w:val="008D7471"/>
    <w:rsid w:val="008D7B31"/>
    <w:rsid w:val="008E19EE"/>
    <w:rsid w:val="008E316D"/>
    <w:rsid w:val="008E4B80"/>
    <w:rsid w:val="008E6364"/>
    <w:rsid w:val="008E6633"/>
    <w:rsid w:val="008F03D5"/>
    <w:rsid w:val="008F07D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278"/>
    <w:rsid w:val="009639DC"/>
    <w:rsid w:val="00963B11"/>
    <w:rsid w:val="0096450C"/>
    <w:rsid w:val="009700D6"/>
    <w:rsid w:val="00970329"/>
    <w:rsid w:val="00970F9E"/>
    <w:rsid w:val="009712BD"/>
    <w:rsid w:val="00974B8E"/>
    <w:rsid w:val="00975C87"/>
    <w:rsid w:val="00976585"/>
    <w:rsid w:val="009924D5"/>
    <w:rsid w:val="009931AC"/>
    <w:rsid w:val="00993E50"/>
    <w:rsid w:val="00995623"/>
    <w:rsid w:val="0099775A"/>
    <w:rsid w:val="00997ACE"/>
    <w:rsid w:val="009A2940"/>
    <w:rsid w:val="009A373E"/>
    <w:rsid w:val="009A5E9D"/>
    <w:rsid w:val="009A728E"/>
    <w:rsid w:val="009B206E"/>
    <w:rsid w:val="009B24E0"/>
    <w:rsid w:val="009B55F5"/>
    <w:rsid w:val="009B683B"/>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CDD"/>
    <w:rsid w:val="009F7C75"/>
    <w:rsid w:val="00A0629A"/>
    <w:rsid w:val="00A10B9C"/>
    <w:rsid w:val="00A11993"/>
    <w:rsid w:val="00A15C91"/>
    <w:rsid w:val="00A1665F"/>
    <w:rsid w:val="00A200B6"/>
    <w:rsid w:val="00A2031E"/>
    <w:rsid w:val="00A20F2A"/>
    <w:rsid w:val="00A216B1"/>
    <w:rsid w:val="00A22975"/>
    <w:rsid w:val="00A23624"/>
    <w:rsid w:val="00A23D3B"/>
    <w:rsid w:val="00A26379"/>
    <w:rsid w:val="00A27EE2"/>
    <w:rsid w:val="00A30D6F"/>
    <w:rsid w:val="00A36348"/>
    <w:rsid w:val="00A36FB8"/>
    <w:rsid w:val="00A37B44"/>
    <w:rsid w:val="00A40FD5"/>
    <w:rsid w:val="00A41EAC"/>
    <w:rsid w:val="00A428D5"/>
    <w:rsid w:val="00A42B9E"/>
    <w:rsid w:val="00A44F6D"/>
    <w:rsid w:val="00A4609C"/>
    <w:rsid w:val="00A472EC"/>
    <w:rsid w:val="00A5358B"/>
    <w:rsid w:val="00A55F87"/>
    <w:rsid w:val="00A56E2E"/>
    <w:rsid w:val="00A67420"/>
    <w:rsid w:val="00A7154B"/>
    <w:rsid w:val="00A746F5"/>
    <w:rsid w:val="00A75381"/>
    <w:rsid w:val="00A773A7"/>
    <w:rsid w:val="00A84FC6"/>
    <w:rsid w:val="00A86340"/>
    <w:rsid w:val="00A864EB"/>
    <w:rsid w:val="00A8681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0179"/>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02D8"/>
    <w:rsid w:val="00B31EAF"/>
    <w:rsid w:val="00B3313A"/>
    <w:rsid w:val="00B34302"/>
    <w:rsid w:val="00B36043"/>
    <w:rsid w:val="00B36543"/>
    <w:rsid w:val="00B37734"/>
    <w:rsid w:val="00B37BCC"/>
    <w:rsid w:val="00B41870"/>
    <w:rsid w:val="00B46CBB"/>
    <w:rsid w:val="00B47039"/>
    <w:rsid w:val="00B47E7B"/>
    <w:rsid w:val="00B55791"/>
    <w:rsid w:val="00B63318"/>
    <w:rsid w:val="00B665B5"/>
    <w:rsid w:val="00B66DC1"/>
    <w:rsid w:val="00B67101"/>
    <w:rsid w:val="00B73A67"/>
    <w:rsid w:val="00B7691F"/>
    <w:rsid w:val="00B8043F"/>
    <w:rsid w:val="00B8308E"/>
    <w:rsid w:val="00B91124"/>
    <w:rsid w:val="00B9180C"/>
    <w:rsid w:val="00B9298C"/>
    <w:rsid w:val="00B929F6"/>
    <w:rsid w:val="00B94480"/>
    <w:rsid w:val="00B97B7B"/>
    <w:rsid w:val="00BA18A9"/>
    <w:rsid w:val="00BA2C2D"/>
    <w:rsid w:val="00BA4F14"/>
    <w:rsid w:val="00BB14F8"/>
    <w:rsid w:val="00BB1D3E"/>
    <w:rsid w:val="00BC01F2"/>
    <w:rsid w:val="00BC02D7"/>
    <w:rsid w:val="00BC0A97"/>
    <w:rsid w:val="00BC3D6F"/>
    <w:rsid w:val="00BC61AC"/>
    <w:rsid w:val="00BD0EBD"/>
    <w:rsid w:val="00BD20CF"/>
    <w:rsid w:val="00BD3984"/>
    <w:rsid w:val="00BD4C35"/>
    <w:rsid w:val="00BD6675"/>
    <w:rsid w:val="00BE6FA5"/>
    <w:rsid w:val="00BF28ED"/>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0C46"/>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955A5"/>
    <w:rsid w:val="00CA4195"/>
    <w:rsid w:val="00CA45AE"/>
    <w:rsid w:val="00CA535D"/>
    <w:rsid w:val="00CA6080"/>
    <w:rsid w:val="00CA61D7"/>
    <w:rsid w:val="00CA70BF"/>
    <w:rsid w:val="00CA7348"/>
    <w:rsid w:val="00CB16E8"/>
    <w:rsid w:val="00CB1E9D"/>
    <w:rsid w:val="00CB364F"/>
    <w:rsid w:val="00CB394A"/>
    <w:rsid w:val="00CB7229"/>
    <w:rsid w:val="00CC1D36"/>
    <w:rsid w:val="00CC4095"/>
    <w:rsid w:val="00CC5BDB"/>
    <w:rsid w:val="00CC6070"/>
    <w:rsid w:val="00CD1CAB"/>
    <w:rsid w:val="00CD1E34"/>
    <w:rsid w:val="00CD3770"/>
    <w:rsid w:val="00CD3E5C"/>
    <w:rsid w:val="00CE2048"/>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1E88"/>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198D"/>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10B"/>
    <w:rsid w:val="00D93A13"/>
    <w:rsid w:val="00D940AB"/>
    <w:rsid w:val="00D949A2"/>
    <w:rsid w:val="00D96927"/>
    <w:rsid w:val="00DA0B33"/>
    <w:rsid w:val="00DA2036"/>
    <w:rsid w:val="00DA3FC7"/>
    <w:rsid w:val="00DA4EC4"/>
    <w:rsid w:val="00DA55DB"/>
    <w:rsid w:val="00DA5BA5"/>
    <w:rsid w:val="00DA5D11"/>
    <w:rsid w:val="00DA662A"/>
    <w:rsid w:val="00DA7361"/>
    <w:rsid w:val="00DA7B21"/>
    <w:rsid w:val="00DA7BFE"/>
    <w:rsid w:val="00DB2FD1"/>
    <w:rsid w:val="00DB3137"/>
    <w:rsid w:val="00DB5B33"/>
    <w:rsid w:val="00DB663C"/>
    <w:rsid w:val="00DC10A7"/>
    <w:rsid w:val="00DC33B6"/>
    <w:rsid w:val="00DC63F9"/>
    <w:rsid w:val="00DD29D3"/>
    <w:rsid w:val="00DD4B24"/>
    <w:rsid w:val="00DD5651"/>
    <w:rsid w:val="00DE0E2E"/>
    <w:rsid w:val="00DE12F4"/>
    <w:rsid w:val="00DE1DFC"/>
    <w:rsid w:val="00DE208C"/>
    <w:rsid w:val="00DE53B2"/>
    <w:rsid w:val="00DE6B52"/>
    <w:rsid w:val="00DF0351"/>
    <w:rsid w:val="00DF13FF"/>
    <w:rsid w:val="00DF1553"/>
    <w:rsid w:val="00DF4624"/>
    <w:rsid w:val="00DF46D3"/>
    <w:rsid w:val="00DF4743"/>
    <w:rsid w:val="00DF7B2B"/>
    <w:rsid w:val="00E00CE9"/>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B50"/>
    <w:rsid w:val="00E40412"/>
    <w:rsid w:val="00E42DE4"/>
    <w:rsid w:val="00E45EE2"/>
    <w:rsid w:val="00E46623"/>
    <w:rsid w:val="00E51C1B"/>
    <w:rsid w:val="00E57296"/>
    <w:rsid w:val="00E622B2"/>
    <w:rsid w:val="00E633B5"/>
    <w:rsid w:val="00E644CD"/>
    <w:rsid w:val="00E65A9B"/>
    <w:rsid w:val="00E715C6"/>
    <w:rsid w:val="00E720E4"/>
    <w:rsid w:val="00E7370C"/>
    <w:rsid w:val="00E81497"/>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42CC"/>
    <w:rsid w:val="00ED758C"/>
    <w:rsid w:val="00EE06ED"/>
    <w:rsid w:val="00EE54FE"/>
    <w:rsid w:val="00EE5E15"/>
    <w:rsid w:val="00EF20FA"/>
    <w:rsid w:val="00EF52D6"/>
    <w:rsid w:val="00EF7E5B"/>
    <w:rsid w:val="00F0162F"/>
    <w:rsid w:val="00F01C96"/>
    <w:rsid w:val="00F0240A"/>
    <w:rsid w:val="00F0661F"/>
    <w:rsid w:val="00F12CBB"/>
    <w:rsid w:val="00F1355C"/>
    <w:rsid w:val="00F2566F"/>
    <w:rsid w:val="00F30E51"/>
    <w:rsid w:val="00F31AD0"/>
    <w:rsid w:val="00F33527"/>
    <w:rsid w:val="00F35DF7"/>
    <w:rsid w:val="00F37F36"/>
    <w:rsid w:val="00F410A2"/>
    <w:rsid w:val="00F41632"/>
    <w:rsid w:val="00F42267"/>
    <w:rsid w:val="00F454C9"/>
    <w:rsid w:val="00F502E8"/>
    <w:rsid w:val="00F51AF2"/>
    <w:rsid w:val="00F5295B"/>
    <w:rsid w:val="00F55C7F"/>
    <w:rsid w:val="00F56AD8"/>
    <w:rsid w:val="00F57CCC"/>
    <w:rsid w:val="00F60092"/>
    <w:rsid w:val="00F6137E"/>
    <w:rsid w:val="00F63771"/>
    <w:rsid w:val="00F63922"/>
    <w:rsid w:val="00F6600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B0E70"/>
    <w:rsid w:val="00FB1EB6"/>
    <w:rsid w:val="00FB1F05"/>
    <w:rsid w:val="00FB3989"/>
    <w:rsid w:val="00FB5FF6"/>
    <w:rsid w:val="00FB67DD"/>
    <w:rsid w:val="00FC02C4"/>
    <w:rsid w:val="00FC066F"/>
    <w:rsid w:val="00FC07B0"/>
    <w:rsid w:val="00FC33BC"/>
    <w:rsid w:val="00FC5B79"/>
    <w:rsid w:val="00FC73B8"/>
    <w:rsid w:val="00FC7905"/>
    <w:rsid w:val="00FD0273"/>
    <w:rsid w:val="00FE5E89"/>
    <w:rsid w:val="00FE7260"/>
    <w:rsid w:val="00FF0866"/>
    <w:rsid w:val="00FF0CA9"/>
    <w:rsid w:val="00FF724C"/>
    <w:rsid w:val="00FF7BD2"/>
    <w:rsid w:val="0FA669F6"/>
    <w:rsid w:val="1F05196D"/>
    <w:rsid w:val="21751074"/>
    <w:rsid w:val="343A0409"/>
    <w:rsid w:val="34BC51B0"/>
    <w:rsid w:val="34EF7BFF"/>
    <w:rsid w:val="38D12F2F"/>
    <w:rsid w:val="39A25C21"/>
    <w:rsid w:val="3AF64D3D"/>
    <w:rsid w:val="3BE156AE"/>
    <w:rsid w:val="48D93C38"/>
    <w:rsid w:val="4A1F1078"/>
    <w:rsid w:val="55EE4EB3"/>
    <w:rsid w:val="5A91303F"/>
    <w:rsid w:val="5E961C2F"/>
    <w:rsid w:val="605C763F"/>
    <w:rsid w:val="61DC11B4"/>
    <w:rsid w:val="66A865C0"/>
    <w:rsid w:val="6A6204FD"/>
    <w:rsid w:val="71003837"/>
    <w:rsid w:val="72E87C49"/>
    <w:rsid w:val="72F45834"/>
    <w:rsid w:val="7C33266B"/>
    <w:rsid w:val="7E3046B5"/>
    <w:rsid w:val="7E8320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778DB1"/>
  <w15:docId w15:val="{7C33E5F2-7470-43B6-86D5-DF6E8985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74B8E"/>
    <w:pPr>
      <w:widowControl w:val="0"/>
      <w:jc w:val="both"/>
    </w:pPr>
    <w:rPr>
      <w:kern w:val="2"/>
      <w:sz w:val="21"/>
      <w:szCs w:val="24"/>
    </w:rPr>
  </w:style>
  <w:style w:type="paragraph" w:styleId="1">
    <w:name w:val="heading 1"/>
    <w:basedOn w:val="a"/>
    <w:next w:val="a"/>
    <w:link w:val="10"/>
    <w:qFormat/>
    <w:rsid w:val="00974B8E"/>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rsid w:val="00974B8E"/>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rsid w:val="00974B8E"/>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rsid w:val="00974B8E"/>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rsid w:val="00974B8E"/>
    <w:pPr>
      <w:keepNext/>
      <w:widowControl/>
      <w:numPr>
        <w:numId w:val="4"/>
      </w:numPr>
      <w:jc w:val="left"/>
      <w:outlineLvl w:val="4"/>
    </w:pPr>
    <w:rPr>
      <w:kern w:val="0"/>
      <w:sz w:val="24"/>
      <w:szCs w:val="20"/>
    </w:rPr>
  </w:style>
  <w:style w:type="paragraph" w:styleId="6">
    <w:name w:val="heading 6"/>
    <w:basedOn w:val="a"/>
    <w:next w:val="a"/>
    <w:link w:val="60"/>
    <w:qFormat/>
    <w:rsid w:val="00974B8E"/>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974B8E"/>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974B8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974B8E"/>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rsid w:val="00974B8E"/>
    <w:pPr>
      <w:ind w:firstLineChars="200" w:firstLine="420"/>
    </w:pPr>
  </w:style>
  <w:style w:type="paragraph" w:styleId="a5">
    <w:name w:val="annotation subject"/>
    <w:basedOn w:val="a6"/>
    <w:next w:val="a6"/>
    <w:link w:val="a7"/>
    <w:semiHidden/>
    <w:qFormat/>
    <w:rsid w:val="00974B8E"/>
    <w:pPr>
      <w:widowControl/>
      <w:spacing w:afterLines="50"/>
    </w:pPr>
    <w:rPr>
      <w:b/>
      <w:bCs/>
      <w:kern w:val="0"/>
      <w:sz w:val="24"/>
      <w:szCs w:val="20"/>
    </w:rPr>
  </w:style>
  <w:style w:type="paragraph" w:styleId="a6">
    <w:name w:val="annotation text"/>
    <w:basedOn w:val="a"/>
    <w:link w:val="a8"/>
    <w:qFormat/>
    <w:rsid w:val="00974B8E"/>
    <w:pPr>
      <w:jc w:val="left"/>
    </w:pPr>
  </w:style>
  <w:style w:type="paragraph" w:styleId="a9">
    <w:name w:val="Body Text First Indent"/>
    <w:basedOn w:val="aa"/>
    <w:link w:val="ab"/>
    <w:qFormat/>
    <w:rsid w:val="00974B8E"/>
    <w:pPr>
      <w:spacing w:after="120" w:line="240" w:lineRule="auto"/>
      <w:ind w:firstLineChars="100" w:firstLine="420"/>
    </w:pPr>
    <w:rPr>
      <w:rFonts w:eastAsia="宋体"/>
      <w:sz w:val="21"/>
    </w:rPr>
  </w:style>
  <w:style w:type="paragraph" w:styleId="aa">
    <w:name w:val="Body Text"/>
    <w:basedOn w:val="a"/>
    <w:link w:val="ac"/>
    <w:qFormat/>
    <w:rsid w:val="00974B8E"/>
    <w:pPr>
      <w:spacing w:line="360" w:lineRule="auto"/>
    </w:pPr>
    <w:rPr>
      <w:rFonts w:eastAsia="仿宋_GB2312"/>
      <w:sz w:val="28"/>
    </w:rPr>
  </w:style>
  <w:style w:type="paragraph" w:styleId="21">
    <w:name w:val="List Number 2"/>
    <w:basedOn w:val="a"/>
    <w:qFormat/>
    <w:rsid w:val="00974B8E"/>
    <w:pPr>
      <w:widowControl/>
      <w:tabs>
        <w:tab w:val="left" w:pos="1697"/>
      </w:tabs>
      <w:spacing w:afterLines="50"/>
      <w:ind w:left="1697" w:hanging="420"/>
      <w:jc w:val="left"/>
    </w:pPr>
    <w:rPr>
      <w:kern w:val="0"/>
      <w:sz w:val="24"/>
      <w:szCs w:val="20"/>
    </w:rPr>
  </w:style>
  <w:style w:type="paragraph" w:styleId="ad">
    <w:name w:val="List Number"/>
    <w:basedOn w:val="a"/>
    <w:qFormat/>
    <w:rsid w:val="00974B8E"/>
    <w:pPr>
      <w:widowControl/>
      <w:tabs>
        <w:tab w:val="left" w:pos="454"/>
      </w:tabs>
      <w:spacing w:afterLines="50"/>
      <w:ind w:left="454" w:hanging="284"/>
      <w:jc w:val="left"/>
    </w:pPr>
    <w:rPr>
      <w:kern w:val="0"/>
      <w:sz w:val="24"/>
      <w:szCs w:val="20"/>
    </w:rPr>
  </w:style>
  <w:style w:type="paragraph" w:styleId="ae">
    <w:name w:val="caption"/>
    <w:basedOn w:val="a"/>
    <w:next w:val="a"/>
    <w:qFormat/>
    <w:rsid w:val="00974B8E"/>
    <w:pPr>
      <w:spacing w:line="360" w:lineRule="auto"/>
      <w:jc w:val="center"/>
    </w:pPr>
    <w:rPr>
      <w:rFonts w:ascii="Calibri" w:hAnsi="Calibri"/>
      <w:sz w:val="20"/>
      <w:szCs w:val="20"/>
    </w:rPr>
  </w:style>
  <w:style w:type="paragraph" w:styleId="af">
    <w:name w:val="Document Map"/>
    <w:basedOn w:val="a"/>
    <w:link w:val="af0"/>
    <w:semiHidden/>
    <w:qFormat/>
    <w:rsid w:val="00974B8E"/>
    <w:pPr>
      <w:shd w:val="clear" w:color="auto" w:fill="000080"/>
    </w:pPr>
  </w:style>
  <w:style w:type="paragraph" w:styleId="af1">
    <w:name w:val="Body Text Indent"/>
    <w:basedOn w:val="a"/>
    <w:link w:val="af2"/>
    <w:qFormat/>
    <w:rsid w:val="00974B8E"/>
    <w:pPr>
      <w:spacing w:after="120"/>
      <w:ind w:leftChars="200" w:left="420"/>
    </w:pPr>
  </w:style>
  <w:style w:type="paragraph" w:styleId="31">
    <w:name w:val="List Number 3"/>
    <w:basedOn w:val="a"/>
    <w:qFormat/>
    <w:rsid w:val="00974B8E"/>
    <w:pPr>
      <w:widowControl/>
      <w:tabs>
        <w:tab w:val="left" w:pos="482"/>
      </w:tabs>
      <w:spacing w:afterLines="50"/>
      <w:ind w:left="482" w:hanging="340"/>
      <w:jc w:val="left"/>
    </w:pPr>
    <w:rPr>
      <w:kern w:val="0"/>
      <w:sz w:val="24"/>
      <w:szCs w:val="20"/>
    </w:rPr>
  </w:style>
  <w:style w:type="paragraph" w:styleId="af3">
    <w:name w:val="Block Text"/>
    <w:basedOn w:val="a"/>
    <w:qFormat/>
    <w:rsid w:val="00974B8E"/>
    <w:pPr>
      <w:spacing w:before="120" w:line="360" w:lineRule="auto"/>
      <w:ind w:left="824" w:right="202"/>
    </w:pPr>
    <w:rPr>
      <w:rFonts w:ascii="宋体" w:hAnsi="宋体"/>
      <w:sz w:val="24"/>
      <w:szCs w:val="21"/>
    </w:rPr>
  </w:style>
  <w:style w:type="paragraph" w:styleId="TOC3">
    <w:name w:val="toc 3"/>
    <w:basedOn w:val="a"/>
    <w:next w:val="a"/>
    <w:unhideWhenUsed/>
    <w:qFormat/>
    <w:rsid w:val="00974B8E"/>
    <w:pPr>
      <w:ind w:leftChars="400" w:left="840"/>
    </w:pPr>
    <w:rPr>
      <w:rFonts w:ascii="Calibri" w:hAnsi="Calibri"/>
      <w:szCs w:val="22"/>
    </w:rPr>
  </w:style>
  <w:style w:type="paragraph" w:styleId="af4">
    <w:name w:val="Plain Text"/>
    <w:basedOn w:val="a"/>
    <w:link w:val="af5"/>
    <w:qFormat/>
    <w:rsid w:val="00974B8E"/>
    <w:rPr>
      <w:rFonts w:ascii="宋体" w:hAnsi="Courier New"/>
      <w:szCs w:val="20"/>
    </w:rPr>
  </w:style>
  <w:style w:type="paragraph" w:styleId="af6">
    <w:name w:val="Date"/>
    <w:basedOn w:val="a"/>
    <w:next w:val="a"/>
    <w:link w:val="af7"/>
    <w:qFormat/>
    <w:rsid w:val="00974B8E"/>
    <w:rPr>
      <w:rFonts w:ascii="楷体_GB2312" w:eastAsia="楷体_GB2312"/>
      <w:b/>
      <w:sz w:val="28"/>
      <w:szCs w:val="20"/>
    </w:rPr>
  </w:style>
  <w:style w:type="paragraph" w:styleId="22">
    <w:name w:val="Body Text Indent 2"/>
    <w:basedOn w:val="a"/>
    <w:link w:val="23"/>
    <w:qFormat/>
    <w:rsid w:val="00974B8E"/>
    <w:pPr>
      <w:spacing w:after="120" w:line="480" w:lineRule="auto"/>
      <w:ind w:leftChars="200" w:left="420"/>
    </w:pPr>
  </w:style>
  <w:style w:type="paragraph" w:styleId="af8">
    <w:name w:val="Balloon Text"/>
    <w:basedOn w:val="a"/>
    <w:link w:val="af9"/>
    <w:semiHidden/>
    <w:qFormat/>
    <w:rsid w:val="00974B8E"/>
    <w:rPr>
      <w:sz w:val="18"/>
      <w:szCs w:val="18"/>
    </w:rPr>
  </w:style>
  <w:style w:type="paragraph" w:styleId="afa">
    <w:name w:val="footer"/>
    <w:basedOn w:val="a"/>
    <w:link w:val="afb"/>
    <w:qFormat/>
    <w:rsid w:val="00974B8E"/>
    <w:pPr>
      <w:tabs>
        <w:tab w:val="center" w:pos="4153"/>
        <w:tab w:val="right" w:pos="8306"/>
      </w:tabs>
      <w:snapToGrid w:val="0"/>
      <w:jc w:val="left"/>
    </w:pPr>
    <w:rPr>
      <w:sz w:val="18"/>
      <w:szCs w:val="18"/>
    </w:rPr>
  </w:style>
  <w:style w:type="paragraph" w:styleId="24">
    <w:name w:val="Body Text First Indent 2"/>
    <w:basedOn w:val="af1"/>
    <w:link w:val="25"/>
    <w:qFormat/>
    <w:rsid w:val="00974B8E"/>
    <w:pPr>
      <w:ind w:firstLineChars="200" w:firstLine="420"/>
    </w:pPr>
  </w:style>
  <w:style w:type="paragraph" w:styleId="afc">
    <w:name w:val="header"/>
    <w:basedOn w:val="a"/>
    <w:link w:val="afd"/>
    <w:qFormat/>
    <w:rsid w:val="00974B8E"/>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sid w:val="00974B8E"/>
  </w:style>
  <w:style w:type="paragraph" w:styleId="TOC4">
    <w:name w:val="toc 4"/>
    <w:basedOn w:val="a"/>
    <w:next w:val="a"/>
    <w:semiHidden/>
    <w:qFormat/>
    <w:rsid w:val="00974B8E"/>
    <w:pPr>
      <w:tabs>
        <w:tab w:val="right" w:leader="dot" w:pos="8314"/>
      </w:tabs>
      <w:ind w:firstLineChars="245" w:firstLine="588"/>
    </w:pPr>
  </w:style>
  <w:style w:type="paragraph" w:styleId="32">
    <w:name w:val="Body Text Indent 3"/>
    <w:basedOn w:val="a"/>
    <w:link w:val="33"/>
    <w:qFormat/>
    <w:rsid w:val="00974B8E"/>
    <w:pPr>
      <w:spacing w:after="120"/>
      <w:ind w:leftChars="200" w:left="420"/>
    </w:pPr>
    <w:rPr>
      <w:sz w:val="16"/>
      <w:szCs w:val="16"/>
    </w:rPr>
  </w:style>
  <w:style w:type="paragraph" w:styleId="TOC2">
    <w:name w:val="toc 2"/>
    <w:basedOn w:val="a"/>
    <w:next w:val="a"/>
    <w:semiHidden/>
    <w:qFormat/>
    <w:rsid w:val="00974B8E"/>
    <w:pPr>
      <w:ind w:leftChars="200" w:left="420"/>
    </w:pPr>
  </w:style>
  <w:style w:type="paragraph" w:styleId="26">
    <w:name w:val="Body Text 2"/>
    <w:basedOn w:val="a"/>
    <w:link w:val="27"/>
    <w:qFormat/>
    <w:rsid w:val="00974B8E"/>
    <w:pPr>
      <w:widowControl/>
      <w:spacing w:afterLines="50" w:line="216" w:lineRule="auto"/>
      <w:jc w:val="center"/>
    </w:pPr>
    <w:rPr>
      <w:rFonts w:ascii="隶书" w:eastAsia="隶书"/>
      <w:bCs/>
      <w:kern w:val="0"/>
      <w:sz w:val="72"/>
      <w:szCs w:val="84"/>
    </w:rPr>
  </w:style>
  <w:style w:type="paragraph" w:styleId="28">
    <w:name w:val="List Continue 2"/>
    <w:basedOn w:val="a"/>
    <w:qFormat/>
    <w:rsid w:val="00974B8E"/>
    <w:pPr>
      <w:spacing w:after="120"/>
      <w:ind w:leftChars="400" w:left="840"/>
    </w:pPr>
  </w:style>
  <w:style w:type="paragraph" w:styleId="HTML">
    <w:name w:val="HTML Preformatted"/>
    <w:basedOn w:val="a"/>
    <w:link w:val="HTML0"/>
    <w:qFormat/>
    <w:rsid w:val="00974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e">
    <w:name w:val="Normal (Web)"/>
    <w:basedOn w:val="a"/>
    <w:qFormat/>
    <w:rsid w:val="00974B8E"/>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74B8E"/>
    <w:pPr>
      <w:spacing w:line="320" w:lineRule="exact"/>
    </w:pPr>
    <w:rPr>
      <w:b/>
      <w:snapToGrid w:val="0"/>
      <w:color w:val="FF6600"/>
      <w:kern w:val="0"/>
      <w:sz w:val="18"/>
      <w:szCs w:val="21"/>
    </w:rPr>
  </w:style>
  <w:style w:type="paragraph" w:styleId="aff">
    <w:name w:val="Title"/>
    <w:basedOn w:val="a"/>
    <w:next w:val="a"/>
    <w:link w:val="aff0"/>
    <w:qFormat/>
    <w:rsid w:val="00974B8E"/>
    <w:pPr>
      <w:adjustRightInd w:val="0"/>
      <w:spacing w:before="240" w:after="60"/>
      <w:jc w:val="center"/>
      <w:outlineLvl w:val="0"/>
    </w:pPr>
    <w:rPr>
      <w:rFonts w:ascii="Calibri Light" w:hAnsi="Calibri Light"/>
      <w:b/>
      <w:bCs/>
      <w:sz w:val="32"/>
      <w:szCs w:val="32"/>
    </w:rPr>
  </w:style>
  <w:style w:type="character" w:styleId="aff1">
    <w:name w:val="Strong"/>
    <w:qFormat/>
    <w:rsid w:val="00974B8E"/>
    <w:rPr>
      <w:b/>
      <w:bCs/>
    </w:rPr>
  </w:style>
  <w:style w:type="character" w:styleId="aff2">
    <w:name w:val="page number"/>
    <w:basedOn w:val="a1"/>
    <w:qFormat/>
    <w:rsid w:val="00974B8E"/>
  </w:style>
  <w:style w:type="character" w:styleId="aff3">
    <w:name w:val="FollowedHyperlink"/>
    <w:uiPriority w:val="99"/>
    <w:qFormat/>
    <w:rsid w:val="00974B8E"/>
    <w:rPr>
      <w:color w:val="800080"/>
      <w:u w:val="single"/>
    </w:rPr>
  </w:style>
  <w:style w:type="character" w:styleId="aff4">
    <w:name w:val="Emphasis"/>
    <w:qFormat/>
    <w:rsid w:val="00974B8E"/>
    <w:rPr>
      <w:color w:val="CC0000"/>
    </w:rPr>
  </w:style>
  <w:style w:type="character" w:styleId="aff5">
    <w:name w:val="Hyperlink"/>
    <w:uiPriority w:val="99"/>
    <w:qFormat/>
    <w:rsid w:val="00974B8E"/>
    <w:rPr>
      <w:color w:val="0000FF"/>
      <w:u w:val="single"/>
    </w:rPr>
  </w:style>
  <w:style w:type="character" w:styleId="aff6">
    <w:name w:val="annotation reference"/>
    <w:qFormat/>
    <w:rsid w:val="00974B8E"/>
    <w:rPr>
      <w:sz w:val="21"/>
      <w:szCs w:val="21"/>
    </w:rPr>
  </w:style>
  <w:style w:type="table" w:styleId="aff7">
    <w:name w:val="Table Grid"/>
    <w:basedOn w:val="a2"/>
    <w:uiPriority w:val="59"/>
    <w:qFormat/>
    <w:rsid w:val="00974B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qFormat/>
    <w:rsid w:val="00974B8E"/>
    <w:rPr>
      <w:rFonts w:eastAsia="仿宋_GB2312"/>
      <w:b/>
      <w:kern w:val="44"/>
      <w:sz w:val="44"/>
      <w:lang w:val="en-US" w:eastAsia="zh-CN" w:bidi="ar-SA"/>
    </w:rPr>
  </w:style>
  <w:style w:type="character" w:customStyle="1" w:styleId="a4">
    <w:name w:val="正文缩进 字符"/>
    <w:link w:val="a0"/>
    <w:qFormat/>
    <w:rsid w:val="00974B8E"/>
    <w:rPr>
      <w:rFonts w:eastAsia="宋体"/>
      <w:kern w:val="2"/>
      <w:sz w:val="21"/>
      <w:szCs w:val="24"/>
      <w:lang w:val="en-US" w:eastAsia="zh-CN" w:bidi="ar-SA"/>
    </w:rPr>
  </w:style>
  <w:style w:type="paragraph" w:customStyle="1" w:styleId="Style15">
    <w:name w:val="_Style 15"/>
    <w:basedOn w:val="a"/>
    <w:rsid w:val="00974B8E"/>
    <w:rPr>
      <w:rFonts w:ascii="Tahoma" w:hAnsi="Tahoma"/>
      <w:sz w:val="24"/>
      <w:szCs w:val="20"/>
    </w:rPr>
  </w:style>
  <w:style w:type="character" w:customStyle="1" w:styleId="20">
    <w:name w:val="标题 2 字符"/>
    <w:link w:val="2"/>
    <w:qFormat/>
    <w:rsid w:val="00974B8E"/>
    <w:rPr>
      <w:rFonts w:ascii="Arial" w:eastAsia="黑体" w:hAnsi="Arial"/>
      <w:b/>
      <w:kern w:val="2"/>
      <w:sz w:val="32"/>
      <w:lang w:val="en-US" w:eastAsia="zh-CN" w:bidi="ar-SA"/>
    </w:rPr>
  </w:style>
  <w:style w:type="character" w:customStyle="1" w:styleId="30">
    <w:name w:val="标题 3 字符"/>
    <w:link w:val="3"/>
    <w:qFormat/>
    <w:rsid w:val="00974B8E"/>
    <w:rPr>
      <w:rFonts w:eastAsia="仿宋_GB2312"/>
      <w:b/>
      <w:kern w:val="2"/>
      <w:sz w:val="32"/>
      <w:lang w:val="en-US" w:eastAsia="zh-CN" w:bidi="ar-SA"/>
    </w:rPr>
  </w:style>
  <w:style w:type="character" w:customStyle="1" w:styleId="40">
    <w:name w:val="标题 4 字符"/>
    <w:link w:val="4"/>
    <w:qFormat/>
    <w:rsid w:val="00974B8E"/>
    <w:rPr>
      <w:rFonts w:ascii="Arial" w:eastAsia="黑体" w:hAnsi="Arial"/>
      <w:b/>
      <w:kern w:val="2"/>
      <w:sz w:val="28"/>
      <w:lang w:val="en-US" w:eastAsia="zh-CN" w:bidi="ar-SA"/>
    </w:rPr>
  </w:style>
  <w:style w:type="character" w:customStyle="1" w:styleId="50">
    <w:name w:val="标题 5 字符"/>
    <w:link w:val="5"/>
    <w:qFormat/>
    <w:rsid w:val="00974B8E"/>
    <w:rPr>
      <w:rFonts w:eastAsia="宋体"/>
      <w:sz w:val="24"/>
      <w:lang w:val="en-US" w:eastAsia="zh-CN" w:bidi="ar-SA"/>
    </w:rPr>
  </w:style>
  <w:style w:type="character" w:customStyle="1" w:styleId="60">
    <w:name w:val="标题 6 字符"/>
    <w:link w:val="6"/>
    <w:qFormat/>
    <w:rsid w:val="00974B8E"/>
    <w:rPr>
      <w:rFonts w:ascii="宋体" w:eastAsia="宋体" w:hAnsi="Arial"/>
      <w:sz w:val="24"/>
      <w:lang w:val="en-US" w:eastAsia="zh-CN" w:bidi="ar-SA"/>
    </w:rPr>
  </w:style>
  <w:style w:type="character" w:customStyle="1" w:styleId="70">
    <w:name w:val="标题 7 字符"/>
    <w:link w:val="7"/>
    <w:qFormat/>
    <w:rsid w:val="00974B8E"/>
    <w:rPr>
      <w:rFonts w:ascii="宋体" w:eastAsia="宋体" w:hAnsi="Arial"/>
      <w:b/>
      <w:sz w:val="24"/>
      <w:lang w:val="en-US" w:eastAsia="zh-CN" w:bidi="ar-SA"/>
    </w:rPr>
  </w:style>
  <w:style w:type="character" w:customStyle="1" w:styleId="80">
    <w:name w:val="标题 8 字符"/>
    <w:link w:val="8"/>
    <w:qFormat/>
    <w:rsid w:val="00974B8E"/>
    <w:rPr>
      <w:rFonts w:ascii="Arial" w:eastAsia="黑体" w:hAnsi="Arial"/>
      <w:sz w:val="24"/>
      <w:lang w:val="en-US" w:eastAsia="zh-CN" w:bidi="ar-SA"/>
    </w:rPr>
  </w:style>
  <w:style w:type="character" w:customStyle="1" w:styleId="90">
    <w:name w:val="标题 9 字符"/>
    <w:link w:val="9"/>
    <w:qFormat/>
    <w:rsid w:val="00974B8E"/>
    <w:rPr>
      <w:rFonts w:ascii="Arial" w:eastAsia="黑体" w:hAnsi="Arial"/>
      <w:sz w:val="24"/>
      <w:lang w:val="en-US" w:eastAsia="zh-CN" w:bidi="ar-SA"/>
    </w:rPr>
  </w:style>
  <w:style w:type="character" w:customStyle="1" w:styleId="af5">
    <w:name w:val="纯文本 字符"/>
    <w:link w:val="af4"/>
    <w:qFormat/>
    <w:rsid w:val="00974B8E"/>
    <w:rPr>
      <w:rFonts w:ascii="宋体" w:eastAsia="宋体" w:hAnsi="Courier New"/>
      <w:kern w:val="2"/>
      <w:sz w:val="21"/>
      <w:lang w:val="en-US" w:eastAsia="zh-CN" w:bidi="ar-SA"/>
    </w:rPr>
  </w:style>
  <w:style w:type="paragraph" w:customStyle="1" w:styleId="aff8">
    <w:name w:val="表正文"/>
    <w:basedOn w:val="a"/>
    <w:next w:val="af4"/>
    <w:qFormat/>
    <w:rsid w:val="00974B8E"/>
    <w:rPr>
      <w:rFonts w:ascii="宋体" w:hAnsi="Courier New"/>
      <w:szCs w:val="20"/>
    </w:rPr>
  </w:style>
  <w:style w:type="character" w:customStyle="1" w:styleId="af2">
    <w:name w:val="正文文本缩进 字符"/>
    <w:link w:val="af1"/>
    <w:qFormat/>
    <w:rsid w:val="00974B8E"/>
    <w:rPr>
      <w:rFonts w:eastAsia="宋体"/>
      <w:kern w:val="2"/>
      <w:sz w:val="21"/>
      <w:szCs w:val="24"/>
      <w:lang w:val="en-US" w:eastAsia="zh-CN" w:bidi="ar-SA"/>
    </w:rPr>
  </w:style>
  <w:style w:type="character" w:customStyle="1" w:styleId="af7">
    <w:name w:val="日期 字符"/>
    <w:link w:val="af6"/>
    <w:rsid w:val="00974B8E"/>
    <w:rPr>
      <w:rFonts w:ascii="楷体_GB2312" w:eastAsia="楷体_GB2312"/>
      <w:b/>
      <w:kern w:val="2"/>
      <w:sz w:val="28"/>
      <w:lang w:val="en-US" w:eastAsia="zh-CN" w:bidi="ar-SA"/>
    </w:rPr>
  </w:style>
  <w:style w:type="character" w:customStyle="1" w:styleId="afd">
    <w:name w:val="页眉 字符"/>
    <w:link w:val="afc"/>
    <w:qFormat/>
    <w:rsid w:val="00974B8E"/>
    <w:rPr>
      <w:rFonts w:eastAsia="宋体"/>
      <w:kern w:val="2"/>
      <w:sz w:val="18"/>
      <w:szCs w:val="18"/>
      <w:lang w:val="en-US" w:eastAsia="zh-CN" w:bidi="ar-SA"/>
    </w:rPr>
  </w:style>
  <w:style w:type="character" w:customStyle="1" w:styleId="afb">
    <w:name w:val="页脚 字符"/>
    <w:link w:val="afa"/>
    <w:qFormat/>
    <w:locked/>
    <w:rsid w:val="00974B8E"/>
    <w:rPr>
      <w:rFonts w:eastAsia="宋体"/>
      <w:kern w:val="2"/>
      <w:sz w:val="18"/>
      <w:szCs w:val="18"/>
      <w:lang w:val="en-US" w:eastAsia="zh-CN" w:bidi="ar-SA"/>
    </w:rPr>
  </w:style>
  <w:style w:type="paragraph" w:customStyle="1" w:styleId="aff9">
    <w:name w:val="正文段"/>
    <w:basedOn w:val="a"/>
    <w:link w:val="Char"/>
    <w:qFormat/>
    <w:rsid w:val="00974B8E"/>
    <w:pPr>
      <w:widowControl/>
      <w:snapToGrid w:val="0"/>
      <w:spacing w:afterLines="50"/>
      <w:ind w:firstLineChars="200" w:firstLine="200"/>
    </w:pPr>
    <w:rPr>
      <w:kern w:val="0"/>
      <w:sz w:val="24"/>
      <w:szCs w:val="20"/>
    </w:rPr>
  </w:style>
  <w:style w:type="character" w:customStyle="1" w:styleId="Char">
    <w:name w:val="正文段 Char"/>
    <w:link w:val="aff9"/>
    <w:qFormat/>
    <w:rsid w:val="00974B8E"/>
    <w:rPr>
      <w:rFonts w:eastAsia="宋体"/>
      <w:sz w:val="24"/>
      <w:lang w:val="en-US" w:eastAsia="zh-CN" w:bidi="ar-SA"/>
    </w:rPr>
  </w:style>
  <w:style w:type="character" w:customStyle="1" w:styleId="a8">
    <w:name w:val="批注文字 字符"/>
    <w:link w:val="a6"/>
    <w:qFormat/>
    <w:rsid w:val="00974B8E"/>
    <w:rPr>
      <w:rFonts w:eastAsia="宋体"/>
      <w:kern w:val="2"/>
      <w:sz w:val="21"/>
      <w:szCs w:val="24"/>
      <w:lang w:val="en-US" w:eastAsia="zh-CN" w:bidi="ar-SA"/>
    </w:rPr>
  </w:style>
  <w:style w:type="character" w:customStyle="1" w:styleId="27">
    <w:name w:val="正文文本 2 字符"/>
    <w:link w:val="26"/>
    <w:qFormat/>
    <w:rsid w:val="00974B8E"/>
    <w:rPr>
      <w:rFonts w:ascii="隶书" w:eastAsia="隶书"/>
      <w:bCs/>
      <w:sz w:val="72"/>
      <w:szCs w:val="84"/>
      <w:lang w:val="en-US" w:eastAsia="zh-CN" w:bidi="ar-SA"/>
    </w:rPr>
  </w:style>
  <w:style w:type="paragraph" w:customStyle="1" w:styleId="Char0">
    <w:name w:val="Char"/>
    <w:basedOn w:val="a"/>
    <w:rsid w:val="00974B8E"/>
    <w:rPr>
      <w:rFonts w:ascii="仿宋_GB2312" w:eastAsia="仿宋_GB2312"/>
      <w:b/>
      <w:sz w:val="32"/>
      <w:szCs w:val="32"/>
    </w:rPr>
  </w:style>
  <w:style w:type="paragraph" w:customStyle="1" w:styleId="TableText">
    <w:name w:val="Table Text"/>
    <w:link w:val="TableTextChar1"/>
    <w:qFormat/>
    <w:rsid w:val="00974B8E"/>
    <w:pPr>
      <w:snapToGrid w:val="0"/>
      <w:spacing w:before="80" w:after="80"/>
    </w:pPr>
    <w:rPr>
      <w:rFonts w:ascii="Arial" w:hAnsi="Arial"/>
      <w:sz w:val="18"/>
    </w:rPr>
  </w:style>
  <w:style w:type="character" w:customStyle="1" w:styleId="TableTextChar1">
    <w:name w:val="Table Text Char1"/>
    <w:link w:val="TableText"/>
    <w:qFormat/>
    <w:rsid w:val="00974B8E"/>
    <w:rPr>
      <w:rFonts w:ascii="Arial" w:hAnsi="Arial"/>
      <w:sz w:val="18"/>
      <w:lang w:val="en-US" w:eastAsia="zh-CN" w:bidi="ar-SA"/>
    </w:rPr>
  </w:style>
  <w:style w:type="character" w:customStyle="1" w:styleId="2Char">
    <w:name w:val="正文（缩进2汉字） Char"/>
    <w:link w:val="29"/>
    <w:qFormat/>
    <w:rsid w:val="00974B8E"/>
    <w:rPr>
      <w:rFonts w:ascii="宋体"/>
      <w:kern w:val="2"/>
      <w:sz w:val="21"/>
      <w:lang w:bidi="ar-SA"/>
    </w:rPr>
  </w:style>
  <w:style w:type="paragraph" w:customStyle="1" w:styleId="29">
    <w:name w:val="正文（缩进2汉字）"/>
    <w:basedOn w:val="a"/>
    <w:link w:val="2Char"/>
    <w:qFormat/>
    <w:rsid w:val="00974B8E"/>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74B8E"/>
    <w:pPr>
      <w:tabs>
        <w:tab w:val="left" w:pos="432"/>
      </w:tabs>
      <w:spacing w:beforeLines="50" w:afterLines="50"/>
      <w:ind w:left="432" w:hanging="432"/>
      <w:jc w:val="center"/>
    </w:pPr>
    <w:rPr>
      <w:sz w:val="24"/>
    </w:rPr>
  </w:style>
  <w:style w:type="paragraph" w:customStyle="1" w:styleId="affa">
    <w:name w:val="模板普通正文"/>
    <w:basedOn w:val="af1"/>
    <w:qFormat/>
    <w:rsid w:val="00974B8E"/>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sid w:val="00974B8E"/>
    <w:rPr>
      <w:rFonts w:eastAsia="宋体"/>
      <w:kern w:val="2"/>
      <w:sz w:val="21"/>
      <w:szCs w:val="24"/>
      <w:lang w:val="en-US" w:eastAsia="zh-CN" w:bidi="ar-SA"/>
    </w:rPr>
  </w:style>
  <w:style w:type="paragraph" w:customStyle="1" w:styleId="affb">
    <w:name w:val="缺省文本"/>
    <w:basedOn w:val="a"/>
    <w:qFormat/>
    <w:rsid w:val="00974B8E"/>
    <w:pPr>
      <w:autoSpaceDE w:val="0"/>
      <w:autoSpaceDN w:val="0"/>
      <w:adjustRightInd w:val="0"/>
      <w:jc w:val="left"/>
    </w:pPr>
    <w:rPr>
      <w:kern w:val="0"/>
      <w:sz w:val="24"/>
    </w:rPr>
  </w:style>
  <w:style w:type="paragraph" w:customStyle="1" w:styleId="WW-2">
    <w:name w:val="WW-正文文字缩进 2"/>
    <w:basedOn w:val="a"/>
    <w:qFormat/>
    <w:rsid w:val="00974B8E"/>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74B8E"/>
    <w:rPr>
      <w:rFonts w:ascii="Tahoma" w:hAnsi="Tahoma"/>
      <w:sz w:val="24"/>
      <w:szCs w:val="20"/>
    </w:rPr>
  </w:style>
  <w:style w:type="character" w:customStyle="1" w:styleId="ac">
    <w:name w:val="正文文本 字符"/>
    <w:link w:val="aa"/>
    <w:qFormat/>
    <w:locked/>
    <w:rsid w:val="00974B8E"/>
    <w:rPr>
      <w:rFonts w:eastAsia="仿宋_GB2312"/>
      <w:kern w:val="2"/>
      <w:sz w:val="28"/>
      <w:szCs w:val="24"/>
      <w:lang w:val="en-US" w:eastAsia="zh-CN" w:bidi="ar-SA"/>
    </w:rPr>
  </w:style>
  <w:style w:type="paragraph" w:customStyle="1" w:styleId="affc">
    <w:name w:val="项目排列"/>
    <w:basedOn w:val="a"/>
    <w:link w:val="Char1"/>
    <w:qFormat/>
    <w:rsid w:val="00974B8E"/>
    <w:pPr>
      <w:tabs>
        <w:tab w:val="left" w:pos="900"/>
      </w:tabs>
      <w:spacing w:beforeLines="50" w:afterLines="50" w:line="300" w:lineRule="auto"/>
      <w:ind w:left="900" w:hanging="420"/>
    </w:pPr>
    <w:rPr>
      <w:sz w:val="24"/>
    </w:rPr>
  </w:style>
  <w:style w:type="character" w:customStyle="1" w:styleId="Char1">
    <w:name w:val="项目排列 Char"/>
    <w:link w:val="affc"/>
    <w:qFormat/>
    <w:rsid w:val="00974B8E"/>
    <w:rPr>
      <w:kern w:val="2"/>
      <w:sz w:val="24"/>
      <w:szCs w:val="24"/>
    </w:rPr>
  </w:style>
  <w:style w:type="character" w:customStyle="1" w:styleId="style21">
    <w:name w:val="style21"/>
    <w:qFormat/>
    <w:rsid w:val="00974B8E"/>
    <w:rPr>
      <w:sz w:val="15"/>
      <w:szCs w:val="15"/>
    </w:rPr>
  </w:style>
  <w:style w:type="paragraph" w:customStyle="1" w:styleId="blue">
    <w:name w:val="blue"/>
    <w:basedOn w:val="a"/>
    <w:qFormat/>
    <w:rsid w:val="00974B8E"/>
    <w:pPr>
      <w:widowControl/>
      <w:spacing w:before="100" w:beforeAutospacing="1" w:after="100" w:afterAutospacing="1"/>
      <w:jc w:val="left"/>
    </w:pPr>
    <w:rPr>
      <w:rFonts w:ascii="Arial Unicode MS" w:eastAsia="Arial Unicode MS" w:hAnsi="Arial Unicode MS"/>
      <w:kern w:val="0"/>
      <w:sz w:val="24"/>
      <w:szCs w:val="20"/>
    </w:rPr>
  </w:style>
  <w:style w:type="paragraph" w:styleId="affd">
    <w:name w:val="List Paragraph"/>
    <w:basedOn w:val="a"/>
    <w:qFormat/>
    <w:rsid w:val="00974B8E"/>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974B8E"/>
    <w:rPr>
      <w:szCs w:val="20"/>
    </w:rPr>
  </w:style>
  <w:style w:type="paragraph" w:customStyle="1" w:styleId="12">
    <w:name w:val="列出段落1"/>
    <w:basedOn w:val="a"/>
    <w:rsid w:val="00974B8E"/>
    <w:pPr>
      <w:ind w:firstLineChars="200" w:firstLine="420"/>
    </w:pPr>
    <w:rPr>
      <w:rFonts w:ascii="Calibri" w:hAnsi="Calibri"/>
      <w:szCs w:val="22"/>
    </w:rPr>
  </w:style>
  <w:style w:type="paragraph" w:customStyle="1" w:styleId="ParaCharCharCharChar">
    <w:name w:val="默认段落字体 Para Char Char Char Char"/>
    <w:basedOn w:val="a"/>
    <w:qFormat/>
    <w:rsid w:val="00974B8E"/>
  </w:style>
  <w:style w:type="paragraph" w:customStyle="1" w:styleId="CharCharChar1CharCharChar1CharCharCharChar">
    <w:name w:val="Char Char Char1 Char Char Char1 Char Char Char Char"/>
    <w:basedOn w:val="a"/>
    <w:qFormat/>
    <w:rsid w:val="00974B8E"/>
  </w:style>
  <w:style w:type="character" w:customStyle="1" w:styleId="font1">
    <w:name w:val="font1"/>
    <w:qFormat/>
    <w:rsid w:val="00974B8E"/>
    <w:rPr>
      <w:color w:val="999999"/>
      <w:sz w:val="18"/>
      <w:szCs w:val="18"/>
      <w:u w:val="none"/>
    </w:rPr>
  </w:style>
  <w:style w:type="paragraph" w:customStyle="1" w:styleId="tabletext0">
    <w:name w:val="tabletext"/>
    <w:basedOn w:val="a"/>
    <w:qFormat/>
    <w:rsid w:val="00974B8E"/>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74B8E"/>
    <w:rPr>
      <w:rFonts w:ascii="Tahoma" w:hAnsi="Tahoma"/>
      <w:sz w:val="24"/>
      <w:szCs w:val="20"/>
    </w:rPr>
  </w:style>
  <w:style w:type="character" w:customStyle="1" w:styleId="apple-style-span">
    <w:name w:val="apple-style-span"/>
    <w:basedOn w:val="a1"/>
    <w:qFormat/>
    <w:rsid w:val="00974B8E"/>
  </w:style>
  <w:style w:type="paragraph" w:customStyle="1" w:styleId="affe">
    <w:name w:val="正文无缩进"/>
    <w:basedOn w:val="a"/>
    <w:link w:val="Char2"/>
    <w:qFormat/>
    <w:rsid w:val="00974B8E"/>
    <w:pPr>
      <w:spacing w:line="360" w:lineRule="auto"/>
    </w:pPr>
    <w:rPr>
      <w:rFonts w:ascii="宋体"/>
      <w:color w:val="000000"/>
      <w:sz w:val="24"/>
    </w:rPr>
  </w:style>
  <w:style w:type="character" w:customStyle="1" w:styleId="Char2">
    <w:name w:val="正文无缩进 Char"/>
    <w:link w:val="affe"/>
    <w:qFormat/>
    <w:rsid w:val="00974B8E"/>
    <w:rPr>
      <w:rFonts w:ascii="宋体" w:eastAsia="宋体"/>
      <w:color w:val="000000"/>
      <w:kern w:val="2"/>
      <w:sz w:val="24"/>
      <w:szCs w:val="24"/>
      <w:lang w:val="en-US" w:eastAsia="zh-CN" w:bidi="ar-SA"/>
    </w:rPr>
  </w:style>
  <w:style w:type="paragraph" w:customStyle="1" w:styleId="13">
    <w:name w:val="正文1"/>
    <w:qFormat/>
    <w:rsid w:val="00974B8E"/>
    <w:pPr>
      <w:widowControl w:val="0"/>
      <w:adjustRightInd w:val="0"/>
      <w:spacing w:line="312" w:lineRule="atLeast"/>
      <w:jc w:val="both"/>
    </w:pPr>
    <w:rPr>
      <w:rFonts w:ascii="宋体"/>
      <w:sz w:val="34"/>
    </w:rPr>
  </w:style>
  <w:style w:type="character" w:customStyle="1" w:styleId="ca-3">
    <w:name w:val="ca-3"/>
    <w:basedOn w:val="a1"/>
    <w:qFormat/>
    <w:rsid w:val="00974B8E"/>
  </w:style>
  <w:style w:type="paragraph" w:customStyle="1" w:styleId="CharChar1CharCharCharChar1CharCharChar">
    <w:name w:val="Char Char1 Char Char Char Char1 Char Char Char"/>
    <w:basedOn w:val="a"/>
    <w:qFormat/>
    <w:rsid w:val="00974B8E"/>
    <w:pPr>
      <w:adjustRightInd w:val="0"/>
      <w:spacing w:line="360" w:lineRule="atLeast"/>
    </w:pPr>
    <w:rPr>
      <w:rFonts w:ascii="Tahoma" w:hAnsi="Tahoma"/>
      <w:sz w:val="24"/>
      <w:szCs w:val="20"/>
    </w:rPr>
  </w:style>
  <w:style w:type="character" w:customStyle="1" w:styleId="CharChar">
    <w:name w:val="表格 Char Char"/>
    <w:link w:val="afff"/>
    <w:qFormat/>
    <w:locked/>
    <w:rsid w:val="00974B8E"/>
    <w:rPr>
      <w:rFonts w:ascii="宋体" w:eastAsia="宋体" w:hAnsi="宋体"/>
      <w:lang w:val="en-US" w:eastAsia="zh-CN" w:bidi="ar-SA"/>
    </w:rPr>
  </w:style>
  <w:style w:type="paragraph" w:customStyle="1" w:styleId="afff">
    <w:name w:val="表格"/>
    <w:basedOn w:val="a"/>
    <w:link w:val="CharChar"/>
    <w:qFormat/>
    <w:rsid w:val="00974B8E"/>
    <w:pPr>
      <w:snapToGrid w:val="0"/>
      <w:ind w:firstLineChars="21" w:firstLine="42"/>
    </w:pPr>
    <w:rPr>
      <w:rFonts w:ascii="宋体" w:hAnsi="宋体"/>
      <w:kern w:val="0"/>
      <w:sz w:val="20"/>
      <w:szCs w:val="20"/>
    </w:rPr>
  </w:style>
  <w:style w:type="paragraph" w:customStyle="1" w:styleId="xl32">
    <w:name w:val="xl32"/>
    <w:basedOn w:val="a"/>
    <w:qFormat/>
    <w:rsid w:val="00974B8E"/>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74B8E"/>
    <w:pPr>
      <w:widowControl/>
      <w:spacing w:after="160" w:line="240" w:lineRule="exact"/>
      <w:jc w:val="left"/>
    </w:pPr>
  </w:style>
  <w:style w:type="character" w:customStyle="1" w:styleId="CharChar0">
    <w:name w:val="Char Char"/>
    <w:rsid w:val="00974B8E"/>
    <w:rPr>
      <w:rFonts w:ascii="宋体" w:eastAsia="宋体" w:hAnsi="Courier New" w:hint="eastAsia"/>
      <w:kern w:val="2"/>
      <w:sz w:val="21"/>
      <w:lang w:val="en-US" w:eastAsia="zh-CN" w:bidi="ar-SA"/>
    </w:rPr>
  </w:style>
  <w:style w:type="character" w:customStyle="1" w:styleId="style51">
    <w:name w:val="style51"/>
    <w:qFormat/>
    <w:rsid w:val="00974B8E"/>
    <w:rPr>
      <w:sz w:val="21"/>
      <w:szCs w:val="21"/>
    </w:rPr>
  </w:style>
  <w:style w:type="paragraph" w:customStyle="1" w:styleId="afff0">
    <w:name w:val="标书_正文"/>
    <w:basedOn w:val="a"/>
    <w:qFormat/>
    <w:rsid w:val="00974B8E"/>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3"/>
    <w:qFormat/>
    <w:rsid w:val="00974B8E"/>
    <w:pPr>
      <w:spacing w:line="360" w:lineRule="auto"/>
      <w:ind w:firstLineChars="200" w:firstLine="480"/>
    </w:pPr>
    <w:rPr>
      <w:rFonts w:cs="宋体"/>
      <w:sz w:val="24"/>
      <w:szCs w:val="20"/>
    </w:rPr>
  </w:style>
  <w:style w:type="character" w:customStyle="1" w:styleId="Char3">
    <w:name w:val="标准文本 Char"/>
    <w:link w:val="afff1"/>
    <w:qFormat/>
    <w:rsid w:val="00974B8E"/>
    <w:rPr>
      <w:rFonts w:eastAsia="宋体" w:cs="宋体"/>
      <w:kern w:val="2"/>
      <w:sz w:val="24"/>
      <w:lang w:val="en-US" w:eastAsia="zh-CN" w:bidi="ar-SA"/>
    </w:rPr>
  </w:style>
  <w:style w:type="paragraph" w:customStyle="1" w:styleId="Default">
    <w:name w:val="Default"/>
    <w:qFormat/>
    <w:rsid w:val="00974B8E"/>
    <w:pPr>
      <w:widowControl w:val="0"/>
      <w:autoSpaceDE w:val="0"/>
      <w:autoSpaceDN w:val="0"/>
      <w:adjustRightInd w:val="0"/>
    </w:pPr>
    <w:rPr>
      <w:color w:val="000000"/>
      <w:sz w:val="24"/>
      <w:szCs w:val="24"/>
    </w:rPr>
  </w:style>
  <w:style w:type="paragraph" w:customStyle="1" w:styleId="afff2">
    <w:name w:val="自定义正文"/>
    <w:basedOn w:val="a"/>
    <w:link w:val="Char4"/>
    <w:qFormat/>
    <w:rsid w:val="00974B8E"/>
    <w:pPr>
      <w:spacing w:line="480" w:lineRule="exact"/>
      <w:ind w:firstLineChars="200" w:firstLine="200"/>
      <w:jc w:val="left"/>
    </w:pPr>
    <w:rPr>
      <w:rFonts w:ascii="仿宋_GB2312" w:eastAsia="仿宋_GB2312"/>
      <w:sz w:val="28"/>
    </w:rPr>
  </w:style>
  <w:style w:type="character" w:customStyle="1" w:styleId="Char4">
    <w:name w:val="自定义正文 Char"/>
    <w:link w:val="afff2"/>
    <w:qFormat/>
    <w:rsid w:val="00974B8E"/>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74B8E"/>
    <w:pPr>
      <w:spacing w:line="360" w:lineRule="auto"/>
      <w:ind w:firstLineChars="200" w:firstLine="480"/>
    </w:pPr>
    <w:rPr>
      <w:rFonts w:cs="宋体"/>
      <w:sz w:val="24"/>
      <w:szCs w:val="20"/>
    </w:rPr>
  </w:style>
  <w:style w:type="paragraph" w:customStyle="1" w:styleId="afff3">
    <w:name w:val="自定义表格文字"/>
    <w:basedOn w:val="a"/>
    <w:qFormat/>
    <w:rsid w:val="00974B8E"/>
    <w:pPr>
      <w:spacing w:before="60" w:after="60" w:line="320" w:lineRule="exact"/>
      <w:jc w:val="left"/>
    </w:pPr>
    <w:rPr>
      <w:rFonts w:ascii="宋体" w:eastAsia="楷体_GB2312"/>
    </w:rPr>
  </w:style>
  <w:style w:type="paragraph" w:customStyle="1" w:styleId="CharCharChar1Char">
    <w:name w:val="Char Char Char1 Char"/>
    <w:basedOn w:val="a"/>
    <w:rsid w:val="00974B8E"/>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74B8E"/>
    <w:pPr>
      <w:widowControl/>
      <w:spacing w:after="160" w:line="240" w:lineRule="exact"/>
      <w:jc w:val="left"/>
    </w:pPr>
    <w:rPr>
      <w:rFonts w:ascii="Verdana" w:eastAsia="仿宋_GB2312" w:hAnsi="Verdana"/>
      <w:kern w:val="0"/>
      <w:sz w:val="24"/>
      <w:szCs w:val="20"/>
      <w:lang w:eastAsia="en-US"/>
    </w:rPr>
  </w:style>
  <w:style w:type="character" w:customStyle="1" w:styleId="af0">
    <w:name w:val="文档结构图 字符"/>
    <w:link w:val="af"/>
    <w:semiHidden/>
    <w:qFormat/>
    <w:rsid w:val="00974B8E"/>
    <w:rPr>
      <w:rFonts w:eastAsia="宋体"/>
      <w:kern w:val="2"/>
      <w:sz w:val="21"/>
      <w:szCs w:val="24"/>
      <w:lang w:val="en-US" w:eastAsia="zh-CN" w:bidi="ar-SA"/>
    </w:rPr>
  </w:style>
  <w:style w:type="character" w:customStyle="1" w:styleId="CharChar12">
    <w:name w:val="Char Char12"/>
    <w:qFormat/>
    <w:rsid w:val="00974B8E"/>
    <w:rPr>
      <w:rFonts w:ascii="宋体" w:eastAsia="宋体" w:hAnsi="Courier New"/>
      <w:kern w:val="2"/>
      <w:sz w:val="21"/>
      <w:lang w:val="en-US" w:eastAsia="zh-CN" w:bidi="ar-SA"/>
    </w:rPr>
  </w:style>
  <w:style w:type="character" w:customStyle="1" w:styleId="H4Char">
    <w:name w:val="H4 Char"/>
    <w:qFormat/>
    <w:rsid w:val="00974B8E"/>
    <w:rPr>
      <w:rFonts w:ascii="宋体" w:eastAsia="黑体" w:hAnsi="宋体"/>
      <w:b/>
      <w:bCs/>
      <w:color w:val="000000"/>
      <w:spacing w:val="-4"/>
      <w:kern w:val="2"/>
      <w:sz w:val="24"/>
      <w:szCs w:val="30"/>
      <w:lang w:val="en-US" w:eastAsia="zh-CN" w:bidi="ar-SA"/>
    </w:rPr>
  </w:style>
  <w:style w:type="character" w:customStyle="1" w:styleId="H5Char">
    <w:name w:val="H5 Char"/>
    <w:qFormat/>
    <w:rsid w:val="00974B8E"/>
    <w:rPr>
      <w:rFonts w:ascii="Arial" w:eastAsia="宋体" w:hAnsi="Arial"/>
      <w:sz w:val="24"/>
      <w:lang w:val="en-US" w:eastAsia="zh-CN" w:bidi="ar-SA"/>
    </w:rPr>
  </w:style>
  <w:style w:type="character" w:customStyle="1" w:styleId="CharChar8">
    <w:name w:val="Char Char8"/>
    <w:qFormat/>
    <w:rsid w:val="00974B8E"/>
    <w:rPr>
      <w:rFonts w:ascii="宋体" w:eastAsia="宋体"/>
      <w:kern w:val="2"/>
      <w:sz w:val="28"/>
      <w:lang w:val="en-US" w:eastAsia="zh-CN" w:bidi="ar-SA"/>
    </w:rPr>
  </w:style>
  <w:style w:type="character" w:customStyle="1" w:styleId="CharChar7">
    <w:name w:val="Char Char7"/>
    <w:qFormat/>
    <w:rsid w:val="00974B8E"/>
    <w:rPr>
      <w:rFonts w:eastAsia="仿宋_GB2312"/>
      <w:kern w:val="2"/>
      <w:sz w:val="24"/>
      <w:szCs w:val="24"/>
      <w:lang w:val="en-US" w:eastAsia="zh-CN" w:bidi="ar-SA"/>
    </w:rPr>
  </w:style>
  <w:style w:type="paragraph" w:customStyle="1" w:styleId="afff4">
    <w:name w:val="表内文字"/>
    <w:basedOn w:val="a"/>
    <w:qFormat/>
    <w:rsid w:val="00974B8E"/>
    <w:pPr>
      <w:jc w:val="center"/>
    </w:pPr>
    <w:rPr>
      <w:color w:val="FF0000"/>
      <w:kern w:val="0"/>
      <w:sz w:val="24"/>
    </w:rPr>
  </w:style>
  <w:style w:type="character" w:customStyle="1" w:styleId="CharChar3">
    <w:name w:val="Char Char3"/>
    <w:qFormat/>
    <w:rsid w:val="00974B8E"/>
    <w:rPr>
      <w:rFonts w:eastAsia="仿宋_GB2312"/>
      <w:kern w:val="2"/>
      <w:sz w:val="28"/>
      <w:szCs w:val="24"/>
      <w:lang w:val="en-US" w:eastAsia="zh-CN" w:bidi="ar-SA"/>
    </w:rPr>
  </w:style>
  <w:style w:type="paragraph" w:customStyle="1" w:styleId="xl25">
    <w:name w:val="xl25"/>
    <w:basedOn w:val="a"/>
    <w:qFormat/>
    <w:rsid w:val="00974B8E"/>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74B8E"/>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74B8E"/>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74B8E"/>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74B8E"/>
    <w:pPr>
      <w:tabs>
        <w:tab w:val="left" w:pos="840"/>
      </w:tabs>
      <w:spacing w:after="60"/>
      <w:ind w:left="840" w:hanging="420"/>
    </w:pPr>
    <w:rPr>
      <w:rFonts w:ascii="宋体"/>
      <w:spacing w:val="4"/>
      <w:szCs w:val="20"/>
    </w:rPr>
  </w:style>
  <w:style w:type="paragraph" w:customStyle="1" w:styleId="100">
    <w:name w:val="编10号"/>
    <w:basedOn w:val="a"/>
    <w:qFormat/>
    <w:rsid w:val="00974B8E"/>
    <w:pPr>
      <w:tabs>
        <w:tab w:val="left" w:pos="1620"/>
      </w:tabs>
      <w:ind w:left="1620" w:hanging="360"/>
    </w:pPr>
  </w:style>
  <w:style w:type="paragraph" w:customStyle="1" w:styleId="afff5">
    <w:name w:val="段"/>
    <w:basedOn w:val="a"/>
    <w:qFormat/>
    <w:rsid w:val="00974B8E"/>
    <w:pPr>
      <w:ind w:firstLine="425"/>
    </w:pPr>
    <w:rPr>
      <w:rFonts w:ascii="宋体"/>
      <w:szCs w:val="20"/>
    </w:rPr>
  </w:style>
  <w:style w:type="paragraph" w:customStyle="1" w:styleId="CharCharCharChar">
    <w:name w:val="Char Char Char Char"/>
    <w:basedOn w:val="a"/>
    <w:qFormat/>
    <w:rsid w:val="00974B8E"/>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74B8E"/>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74B8E"/>
    <w:rPr>
      <w:rFonts w:ascii="宋体" w:eastAsia="宋体" w:hAnsi="宋体" w:hint="eastAsia"/>
      <w:sz w:val="18"/>
      <w:szCs w:val="18"/>
    </w:rPr>
  </w:style>
  <w:style w:type="paragraph" w:customStyle="1" w:styleId="Char1CharCharCharCharCharChar">
    <w:name w:val="Char1 Char Char Char Char Char Char"/>
    <w:basedOn w:val="a"/>
    <w:qFormat/>
    <w:rsid w:val="00974B8E"/>
    <w:rPr>
      <w:rFonts w:ascii="Tahoma" w:hAnsi="Tahoma"/>
      <w:sz w:val="24"/>
      <w:szCs w:val="20"/>
    </w:rPr>
  </w:style>
  <w:style w:type="paragraph" w:customStyle="1" w:styleId="CharChar2CharCharCharChar">
    <w:name w:val="Char Char2 Char Char Char Char"/>
    <w:basedOn w:val="af"/>
    <w:qFormat/>
    <w:rsid w:val="00974B8E"/>
    <w:rPr>
      <w:rFonts w:ascii="Tahoma" w:hAnsi="Tahoma"/>
      <w:sz w:val="24"/>
    </w:rPr>
  </w:style>
  <w:style w:type="paragraph" w:customStyle="1" w:styleId="CharCharChar">
    <w:name w:val="Char Char Char"/>
    <w:basedOn w:val="af"/>
    <w:qFormat/>
    <w:rsid w:val="00974B8E"/>
    <w:rPr>
      <w:rFonts w:ascii="Tahoma" w:hAnsi="Tahoma"/>
      <w:sz w:val="24"/>
    </w:rPr>
  </w:style>
  <w:style w:type="paragraph" w:customStyle="1" w:styleId="New">
    <w:name w:val="正文缩进 New"/>
    <w:basedOn w:val="a"/>
    <w:qFormat/>
    <w:rsid w:val="00974B8E"/>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74B8E"/>
    <w:pPr>
      <w:widowControl w:val="0"/>
      <w:spacing w:line="440" w:lineRule="exact"/>
      <w:jc w:val="both"/>
    </w:pPr>
    <w:rPr>
      <w:kern w:val="2"/>
      <w:sz w:val="28"/>
      <w:szCs w:val="24"/>
    </w:rPr>
  </w:style>
  <w:style w:type="character" w:customStyle="1" w:styleId="tpccontent1">
    <w:name w:val="tpc_content1"/>
    <w:qFormat/>
    <w:rsid w:val="00974B8E"/>
    <w:rPr>
      <w:sz w:val="20"/>
      <w:szCs w:val="20"/>
    </w:rPr>
  </w:style>
  <w:style w:type="character" w:customStyle="1" w:styleId="CharChar11">
    <w:name w:val="Char Char11"/>
    <w:qFormat/>
    <w:rsid w:val="00974B8E"/>
    <w:rPr>
      <w:b/>
      <w:kern w:val="44"/>
      <w:sz w:val="44"/>
    </w:rPr>
  </w:style>
  <w:style w:type="character" w:customStyle="1" w:styleId="CharChar10">
    <w:name w:val="Char Char10"/>
    <w:qFormat/>
    <w:rsid w:val="00974B8E"/>
    <w:rPr>
      <w:b/>
      <w:kern w:val="2"/>
      <w:sz w:val="28"/>
      <w:szCs w:val="28"/>
    </w:rPr>
  </w:style>
  <w:style w:type="character" w:customStyle="1" w:styleId="CharChar9">
    <w:name w:val="Char Char9"/>
    <w:qFormat/>
    <w:rsid w:val="00974B8E"/>
    <w:rPr>
      <w:b/>
      <w:kern w:val="2"/>
      <w:sz w:val="24"/>
      <w:szCs w:val="24"/>
    </w:rPr>
  </w:style>
  <w:style w:type="paragraph" w:customStyle="1" w:styleId="CharCharChar0">
    <w:name w:val="Char Char Char 字元 字元"/>
    <w:basedOn w:val="a"/>
    <w:qFormat/>
    <w:rsid w:val="00974B8E"/>
    <w:pPr>
      <w:spacing w:line="360" w:lineRule="auto"/>
      <w:ind w:firstLineChars="200" w:firstLine="200"/>
    </w:pPr>
    <w:rPr>
      <w:szCs w:val="20"/>
    </w:rPr>
  </w:style>
  <w:style w:type="paragraph" w:customStyle="1" w:styleId="New0">
    <w:name w:val="正文 New"/>
    <w:qFormat/>
    <w:rsid w:val="00974B8E"/>
    <w:pPr>
      <w:widowControl w:val="0"/>
      <w:jc w:val="both"/>
    </w:pPr>
    <w:rPr>
      <w:kern w:val="2"/>
      <w:sz w:val="21"/>
    </w:rPr>
  </w:style>
  <w:style w:type="paragraph" w:customStyle="1" w:styleId="NewNew">
    <w:name w:val="正文 New New"/>
    <w:qFormat/>
    <w:rsid w:val="00974B8E"/>
    <w:pPr>
      <w:widowControl w:val="0"/>
      <w:jc w:val="both"/>
    </w:pPr>
    <w:rPr>
      <w:kern w:val="2"/>
      <w:sz w:val="21"/>
    </w:rPr>
  </w:style>
  <w:style w:type="character" w:customStyle="1" w:styleId="style11">
    <w:name w:val="style11"/>
    <w:qFormat/>
    <w:rsid w:val="00974B8E"/>
    <w:rPr>
      <w:b/>
      <w:bCs/>
      <w:color w:val="FF0000"/>
    </w:rPr>
  </w:style>
  <w:style w:type="character" w:customStyle="1" w:styleId="info">
    <w:name w:val="info"/>
    <w:basedOn w:val="a1"/>
    <w:qFormat/>
    <w:rsid w:val="00974B8E"/>
  </w:style>
  <w:style w:type="paragraph" w:customStyle="1" w:styleId="2a">
    <w:name w:val="样式 正文缩进 + 首行缩进:  2 字符"/>
    <w:basedOn w:val="a0"/>
    <w:link w:val="2Char0"/>
    <w:qFormat/>
    <w:rsid w:val="00974B8E"/>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974B8E"/>
    <w:rPr>
      <w:rFonts w:ascii="宋体" w:eastAsia="宋体" w:hAnsi="宋体"/>
      <w:color w:val="000000"/>
      <w:sz w:val="24"/>
      <w:lang w:bidi="ar-SA"/>
    </w:rPr>
  </w:style>
  <w:style w:type="paragraph" w:customStyle="1" w:styleId="2b">
    <w:name w:val="正文2"/>
    <w:basedOn w:val="a"/>
    <w:link w:val="2Char1"/>
    <w:qFormat/>
    <w:rsid w:val="00974B8E"/>
    <w:pPr>
      <w:spacing w:before="156" w:line="360" w:lineRule="auto"/>
      <w:ind w:firstLineChars="200" w:firstLine="510"/>
    </w:pPr>
    <w:rPr>
      <w:sz w:val="24"/>
      <w:szCs w:val="20"/>
    </w:rPr>
  </w:style>
  <w:style w:type="character" w:customStyle="1" w:styleId="2Char1">
    <w:name w:val="正文2 Char"/>
    <w:link w:val="2b"/>
    <w:qFormat/>
    <w:rsid w:val="00974B8E"/>
    <w:rPr>
      <w:rFonts w:eastAsia="宋体"/>
      <w:kern w:val="2"/>
      <w:sz w:val="24"/>
      <w:lang w:val="en-US" w:eastAsia="zh-CN" w:bidi="ar-SA"/>
    </w:rPr>
  </w:style>
  <w:style w:type="paragraph" w:customStyle="1" w:styleId="p0">
    <w:name w:val="p0"/>
    <w:basedOn w:val="a"/>
    <w:qFormat/>
    <w:rsid w:val="00974B8E"/>
    <w:pPr>
      <w:widowControl/>
    </w:pPr>
    <w:rPr>
      <w:kern w:val="0"/>
      <w:szCs w:val="21"/>
    </w:rPr>
  </w:style>
  <w:style w:type="character" w:customStyle="1" w:styleId="param-name">
    <w:name w:val="param-name"/>
    <w:basedOn w:val="a1"/>
    <w:qFormat/>
    <w:rsid w:val="00974B8E"/>
  </w:style>
  <w:style w:type="character" w:customStyle="1" w:styleId="Char5">
    <w:name w:val="日期 Char"/>
    <w:qFormat/>
    <w:rsid w:val="00974B8E"/>
    <w:rPr>
      <w:rFonts w:ascii="楷体_GB2312" w:eastAsia="楷体_GB2312"/>
      <w:b/>
      <w:kern w:val="2"/>
      <w:sz w:val="28"/>
      <w:lang w:val="en-US" w:eastAsia="zh-CN" w:bidi="ar-SA"/>
    </w:rPr>
  </w:style>
  <w:style w:type="character" w:customStyle="1" w:styleId="4Char">
    <w:name w:val="标题 4 Char"/>
    <w:qFormat/>
    <w:rsid w:val="00974B8E"/>
    <w:rPr>
      <w:rFonts w:ascii="Arial" w:eastAsia="黑体" w:hAnsi="Arial"/>
      <w:b/>
      <w:kern w:val="2"/>
      <w:sz w:val="28"/>
      <w:lang w:val="en-US" w:eastAsia="zh-CN" w:bidi="ar-SA"/>
    </w:rPr>
  </w:style>
  <w:style w:type="character" w:customStyle="1" w:styleId="6Char">
    <w:name w:val="标题 6 Char"/>
    <w:qFormat/>
    <w:rsid w:val="00974B8E"/>
    <w:rPr>
      <w:rFonts w:ascii="宋体" w:eastAsia="宋体" w:hAnsi="Arial"/>
      <w:sz w:val="24"/>
      <w:lang w:val="en-US" w:eastAsia="zh-CN" w:bidi="ar-SA"/>
    </w:rPr>
  </w:style>
  <w:style w:type="character" w:customStyle="1" w:styleId="8Char">
    <w:name w:val="标题 8 Char"/>
    <w:qFormat/>
    <w:rsid w:val="00974B8E"/>
    <w:rPr>
      <w:rFonts w:ascii="Arial" w:eastAsia="黑体" w:hAnsi="Arial"/>
      <w:sz w:val="24"/>
      <w:lang w:val="en-US" w:eastAsia="zh-CN" w:bidi="ar-SA"/>
    </w:rPr>
  </w:style>
  <w:style w:type="character" w:customStyle="1" w:styleId="9Char">
    <w:name w:val="标题 9 Char"/>
    <w:qFormat/>
    <w:rsid w:val="00974B8E"/>
    <w:rPr>
      <w:rFonts w:ascii="Arial" w:eastAsia="黑体" w:hAnsi="Arial"/>
      <w:sz w:val="24"/>
      <w:lang w:val="en-US" w:eastAsia="zh-CN" w:bidi="ar-SA"/>
    </w:rPr>
  </w:style>
  <w:style w:type="character" w:customStyle="1" w:styleId="5Char">
    <w:name w:val="标题 5 Char"/>
    <w:qFormat/>
    <w:rsid w:val="00974B8E"/>
    <w:rPr>
      <w:rFonts w:eastAsia="宋体"/>
      <w:sz w:val="24"/>
      <w:lang w:val="en-US" w:eastAsia="zh-CN" w:bidi="ar-SA"/>
    </w:rPr>
  </w:style>
  <w:style w:type="character" w:customStyle="1" w:styleId="Char6">
    <w:name w:val="正文文本 Char"/>
    <w:qFormat/>
    <w:locked/>
    <w:rsid w:val="00974B8E"/>
    <w:rPr>
      <w:rFonts w:eastAsia="仿宋_GB2312"/>
      <w:kern w:val="2"/>
      <w:sz w:val="28"/>
      <w:szCs w:val="24"/>
      <w:lang w:val="en-US" w:eastAsia="zh-CN" w:bidi="ar-SA"/>
    </w:rPr>
  </w:style>
  <w:style w:type="character" w:customStyle="1" w:styleId="2Char2">
    <w:name w:val="正文文本缩进 2 Char"/>
    <w:qFormat/>
    <w:locked/>
    <w:rsid w:val="00974B8E"/>
    <w:rPr>
      <w:rFonts w:eastAsia="宋体"/>
      <w:kern w:val="2"/>
      <w:sz w:val="21"/>
      <w:szCs w:val="24"/>
      <w:lang w:val="en-US" w:eastAsia="zh-CN" w:bidi="ar-SA"/>
    </w:rPr>
  </w:style>
  <w:style w:type="character" w:customStyle="1" w:styleId="2Char3">
    <w:name w:val="正文文本 2 Char"/>
    <w:qFormat/>
    <w:rsid w:val="00974B8E"/>
    <w:rPr>
      <w:rFonts w:ascii="隶书" w:eastAsia="隶书"/>
      <w:bCs/>
      <w:sz w:val="72"/>
      <w:szCs w:val="84"/>
      <w:lang w:val="en-US" w:eastAsia="zh-CN" w:bidi="ar-SA"/>
    </w:rPr>
  </w:style>
  <w:style w:type="character" w:customStyle="1" w:styleId="7Char">
    <w:name w:val="标题 7 Char"/>
    <w:qFormat/>
    <w:rsid w:val="00974B8E"/>
    <w:rPr>
      <w:rFonts w:ascii="宋体" w:eastAsia="宋体" w:hAnsi="Arial"/>
      <w:b/>
      <w:sz w:val="24"/>
      <w:lang w:val="en-US" w:eastAsia="zh-CN" w:bidi="ar-SA"/>
    </w:rPr>
  </w:style>
  <w:style w:type="character" w:customStyle="1" w:styleId="Char7">
    <w:name w:val="页眉 Char"/>
    <w:uiPriority w:val="99"/>
    <w:qFormat/>
    <w:rsid w:val="00974B8E"/>
    <w:rPr>
      <w:rFonts w:eastAsia="宋体"/>
      <w:kern w:val="2"/>
      <w:sz w:val="18"/>
      <w:szCs w:val="18"/>
      <w:lang w:val="en-US" w:eastAsia="zh-CN" w:bidi="ar-SA"/>
    </w:rPr>
  </w:style>
  <w:style w:type="character" w:customStyle="1" w:styleId="Char8">
    <w:name w:val="批注文字 Char"/>
    <w:semiHidden/>
    <w:qFormat/>
    <w:rsid w:val="00974B8E"/>
    <w:rPr>
      <w:rFonts w:eastAsia="宋体"/>
      <w:kern w:val="2"/>
      <w:sz w:val="21"/>
      <w:szCs w:val="24"/>
      <w:lang w:val="en-US" w:eastAsia="zh-CN" w:bidi="ar-SA"/>
    </w:rPr>
  </w:style>
  <w:style w:type="character" w:customStyle="1" w:styleId="Char9">
    <w:name w:val="汇视源正文 Char"/>
    <w:link w:val="afff6"/>
    <w:qFormat/>
    <w:rsid w:val="00974B8E"/>
    <w:rPr>
      <w:rFonts w:cs="宋体"/>
      <w:kern w:val="2"/>
      <w:sz w:val="24"/>
      <w:lang w:val="en-US" w:eastAsia="zh-CN" w:bidi="ar-SA"/>
    </w:rPr>
  </w:style>
  <w:style w:type="paragraph" w:customStyle="1" w:styleId="afff6">
    <w:name w:val="汇视源正文"/>
    <w:link w:val="Char9"/>
    <w:qFormat/>
    <w:rsid w:val="00974B8E"/>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d"/>
    <w:qFormat/>
    <w:rsid w:val="00974B8E"/>
    <w:pPr>
      <w:tabs>
        <w:tab w:val="left" w:pos="840"/>
      </w:tabs>
      <w:spacing w:afterLines="0"/>
      <w:ind w:left="425" w:hanging="425"/>
    </w:pPr>
    <w:rPr>
      <w:rFonts w:cs="宋体"/>
    </w:rPr>
  </w:style>
  <w:style w:type="paragraph" w:customStyle="1" w:styleId="afff7">
    <w:name w:val="正文缩近"/>
    <w:basedOn w:val="a"/>
    <w:qFormat/>
    <w:rsid w:val="00974B8E"/>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974B8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0">
    <w:name w:val="标题 字符"/>
    <w:link w:val="aff"/>
    <w:qFormat/>
    <w:locked/>
    <w:rsid w:val="00974B8E"/>
    <w:rPr>
      <w:rFonts w:ascii="Calibri Light" w:eastAsia="宋体" w:hAnsi="Calibri Light"/>
      <w:b/>
      <w:bCs/>
      <w:kern w:val="2"/>
      <w:sz w:val="32"/>
      <w:szCs w:val="32"/>
      <w:lang w:val="en-US" w:eastAsia="zh-CN" w:bidi="ar-SA"/>
    </w:rPr>
  </w:style>
  <w:style w:type="character" w:customStyle="1" w:styleId="DateChar">
    <w:name w:val="Date Char"/>
    <w:qFormat/>
    <w:locked/>
    <w:rsid w:val="00974B8E"/>
    <w:rPr>
      <w:rFonts w:ascii="宋体"/>
      <w:sz w:val="21"/>
      <w:lang w:val="zh-CN"/>
    </w:rPr>
  </w:style>
  <w:style w:type="character" w:customStyle="1" w:styleId="NormalIndentChar">
    <w:name w:val="Normal Indent Char"/>
    <w:qFormat/>
    <w:locked/>
    <w:rsid w:val="00974B8E"/>
    <w:rPr>
      <w:rFonts w:ascii="宋体" w:eastAsia="宋体"/>
      <w:snapToGrid w:val="0"/>
      <w:color w:val="000000"/>
      <w:kern w:val="28"/>
      <w:sz w:val="28"/>
    </w:rPr>
  </w:style>
  <w:style w:type="character" w:customStyle="1" w:styleId="PlainTextChar">
    <w:name w:val="Plain Text Char"/>
    <w:qFormat/>
    <w:locked/>
    <w:rsid w:val="00974B8E"/>
    <w:rPr>
      <w:rFonts w:ascii="宋体" w:eastAsia="宋体" w:hAnsi="Courier New"/>
      <w:snapToGrid w:val="0"/>
      <w:sz w:val="21"/>
    </w:rPr>
  </w:style>
  <w:style w:type="character" w:customStyle="1" w:styleId="Char11">
    <w:name w:val="日期 Char1"/>
    <w:qFormat/>
    <w:rsid w:val="00974B8E"/>
    <w:rPr>
      <w:rFonts w:ascii="Times New Roman" w:eastAsia="宋体" w:hAnsi="Times New Roman" w:cs="Times New Roman"/>
      <w:sz w:val="24"/>
      <w:szCs w:val="24"/>
    </w:rPr>
  </w:style>
  <w:style w:type="character" w:customStyle="1" w:styleId="Char12">
    <w:name w:val="纯文本 Char1"/>
    <w:qFormat/>
    <w:rsid w:val="00974B8E"/>
    <w:rPr>
      <w:rFonts w:ascii="宋体" w:eastAsia="宋体" w:hAnsi="Courier New" w:cs="Courier New"/>
      <w:sz w:val="21"/>
      <w:szCs w:val="21"/>
    </w:rPr>
  </w:style>
  <w:style w:type="paragraph" w:customStyle="1" w:styleId="aspnumfaautoadjustrightr">
    <w:name w:val="aspnumfaautoadjustrightr"/>
    <w:qFormat/>
    <w:rsid w:val="00974B8E"/>
    <w:pPr>
      <w:widowControl w:val="0"/>
      <w:autoSpaceDE w:val="0"/>
      <w:autoSpaceDN w:val="0"/>
      <w:adjustRightInd w:val="0"/>
      <w:ind w:firstLine="720"/>
      <w:jc w:val="both"/>
    </w:pPr>
  </w:style>
  <w:style w:type="paragraph" w:customStyle="1" w:styleId="112">
    <w:name w:val="列出段落112"/>
    <w:basedOn w:val="a"/>
    <w:link w:val="Chara"/>
    <w:qFormat/>
    <w:rsid w:val="00974B8E"/>
    <w:pPr>
      <w:adjustRightInd w:val="0"/>
      <w:spacing w:line="360" w:lineRule="auto"/>
      <w:ind w:firstLineChars="200" w:firstLine="200"/>
    </w:pPr>
    <w:rPr>
      <w:rFonts w:eastAsia="楷体_GB2312" w:cs="Lucida Sans"/>
      <w:sz w:val="24"/>
    </w:rPr>
  </w:style>
  <w:style w:type="paragraph" w:customStyle="1" w:styleId="2def">
    <w:name w:val="标题2def"/>
    <w:basedOn w:val="aff"/>
    <w:qFormat/>
    <w:rsid w:val="00974B8E"/>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74B8E"/>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74B8E"/>
    <w:rPr>
      <w:rFonts w:ascii="Times New Roman" w:eastAsia="宋体" w:hAnsi="Times New Roman" w:cs="Times New Roman"/>
      <w:sz w:val="18"/>
      <w:szCs w:val="18"/>
    </w:rPr>
  </w:style>
  <w:style w:type="paragraph" w:customStyle="1" w:styleId="af17cgridlangnp1033langf">
    <w:name w:val="af17cgridlangnp1033langf"/>
    <w:qFormat/>
    <w:rsid w:val="00974B8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74B8E"/>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74B8E"/>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74B8E"/>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974B8E"/>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74B8E"/>
    <w:rPr>
      <w:rFonts w:ascii="Tahoma" w:hAnsi="Tahoma"/>
      <w:sz w:val="24"/>
      <w:szCs w:val="20"/>
    </w:rPr>
  </w:style>
  <w:style w:type="paragraph" w:customStyle="1" w:styleId="CharChar27">
    <w:name w:val="Char Char27"/>
    <w:basedOn w:val="a"/>
    <w:qFormat/>
    <w:rsid w:val="00974B8E"/>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974B8E"/>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974B8E"/>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74B8E"/>
    <w:rPr>
      <w:kern w:val="2"/>
      <w:sz w:val="24"/>
    </w:rPr>
  </w:style>
  <w:style w:type="character" w:customStyle="1" w:styleId="CharChar30">
    <w:name w:val="普通文字 Char Char3"/>
    <w:qFormat/>
    <w:rsid w:val="00974B8E"/>
    <w:rPr>
      <w:rFonts w:ascii="宋体" w:hAnsi="Courier New"/>
      <w:kern w:val="2"/>
      <w:sz w:val="24"/>
      <w:szCs w:val="24"/>
    </w:rPr>
  </w:style>
  <w:style w:type="character" w:customStyle="1" w:styleId="Char20">
    <w:name w:val="特点 Char2"/>
    <w:qFormat/>
    <w:rsid w:val="00974B8E"/>
    <w:rPr>
      <w:rFonts w:ascii="Times New Roman" w:eastAsia="宋体" w:hAnsi="Times New Roman" w:cs="Times New Roman"/>
      <w:szCs w:val="24"/>
    </w:rPr>
  </w:style>
  <w:style w:type="character" w:customStyle="1" w:styleId="af9">
    <w:name w:val="批注框文本 字符"/>
    <w:basedOn w:val="a1"/>
    <w:link w:val="af8"/>
    <w:semiHidden/>
    <w:qFormat/>
    <w:rsid w:val="00974B8E"/>
    <w:rPr>
      <w:kern w:val="2"/>
      <w:sz w:val="18"/>
      <w:szCs w:val="18"/>
    </w:rPr>
  </w:style>
  <w:style w:type="character" w:customStyle="1" w:styleId="33">
    <w:name w:val="正文文本缩进 3 字符"/>
    <w:basedOn w:val="a1"/>
    <w:link w:val="32"/>
    <w:qFormat/>
    <w:rsid w:val="00974B8E"/>
    <w:rPr>
      <w:kern w:val="2"/>
      <w:sz w:val="16"/>
      <w:szCs w:val="16"/>
    </w:rPr>
  </w:style>
  <w:style w:type="character" w:customStyle="1" w:styleId="HTML0">
    <w:name w:val="HTML 预设格式 字符"/>
    <w:basedOn w:val="a1"/>
    <w:link w:val="HTML"/>
    <w:qFormat/>
    <w:rsid w:val="00974B8E"/>
    <w:rPr>
      <w:rFonts w:ascii="黑体" w:eastAsia="黑体" w:hAnsi="Courier New" w:cs="Courier New"/>
    </w:rPr>
  </w:style>
  <w:style w:type="character" w:customStyle="1" w:styleId="a7">
    <w:name w:val="批注主题 字符"/>
    <w:basedOn w:val="Char8"/>
    <w:link w:val="a5"/>
    <w:semiHidden/>
    <w:qFormat/>
    <w:rsid w:val="00974B8E"/>
    <w:rPr>
      <w:rFonts w:eastAsia="宋体"/>
      <w:b/>
      <w:bCs/>
      <w:kern w:val="2"/>
      <w:sz w:val="24"/>
      <w:szCs w:val="24"/>
      <w:lang w:val="en-US" w:eastAsia="zh-CN" w:bidi="ar-SA"/>
    </w:rPr>
  </w:style>
  <w:style w:type="character" w:customStyle="1" w:styleId="ab">
    <w:name w:val="正文文本首行缩进 字符"/>
    <w:basedOn w:val="Char6"/>
    <w:link w:val="a9"/>
    <w:qFormat/>
    <w:rsid w:val="00974B8E"/>
    <w:rPr>
      <w:rFonts w:eastAsia="仿宋_GB2312"/>
      <w:kern w:val="2"/>
      <w:sz w:val="21"/>
      <w:szCs w:val="24"/>
      <w:lang w:val="en-US" w:eastAsia="zh-CN" w:bidi="ar-SA"/>
    </w:rPr>
  </w:style>
  <w:style w:type="character" w:customStyle="1" w:styleId="25">
    <w:name w:val="正文文本首行缩进 2 字符"/>
    <w:basedOn w:val="af2"/>
    <w:link w:val="24"/>
    <w:qFormat/>
    <w:rsid w:val="00974B8E"/>
    <w:rPr>
      <w:rFonts w:eastAsia="宋体"/>
      <w:kern w:val="2"/>
      <w:sz w:val="21"/>
      <w:szCs w:val="24"/>
      <w:lang w:val="en-US" w:eastAsia="zh-CN" w:bidi="ar-SA"/>
    </w:rPr>
  </w:style>
  <w:style w:type="paragraph" w:customStyle="1" w:styleId="Style110">
    <w:name w:val="_Style 11"/>
    <w:basedOn w:val="a"/>
    <w:qFormat/>
    <w:rsid w:val="00974B8E"/>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74B8E"/>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974B8E"/>
    <w:rPr>
      <w:rFonts w:eastAsia="楷体_GB2312" w:cs="Lucida Sans"/>
      <w:kern w:val="2"/>
      <w:sz w:val="24"/>
      <w:szCs w:val="24"/>
    </w:rPr>
  </w:style>
  <w:style w:type="paragraph" w:customStyle="1" w:styleId="120">
    <w:name w:val="列出段落12"/>
    <w:basedOn w:val="a"/>
    <w:uiPriority w:val="1"/>
    <w:qFormat/>
    <w:rsid w:val="00974B8E"/>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74B8E"/>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74B8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74B8E"/>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rsid w:val="00974B8E"/>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974B8E"/>
    <w:rPr>
      <w:rFonts w:ascii="仿宋_GB2312" w:eastAsia="仿宋_GB2312" w:hAnsi="宋体"/>
      <w:sz w:val="31"/>
    </w:rPr>
  </w:style>
  <w:style w:type="paragraph" w:customStyle="1" w:styleId="110">
    <w:name w:val="列出段落11"/>
    <w:basedOn w:val="a"/>
    <w:qFormat/>
    <w:rsid w:val="00974B8E"/>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74B8E"/>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74B8E"/>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74B8E"/>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74B8E"/>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74B8E"/>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74B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74B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74B8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74B8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74B8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74B8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74B8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74B8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74B8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74B8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74B8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974B8E"/>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974B8E"/>
    <w:rPr>
      <w:bCs/>
      <w:kern w:val="44"/>
      <w:sz w:val="24"/>
      <w:szCs w:val="44"/>
    </w:rPr>
  </w:style>
  <w:style w:type="character" w:customStyle="1" w:styleId="CharChar1">
    <w:name w:val="Char Char1"/>
    <w:qFormat/>
    <w:rsid w:val="00974B8E"/>
    <w:rPr>
      <w:rFonts w:ascii="宋体" w:eastAsia="宋体" w:hAnsi="Courier New"/>
      <w:kern w:val="2"/>
      <w:sz w:val="21"/>
      <w:lang w:val="en-US" w:eastAsia="zh-CN" w:bidi="ar-SA"/>
    </w:rPr>
  </w:style>
  <w:style w:type="paragraph" w:customStyle="1" w:styleId="2d">
    <w:name w:val="列出段落2"/>
    <w:basedOn w:val="a"/>
    <w:uiPriority w:val="34"/>
    <w:qFormat/>
    <w:rsid w:val="00974B8E"/>
    <w:pPr>
      <w:spacing w:line="440" w:lineRule="exact"/>
      <w:ind w:firstLineChars="200" w:firstLine="420"/>
    </w:pPr>
    <w:rPr>
      <w:rFonts w:eastAsia="仿宋_GB2312"/>
      <w:sz w:val="24"/>
    </w:rPr>
  </w:style>
  <w:style w:type="paragraph" w:customStyle="1" w:styleId="TOC20">
    <w:name w:val="TOC 标题2"/>
    <w:basedOn w:val="1"/>
    <w:next w:val="a"/>
    <w:qFormat/>
    <w:rsid w:val="00974B8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74B8E"/>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74B8E"/>
    <w:pPr>
      <w:ind w:firstLineChars="200" w:firstLine="420"/>
    </w:pPr>
    <w:rPr>
      <w:rFonts w:ascii="Calibri" w:hAnsi="Calibri"/>
      <w:szCs w:val="22"/>
    </w:rPr>
  </w:style>
  <w:style w:type="paragraph" w:customStyle="1" w:styleId="reader-word-layerreader-word-s2-21">
    <w:name w:val="reader-word-layer reader-word-s2-21"/>
    <w:basedOn w:val="a"/>
    <w:qFormat/>
    <w:rsid w:val="00974B8E"/>
    <w:pPr>
      <w:widowControl/>
      <w:spacing w:before="100" w:beforeAutospacing="1" w:after="100" w:afterAutospacing="1"/>
      <w:jc w:val="left"/>
    </w:pPr>
    <w:rPr>
      <w:rFonts w:ascii="宋体" w:hAnsi="宋体" w:cs="宋体"/>
      <w:kern w:val="0"/>
      <w:sz w:val="24"/>
    </w:rPr>
  </w:style>
  <w:style w:type="paragraph" w:customStyle="1" w:styleId="34">
    <w:name w:val="正文3"/>
    <w:qFormat/>
    <w:rsid w:val="00974B8E"/>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74B8E"/>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74B8E"/>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74B8E"/>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74B8E"/>
    <w:rPr>
      <w:rFonts w:ascii="Tahoma" w:hAnsi="Tahoma"/>
      <w:sz w:val="24"/>
      <w:szCs w:val="20"/>
    </w:rPr>
  </w:style>
  <w:style w:type="paragraph" w:customStyle="1" w:styleId="p1">
    <w:name w:val="p1"/>
    <w:basedOn w:val="a"/>
    <w:qFormat/>
    <w:rsid w:val="00974B8E"/>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74B8E"/>
    <w:rPr>
      <w:rFonts w:ascii="宋体" w:eastAsia="宋体" w:hAnsi="宋体" w:cs="宋体" w:hint="eastAsia"/>
      <w:color w:val="000000"/>
      <w:sz w:val="22"/>
      <w:szCs w:val="22"/>
      <w:u w:val="none"/>
    </w:rPr>
  </w:style>
  <w:style w:type="character" w:customStyle="1" w:styleId="font11">
    <w:name w:val="font11"/>
    <w:basedOn w:val="a1"/>
    <w:qFormat/>
    <w:rsid w:val="00974B8E"/>
    <w:rPr>
      <w:rFonts w:ascii="宋体" w:eastAsia="宋体" w:hAnsi="宋体" w:cs="宋体" w:hint="eastAsia"/>
      <w:color w:val="FF0000"/>
      <w:sz w:val="22"/>
      <w:szCs w:val="22"/>
      <w:u w:val="none"/>
    </w:rPr>
  </w:style>
  <w:style w:type="character" w:customStyle="1" w:styleId="font41">
    <w:name w:val="font41"/>
    <w:basedOn w:val="a1"/>
    <w:qFormat/>
    <w:rsid w:val="00974B8E"/>
    <w:rPr>
      <w:rFonts w:ascii="等线" w:eastAsia="等线" w:hAnsi="等线" w:cs="等线" w:hint="default"/>
      <w:color w:val="FF0000"/>
      <w:sz w:val="22"/>
      <w:szCs w:val="22"/>
      <w:u w:val="none"/>
    </w:rPr>
  </w:style>
  <w:style w:type="character" w:customStyle="1" w:styleId="font21">
    <w:name w:val="font21"/>
    <w:basedOn w:val="a1"/>
    <w:qFormat/>
    <w:rsid w:val="00974B8E"/>
    <w:rPr>
      <w:rFonts w:ascii="等线" w:eastAsia="等线" w:hAnsi="等线" w:cs="等线" w:hint="default"/>
      <w:color w:val="000000"/>
      <w:sz w:val="22"/>
      <w:szCs w:val="22"/>
      <w:u w:val="none"/>
    </w:rPr>
  </w:style>
  <w:style w:type="character" w:customStyle="1" w:styleId="font51">
    <w:name w:val="font51"/>
    <w:basedOn w:val="a1"/>
    <w:qFormat/>
    <w:rsid w:val="00974B8E"/>
    <w:rPr>
      <w:rFonts w:ascii="等线" w:eastAsia="等线" w:hAnsi="等线" w:cs="等线" w:hint="default"/>
      <w:color w:val="FF0000"/>
      <w:sz w:val="22"/>
      <w:szCs w:val="22"/>
      <w:u w:val="none"/>
    </w:rPr>
  </w:style>
  <w:style w:type="character" w:customStyle="1" w:styleId="font61">
    <w:name w:val="font61"/>
    <w:basedOn w:val="a1"/>
    <w:qFormat/>
    <w:rsid w:val="00974B8E"/>
    <w:rPr>
      <w:rFonts w:ascii="等线" w:eastAsia="等线" w:hAnsi="等线" w:cs="等线" w:hint="default"/>
      <w:color w:val="000000"/>
      <w:sz w:val="22"/>
      <w:szCs w:val="22"/>
      <w:u w:val="none"/>
    </w:rPr>
  </w:style>
  <w:style w:type="paragraph" w:customStyle="1" w:styleId="xl69">
    <w:name w:val="xl69"/>
    <w:basedOn w:val="a"/>
    <w:qFormat/>
    <w:rsid w:val="00974B8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74B8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table" w:customStyle="1" w:styleId="17">
    <w:name w:val="网格型1"/>
    <w:basedOn w:val="a2"/>
    <w:uiPriority w:val="59"/>
    <w:qFormat/>
    <w:rsid w:val="00974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
    <w:basedOn w:val="a2"/>
    <w:uiPriority w:val="59"/>
    <w:qFormat/>
    <w:rsid w:val="00974B8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4468643-BF0B-4559-B71E-759A6994E7E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20</Pages>
  <Words>2416</Words>
  <Characters>13775</Characters>
  <Application>Microsoft Office Word</Application>
  <DocSecurity>0</DocSecurity>
  <Lines>114</Lines>
  <Paragraphs>32</Paragraphs>
  <ScaleCrop>false</ScaleCrop>
  <Company>Microsoft</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40</cp:revision>
  <cp:lastPrinted>2017-10-18T06:51:00Z</cp:lastPrinted>
  <dcterms:created xsi:type="dcterms:W3CDTF">2020-11-12T11:49:00Z</dcterms:created>
  <dcterms:modified xsi:type="dcterms:W3CDTF">2021-01-29T01:17:00Z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