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hAnsi="Arial" w:eastAsia="仿宋_GB2312" w:cs="Arial"/>
          <w:b/>
          <w:color w:val="000000"/>
          <w:spacing w:val="-12"/>
          <w:sz w:val="36"/>
        </w:rPr>
      </w:pPr>
      <w:bookmarkStart w:id="22" w:name="_GoBack"/>
      <w:bookmarkEnd w:id="22"/>
      <w:r>
        <w:rPr>
          <w:rFonts w:hint="eastAsia" w:ascii="仿宋_GB2312" w:hAnsi="Arial" w:eastAsia="仿宋_GB2312" w:cs="Arial"/>
          <w:b/>
          <w:color w:val="000000"/>
          <w:spacing w:val="-12"/>
          <w:sz w:val="36"/>
        </w:rPr>
        <w:t>绍兴市公安局涉案视频实战应用平台项目需求公示</w:t>
      </w:r>
    </w:p>
    <w:p>
      <w:pPr>
        <w:spacing w:line="440" w:lineRule="exact"/>
        <w:rPr>
          <w:rFonts w:ascii="仿宋_GB2312" w:hAnsi="新宋体" w:eastAsia="仿宋_GB2312" w:cs="Arial"/>
          <w:b/>
          <w:bCs/>
          <w:sz w:val="24"/>
        </w:rPr>
      </w:pPr>
      <w:r>
        <w:rPr>
          <w:rFonts w:hint="eastAsia" w:ascii="仿宋_GB2312" w:hAnsi="新宋体" w:eastAsia="仿宋_GB2312" w:cs="Arial"/>
          <w:sz w:val="24"/>
        </w:rPr>
        <w:t>一、</w:t>
      </w:r>
      <w:r>
        <w:rPr>
          <w:rFonts w:hint="eastAsia" w:ascii="仿宋_GB2312" w:hAnsi="新宋体" w:eastAsia="仿宋_GB2312" w:cs="Arial"/>
          <w:b/>
          <w:bCs/>
          <w:sz w:val="24"/>
        </w:rPr>
        <w:t xml:space="preserve">招标项目名称及数量： </w:t>
      </w:r>
    </w:p>
    <w:tbl>
      <w:tblPr>
        <w:tblStyle w:val="41"/>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39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1" w:type="dxa"/>
            <w:noWrap w:val="0"/>
            <w:vAlign w:val="center"/>
          </w:tcPr>
          <w:p>
            <w:pPr>
              <w:jc w:val="center"/>
              <w:rPr>
                <w:rFonts w:ascii="仿宋_GB2312" w:hAnsi="新宋体" w:eastAsia="仿宋_GB2312" w:cs="Arial"/>
                <w:b/>
                <w:sz w:val="24"/>
              </w:rPr>
            </w:pPr>
            <w:r>
              <w:rPr>
                <w:rFonts w:hint="eastAsia" w:ascii="仿宋_GB2312" w:hAnsi="新宋体" w:eastAsia="仿宋_GB2312" w:cs="宋体"/>
                <w:b/>
                <w:sz w:val="24"/>
              </w:rPr>
              <w:t>标项</w:t>
            </w:r>
          </w:p>
        </w:tc>
        <w:tc>
          <w:tcPr>
            <w:tcW w:w="4394" w:type="dxa"/>
            <w:noWrap w:val="0"/>
            <w:vAlign w:val="center"/>
          </w:tcPr>
          <w:p>
            <w:pPr>
              <w:jc w:val="center"/>
              <w:rPr>
                <w:rFonts w:ascii="仿宋_GB2312" w:hAnsi="新宋体" w:eastAsia="仿宋_GB2312" w:cs="宋体"/>
                <w:b/>
                <w:sz w:val="24"/>
              </w:rPr>
            </w:pPr>
            <w:r>
              <w:rPr>
                <w:rFonts w:hint="eastAsia" w:ascii="仿宋_GB2312" w:hAnsi="新宋体" w:eastAsia="仿宋_GB2312" w:cs="宋体"/>
                <w:b/>
                <w:sz w:val="24"/>
              </w:rPr>
              <w:t>标段名称及数量</w:t>
            </w:r>
          </w:p>
        </w:tc>
        <w:tc>
          <w:tcPr>
            <w:tcW w:w="3118" w:type="dxa"/>
            <w:noWrap w:val="0"/>
            <w:vAlign w:val="center"/>
          </w:tcPr>
          <w:p>
            <w:pPr>
              <w:jc w:val="center"/>
              <w:rPr>
                <w:rFonts w:ascii="仿宋_GB2312" w:hAnsi="新宋体" w:eastAsia="仿宋_GB2312" w:cs="Arial"/>
                <w:b/>
                <w:sz w:val="24"/>
              </w:rPr>
            </w:pPr>
            <w:r>
              <w:rPr>
                <w:rFonts w:hint="eastAsia" w:ascii="仿宋_GB2312" w:hAnsi="新宋体" w:eastAsia="仿宋_GB2312" w:cs="Arial"/>
                <w:b/>
                <w:sz w:val="24"/>
              </w:rPr>
              <w:t>预算金额或上限价（单位：人民币元）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851" w:type="dxa"/>
            <w:noWrap w:val="0"/>
            <w:vAlign w:val="center"/>
          </w:tcPr>
          <w:p>
            <w:pPr>
              <w:jc w:val="center"/>
              <w:rPr>
                <w:rFonts w:ascii="仿宋_GB2312" w:hAnsi="新宋体" w:eastAsia="仿宋_GB2312" w:cs="Arial"/>
                <w:sz w:val="24"/>
              </w:rPr>
            </w:pPr>
            <w:r>
              <w:rPr>
                <w:rFonts w:hint="eastAsia" w:ascii="仿宋_GB2312" w:hAnsi="新宋体" w:eastAsia="仿宋_GB2312" w:cs="Arial"/>
                <w:sz w:val="24"/>
              </w:rPr>
              <w:t>1</w:t>
            </w:r>
          </w:p>
        </w:tc>
        <w:tc>
          <w:tcPr>
            <w:tcW w:w="4394" w:type="dxa"/>
            <w:noWrap w:val="0"/>
            <w:vAlign w:val="center"/>
          </w:tcPr>
          <w:p>
            <w:pPr>
              <w:rPr>
                <w:rFonts w:ascii="仿宋_GB2312" w:hAnsi="新宋体" w:eastAsia="仿宋_GB2312" w:cs="Arial"/>
                <w:sz w:val="24"/>
              </w:rPr>
            </w:pPr>
            <w:r>
              <w:rPr>
                <w:rFonts w:hint="eastAsia" w:ascii="仿宋_GB2312" w:hAnsi="新宋体" w:eastAsia="仿宋_GB2312" w:cs="Arial"/>
                <w:sz w:val="24"/>
              </w:rPr>
              <w:t>涉案视频实战应用平台项目</w:t>
            </w:r>
          </w:p>
        </w:tc>
        <w:tc>
          <w:tcPr>
            <w:tcW w:w="3118" w:type="dxa"/>
            <w:noWrap w:val="0"/>
            <w:vAlign w:val="center"/>
          </w:tcPr>
          <w:p>
            <w:pPr>
              <w:rPr>
                <w:rFonts w:ascii="仿宋_GB2312" w:hAnsi="新宋体" w:eastAsia="仿宋_GB2312" w:cs="Arial"/>
                <w:sz w:val="24"/>
              </w:rPr>
            </w:pPr>
            <w:r>
              <w:rPr>
                <w:rFonts w:hint="eastAsia" w:ascii="仿宋_GB2312" w:hAnsi="新宋体" w:eastAsia="仿宋_GB2312" w:cs="Arial"/>
                <w:sz w:val="24"/>
              </w:rPr>
              <w:t>￥2772000.00</w:t>
            </w:r>
          </w:p>
        </w:tc>
      </w:tr>
    </w:tbl>
    <w:p>
      <w:pPr>
        <w:spacing w:line="440" w:lineRule="exact"/>
        <w:rPr>
          <w:rFonts w:hint="eastAsia" w:ascii="仿宋_GB2312" w:hAnsi="新宋体" w:eastAsia="仿宋_GB2312" w:cs="Arial"/>
          <w:color w:val="000000"/>
          <w:sz w:val="24"/>
        </w:rPr>
      </w:pPr>
      <w:r>
        <w:rPr>
          <w:rFonts w:hint="eastAsia" w:ascii="仿宋_GB2312" w:hAnsi="新宋体" w:eastAsia="仿宋_GB2312" w:cs="Arial"/>
          <w:b/>
          <w:color w:val="000000"/>
          <w:sz w:val="24"/>
        </w:rPr>
        <w:t>二、</w:t>
      </w:r>
      <w:r>
        <w:rPr>
          <w:rFonts w:hint="eastAsia" w:ascii="仿宋_GB2312" w:hAnsi="新宋体" w:eastAsia="仿宋_GB2312" w:cs="Arial"/>
          <w:b/>
          <w:bCs/>
          <w:color w:val="000000"/>
          <w:sz w:val="24"/>
        </w:rPr>
        <w:t>供应商的资格要求：</w:t>
      </w:r>
    </w:p>
    <w:p>
      <w:pPr>
        <w:spacing w:line="440" w:lineRule="exact"/>
        <w:ind w:firstLine="540" w:firstLineChars="225"/>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1.符合政府采购法第二十二条之供应商资格规定。</w:t>
      </w:r>
    </w:p>
    <w:p>
      <w:pPr>
        <w:spacing w:line="440" w:lineRule="exact"/>
        <w:ind w:firstLine="540" w:firstLineChars="225"/>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2.不接受联合体投标。</w:t>
      </w:r>
    </w:p>
    <w:p>
      <w:pPr>
        <w:spacing w:line="440" w:lineRule="exact"/>
        <w:outlineLvl w:val="0"/>
        <w:rPr>
          <w:rFonts w:hint="eastAsia" w:ascii="仿宋_GB2312" w:hAnsi="新宋体" w:eastAsia="仿宋_GB2312" w:cs="Arial"/>
          <w:b/>
          <w:color w:val="000000"/>
          <w:sz w:val="24"/>
        </w:rPr>
      </w:pPr>
      <w:r>
        <w:rPr>
          <w:rFonts w:hint="eastAsia" w:ascii="仿宋_GB2312" w:hAnsi="新宋体" w:eastAsia="仿宋_GB2312" w:cs="Arial"/>
          <w:b/>
          <w:color w:val="000000"/>
          <w:sz w:val="24"/>
        </w:rPr>
        <w:t>三、采购人联系方式：</w:t>
      </w:r>
    </w:p>
    <w:p>
      <w:pPr>
        <w:spacing w:line="440" w:lineRule="exact"/>
        <w:ind w:firstLine="472" w:firstLineChars="196"/>
        <w:outlineLvl w:val="0"/>
        <w:rPr>
          <w:rFonts w:hint="eastAsia" w:ascii="仿宋_GB2312" w:hAnsi="新宋体" w:eastAsia="仿宋_GB2312" w:cs="Arial"/>
          <w:b/>
          <w:color w:val="000000"/>
          <w:sz w:val="24"/>
        </w:rPr>
      </w:pPr>
      <w:r>
        <w:rPr>
          <w:rFonts w:hint="eastAsia" w:ascii="仿宋_GB2312" w:hAnsi="新宋体" w:eastAsia="仿宋_GB2312" w:cs="Arial"/>
          <w:b/>
          <w:color w:val="000000"/>
          <w:sz w:val="24"/>
        </w:rPr>
        <w:t>绍兴市公安局，潘宝来,</w:t>
      </w:r>
      <w:r>
        <w:rPr>
          <w:rFonts w:ascii="仿宋_GB2312" w:hAnsi="新宋体" w:eastAsia="仿宋_GB2312" w:cs="Arial"/>
          <w:b/>
          <w:color w:val="000000"/>
          <w:sz w:val="24"/>
        </w:rPr>
        <w:t>13819500570</w:t>
      </w:r>
      <w:r>
        <w:rPr>
          <w:rFonts w:hint="eastAsia" w:ascii="仿宋_GB2312" w:hAnsi="新宋体" w:eastAsia="仿宋_GB2312" w:cs="Arial"/>
          <w:b/>
          <w:color w:val="000000"/>
          <w:sz w:val="24"/>
        </w:rPr>
        <w:t>。</w:t>
      </w:r>
    </w:p>
    <w:p>
      <w:pPr>
        <w:snapToGrid w:val="0"/>
        <w:spacing w:line="440" w:lineRule="exact"/>
        <w:jc w:val="left"/>
        <w:rPr>
          <w:rFonts w:hint="eastAsia" w:ascii="仿宋_GB2312" w:hAnsi="宋体" w:eastAsia="仿宋_GB2312"/>
          <w:b/>
          <w:color w:val="000000"/>
          <w:sz w:val="24"/>
        </w:rPr>
      </w:pPr>
      <w:bookmarkStart w:id="0" w:name="_Toc80157775"/>
      <w:bookmarkStart w:id="1" w:name="_Toc81372787"/>
      <w:bookmarkStart w:id="2" w:name="_Toc81372964"/>
      <w:bookmarkStart w:id="3" w:name="_Toc84325981"/>
      <w:r>
        <w:rPr>
          <w:rFonts w:hint="eastAsia" w:ascii="仿宋_GB2312" w:hAnsi="宋体" w:eastAsia="仿宋_GB2312"/>
          <w:b/>
          <w:color w:val="000000"/>
          <w:sz w:val="24"/>
        </w:rPr>
        <w:t>四、招标项目设备名称及数量：</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8.1总体需求</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本项目的总体需求如下：</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绍兴市公安局涉案视频实战应用平台采用市局一级建库的形式建设，以双网双平台模式搭建，在公安内网与视频专网同时部署建设，完成不同的业务功能。主要建设内容为：</w:t>
      </w:r>
    </w:p>
    <w:p>
      <w:pPr>
        <w:snapToGrid w:val="0"/>
        <w:spacing w:line="44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1）涉案视频实战应用平台建设，视频专网版系统的建设包括原始资料库、涉案视频一体化采集及人工采录；公安网视频系统的建设按照省厅统一建设要求不仅包括涉案视频采集、存储、查询、研判、审核等，还需要根据绍兴本地实际需求定制开发特定界面和功能等。</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另外还包括公安网和视频专网穿透、其它系统对接等。</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配套涉案视频实战应用平台硬件建设。为适应涉案视频实战应用系统新的架构，需要建设硬件支持环境，主要包括：web应用服务器、数据库服务器、级联服务网关、视频接入联网网关、存储服务网关、存储节点、原始资料存储设备、对接服务器等。</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3）平台需支持对所有视频资源、图片资源的接入和获取，如：公安自建的治安监控、卡口监控、电子警察、无线监控；社会面监控资源包括政府机关、银行、医院、学校等自建的监控以及各私营单位、小区、店铺等监控资源。该部分主要由当前视频联网平台实现。</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（4）平台需支持目前公安业务应用中需要的各类服务，包括统一转码、云存储、地图服务、智能应用等实现对数据的进一步加工和梳理，将视频、图像、线索多种数据进行有效分类和管理；</w:t>
      </w:r>
    </w:p>
    <w:p>
      <w:pPr>
        <w:snapToGrid w:val="0"/>
        <w:spacing w:line="440" w:lineRule="exact"/>
        <w:jc w:val="left"/>
        <w:rPr>
          <w:rFonts w:hint="eastAsia" w:ascii="仿宋_GB2312" w:hAnsi="宋体" w:eastAsia="仿宋_GB2312"/>
          <w:color w:val="000000"/>
          <w:sz w:val="24"/>
        </w:rPr>
      </w:pPr>
      <w:bookmarkStart w:id="4" w:name="_Toc524366195"/>
      <w:r>
        <w:rPr>
          <w:rFonts w:hint="eastAsia" w:ascii="仿宋_GB2312" w:eastAsia="仿宋_GB2312"/>
          <w:color w:val="000000"/>
          <w:sz w:val="24"/>
          <w:shd w:val="clear" w:color="auto" w:fill="FFFFFF"/>
        </w:rPr>
        <w:t>8.</w:t>
      </w:r>
      <w:r>
        <w:rPr>
          <w:rFonts w:ascii="仿宋_GB2312" w:eastAsia="仿宋_GB2312"/>
          <w:color w:val="000000"/>
          <w:sz w:val="24"/>
          <w:shd w:val="clear" w:color="auto" w:fill="FFFFFF"/>
        </w:rPr>
        <w:t>2</w:t>
      </w:r>
      <w:r>
        <w:rPr>
          <w:rFonts w:hint="eastAsia" w:ascii="仿宋_GB2312" w:hAnsi="宋体" w:eastAsia="仿宋_GB2312"/>
          <w:color w:val="000000"/>
          <w:sz w:val="24"/>
        </w:rPr>
        <w:t>网络要求</w:t>
      </w:r>
      <w:bookmarkEnd w:id="4"/>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绍兴市公安局涉案视频实战应用平台需跨视频专网和公安内网部署，专网与内网间需考虑采用已有安全边界接入平台隔离，专网和内网均采用千兆交换机组网，千兆交换机可利旧。服务器、各类网关、存储节点等采用千兆电口接入交换机完成组网，并保障1+1千兆链路冗余。</w:t>
      </w:r>
    </w:p>
    <w:p>
      <w:pPr>
        <w:snapToGrid w:val="0"/>
        <w:spacing w:line="440" w:lineRule="exact"/>
        <w:jc w:val="left"/>
        <w:rPr>
          <w:rFonts w:hint="eastAsia" w:ascii="仿宋_GB2312" w:hAnsi="宋体" w:eastAsia="仿宋_GB2312"/>
          <w:color w:val="000000"/>
          <w:sz w:val="24"/>
        </w:rPr>
      </w:pPr>
      <w:bookmarkStart w:id="5" w:name="_Toc524366196"/>
      <w:r>
        <w:rPr>
          <w:rFonts w:hint="eastAsia" w:ascii="仿宋_GB2312" w:hAnsi="宋体" w:eastAsia="仿宋_GB2312"/>
          <w:color w:val="000000"/>
          <w:sz w:val="24"/>
        </w:rPr>
        <w:t>8.</w:t>
      </w:r>
      <w:r>
        <w:rPr>
          <w:rFonts w:ascii="仿宋_GB2312" w:hAnsi="宋体" w:eastAsia="仿宋_GB2312"/>
          <w:color w:val="000000"/>
          <w:sz w:val="24"/>
        </w:rPr>
        <w:t>3</w:t>
      </w:r>
      <w:r>
        <w:rPr>
          <w:rFonts w:hint="eastAsia" w:ascii="仿宋_GB2312" w:hAnsi="宋体" w:eastAsia="仿宋_GB2312"/>
          <w:color w:val="000000"/>
          <w:sz w:val="24"/>
        </w:rPr>
        <w:t>具体功能要求</w:t>
      </w:r>
      <w:bookmarkEnd w:id="5"/>
    </w:p>
    <w:p>
      <w:pPr>
        <w:snapToGrid w:val="0"/>
        <w:spacing w:line="440" w:lineRule="exact"/>
        <w:jc w:val="left"/>
        <w:rPr>
          <w:rFonts w:hint="eastAsia" w:ascii="仿宋_GB2312" w:hAnsi="宋体" w:eastAsia="仿宋_GB2312"/>
          <w:color w:val="000000"/>
          <w:sz w:val="24"/>
        </w:rPr>
      </w:pPr>
      <w:bookmarkStart w:id="6" w:name="_Toc524366197"/>
      <w:r>
        <w:rPr>
          <w:rFonts w:hint="eastAsia" w:ascii="仿宋_GB2312" w:hAnsi="宋体" w:eastAsia="仿宋_GB2312"/>
          <w:color w:val="000000"/>
          <w:sz w:val="24"/>
        </w:rPr>
        <w:t>8.</w:t>
      </w:r>
      <w:r>
        <w:rPr>
          <w:rFonts w:ascii="仿宋_GB2312" w:hAnsi="宋体" w:eastAsia="仿宋_GB2312"/>
          <w:color w:val="000000"/>
          <w:sz w:val="24"/>
        </w:rPr>
        <w:t>3</w:t>
      </w:r>
      <w:r>
        <w:rPr>
          <w:rFonts w:hint="eastAsia" w:ascii="仿宋_GB2312" w:hAnsi="宋体" w:eastAsia="仿宋_GB2312"/>
          <w:color w:val="000000"/>
          <w:sz w:val="24"/>
        </w:rPr>
        <w:t>.1涉案视频实战应用平台（公安内网部署版）具体功能要求</w:t>
      </w:r>
      <w:bookmarkEnd w:id="6"/>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系统业务以门户、个人工作台的形式展开，并可实现案件协查推送、案件共享、考核统计等业务。（提供功能截图证明）</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业务顶层需以工人工作台的模式设计，提供向导式功能应用，构建合理、高效的业务流程，打通涉案采集、研判、审核、考核等业务的各个环节，形成统一的有机整体。</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涉案视频实战应用平台（公安内网部署版）功能要求</w:t>
      </w:r>
      <w:bookmarkStart w:id="7" w:name="_Toc491169569"/>
      <w:bookmarkStart w:id="8" w:name="_Toc492283862"/>
      <w:r>
        <w:rPr>
          <w:rFonts w:hint="eastAsia" w:ascii="仿宋_GB2312" w:hAnsi="宋体" w:eastAsia="仿宋_GB2312"/>
          <w:color w:val="000000"/>
          <w:sz w:val="24"/>
        </w:rPr>
        <w:t>如下：</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（1）登录页和主页</w:t>
      </w:r>
      <w:bookmarkEnd w:id="7"/>
      <w:bookmarkEnd w:id="8"/>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登录页和主页需包含登录界面、消息推送、案件协查、成功案例浏览等界面。</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个人工作台需分为三个角色来进行划分：采录员、审核员、研判员三个角色。每个角色的界面不同，三个角色之间可以进行切换。</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（2）工作提醒</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需包含案件审核提醒、案件收藏提醒、串并案提醒等工作提醒。</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（3）关注收藏</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支持关注收藏功能，收藏内容需包含可疑（涉嫌）、案件、目标人、目标车、串并案。</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（4）案件录入</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案件的录入包括可疑（涉嫌）、案件两种类型的录入，</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（5）案件编号需由刑专平台导入。</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案件录入支持采用向导式的录入：案件的基本信息从刑专平台中导入，可以一次性导入所有该案件相关的视频和图片，然后可以设置对该案件的主图。这样录入完成以后，则进行该案的研判界面。（提供功能截图证明）</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（6）案件研判</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eastAsia="仿宋_GB2312"/>
          <w:color w:val="000000"/>
          <w:sz w:val="24"/>
        </w:rPr>
        <w:t>▲</w:t>
      </w:r>
      <w:r>
        <w:rPr>
          <w:rFonts w:hint="eastAsia" w:ascii="仿宋_GB2312" w:hAnsi="宋体" w:eastAsia="仿宋_GB2312"/>
          <w:color w:val="000000"/>
          <w:sz w:val="24"/>
        </w:rPr>
        <w:t>图片分析研判：可对该案件进行研判，对每张图图片的涉案目标人、涉案目标车单独分类进行研判和描述。可以对图片中的文字进行框选，自动识别图片中的时间、车辆、品牌等信息。对图片中关键人车、物、特征进行人工标注，对图片的清晰度进行设置，为以后的串并和研判提供基础。可以对图片中的特征进行用图例进行标注（例如眉毛、脸型、鼻子等用图示的方式进行选择）（提供功能截图证明）</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图片编辑：可对图片中的嫌疑人和车进行标注，标注的过程不修改原图，只在原图上加一个图层，进行叠加。例如圈选嫌疑人，嫌疑车,标记文字等</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视频研判：可对涉案视频进行实时研判：在查看视频的同时，可以对视频进行截图，标注。因为第一次上传的图片不一定是最重要的图，故可以在视频中进行截图清晰重要的嫌疑人</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eastAsia="仿宋_GB2312"/>
          <w:color w:val="000000"/>
          <w:sz w:val="24"/>
        </w:rPr>
        <w:t>▲</w:t>
      </w:r>
      <w:r>
        <w:rPr>
          <w:rFonts w:hint="eastAsia" w:ascii="仿宋_GB2312" w:hAnsi="宋体" w:eastAsia="仿宋_GB2312"/>
          <w:color w:val="000000"/>
          <w:sz w:val="24"/>
        </w:rPr>
        <w:t>两库建设：在案件的录入过程中，可根据图片标注人工标注和自动识别进行两个库的建设：涉案视频嫌疑人像库和涉案视频嫌疑车辆库（提供功能截图证明）</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（7）案件库</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案件库需包含以下四种功能：</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案件库的检索：案件库可以支持案件和图片中的关键字全文检索、可以按照管辖单位或行政区划、案发时间等条件进行检索；</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案件库操作：支持案件的查看、收藏、比对、案件的预串并等操作。其中比对可以对多个案件的多个视频同时播放比对；</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需支持多种视图展示：列表视图、详细视图、图片视图四种方式；</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eastAsia="仿宋_GB2312"/>
          <w:color w:val="000000"/>
          <w:sz w:val="24"/>
        </w:rPr>
        <w:t>▲</w:t>
      </w:r>
      <w:r>
        <w:rPr>
          <w:rFonts w:hint="eastAsia" w:ascii="仿宋_GB2312" w:hAnsi="宋体" w:eastAsia="仿宋_GB2312"/>
          <w:color w:val="000000"/>
          <w:sz w:val="24"/>
        </w:rPr>
        <w:t>录比反提示：可以根据案件和图片的研判关键字，系统自动推送相关类似案件，实现预串并，供</w:t>
      </w:r>
      <w:r>
        <w:rPr>
          <w:rFonts w:ascii="仿宋_GB2312" w:hAnsi="宋体" w:eastAsia="仿宋_GB2312"/>
          <w:color w:val="000000"/>
          <w:sz w:val="24"/>
        </w:rPr>
        <w:t>用户进一步研判</w:t>
      </w:r>
      <w:r>
        <w:rPr>
          <w:rFonts w:hint="eastAsia" w:ascii="仿宋_GB2312" w:hAnsi="宋体" w:eastAsia="仿宋_GB2312"/>
          <w:color w:val="000000"/>
          <w:sz w:val="24"/>
        </w:rPr>
        <w:t>，（提供功能截图证明）。</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（8）串并案</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实现人工串并：可以通过案件或图片标注的关键字，来进行类似案件的查找和比对，然后确定是否串并案；</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eastAsia="仿宋_GB2312"/>
          <w:color w:val="000000"/>
          <w:sz w:val="24"/>
        </w:rPr>
        <w:t>▲</w:t>
      </w:r>
      <w:r>
        <w:rPr>
          <w:rFonts w:hint="eastAsia" w:ascii="仿宋_GB2312" w:hAnsi="宋体" w:eastAsia="仿宋_GB2312"/>
          <w:color w:val="000000"/>
          <w:sz w:val="24"/>
        </w:rPr>
        <w:t>支持自动串并：串并案，可通过人工描述案件结构化标签后，加入比对，结构化标签采用一对一比对，比对匹配概率大于70%（该值可调），人工审核后做串并。（提供功能截图证明），需支持与刑专平台对接，把刑专平台中的串并案根据案件编号进行合并串并。</w:t>
      </w:r>
    </w:p>
    <w:p>
      <w:pPr>
        <w:snapToGrid w:val="0"/>
        <w:spacing w:line="440" w:lineRule="exact"/>
        <w:jc w:val="left"/>
        <w:rPr>
          <w:rFonts w:hint="eastAsia" w:ascii="仿宋_GB2312" w:hAnsi="宋体" w:eastAsia="仿宋_GB2312"/>
          <w:color w:val="000000"/>
          <w:sz w:val="24"/>
        </w:rPr>
      </w:pPr>
      <w:bookmarkStart w:id="9" w:name="_Toc492283864"/>
      <w:bookmarkStart w:id="10" w:name="_Toc491169571"/>
      <w:r>
        <w:rPr>
          <w:rFonts w:hint="eastAsia" w:ascii="仿宋_GB2312" w:hAnsi="宋体" w:eastAsia="仿宋_GB2312"/>
          <w:color w:val="000000"/>
          <w:sz w:val="24"/>
        </w:rPr>
        <w:t>（9）侦查协作</w:t>
      </w:r>
      <w:bookmarkEnd w:id="9"/>
      <w:bookmarkEnd w:id="10"/>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平台需支持侦查协作功能：</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发起协查：由个人或者单位发起案件协查，可自定义协查推送范围；</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接收协查：每个账号可接收由其他账号发起的协查通知，并能浏览协查内容；</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审批协查：协查推送需经过本级管理人员审批通过，方可推送。</w:t>
      </w:r>
    </w:p>
    <w:p>
      <w:pPr>
        <w:snapToGrid w:val="0"/>
        <w:spacing w:line="440" w:lineRule="exact"/>
        <w:jc w:val="left"/>
        <w:rPr>
          <w:rFonts w:hint="eastAsia" w:ascii="仿宋_GB2312" w:hAnsi="宋体" w:eastAsia="仿宋_GB2312"/>
          <w:color w:val="000000"/>
          <w:sz w:val="24"/>
        </w:rPr>
      </w:pPr>
      <w:bookmarkStart w:id="11" w:name="_Toc492283865"/>
      <w:bookmarkStart w:id="12" w:name="_Toc491169572"/>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）统计报表</w:t>
      </w:r>
      <w:bookmarkEnd w:id="11"/>
      <w:bookmarkEnd w:id="12"/>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可对涉案视频库中图片和视频对破案的重要贡献度进行激励考核。</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可针对全市、全区（县）、***、个人账号采录的案件、串并案按时间（年、月、日）进行统计，并通过图表展示和排名；</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可针对全市、全区（县）、***、个人账号破获的案件按时间（年、月、日）进行统计，并通过图表展示和排名；</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可针对全市、全区（县）、***、个人账号的破案率按时间（年、月、日）进行统计，并通过图表展示和排名。</w:t>
      </w:r>
    </w:p>
    <w:p>
      <w:pPr>
        <w:snapToGrid w:val="0"/>
        <w:spacing w:line="440" w:lineRule="exact"/>
        <w:ind w:firstLine="120" w:firstLineChars="50"/>
        <w:jc w:val="left"/>
        <w:rPr>
          <w:rFonts w:hint="eastAsia" w:ascii="仿宋_GB2312" w:hAnsi="宋体" w:eastAsia="仿宋_GB2312"/>
          <w:color w:val="000000"/>
          <w:sz w:val="24"/>
        </w:rPr>
      </w:pPr>
      <w:r>
        <w:rPr>
          <w:rFonts w:hint="eastAsia" w:ascii="仿宋_GB2312" w:hAnsi="宋体" w:eastAsia="仿宋_GB2312"/>
          <w:color w:val="000000"/>
          <w:sz w:val="24"/>
        </w:rPr>
        <w:t>（1</w:t>
      </w:r>
      <w:r>
        <w:rPr>
          <w:rFonts w:ascii="仿宋_GB2312" w:hAnsi="宋体" w:eastAsia="仿宋_GB2312"/>
          <w:color w:val="000000"/>
          <w:sz w:val="24"/>
        </w:rPr>
        <w:t>1</w:t>
      </w:r>
      <w:r>
        <w:rPr>
          <w:rFonts w:hint="eastAsia" w:ascii="仿宋_GB2312" w:hAnsi="宋体" w:eastAsia="仿宋_GB2312"/>
          <w:color w:val="000000"/>
          <w:sz w:val="24"/>
        </w:rPr>
        <w:t>）案件审核统计</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需支持对各类性质案件进行统计，统计出所录入人员、***审核人员、***管理人员、分县局普通人员、分县局审核人员、分县局管理员、市局普通人员、市局复核员、市局管理员等。</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需支持部门的授权管理，如果部门之间案件需要共享，可以通过部门授权的方式来进行共享。例如：刑侦大队可以管理多个***，可以对多个***的案件进行查看和审核。可以通过把各个***的案件共享给刑侦大队，这样刑大就可以查看和处理所属的***的案件。</w:t>
      </w:r>
    </w:p>
    <w:p>
      <w:pPr>
        <w:snapToGrid w:val="0"/>
        <w:spacing w:line="440" w:lineRule="exact"/>
        <w:jc w:val="left"/>
        <w:rPr>
          <w:rFonts w:hint="eastAsia" w:ascii="仿宋_GB2312" w:hAnsi="宋体" w:eastAsia="仿宋_GB2312"/>
          <w:color w:val="000000"/>
          <w:sz w:val="24"/>
        </w:rPr>
      </w:pPr>
      <w:bookmarkStart w:id="13" w:name="_Toc492283866"/>
      <w:bookmarkStart w:id="14" w:name="_Toc491169573"/>
      <w:r>
        <w:rPr>
          <w:rFonts w:hint="eastAsia" w:ascii="仿宋_GB2312" w:hAnsi="宋体" w:eastAsia="仿宋_GB2312"/>
          <w:color w:val="000000"/>
          <w:sz w:val="24"/>
        </w:rPr>
        <w:t>（1</w:t>
      </w:r>
      <w:r>
        <w:rPr>
          <w:rFonts w:ascii="仿宋_GB2312" w:hAnsi="宋体" w:eastAsia="仿宋_GB2312"/>
          <w:color w:val="000000"/>
          <w:sz w:val="24"/>
        </w:rPr>
        <w:t>2</w:t>
      </w:r>
      <w:r>
        <w:rPr>
          <w:rFonts w:hint="eastAsia" w:ascii="仿宋_GB2312" w:hAnsi="宋体" w:eastAsia="仿宋_GB2312"/>
          <w:color w:val="000000"/>
          <w:sz w:val="24"/>
        </w:rPr>
        <w:t>）案件研判流程</w:t>
      </w:r>
      <w:bookmarkEnd w:id="13"/>
      <w:bookmarkEnd w:id="14"/>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从刑专平台中导入案件信息、根据刑专信息中的案件案发地的经纬度，进行电子地图定位。支持在电子地图上自动显示案发周边的公安自建镜头、卡口、社会监控点。利用资源搜索或框选、线选、圆选、多边形选等手段在可能出现嫌疑目标的范围内批量查找监控点，进行在线回放、多屏回放等，找到可疑的视频和图片。可实现把视频和图片在电子地图上进行标注，得到整个案件的案前、案中、案后路线。</w:t>
      </w:r>
    </w:p>
    <w:p>
      <w:pPr>
        <w:snapToGrid w:val="0"/>
        <w:spacing w:line="440" w:lineRule="exact"/>
        <w:jc w:val="left"/>
        <w:rPr>
          <w:rFonts w:hint="eastAsia" w:ascii="仿宋_GB2312" w:hAnsi="宋体" w:eastAsia="仿宋_GB2312"/>
          <w:color w:val="000000"/>
          <w:sz w:val="24"/>
        </w:rPr>
      </w:pPr>
      <w:bookmarkStart w:id="15" w:name="_Toc492283867"/>
      <w:bookmarkStart w:id="16" w:name="_Toc491169574"/>
      <w:r>
        <w:rPr>
          <w:rFonts w:hint="eastAsia" w:ascii="仿宋_GB2312" w:hAnsi="宋体" w:eastAsia="仿宋_GB2312"/>
          <w:color w:val="000000"/>
          <w:sz w:val="24"/>
        </w:rPr>
        <w:t>权限管理</w:t>
      </w:r>
      <w:bookmarkEnd w:id="15"/>
      <w:bookmarkEnd w:id="16"/>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支持当前的角色权限管理可以分市、区（县）、***四级进行划分。在角色分配的同时就可把角色权限给划分好。在个人员划分权限时，只能显示有权限授权的权限（例如***权限，只能在***这一级别进行设置）</w:t>
      </w:r>
    </w:p>
    <w:p>
      <w:pPr>
        <w:snapToGrid w:val="0"/>
        <w:spacing w:line="440" w:lineRule="exact"/>
        <w:jc w:val="left"/>
        <w:rPr>
          <w:rFonts w:hint="eastAsia" w:ascii="仿宋_GB2312" w:hAnsi="宋体" w:eastAsia="仿宋_GB2312"/>
          <w:color w:val="000000"/>
          <w:sz w:val="24"/>
        </w:rPr>
      </w:pPr>
      <w:bookmarkStart w:id="17" w:name="_Toc491169575"/>
      <w:bookmarkStart w:id="18" w:name="_Toc492283868"/>
      <w:r>
        <w:rPr>
          <w:rFonts w:hint="eastAsia" w:ascii="仿宋_GB2312" w:hAnsi="宋体" w:eastAsia="仿宋_GB2312"/>
          <w:color w:val="000000"/>
          <w:sz w:val="24"/>
        </w:rPr>
        <w:t>业务功能分角色设计</w:t>
      </w:r>
      <w:bookmarkEnd w:id="17"/>
      <w:bookmarkEnd w:id="18"/>
      <w:r>
        <w:rPr>
          <w:rFonts w:hint="eastAsia" w:ascii="仿宋_GB2312" w:hAnsi="宋体" w:eastAsia="仿宋_GB2312"/>
          <w:color w:val="000000"/>
          <w:sz w:val="24"/>
        </w:rPr>
        <w:t>（提供功能截图证明）</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刑侦涉案视频实战应用平台需采用角色功能定义，对使用平台的三大角色构建不同的平台功能和业务流程，各使用单位的使用人员对号入座，每个角色只需要掌握各自对应角色的功能和业务流程，即可实现全局的案件录入、研判、审核的业务流转。</w:t>
      </w:r>
    </w:p>
    <w:p>
      <w:pPr>
        <w:snapToGrid w:val="0"/>
        <w:spacing w:line="440" w:lineRule="exact"/>
        <w:jc w:val="left"/>
        <w:rPr>
          <w:rFonts w:hint="eastAsia" w:ascii="仿宋_GB2312" w:hAnsi="宋体" w:eastAsia="仿宋_GB2312"/>
          <w:color w:val="000000"/>
          <w:sz w:val="24"/>
        </w:rPr>
      </w:pPr>
      <w:bookmarkStart w:id="19" w:name="_Toc524366198"/>
      <w:r>
        <w:rPr>
          <w:rFonts w:hint="eastAsia" w:ascii="仿宋_GB2312" w:hAnsi="宋体" w:eastAsia="仿宋_GB2312"/>
          <w:color w:val="000000"/>
          <w:sz w:val="24"/>
        </w:rPr>
        <w:t>8.</w:t>
      </w:r>
      <w:r>
        <w:rPr>
          <w:rFonts w:ascii="仿宋_GB2312" w:hAnsi="宋体" w:eastAsia="仿宋_GB2312"/>
          <w:color w:val="000000"/>
          <w:sz w:val="24"/>
        </w:rPr>
        <w:t>3</w:t>
      </w:r>
      <w:r>
        <w:rPr>
          <w:rFonts w:hint="eastAsia" w:ascii="仿宋_GB2312" w:hAnsi="宋体" w:eastAsia="仿宋_GB2312"/>
          <w:color w:val="000000"/>
          <w:sz w:val="24"/>
        </w:rPr>
        <w:t>.2涉案视频实战应用平台（视频专网部署版）功能要求</w:t>
      </w:r>
      <w:bookmarkEnd w:id="19"/>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（1）视频监控实战功能</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支持以账号密码形式登录页面，通过对接联网平台可将联网平台上的工作转移到涉案视频实战应用平台，可直接在地图上调取已对接监控点位的实时视频进行查看。日常工作中可通过实时视频的调用监督重点场所、人员聚集区的动态；案发后，在案件研判的过程中只需要在涉案视频实战应用系统上进行案件相关视频的排查和证据查找，节省办案人员频繁切换平台操作的时间，提高工作效率。</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（2）录像回放</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 xml:space="preserve">系统需支持对已对接监控点位任意时间段的视频进行录像下载和查看 </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（3）案件研判</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需支持案件信息录入：系统根据涉案视频实战应用平台（公安内网部署版）统一样式录入，手工录入案件编号（必填）等内容</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（4）案件流转</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需支持对采录的信息由采入人员点击保存并上传后，通过安全边界同步到内网平台，采集人员切换到内网平台后进行相关案件信息的补录。</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（5）权限管理与用户设置</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角色权限管理需支持以市、区（县）、***三级进行划分，仅设置研判员（采录员），完成对案件相关视频信息的分析与采集录入。</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8.</w:t>
      </w:r>
      <w:r>
        <w:rPr>
          <w:rFonts w:ascii="仿宋_GB2312" w:hAnsi="宋体" w:eastAsia="仿宋_GB2312"/>
          <w:color w:val="000000"/>
          <w:sz w:val="24"/>
        </w:rPr>
        <w:t>4</w:t>
      </w:r>
      <w:r>
        <w:rPr>
          <w:rFonts w:hint="eastAsia" w:ascii="仿宋_GB2312" w:hAnsi="宋体" w:eastAsia="仿宋_GB2312"/>
          <w:color w:val="000000"/>
          <w:sz w:val="24"/>
        </w:rPr>
        <w:t>系统性能要求</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（1）存储时间要求</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自动采集的视频图像信息对象，如带标签的涉案视频的保存时间应大于6个月；</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涉案视频实战应用平台人工采集的视频图像信息对象的保存时间应符合公安案事件档案管理要求。</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（2）存储对象格式要求</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图像格式标准：应支持JPEG/JPEG 2000/BMP/PNG等格式；</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视频压缩标准：应支持SVAC、H.264、H.265、MPEG4、MPEG2、H.263、MJPEG等格式；视频分辨率：应支持CIF、2CIF、4CIF、D1、720P、1080P、4K或以上；</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音频编码标准：应支持AAC、G.711a、G.711u等格式。</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（3）检索性能</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应支持不同规模级别涉案视频信息的查询与检索访问，百万级库规模下，简单查询检索应在3s内完成，模糊查询检索应在5s内完成。</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（4）时钟同步性能</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时钟同步误差每24h不超过1s。</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（5）级联性能</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级联性能支持2000条案件/秒。</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（6）采录、研判性能</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每个案件支持10个轨迹点以上标注，支持车辆、人员、事件分类标注；</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支持录比反；</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支持案件对比研判；</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支持案件跨域检索和串并。</w:t>
      </w:r>
    </w:p>
    <w:p>
      <w:pPr>
        <w:snapToGrid w:val="0"/>
        <w:spacing w:line="440" w:lineRule="exact"/>
        <w:jc w:val="left"/>
        <w:rPr>
          <w:rFonts w:ascii="仿宋_GB2312" w:hAnsi="宋体" w:eastAsia="仿宋_GB2312"/>
          <w:color w:val="000000"/>
          <w:sz w:val="24"/>
        </w:rPr>
      </w:pPr>
      <w:bookmarkStart w:id="20" w:name="_Toc524366201"/>
      <w:r>
        <w:rPr>
          <w:rFonts w:hint="eastAsia" w:ascii="仿宋_GB2312" w:hAnsi="宋体" w:eastAsia="仿宋_GB2312"/>
          <w:color w:val="000000"/>
          <w:sz w:val="24"/>
        </w:rPr>
        <w:t>8.</w:t>
      </w:r>
      <w:r>
        <w:rPr>
          <w:rFonts w:ascii="仿宋_GB2312" w:hAnsi="宋体" w:eastAsia="仿宋_GB2312"/>
          <w:color w:val="000000"/>
          <w:sz w:val="24"/>
        </w:rPr>
        <w:t>5</w:t>
      </w:r>
      <w:r>
        <w:rPr>
          <w:rFonts w:hint="eastAsia" w:ascii="仿宋_GB2312" w:hAnsi="宋体" w:eastAsia="仿宋_GB2312"/>
          <w:color w:val="000000"/>
          <w:sz w:val="24"/>
        </w:rPr>
        <w:t>系统级联和对接要求</w:t>
      </w:r>
      <w:bookmarkEnd w:id="20"/>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（1）与上级平台级联要求</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支持与省厅刑侦涉案视频实战应用平台级联对接。</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（2）与刑专平台对接</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与刑专平台对接，获取案件信息，包含案件编号、案件类别、时间、地点、案件经纬度等基础信息。</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（3）与视频联网共享平台对接</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与绍兴市公安局视频联网共享平台对接，获取视频监控点位信息，可通过DB33协议/GB28181协议对接，实现在涉案视频实战应用平台上的视频浏览和录像回放。</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（4）与PGIS对接</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与绍兴市公安局PGIS对接，在涉案视频实战应用平台上可调用电子地图。</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（5）与PKI系统对接</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与PKI系统对接，实现平台PKI登录方式。</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w:t>
      </w:r>
      <w:r>
        <w:rPr>
          <w:rFonts w:ascii="仿宋_GB2312" w:hAnsi="宋体" w:eastAsia="仿宋_GB2312"/>
          <w:color w:val="000000"/>
          <w:sz w:val="24"/>
        </w:rPr>
        <w:t>6</w:t>
      </w:r>
      <w:r>
        <w:rPr>
          <w:rFonts w:hint="eastAsia" w:ascii="仿宋_GB2312" w:hAnsi="宋体" w:eastAsia="仿宋_GB2312"/>
          <w:color w:val="000000"/>
          <w:sz w:val="24"/>
        </w:rPr>
        <w:t>）与机动车信息系统对接，通过机动车信息系统提供的接口，调取涉案车辆的机动车登记信息，如车辆所有人、登记住址、登记人联系方式等。</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w:t>
      </w:r>
      <w:r>
        <w:rPr>
          <w:rFonts w:ascii="仿宋_GB2312" w:hAnsi="宋体" w:eastAsia="仿宋_GB2312"/>
          <w:color w:val="000000"/>
          <w:sz w:val="24"/>
        </w:rPr>
        <w:t>7</w:t>
      </w:r>
      <w:r>
        <w:rPr>
          <w:rFonts w:hint="eastAsia" w:ascii="仿宋_GB2312" w:hAnsi="宋体" w:eastAsia="仿宋_GB2312"/>
          <w:color w:val="000000"/>
          <w:sz w:val="24"/>
        </w:rPr>
        <w:t>）与绍兴公安已建人脸识别比对系统对接，通过人脸识别比对系统提供的接口，可实现涉案人员的人脸比对任务提交，如人脸识别比对系统接口可实现比对结果（人员姓名、身份证号）返回，则涉案视频实战应用平台可实现结果展现。</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w:t>
      </w:r>
      <w:r>
        <w:rPr>
          <w:rFonts w:ascii="仿宋_GB2312" w:hAnsi="宋体" w:eastAsia="仿宋_GB2312"/>
          <w:color w:val="000000"/>
          <w:sz w:val="24"/>
        </w:rPr>
        <w:t>8</w:t>
      </w:r>
      <w:r>
        <w:rPr>
          <w:rFonts w:hint="eastAsia" w:ascii="仿宋_GB2312" w:hAnsi="宋体" w:eastAsia="仿宋_GB2312"/>
          <w:color w:val="000000"/>
          <w:sz w:val="24"/>
        </w:rPr>
        <w:t>）与车辆智能识别分析系统对接，通过车辆之别识别分析系统接口，可实现涉案车辆以图搜图任务提交，路车辆智能识别分析系统接口可实现车辆以图搜图结果返回，则涉案视频实战应用平台可实现结果展现。</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投标人需书面承诺可完成以上对接,如有需要可进行现场踏勘,现场踏勘联系人:</w:t>
      </w:r>
      <w:r>
        <w:rPr>
          <w:rFonts w:hint="eastAsia"/>
          <w:color w:val="000000"/>
        </w:rPr>
        <w:t xml:space="preserve"> </w:t>
      </w:r>
      <w:r>
        <w:rPr>
          <w:rFonts w:hint="eastAsia" w:ascii="仿宋_GB2312" w:hAnsi="宋体" w:eastAsia="仿宋_GB2312"/>
          <w:color w:val="000000"/>
          <w:sz w:val="24"/>
        </w:rPr>
        <w:t>潘宝来,13819500570, 现场勘探截止时间为开标前3个工作日，现场勘探相关费用，由投标人自理。</w:t>
      </w:r>
    </w:p>
    <w:p>
      <w:pPr>
        <w:snapToGrid w:val="0"/>
        <w:spacing w:line="440" w:lineRule="exact"/>
        <w:jc w:val="left"/>
        <w:rPr>
          <w:rFonts w:hint="eastAsia" w:ascii="仿宋_GB2312" w:hAnsi="宋体" w:eastAsia="仿宋_GB2312"/>
          <w:color w:val="000000"/>
          <w:sz w:val="24"/>
        </w:rPr>
      </w:pPr>
      <w:bookmarkStart w:id="21" w:name="_Toc524366202"/>
      <w:r>
        <w:rPr>
          <w:rFonts w:hint="eastAsia" w:ascii="仿宋_GB2312" w:hAnsi="宋体" w:eastAsia="仿宋_GB2312"/>
          <w:color w:val="000000"/>
          <w:sz w:val="24"/>
        </w:rPr>
        <w:t>8.</w:t>
      </w:r>
      <w:r>
        <w:rPr>
          <w:rFonts w:ascii="仿宋_GB2312" w:hAnsi="宋体" w:eastAsia="仿宋_GB2312"/>
          <w:color w:val="000000"/>
          <w:sz w:val="24"/>
        </w:rPr>
        <w:t>6</w:t>
      </w:r>
      <w:r>
        <w:rPr>
          <w:rFonts w:hint="eastAsia" w:ascii="仿宋_GB2312" w:hAnsi="宋体" w:eastAsia="仿宋_GB2312"/>
          <w:color w:val="000000"/>
          <w:sz w:val="24"/>
        </w:rPr>
        <w:t>设备清单</w:t>
      </w:r>
      <w:bookmarkEnd w:id="21"/>
    </w:p>
    <w:tbl>
      <w:tblPr>
        <w:tblStyle w:val="4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60"/>
        <w:gridCol w:w="4500"/>
        <w:gridCol w:w="80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660" w:type="dxa"/>
            <w:noWrap w:val="0"/>
            <w:vAlign w:val="center"/>
          </w:tcPr>
          <w:p>
            <w:pPr>
              <w:widowControl/>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960" w:type="dxa"/>
            <w:noWrap w:val="0"/>
            <w:vAlign w:val="center"/>
          </w:tcPr>
          <w:p>
            <w:pPr>
              <w:widowControl/>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设备类型</w:t>
            </w:r>
          </w:p>
        </w:tc>
        <w:tc>
          <w:tcPr>
            <w:tcW w:w="4500" w:type="dxa"/>
            <w:noWrap w:val="0"/>
            <w:vAlign w:val="center"/>
          </w:tcPr>
          <w:p>
            <w:pPr>
              <w:widowControl/>
              <w:jc w:val="left"/>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规格参数</w:t>
            </w:r>
          </w:p>
        </w:tc>
        <w:tc>
          <w:tcPr>
            <w:tcW w:w="800" w:type="dxa"/>
            <w:noWrap w:val="0"/>
            <w:vAlign w:val="center"/>
          </w:tcPr>
          <w:p>
            <w:pPr>
              <w:widowControl/>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数量</w:t>
            </w:r>
          </w:p>
        </w:tc>
        <w:tc>
          <w:tcPr>
            <w:tcW w:w="860" w:type="dxa"/>
            <w:noWrap w:val="0"/>
            <w:vAlign w:val="center"/>
          </w:tcPr>
          <w:p>
            <w:pPr>
              <w:widowControl/>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4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web应用服务器</w:t>
            </w:r>
          </w:p>
        </w:tc>
        <w:tc>
          <w:tcPr>
            <w:tcW w:w="4500"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CPU:至少2*E5-2620v4 2.4GHz/6c</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内存：不少于16*6G</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硬盘：不低于600G SAS 15K*2</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电源：750W,冗余</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网口：不少于4*1Gbps</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其他：导轨</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4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数据库服务器</w:t>
            </w:r>
          </w:p>
        </w:tc>
        <w:tc>
          <w:tcPr>
            <w:tcW w:w="4500"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CPU:至少2*E5-2640v4 2.0GHz/6c</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内存：不少于16*8G</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硬盘：不低于600G SAS 15K*8</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电源：750W,冗余</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网口：不少于4*1Gbps</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其他：导轨</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级联服务网关</w:t>
            </w:r>
          </w:p>
        </w:tc>
        <w:tc>
          <w:tcPr>
            <w:tcW w:w="4500" w:type="dxa"/>
            <w:noWrap w:val="0"/>
            <w:vAlign w:val="center"/>
          </w:tcPr>
          <w:p>
            <w:pPr>
              <w:widowControl/>
              <w:jc w:val="left"/>
              <w:rPr>
                <w:rFonts w:hint="eastAsia" w:ascii="仿宋_GB2312" w:eastAsia="仿宋_GB2312"/>
                <w:color w:val="000000"/>
                <w:sz w:val="24"/>
              </w:rPr>
            </w:pPr>
            <w:r>
              <w:rPr>
                <w:rFonts w:hint="eastAsia" w:ascii="仿宋_GB2312" w:hAnsi="等线" w:eastAsia="仿宋_GB2312" w:cs="宋体"/>
                <w:color w:val="000000"/>
                <w:kern w:val="0"/>
                <w:sz w:val="24"/>
              </w:rPr>
              <w:t>CPU:至少2*E5-2640v4 2.4GHz/6c</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内存：不少于16*4G</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硬盘：不低于600G SAS 15K*2</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电源：冗余</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网口：不少于4*1Gbps</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其他：导轨</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支持涉案视频实战应用平台上下级级联服务</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支持消息订阅和发布</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支持分布式消息队列</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支持集群化部署，负载均衡</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4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视频接入联网网关</w:t>
            </w:r>
          </w:p>
        </w:tc>
        <w:tc>
          <w:tcPr>
            <w:tcW w:w="4500"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能接入符合DB33、GB/T28181协议的各类视频监控联网共享平台，提供各种视频显示、控制、目录查询、录像查询和下载等服务功能；</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支持GB/T28181、DB33标准；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支持TCP与UDP互转，TCP模式时，网络丢包高达3%时，不出现马赛克和停顿现象；</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视频编码符合GB/T28181 H.264规格；</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单台允许视频数：</w:t>
            </w:r>
            <w:r>
              <w:rPr>
                <w:rFonts w:hint="eastAsia" w:ascii="宋体" w:hAnsi="宋体" w:cs="宋体"/>
                <w:color w:val="000000"/>
                <w:kern w:val="0"/>
                <w:sz w:val="24"/>
              </w:rPr>
              <w:t>≧</w:t>
            </w:r>
            <w:r>
              <w:rPr>
                <w:rFonts w:hint="eastAsia" w:ascii="仿宋_GB2312" w:hAnsi="等线" w:eastAsia="仿宋_GB2312" w:cs="宋体"/>
                <w:color w:val="000000"/>
                <w:kern w:val="0"/>
                <w:sz w:val="24"/>
              </w:rPr>
              <w:t>64路,媒体转发能力：&gt;400Mbps ；</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支持图像分辨率：CIF/2CIF/4CIF/D1/720p/1080p；</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具备较强的扩展能力，支持集群负载均衡，能实现多台堆叠扩容；</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4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涉案资料存储服务网关</w:t>
            </w:r>
          </w:p>
        </w:tc>
        <w:tc>
          <w:tcPr>
            <w:tcW w:w="4500"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CPU:至少2颗64位十核处理器</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内存：不少于16*6G</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硬盘：不低于600G SAS 10K*2, 1T SATA*2</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电源：冗余</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网口：不少于4*1Gbps/2*10G</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其他：导轨</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支持存储节点读写管理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支持存储节点副本构建</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支持文件导入工具</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支持第三方系统接入</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4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涉案资料存储节点</w:t>
            </w:r>
          </w:p>
        </w:tc>
        <w:tc>
          <w:tcPr>
            <w:tcW w:w="4500"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CPU:至少2颗64位十核处理器</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内存：不少于16*4G</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硬盘：不低于600G SAS 10K*2,</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 xml:space="preserve">            4T SATA*6</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电源：冗余</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网口：不少于4*1Gbps/2*10G</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其他：导轨</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支持存储节点读写管理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支持存储节点副本构建</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支持文件导入工具</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支持第三方系统接入</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7</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涉案视频库实战应用平台（公安内网基础版）部署、实施、对接</w:t>
            </w:r>
          </w:p>
        </w:tc>
        <w:tc>
          <w:tcPr>
            <w:tcW w:w="4500"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安内网基础版包含采录、审核、研判、统计考核等功能模块，与刑专系统、PGIS系统、视频联网平台对接，可完成案件流程化采录、案件串并、案件研判、统计分析、案件审核（采录、串并、破案审核等）、系统管理、日志管理等功能</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涉案视频库实战应用平台（视频专网版）部署、实施、对接</w:t>
            </w:r>
          </w:p>
        </w:tc>
        <w:tc>
          <w:tcPr>
            <w:tcW w:w="4500"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视频专网简化版包含采录、审核、初步研判、与视频共享平台对接，可完成案件流程化采录、数据一键同步系统管理、日志管理等功能</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6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9</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原始资料库存储</w:t>
            </w:r>
          </w:p>
        </w:tc>
        <w:tc>
          <w:tcPr>
            <w:tcW w:w="4500"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24盘位机架式；至少64位多核存储处理器*1；8GB缓存，最大32GB；至少1Gb以太网接口*4；冗余热插拔交流电源模块*2；需包含24块4T企业级SATA硬盘</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40" w:hRule="atLeast"/>
        </w:trPr>
        <w:tc>
          <w:tcPr>
            <w:tcW w:w="6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10</w:t>
            </w:r>
          </w:p>
        </w:tc>
        <w:tc>
          <w:tcPr>
            <w:tcW w:w="19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对接服务器</w:t>
            </w:r>
          </w:p>
        </w:tc>
        <w:tc>
          <w:tcPr>
            <w:tcW w:w="4500"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CPU:至少2*E5-2620v4 2.4GHz/6c</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内存：不少于16*6G</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硬盘：不低于600G SAS 15K*2</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电源：750W,冗余</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网口：不少于4*1Gbps</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其他：导轨</w:t>
            </w:r>
          </w:p>
        </w:tc>
        <w:tc>
          <w:tcPr>
            <w:tcW w:w="80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860"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w:t>
            </w:r>
          </w:p>
        </w:tc>
      </w:tr>
    </w:tbl>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 xml:space="preserve"> [一]、工期：</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1、项目实施周期为合同签订后60天。合同签订生效后60天内系统开发完成并按照招标文件所规定功能要求进行部署，初步验收后进行用户培训。</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2、投标人须在投标时明确驻场人员，要求在项目租赁期内在绍兴市公安局常驻1名技术人员。</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 xml:space="preserve"> [二]、交付成果要求：</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1、应按时交付完整的软件；</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2、应提供软件使用说明；</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3、1年内应提供相关技术培训服务免费培训服务，指导使用人员掌握相关软件的使用方法。</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4、应提供其他需要提交的材料。</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[三]、售后服务：</w:t>
      </w:r>
    </w:p>
    <w:p>
      <w:pPr>
        <w:ind w:firstLine="480"/>
        <w:rPr>
          <w:rFonts w:hint="eastAsia" w:ascii="仿宋_GB2312" w:hAnsi="宋体" w:eastAsia="仿宋_GB2312"/>
          <w:color w:val="000000"/>
          <w:sz w:val="24"/>
        </w:rPr>
      </w:pPr>
      <w:r>
        <w:rPr>
          <w:rFonts w:hint="eastAsia" w:ascii="仿宋_GB2312" w:hAnsi="宋体" w:eastAsia="仿宋_GB2312"/>
          <w:color w:val="000000"/>
          <w:sz w:val="24"/>
        </w:rPr>
        <w:t>1、中标人必须有可靠的售后服务保障包括但不限于在绍兴附近有固定的维修服务点，能提供正常的技术、备品备件服务。中标人在接到招标人通知后，6小时内派人赴现场处理设备质量问题。24小时内不能修复的，则无偿提供备机或备用零件供采购人使用。</w:t>
      </w:r>
    </w:p>
    <w:p>
      <w:pPr>
        <w:ind w:firstLine="480"/>
        <w:rPr>
          <w:rFonts w:hint="eastAsia" w:ascii="仿宋_GB2312" w:hAnsi="宋体" w:eastAsia="仿宋_GB2312"/>
          <w:color w:val="000000"/>
          <w:sz w:val="24"/>
        </w:rPr>
      </w:pPr>
      <w:r>
        <w:rPr>
          <w:rFonts w:hint="eastAsia" w:ascii="仿宋_GB2312" w:hAnsi="宋体" w:eastAsia="仿宋_GB2312"/>
          <w:color w:val="000000"/>
          <w:sz w:val="24"/>
        </w:rPr>
        <w:t>2、设备保修期内（五年），如出现故障，中标人在接到电话6小时内到达采购人指定地点。</w:t>
      </w:r>
    </w:p>
    <w:p>
      <w:pPr>
        <w:ind w:firstLine="480"/>
        <w:rPr>
          <w:rFonts w:hint="eastAsia" w:ascii="仿宋_GB2312" w:hAnsi="宋体" w:eastAsia="仿宋_GB2312"/>
          <w:color w:val="000000"/>
          <w:sz w:val="24"/>
        </w:rPr>
      </w:pPr>
      <w:r>
        <w:rPr>
          <w:rFonts w:hint="eastAsia" w:ascii="仿宋_GB2312" w:hAnsi="宋体" w:eastAsia="仿宋_GB2312"/>
          <w:color w:val="000000"/>
          <w:sz w:val="24"/>
        </w:rPr>
        <w:t>3、中标人提供的设备，必须符合招标文件及其投标文件规定的要求，如有不符，采购人可以无条件退货，造成的损失由中标人承担。</w:t>
      </w:r>
    </w:p>
    <w:p>
      <w:pPr>
        <w:ind w:firstLine="480"/>
        <w:rPr>
          <w:rFonts w:hint="eastAsia" w:ascii="仿宋_GB2312" w:hAnsi="宋体" w:eastAsia="仿宋_GB2312"/>
          <w:color w:val="000000"/>
          <w:sz w:val="24"/>
        </w:rPr>
      </w:pPr>
      <w:r>
        <w:rPr>
          <w:rFonts w:hint="eastAsia" w:ascii="仿宋_GB2312" w:hAnsi="宋体" w:eastAsia="仿宋_GB2312"/>
          <w:color w:val="000000"/>
          <w:sz w:val="24"/>
        </w:rPr>
        <w:t>4、中标人、供货人名称必须一致，否则作违约处理，其履约保证金或投标保证金不予退还。</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[四]、货款结算：</w:t>
      </w:r>
    </w:p>
    <w:p>
      <w:pPr>
        <w:spacing w:line="440" w:lineRule="exact"/>
        <w:ind w:firstLine="480"/>
        <w:rPr>
          <w:rFonts w:hint="eastAsia" w:ascii="仿宋_GB2312" w:hAnsi="宋体" w:eastAsia="仿宋_GB2312"/>
          <w:color w:val="000000"/>
          <w:sz w:val="24"/>
        </w:rPr>
      </w:pPr>
      <w:r>
        <w:rPr>
          <w:rFonts w:hint="eastAsia" w:ascii="仿宋_GB2312" w:hAnsi="宋体" w:eastAsia="仿宋_GB2312"/>
          <w:color w:val="000000"/>
          <w:sz w:val="24"/>
        </w:rPr>
        <w:t>项目验收合格后30天内支付第1年的购买服务费用，即合同总价的20%，以后每年同期支付合同总价的20%，至5年服务期结束。</w:t>
      </w:r>
    </w:p>
    <w:p>
      <w:pPr>
        <w:pStyle w:val="22"/>
        <w:spacing w:line="800" w:lineRule="exact"/>
        <w:rPr>
          <w:rFonts w:hint="eastAsia" w:ascii="仿宋_GB2312" w:hAnsi="宋体" w:eastAsia="仿宋_GB2312"/>
          <w:b/>
          <w:color w:val="000000"/>
          <w:sz w:val="24"/>
          <w:szCs w:val="24"/>
        </w:rPr>
      </w:pPr>
      <w:r>
        <w:rPr>
          <w:rFonts w:hint="eastAsia" w:ascii="仿宋_GB2312" w:hAnsi="宋体" w:eastAsia="仿宋_GB2312"/>
          <w:b/>
          <w:color w:val="000000"/>
          <w:sz w:val="24"/>
          <w:szCs w:val="24"/>
        </w:rPr>
        <w:t>五、评标方法及标准</w:t>
      </w:r>
    </w:p>
    <w:p>
      <w:pPr>
        <w:spacing w:line="44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特别条款：</w:t>
      </w:r>
    </w:p>
    <w:p>
      <w:pPr>
        <w:spacing w:line="440" w:lineRule="exact"/>
        <w:ind w:firstLine="472" w:firstLineChars="196"/>
        <w:jc w:val="left"/>
        <w:rPr>
          <w:rFonts w:hint="eastAsia" w:ascii="仿宋_GB2312" w:hAnsi="宋体" w:eastAsia="仿宋_GB2312"/>
          <w:b/>
          <w:color w:val="000000"/>
          <w:sz w:val="24"/>
        </w:rPr>
      </w:pPr>
      <w:r>
        <w:rPr>
          <w:rFonts w:hint="eastAsia" w:ascii="仿宋_GB2312" w:hAnsi="宋体" w:eastAsia="仿宋_GB2312"/>
          <w:b/>
          <w:color w:val="00000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72" w:firstLineChars="196"/>
        <w:jc w:val="left"/>
        <w:rPr>
          <w:rFonts w:hint="eastAsia" w:ascii="仿宋_GB2312" w:hAnsi="宋体" w:eastAsia="仿宋_GB2312"/>
          <w:b/>
          <w:color w:val="000000"/>
          <w:sz w:val="24"/>
        </w:rPr>
      </w:pPr>
      <w:r>
        <w:rPr>
          <w:rFonts w:hint="eastAsia" w:ascii="仿宋_GB2312" w:hAnsi="宋体" w:eastAsia="仿宋_GB2312"/>
          <w:b/>
          <w:color w:val="000000"/>
          <w:sz w:val="24"/>
        </w:rPr>
        <w:t>非单一产品采购项目，多家投标人中作为核心产品（由采购人根据采购项目技术构成、产品价格比重等确定，并在招标文件中载明）品牌均相同的，视为提供的是同品牌的产品；按前款规定处理。</w:t>
      </w:r>
    </w:p>
    <w:p>
      <w:pPr>
        <w:spacing w:line="44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1、评标方法：</w:t>
      </w:r>
    </w:p>
    <w:p>
      <w:pPr>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本次评标采用综合评分法，投标文件满足招标文件全部实质性要求且按照评审因素的量化指标评审得分最高的供应商为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jc w:val="left"/>
        <w:rPr>
          <w:rFonts w:hint="eastAsia" w:ascii="仿宋_GB2312" w:hAnsi="宋体" w:eastAsia="仿宋_GB2312"/>
          <w:color w:val="000000"/>
          <w:sz w:val="24"/>
        </w:rPr>
      </w:pPr>
      <w:r>
        <w:rPr>
          <w:rFonts w:hint="eastAsia" w:ascii="仿宋_GB2312" w:hAnsi="宋体" w:eastAsia="仿宋_GB2312"/>
          <w:b/>
          <w:color w:val="000000"/>
          <w:sz w:val="24"/>
        </w:rPr>
        <w:t>2.评分标准：</w:t>
      </w:r>
      <w:r>
        <w:rPr>
          <w:rFonts w:hint="eastAsia" w:ascii="仿宋_GB2312" w:hAnsi="宋体" w:eastAsia="仿宋_GB2312"/>
          <w:color w:val="000000"/>
          <w:sz w:val="24"/>
        </w:rPr>
        <w:t>共100分，其中技术分70分，商务分30分。评分依下述所列为评标打分依据，分值如下（本次评标评委由5人及以上单数组成，计算分值时，按其算术平均值保留小数2位）。</w:t>
      </w:r>
    </w:p>
    <w:p>
      <w:pPr>
        <w:spacing w:line="440" w:lineRule="exact"/>
        <w:rPr>
          <w:rFonts w:hint="eastAsia" w:ascii="仿宋_GB2312" w:hAnsi="宋体" w:eastAsia="仿宋_GB2312"/>
          <w:b/>
          <w:bCs/>
          <w:iCs/>
          <w:color w:val="000000"/>
          <w:sz w:val="24"/>
        </w:rPr>
      </w:pPr>
      <w:r>
        <w:rPr>
          <w:rFonts w:hint="eastAsia" w:ascii="仿宋_GB2312" w:hAnsi="宋体" w:eastAsia="仿宋_GB2312"/>
          <w:b/>
          <w:bCs/>
          <w:iCs/>
          <w:color w:val="000000"/>
          <w:sz w:val="24"/>
        </w:rPr>
        <w:t>2.1.技术分（70分）</w:t>
      </w:r>
    </w:p>
    <w:tbl>
      <w:tblPr>
        <w:tblStyle w:val="41"/>
        <w:tblW w:w="9062"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294"/>
        <w:gridCol w:w="851"/>
        <w:gridCol w:w="6095"/>
        <w:gridCol w:w="822"/>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1" w:hRule="atLeast"/>
          <w:jc w:val="center"/>
        </w:trPr>
        <w:tc>
          <w:tcPr>
            <w:tcW w:w="1294" w:type="dxa"/>
            <w:tcBorders>
              <w:top w:val="single" w:color="auto" w:sz="4" w:space="0"/>
              <w:left w:val="single" w:color="auto" w:sz="4" w:space="0"/>
              <w:bottom w:val="single" w:color="auto" w:sz="4" w:space="0"/>
              <w:right w:val="single" w:color="auto" w:sz="4" w:space="0"/>
            </w:tcBorders>
            <w:noWrap w:val="0"/>
            <w:vAlign w:val="bottom"/>
          </w:tcPr>
          <w:p>
            <w:pPr>
              <w:pStyle w:val="84"/>
              <w:spacing w:after="156"/>
              <w:ind w:firstLine="51"/>
              <w:jc w:val="center"/>
              <w:rPr>
                <w:rFonts w:hint="eastAsia" w:ascii="仿宋_GB2312" w:eastAsia="仿宋_GB2312"/>
                <w:b/>
                <w:color w:val="000000"/>
                <w:sz w:val="24"/>
                <w:szCs w:val="24"/>
              </w:rPr>
            </w:pPr>
            <w:r>
              <w:rPr>
                <w:rFonts w:hint="eastAsia" w:ascii="仿宋_GB2312" w:eastAsia="仿宋_GB2312"/>
                <w:b/>
                <w:color w:val="000000"/>
                <w:sz w:val="24"/>
                <w:szCs w:val="24"/>
              </w:rPr>
              <w:t>评分内容</w:t>
            </w:r>
          </w:p>
        </w:tc>
        <w:tc>
          <w:tcPr>
            <w:tcW w:w="851" w:type="dxa"/>
            <w:tcBorders>
              <w:top w:val="single" w:color="auto" w:sz="4" w:space="0"/>
              <w:left w:val="single" w:color="auto" w:sz="4" w:space="0"/>
              <w:bottom w:val="single" w:color="auto" w:sz="4" w:space="0"/>
              <w:right w:val="single" w:color="auto" w:sz="4" w:space="0"/>
            </w:tcBorders>
            <w:noWrap w:val="0"/>
            <w:vAlign w:val="bottom"/>
          </w:tcPr>
          <w:p>
            <w:pPr>
              <w:pStyle w:val="84"/>
              <w:spacing w:after="156"/>
              <w:ind w:firstLine="51"/>
              <w:jc w:val="center"/>
              <w:rPr>
                <w:rFonts w:hint="eastAsia" w:ascii="仿宋_GB2312" w:eastAsia="仿宋_GB2312"/>
                <w:b/>
                <w:color w:val="000000"/>
                <w:sz w:val="24"/>
                <w:szCs w:val="24"/>
              </w:rPr>
            </w:pPr>
            <w:r>
              <w:rPr>
                <w:rFonts w:hint="eastAsia" w:ascii="仿宋_GB2312" w:eastAsia="仿宋_GB2312"/>
                <w:b/>
                <w:color w:val="000000"/>
                <w:sz w:val="24"/>
                <w:szCs w:val="24"/>
              </w:rPr>
              <w:t>细则</w:t>
            </w:r>
          </w:p>
        </w:tc>
        <w:tc>
          <w:tcPr>
            <w:tcW w:w="6095" w:type="dxa"/>
            <w:tcBorders>
              <w:top w:val="single" w:color="auto" w:sz="4" w:space="0"/>
              <w:left w:val="single" w:color="auto" w:sz="4" w:space="0"/>
              <w:bottom w:val="single" w:color="auto" w:sz="4" w:space="0"/>
              <w:right w:val="single" w:color="auto" w:sz="4" w:space="0"/>
            </w:tcBorders>
            <w:noWrap w:val="0"/>
            <w:vAlign w:val="bottom"/>
          </w:tcPr>
          <w:p>
            <w:pPr>
              <w:pStyle w:val="84"/>
              <w:spacing w:after="156"/>
              <w:ind w:firstLine="51"/>
              <w:jc w:val="center"/>
              <w:rPr>
                <w:rFonts w:hint="eastAsia" w:ascii="仿宋_GB2312" w:eastAsia="仿宋_GB2312"/>
                <w:b/>
                <w:color w:val="000000"/>
                <w:sz w:val="24"/>
                <w:szCs w:val="24"/>
              </w:rPr>
            </w:pPr>
            <w:r>
              <w:rPr>
                <w:rFonts w:hint="eastAsia" w:ascii="仿宋_GB2312" w:eastAsia="仿宋_GB2312"/>
                <w:b/>
                <w:color w:val="000000"/>
                <w:sz w:val="24"/>
                <w:szCs w:val="24"/>
              </w:rPr>
              <w:t>细则内容</w:t>
            </w:r>
          </w:p>
        </w:tc>
        <w:tc>
          <w:tcPr>
            <w:tcW w:w="822" w:type="dxa"/>
            <w:tcBorders>
              <w:top w:val="single" w:color="auto" w:sz="4" w:space="0"/>
              <w:left w:val="single" w:color="auto" w:sz="4" w:space="0"/>
              <w:bottom w:val="single" w:color="auto" w:sz="4" w:space="0"/>
              <w:right w:val="single" w:color="auto" w:sz="4" w:space="0"/>
            </w:tcBorders>
            <w:noWrap w:val="0"/>
            <w:vAlign w:val="bottom"/>
          </w:tcPr>
          <w:p>
            <w:pPr>
              <w:pStyle w:val="84"/>
              <w:spacing w:after="156"/>
              <w:ind w:firstLine="51"/>
              <w:jc w:val="center"/>
              <w:rPr>
                <w:rFonts w:hint="eastAsia" w:ascii="仿宋_GB2312" w:eastAsia="仿宋_GB2312"/>
                <w:b/>
                <w:color w:val="000000"/>
                <w:sz w:val="24"/>
                <w:szCs w:val="24"/>
              </w:rPr>
            </w:pPr>
            <w:r>
              <w:rPr>
                <w:rFonts w:hint="eastAsia" w:ascii="仿宋_GB2312" w:eastAsia="仿宋_GB2312"/>
                <w:b/>
                <w:color w:val="000000"/>
                <w:sz w:val="24"/>
                <w:szCs w:val="24"/>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4" w:hRule="atLeast"/>
          <w:jc w:val="center"/>
        </w:trPr>
        <w:tc>
          <w:tcPr>
            <w:tcW w:w="1294" w:type="dxa"/>
            <w:vMerge w:val="restart"/>
            <w:tcBorders>
              <w:top w:val="single" w:color="auto" w:sz="4" w:space="0"/>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技术分</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70分</w:t>
            </w:r>
          </w:p>
          <w:p>
            <w:pPr>
              <w:pStyle w:val="84"/>
              <w:spacing w:after="156"/>
              <w:ind w:firstLine="50"/>
              <w:rPr>
                <w:rFonts w:hint="eastAsia" w:ascii="仿宋_GB2312"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系统设计</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方案</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根据供应商提供的完整系统设计方案。方案设计的合理性、技术的先进性、稳定性、安全性、实际应用规模、对用户需求的理解程度等方面完善度进行综合评分，酌情打分，好5.0-4.0分，较好3.9-2.0分，一般1.9-0.0分。</w:t>
            </w:r>
          </w:p>
        </w:tc>
        <w:tc>
          <w:tcPr>
            <w:tcW w:w="822"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4" w:hRule="atLeast"/>
          <w:jc w:val="center"/>
        </w:trPr>
        <w:tc>
          <w:tcPr>
            <w:tcW w:w="1294" w:type="dxa"/>
            <w:vMerge w:val="continue"/>
            <w:tcBorders>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p>
        </w:tc>
        <w:tc>
          <w:tcPr>
            <w:tcW w:w="851" w:type="dxa"/>
            <w:vMerge w:val="restart"/>
            <w:tcBorders>
              <w:top w:val="single" w:color="auto" w:sz="4" w:space="0"/>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技术</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要求</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满足招标货物的功能、性能及技术指标要求的，得40分，：带“▲”重要指标负偏离或缺漏的每项扣4分，其他指标项负偏离或缺漏的每项扣1分，扣完为止。</w:t>
            </w:r>
          </w:p>
        </w:tc>
        <w:tc>
          <w:tcPr>
            <w:tcW w:w="822"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40分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46" w:hRule="atLeast"/>
          <w:jc w:val="center"/>
        </w:trPr>
        <w:tc>
          <w:tcPr>
            <w:tcW w:w="1294" w:type="dxa"/>
            <w:vMerge w:val="continue"/>
            <w:tcBorders>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p>
        </w:tc>
        <w:tc>
          <w:tcPr>
            <w:tcW w:w="851" w:type="dxa"/>
            <w:vMerge w:val="continue"/>
            <w:tcBorders>
              <w:top w:val="single" w:color="auto" w:sz="4" w:space="0"/>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投标人对于项目的深化和完善情况，是否满足功能需求，对该建设的理解情况和所采取的措施情况，对重点、难点技术环节是否有先进、合理的建议，解决方案是否完整、经济、安全、切实可行，措施得力。由专家进行横向对比综合打分，好5.0-4.0分，较好3.9-2.0分，一般1.9-0.0分。</w:t>
            </w:r>
          </w:p>
        </w:tc>
        <w:tc>
          <w:tcPr>
            <w:tcW w:w="822"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1" w:hRule="atLeast"/>
          <w:jc w:val="center"/>
        </w:trPr>
        <w:tc>
          <w:tcPr>
            <w:tcW w:w="1294" w:type="dxa"/>
            <w:vMerge w:val="continue"/>
            <w:tcBorders>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p>
        </w:tc>
        <w:tc>
          <w:tcPr>
            <w:tcW w:w="851" w:type="dxa"/>
            <w:vMerge w:val="continue"/>
            <w:tcBorders>
              <w:top w:val="single" w:color="auto" w:sz="4" w:space="0"/>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安装、调试、验收的方案和措施等（无方案无措施的不得分）。由专家进行横向对比综合打分，好</w:t>
            </w:r>
            <w:r>
              <w:rPr>
                <w:rFonts w:ascii="仿宋_GB2312" w:eastAsia="仿宋_GB2312"/>
                <w:color w:val="000000"/>
                <w:sz w:val="24"/>
                <w:szCs w:val="24"/>
              </w:rPr>
              <w:t>3</w:t>
            </w:r>
            <w:r>
              <w:rPr>
                <w:rFonts w:hint="eastAsia" w:ascii="仿宋_GB2312" w:eastAsia="仿宋_GB2312"/>
                <w:color w:val="000000"/>
                <w:sz w:val="24"/>
                <w:szCs w:val="24"/>
              </w:rPr>
              <w:t>.0-</w:t>
            </w:r>
            <w:r>
              <w:rPr>
                <w:rFonts w:ascii="仿宋_GB2312" w:eastAsia="仿宋_GB2312"/>
                <w:color w:val="000000"/>
                <w:sz w:val="24"/>
                <w:szCs w:val="24"/>
              </w:rPr>
              <w:t>2</w:t>
            </w:r>
            <w:r>
              <w:rPr>
                <w:rFonts w:hint="eastAsia" w:ascii="仿宋_GB2312" w:eastAsia="仿宋_GB2312"/>
                <w:color w:val="000000"/>
                <w:sz w:val="24"/>
                <w:szCs w:val="24"/>
              </w:rPr>
              <w:t>.0分，较好</w:t>
            </w:r>
            <w:r>
              <w:rPr>
                <w:rFonts w:ascii="仿宋_GB2312" w:eastAsia="仿宋_GB2312"/>
                <w:color w:val="000000"/>
                <w:sz w:val="24"/>
                <w:szCs w:val="24"/>
              </w:rPr>
              <w:t>1</w:t>
            </w:r>
            <w:r>
              <w:rPr>
                <w:rFonts w:hint="eastAsia" w:ascii="仿宋_GB2312" w:eastAsia="仿宋_GB2312"/>
                <w:color w:val="000000"/>
                <w:sz w:val="24"/>
                <w:szCs w:val="24"/>
              </w:rPr>
              <w:t>.9-</w:t>
            </w:r>
            <w:r>
              <w:rPr>
                <w:rFonts w:ascii="仿宋_GB2312" w:eastAsia="仿宋_GB2312"/>
                <w:color w:val="000000"/>
                <w:sz w:val="24"/>
                <w:szCs w:val="24"/>
              </w:rPr>
              <w:t>1</w:t>
            </w:r>
            <w:r>
              <w:rPr>
                <w:rFonts w:hint="eastAsia" w:ascii="仿宋_GB2312" w:eastAsia="仿宋_GB2312"/>
                <w:color w:val="000000"/>
                <w:sz w:val="24"/>
                <w:szCs w:val="24"/>
              </w:rPr>
              <w:t>.0分，一般</w:t>
            </w:r>
            <w:r>
              <w:rPr>
                <w:rFonts w:ascii="仿宋_GB2312" w:eastAsia="仿宋_GB2312"/>
                <w:color w:val="000000"/>
                <w:sz w:val="24"/>
                <w:szCs w:val="24"/>
              </w:rPr>
              <w:t>0</w:t>
            </w:r>
            <w:r>
              <w:rPr>
                <w:rFonts w:hint="eastAsia" w:ascii="仿宋_GB2312" w:eastAsia="仿宋_GB2312"/>
                <w:color w:val="000000"/>
                <w:sz w:val="24"/>
                <w:szCs w:val="24"/>
              </w:rPr>
              <w:t>.9-</w:t>
            </w:r>
            <w:r>
              <w:rPr>
                <w:rFonts w:ascii="仿宋_GB2312" w:eastAsia="仿宋_GB2312"/>
                <w:color w:val="000000"/>
                <w:sz w:val="24"/>
                <w:szCs w:val="24"/>
              </w:rPr>
              <w:t>0</w:t>
            </w:r>
            <w:r>
              <w:rPr>
                <w:rFonts w:hint="eastAsia" w:ascii="仿宋_GB2312" w:eastAsia="仿宋_GB2312"/>
                <w:color w:val="000000"/>
                <w:sz w:val="24"/>
                <w:szCs w:val="24"/>
              </w:rPr>
              <w:t>.0分。</w:t>
            </w:r>
          </w:p>
        </w:tc>
        <w:tc>
          <w:tcPr>
            <w:tcW w:w="822" w:type="dxa"/>
            <w:tcBorders>
              <w:top w:val="single" w:color="auto" w:sz="4" w:space="0"/>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40" w:hRule="atLeast"/>
          <w:jc w:val="center"/>
        </w:trPr>
        <w:tc>
          <w:tcPr>
            <w:tcW w:w="1294" w:type="dxa"/>
            <w:vMerge w:val="continue"/>
            <w:tcBorders>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售后</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服务</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根据售后服务承诺的范围和完善程度（包括保修年限，保修部件范围，保修、服务标准，人员配备，故障响应修复时间方式及保障措施，驻点服务，培训）等情况综合打分。好4-3分，较好2.9-2分，一般1.9-0分</w:t>
            </w:r>
          </w:p>
        </w:tc>
        <w:tc>
          <w:tcPr>
            <w:tcW w:w="822"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4" w:hRule="atLeast"/>
          <w:jc w:val="center"/>
        </w:trPr>
        <w:tc>
          <w:tcPr>
            <w:tcW w:w="1294" w:type="dxa"/>
            <w:vMerge w:val="continue"/>
            <w:tcBorders>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p>
        </w:tc>
        <w:tc>
          <w:tcPr>
            <w:tcW w:w="851" w:type="dxa"/>
            <w:tcBorders>
              <w:top w:val="single" w:color="auto" w:sz="4" w:space="0"/>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投标</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人信</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誉实</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力</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投标人具有信息系统集成及服务资质证书（叁级）或以上。（2分）</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投标人具有ISO9001质量管理体系证书。（2分）</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具有涉案视频实战应用平台相关软件著作权。（2分）</w:t>
            </w:r>
          </w:p>
        </w:tc>
        <w:tc>
          <w:tcPr>
            <w:tcW w:w="822"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5" w:hRule="atLeast"/>
          <w:jc w:val="center"/>
        </w:trPr>
        <w:tc>
          <w:tcPr>
            <w:tcW w:w="1294" w:type="dxa"/>
            <w:vMerge w:val="continue"/>
            <w:tcBorders>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p>
        </w:tc>
        <w:tc>
          <w:tcPr>
            <w:tcW w:w="851" w:type="dxa"/>
            <w:tcBorders>
              <w:top w:val="single" w:color="auto" w:sz="4" w:space="0"/>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案例</w:t>
            </w:r>
          </w:p>
        </w:tc>
        <w:tc>
          <w:tcPr>
            <w:tcW w:w="6095" w:type="dxa"/>
            <w:tcBorders>
              <w:top w:val="single" w:color="auto" w:sz="4" w:space="0"/>
              <w:left w:val="single" w:color="auto" w:sz="4" w:space="0"/>
              <w:right w:val="single" w:color="auto" w:sz="4" w:space="0"/>
            </w:tcBorders>
            <w:noWrap w:val="0"/>
            <w:vAlign w:val="center"/>
          </w:tcPr>
          <w:p>
            <w:pPr>
              <w:pStyle w:val="84"/>
              <w:spacing w:after="156"/>
              <w:ind w:firstLine="0" w:firstLineChars="0"/>
              <w:rPr>
                <w:rFonts w:hint="eastAsia" w:ascii="仿宋_GB2312" w:eastAsia="仿宋_GB2312"/>
                <w:color w:val="000000"/>
                <w:sz w:val="24"/>
                <w:szCs w:val="24"/>
              </w:rPr>
            </w:pPr>
            <w:r>
              <w:rPr>
                <w:rFonts w:hint="eastAsia" w:ascii="仿宋_GB2312" w:eastAsia="仿宋_GB2312"/>
                <w:color w:val="000000"/>
                <w:sz w:val="24"/>
                <w:szCs w:val="24"/>
              </w:rPr>
              <w:t>2016年1月1日至今投标人具有同等规模同类项目的业绩或案例证明,每个2分，最多6分。</w:t>
            </w:r>
          </w:p>
        </w:tc>
        <w:tc>
          <w:tcPr>
            <w:tcW w:w="822" w:type="dxa"/>
            <w:tcBorders>
              <w:top w:val="single" w:color="auto" w:sz="4" w:space="0"/>
              <w:left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4" w:hRule="atLeast"/>
          <w:jc w:val="center"/>
        </w:trPr>
        <w:tc>
          <w:tcPr>
            <w:tcW w:w="1294" w:type="dxa"/>
            <w:vMerge w:val="continue"/>
            <w:tcBorders>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投标</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文件</w:t>
            </w:r>
          </w:p>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质量</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遵循绿色环保原则，建议双面打印。投标文件的制作，内容完整、条理清晰、节约环保。好1分，较好0.9-0.5分，一般0.4-0.0分。</w:t>
            </w:r>
          </w:p>
        </w:tc>
        <w:tc>
          <w:tcPr>
            <w:tcW w:w="822" w:type="dxa"/>
            <w:tcBorders>
              <w:top w:val="single" w:color="auto" w:sz="4" w:space="0"/>
              <w:left w:val="single" w:color="auto" w:sz="4" w:space="0"/>
              <w:bottom w:val="single" w:color="auto" w:sz="4" w:space="0"/>
              <w:right w:val="single" w:color="auto" w:sz="4" w:space="0"/>
            </w:tcBorders>
            <w:noWrap w:val="0"/>
            <w:vAlign w:val="center"/>
          </w:tcPr>
          <w:p>
            <w:pPr>
              <w:pStyle w:val="84"/>
              <w:spacing w:after="156"/>
              <w:ind w:firstLine="50"/>
              <w:rPr>
                <w:rFonts w:hint="eastAsia" w:ascii="仿宋_GB2312" w:eastAsia="仿宋_GB2312"/>
                <w:color w:val="000000"/>
                <w:sz w:val="24"/>
                <w:szCs w:val="24"/>
              </w:rPr>
            </w:pPr>
            <w:r>
              <w:rPr>
                <w:rFonts w:hint="eastAsia" w:ascii="仿宋_GB2312" w:eastAsia="仿宋_GB2312"/>
                <w:color w:val="000000"/>
                <w:sz w:val="24"/>
                <w:szCs w:val="24"/>
              </w:rPr>
              <w:t>1分</w:t>
            </w:r>
          </w:p>
        </w:tc>
      </w:tr>
    </w:tbl>
    <w:p>
      <w:pPr>
        <w:pStyle w:val="22"/>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 减分：投标人的信誉情况：</w:t>
      </w:r>
      <w:r>
        <w:rPr>
          <w:rFonts w:hint="eastAsia" w:ascii="仿宋_GB2312" w:hAnsi="仿宋_GB2312" w:eastAsia="仿宋_GB2312" w:cs="仿宋_GB2312"/>
          <w:color w:val="000000"/>
          <w:kern w:val="0"/>
          <w:sz w:val="24"/>
          <w:szCs w:val="24"/>
        </w:rPr>
        <w:t>政府采购领域中</w:t>
      </w:r>
      <w:r>
        <w:rPr>
          <w:rFonts w:hint="eastAsia" w:ascii="仿宋_GB2312" w:hAnsi="仿宋_GB2312" w:eastAsia="仿宋_GB2312" w:cs="仿宋_GB2312"/>
          <w:color w:val="000000"/>
          <w:sz w:val="24"/>
          <w:szCs w:val="24"/>
        </w:rPr>
        <w:t>投标人在项目招标、投标和合同履约期间是否存在不良行为记录。</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投标人参与本次招标活动前三年内在浙江省范围内政府采购领域中受到不良行为记录处罚的每次扣1分。</w:t>
      </w:r>
    </w:p>
    <w:p>
      <w:pPr>
        <w:rPr>
          <w:rFonts w:hint="eastAsia" w:ascii="仿宋_GB2312" w:hAnsi="宋体" w:eastAsia="仿宋_GB2312"/>
          <w:b/>
          <w:bCs/>
          <w:iCs/>
          <w:color w:val="000000"/>
          <w:sz w:val="24"/>
        </w:rPr>
      </w:pPr>
      <w:r>
        <w:rPr>
          <w:rFonts w:hint="eastAsia" w:ascii="仿宋_GB2312" w:hAnsi="仿宋_GB2312" w:eastAsia="仿宋_GB2312" w:cs="仿宋_GB2312"/>
          <w:color w:val="000000"/>
          <w:sz w:val="24"/>
        </w:rPr>
        <w:t>●</w:t>
      </w:r>
      <w:r>
        <w:rPr>
          <w:rFonts w:hint="eastAsia" w:ascii="仿宋_GB2312" w:eastAsia="仿宋_GB2312"/>
          <w:b/>
          <w:color w:val="000000"/>
          <w:sz w:val="24"/>
        </w:rPr>
        <w:t>未按规定提供</w:t>
      </w:r>
      <w:r>
        <w:rPr>
          <w:rFonts w:hint="eastAsia" w:ascii="仿宋_GB2312" w:hAnsi="宋体" w:eastAsia="仿宋_GB2312"/>
          <w:b/>
          <w:color w:val="000000"/>
          <w:sz w:val="24"/>
        </w:rPr>
        <w:t>商务文件光盘的扣一分。</w:t>
      </w:r>
    </w:p>
    <w:p>
      <w:pPr>
        <w:spacing w:line="440" w:lineRule="exact"/>
        <w:rPr>
          <w:rFonts w:hint="eastAsia" w:ascii="仿宋_GB2312" w:hAnsi="宋体" w:eastAsia="仿宋_GB2312"/>
          <w:b/>
          <w:bCs/>
          <w:iCs/>
          <w:color w:val="000000"/>
          <w:sz w:val="24"/>
        </w:rPr>
      </w:pPr>
      <w:r>
        <w:rPr>
          <w:rFonts w:hint="eastAsia" w:ascii="仿宋_GB2312" w:hAnsi="宋体" w:eastAsia="仿宋_GB2312"/>
          <w:b/>
          <w:bCs/>
          <w:iCs/>
          <w:color w:val="000000"/>
          <w:sz w:val="24"/>
        </w:rPr>
        <w:t>2.2商务分30分</w:t>
      </w:r>
    </w:p>
    <w:p>
      <w:pPr>
        <w:spacing w:line="440" w:lineRule="exact"/>
        <w:rPr>
          <w:rFonts w:hint="eastAsia" w:ascii="仿宋_GB2312" w:hAnsi="宋体" w:eastAsia="仿宋_GB2312"/>
          <w:bCs/>
          <w:iCs/>
          <w:color w:val="000000"/>
          <w:sz w:val="24"/>
        </w:rPr>
      </w:pPr>
      <w:r>
        <w:rPr>
          <w:rFonts w:hint="eastAsia" w:ascii="仿宋_GB2312" w:hAnsi="宋体" w:eastAsia="仿宋_GB2312"/>
          <w:bCs/>
          <w:iCs/>
          <w:color w:val="000000"/>
          <w:sz w:val="24"/>
        </w:rPr>
        <w:t>2.2.1评标基准价：即满足招标文件要求且投标价格最低的投标报价为评标基准价，其价格分为满分。</w:t>
      </w:r>
    </w:p>
    <w:p>
      <w:pPr>
        <w:spacing w:line="440" w:lineRule="exact"/>
        <w:rPr>
          <w:rFonts w:hint="eastAsia" w:ascii="仿宋_GB2312" w:hAnsi="宋体" w:eastAsia="仿宋_GB2312"/>
          <w:bCs/>
          <w:iCs/>
          <w:color w:val="000000"/>
          <w:sz w:val="24"/>
        </w:rPr>
      </w:pPr>
      <w:r>
        <w:rPr>
          <w:rFonts w:hint="eastAsia" w:ascii="仿宋_GB2312" w:hAnsi="宋体" w:eastAsia="仿宋_GB2312"/>
          <w:bCs/>
          <w:iCs/>
          <w:color w:val="000000"/>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_GB2312" w:hAnsi="宋体" w:eastAsia="仿宋_GB2312"/>
          <w:bCs/>
          <w:iCs/>
          <w:color w:val="000000"/>
          <w:sz w:val="24"/>
        </w:rPr>
      </w:pPr>
      <w:r>
        <w:rPr>
          <w:rFonts w:hint="eastAsia" w:ascii="仿宋_GB2312" w:hAnsi="宋体" w:eastAsia="仿宋_GB2312"/>
          <w:bCs/>
          <w:iCs/>
          <w:color w:val="000000"/>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_GB2312" w:hAnsi="宋体" w:eastAsia="仿宋_GB2312" w:cs="宋体"/>
          <w:color w:val="000000"/>
          <w:kern w:val="0"/>
          <w:sz w:val="24"/>
        </w:rPr>
      </w:pPr>
      <w:r>
        <w:rPr>
          <w:rFonts w:hint="eastAsia" w:ascii="仿宋_GB2312" w:hAnsi="宋体" w:eastAsia="仿宋_GB2312"/>
          <w:bCs/>
          <w:iCs/>
          <w:color w:val="000000"/>
          <w:sz w:val="24"/>
        </w:rPr>
        <w:t>即：投标报价得分=(评标基准价／投标报价)×30</w:t>
      </w:r>
    </w:p>
    <w:p>
      <w:pPr>
        <w:snapToGrid w:val="0"/>
        <w:rPr>
          <w:rFonts w:hint="eastAsia" w:ascii="仿宋_GB2312" w:hAnsi="宋体" w:eastAsia="仿宋_GB2312"/>
          <w:b/>
          <w:color w:val="000000"/>
          <w:sz w:val="24"/>
          <w:u w:val="single"/>
        </w:rPr>
      </w:pPr>
    </w:p>
    <w:bookmarkEnd w:id="0"/>
    <w:bookmarkEnd w:id="1"/>
    <w:bookmarkEnd w:id="2"/>
    <w:bookmarkEnd w:id="3"/>
    <w:p>
      <w:pPr>
        <w:pStyle w:val="18"/>
        <w:spacing w:line="800" w:lineRule="atLeast"/>
        <w:ind w:left="0" w:leftChars="0"/>
        <w:jc w:val="center"/>
        <w:rPr>
          <w:rFonts w:hint="eastAsia" w:ascii="仿宋_GB2312" w:hAnsi="宋体" w:eastAsia="仿宋_GB2312"/>
          <w:b/>
          <w:color w:val="000000"/>
          <w:sz w:val="24"/>
        </w:rPr>
      </w:pPr>
    </w:p>
    <w:p>
      <w:pPr>
        <w:snapToGrid w:val="0"/>
        <w:spacing w:line="360" w:lineRule="auto"/>
        <w:jc w:val="center"/>
        <w:rPr>
          <w:rFonts w:hint="eastAsia" w:ascii="仿宋_GB2312" w:hAnsi="仿宋_GB2312" w:eastAsia="仿宋_GB2312" w:cs="仿宋_GB2312"/>
          <w:b/>
          <w:color w:val="000000"/>
          <w:sz w:val="24"/>
        </w:rPr>
      </w:pPr>
    </w:p>
    <w:p>
      <w:pPr>
        <w:snapToGrid w:val="0"/>
        <w:spacing w:line="360" w:lineRule="auto"/>
        <w:jc w:val="center"/>
        <w:rPr>
          <w:rFonts w:hint="eastAsia" w:ascii="仿宋_GB2312" w:hAnsi="仿宋_GB2312" w:eastAsia="仿宋_GB2312" w:cs="仿宋_GB2312"/>
          <w:b/>
          <w:color w:val="000000"/>
          <w:sz w:val="24"/>
        </w:rPr>
      </w:pPr>
    </w:p>
    <w:sectPr>
      <w:headerReference r:id="rId3" w:type="default"/>
      <w:footerReference r:id="rId4" w:type="default"/>
      <w:footerReference r:id="rId5"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rPr>
      <w:t>11</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hint="eastAsia"/>
      </w:rPr>
    </w:pPr>
    <w:r>
      <w:rPr>
        <w:rFonts w:hint="eastAsia"/>
      </w:rPr>
      <w:t>绍兴市公共资源交易中心招标文件                                        招标编号:</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hanging="360"/>
      </w:pPr>
    </w:lvl>
  </w:abstractNum>
  <w:abstractNum w:abstractNumId="1">
    <w:nsid w:val="FFFFFF88"/>
    <w:multiLevelType w:val="singleLevel"/>
    <w:tmpl w:val="FFFFFF88"/>
    <w:lvl w:ilvl="0" w:tentative="0">
      <w:start w:val="1"/>
      <w:numFmt w:val="decimal"/>
      <w:pStyle w:val="3"/>
      <w:lvlText w:val="%1."/>
      <w:lvlJc w:val="left"/>
      <w:pPr>
        <w:tabs>
          <w:tab w:val="left" w:pos="360"/>
        </w:tabs>
        <w:ind w:left="360" w:hanging="360"/>
      </w:pPr>
    </w:lvl>
  </w:abstractNum>
  <w:abstractNum w:abstractNumId="2">
    <w:nsid w:val="0CFE12CA"/>
    <w:multiLevelType w:val="multilevel"/>
    <w:tmpl w:val="0CFE12CA"/>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upperLetter"/>
      <w:lvlText w:val="%3、"/>
      <w:lvlJc w:val="left"/>
      <w:pPr>
        <w:tabs>
          <w:tab w:val="left" w:pos="1260"/>
        </w:tabs>
        <w:ind w:left="1260" w:hanging="360"/>
      </w:pPr>
      <w:rPr>
        <w:rFonts w:hint="default"/>
      </w:rPr>
    </w:lvl>
    <w:lvl w:ilvl="3" w:tentative="0">
      <w:start w:val="1"/>
      <w:numFmt w:val="decimal"/>
      <w:pStyle w:val="184"/>
      <w:lvlText w:val="%4．"/>
      <w:lvlJc w:val="left"/>
      <w:pPr>
        <w:tabs>
          <w:tab w:val="left" w:pos="1620"/>
        </w:tabs>
        <w:ind w:left="1620" w:hanging="36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1164534"/>
    <w:multiLevelType w:val="multilevel"/>
    <w:tmpl w:val="61164534"/>
    <w:lvl w:ilvl="0" w:tentative="0">
      <w:start w:val="1"/>
      <w:numFmt w:val="bullet"/>
      <w:pStyle w:val="127"/>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6">
    <w:nsid w:val="6CAC619C"/>
    <w:multiLevelType w:val="multilevel"/>
    <w:tmpl w:val="6CAC619C"/>
    <w:lvl w:ilvl="0" w:tentative="0">
      <w:start w:val="1"/>
      <w:numFmt w:val="bullet"/>
      <w:pStyle w:val="177"/>
      <w:lvlText w:val=""/>
      <w:lvlJc w:val="left"/>
      <w:pPr>
        <w:tabs>
          <w:tab w:val="left" w:pos="840"/>
        </w:tabs>
        <w:ind w:left="840" w:hanging="420"/>
      </w:pPr>
      <w:rPr>
        <w:rFonts w:hint="default" w:ascii="Wingdings" w:hAnsi="Wingdings"/>
      </w:rPr>
    </w:lvl>
    <w:lvl w:ilvl="1" w:tentative="0">
      <w:start w:val="1"/>
      <w:numFmt w:val="none"/>
      <w:isLgl/>
      <w:suff w:val="space"/>
      <w:lvlText w:val="  2.2.1.1"/>
      <w:lvlJc w:val="left"/>
      <w:pPr>
        <w:ind w:left="567" w:hanging="567"/>
      </w:pPr>
      <w:rPr>
        <w:rFonts w:hint="eastAsia"/>
      </w:rPr>
    </w:lvl>
    <w:lvl w:ilvl="2" w:tentative="0">
      <w:start w:val="1"/>
      <w:numFmt w:val="none"/>
      <w:isLgl/>
      <w:suff w:val="space"/>
      <w:lvlText w:val="  2.2.1.3"/>
      <w:lvlJc w:val="left"/>
      <w:pPr>
        <w:ind w:left="0" w:firstLine="0"/>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8A"/>
    <w:rsid w:val="00001B06"/>
    <w:rsid w:val="00005125"/>
    <w:rsid w:val="00010FC1"/>
    <w:rsid w:val="0002045E"/>
    <w:rsid w:val="00021D87"/>
    <w:rsid w:val="0002203D"/>
    <w:rsid w:val="0002468D"/>
    <w:rsid w:val="00025A9F"/>
    <w:rsid w:val="00031F75"/>
    <w:rsid w:val="000329A7"/>
    <w:rsid w:val="00040A03"/>
    <w:rsid w:val="00044E50"/>
    <w:rsid w:val="000517D0"/>
    <w:rsid w:val="00051C47"/>
    <w:rsid w:val="00056199"/>
    <w:rsid w:val="0005700A"/>
    <w:rsid w:val="0006344A"/>
    <w:rsid w:val="00065EFB"/>
    <w:rsid w:val="00067FB2"/>
    <w:rsid w:val="00074373"/>
    <w:rsid w:val="00083E93"/>
    <w:rsid w:val="00083EB1"/>
    <w:rsid w:val="00085C94"/>
    <w:rsid w:val="000933A2"/>
    <w:rsid w:val="00093759"/>
    <w:rsid w:val="00097421"/>
    <w:rsid w:val="00097868"/>
    <w:rsid w:val="000A0A3B"/>
    <w:rsid w:val="000A3A44"/>
    <w:rsid w:val="000A3FC5"/>
    <w:rsid w:val="000A5AC0"/>
    <w:rsid w:val="000A7137"/>
    <w:rsid w:val="000B1D0B"/>
    <w:rsid w:val="000B625B"/>
    <w:rsid w:val="000C1F3C"/>
    <w:rsid w:val="000C3344"/>
    <w:rsid w:val="000D0E6C"/>
    <w:rsid w:val="000D110F"/>
    <w:rsid w:val="000D4D0E"/>
    <w:rsid w:val="000E1C88"/>
    <w:rsid w:val="000E4A4F"/>
    <w:rsid w:val="00104327"/>
    <w:rsid w:val="00104663"/>
    <w:rsid w:val="0010763D"/>
    <w:rsid w:val="00111E93"/>
    <w:rsid w:val="00112B08"/>
    <w:rsid w:val="00114BF9"/>
    <w:rsid w:val="00114C81"/>
    <w:rsid w:val="00115363"/>
    <w:rsid w:val="00116EDA"/>
    <w:rsid w:val="0012018C"/>
    <w:rsid w:val="00120F3E"/>
    <w:rsid w:val="001259AD"/>
    <w:rsid w:val="00130759"/>
    <w:rsid w:val="00132EE2"/>
    <w:rsid w:val="001345B3"/>
    <w:rsid w:val="0013527E"/>
    <w:rsid w:val="00137525"/>
    <w:rsid w:val="00145D25"/>
    <w:rsid w:val="00154591"/>
    <w:rsid w:val="00154E3A"/>
    <w:rsid w:val="00157269"/>
    <w:rsid w:val="0015771E"/>
    <w:rsid w:val="00157914"/>
    <w:rsid w:val="00157FB7"/>
    <w:rsid w:val="00165068"/>
    <w:rsid w:val="00174F52"/>
    <w:rsid w:val="001751A8"/>
    <w:rsid w:val="001841D9"/>
    <w:rsid w:val="00184C15"/>
    <w:rsid w:val="00186C14"/>
    <w:rsid w:val="0018710E"/>
    <w:rsid w:val="0019064E"/>
    <w:rsid w:val="00190DB7"/>
    <w:rsid w:val="00191263"/>
    <w:rsid w:val="00191BE8"/>
    <w:rsid w:val="00191EE1"/>
    <w:rsid w:val="0019348A"/>
    <w:rsid w:val="00193494"/>
    <w:rsid w:val="00194583"/>
    <w:rsid w:val="001A0C24"/>
    <w:rsid w:val="001A15C0"/>
    <w:rsid w:val="001A4A9D"/>
    <w:rsid w:val="001A6712"/>
    <w:rsid w:val="001B269D"/>
    <w:rsid w:val="001B2770"/>
    <w:rsid w:val="001B485F"/>
    <w:rsid w:val="001B70E5"/>
    <w:rsid w:val="001C07C7"/>
    <w:rsid w:val="001C57F3"/>
    <w:rsid w:val="001C6042"/>
    <w:rsid w:val="001D0FE3"/>
    <w:rsid w:val="001D24BB"/>
    <w:rsid w:val="001D40CD"/>
    <w:rsid w:val="001D6ED7"/>
    <w:rsid w:val="001D76A1"/>
    <w:rsid w:val="001E3B20"/>
    <w:rsid w:val="001E4A9F"/>
    <w:rsid w:val="001F2767"/>
    <w:rsid w:val="001F429B"/>
    <w:rsid w:val="001F43C6"/>
    <w:rsid w:val="001F4C63"/>
    <w:rsid w:val="001F661E"/>
    <w:rsid w:val="001F7E31"/>
    <w:rsid w:val="0020236F"/>
    <w:rsid w:val="0020567D"/>
    <w:rsid w:val="002056F9"/>
    <w:rsid w:val="002062F2"/>
    <w:rsid w:val="0020786F"/>
    <w:rsid w:val="00210450"/>
    <w:rsid w:val="002105F0"/>
    <w:rsid w:val="00214C2B"/>
    <w:rsid w:val="0022698F"/>
    <w:rsid w:val="00231CB7"/>
    <w:rsid w:val="00233356"/>
    <w:rsid w:val="00235AC1"/>
    <w:rsid w:val="0023638E"/>
    <w:rsid w:val="00247AB8"/>
    <w:rsid w:val="0025749B"/>
    <w:rsid w:val="00262E82"/>
    <w:rsid w:val="00264FFB"/>
    <w:rsid w:val="00266447"/>
    <w:rsid w:val="00270E20"/>
    <w:rsid w:val="00283EAF"/>
    <w:rsid w:val="002860D2"/>
    <w:rsid w:val="00286495"/>
    <w:rsid w:val="00291839"/>
    <w:rsid w:val="002945E5"/>
    <w:rsid w:val="00295DD9"/>
    <w:rsid w:val="00297367"/>
    <w:rsid w:val="002A0921"/>
    <w:rsid w:val="002A11E9"/>
    <w:rsid w:val="002A13E9"/>
    <w:rsid w:val="002A168D"/>
    <w:rsid w:val="002A2667"/>
    <w:rsid w:val="002A3ADA"/>
    <w:rsid w:val="002A4A75"/>
    <w:rsid w:val="002A683A"/>
    <w:rsid w:val="002B186A"/>
    <w:rsid w:val="002B1BA5"/>
    <w:rsid w:val="002B3711"/>
    <w:rsid w:val="002B4A4B"/>
    <w:rsid w:val="002B653F"/>
    <w:rsid w:val="002B6B66"/>
    <w:rsid w:val="002C1DBF"/>
    <w:rsid w:val="002C2C53"/>
    <w:rsid w:val="002D6DC6"/>
    <w:rsid w:val="002E34F4"/>
    <w:rsid w:val="002E35C4"/>
    <w:rsid w:val="002E4DCA"/>
    <w:rsid w:val="002E7ADA"/>
    <w:rsid w:val="002F2363"/>
    <w:rsid w:val="002F34ED"/>
    <w:rsid w:val="002F3755"/>
    <w:rsid w:val="002F4354"/>
    <w:rsid w:val="002F439D"/>
    <w:rsid w:val="002F5A63"/>
    <w:rsid w:val="002F7932"/>
    <w:rsid w:val="003006C3"/>
    <w:rsid w:val="00300F10"/>
    <w:rsid w:val="00302514"/>
    <w:rsid w:val="00307917"/>
    <w:rsid w:val="0031001A"/>
    <w:rsid w:val="00310479"/>
    <w:rsid w:val="00316329"/>
    <w:rsid w:val="00322583"/>
    <w:rsid w:val="003250A1"/>
    <w:rsid w:val="0032789C"/>
    <w:rsid w:val="00327EBA"/>
    <w:rsid w:val="00332DA4"/>
    <w:rsid w:val="003371DD"/>
    <w:rsid w:val="0034305B"/>
    <w:rsid w:val="00346023"/>
    <w:rsid w:val="00351EEF"/>
    <w:rsid w:val="00365766"/>
    <w:rsid w:val="00365F56"/>
    <w:rsid w:val="00367EAB"/>
    <w:rsid w:val="0037368A"/>
    <w:rsid w:val="00375107"/>
    <w:rsid w:val="0037517D"/>
    <w:rsid w:val="003822F9"/>
    <w:rsid w:val="00384E3C"/>
    <w:rsid w:val="00385323"/>
    <w:rsid w:val="0039130B"/>
    <w:rsid w:val="00391E7C"/>
    <w:rsid w:val="00393589"/>
    <w:rsid w:val="00393A4C"/>
    <w:rsid w:val="003A137B"/>
    <w:rsid w:val="003A19D2"/>
    <w:rsid w:val="003A6B3F"/>
    <w:rsid w:val="003A74F5"/>
    <w:rsid w:val="003B24CA"/>
    <w:rsid w:val="003B2B02"/>
    <w:rsid w:val="003B5892"/>
    <w:rsid w:val="003C4B74"/>
    <w:rsid w:val="003C637D"/>
    <w:rsid w:val="003D10C3"/>
    <w:rsid w:val="003D1A22"/>
    <w:rsid w:val="003D7052"/>
    <w:rsid w:val="003E074D"/>
    <w:rsid w:val="003E4007"/>
    <w:rsid w:val="003E6C02"/>
    <w:rsid w:val="003F4084"/>
    <w:rsid w:val="003F77E0"/>
    <w:rsid w:val="00400057"/>
    <w:rsid w:val="004014D1"/>
    <w:rsid w:val="00407D88"/>
    <w:rsid w:val="004109FD"/>
    <w:rsid w:val="0041394C"/>
    <w:rsid w:val="00417C8A"/>
    <w:rsid w:val="0042557D"/>
    <w:rsid w:val="00426003"/>
    <w:rsid w:val="00427A53"/>
    <w:rsid w:val="004350B7"/>
    <w:rsid w:val="0043766D"/>
    <w:rsid w:val="00441896"/>
    <w:rsid w:val="004426DD"/>
    <w:rsid w:val="00442935"/>
    <w:rsid w:val="0044422F"/>
    <w:rsid w:val="00445C1C"/>
    <w:rsid w:val="00447789"/>
    <w:rsid w:val="00457231"/>
    <w:rsid w:val="00460793"/>
    <w:rsid w:val="00461637"/>
    <w:rsid w:val="00464359"/>
    <w:rsid w:val="00471407"/>
    <w:rsid w:val="00471B00"/>
    <w:rsid w:val="00476C0B"/>
    <w:rsid w:val="00477EFE"/>
    <w:rsid w:val="00485E04"/>
    <w:rsid w:val="0049410D"/>
    <w:rsid w:val="00497699"/>
    <w:rsid w:val="00497DB2"/>
    <w:rsid w:val="004A0174"/>
    <w:rsid w:val="004A236E"/>
    <w:rsid w:val="004A7A78"/>
    <w:rsid w:val="004B5136"/>
    <w:rsid w:val="004C0238"/>
    <w:rsid w:val="004C0EE6"/>
    <w:rsid w:val="004D0304"/>
    <w:rsid w:val="004D0EA8"/>
    <w:rsid w:val="004D2D24"/>
    <w:rsid w:val="004D314A"/>
    <w:rsid w:val="004D4938"/>
    <w:rsid w:val="004D5FE6"/>
    <w:rsid w:val="004E1AB8"/>
    <w:rsid w:val="004E2D4B"/>
    <w:rsid w:val="004E4899"/>
    <w:rsid w:val="004F3734"/>
    <w:rsid w:val="004F69CA"/>
    <w:rsid w:val="004F7507"/>
    <w:rsid w:val="004F7995"/>
    <w:rsid w:val="005041C0"/>
    <w:rsid w:val="00513DE6"/>
    <w:rsid w:val="005144B2"/>
    <w:rsid w:val="00517733"/>
    <w:rsid w:val="00524FD6"/>
    <w:rsid w:val="00527E1C"/>
    <w:rsid w:val="00536FBF"/>
    <w:rsid w:val="00537C84"/>
    <w:rsid w:val="0054018C"/>
    <w:rsid w:val="00544130"/>
    <w:rsid w:val="00545F40"/>
    <w:rsid w:val="0055544C"/>
    <w:rsid w:val="00555780"/>
    <w:rsid w:val="0056065C"/>
    <w:rsid w:val="0057066B"/>
    <w:rsid w:val="00572BAD"/>
    <w:rsid w:val="005739BE"/>
    <w:rsid w:val="00573BCB"/>
    <w:rsid w:val="00576529"/>
    <w:rsid w:val="00576EFE"/>
    <w:rsid w:val="005770CA"/>
    <w:rsid w:val="00586C3A"/>
    <w:rsid w:val="005879E7"/>
    <w:rsid w:val="00591190"/>
    <w:rsid w:val="00591584"/>
    <w:rsid w:val="00594CDD"/>
    <w:rsid w:val="00597743"/>
    <w:rsid w:val="005A32FB"/>
    <w:rsid w:val="005A3E6E"/>
    <w:rsid w:val="005A4078"/>
    <w:rsid w:val="005A4FAD"/>
    <w:rsid w:val="005A69FB"/>
    <w:rsid w:val="005A7A4A"/>
    <w:rsid w:val="005B180C"/>
    <w:rsid w:val="005C3154"/>
    <w:rsid w:val="005C3A22"/>
    <w:rsid w:val="005C54A7"/>
    <w:rsid w:val="005C6F10"/>
    <w:rsid w:val="005D2F62"/>
    <w:rsid w:val="005D6575"/>
    <w:rsid w:val="005E0A69"/>
    <w:rsid w:val="005E282B"/>
    <w:rsid w:val="005E2A63"/>
    <w:rsid w:val="005E68E7"/>
    <w:rsid w:val="005F5691"/>
    <w:rsid w:val="005F78A5"/>
    <w:rsid w:val="00607E60"/>
    <w:rsid w:val="006120C0"/>
    <w:rsid w:val="00615BAF"/>
    <w:rsid w:val="00624CEA"/>
    <w:rsid w:val="00625BC2"/>
    <w:rsid w:val="00634E60"/>
    <w:rsid w:val="006351A3"/>
    <w:rsid w:val="006378C9"/>
    <w:rsid w:val="00651F43"/>
    <w:rsid w:val="00675C4B"/>
    <w:rsid w:val="006839B6"/>
    <w:rsid w:val="006843E1"/>
    <w:rsid w:val="006936A5"/>
    <w:rsid w:val="006948E4"/>
    <w:rsid w:val="00694B34"/>
    <w:rsid w:val="00694D00"/>
    <w:rsid w:val="006A1906"/>
    <w:rsid w:val="006A69A8"/>
    <w:rsid w:val="006B183A"/>
    <w:rsid w:val="006B6B67"/>
    <w:rsid w:val="006C002F"/>
    <w:rsid w:val="006C02F5"/>
    <w:rsid w:val="006C5FEF"/>
    <w:rsid w:val="006C7EB3"/>
    <w:rsid w:val="006E51D3"/>
    <w:rsid w:val="006E64A5"/>
    <w:rsid w:val="006E6C77"/>
    <w:rsid w:val="006E797A"/>
    <w:rsid w:val="006F0A0C"/>
    <w:rsid w:val="006F2510"/>
    <w:rsid w:val="006F3A0F"/>
    <w:rsid w:val="007000C1"/>
    <w:rsid w:val="007014C0"/>
    <w:rsid w:val="00702458"/>
    <w:rsid w:val="00707395"/>
    <w:rsid w:val="007122EB"/>
    <w:rsid w:val="00713042"/>
    <w:rsid w:val="007160AD"/>
    <w:rsid w:val="00721BF4"/>
    <w:rsid w:val="0072764B"/>
    <w:rsid w:val="00727E2C"/>
    <w:rsid w:val="007327FF"/>
    <w:rsid w:val="007402C2"/>
    <w:rsid w:val="007402D5"/>
    <w:rsid w:val="00740EED"/>
    <w:rsid w:val="007435B2"/>
    <w:rsid w:val="00743C5C"/>
    <w:rsid w:val="0075094E"/>
    <w:rsid w:val="007564C7"/>
    <w:rsid w:val="00757BAC"/>
    <w:rsid w:val="0076108E"/>
    <w:rsid w:val="00762B5C"/>
    <w:rsid w:val="007715B9"/>
    <w:rsid w:val="00771654"/>
    <w:rsid w:val="00772AC2"/>
    <w:rsid w:val="00773A2C"/>
    <w:rsid w:val="00775269"/>
    <w:rsid w:val="00776EC6"/>
    <w:rsid w:val="00777C1A"/>
    <w:rsid w:val="007814B9"/>
    <w:rsid w:val="007822C3"/>
    <w:rsid w:val="00784810"/>
    <w:rsid w:val="00787752"/>
    <w:rsid w:val="0079412B"/>
    <w:rsid w:val="00794F1B"/>
    <w:rsid w:val="007A06F3"/>
    <w:rsid w:val="007A4FF4"/>
    <w:rsid w:val="007A5361"/>
    <w:rsid w:val="007B0001"/>
    <w:rsid w:val="007B58B1"/>
    <w:rsid w:val="007C2503"/>
    <w:rsid w:val="007C2B7A"/>
    <w:rsid w:val="007C5716"/>
    <w:rsid w:val="007D3E95"/>
    <w:rsid w:val="007D4361"/>
    <w:rsid w:val="007D7005"/>
    <w:rsid w:val="007E765C"/>
    <w:rsid w:val="007F0029"/>
    <w:rsid w:val="007F0976"/>
    <w:rsid w:val="007F168D"/>
    <w:rsid w:val="007F5965"/>
    <w:rsid w:val="00802471"/>
    <w:rsid w:val="008030DC"/>
    <w:rsid w:val="0081064E"/>
    <w:rsid w:val="008125CD"/>
    <w:rsid w:val="00813057"/>
    <w:rsid w:val="00815230"/>
    <w:rsid w:val="00817564"/>
    <w:rsid w:val="00817EB6"/>
    <w:rsid w:val="0082016A"/>
    <w:rsid w:val="0082176B"/>
    <w:rsid w:val="00821954"/>
    <w:rsid w:val="008219AD"/>
    <w:rsid w:val="00822072"/>
    <w:rsid w:val="00822430"/>
    <w:rsid w:val="008231ED"/>
    <w:rsid w:val="008232C8"/>
    <w:rsid w:val="0082403F"/>
    <w:rsid w:val="0082455A"/>
    <w:rsid w:val="008249F4"/>
    <w:rsid w:val="00825C61"/>
    <w:rsid w:val="008325F0"/>
    <w:rsid w:val="00834788"/>
    <w:rsid w:val="00835D18"/>
    <w:rsid w:val="0083684E"/>
    <w:rsid w:val="008424CD"/>
    <w:rsid w:val="00842C80"/>
    <w:rsid w:val="0084613D"/>
    <w:rsid w:val="00853CE3"/>
    <w:rsid w:val="008557E8"/>
    <w:rsid w:val="00863478"/>
    <w:rsid w:val="00863945"/>
    <w:rsid w:val="008647B2"/>
    <w:rsid w:val="008671C5"/>
    <w:rsid w:val="00875064"/>
    <w:rsid w:val="008800C8"/>
    <w:rsid w:val="0088347A"/>
    <w:rsid w:val="00886234"/>
    <w:rsid w:val="008863D4"/>
    <w:rsid w:val="00886634"/>
    <w:rsid w:val="00887B85"/>
    <w:rsid w:val="00890DCD"/>
    <w:rsid w:val="008A251A"/>
    <w:rsid w:val="008A5161"/>
    <w:rsid w:val="008B43D4"/>
    <w:rsid w:val="008C1196"/>
    <w:rsid w:val="008C4325"/>
    <w:rsid w:val="008C4B7C"/>
    <w:rsid w:val="008C4E5B"/>
    <w:rsid w:val="008C764A"/>
    <w:rsid w:val="008D4AB1"/>
    <w:rsid w:val="008D7471"/>
    <w:rsid w:val="008D7B31"/>
    <w:rsid w:val="008E14E1"/>
    <w:rsid w:val="008E19EE"/>
    <w:rsid w:val="008E316D"/>
    <w:rsid w:val="008F03D5"/>
    <w:rsid w:val="008F07DF"/>
    <w:rsid w:val="008F774F"/>
    <w:rsid w:val="0090287D"/>
    <w:rsid w:val="00912BD2"/>
    <w:rsid w:val="0092030F"/>
    <w:rsid w:val="00926541"/>
    <w:rsid w:val="009265A6"/>
    <w:rsid w:val="009271D3"/>
    <w:rsid w:val="009309E4"/>
    <w:rsid w:val="00933465"/>
    <w:rsid w:val="00933FD9"/>
    <w:rsid w:val="00934ED5"/>
    <w:rsid w:val="00936426"/>
    <w:rsid w:val="00936632"/>
    <w:rsid w:val="009415ED"/>
    <w:rsid w:val="00947FE6"/>
    <w:rsid w:val="00952269"/>
    <w:rsid w:val="00953507"/>
    <w:rsid w:val="009557D2"/>
    <w:rsid w:val="009568DF"/>
    <w:rsid w:val="009639DC"/>
    <w:rsid w:val="00963B11"/>
    <w:rsid w:val="0096450C"/>
    <w:rsid w:val="009700D6"/>
    <w:rsid w:val="00970F9E"/>
    <w:rsid w:val="009712BD"/>
    <w:rsid w:val="00975C87"/>
    <w:rsid w:val="009924D5"/>
    <w:rsid w:val="0099483B"/>
    <w:rsid w:val="00995623"/>
    <w:rsid w:val="00997ACE"/>
    <w:rsid w:val="009A2940"/>
    <w:rsid w:val="009A373E"/>
    <w:rsid w:val="009A5E9D"/>
    <w:rsid w:val="009B206E"/>
    <w:rsid w:val="009B55F5"/>
    <w:rsid w:val="009B5A7A"/>
    <w:rsid w:val="009C3B05"/>
    <w:rsid w:val="009C4D5D"/>
    <w:rsid w:val="009C725B"/>
    <w:rsid w:val="009C76D3"/>
    <w:rsid w:val="009D13D6"/>
    <w:rsid w:val="009D1860"/>
    <w:rsid w:val="009D3E5A"/>
    <w:rsid w:val="009D5067"/>
    <w:rsid w:val="009D5C27"/>
    <w:rsid w:val="009D744F"/>
    <w:rsid w:val="009E0518"/>
    <w:rsid w:val="009E6D86"/>
    <w:rsid w:val="009E7112"/>
    <w:rsid w:val="009F1FED"/>
    <w:rsid w:val="009F3AC5"/>
    <w:rsid w:val="009F51CF"/>
    <w:rsid w:val="009F5CDD"/>
    <w:rsid w:val="00A04897"/>
    <w:rsid w:val="00A0629A"/>
    <w:rsid w:val="00A10B9C"/>
    <w:rsid w:val="00A14D14"/>
    <w:rsid w:val="00A15C91"/>
    <w:rsid w:val="00A200B6"/>
    <w:rsid w:val="00A2031E"/>
    <w:rsid w:val="00A20F2A"/>
    <w:rsid w:val="00A216B1"/>
    <w:rsid w:val="00A23D3B"/>
    <w:rsid w:val="00A26379"/>
    <w:rsid w:val="00A27EE2"/>
    <w:rsid w:val="00A36FB8"/>
    <w:rsid w:val="00A41EAC"/>
    <w:rsid w:val="00A428D5"/>
    <w:rsid w:val="00A42B9E"/>
    <w:rsid w:val="00A4609C"/>
    <w:rsid w:val="00A5358B"/>
    <w:rsid w:val="00A55F87"/>
    <w:rsid w:val="00A56E2E"/>
    <w:rsid w:val="00A60B34"/>
    <w:rsid w:val="00A7154B"/>
    <w:rsid w:val="00A773A7"/>
    <w:rsid w:val="00A84FC6"/>
    <w:rsid w:val="00A86340"/>
    <w:rsid w:val="00A9044C"/>
    <w:rsid w:val="00A90951"/>
    <w:rsid w:val="00A9106B"/>
    <w:rsid w:val="00A91F9A"/>
    <w:rsid w:val="00A94DF2"/>
    <w:rsid w:val="00A95DBC"/>
    <w:rsid w:val="00A96926"/>
    <w:rsid w:val="00AA17DC"/>
    <w:rsid w:val="00AA7A18"/>
    <w:rsid w:val="00AB29D3"/>
    <w:rsid w:val="00AB39F3"/>
    <w:rsid w:val="00AB454D"/>
    <w:rsid w:val="00AC2B19"/>
    <w:rsid w:val="00AC3A1C"/>
    <w:rsid w:val="00AC4A89"/>
    <w:rsid w:val="00AD68C5"/>
    <w:rsid w:val="00AE1B40"/>
    <w:rsid w:val="00AE2ED6"/>
    <w:rsid w:val="00AF039F"/>
    <w:rsid w:val="00AF4A99"/>
    <w:rsid w:val="00B00F7A"/>
    <w:rsid w:val="00B012D5"/>
    <w:rsid w:val="00B0332B"/>
    <w:rsid w:val="00B04F2C"/>
    <w:rsid w:val="00B127DA"/>
    <w:rsid w:val="00B12ECD"/>
    <w:rsid w:val="00B13F63"/>
    <w:rsid w:val="00B14C0B"/>
    <w:rsid w:val="00B2146D"/>
    <w:rsid w:val="00B257CC"/>
    <w:rsid w:val="00B25D56"/>
    <w:rsid w:val="00B26FC3"/>
    <w:rsid w:val="00B3313A"/>
    <w:rsid w:val="00B34302"/>
    <w:rsid w:val="00B36043"/>
    <w:rsid w:val="00B37734"/>
    <w:rsid w:val="00B37BCC"/>
    <w:rsid w:val="00B41870"/>
    <w:rsid w:val="00B55791"/>
    <w:rsid w:val="00B63318"/>
    <w:rsid w:val="00B64C90"/>
    <w:rsid w:val="00B665B5"/>
    <w:rsid w:val="00B66DC1"/>
    <w:rsid w:val="00B8043F"/>
    <w:rsid w:val="00B91124"/>
    <w:rsid w:val="00B9180C"/>
    <w:rsid w:val="00B94480"/>
    <w:rsid w:val="00BB1D3E"/>
    <w:rsid w:val="00BC02D7"/>
    <w:rsid w:val="00BC3D6F"/>
    <w:rsid w:val="00BC61AC"/>
    <w:rsid w:val="00BD0EBD"/>
    <w:rsid w:val="00BD32A1"/>
    <w:rsid w:val="00BD4C35"/>
    <w:rsid w:val="00BE6FA5"/>
    <w:rsid w:val="00BF2756"/>
    <w:rsid w:val="00BF28ED"/>
    <w:rsid w:val="00C0150B"/>
    <w:rsid w:val="00C036EC"/>
    <w:rsid w:val="00C03B37"/>
    <w:rsid w:val="00C0598F"/>
    <w:rsid w:val="00C05D83"/>
    <w:rsid w:val="00C13CEC"/>
    <w:rsid w:val="00C13CF5"/>
    <w:rsid w:val="00C1781A"/>
    <w:rsid w:val="00C2059D"/>
    <w:rsid w:val="00C20DC8"/>
    <w:rsid w:val="00C300F2"/>
    <w:rsid w:val="00C31EB2"/>
    <w:rsid w:val="00C320DF"/>
    <w:rsid w:val="00C329C3"/>
    <w:rsid w:val="00C34C64"/>
    <w:rsid w:val="00C4126C"/>
    <w:rsid w:val="00C42C40"/>
    <w:rsid w:val="00C463FD"/>
    <w:rsid w:val="00C518AB"/>
    <w:rsid w:val="00C60D1A"/>
    <w:rsid w:val="00C61A57"/>
    <w:rsid w:val="00C62563"/>
    <w:rsid w:val="00C6395F"/>
    <w:rsid w:val="00C649BC"/>
    <w:rsid w:val="00C66EE6"/>
    <w:rsid w:val="00C670AB"/>
    <w:rsid w:val="00C721C3"/>
    <w:rsid w:val="00C760C6"/>
    <w:rsid w:val="00C83068"/>
    <w:rsid w:val="00C83429"/>
    <w:rsid w:val="00C8410F"/>
    <w:rsid w:val="00C8637A"/>
    <w:rsid w:val="00C90ECA"/>
    <w:rsid w:val="00C93022"/>
    <w:rsid w:val="00C946D2"/>
    <w:rsid w:val="00CA45AE"/>
    <w:rsid w:val="00CA6080"/>
    <w:rsid w:val="00CA61D7"/>
    <w:rsid w:val="00CA70BF"/>
    <w:rsid w:val="00CA7348"/>
    <w:rsid w:val="00CB16E8"/>
    <w:rsid w:val="00CB1999"/>
    <w:rsid w:val="00CB364F"/>
    <w:rsid w:val="00CB7229"/>
    <w:rsid w:val="00CC1D36"/>
    <w:rsid w:val="00CC6070"/>
    <w:rsid w:val="00CD1CAB"/>
    <w:rsid w:val="00CD2152"/>
    <w:rsid w:val="00CD3E5C"/>
    <w:rsid w:val="00CE3AD7"/>
    <w:rsid w:val="00CE50F5"/>
    <w:rsid w:val="00CE699C"/>
    <w:rsid w:val="00CF33C3"/>
    <w:rsid w:val="00CF438E"/>
    <w:rsid w:val="00CF7F2A"/>
    <w:rsid w:val="00CF7F8F"/>
    <w:rsid w:val="00D019ED"/>
    <w:rsid w:val="00D026F7"/>
    <w:rsid w:val="00D05BBB"/>
    <w:rsid w:val="00D1373D"/>
    <w:rsid w:val="00D13ABF"/>
    <w:rsid w:val="00D200E4"/>
    <w:rsid w:val="00D2049A"/>
    <w:rsid w:val="00D24803"/>
    <w:rsid w:val="00D24ACD"/>
    <w:rsid w:val="00D311D4"/>
    <w:rsid w:val="00D322B6"/>
    <w:rsid w:val="00D32C17"/>
    <w:rsid w:val="00D353FF"/>
    <w:rsid w:val="00D44839"/>
    <w:rsid w:val="00D45FBA"/>
    <w:rsid w:val="00D47043"/>
    <w:rsid w:val="00D47915"/>
    <w:rsid w:val="00D51479"/>
    <w:rsid w:val="00D625F8"/>
    <w:rsid w:val="00D649AA"/>
    <w:rsid w:val="00D73693"/>
    <w:rsid w:val="00D74A49"/>
    <w:rsid w:val="00D75A07"/>
    <w:rsid w:val="00D83294"/>
    <w:rsid w:val="00D832F2"/>
    <w:rsid w:val="00D840D8"/>
    <w:rsid w:val="00D85827"/>
    <w:rsid w:val="00D92EA4"/>
    <w:rsid w:val="00D93A13"/>
    <w:rsid w:val="00D949A2"/>
    <w:rsid w:val="00DA0B33"/>
    <w:rsid w:val="00DA2036"/>
    <w:rsid w:val="00DA3C5E"/>
    <w:rsid w:val="00DA3FC7"/>
    <w:rsid w:val="00DA4EC4"/>
    <w:rsid w:val="00DA55DB"/>
    <w:rsid w:val="00DA5D11"/>
    <w:rsid w:val="00DA662A"/>
    <w:rsid w:val="00DA7361"/>
    <w:rsid w:val="00DA7B21"/>
    <w:rsid w:val="00DA7BFE"/>
    <w:rsid w:val="00DB2FD1"/>
    <w:rsid w:val="00DB663C"/>
    <w:rsid w:val="00DC10A7"/>
    <w:rsid w:val="00DC33B6"/>
    <w:rsid w:val="00DD29D3"/>
    <w:rsid w:val="00DD4B24"/>
    <w:rsid w:val="00DE0E2E"/>
    <w:rsid w:val="00DE12F4"/>
    <w:rsid w:val="00DE1DFC"/>
    <w:rsid w:val="00DE208C"/>
    <w:rsid w:val="00DF4624"/>
    <w:rsid w:val="00DF46D3"/>
    <w:rsid w:val="00DF4743"/>
    <w:rsid w:val="00DF7B2B"/>
    <w:rsid w:val="00E01909"/>
    <w:rsid w:val="00E04FDF"/>
    <w:rsid w:val="00E05F15"/>
    <w:rsid w:val="00E07D2B"/>
    <w:rsid w:val="00E10531"/>
    <w:rsid w:val="00E1304F"/>
    <w:rsid w:val="00E1325E"/>
    <w:rsid w:val="00E136FA"/>
    <w:rsid w:val="00E13BC1"/>
    <w:rsid w:val="00E17D79"/>
    <w:rsid w:val="00E20A02"/>
    <w:rsid w:val="00E22334"/>
    <w:rsid w:val="00E224B4"/>
    <w:rsid w:val="00E24B96"/>
    <w:rsid w:val="00E35D90"/>
    <w:rsid w:val="00E3742A"/>
    <w:rsid w:val="00E42DE4"/>
    <w:rsid w:val="00E45EE2"/>
    <w:rsid w:val="00E46623"/>
    <w:rsid w:val="00E51C1B"/>
    <w:rsid w:val="00E57296"/>
    <w:rsid w:val="00E622B2"/>
    <w:rsid w:val="00E647A3"/>
    <w:rsid w:val="00E65A9B"/>
    <w:rsid w:val="00E715C6"/>
    <w:rsid w:val="00E720E4"/>
    <w:rsid w:val="00E7370C"/>
    <w:rsid w:val="00E82A99"/>
    <w:rsid w:val="00E85789"/>
    <w:rsid w:val="00E90688"/>
    <w:rsid w:val="00E91B94"/>
    <w:rsid w:val="00E93356"/>
    <w:rsid w:val="00E948B5"/>
    <w:rsid w:val="00EA3161"/>
    <w:rsid w:val="00EA357D"/>
    <w:rsid w:val="00EA37AB"/>
    <w:rsid w:val="00EA4736"/>
    <w:rsid w:val="00EA62B8"/>
    <w:rsid w:val="00EA6B0D"/>
    <w:rsid w:val="00EB0AE3"/>
    <w:rsid w:val="00EB4FA7"/>
    <w:rsid w:val="00EB7174"/>
    <w:rsid w:val="00EB7E69"/>
    <w:rsid w:val="00EC155E"/>
    <w:rsid w:val="00EC3182"/>
    <w:rsid w:val="00EC3F23"/>
    <w:rsid w:val="00EC57BD"/>
    <w:rsid w:val="00EC7697"/>
    <w:rsid w:val="00EC77D6"/>
    <w:rsid w:val="00ED1F25"/>
    <w:rsid w:val="00ED3A71"/>
    <w:rsid w:val="00ED758C"/>
    <w:rsid w:val="00EE06ED"/>
    <w:rsid w:val="00EE54FE"/>
    <w:rsid w:val="00EE5E15"/>
    <w:rsid w:val="00EF20FA"/>
    <w:rsid w:val="00F01C96"/>
    <w:rsid w:val="00F0661F"/>
    <w:rsid w:val="00F12CBB"/>
    <w:rsid w:val="00F1355C"/>
    <w:rsid w:val="00F1431C"/>
    <w:rsid w:val="00F245DB"/>
    <w:rsid w:val="00F2566F"/>
    <w:rsid w:val="00F30C0A"/>
    <w:rsid w:val="00F30E51"/>
    <w:rsid w:val="00F33527"/>
    <w:rsid w:val="00F35DF7"/>
    <w:rsid w:val="00F37F36"/>
    <w:rsid w:val="00F41632"/>
    <w:rsid w:val="00F42267"/>
    <w:rsid w:val="00F454C9"/>
    <w:rsid w:val="00F5295B"/>
    <w:rsid w:val="00F55C7F"/>
    <w:rsid w:val="00F57CCC"/>
    <w:rsid w:val="00F6137E"/>
    <w:rsid w:val="00F63771"/>
    <w:rsid w:val="00F63922"/>
    <w:rsid w:val="00F70C83"/>
    <w:rsid w:val="00F751D2"/>
    <w:rsid w:val="00F76826"/>
    <w:rsid w:val="00F76A15"/>
    <w:rsid w:val="00F82E38"/>
    <w:rsid w:val="00F83C52"/>
    <w:rsid w:val="00F942DD"/>
    <w:rsid w:val="00F97E58"/>
    <w:rsid w:val="00FA0AAD"/>
    <w:rsid w:val="00FB0954"/>
    <w:rsid w:val="00FB1EB6"/>
    <w:rsid w:val="00FB3446"/>
    <w:rsid w:val="00FB5FF6"/>
    <w:rsid w:val="00FC02C4"/>
    <w:rsid w:val="00FC066F"/>
    <w:rsid w:val="00FC33BC"/>
    <w:rsid w:val="00FC5B79"/>
    <w:rsid w:val="00FD0273"/>
    <w:rsid w:val="00FE0116"/>
    <w:rsid w:val="00FE5E89"/>
    <w:rsid w:val="00FE7260"/>
    <w:rsid w:val="00FF0866"/>
    <w:rsid w:val="00FF0CA9"/>
    <w:rsid w:val="00FF0FD5"/>
    <w:rsid w:val="00FF724C"/>
    <w:rsid w:val="00FF7BD2"/>
    <w:rsid w:val="067E5A6D"/>
    <w:rsid w:val="3CDD5680"/>
    <w:rsid w:val="473D6C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iPriority="0" w:semiHidden="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71"/>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link w:val="51"/>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108"/>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6">
    <w:name w:val="heading 4"/>
    <w:basedOn w:val="1"/>
    <w:next w:val="4"/>
    <w:link w:val="82"/>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100"/>
    <w:qFormat/>
    <w:uiPriority w:val="0"/>
    <w:pPr>
      <w:keepNext/>
      <w:widowControl/>
      <w:numPr>
        <w:ilvl w:val="0"/>
        <w:numId w:val="4"/>
      </w:numPr>
      <w:jc w:val="left"/>
      <w:outlineLvl w:val="4"/>
    </w:pPr>
    <w:rPr>
      <w:kern w:val="0"/>
      <w:sz w:val="24"/>
      <w:szCs w:val="20"/>
    </w:rPr>
  </w:style>
  <w:style w:type="paragraph" w:styleId="8">
    <w:name w:val="heading 6"/>
    <w:basedOn w:val="1"/>
    <w:next w:val="1"/>
    <w:link w:val="123"/>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80"/>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10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19"/>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3">
    <w:name w:val="Default Paragraph Font"/>
    <w:semiHidden/>
    <w:uiPriority w:val="0"/>
  </w:style>
  <w:style w:type="table" w:default="1" w:styleId="41">
    <w:name w:val="Normal Table"/>
    <w:semiHidden/>
    <w:uiPriority w:val="0"/>
    <w:tblPr>
      <w:tblStyle w:val="41"/>
      <w:tblCellMar>
        <w:top w:w="0" w:type="dxa"/>
        <w:left w:w="108" w:type="dxa"/>
        <w:bottom w:w="0" w:type="dxa"/>
        <w:right w:w="108" w:type="dxa"/>
      </w:tblCellMar>
    </w:tblPr>
  </w:style>
  <w:style w:type="paragraph" w:styleId="4">
    <w:name w:val="Normal Indent"/>
    <w:basedOn w:val="1"/>
    <w:link w:val="115"/>
    <w:uiPriority w:val="0"/>
    <w:pPr>
      <w:ind w:firstLine="420" w:firstLineChars="200"/>
    </w:pPr>
  </w:style>
  <w:style w:type="paragraph" w:styleId="12">
    <w:name w:val="List Number 2"/>
    <w:basedOn w:val="1"/>
    <w:uiPriority w:val="0"/>
    <w:pPr>
      <w:widowControl/>
      <w:tabs>
        <w:tab w:val="left" w:pos="1697"/>
      </w:tabs>
      <w:spacing w:after="50" w:afterLines="50"/>
      <w:ind w:left="1697" w:hanging="420"/>
      <w:jc w:val="left"/>
    </w:pPr>
    <w:rPr>
      <w:kern w:val="0"/>
      <w:sz w:val="24"/>
      <w:szCs w:val="20"/>
    </w:rPr>
  </w:style>
  <w:style w:type="paragraph" w:styleId="13">
    <w:name w:val="List Number"/>
    <w:basedOn w:val="1"/>
    <w:uiPriority w:val="0"/>
    <w:pPr>
      <w:widowControl/>
      <w:numPr>
        <w:ilvl w:val="0"/>
        <w:numId w:val="2"/>
      </w:numPr>
      <w:tabs>
        <w:tab w:val="left" w:pos="454"/>
        <w:tab w:val="clear" w:pos="360"/>
      </w:tabs>
      <w:spacing w:after="50" w:afterLines="50"/>
      <w:ind w:left="454" w:hanging="284" w:firstLineChars="0"/>
      <w:jc w:val="left"/>
    </w:pPr>
    <w:rPr>
      <w:kern w:val="0"/>
      <w:sz w:val="24"/>
      <w:szCs w:val="20"/>
    </w:rPr>
  </w:style>
  <w:style w:type="paragraph" w:styleId="14">
    <w:name w:val="caption"/>
    <w:basedOn w:val="1"/>
    <w:next w:val="1"/>
    <w:qFormat/>
    <w:uiPriority w:val="0"/>
    <w:pPr>
      <w:spacing w:line="360" w:lineRule="auto"/>
      <w:jc w:val="center"/>
    </w:pPr>
    <w:rPr>
      <w:rFonts w:ascii="Calibri" w:hAnsi="Calibri"/>
      <w:sz w:val="20"/>
      <w:szCs w:val="20"/>
    </w:rPr>
  </w:style>
  <w:style w:type="paragraph" w:styleId="15">
    <w:name w:val="Document Map"/>
    <w:basedOn w:val="1"/>
    <w:link w:val="129"/>
    <w:semiHidden/>
    <w:uiPriority w:val="0"/>
    <w:pPr>
      <w:shd w:val="clear" w:color="auto" w:fill="000080"/>
    </w:pPr>
  </w:style>
  <w:style w:type="paragraph" w:styleId="16">
    <w:name w:val="annotation text"/>
    <w:basedOn w:val="1"/>
    <w:link w:val="120"/>
    <w:semiHidden/>
    <w:uiPriority w:val="0"/>
    <w:pPr>
      <w:jc w:val="left"/>
    </w:pPr>
  </w:style>
  <w:style w:type="paragraph" w:styleId="17">
    <w:name w:val="Body Text"/>
    <w:basedOn w:val="1"/>
    <w:link w:val="125"/>
    <w:uiPriority w:val="0"/>
    <w:pPr>
      <w:spacing w:line="360" w:lineRule="auto"/>
    </w:pPr>
    <w:rPr>
      <w:rFonts w:eastAsia="仿宋_GB2312"/>
      <w:sz w:val="28"/>
    </w:rPr>
  </w:style>
  <w:style w:type="paragraph" w:styleId="18">
    <w:name w:val="Body Text Indent"/>
    <w:basedOn w:val="1"/>
    <w:link w:val="55"/>
    <w:uiPriority w:val="0"/>
    <w:pPr>
      <w:spacing w:after="120"/>
      <w:ind w:left="420" w:leftChars="200"/>
    </w:pPr>
  </w:style>
  <w:style w:type="paragraph" w:styleId="19">
    <w:name w:val="List Number 3"/>
    <w:basedOn w:val="1"/>
    <w:uiPriority w:val="0"/>
    <w:pPr>
      <w:widowControl/>
      <w:numPr>
        <w:ilvl w:val="0"/>
        <w:numId w:val="3"/>
      </w:numPr>
      <w:tabs>
        <w:tab w:val="left" w:pos="482"/>
        <w:tab w:val="clear" w:pos="1200"/>
      </w:tabs>
      <w:spacing w:after="50" w:afterLines="50"/>
      <w:ind w:left="482" w:leftChars="0" w:hanging="340" w:firstLineChars="0"/>
      <w:jc w:val="left"/>
    </w:pPr>
    <w:rPr>
      <w:kern w:val="0"/>
      <w:sz w:val="24"/>
      <w:szCs w:val="20"/>
    </w:rPr>
  </w:style>
  <w:style w:type="paragraph" w:styleId="20">
    <w:name w:val="Block Text"/>
    <w:basedOn w:val="1"/>
    <w:uiPriority w:val="0"/>
    <w:pPr>
      <w:spacing w:before="120" w:line="360" w:lineRule="auto"/>
      <w:ind w:left="824" w:right="202"/>
    </w:pPr>
    <w:rPr>
      <w:rFonts w:ascii="宋体" w:hAnsi="宋体"/>
      <w:sz w:val="24"/>
      <w:szCs w:val="21"/>
    </w:rPr>
  </w:style>
  <w:style w:type="paragraph" w:styleId="21">
    <w:name w:val="toc 3"/>
    <w:basedOn w:val="1"/>
    <w:next w:val="1"/>
    <w:unhideWhenUsed/>
    <w:uiPriority w:val="0"/>
    <w:pPr>
      <w:ind w:left="840" w:leftChars="400"/>
    </w:pPr>
    <w:rPr>
      <w:rFonts w:ascii="Calibri" w:hAnsi="Calibri"/>
      <w:szCs w:val="22"/>
    </w:rPr>
  </w:style>
  <w:style w:type="paragraph" w:styleId="22">
    <w:name w:val="Plain Text"/>
    <w:basedOn w:val="1"/>
    <w:link w:val="116"/>
    <w:uiPriority w:val="0"/>
    <w:rPr>
      <w:rFonts w:ascii="宋体" w:hAnsi="Courier New"/>
      <w:szCs w:val="20"/>
    </w:rPr>
  </w:style>
  <w:style w:type="paragraph" w:styleId="23">
    <w:name w:val="Date"/>
    <w:basedOn w:val="1"/>
    <w:next w:val="1"/>
    <w:link w:val="101"/>
    <w:uiPriority w:val="0"/>
    <w:rPr>
      <w:rFonts w:ascii="楷体_GB2312" w:eastAsia="楷体_GB2312"/>
      <w:b/>
      <w:sz w:val="28"/>
      <w:szCs w:val="20"/>
    </w:rPr>
  </w:style>
  <w:style w:type="paragraph" w:styleId="24">
    <w:name w:val="Body Text Indent 2"/>
    <w:basedOn w:val="1"/>
    <w:link w:val="74"/>
    <w:uiPriority w:val="0"/>
    <w:pPr>
      <w:spacing w:after="120" w:line="480" w:lineRule="auto"/>
      <w:ind w:left="420" w:leftChars="200"/>
    </w:pPr>
  </w:style>
  <w:style w:type="paragraph" w:styleId="25">
    <w:name w:val="Balloon Text"/>
    <w:basedOn w:val="1"/>
    <w:semiHidden/>
    <w:uiPriority w:val="0"/>
    <w:rPr>
      <w:sz w:val="18"/>
      <w:szCs w:val="18"/>
    </w:rPr>
  </w:style>
  <w:style w:type="paragraph" w:styleId="26">
    <w:name w:val="footer"/>
    <w:basedOn w:val="1"/>
    <w:link w:val="122"/>
    <w:uiPriority w:val="0"/>
    <w:pPr>
      <w:tabs>
        <w:tab w:val="center" w:pos="4153"/>
        <w:tab w:val="right" w:pos="8306"/>
      </w:tabs>
      <w:snapToGrid w:val="0"/>
      <w:jc w:val="left"/>
    </w:pPr>
    <w:rPr>
      <w:sz w:val="18"/>
      <w:szCs w:val="18"/>
    </w:rPr>
  </w:style>
  <w:style w:type="paragraph" w:styleId="27">
    <w:name w:val="header"/>
    <w:basedOn w:val="1"/>
    <w:link w:val="124"/>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uiPriority w:val="0"/>
  </w:style>
  <w:style w:type="paragraph" w:styleId="29">
    <w:name w:val="toc 4"/>
    <w:basedOn w:val="1"/>
    <w:next w:val="1"/>
    <w:semiHidden/>
    <w:uiPriority w:val="0"/>
    <w:pPr>
      <w:tabs>
        <w:tab w:val="right" w:leader="dot" w:pos="8314"/>
      </w:tabs>
      <w:ind w:firstLine="588" w:firstLineChars="245"/>
    </w:pPr>
  </w:style>
  <w:style w:type="paragraph" w:styleId="30">
    <w:name w:val="Body Text Indent 3"/>
    <w:basedOn w:val="1"/>
    <w:uiPriority w:val="0"/>
    <w:pPr>
      <w:spacing w:after="120"/>
      <w:ind w:left="420" w:leftChars="200"/>
    </w:pPr>
    <w:rPr>
      <w:sz w:val="16"/>
      <w:szCs w:val="16"/>
    </w:rPr>
  </w:style>
  <w:style w:type="paragraph" w:styleId="31">
    <w:name w:val="toc 2"/>
    <w:basedOn w:val="1"/>
    <w:next w:val="1"/>
    <w:semiHidden/>
    <w:uiPriority w:val="0"/>
    <w:pPr>
      <w:ind w:left="420" w:leftChars="200"/>
    </w:pPr>
  </w:style>
  <w:style w:type="paragraph" w:styleId="32">
    <w:name w:val="Body Text 2"/>
    <w:basedOn w:val="1"/>
    <w:link w:val="67"/>
    <w:uiPriority w:val="0"/>
    <w:pPr>
      <w:widowControl/>
      <w:spacing w:after="120" w:afterLines="50" w:line="216" w:lineRule="auto"/>
      <w:jc w:val="center"/>
    </w:pPr>
    <w:rPr>
      <w:rFonts w:ascii="隶书" w:eastAsia="隶书"/>
      <w:bCs/>
      <w:kern w:val="0"/>
      <w:sz w:val="72"/>
      <w:szCs w:val="84"/>
    </w:rPr>
  </w:style>
  <w:style w:type="paragraph" w:styleId="33">
    <w:name w:val="List Continue 2"/>
    <w:basedOn w:val="1"/>
    <w:uiPriority w:val="0"/>
    <w:pPr>
      <w:spacing w:after="120"/>
      <w:ind w:left="840" w:leftChars="400"/>
    </w:pPr>
  </w:style>
  <w:style w:type="paragraph" w:styleId="3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6">
    <w:name w:val="index 1"/>
    <w:basedOn w:val="1"/>
    <w:next w:val="1"/>
    <w:semiHidden/>
    <w:uiPriority w:val="0"/>
    <w:pPr>
      <w:spacing w:line="320" w:lineRule="exact"/>
    </w:pPr>
    <w:rPr>
      <w:b/>
      <w:snapToGrid w:val="0"/>
      <w:color w:val="FF6600"/>
      <w:kern w:val="0"/>
      <w:sz w:val="18"/>
      <w:szCs w:val="21"/>
    </w:rPr>
  </w:style>
  <w:style w:type="paragraph" w:styleId="37">
    <w:name w:val="Title"/>
    <w:basedOn w:val="1"/>
    <w:next w:val="1"/>
    <w:link w:val="50"/>
    <w:qFormat/>
    <w:uiPriority w:val="0"/>
    <w:pPr>
      <w:adjustRightInd w:val="0"/>
      <w:spacing w:before="240" w:after="60"/>
      <w:jc w:val="center"/>
      <w:outlineLvl w:val="0"/>
    </w:pPr>
    <w:rPr>
      <w:rFonts w:ascii="Calibri Light" w:hAnsi="Calibri Light"/>
      <w:b/>
      <w:bCs/>
      <w:sz w:val="32"/>
      <w:szCs w:val="32"/>
    </w:rPr>
  </w:style>
  <w:style w:type="paragraph" w:styleId="38">
    <w:name w:val="annotation subject"/>
    <w:basedOn w:val="16"/>
    <w:next w:val="16"/>
    <w:semiHidden/>
    <w:uiPriority w:val="0"/>
    <w:pPr>
      <w:widowControl/>
      <w:spacing w:after="50" w:afterLines="50"/>
    </w:pPr>
    <w:rPr>
      <w:b/>
      <w:bCs/>
      <w:kern w:val="0"/>
      <w:sz w:val="24"/>
      <w:szCs w:val="20"/>
    </w:rPr>
  </w:style>
  <w:style w:type="paragraph" w:styleId="39">
    <w:name w:val="Body Text First Indent"/>
    <w:basedOn w:val="17"/>
    <w:uiPriority w:val="0"/>
    <w:pPr>
      <w:spacing w:after="120" w:line="240" w:lineRule="auto"/>
      <w:ind w:firstLine="420" w:firstLineChars="100"/>
    </w:pPr>
    <w:rPr>
      <w:rFonts w:eastAsia="宋体"/>
      <w:sz w:val="21"/>
    </w:rPr>
  </w:style>
  <w:style w:type="paragraph" w:styleId="40">
    <w:name w:val="Body Text First Indent 2"/>
    <w:basedOn w:val="18"/>
    <w:uiPriority w:val="0"/>
    <w:pPr>
      <w:ind w:firstLine="420" w:firstLineChars="200"/>
    </w:pPr>
  </w:style>
  <w:style w:type="table" w:styleId="42">
    <w:name w:val="Table Grid"/>
    <w:basedOn w:val="41"/>
    <w:uiPriority w:val="0"/>
    <w:pPr>
      <w:widowControl w:val="0"/>
      <w:jc w:val="both"/>
    </w:p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uiPriority w:val="0"/>
  </w:style>
  <w:style w:type="character" w:styleId="46">
    <w:name w:val="FollowedHyperlink"/>
    <w:uiPriority w:val="0"/>
    <w:rPr>
      <w:color w:val="800080"/>
      <w:u w:val="single"/>
    </w:rPr>
  </w:style>
  <w:style w:type="character" w:styleId="47">
    <w:name w:val="Emphasis"/>
    <w:qFormat/>
    <w:uiPriority w:val="20"/>
    <w:rPr>
      <w:color w:val="CC0000"/>
    </w:rPr>
  </w:style>
  <w:style w:type="character" w:styleId="48">
    <w:name w:val="Hyperlink"/>
    <w:uiPriority w:val="0"/>
    <w:rPr>
      <w:color w:val="0000FF"/>
      <w:u w:val="single"/>
    </w:rPr>
  </w:style>
  <w:style w:type="character" w:styleId="49">
    <w:name w:val="annotation reference"/>
    <w:semiHidden/>
    <w:uiPriority w:val="0"/>
    <w:rPr>
      <w:sz w:val="21"/>
      <w:szCs w:val="21"/>
    </w:rPr>
  </w:style>
  <w:style w:type="character" w:customStyle="1" w:styleId="50">
    <w:name w:val="标题 字符"/>
    <w:link w:val="37"/>
    <w:locked/>
    <w:uiPriority w:val="0"/>
    <w:rPr>
      <w:rFonts w:ascii="Calibri Light" w:hAnsi="Calibri Light" w:eastAsia="宋体"/>
      <w:b/>
      <w:bCs/>
      <w:kern w:val="2"/>
      <w:sz w:val="32"/>
      <w:szCs w:val="32"/>
      <w:lang w:val="en-US" w:eastAsia="zh-CN" w:bidi="ar-SA"/>
    </w:rPr>
  </w:style>
  <w:style w:type="character" w:customStyle="1" w:styleId="51">
    <w:name w:val="标题 2 字符"/>
    <w:link w:val="3"/>
    <w:uiPriority w:val="0"/>
    <w:rPr>
      <w:rFonts w:ascii="Arial" w:hAnsi="Arial" w:eastAsia="黑体"/>
      <w:b/>
      <w:kern w:val="2"/>
      <w:sz w:val="32"/>
      <w:lang w:val="en-US" w:eastAsia="zh-CN" w:bidi="ar-SA"/>
    </w:rPr>
  </w:style>
  <w:style w:type="character" w:customStyle="1" w:styleId="52">
    <w:name w:val="Char Char11"/>
    <w:uiPriority w:val="0"/>
    <w:rPr>
      <w:b/>
      <w:kern w:val="44"/>
      <w:sz w:val="44"/>
    </w:rPr>
  </w:style>
  <w:style w:type="character" w:customStyle="1" w:styleId="53">
    <w:name w:val="正文无缩进 Char"/>
    <w:link w:val="54"/>
    <w:uiPriority w:val="0"/>
    <w:rPr>
      <w:rFonts w:ascii="宋体" w:eastAsia="宋体"/>
      <w:color w:val="000000"/>
      <w:kern w:val="2"/>
      <w:sz w:val="24"/>
      <w:szCs w:val="24"/>
      <w:lang w:val="en-US" w:eastAsia="zh-CN" w:bidi="ar-SA"/>
    </w:rPr>
  </w:style>
  <w:style w:type="paragraph" w:customStyle="1" w:styleId="54">
    <w:name w:val="正文无缩进"/>
    <w:basedOn w:val="1"/>
    <w:link w:val="53"/>
    <w:qFormat/>
    <w:uiPriority w:val="0"/>
    <w:pPr>
      <w:spacing w:line="360" w:lineRule="auto"/>
    </w:pPr>
    <w:rPr>
      <w:rFonts w:ascii="宋体"/>
      <w:color w:val="000000"/>
      <w:sz w:val="24"/>
    </w:rPr>
  </w:style>
  <w:style w:type="character" w:customStyle="1" w:styleId="55">
    <w:name w:val="正文文本缩进 字符"/>
    <w:link w:val="18"/>
    <w:uiPriority w:val="0"/>
    <w:rPr>
      <w:rFonts w:eastAsia="宋体"/>
      <w:kern w:val="2"/>
      <w:sz w:val="21"/>
      <w:szCs w:val="24"/>
      <w:lang w:val="en-US" w:eastAsia="zh-CN" w:bidi="ar-SA"/>
    </w:rPr>
  </w:style>
  <w:style w:type="character" w:customStyle="1" w:styleId="56">
    <w:name w:val="正文文本 2 Char"/>
    <w:uiPriority w:val="0"/>
    <w:rPr>
      <w:rFonts w:ascii="隶书" w:eastAsia="隶书"/>
      <w:bCs/>
      <w:sz w:val="72"/>
      <w:szCs w:val="84"/>
      <w:lang w:val="en-US" w:eastAsia="zh-CN" w:bidi="ar-SA"/>
    </w:rPr>
  </w:style>
  <w:style w:type="character" w:customStyle="1" w:styleId="57">
    <w:name w:val=" Char Char"/>
    <w:uiPriority w:val="0"/>
    <w:rPr>
      <w:rFonts w:ascii="宋体" w:hAnsi="Courier New" w:eastAsia="宋体"/>
      <w:kern w:val="2"/>
      <w:sz w:val="21"/>
      <w:lang w:val="en-US" w:eastAsia="zh-CN" w:bidi="ar-SA"/>
    </w:rPr>
  </w:style>
  <w:style w:type="character" w:customStyle="1" w:styleId="58">
    <w:name w:val="正文（缩进2汉字） Char"/>
    <w:link w:val="59"/>
    <w:uiPriority w:val="0"/>
    <w:rPr>
      <w:rFonts w:ascii="宋体"/>
      <w:kern w:val="2"/>
      <w:sz w:val="21"/>
      <w:lang w:bidi="ar-SA"/>
    </w:rPr>
  </w:style>
  <w:style w:type="paragraph" w:customStyle="1" w:styleId="59">
    <w:name w:val="正文（缩进2汉字）"/>
    <w:basedOn w:val="1"/>
    <w:link w:val="58"/>
    <w:uiPriority w:val="0"/>
    <w:pPr>
      <w:tabs>
        <w:tab w:val="left" w:pos="525"/>
      </w:tabs>
      <w:spacing w:before="100" w:beforeAutospacing="1" w:after="100" w:afterAutospacing="1"/>
      <w:ind w:left="120" w:leftChars="50" w:firstLine="494" w:firstLineChars="206"/>
    </w:pPr>
    <w:rPr>
      <w:rFonts w:ascii="宋体"/>
      <w:szCs w:val="20"/>
    </w:rPr>
  </w:style>
  <w:style w:type="character" w:customStyle="1" w:styleId="60">
    <w:name w:val="样式 正文缩进 + 首行缩进:  2 字符 Char"/>
    <w:link w:val="61"/>
    <w:locked/>
    <w:uiPriority w:val="0"/>
    <w:rPr>
      <w:rFonts w:ascii="宋体" w:hAnsi="宋体" w:eastAsia="宋体"/>
      <w:color w:val="000000"/>
      <w:sz w:val="24"/>
      <w:lang w:bidi="ar-SA"/>
    </w:rPr>
  </w:style>
  <w:style w:type="paragraph" w:customStyle="1" w:styleId="61">
    <w:name w:val="样式 正文缩进 + 首行缩进:  2 字符"/>
    <w:basedOn w:val="4"/>
    <w:link w:val="60"/>
    <w:uiPriority w:val="0"/>
    <w:pPr>
      <w:spacing w:line="360" w:lineRule="auto"/>
      <w:ind w:firstLine="480"/>
    </w:pPr>
    <w:rPr>
      <w:rFonts w:ascii="宋体" w:hAnsi="宋体"/>
      <w:color w:val="000000"/>
      <w:kern w:val="0"/>
      <w:sz w:val="24"/>
      <w:szCs w:val="20"/>
    </w:rPr>
  </w:style>
  <w:style w:type="character" w:customStyle="1" w:styleId="62">
    <w:name w:val="param-name"/>
    <w:basedOn w:val="43"/>
    <w:uiPriority w:val="0"/>
  </w:style>
  <w:style w:type="character" w:customStyle="1" w:styleId="63">
    <w:name w:val="自定义正文 Char"/>
    <w:link w:val="64"/>
    <w:uiPriority w:val="0"/>
    <w:rPr>
      <w:rFonts w:ascii="仿宋_GB2312" w:eastAsia="仿宋_GB2312"/>
      <w:kern w:val="2"/>
      <w:sz w:val="28"/>
      <w:szCs w:val="24"/>
      <w:lang w:val="en-US" w:eastAsia="zh-CN" w:bidi="ar-SA"/>
    </w:rPr>
  </w:style>
  <w:style w:type="paragraph" w:customStyle="1" w:styleId="64">
    <w:name w:val="自定义正文"/>
    <w:basedOn w:val="1"/>
    <w:link w:val="63"/>
    <w:uiPriority w:val="0"/>
    <w:pPr>
      <w:spacing w:line="480" w:lineRule="exact"/>
      <w:ind w:firstLine="200" w:firstLineChars="200"/>
      <w:jc w:val="left"/>
    </w:pPr>
    <w:rPr>
      <w:rFonts w:ascii="仿宋_GB2312" w:eastAsia="仿宋_GB2312"/>
      <w:sz w:val="28"/>
    </w:rPr>
  </w:style>
  <w:style w:type="character" w:customStyle="1" w:styleId="65">
    <w:name w:val="apple-style-span"/>
    <w:basedOn w:val="43"/>
    <w:uiPriority w:val="0"/>
  </w:style>
  <w:style w:type="character" w:customStyle="1" w:styleId="66">
    <w:name w:val="bulletintext1"/>
    <w:uiPriority w:val="0"/>
    <w:rPr>
      <w:rFonts w:hint="eastAsia" w:ascii="宋体" w:hAnsi="宋体" w:eastAsia="宋体"/>
      <w:sz w:val="18"/>
      <w:szCs w:val="18"/>
    </w:rPr>
  </w:style>
  <w:style w:type="character" w:customStyle="1" w:styleId="67">
    <w:name w:val="正文文本 2 字符"/>
    <w:link w:val="32"/>
    <w:uiPriority w:val="0"/>
    <w:rPr>
      <w:rFonts w:ascii="隶书" w:eastAsia="隶书"/>
      <w:bCs/>
      <w:sz w:val="72"/>
      <w:szCs w:val="84"/>
      <w:lang w:val="en-US" w:eastAsia="zh-CN" w:bidi="ar-SA"/>
    </w:rPr>
  </w:style>
  <w:style w:type="character" w:customStyle="1" w:styleId="68">
    <w:name w:val="标题 5 Char"/>
    <w:aliases w:val="H5 Char1,PIM 5 Char1,Table label Char1,h5 Char1,l5 Char1,hm Char1,mh2 Char1,Module heading 2 Char1,Head 5 Char1,list 5 Char1,5 Char1,ds Char1,dd Char Char Char2,dd Char Char Char Char Char1,dd Char Char Char Char2,dd Char1,Roman list Char1"/>
    <w:uiPriority w:val="0"/>
    <w:rPr>
      <w:rFonts w:eastAsia="宋体"/>
      <w:sz w:val="24"/>
      <w:lang w:val="en-US" w:eastAsia="zh-CN" w:bidi="ar-SA"/>
    </w:rPr>
  </w:style>
  <w:style w:type="character" w:customStyle="1" w:styleId="69">
    <w:name w:val="汇视源正文 Char"/>
    <w:link w:val="70"/>
    <w:uiPriority w:val="0"/>
    <w:rPr>
      <w:rFonts w:cs="宋体"/>
      <w:kern w:val="2"/>
      <w:sz w:val="24"/>
      <w:lang w:val="en-US" w:eastAsia="zh-CN" w:bidi="ar-SA"/>
    </w:rPr>
  </w:style>
  <w:style w:type="paragraph" w:customStyle="1" w:styleId="70">
    <w:name w:val="汇视源正文"/>
    <w:link w:val="69"/>
    <w:uiPriority w:val="0"/>
    <w:pPr>
      <w:widowControl w:val="0"/>
      <w:spacing w:beforeLines="50" w:line="360" w:lineRule="auto"/>
      <w:ind w:firstLine="480" w:firstLineChars="200"/>
      <w:jc w:val="both"/>
    </w:pPr>
    <w:rPr>
      <w:rFonts w:cs="宋体"/>
      <w:kern w:val="2"/>
      <w:sz w:val="24"/>
      <w:lang w:val="en-US" w:eastAsia="zh-CN" w:bidi="ar-SA"/>
    </w:rPr>
  </w:style>
  <w:style w:type="character" w:customStyle="1" w:styleId="71">
    <w:name w:val="标题 1 字符"/>
    <w:link w:val="2"/>
    <w:uiPriority w:val="0"/>
    <w:rPr>
      <w:rFonts w:eastAsia="仿宋_GB2312"/>
      <w:b/>
      <w:kern w:val="44"/>
      <w:sz w:val="44"/>
      <w:lang w:val="en-US" w:eastAsia="zh-CN" w:bidi="ar-SA"/>
    </w:rPr>
  </w:style>
  <w:style w:type="character" w:customStyle="1" w:styleId="72">
    <w:name w:val="style51"/>
    <w:uiPriority w:val="0"/>
    <w:rPr>
      <w:sz w:val="21"/>
      <w:szCs w:val="21"/>
    </w:rPr>
  </w:style>
  <w:style w:type="character" w:customStyle="1" w:styleId="73">
    <w:name w:val=" Char Char7"/>
    <w:uiPriority w:val="0"/>
    <w:rPr>
      <w:rFonts w:eastAsia="仿宋_GB2312"/>
      <w:kern w:val="2"/>
      <w:sz w:val="24"/>
      <w:szCs w:val="24"/>
      <w:lang w:val="en-US" w:eastAsia="zh-CN" w:bidi="ar-SA"/>
    </w:rPr>
  </w:style>
  <w:style w:type="character" w:customStyle="1" w:styleId="74">
    <w:name w:val="正文文本缩进 2 字符"/>
    <w:link w:val="24"/>
    <w:locked/>
    <w:uiPriority w:val="0"/>
    <w:rPr>
      <w:rFonts w:eastAsia="宋体"/>
      <w:kern w:val="2"/>
      <w:sz w:val="21"/>
      <w:szCs w:val="24"/>
      <w:lang w:val="en-US" w:eastAsia="zh-CN" w:bidi="ar-SA"/>
    </w:rPr>
  </w:style>
  <w:style w:type="character" w:customStyle="1" w:styleId="75">
    <w:name w:val="正文段 Char"/>
    <w:link w:val="76"/>
    <w:uiPriority w:val="0"/>
    <w:rPr>
      <w:rFonts w:eastAsia="宋体"/>
      <w:sz w:val="24"/>
      <w:lang w:val="en-US" w:eastAsia="zh-CN" w:bidi="ar-SA"/>
    </w:rPr>
  </w:style>
  <w:style w:type="paragraph" w:customStyle="1" w:styleId="76">
    <w:name w:val="正文段"/>
    <w:basedOn w:val="1"/>
    <w:link w:val="75"/>
    <w:uiPriority w:val="0"/>
    <w:pPr>
      <w:widowControl/>
      <w:snapToGrid w:val="0"/>
      <w:spacing w:after="50" w:afterLines="50"/>
      <w:ind w:firstLine="200" w:firstLineChars="200"/>
    </w:pPr>
    <w:rPr>
      <w:kern w:val="0"/>
      <w:sz w:val="24"/>
      <w:szCs w:val="20"/>
    </w:rPr>
  </w:style>
  <w:style w:type="character" w:customStyle="1" w:styleId="77">
    <w:name w:val="info"/>
    <w:basedOn w:val="43"/>
    <w:uiPriority w:val="0"/>
  </w:style>
  <w:style w:type="character" w:customStyle="1" w:styleId="78">
    <w:name w:val="Normal Indent Char"/>
    <w:locked/>
    <w:uiPriority w:val="0"/>
    <w:rPr>
      <w:rFonts w:ascii="宋体" w:eastAsia="宋体"/>
      <w:snapToGrid w:val="0"/>
      <w:color w:val="000000"/>
      <w:kern w:val="28"/>
      <w:sz w:val="28"/>
    </w:rPr>
  </w:style>
  <w:style w:type="character" w:customStyle="1" w:styleId="79">
    <w:name w:val="纯文本 Char1"/>
    <w:semiHidden/>
    <w:uiPriority w:val="0"/>
    <w:rPr>
      <w:rFonts w:ascii="宋体" w:hAnsi="Courier New" w:eastAsia="宋体" w:cs="Courier New"/>
      <w:sz w:val="21"/>
      <w:szCs w:val="21"/>
    </w:rPr>
  </w:style>
  <w:style w:type="character" w:customStyle="1" w:styleId="80">
    <w:name w:val="标题 7 字符"/>
    <w:link w:val="9"/>
    <w:uiPriority w:val="0"/>
    <w:rPr>
      <w:rFonts w:ascii="宋体" w:hAnsi="Arial" w:eastAsia="宋体"/>
      <w:b/>
      <w:sz w:val="24"/>
      <w:lang w:val="en-US" w:eastAsia="zh-CN" w:bidi="ar-SA"/>
    </w:rPr>
  </w:style>
  <w:style w:type="character" w:customStyle="1" w:styleId="81">
    <w:name w:val="标题 8 Char"/>
    <w:uiPriority w:val="0"/>
    <w:rPr>
      <w:rFonts w:ascii="Arial" w:hAnsi="Arial" w:eastAsia="黑体"/>
      <w:sz w:val="24"/>
      <w:lang w:val="en-US" w:eastAsia="zh-CN" w:bidi="ar-SA"/>
    </w:rPr>
  </w:style>
  <w:style w:type="character" w:customStyle="1" w:styleId="82">
    <w:name w:val="标题 4 字符"/>
    <w:link w:val="6"/>
    <w:uiPriority w:val="0"/>
    <w:rPr>
      <w:rFonts w:ascii="Arial" w:hAnsi="Arial" w:eastAsia="黑体"/>
      <w:b/>
      <w:kern w:val="2"/>
      <w:sz w:val="28"/>
      <w:lang w:val="en-US" w:eastAsia="zh-CN" w:bidi="ar-SA"/>
    </w:rPr>
  </w:style>
  <w:style w:type="character" w:customStyle="1" w:styleId="83">
    <w:name w:val="表格 Char Char"/>
    <w:link w:val="84"/>
    <w:locked/>
    <w:uiPriority w:val="0"/>
    <w:rPr>
      <w:rFonts w:ascii="宋体" w:hAnsi="宋体" w:eastAsia="宋体"/>
      <w:lang w:val="en-US" w:eastAsia="zh-CN" w:bidi="ar-SA"/>
    </w:rPr>
  </w:style>
  <w:style w:type="paragraph" w:customStyle="1" w:styleId="84">
    <w:name w:val="表格"/>
    <w:basedOn w:val="1"/>
    <w:link w:val="83"/>
    <w:uiPriority w:val="0"/>
    <w:pPr>
      <w:snapToGrid w:val="0"/>
      <w:ind w:firstLine="42" w:firstLineChars="21"/>
    </w:pPr>
    <w:rPr>
      <w:rFonts w:ascii="宋体" w:hAnsi="宋体"/>
      <w:kern w:val="0"/>
      <w:sz w:val="20"/>
      <w:szCs w:val="20"/>
    </w:rPr>
  </w:style>
  <w:style w:type="character" w:customStyle="1" w:styleId="85">
    <w:name w:val="H5 Char"/>
    <w:aliases w:val="PIM 5 Char,Table label Char,h5 Char,l5 Char,hm Char,mh2 Char,Module heading 2 Char,Head 5 Char,list 5 Char,5 Char,dash Char,ds Char,dd Char Char Char1,dd Char Char Char Char Char,dd Char Char Char Char1,dd Char,Roman list Char,Block Label Char"/>
    <w:uiPriority w:val="0"/>
    <w:rPr>
      <w:rFonts w:ascii="Arial" w:hAnsi="Arial" w:eastAsia="宋体"/>
      <w:sz w:val="24"/>
      <w:lang w:val="en-US" w:eastAsia="zh-CN" w:bidi="ar-SA"/>
    </w:rPr>
  </w:style>
  <w:style w:type="character" w:customStyle="1" w:styleId="86">
    <w:name w:val="页眉 Char"/>
    <w:aliases w:val="h Char"/>
    <w:uiPriority w:val="0"/>
    <w:rPr>
      <w:rFonts w:eastAsia="宋体"/>
      <w:kern w:val="2"/>
      <w:sz w:val="18"/>
      <w:szCs w:val="18"/>
      <w:lang w:val="en-US" w:eastAsia="zh-CN" w:bidi="ar-SA"/>
    </w:rPr>
  </w:style>
  <w:style w:type="character" w:customStyle="1" w:styleId="87">
    <w:name w:val="日期 Char"/>
    <w:uiPriority w:val="0"/>
    <w:rPr>
      <w:rFonts w:ascii="楷体_GB2312" w:eastAsia="楷体_GB2312"/>
      <w:b/>
      <w:kern w:val="2"/>
      <w:sz w:val="28"/>
      <w:lang w:val="en-US" w:eastAsia="zh-CN" w:bidi="ar-SA"/>
    </w:rPr>
  </w:style>
  <w:style w:type="character" w:customStyle="1" w:styleId="88">
    <w:name w:val="H4 Char"/>
    <w:aliases w:val="h4 Char,L1 Heading 4 Char,h41 Char,h42 Char,h411 Char,h43 Char,h412 Char,h421 Char,h4111 Char,h44 Char,h413 Char,h45 Char,h414 Char,h46 Char,h415 Char,h47 Char,h416 Char,h422 Char,h4112 Char,h431 Char,h4121 Char,h441 Char,h4131 Char,h48 Char"/>
    <w:uiPriority w:val="0"/>
    <w:rPr>
      <w:rFonts w:ascii="宋体" w:hAnsi="宋体" w:eastAsia="黑体"/>
      <w:b/>
      <w:bCs/>
      <w:color w:val="000000"/>
      <w:spacing w:val="-4"/>
      <w:kern w:val="2"/>
      <w:sz w:val="24"/>
      <w:szCs w:val="30"/>
      <w:lang w:val="en-US" w:eastAsia="zh-CN" w:bidi="ar-SA"/>
    </w:rPr>
  </w:style>
  <w:style w:type="character" w:customStyle="1" w:styleId="89">
    <w:name w:val="style11"/>
    <w:uiPriority w:val="0"/>
    <w:rPr>
      <w:b/>
      <w:bCs/>
      <w:color w:val="FF0000"/>
    </w:rPr>
  </w:style>
  <w:style w:type="character" w:customStyle="1" w:styleId="90">
    <w:name w:val=" Char Char8"/>
    <w:uiPriority w:val="0"/>
    <w:rPr>
      <w:rFonts w:ascii="宋体" w:eastAsia="宋体"/>
      <w:kern w:val="2"/>
      <w:sz w:val="28"/>
      <w:lang w:val="en-US" w:eastAsia="zh-CN" w:bidi="ar-SA"/>
    </w:rPr>
  </w:style>
  <w:style w:type="character" w:customStyle="1" w:styleId="91">
    <w:name w:val="标题 9 Char"/>
    <w:uiPriority w:val="0"/>
    <w:rPr>
      <w:rFonts w:ascii="Arial" w:hAnsi="Arial" w:eastAsia="黑体"/>
      <w:sz w:val="24"/>
      <w:lang w:val="en-US" w:eastAsia="zh-CN" w:bidi="ar-SA"/>
    </w:rPr>
  </w:style>
  <w:style w:type="character" w:customStyle="1" w:styleId="92">
    <w:name w:val=" Char Char3"/>
    <w:uiPriority w:val="0"/>
    <w:rPr>
      <w:rFonts w:eastAsia="仿宋_GB2312"/>
      <w:kern w:val="2"/>
      <w:sz w:val="28"/>
      <w:szCs w:val="24"/>
      <w:lang w:val="en-US" w:eastAsia="zh-CN" w:bidi="ar-SA"/>
    </w:rPr>
  </w:style>
  <w:style w:type="character" w:customStyle="1" w:styleId="93">
    <w:name w:val="Char Char"/>
    <w:uiPriority w:val="0"/>
    <w:rPr>
      <w:rFonts w:hint="eastAsia" w:ascii="宋体" w:hAnsi="Courier New" w:eastAsia="宋体"/>
      <w:kern w:val="2"/>
      <w:sz w:val="21"/>
      <w:lang w:val="en-US" w:eastAsia="zh-CN" w:bidi="ar-SA"/>
    </w:rPr>
  </w:style>
  <w:style w:type="character" w:customStyle="1" w:styleId="94">
    <w:name w:val="正文2 Char"/>
    <w:link w:val="95"/>
    <w:uiPriority w:val="0"/>
    <w:rPr>
      <w:rFonts w:eastAsia="宋体"/>
      <w:kern w:val="2"/>
      <w:sz w:val="24"/>
      <w:lang w:val="en-US" w:eastAsia="zh-CN" w:bidi="ar-SA"/>
    </w:rPr>
  </w:style>
  <w:style w:type="paragraph" w:customStyle="1" w:styleId="95">
    <w:name w:val="正文2"/>
    <w:basedOn w:val="1"/>
    <w:link w:val="94"/>
    <w:uiPriority w:val="0"/>
    <w:pPr>
      <w:spacing w:before="156" w:line="360" w:lineRule="auto"/>
      <w:ind w:firstLine="510" w:firstLineChars="200"/>
    </w:pPr>
    <w:rPr>
      <w:sz w:val="24"/>
      <w:szCs w:val="20"/>
    </w:rPr>
  </w:style>
  <w:style w:type="character" w:customStyle="1" w:styleId="96">
    <w:name w:val="Table Text Char1"/>
    <w:link w:val="97"/>
    <w:uiPriority w:val="0"/>
    <w:rPr>
      <w:rFonts w:ascii="Arial" w:hAnsi="Arial"/>
      <w:sz w:val="18"/>
      <w:lang w:val="en-US" w:eastAsia="zh-CN" w:bidi="ar-SA"/>
    </w:rPr>
  </w:style>
  <w:style w:type="paragraph" w:customStyle="1" w:styleId="97">
    <w:name w:val="Table Text"/>
    <w:link w:val="96"/>
    <w:uiPriority w:val="0"/>
    <w:pPr>
      <w:snapToGrid w:val="0"/>
      <w:spacing w:before="80" w:after="80"/>
    </w:pPr>
    <w:rPr>
      <w:rFonts w:ascii="Arial" w:hAnsi="Arial"/>
      <w:sz w:val="18"/>
      <w:lang w:val="en-US" w:eastAsia="zh-CN" w:bidi="ar-SA"/>
    </w:rPr>
  </w:style>
  <w:style w:type="character" w:customStyle="1" w:styleId="98">
    <w:name w:val="标题 6 Char"/>
    <w:uiPriority w:val="0"/>
    <w:rPr>
      <w:rFonts w:ascii="宋体" w:hAnsi="Arial" w:eastAsia="宋体"/>
      <w:sz w:val="24"/>
      <w:lang w:val="en-US" w:eastAsia="zh-CN" w:bidi="ar-SA"/>
    </w:rPr>
  </w:style>
  <w:style w:type="character" w:customStyle="1" w:styleId="99">
    <w:name w:val="Date Char"/>
    <w:locked/>
    <w:uiPriority w:val="0"/>
    <w:rPr>
      <w:rFonts w:ascii="宋体"/>
      <w:sz w:val="21"/>
      <w:lang w:val="zh-CN"/>
    </w:rPr>
  </w:style>
  <w:style w:type="character" w:customStyle="1" w:styleId="100">
    <w:name w:val="标题 5 字符"/>
    <w:link w:val="7"/>
    <w:uiPriority w:val="0"/>
    <w:rPr>
      <w:rFonts w:eastAsia="宋体"/>
      <w:sz w:val="24"/>
      <w:lang w:val="en-US" w:eastAsia="zh-CN" w:bidi="ar-SA"/>
    </w:rPr>
  </w:style>
  <w:style w:type="character" w:customStyle="1" w:styleId="101">
    <w:name w:val="日期 字符"/>
    <w:link w:val="23"/>
    <w:uiPriority w:val="0"/>
    <w:rPr>
      <w:rFonts w:ascii="楷体_GB2312" w:eastAsia="楷体_GB2312"/>
      <w:b/>
      <w:kern w:val="2"/>
      <w:sz w:val="28"/>
      <w:lang w:val="en-US" w:eastAsia="zh-CN" w:bidi="ar-SA"/>
    </w:rPr>
  </w:style>
  <w:style w:type="character" w:customStyle="1" w:styleId="102">
    <w:name w:val="标准文本 Char"/>
    <w:link w:val="103"/>
    <w:uiPriority w:val="0"/>
    <w:rPr>
      <w:rFonts w:eastAsia="宋体" w:cs="宋体"/>
      <w:kern w:val="2"/>
      <w:sz w:val="24"/>
      <w:lang w:val="en-US" w:eastAsia="zh-CN" w:bidi="ar-SA"/>
    </w:rPr>
  </w:style>
  <w:style w:type="paragraph" w:customStyle="1" w:styleId="103">
    <w:name w:val="标准文本"/>
    <w:basedOn w:val="1"/>
    <w:link w:val="102"/>
    <w:uiPriority w:val="0"/>
    <w:pPr>
      <w:spacing w:line="360" w:lineRule="auto"/>
      <w:ind w:firstLine="480" w:firstLineChars="200"/>
    </w:pPr>
    <w:rPr>
      <w:rFonts w:cs="宋体"/>
      <w:sz w:val="24"/>
      <w:szCs w:val="20"/>
    </w:rPr>
  </w:style>
  <w:style w:type="character" w:customStyle="1" w:styleId="104">
    <w:name w:val="日期 Char1"/>
    <w:semiHidden/>
    <w:uiPriority w:val="0"/>
    <w:rPr>
      <w:rFonts w:ascii="Times New Roman" w:hAnsi="Times New Roman" w:eastAsia="宋体" w:cs="Times New Roman"/>
      <w:sz w:val="24"/>
      <w:szCs w:val="24"/>
    </w:rPr>
  </w:style>
  <w:style w:type="character" w:customStyle="1" w:styleId="105">
    <w:name w:val="正文文本缩进 2 Char"/>
    <w:aliases w:val="正文文字缩进 2 Char"/>
    <w:locked/>
    <w:uiPriority w:val="0"/>
    <w:rPr>
      <w:rFonts w:eastAsia="宋体"/>
      <w:kern w:val="2"/>
      <w:sz w:val="21"/>
      <w:szCs w:val="24"/>
      <w:lang w:val="en-US" w:eastAsia="zh-CN" w:bidi="ar-SA"/>
    </w:rPr>
  </w:style>
  <w:style w:type="character" w:customStyle="1" w:styleId="106">
    <w:name w:val="Header Char"/>
    <w:locked/>
    <w:uiPriority w:val="0"/>
    <w:rPr>
      <w:rFonts w:ascii="Times New Roman" w:hAnsi="Times New Roman" w:eastAsia="宋体" w:cs="Times New Roman"/>
      <w:sz w:val="18"/>
      <w:szCs w:val="18"/>
    </w:rPr>
  </w:style>
  <w:style w:type="character" w:customStyle="1" w:styleId="107">
    <w:name w:val="标题 8 字符"/>
    <w:link w:val="10"/>
    <w:uiPriority w:val="0"/>
    <w:rPr>
      <w:rFonts w:ascii="Arial" w:hAnsi="Arial" w:eastAsia="黑体"/>
      <w:sz w:val="24"/>
      <w:lang w:val="en-US" w:eastAsia="zh-CN" w:bidi="ar-SA"/>
    </w:rPr>
  </w:style>
  <w:style w:type="character" w:customStyle="1" w:styleId="108">
    <w:name w:val="标题 3 字符"/>
    <w:link w:val="5"/>
    <w:uiPriority w:val="0"/>
    <w:rPr>
      <w:rFonts w:eastAsia="仿宋_GB2312"/>
      <w:b/>
      <w:kern w:val="2"/>
      <w:sz w:val="32"/>
      <w:lang w:val="en-US" w:eastAsia="zh-CN" w:bidi="ar-SA"/>
    </w:rPr>
  </w:style>
  <w:style w:type="character" w:customStyle="1" w:styleId="109">
    <w:name w:val="Char Char10"/>
    <w:uiPriority w:val="0"/>
    <w:rPr>
      <w:b/>
      <w:kern w:val="2"/>
      <w:sz w:val="28"/>
      <w:szCs w:val="28"/>
    </w:rPr>
  </w:style>
  <w:style w:type="character" w:customStyle="1" w:styleId="110">
    <w:name w:val="font1"/>
    <w:uiPriority w:val="0"/>
    <w:rPr>
      <w:color w:val="999999"/>
      <w:sz w:val="18"/>
      <w:szCs w:val="18"/>
      <w:u w:val="none"/>
    </w:rPr>
  </w:style>
  <w:style w:type="character" w:customStyle="1" w:styleId="111">
    <w:name w:val="Char Char9"/>
    <w:uiPriority w:val="0"/>
    <w:rPr>
      <w:b/>
      <w:kern w:val="2"/>
      <w:sz w:val="24"/>
      <w:szCs w:val="24"/>
    </w:rPr>
  </w:style>
  <w:style w:type="character" w:customStyle="1" w:styleId="112">
    <w:name w:val="Plain Text Char"/>
    <w:locked/>
    <w:uiPriority w:val="0"/>
    <w:rPr>
      <w:rFonts w:ascii="宋体" w:hAnsi="Courier New" w:eastAsia="宋体"/>
      <w:snapToGrid w:val="0"/>
      <w:sz w:val="21"/>
    </w:rPr>
  </w:style>
  <w:style w:type="character" w:customStyle="1" w:styleId="113">
    <w:name w:val="正文文本 Char"/>
    <w:aliases w:val="???? Char,?y????×? Char,?y???? Char,?y????? Char,contents Char,Corps de texte Char,body tesx Char,Corpo de texto Char,EHPT Char,Body Text2 Char,?y?????á? Char,heading_txt Char,bodytxy2 Char,??2 Char,Orig Qstn Char,Original Question Char"/>
    <w:locked/>
    <w:uiPriority w:val="0"/>
    <w:rPr>
      <w:rFonts w:eastAsia="仿宋_GB2312"/>
      <w:kern w:val="2"/>
      <w:sz w:val="28"/>
      <w:szCs w:val="24"/>
      <w:lang w:val="en-US" w:eastAsia="zh-CN" w:bidi="ar-SA"/>
    </w:rPr>
  </w:style>
  <w:style w:type="character" w:customStyle="1" w:styleId="114">
    <w:name w:val="批注文字 Char"/>
    <w:semiHidden/>
    <w:uiPriority w:val="0"/>
    <w:rPr>
      <w:rFonts w:eastAsia="宋体"/>
      <w:kern w:val="2"/>
      <w:sz w:val="21"/>
      <w:szCs w:val="24"/>
      <w:lang w:val="en-US" w:eastAsia="zh-CN" w:bidi="ar-SA"/>
    </w:rPr>
  </w:style>
  <w:style w:type="character" w:customStyle="1" w:styleId="115">
    <w:name w:val="正文缩进 字符"/>
    <w:link w:val="4"/>
    <w:uiPriority w:val="0"/>
    <w:rPr>
      <w:rFonts w:eastAsia="宋体"/>
      <w:kern w:val="2"/>
      <w:sz w:val="21"/>
      <w:szCs w:val="24"/>
      <w:lang w:val="en-US" w:eastAsia="zh-CN" w:bidi="ar-SA"/>
    </w:rPr>
  </w:style>
  <w:style w:type="character" w:customStyle="1" w:styleId="116">
    <w:name w:val="纯文本 字符"/>
    <w:link w:val="22"/>
    <w:uiPriority w:val="0"/>
    <w:rPr>
      <w:rFonts w:ascii="宋体" w:hAnsi="Courier New" w:eastAsia="宋体"/>
      <w:kern w:val="2"/>
      <w:sz w:val="21"/>
      <w:lang w:val="en-US" w:eastAsia="zh-CN" w:bidi="ar-SA"/>
    </w:rPr>
  </w:style>
  <w:style w:type="character" w:customStyle="1" w:styleId="117">
    <w:name w:val="tpc_content1"/>
    <w:uiPriority w:val="0"/>
    <w:rPr>
      <w:sz w:val="20"/>
      <w:szCs w:val="20"/>
    </w:rPr>
  </w:style>
  <w:style w:type="character" w:customStyle="1" w:styleId="118">
    <w:name w:val="Comment Text Char"/>
    <w:locked/>
    <w:uiPriority w:val="0"/>
    <w:rPr>
      <w:rFonts w:ascii="Times New Roman" w:hAnsi="Times New Roman" w:eastAsia="宋体" w:cs="Times New Roman"/>
      <w:kern w:val="0"/>
      <w:sz w:val="24"/>
      <w:szCs w:val="24"/>
      <w:lang w:val="zh-CN" w:eastAsia="zh-CN"/>
    </w:rPr>
  </w:style>
  <w:style w:type="character" w:customStyle="1" w:styleId="119">
    <w:name w:val="标题 9 字符"/>
    <w:link w:val="11"/>
    <w:uiPriority w:val="0"/>
    <w:rPr>
      <w:rFonts w:ascii="Arial" w:hAnsi="Arial" w:eastAsia="黑体"/>
      <w:sz w:val="24"/>
      <w:lang w:val="en-US" w:eastAsia="zh-CN" w:bidi="ar-SA"/>
    </w:rPr>
  </w:style>
  <w:style w:type="character" w:customStyle="1" w:styleId="120">
    <w:name w:val="批注文字 字符"/>
    <w:link w:val="16"/>
    <w:semiHidden/>
    <w:uiPriority w:val="0"/>
    <w:rPr>
      <w:rFonts w:eastAsia="宋体"/>
      <w:kern w:val="2"/>
      <w:sz w:val="21"/>
      <w:szCs w:val="24"/>
      <w:lang w:val="en-US" w:eastAsia="zh-CN" w:bidi="ar-SA"/>
    </w:rPr>
  </w:style>
  <w:style w:type="character" w:customStyle="1" w:styleId="121">
    <w:name w:val="style21"/>
    <w:uiPriority w:val="0"/>
    <w:rPr>
      <w:sz w:val="15"/>
      <w:szCs w:val="15"/>
    </w:rPr>
  </w:style>
  <w:style w:type="character" w:customStyle="1" w:styleId="122">
    <w:name w:val="页脚 字符"/>
    <w:link w:val="26"/>
    <w:locked/>
    <w:uiPriority w:val="0"/>
    <w:rPr>
      <w:rFonts w:eastAsia="宋体"/>
      <w:kern w:val="2"/>
      <w:sz w:val="18"/>
      <w:szCs w:val="18"/>
      <w:lang w:val="en-US" w:eastAsia="zh-CN" w:bidi="ar-SA"/>
    </w:rPr>
  </w:style>
  <w:style w:type="character" w:customStyle="1" w:styleId="123">
    <w:name w:val="标题 6 字符"/>
    <w:link w:val="8"/>
    <w:uiPriority w:val="0"/>
    <w:rPr>
      <w:rFonts w:ascii="宋体" w:hAnsi="Arial" w:eastAsia="宋体"/>
      <w:sz w:val="24"/>
      <w:lang w:val="en-US" w:eastAsia="zh-CN" w:bidi="ar-SA"/>
    </w:rPr>
  </w:style>
  <w:style w:type="character" w:customStyle="1" w:styleId="124">
    <w:name w:val="页眉 字符"/>
    <w:link w:val="27"/>
    <w:uiPriority w:val="0"/>
    <w:rPr>
      <w:rFonts w:eastAsia="宋体"/>
      <w:kern w:val="2"/>
      <w:sz w:val="18"/>
      <w:szCs w:val="18"/>
      <w:lang w:val="en-US" w:eastAsia="zh-CN" w:bidi="ar-SA"/>
    </w:rPr>
  </w:style>
  <w:style w:type="character" w:customStyle="1" w:styleId="125">
    <w:name w:val="正文文本 字符"/>
    <w:link w:val="17"/>
    <w:locked/>
    <w:uiPriority w:val="0"/>
    <w:rPr>
      <w:rFonts w:eastAsia="仿宋_GB2312"/>
      <w:kern w:val="2"/>
      <w:sz w:val="28"/>
      <w:szCs w:val="24"/>
      <w:lang w:val="en-US" w:eastAsia="zh-CN" w:bidi="ar-SA"/>
    </w:rPr>
  </w:style>
  <w:style w:type="character" w:customStyle="1" w:styleId="126">
    <w:name w:val="项目排列 Char"/>
    <w:link w:val="127"/>
    <w:uiPriority w:val="0"/>
    <w:rPr>
      <w:rFonts w:eastAsia="宋体"/>
      <w:kern w:val="2"/>
      <w:sz w:val="24"/>
      <w:szCs w:val="24"/>
      <w:lang w:val="en-US" w:eastAsia="zh-CN" w:bidi="ar-SA"/>
    </w:rPr>
  </w:style>
  <w:style w:type="paragraph" w:customStyle="1" w:styleId="127">
    <w:name w:val="项目排列"/>
    <w:basedOn w:val="1"/>
    <w:link w:val="126"/>
    <w:uiPriority w:val="0"/>
    <w:pPr>
      <w:numPr>
        <w:ilvl w:val="0"/>
        <w:numId w:val="5"/>
      </w:numPr>
      <w:spacing w:before="50" w:beforeLines="50" w:after="50" w:afterLines="50" w:line="300" w:lineRule="auto"/>
    </w:pPr>
    <w:rPr>
      <w:sz w:val="24"/>
    </w:rPr>
  </w:style>
  <w:style w:type="character" w:customStyle="1" w:styleId="128">
    <w:name w:val="ca-3"/>
    <w:basedOn w:val="43"/>
    <w:uiPriority w:val="0"/>
  </w:style>
  <w:style w:type="character" w:customStyle="1" w:styleId="129">
    <w:name w:val="文档结构图 字符"/>
    <w:link w:val="15"/>
    <w:semiHidden/>
    <w:uiPriority w:val="0"/>
    <w:rPr>
      <w:rFonts w:eastAsia="宋体"/>
      <w:kern w:val="2"/>
      <w:sz w:val="21"/>
      <w:szCs w:val="24"/>
      <w:lang w:val="en-US" w:eastAsia="zh-CN" w:bidi="ar-SA"/>
    </w:rPr>
  </w:style>
  <w:style w:type="character" w:customStyle="1" w:styleId="130">
    <w:name w:val="标题 4 Char"/>
    <w:aliases w:val="sect 1.2.3.4 Char,Ref Heading 1 Char,rh1 Char,sect 1.2.3.41 Char,Ref Heading 11 Char,rh11 Char,sect 1.2.3.42 Char,Ref Heading 12 Char,rh12 Char,sect 1.2.3.411 Char,Ref Heading 111 Char,rh111 Char,sect 1.2.3.43 Char,Ref Heading 13 Char,h4 Char1"/>
    <w:uiPriority w:val="0"/>
    <w:rPr>
      <w:rFonts w:ascii="Arial" w:hAnsi="Arial" w:eastAsia="黑体"/>
      <w:b/>
      <w:kern w:val="2"/>
      <w:sz w:val="28"/>
      <w:lang w:val="en-US" w:eastAsia="zh-CN" w:bidi="ar-SA"/>
    </w:rPr>
  </w:style>
  <w:style w:type="character" w:customStyle="1" w:styleId="131">
    <w:name w:val="标题 7 Char"/>
    <w:uiPriority w:val="0"/>
    <w:rPr>
      <w:rFonts w:ascii="宋体" w:hAnsi="Arial" w:eastAsia="宋体"/>
      <w:b/>
      <w:sz w:val="24"/>
      <w:lang w:val="en-US" w:eastAsia="zh-CN" w:bidi="ar-SA"/>
    </w:rPr>
  </w:style>
  <w:style w:type="paragraph" w:customStyle="1" w:styleId="132">
    <w:name w:val="List Paragraph"/>
    <w:basedOn w:val="1"/>
    <w:uiPriority w:val="0"/>
    <w:pPr>
      <w:ind w:firstLine="420" w:firstLineChars="200"/>
    </w:pPr>
    <w:rPr>
      <w:rFonts w:ascii="Calibri" w:hAnsi="Calibri"/>
      <w:szCs w:val="22"/>
    </w:rPr>
  </w:style>
  <w:style w:type="paragraph" w:customStyle="1" w:styleId="133">
    <w:name w:val="标题3def"/>
    <w:basedOn w:val="5"/>
    <w:next w:val="1"/>
    <w:uiPriority w:val="0"/>
    <w:pPr>
      <w:numPr>
        <w:ilvl w:val="0"/>
        <w:numId w:val="0"/>
      </w:numPr>
      <w:adjustRightInd w:val="0"/>
      <w:snapToGrid w:val="0"/>
      <w:spacing w:before="80" w:after="160" w:line="400" w:lineRule="exact"/>
    </w:pPr>
    <w:rPr>
      <w:rFonts w:ascii="仿宋_GB2312" w:hAnsi="宋体"/>
      <w:sz w:val="24"/>
    </w:rPr>
  </w:style>
  <w:style w:type="paragraph" w:customStyle="1" w:styleId="134">
    <w:name w:val="样式 列表编号 + 段后: 0.5 行"/>
    <w:basedOn w:val="13"/>
    <w:uiPriority w:val="0"/>
    <w:pPr>
      <w:numPr>
        <w:ilvl w:val="0"/>
        <w:numId w:val="0"/>
      </w:numPr>
      <w:tabs>
        <w:tab w:val="left" w:pos="840"/>
      </w:tabs>
      <w:spacing w:after="120" w:afterLines="0"/>
      <w:ind w:left="425" w:hanging="425"/>
    </w:pPr>
    <w:rPr>
      <w:rFonts w:cs="宋体"/>
    </w:rPr>
  </w:style>
  <w:style w:type="paragraph" w:customStyle="1" w:styleId="135">
    <w:name w:val="blue"/>
    <w:basedOn w:val="1"/>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36">
    <w:name w:val="WW-正文文字缩进 2"/>
    <w:basedOn w:val="1"/>
    <w:uiPriority w:val="0"/>
    <w:pPr>
      <w:suppressAutoHyphens/>
      <w:ind w:firstLine="420"/>
    </w:pPr>
    <w:rPr>
      <w:kern w:val="1"/>
      <w:szCs w:val="20"/>
      <w:lang/>
    </w:rPr>
  </w:style>
  <w:style w:type="paragraph" w:customStyle="1" w:styleId="137">
    <w:name w:val="模板普通正文"/>
    <w:basedOn w:val="18"/>
    <w:uiPriority w:val="0"/>
    <w:pPr>
      <w:spacing w:before="50" w:beforeLines="50" w:after="10" w:line="360" w:lineRule="auto"/>
      <w:ind w:left="0" w:leftChars="0" w:firstLine="175" w:firstLineChars="175"/>
      <w:jc w:val="left"/>
    </w:pPr>
    <w:rPr>
      <w:sz w:val="24"/>
    </w:rPr>
  </w:style>
  <w:style w:type="paragraph" w:customStyle="1" w:styleId="138">
    <w:name w:val=" Char Char27"/>
    <w:basedOn w:val="1"/>
    <w:uiPriority w:val="0"/>
    <w:pPr>
      <w:snapToGrid w:val="0"/>
      <w:spacing w:line="360" w:lineRule="auto"/>
    </w:pPr>
    <w:rPr>
      <w:rFonts w:ascii="Arial" w:hAnsi="Arial" w:eastAsia="黑体"/>
      <w:snapToGrid w:val="0"/>
      <w:kern w:val="0"/>
      <w:sz w:val="20"/>
      <w:szCs w:val="21"/>
      <w:lang/>
    </w:rPr>
  </w:style>
  <w:style w:type="paragraph" w:styleId="139">
    <w:name w:val=""/>
    <w:basedOn w:val="2"/>
    <w:next w:val="1"/>
    <w:qFormat/>
    <w:uiPriority w:val="0"/>
    <w:pPr>
      <w:widowControl/>
      <w:numPr>
        <w:ilvl w:val="0"/>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140">
    <w:name w:val="Char Char Char"/>
    <w:basedOn w:val="15"/>
    <w:uiPriority w:val="0"/>
    <w:rPr>
      <w:rFonts w:ascii="Tahoma" w:hAnsi="Tahoma"/>
      <w:sz w:val="24"/>
    </w:rPr>
  </w:style>
  <w:style w:type="paragraph" w:customStyle="1" w:styleId="141">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42">
    <w:name w:val="正文缩进 New"/>
    <w:basedOn w:val="1"/>
    <w:uiPriority w:val="0"/>
    <w:pPr>
      <w:ind w:firstLine="420" w:firstLineChars="200"/>
    </w:pPr>
    <w:rPr>
      <w:szCs w:val="20"/>
    </w:rPr>
  </w:style>
  <w:style w:type="paragraph" w:styleId="143">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144">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145">
    <w:name w:val=" Char Char Char Char Char Char Char Char Char Char"/>
    <w:basedOn w:val="1"/>
    <w:uiPriority w:val="0"/>
    <w:rPr>
      <w:rFonts w:ascii="Tahoma" w:hAnsi="Tahoma"/>
      <w:sz w:val="24"/>
      <w:szCs w:val="20"/>
    </w:rPr>
  </w:style>
  <w:style w:type="paragraph" w:customStyle="1" w:styleId="146">
    <w:name w:val="Char Char1 Char Char Char Char1 Char Char Char"/>
    <w:basedOn w:val="1"/>
    <w:uiPriority w:val="0"/>
    <w:pPr>
      <w:adjustRightInd w:val="0"/>
      <w:spacing w:line="360" w:lineRule="atLeast"/>
    </w:pPr>
    <w:rPr>
      <w:rFonts w:ascii="Tahoma" w:hAnsi="Tahoma"/>
      <w:sz w:val="24"/>
      <w:szCs w:val="20"/>
    </w:rPr>
  </w:style>
  <w:style w:type="paragraph" w:customStyle="1" w:styleId="147">
    <w:name w:val="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Char Char1 Char Char Char Char Char Char"/>
    <w:basedOn w:val="1"/>
    <w:uiPriority w:val="0"/>
    <w:pPr>
      <w:widowControl/>
      <w:spacing w:after="160" w:line="240" w:lineRule="exact"/>
      <w:jc w:val="left"/>
    </w:pPr>
  </w:style>
  <w:style w:type="paragraph" w:customStyle="1" w:styleId="149">
    <w:name w:val="列出段落1"/>
    <w:basedOn w:val="1"/>
    <w:uiPriority w:val="0"/>
    <w:pPr>
      <w:adjustRightInd w:val="0"/>
      <w:spacing w:line="360" w:lineRule="auto"/>
      <w:ind w:firstLine="200" w:firstLineChars="200"/>
    </w:pPr>
    <w:rPr>
      <w:rFonts w:eastAsia="楷体_GB2312" w:cs="Lucida Sans"/>
      <w:sz w:val="24"/>
    </w:rPr>
  </w:style>
  <w:style w:type="paragraph" w:customStyle="1" w:styleId="150">
    <w:name w:val="_Style 11"/>
    <w:basedOn w:val="1"/>
    <w:uiPriority w:val="0"/>
    <w:rPr>
      <w:rFonts w:ascii="Tahoma" w:hAnsi="Tahoma"/>
      <w:sz w:val="24"/>
      <w:szCs w:val="20"/>
    </w:rPr>
  </w:style>
  <w:style w:type="paragraph" w:customStyle="1" w:styleId="151">
    <w:name w:val="font7"/>
    <w:basedOn w:val="1"/>
    <w:uiPriority w:val="0"/>
    <w:pPr>
      <w:widowControl/>
      <w:spacing w:before="100" w:beforeAutospacing="1" w:after="100" w:afterAutospacing="1"/>
      <w:jc w:val="left"/>
    </w:pPr>
    <w:rPr>
      <w:rFonts w:hint="eastAsia" w:ascii="宋体" w:hAnsi="宋体"/>
      <w:kern w:val="0"/>
      <w:szCs w:val="21"/>
    </w:rPr>
  </w:style>
  <w:style w:type="paragraph" w:customStyle="1" w:styleId="152">
    <w:name w:val="正文文本缩进 21"/>
    <w:basedOn w:val="1"/>
    <w:uiPriority w:val="0"/>
    <w:pPr>
      <w:spacing w:line="520" w:lineRule="exact"/>
      <w:ind w:firstLine="848" w:firstLineChars="303"/>
    </w:pPr>
    <w:rPr>
      <w:rFonts w:ascii="黑体" w:hAnsi="Calibri" w:eastAsia="黑体" w:cs="黑体"/>
      <w:sz w:val="28"/>
      <w:szCs w:val="22"/>
    </w:rPr>
  </w:style>
  <w:style w:type="paragraph" w:customStyle="1" w:styleId="153">
    <w:name w:val="自定义表格文字"/>
    <w:basedOn w:val="1"/>
    <w:uiPriority w:val="0"/>
    <w:pPr>
      <w:spacing w:before="60" w:after="60" w:line="320" w:lineRule="exact"/>
      <w:jc w:val="left"/>
    </w:pPr>
    <w:rPr>
      <w:rFonts w:ascii="宋体" w:eastAsia="楷体_GB2312"/>
    </w:rPr>
  </w:style>
  <w:style w:type="paragraph" w:customStyle="1" w:styleId="154">
    <w:name w:val="aspnumfaautoadjustrightr"/>
    <w:uiPriority w:val="0"/>
    <w:pPr>
      <w:widowControl w:val="0"/>
      <w:autoSpaceDE w:val="0"/>
      <w:autoSpaceDN w:val="0"/>
      <w:adjustRightInd w:val="0"/>
      <w:ind w:firstLine="720"/>
      <w:jc w:val="both"/>
    </w:pPr>
    <w:rPr>
      <w:lang w:val="en-US" w:eastAsia="zh-CN" w:bidi="ar-SA"/>
    </w:rPr>
  </w:style>
  <w:style w:type="paragraph" w:customStyle="1" w:styleId="155">
    <w:name w:val="Char Char Char Char"/>
    <w:basedOn w:val="1"/>
    <w:uiPriority w:val="0"/>
    <w:pPr>
      <w:widowControl/>
      <w:spacing w:after="160" w:line="240" w:lineRule="exact"/>
      <w:jc w:val="left"/>
    </w:pPr>
    <w:rPr>
      <w:kern w:val="0"/>
      <w:sz w:val="24"/>
    </w:rPr>
  </w:style>
  <w:style w:type="paragraph" w:customStyle="1" w:styleId="156">
    <w:name w:val="Char Char Char Char1"/>
    <w:basedOn w:val="1"/>
    <w:uiPriority w:val="0"/>
    <w:rPr>
      <w:rFonts w:ascii="Tahoma" w:hAnsi="Tahoma"/>
      <w:sz w:val="24"/>
      <w:szCs w:val="20"/>
    </w:rPr>
  </w:style>
  <w:style w:type="paragraph" w:customStyle="1" w:styleId="157">
    <w:name w:val=" Char"/>
    <w:basedOn w:val="1"/>
    <w:uiPriority w:val="0"/>
    <w:pPr>
      <w:tabs>
        <w:tab w:val="left" w:pos="432"/>
      </w:tabs>
      <w:spacing w:before="156" w:beforeLines="50" w:after="156" w:afterLines="50"/>
      <w:ind w:left="432" w:hanging="432"/>
      <w:jc w:val="center"/>
    </w:pPr>
    <w:rPr>
      <w:sz w:val="24"/>
    </w:rPr>
  </w:style>
  <w:style w:type="paragraph" w:customStyle="1" w:styleId="158">
    <w:name w:val="Char1 Char Char Char Char Char Char"/>
    <w:basedOn w:val="1"/>
    <w:uiPriority w:val="0"/>
    <w:rPr>
      <w:rFonts w:ascii="Tahoma" w:hAnsi="Tahoma"/>
      <w:sz w:val="24"/>
      <w:szCs w:val="20"/>
    </w:rPr>
  </w:style>
  <w:style w:type="paragraph" w:customStyle="1" w:styleId="159">
    <w:name w:val=" Char Char Char1 Char Char Char1 Char Char Char Char"/>
    <w:basedOn w:val="1"/>
    <w:uiPriority w:val="0"/>
  </w:style>
  <w:style w:type="paragraph" w:customStyle="1" w:styleId="160">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 Char2 Char Char"/>
    <w:basedOn w:val="1"/>
    <w:uiPriority w:val="0"/>
    <w:pPr>
      <w:widowControl/>
      <w:spacing w:line="400" w:lineRule="exact"/>
      <w:jc w:val="center"/>
    </w:pPr>
    <w:rPr>
      <w:rFonts w:ascii="Verdana" w:hAnsi="Verdana"/>
      <w:kern w:val="0"/>
      <w:szCs w:val="20"/>
      <w:lang w:eastAsia="en-US"/>
    </w:rPr>
  </w:style>
  <w:style w:type="paragraph" w:customStyle="1" w:styleId="162">
    <w:name w:val="p0"/>
    <w:basedOn w:val="1"/>
    <w:uiPriority w:val="0"/>
    <w:pPr>
      <w:widowControl/>
    </w:pPr>
    <w:rPr>
      <w:kern w:val="0"/>
      <w:szCs w:val="21"/>
    </w:rPr>
  </w:style>
  <w:style w:type="paragraph" w:customStyle="1" w:styleId="163">
    <w:name w:val=" Char1"/>
    <w:basedOn w:val="1"/>
    <w:uiPriority w:val="0"/>
    <w:rPr>
      <w:szCs w:val="20"/>
    </w:rPr>
  </w:style>
  <w:style w:type="paragraph" w:customStyle="1" w:styleId="164">
    <w:name w:val="默认段落字体 Para Char Char Char Char Char Char Char Char Char1 Char Char Char Char"/>
    <w:basedOn w:val="1"/>
    <w:uiPriority w:val="0"/>
    <w:rPr>
      <w:rFonts w:ascii="Tahoma" w:hAnsi="Tahoma"/>
      <w:sz w:val="24"/>
      <w:szCs w:val="20"/>
    </w:rPr>
  </w:style>
  <w:style w:type="paragraph" w:customStyle="1" w:styleId="165">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66">
    <w:name w:val="正文 New New New New New New New New New New New New New New New New New New New New New New New New New"/>
    <w:uiPriority w:val="0"/>
    <w:pPr>
      <w:widowControl w:val="0"/>
      <w:spacing w:line="440" w:lineRule="exact"/>
      <w:jc w:val="both"/>
    </w:pPr>
    <w:rPr>
      <w:kern w:val="2"/>
      <w:sz w:val="28"/>
      <w:szCs w:val="24"/>
      <w:lang w:val="en-US" w:eastAsia="zh-CN" w:bidi="ar-SA"/>
    </w:rPr>
  </w:style>
  <w:style w:type="paragraph" w:customStyle="1" w:styleId="167">
    <w:name w:val="缺省文本"/>
    <w:basedOn w:val="1"/>
    <w:uiPriority w:val="0"/>
    <w:pPr>
      <w:autoSpaceDE w:val="0"/>
      <w:autoSpaceDN w:val="0"/>
      <w:adjustRightInd w:val="0"/>
      <w:jc w:val="left"/>
    </w:pPr>
    <w:rPr>
      <w:kern w:val="0"/>
      <w:sz w:val="24"/>
    </w:rPr>
  </w:style>
  <w:style w:type="paragraph" w:customStyle="1" w:styleId="168">
    <w:name w:val="表正文"/>
    <w:basedOn w:val="1"/>
    <w:next w:val="22"/>
    <w:uiPriority w:val="0"/>
    <w:rPr>
      <w:rFonts w:ascii="宋体" w:hAnsi="Courier New"/>
      <w:szCs w:val="20"/>
    </w:rPr>
  </w:style>
  <w:style w:type="paragraph" w:customStyle="1" w:styleId="169">
    <w:name w:val="Char"/>
    <w:basedOn w:val="1"/>
    <w:uiPriority w:val="0"/>
    <w:rPr>
      <w:rFonts w:ascii="仿宋_GB2312" w:eastAsia="仿宋_GB2312"/>
      <w:b/>
      <w:sz w:val="32"/>
      <w:szCs w:val="32"/>
    </w:rPr>
  </w:style>
  <w:style w:type="paragraph" w:customStyle="1" w:styleId="170">
    <w:name w:val="默认段落字体 Para Char Char Char Char"/>
    <w:basedOn w:val="1"/>
    <w:uiPriority w:val="0"/>
  </w:style>
  <w:style w:type="paragraph" w:customStyle="1" w:styleId="171">
    <w:name w:val="Normal"/>
    <w:uiPriority w:val="0"/>
    <w:pPr>
      <w:widowControl w:val="0"/>
      <w:adjustRightInd w:val="0"/>
      <w:spacing w:line="312" w:lineRule="atLeast"/>
      <w:jc w:val="both"/>
    </w:pPr>
    <w:rPr>
      <w:rFonts w:ascii="宋体"/>
      <w:sz w:val="34"/>
      <w:lang w:val="en-US" w:eastAsia="zh-CN" w:bidi="ar-SA"/>
    </w:rPr>
  </w:style>
  <w:style w:type="paragraph" w:customStyle="1" w:styleId="172">
    <w:name w:val="xl32"/>
    <w:basedOn w:val="1"/>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73">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174">
    <w:name w:val="标书_正文"/>
    <w:basedOn w:val="1"/>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75">
    <w:name w:val="Default"/>
    <w:uiPriority w:val="0"/>
    <w:pPr>
      <w:widowControl w:val="0"/>
      <w:autoSpaceDE w:val="0"/>
      <w:autoSpaceDN w:val="0"/>
      <w:adjustRightInd w:val="0"/>
    </w:pPr>
    <w:rPr>
      <w:color w:val="000000"/>
      <w:sz w:val="24"/>
      <w:szCs w:val="24"/>
      <w:lang w:val="en-US" w:eastAsia="zh-CN" w:bidi="ar-SA"/>
    </w:rPr>
  </w:style>
  <w:style w:type="paragraph" w:customStyle="1" w:styleId="176">
    <w:name w:val="表内文字"/>
    <w:basedOn w:val="1"/>
    <w:uiPriority w:val="0"/>
    <w:pPr>
      <w:jc w:val="center"/>
    </w:pPr>
    <w:rPr>
      <w:color w:val="FF0000"/>
      <w:kern w:val="0"/>
      <w:sz w:val="24"/>
    </w:rPr>
  </w:style>
  <w:style w:type="paragraph" w:customStyle="1" w:styleId="177">
    <w:name w:val="xl25"/>
    <w:basedOn w:val="1"/>
    <w:uiPriority w:val="0"/>
    <w:pPr>
      <w:widowControl/>
      <w:numPr>
        <w:ilvl w:val="0"/>
        <w:numId w:val="6"/>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178">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179">
    <w:name w:val="正文缩近"/>
    <w:basedOn w:val="1"/>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80">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82">
    <w:name w:val="项目1"/>
    <w:basedOn w:val="1"/>
    <w:uiPriority w:val="0"/>
    <w:pPr>
      <w:tabs>
        <w:tab w:val="left" w:pos="840"/>
      </w:tabs>
      <w:spacing w:after="60"/>
      <w:ind w:left="840" w:hanging="420"/>
    </w:pPr>
    <w:rPr>
      <w:rFonts w:ascii="宋体"/>
      <w:spacing w:val="4"/>
      <w:szCs w:val="20"/>
    </w:rPr>
  </w:style>
  <w:style w:type="paragraph" w:customStyle="1" w:styleId="183">
    <w:name w:val="Char Char Char 字元 字元"/>
    <w:basedOn w:val="1"/>
    <w:uiPriority w:val="0"/>
    <w:pPr>
      <w:spacing w:line="360" w:lineRule="auto"/>
      <w:ind w:firstLine="200" w:firstLineChars="200"/>
    </w:pPr>
    <w:rPr>
      <w:szCs w:val="20"/>
    </w:rPr>
  </w:style>
  <w:style w:type="paragraph" w:customStyle="1" w:styleId="184">
    <w:name w:val="编10号"/>
    <w:basedOn w:val="1"/>
    <w:uiPriority w:val="0"/>
    <w:pPr>
      <w:numPr>
        <w:ilvl w:val="3"/>
        <w:numId w:val="7"/>
      </w:numPr>
    </w:pPr>
  </w:style>
  <w:style w:type="paragraph" w:customStyle="1" w:styleId="185">
    <w:name w:val="段"/>
    <w:basedOn w:val="1"/>
    <w:uiPriority w:val="0"/>
    <w:pPr>
      <w:ind w:firstLine="425"/>
    </w:pPr>
    <w:rPr>
      <w:rFonts w:ascii="宋体"/>
      <w:szCs w:val="20"/>
    </w:rPr>
  </w:style>
  <w:style w:type="paragraph" w:customStyle="1" w:styleId="186">
    <w:name w:val="Char Char2 Char Char Char Char"/>
    <w:basedOn w:val="15"/>
    <w:uiPriority w:val="0"/>
    <w:rPr>
      <w:rFonts w:ascii="Tahoma" w:hAnsi="Tahoma"/>
      <w:sz w:val="24"/>
    </w:rPr>
  </w:style>
  <w:style w:type="paragraph" w:customStyle="1" w:styleId="187">
    <w:name w:val="Char Char1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88">
    <w:name w:val="正文 New"/>
    <w:uiPriority w:val="0"/>
    <w:pPr>
      <w:widowControl w:val="0"/>
      <w:jc w:val="both"/>
    </w:pPr>
    <w:rPr>
      <w:kern w:val="2"/>
      <w:sz w:val="21"/>
      <w:lang w:val="en-US" w:eastAsia="zh-CN" w:bidi="ar-SA"/>
    </w:rPr>
  </w:style>
  <w:style w:type="paragraph" w:customStyle="1" w:styleId="189">
    <w:name w:val="正文 New New"/>
    <w:uiPriority w:val="0"/>
    <w:pPr>
      <w:widowControl w:val="0"/>
      <w:jc w:val="both"/>
    </w:pPr>
    <w:rPr>
      <w:kern w:val="2"/>
      <w:sz w:val="21"/>
      <w:lang w:val="en-US" w:eastAsia="zh-CN" w:bidi="ar-SA"/>
    </w:rPr>
  </w:style>
  <w:style w:type="paragraph" w:customStyle="1" w:styleId="190">
    <w:name w:val="标题2def"/>
    <w:basedOn w:val="37"/>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91">
    <w:name w:val="部分1"/>
    <w:basedOn w:val="1"/>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1237</Words>
  <Characters>7054</Characters>
  <Lines>58</Lines>
  <Paragraphs>16</Paragraphs>
  <TotalTime>0</TotalTime>
  <ScaleCrop>false</ScaleCrop>
  <LinksUpToDate>false</LinksUpToDate>
  <CharactersWithSpaces>8275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2018-09-14T01:36:00Z</dcterms:created>
  <dc:creator>USER</dc:creator>
  <cp:lastModifiedBy>WPS_1701756769</cp:lastModifiedBy>
  <cp:lastPrinted>2017-10-18T06:51:00Z</cp:lastPrinted>
  <dcterms:modified xsi:type="dcterms:W3CDTF">2024-02-22T07:37:58Z</dcterms:modified>
  <cp:revision>39</cp:revision>
  <dc:title>绍兴文理学院计算机机房设备及录播系统供货项目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3FA4AE3FA01D48979C6932199D09C574_13</vt:lpwstr>
  </property>
</Properties>
</file>