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875" w:rsidRDefault="006B4875" w:rsidP="006B4875">
      <w:pPr>
        <w:spacing w:line="440" w:lineRule="exact"/>
        <w:jc w:val="center"/>
        <w:rPr>
          <w:rFonts w:ascii="隶书" w:eastAsia="隶书" w:hAnsi="新宋体" w:cs="Arial" w:hint="eastAsia"/>
          <w:bCs/>
          <w:color w:val="000000"/>
          <w:sz w:val="36"/>
          <w:szCs w:val="30"/>
        </w:rPr>
      </w:pPr>
      <w:bookmarkStart w:id="0" w:name="_Toc151354173"/>
      <w:r w:rsidRPr="006B4875">
        <w:rPr>
          <w:rFonts w:ascii="隶书" w:eastAsia="隶书" w:hAnsi="新宋体" w:cs="Arial" w:hint="eastAsia"/>
          <w:bCs/>
          <w:color w:val="000000"/>
          <w:sz w:val="36"/>
          <w:szCs w:val="30"/>
        </w:rPr>
        <w:t>绍兴市人民医院病理试剂供货项目</w:t>
      </w:r>
    </w:p>
    <w:p w:rsidR="00A00288" w:rsidRPr="0088246B" w:rsidRDefault="00092E49" w:rsidP="0088246B">
      <w:pPr>
        <w:spacing w:line="440" w:lineRule="exact"/>
        <w:rPr>
          <w:rFonts w:ascii="隶书" w:eastAsia="隶书" w:hAnsi="新宋体" w:cs="Arial"/>
          <w:bCs/>
          <w:color w:val="000000"/>
          <w:sz w:val="36"/>
          <w:szCs w:val="30"/>
        </w:rPr>
      </w:pPr>
      <w:r>
        <w:rPr>
          <w:rFonts w:ascii="仿宋_GB2312" w:eastAsia="仿宋_GB2312" w:hAnsi="新宋体" w:cs="Arial" w:hint="eastAsia"/>
          <w:color w:val="000000"/>
          <w:sz w:val="24"/>
        </w:rPr>
        <w:t>一</w:t>
      </w:r>
      <w:r w:rsidR="00A00288" w:rsidRPr="00DD3A21">
        <w:rPr>
          <w:rFonts w:ascii="仿宋_GB2312" w:eastAsia="仿宋_GB2312" w:hAnsi="新宋体" w:cs="Arial" w:hint="eastAsia"/>
          <w:b/>
          <w:color w:val="000000"/>
          <w:sz w:val="24"/>
        </w:rPr>
        <w:t>、</w:t>
      </w:r>
      <w:r w:rsidR="00A00288" w:rsidRPr="00DD3A21">
        <w:rPr>
          <w:rFonts w:ascii="仿宋_GB2312" w:eastAsia="仿宋_GB2312" w:hAnsi="新宋体" w:cs="Arial" w:hint="eastAsia"/>
          <w:b/>
          <w:bCs/>
          <w:color w:val="000000"/>
          <w:sz w:val="24"/>
        </w:rPr>
        <w:t>供应商的资格要求：</w:t>
      </w:r>
    </w:p>
    <w:p w:rsidR="0027722B" w:rsidRPr="008423DF" w:rsidRDefault="0027722B" w:rsidP="0027722B">
      <w:pPr>
        <w:spacing w:line="420" w:lineRule="exact"/>
        <w:ind w:firstLineChars="225" w:firstLine="540"/>
        <w:rPr>
          <w:rFonts w:ascii="仿宋_GB2312" w:eastAsia="仿宋_GB2312" w:hAnsi="宋体" w:cs="宋体"/>
          <w:kern w:val="0"/>
          <w:sz w:val="24"/>
        </w:rPr>
      </w:pPr>
      <w:r w:rsidRPr="008423DF">
        <w:rPr>
          <w:rFonts w:ascii="仿宋_GB2312" w:eastAsia="仿宋_GB2312" w:hAnsi="宋体" w:cs="宋体" w:hint="eastAsia"/>
          <w:kern w:val="0"/>
          <w:sz w:val="24"/>
        </w:rPr>
        <w:t>1.符合政府采购法第二十二条之供应商资格规定。</w:t>
      </w:r>
    </w:p>
    <w:p w:rsidR="004717C8" w:rsidRDefault="0027722B" w:rsidP="004717C8">
      <w:pPr>
        <w:spacing w:line="420" w:lineRule="exact"/>
        <w:ind w:firstLineChars="225" w:firstLine="540"/>
        <w:rPr>
          <w:rFonts w:ascii="仿宋_GB2312" w:eastAsia="仿宋_GB2312" w:hAnsi="宋体" w:cs="宋体"/>
          <w:kern w:val="0"/>
          <w:sz w:val="24"/>
        </w:rPr>
      </w:pPr>
      <w:r w:rsidRPr="008423DF">
        <w:rPr>
          <w:rFonts w:ascii="仿宋_GB2312" w:eastAsia="仿宋_GB2312" w:hAnsi="宋体" w:cs="宋体" w:hint="eastAsia"/>
          <w:kern w:val="0"/>
          <w:sz w:val="24"/>
        </w:rPr>
        <w:t>2.</w:t>
      </w:r>
      <w:r w:rsidR="004717C8" w:rsidRPr="004717C8">
        <w:rPr>
          <w:rFonts w:hint="eastAsia"/>
        </w:rPr>
        <w:t xml:space="preserve"> </w:t>
      </w:r>
      <w:r w:rsidR="004717C8" w:rsidRPr="004717C8">
        <w:rPr>
          <w:rFonts w:ascii="仿宋_GB2312" w:eastAsia="仿宋_GB2312" w:hAnsi="宋体" w:cs="宋体" w:hint="eastAsia"/>
          <w:kern w:val="0"/>
          <w:sz w:val="24"/>
        </w:rP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rsidR="0027722B" w:rsidRPr="008423DF" w:rsidRDefault="0027722B" w:rsidP="004717C8">
      <w:pPr>
        <w:spacing w:line="420" w:lineRule="exact"/>
        <w:ind w:firstLineChars="225" w:firstLine="540"/>
        <w:rPr>
          <w:rFonts w:ascii="仿宋_GB2312" w:eastAsia="仿宋_GB2312" w:hAnsi="宋体" w:cs="宋体"/>
          <w:kern w:val="0"/>
          <w:sz w:val="24"/>
        </w:rPr>
      </w:pPr>
      <w:r w:rsidRPr="008423DF">
        <w:rPr>
          <w:rFonts w:ascii="仿宋_GB2312" w:eastAsia="仿宋_GB2312" w:hAnsi="宋体" w:cs="宋体" w:hint="eastAsia"/>
          <w:kern w:val="0"/>
          <w:sz w:val="24"/>
        </w:rPr>
        <w:t>3. 未被“信用中国”（www.creditchina.gov.cn）、中国政府采购网（www.ccgp.gov.cn）列入失信被执行人、重大税收违法案件当事人名单、政府采购严重违法失信行为记录名单。</w:t>
      </w:r>
    </w:p>
    <w:p w:rsidR="0027722B" w:rsidRPr="008423DF" w:rsidRDefault="0027722B" w:rsidP="0027722B">
      <w:pPr>
        <w:autoSpaceDE w:val="0"/>
        <w:autoSpaceDN w:val="0"/>
        <w:adjustRightInd w:val="0"/>
        <w:spacing w:line="420" w:lineRule="exact"/>
        <w:ind w:firstLineChars="200" w:firstLine="480"/>
        <w:jc w:val="left"/>
        <w:rPr>
          <w:rFonts w:ascii="仿宋_GB2312" w:eastAsia="仿宋_GB2312" w:hAnsi="宋体" w:cs="宋体"/>
          <w:kern w:val="0"/>
          <w:sz w:val="24"/>
        </w:rPr>
      </w:pPr>
      <w:r w:rsidRPr="008423DF">
        <w:rPr>
          <w:rFonts w:ascii="仿宋_GB2312" w:eastAsia="仿宋_GB2312" w:hAnsi="宋体" w:cs="宋体" w:hint="eastAsia"/>
          <w:kern w:val="0"/>
          <w:sz w:val="24"/>
        </w:rPr>
        <w:t>4.不接受联合体投标。</w:t>
      </w:r>
    </w:p>
    <w:p w:rsidR="00AE7191" w:rsidRPr="00B54A5E" w:rsidRDefault="00092E49" w:rsidP="00402578">
      <w:pPr>
        <w:spacing w:line="440" w:lineRule="exact"/>
        <w:outlineLvl w:val="0"/>
        <w:rPr>
          <w:rFonts w:ascii="仿宋_GB2312" w:eastAsia="仿宋_GB2312"/>
          <w:sz w:val="24"/>
        </w:rPr>
      </w:pPr>
      <w:r>
        <w:rPr>
          <w:rFonts w:ascii="仿宋_GB2312" w:eastAsia="仿宋_GB2312" w:hAnsi="新宋体" w:cs="Arial" w:hint="eastAsia"/>
          <w:b/>
          <w:bCs/>
          <w:color w:val="000000"/>
          <w:sz w:val="24"/>
        </w:rPr>
        <w:t>二</w:t>
      </w:r>
      <w:r w:rsidR="00A00288" w:rsidRPr="00092E49">
        <w:rPr>
          <w:rFonts w:ascii="仿宋_GB2312" w:eastAsia="仿宋_GB2312" w:hAnsi="新宋体" w:cs="Arial" w:hint="eastAsia"/>
          <w:b/>
          <w:bCs/>
          <w:color w:val="000000"/>
          <w:sz w:val="24"/>
        </w:rPr>
        <w:t>、</w:t>
      </w:r>
      <w:r w:rsidR="00B54A5E" w:rsidRPr="00B54A5E">
        <w:rPr>
          <w:rFonts w:ascii="仿宋_GB2312" w:eastAsia="仿宋_GB2312" w:hAnsi="新宋体" w:cs="Arial" w:hint="eastAsia"/>
          <w:b/>
          <w:bCs/>
          <w:color w:val="000000"/>
          <w:sz w:val="24"/>
        </w:rPr>
        <w:t>采购人联系方式：</w:t>
      </w:r>
      <w:r w:rsidR="00DA759C" w:rsidRPr="00DA759C">
        <w:rPr>
          <w:rFonts w:ascii="仿宋_GB2312" w:eastAsia="仿宋_GB2312" w:hAnsi="新宋体" w:cs="Arial" w:hint="eastAsia"/>
          <w:b/>
          <w:bCs/>
          <w:color w:val="000000"/>
          <w:sz w:val="24"/>
        </w:rPr>
        <w:t>绍兴市</w:t>
      </w:r>
      <w:r w:rsidR="00DB3323">
        <w:rPr>
          <w:rFonts w:ascii="仿宋_GB2312" w:eastAsia="仿宋_GB2312" w:hAnsi="新宋体" w:cs="Arial" w:hint="eastAsia"/>
          <w:b/>
          <w:bCs/>
          <w:color w:val="000000"/>
          <w:sz w:val="24"/>
        </w:rPr>
        <w:t>人民</w:t>
      </w:r>
      <w:r w:rsidR="00DA759C" w:rsidRPr="00DA759C">
        <w:rPr>
          <w:rFonts w:ascii="仿宋_GB2312" w:eastAsia="仿宋_GB2312" w:hAnsi="新宋体" w:cs="Arial" w:hint="eastAsia"/>
          <w:b/>
          <w:bCs/>
          <w:color w:val="000000"/>
          <w:sz w:val="24"/>
        </w:rPr>
        <w:t>医院</w:t>
      </w:r>
      <w:r w:rsidR="00B54A5E" w:rsidRPr="00B54A5E">
        <w:rPr>
          <w:rFonts w:ascii="仿宋_GB2312" w:eastAsia="仿宋_GB2312" w:hAnsi="新宋体" w:cs="Arial" w:hint="eastAsia"/>
          <w:b/>
          <w:bCs/>
          <w:color w:val="000000"/>
          <w:sz w:val="24"/>
        </w:rPr>
        <w:t>，</w:t>
      </w:r>
      <w:r w:rsidR="006B4875">
        <w:rPr>
          <w:rFonts w:ascii="仿宋_GB2312" w:eastAsia="仿宋_GB2312" w:hAnsi="新宋体" w:cs="Arial" w:hint="eastAsia"/>
          <w:b/>
          <w:bCs/>
          <w:color w:val="000000"/>
          <w:sz w:val="24"/>
        </w:rPr>
        <w:t>吴蓉,</w:t>
      </w:r>
      <w:r w:rsidR="00DB3323">
        <w:rPr>
          <w:rFonts w:ascii="仿宋_GB2312" w:eastAsia="仿宋_GB2312" w:hAnsi="新宋体" w:cs="Arial" w:hint="eastAsia"/>
          <w:b/>
          <w:bCs/>
          <w:color w:val="000000"/>
          <w:sz w:val="24"/>
        </w:rPr>
        <w:t>，882296</w:t>
      </w:r>
      <w:r w:rsidR="006B4875">
        <w:rPr>
          <w:rFonts w:ascii="仿宋_GB2312" w:eastAsia="仿宋_GB2312" w:hAnsi="新宋体" w:cs="Arial" w:hint="eastAsia"/>
          <w:b/>
          <w:bCs/>
          <w:color w:val="000000"/>
          <w:sz w:val="24"/>
        </w:rPr>
        <w:t>55</w:t>
      </w:r>
      <w:r w:rsidR="00B54A5E" w:rsidRPr="00B54A5E">
        <w:rPr>
          <w:rFonts w:ascii="仿宋_GB2312" w:eastAsia="仿宋_GB2312" w:hAnsi="新宋体" w:cs="Arial" w:hint="eastAsia"/>
          <w:b/>
          <w:bCs/>
          <w:color w:val="000000"/>
          <w:sz w:val="24"/>
        </w:rPr>
        <w:t>。</w:t>
      </w:r>
    </w:p>
    <w:p w:rsidR="00A00288" w:rsidRDefault="00092E49" w:rsidP="00402578">
      <w:pPr>
        <w:spacing w:line="440" w:lineRule="exact"/>
        <w:outlineLvl w:val="0"/>
        <w:rPr>
          <w:rFonts w:ascii="仿宋_GB2312" w:eastAsia="仿宋_GB2312" w:hAnsi="宋体"/>
          <w:b/>
          <w:color w:val="000000"/>
          <w:sz w:val="24"/>
        </w:rPr>
      </w:pPr>
      <w:r>
        <w:rPr>
          <w:rFonts w:ascii="仿宋_GB2312" w:eastAsia="仿宋_GB2312" w:hAnsi="新宋体" w:cs="Arial" w:hint="eastAsia"/>
          <w:b/>
          <w:bCs/>
          <w:color w:val="000000"/>
          <w:sz w:val="24"/>
        </w:rPr>
        <w:t>三</w:t>
      </w:r>
      <w:r w:rsidR="00A00288" w:rsidRPr="00DD3A21">
        <w:rPr>
          <w:rFonts w:ascii="仿宋_GB2312" w:eastAsia="仿宋_GB2312" w:hAnsi="新宋体" w:cs="Arial" w:hint="eastAsia"/>
          <w:b/>
          <w:bCs/>
          <w:color w:val="000000"/>
          <w:sz w:val="24"/>
        </w:rPr>
        <w:t>、</w:t>
      </w:r>
      <w:r w:rsidR="00A00288" w:rsidRPr="00DD3A21">
        <w:rPr>
          <w:rFonts w:ascii="仿宋_GB2312" w:eastAsia="仿宋_GB2312" w:hAnsi="宋体" w:hint="eastAsia"/>
          <w:b/>
          <w:color w:val="000000"/>
          <w:sz w:val="24"/>
        </w:rPr>
        <w:t>招标项目设备名称及数量：</w:t>
      </w:r>
    </w:p>
    <w:tbl>
      <w:tblPr>
        <w:tblW w:w="893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3498"/>
        <w:gridCol w:w="1966"/>
        <w:gridCol w:w="1675"/>
      </w:tblGrid>
      <w:tr w:rsidR="00AE27BE" w:rsidRPr="00B17B18" w:rsidTr="006B4875">
        <w:trPr>
          <w:trHeight w:val="676"/>
          <w:jc w:val="center"/>
        </w:trPr>
        <w:tc>
          <w:tcPr>
            <w:tcW w:w="1791" w:type="dxa"/>
            <w:vAlign w:val="center"/>
          </w:tcPr>
          <w:bookmarkEnd w:id="0"/>
          <w:p w:rsidR="00AE27BE" w:rsidRPr="00B17B18" w:rsidRDefault="00AE27BE" w:rsidP="00ED03DF">
            <w:pPr>
              <w:jc w:val="center"/>
              <w:rPr>
                <w:rFonts w:ascii="仿宋_GB2312" w:eastAsia="仿宋_GB2312" w:hAnsi="新宋体" w:cs="Arial"/>
                <w:b/>
                <w:szCs w:val="21"/>
              </w:rPr>
            </w:pPr>
            <w:r w:rsidRPr="00B17B18">
              <w:rPr>
                <w:rFonts w:ascii="仿宋_GB2312" w:eastAsia="仿宋_GB2312" w:hAnsi="新宋体" w:cs="宋体" w:hint="eastAsia"/>
                <w:b/>
                <w:szCs w:val="21"/>
              </w:rPr>
              <w:t>标项</w:t>
            </w:r>
          </w:p>
        </w:tc>
        <w:tc>
          <w:tcPr>
            <w:tcW w:w="3498" w:type="dxa"/>
            <w:vAlign w:val="center"/>
          </w:tcPr>
          <w:p w:rsidR="00AE27BE" w:rsidRPr="00B17B18" w:rsidRDefault="00AE27BE" w:rsidP="00ED03DF">
            <w:pPr>
              <w:jc w:val="center"/>
              <w:rPr>
                <w:rFonts w:ascii="仿宋_GB2312" w:eastAsia="仿宋_GB2312" w:hAnsi="新宋体" w:cs="宋体"/>
                <w:b/>
                <w:szCs w:val="21"/>
              </w:rPr>
            </w:pPr>
            <w:r w:rsidRPr="00B17B18">
              <w:rPr>
                <w:rFonts w:ascii="仿宋_GB2312" w:eastAsia="仿宋_GB2312" w:hAnsi="新宋体" w:cs="宋体" w:hint="eastAsia"/>
                <w:b/>
                <w:szCs w:val="21"/>
              </w:rPr>
              <w:t>标段名称及数量</w:t>
            </w:r>
          </w:p>
          <w:p w:rsidR="00AE27BE" w:rsidRPr="00B17B18" w:rsidRDefault="00AE27BE" w:rsidP="00ED03DF">
            <w:pPr>
              <w:jc w:val="center"/>
              <w:rPr>
                <w:rFonts w:ascii="仿宋_GB2312" w:eastAsia="仿宋_GB2312" w:hAnsi="新宋体" w:cs="Arial"/>
                <w:b/>
                <w:szCs w:val="21"/>
              </w:rPr>
            </w:pPr>
            <w:r w:rsidRPr="00B17B18">
              <w:rPr>
                <w:rFonts w:ascii="仿宋_GB2312" w:eastAsia="仿宋_GB2312" w:hAnsi="新宋体" w:hint="eastAsia"/>
                <w:b/>
                <w:bCs/>
                <w:szCs w:val="21"/>
              </w:rPr>
              <w:t>（详见招标文件）</w:t>
            </w:r>
          </w:p>
        </w:tc>
        <w:tc>
          <w:tcPr>
            <w:tcW w:w="1966" w:type="dxa"/>
            <w:vAlign w:val="center"/>
          </w:tcPr>
          <w:p w:rsidR="00AE27BE" w:rsidRPr="00B17B18" w:rsidRDefault="00BB0BD5" w:rsidP="0068072C">
            <w:pPr>
              <w:rPr>
                <w:rFonts w:ascii="仿宋_GB2312" w:eastAsia="仿宋_GB2312" w:hAnsi="新宋体" w:cs="Arial"/>
                <w:b/>
                <w:szCs w:val="21"/>
              </w:rPr>
            </w:pPr>
            <w:r>
              <w:rPr>
                <w:rFonts w:ascii="仿宋_GB2312" w:eastAsia="仿宋_GB2312" w:hAnsi="新宋体" w:cs="Arial" w:hint="eastAsia"/>
                <w:b/>
                <w:szCs w:val="21"/>
              </w:rPr>
              <w:t>预算金额或</w:t>
            </w:r>
            <w:r w:rsidR="0068072C">
              <w:rPr>
                <w:rFonts w:ascii="仿宋_GB2312" w:eastAsia="仿宋_GB2312" w:hAnsi="新宋体" w:cs="Arial" w:hint="eastAsia"/>
                <w:b/>
                <w:szCs w:val="21"/>
              </w:rPr>
              <w:t>上限价</w:t>
            </w:r>
            <w:r w:rsidR="00AE27BE" w:rsidRPr="00B17B18">
              <w:rPr>
                <w:rFonts w:ascii="仿宋_GB2312" w:eastAsia="仿宋_GB2312" w:hAnsi="新宋体" w:cs="Arial" w:hint="eastAsia"/>
                <w:b/>
                <w:szCs w:val="21"/>
              </w:rPr>
              <w:t>（单位：人民币元）</w:t>
            </w:r>
          </w:p>
        </w:tc>
        <w:tc>
          <w:tcPr>
            <w:tcW w:w="1675" w:type="dxa"/>
            <w:vAlign w:val="center"/>
          </w:tcPr>
          <w:p w:rsidR="00AE27BE" w:rsidRPr="00B17B18" w:rsidRDefault="00AE27BE" w:rsidP="00ED03DF">
            <w:pPr>
              <w:jc w:val="center"/>
              <w:rPr>
                <w:rFonts w:ascii="仿宋_GB2312" w:eastAsia="仿宋_GB2312" w:hAnsi="新宋体" w:cs="Arial"/>
                <w:b/>
                <w:szCs w:val="21"/>
              </w:rPr>
            </w:pPr>
            <w:r w:rsidRPr="00B17B18">
              <w:rPr>
                <w:rFonts w:ascii="仿宋_GB2312" w:eastAsia="仿宋_GB2312" w:hAnsi="新宋体" w:cs="Arial" w:hint="eastAsia"/>
                <w:b/>
                <w:szCs w:val="21"/>
              </w:rPr>
              <w:t>投标保证金（单位：人民币元）</w:t>
            </w:r>
          </w:p>
        </w:tc>
      </w:tr>
      <w:tr w:rsidR="00BD010E" w:rsidRPr="00B17B18" w:rsidTr="006B4875">
        <w:trPr>
          <w:trHeight w:val="237"/>
          <w:jc w:val="center"/>
        </w:trPr>
        <w:tc>
          <w:tcPr>
            <w:tcW w:w="1791" w:type="dxa"/>
            <w:vAlign w:val="center"/>
          </w:tcPr>
          <w:p w:rsidR="00BD010E" w:rsidRPr="00B17B18" w:rsidRDefault="00DB3323" w:rsidP="006934D8">
            <w:pPr>
              <w:jc w:val="center"/>
              <w:rPr>
                <w:rFonts w:ascii="仿宋_GB2312" w:eastAsia="仿宋_GB2312" w:hAnsi="新宋体" w:cs="Arial"/>
                <w:szCs w:val="21"/>
              </w:rPr>
            </w:pPr>
            <w:r w:rsidRPr="00DB3323">
              <w:rPr>
                <w:rFonts w:ascii="仿宋_GB2312" w:eastAsia="仿宋_GB2312" w:hAnsi="新宋体" w:cs="Arial"/>
                <w:szCs w:val="21"/>
              </w:rPr>
              <w:t>2021-01-000</w:t>
            </w:r>
            <w:r w:rsidR="006B4875">
              <w:rPr>
                <w:rFonts w:ascii="仿宋_GB2312" w:eastAsia="仿宋_GB2312" w:hAnsi="新宋体" w:cs="Arial" w:hint="eastAsia"/>
                <w:szCs w:val="21"/>
              </w:rPr>
              <w:t>9</w:t>
            </w:r>
            <w:r w:rsidR="00BD010E" w:rsidRPr="00B17B18">
              <w:rPr>
                <w:rFonts w:ascii="仿宋_GB2312" w:eastAsia="仿宋_GB2312" w:hAnsi="新宋体" w:cs="Arial"/>
                <w:szCs w:val="21"/>
              </w:rPr>
              <w:t>-1</w:t>
            </w:r>
          </w:p>
        </w:tc>
        <w:tc>
          <w:tcPr>
            <w:tcW w:w="3498" w:type="dxa"/>
            <w:vAlign w:val="center"/>
          </w:tcPr>
          <w:p w:rsidR="00BD010E" w:rsidRPr="0068072C" w:rsidRDefault="006B4875" w:rsidP="00EA16A4">
            <w:pPr>
              <w:rPr>
                <w:rFonts w:ascii="仿宋_GB2312" w:eastAsia="仿宋_GB2312" w:hAnsi="Calibri" w:cs="宋体"/>
                <w:sz w:val="24"/>
              </w:rPr>
            </w:pPr>
            <w:r w:rsidRPr="006B4875">
              <w:rPr>
                <w:rFonts w:ascii="仿宋_GB2312" w:eastAsia="仿宋_GB2312" w:hAnsi="宋体" w:hint="eastAsia"/>
                <w:bCs/>
                <w:sz w:val="24"/>
              </w:rPr>
              <w:t>基因检测试剂</w:t>
            </w:r>
          </w:p>
        </w:tc>
        <w:tc>
          <w:tcPr>
            <w:tcW w:w="1966" w:type="dxa"/>
            <w:vAlign w:val="center"/>
          </w:tcPr>
          <w:p w:rsidR="00BD010E" w:rsidRPr="00EB1024" w:rsidRDefault="00BD010E" w:rsidP="00DB3323">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006B4875" w:rsidRPr="000B5CBA">
              <w:rPr>
                <w:rFonts w:ascii="仿宋_GB2312" w:eastAsia="仿宋_GB2312" w:hAnsi="新宋体" w:hint="eastAsia"/>
                <w:kern w:val="0"/>
                <w:sz w:val="24"/>
              </w:rPr>
              <w:t>916392</w:t>
            </w:r>
            <w:r w:rsidRPr="00EB1024">
              <w:rPr>
                <w:rFonts w:ascii="仿宋_GB2312" w:eastAsia="仿宋_GB2312" w:hAnsi="Calibri" w:cs="宋体" w:hint="eastAsia"/>
                <w:sz w:val="24"/>
                <w:lang w:val="zh-CN"/>
              </w:rPr>
              <w:t>.00</w:t>
            </w:r>
          </w:p>
        </w:tc>
        <w:tc>
          <w:tcPr>
            <w:tcW w:w="1675" w:type="dxa"/>
            <w:vAlign w:val="center"/>
          </w:tcPr>
          <w:p w:rsidR="00BD010E" w:rsidRPr="00B17B18" w:rsidRDefault="00BD010E" w:rsidP="001C0B64">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281323" w:rsidRPr="00B17B18" w:rsidTr="006B4875">
        <w:trPr>
          <w:trHeight w:val="237"/>
          <w:jc w:val="center"/>
        </w:trPr>
        <w:tc>
          <w:tcPr>
            <w:tcW w:w="1791" w:type="dxa"/>
            <w:vAlign w:val="center"/>
          </w:tcPr>
          <w:p w:rsidR="00281323" w:rsidRPr="00B17B18" w:rsidRDefault="00DB3323" w:rsidP="006934D8">
            <w:pPr>
              <w:jc w:val="center"/>
              <w:rPr>
                <w:rFonts w:ascii="仿宋_GB2312" w:eastAsia="仿宋_GB2312" w:hAnsi="新宋体" w:cs="Arial"/>
                <w:szCs w:val="21"/>
              </w:rPr>
            </w:pPr>
            <w:r w:rsidRPr="00DB3323">
              <w:rPr>
                <w:rFonts w:ascii="仿宋_GB2312" w:eastAsia="仿宋_GB2312" w:hAnsi="新宋体" w:cs="Arial"/>
                <w:szCs w:val="21"/>
              </w:rPr>
              <w:t>2021-01-000</w:t>
            </w:r>
            <w:r w:rsidR="006B4875">
              <w:rPr>
                <w:rFonts w:ascii="仿宋_GB2312" w:eastAsia="仿宋_GB2312" w:hAnsi="新宋体" w:cs="Arial" w:hint="eastAsia"/>
                <w:szCs w:val="21"/>
              </w:rPr>
              <w:t>9</w:t>
            </w:r>
            <w:r w:rsidR="00281323" w:rsidRPr="00B17B18">
              <w:rPr>
                <w:rFonts w:ascii="仿宋_GB2312" w:eastAsia="仿宋_GB2312" w:hAnsi="新宋体" w:cs="Arial"/>
                <w:szCs w:val="21"/>
              </w:rPr>
              <w:t>-</w:t>
            </w:r>
            <w:r w:rsidR="00281323">
              <w:rPr>
                <w:rFonts w:ascii="仿宋_GB2312" w:eastAsia="仿宋_GB2312" w:hAnsi="新宋体" w:cs="Arial" w:hint="eastAsia"/>
                <w:szCs w:val="21"/>
              </w:rPr>
              <w:t>2</w:t>
            </w:r>
          </w:p>
        </w:tc>
        <w:tc>
          <w:tcPr>
            <w:tcW w:w="3498" w:type="dxa"/>
            <w:vAlign w:val="center"/>
          </w:tcPr>
          <w:p w:rsidR="00281323" w:rsidRPr="0068072C" w:rsidRDefault="006B4875" w:rsidP="00A65904">
            <w:pPr>
              <w:rPr>
                <w:rFonts w:ascii="仿宋_GB2312" w:eastAsia="仿宋_GB2312" w:hAnsi="Calibri" w:cs="宋体"/>
                <w:sz w:val="24"/>
              </w:rPr>
            </w:pPr>
            <w:r w:rsidRPr="000B5CBA">
              <w:rPr>
                <w:rFonts w:ascii="仿宋_GB2312" w:eastAsia="仿宋_GB2312" w:hAnsi="新宋体" w:hint="eastAsia"/>
                <w:kern w:val="0"/>
                <w:sz w:val="24"/>
              </w:rPr>
              <w:t>幽门螺杆菌染色液</w:t>
            </w:r>
          </w:p>
        </w:tc>
        <w:tc>
          <w:tcPr>
            <w:tcW w:w="1966" w:type="dxa"/>
            <w:vAlign w:val="center"/>
          </w:tcPr>
          <w:p w:rsidR="00281323" w:rsidRPr="00EB1024" w:rsidRDefault="00281323" w:rsidP="00DB3323">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006B4875" w:rsidRPr="000B5CBA">
              <w:rPr>
                <w:rFonts w:ascii="仿宋_GB2312" w:eastAsia="仿宋_GB2312" w:hAnsi="新宋体" w:hint="eastAsia"/>
                <w:kern w:val="0"/>
                <w:sz w:val="24"/>
              </w:rPr>
              <w:t>912000</w:t>
            </w:r>
            <w:r w:rsidRPr="00EB1024">
              <w:rPr>
                <w:rFonts w:ascii="仿宋_GB2312" w:eastAsia="仿宋_GB2312" w:hAnsi="Calibri" w:cs="宋体" w:hint="eastAsia"/>
                <w:sz w:val="24"/>
                <w:lang w:val="zh-CN"/>
              </w:rPr>
              <w:t>.00</w:t>
            </w:r>
          </w:p>
        </w:tc>
        <w:tc>
          <w:tcPr>
            <w:tcW w:w="1675" w:type="dxa"/>
            <w:vAlign w:val="center"/>
          </w:tcPr>
          <w:p w:rsidR="00281323" w:rsidRPr="00B17B18" w:rsidRDefault="00281323" w:rsidP="00A65904">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6B4875" w:rsidRPr="00B17B18" w:rsidTr="006B4875">
        <w:trPr>
          <w:trHeight w:val="237"/>
          <w:jc w:val="center"/>
        </w:trPr>
        <w:tc>
          <w:tcPr>
            <w:tcW w:w="1791" w:type="dxa"/>
            <w:vAlign w:val="center"/>
          </w:tcPr>
          <w:p w:rsidR="006B4875" w:rsidRPr="00B17B18" w:rsidRDefault="006B4875" w:rsidP="00DA7CEB">
            <w:pPr>
              <w:jc w:val="center"/>
              <w:rPr>
                <w:rFonts w:ascii="仿宋_GB2312" w:eastAsia="仿宋_GB2312" w:hAnsi="新宋体" w:cs="Arial"/>
                <w:szCs w:val="21"/>
              </w:rPr>
            </w:pPr>
            <w:r w:rsidRPr="00DB3323">
              <w:rPr>
                <w:rFonts w:ascii="仿宋_GB2312" w:eastAsia="仿宋_GB2312" w:hAnsi="新宋体" w:cs="Arial"/>
                <w:szCs w:val="21"/>
              </w:rPr>
              <w:t>2021-01-000</w:t>
            </w:r>
            <w:r>
              <w:rPr>
                <w:rFonts w:ascii="仿宋_GB2312" w:eastAsia="仿宋_GB2312" w:hAnsi="新宋体" w:cs="Arial" w:hint="eastAsia"/>
                <w:szCs w:val="21"/>
              </w:rPr>
              <w:t>9</w:t>
            </w:r>
            <w:r w:rsidRPr="00B17B18">
              <w:rPr>
                <w:rFonts w:ascii="仿宋_GB2312" w:eastAsia="仿宋_GB2312" w:hAnsi="新宋体" w:cs="Arial"/>
                <w:szCs w:val="21"/>
              </w:rPr>
              <w:t>-</w:t>
            </w:r>
            <w:r>
              <w:rPr>
                <w:rFonts w:ascii="仿宋_GB2312" w:eastAsia="仿宋_GB2312" w:hAnsi="新宋体" w:cs="Arial" w:hint="eastAsia"/>
                <w:szCs w:val="21"/>
              </w:rPr>
              <w:t>3</w:t>
            </w:r>
          </w:p>
        </w:tc>
        <w:tc>
          <w:tcPr>
            <w:tcW w:w="3498" w:type="dxa"/>
            <w:vAlign w:val="center"/>
          </w:tcPr>
          <w:p w:rsidR="006B4875" w:rsidRPr="0068072C" w:rsidRDefault="006B4875" w:rsidP="00DA7CEB">
            <w:pPr>
              <w:rPr>
                <w:rFonts w:ascii="仿宋_GB2312" w:eastAsia="仿宋_GB2312" w:hAnsi="Calibri" w:cs="宋体"/>
                <w:sz w:val="24"/>
              </w:rPr>
            </w:pPr>
            <w:r w:rsidRPr="000B5CBA">
              <w:rPr>
                <w:rFonts w:ascii="仿宋_GB2312" w:eastAsia="仿宋_GB2312" w:hAnsi="新宋体" w:hint="eastAsia"/>
                <w:kern w:val="0"/>
                <w:sz w:val="24"/>
              </w:rPr>
              <w:t>结核分枝杆菌核酸检测试剂盒（荧光PCR法）</w:t>
            </w:r>
          </w:p>
        </w:tc>
        <w:tc>
          <w:tcPr>
            <w:tcW w:w="1966" w:type="dxa"/>
            <w:vAlign w:val="center"/>
          </w:tcPr>
          <w:p w:rsidR="006B4875" w:rsidRPr="00EB1024" w:rsidRDefault="006B4875" w:rsidP="00DA7CEB">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Pr="000B5CBA">
              <w:rPr>
                <w:rFonts w:ascii="仿宋_GB2312" w:eastAsia="仿宋_GB2312" w:hAnsi="新宋体" w:hint="eastAsia"/>
                <w:kern w:val="0"/>
                <w:sz w:val="24"/>
              </w:rPr>
              <w:t>63000</w:t>
            </w:r>
            <w:r w:rsidRPr="00EB1024">
              <w:rPr>
                <w:rFonts w:ascii="仿宋_GB2312" w:eastAsia="仿宋_GB2312" w:hAnsi="Calibri" w:cs="宋体" w:hint="eastAsia"/>
                <w:sz w:val="24"/>
                <w:lang w:val="zh-CN"/>
              </w:rPr>
              <w:t>.00</w:t>
            </w:r>
          </w:p>
        </w:tc>
        <w:tc>
          <w:tcPr>
            <w:tcW w:w="1675" w:type="dxa"/>
            <w:vAlign w:val="center"/>
          </w:tcPr>
          <w:p w:rsidR="006B4875" w:rsidRPr="00B17B18" w:rsidRDefault="006B4875" w:rsidP="00DA7CEB">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6B4875" w:rsidRPr="00B17B18" w:rsidTr="006B4875">
        <w:trPr>
          <w:trHeight w:val="237"/>
          <w:jc w:val="center"/>
        </w:trPr>
        <w:tc>
          <w:tcPr>
            <w:tcW w:w="1791" w:type="dxa"/>
            <w:vAlign w:val="center"/>
          </w:tcPr>
          <w:p w:rsidR="006B4875" w:rsidRPr="00B17B18" w:rsidRDefault="006B4875" w:rsidP="00DA7CEB">
            <w:pPr>
              <w:jc w:val="center"/>
              <w:rPr>
                <w:rFonts w:ascii="仿宋_GB2312" w:eastAsia="仿宋_GB2312" w:hAnsi="新宋体" w:cs="Arial"/>
                <w:szCs w:val="21"/>
              </w:rPr>
            </w:pPr>
            <w:r w:rsidRPr="00DB3323">
              <w:rPr>
                <w:rFonts w:ascii="仿宋_GB2312" w:eastAsia="仿宋_GB2312" w:hAnsi="新宋体" w:cs="Arial"/>
                <w:szCs w:val="21"/>
              </w:rPr>
              <w:t>2021-01-000</w:t>
            </w:r>
            <w:r>
              <w:rPr>
                <w:rFonts w:ascii="仿宋_GB2312" w:eastAsia="仿宋_GB2312" w:hAnsi="新宋体" w:cs="Arial" w:hint="eastAsia"/>
                <w:szCs w:val="21"/>
              </w:rPr>
              <w:t>9</w:t>
            </w:r>
            <w:r w:rsidRPr="00B17B18">
              <w:rPr>
                <w:rFonts w:ascii="仿宋_GB2312" w:eastAsia="仿宋_GB2312" w:hAnsi="新宋体" w:cs="Arial"/>
                <w:szCs w:val="21"/>
              </w:rPr>
              <w:t>-</w:t>
            </w:r>
            <w:r>
              <w:rPr>
                <w:rFonts w:ascii="仿宋_GB2312" w:eastAsia="仿宋_GB2312" w:hAnsi="新宋体" w:cs="Arial" w:hint="eastAsia"/>
                <w:szCs w:val="21"/>
              </w:rPr>
              <w:t>4</w:t>
            </w:r>
          </w:p>
        </w:tc>
        <w:tc>
          <w:tcPr>
            <w:tcW w:w="3498" w:type="dxa"/>
            <w:vAlign w:val="center"/>
          </w:tcPr>
          <w:p w:rsidR="006B4875" w:rsidRPr="0068072C" w:rsidRDefault="006B4875" w:rsidP="00DA7CEB">
            <w:pPr>
              <w:rPr>
                <w:rFonts w:ascii="仿宋_GB2312" w:eastAsia="仿宋_GB2312" w:hAnsi="Calibri" w:cs="宋体"/>
                <w:sz w:val="24"/>
              </w:rPr>
            </w:pPr>
            <w:r w:rsidRPr="000B5CBA">
              <w:rPr>
                <w:rFonts w:ascii="仿宋_GB2312" w:eastAsia="仿宋_GB2312" w:hAnsi="新宋体" w:hint="eastAsia"/>
                <w:kern w:val="0"/>
                <w:sz w:val="24"/>
              </w:rPr>
              <w:t>乳腺癌HER-2基因检测试剂盒（荧光原位杂交法）</w:t>
            </w:r>
          </w:p>
        </w:tc>
        <w:tc>
          <w:tcPr>
            <w:tcW w:w="1966" w:type="dxa"/>
            <w:vAlign w:val="center"/>
          </w:tcPr>
          <w:p w:rsidR="006B4875" w:rsidRPr="00EB1024" w:rsidRDefault="006B4875" w:rsidP="00DA7CEB">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Pr="000B5CBA">
              <w:rPr>
                <w:rFonts w:ascii="仿宋_GB2312" w:eastAsia="仿宋_GB2312" w:hAnsi="新宋体" w:hint="eastAsia"/>
                <w:kern w:val="0"/>
                <w:sz w:val="24"/>
              </w:rPr>
              <w:t>780000</w:t>
            </w:r>
            <w:r w:rsidRPr="00EB1024">
              <w:rPr>
                <w:rFonts w:ascii="仿宋_GB2312" w:eastAsia="仿宋_GB2312" w:hAnsi="Calibri" w:cs="宋体" w:hint="eastAsia"/>
                <w:sz w:val="24"/>
                <w:lang w:val="zh-CN"/>
              </w:rPr>
              <w:t>.00</w:t>
            </w:r>
          </w:p>
        </w:tc>
        <w:tc>
          <w:tcPr>
            <w:tcW w:w="1675" w:type="dxa"/>
            <w:vAlign w:val="center"/>
          </w:tcPr>
          <w:p w:rsidR="006B4875" w:rsidRPr="00B17B18" w:rsidRDefault="006B4875" w:rsidP="00DA7CEB">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6B4875" w:rsidRPr="00B17B18" w:rsidTr="006B4875">
        <w:trPr>
          <w:trHeight w:val="237"/>
          <w:jc w:val="center"/>
        </w:trPr>
        <w:tc>
          <w:tcPr>
            <w:tcW w:w="1791" w:type="dxa"/>
            <w:vAlign w:val="center"/>
          </w:tcPr>
          <w:p w:rsidR="006B4875" w:rsidRPr="00B17B18" w:rsidRDefault="006B4875" w:rsidP="00DA7CEB">
            <w:pPr>
              <w:jc w:val="center"/>
              <w:rPr>
                <w:rFonts w:ascii="仿宋_GB2312" w:eastAsia="仿宋_GB2312" w:hAnsi="新宋体" w:cs="Arial"/>
                <w:szCs w:val="21"/>
              </w:rPr>
            </w:pPr>
            <w:r w:rsidRPr="00DB3323">
              <w:rPr>
                <w:rFonts w:ascii="仿宋_GB2312" w:eastAsia="仿宋_GB2312" w:hAnsi="新宋体" w:cs="Arial"/>
                <w:szCs w:val="21"/>
              </w:rPr>
              <w:t>2021-01-000</w:t>
            </w:r>
            <w:r>
              <w:rPr>
                <w:rFonts w:ascii="仿宋_GB2312" w:eastAsia="仿宋_GB2312" w:hAnsi="新宋体" w:cs="Arial" w:hint="eastAsia"/>
                <w:szCs w:val="21"/>
              </w:rPr>
              <w:t>9</w:t>
            </w:r>
            <w:r w:rsidRPr="00B17B18">
              <w:rPr>
                <w:rFonts w:ascii="仿宋_GB2312" w:eastAsia="仿宋_GB2312" w:hAnsi="新宋体" w:cs="Arial"/>
                <w:szCs w:val="21"/>
              </w:rPr>
              <w:t>-</w:t>
            </w:r>
            <w:r>
              <w:rPr>
                <w:rFonts w:ascii="仿宋_GB2312" w:eastAsia="仿宋_GB2312" w:hAnsi="新宋体" w:cs="Arial" w:hint="eastAsia"/>
                <w:szCs w:val="21"/>
              </w:rPr>
              <w:t>5</w:t>
            </w:r>
          </w:p>
        </w:tc>
        <w:tc>
          <w:tcPr>
            <w:tcW w:w="3498" w:type="dxa"/>
            <w:vAlign w:val="center"/>
          </w:tcPr>
          <w:p w:rsidR="006B4875" w:rsidRPr="0068072C" w:rsidRDefault="006B4875" w:rsidP="00DA7CEB">
            <w:pPr>
              <w:rPr>
                <w:rFonts w:ascii="仿宋_GB2312" w:eastAsia="仿宋_GB2312" w:hAnsi="Calibri" w:cs="宋体"/>
                <w:sz w:val="24"/>
              </w:rPr>
            </w:pPr>
            <w:r w:rsidRPr="000B5CBA">
              <w:rPr>
                <w:rFonts w:ascii="仿宋_GB2312" w:eastAsia="仿宋_GB2312" w:hAnsi="新宋体" w:hint="eastAsia"/>
                <w:kern w:val="0"/>
                <w:sz w:val="24"/>
              </w:rPr>
              <w:t>免疫组化类</w:t>
            </w:r>
          </w:p>
        </w:tc>
        <w:tc>
          <w:tcPr>
            <w:tcW w:w="1966" w:type="dxa"/>
            <w:vAlign w:val="center"/>
          </w:tcPr>
          <w:p w:rsidR="006B4875" w:rsidRPr="00EB1024" w:rsidRDefault="006B4875" w:rsidP="00DA7CEB">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Pr="000B5CBA">
              <w:rPr>
                <w:rFonts w:ascii="仿宋_GB2312" w:eastAsia="仿宋_GB2312" w:hAnsi="新宋体" w:hint="eastAsia"/>
                <w:kern w:val="0"/>
                <w:sz w:val="24"/>
              </w:rPr>
              <w:t>5462901.24</w:t>
            </w:r>
          </w:p>
        </w:tc>
        <w:tc>
          <w:tcPr>
            <w:tcW w:w="1675" w:type="dxa"/>
            <w:vAlign w:val="center"/>
          </w:tcPr>
          <w:p w:rsidR="006B4875" w:rsidRPr="00B17B18" w:rsidRDefault="006B4875" w:rsidP="00DA7CEB">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6B4875" w:rsidRPr="00B17B18" w:rsidTr="006B4875">
        <w:trPr>
          <w:trHeight w:val="237"/>
          <w:jc w:val="center"/>
        </w:trPr>
        <w:tc>
          <w:tcPr>
            <w:tcW w:w="1791" w:type="dxa"/>
            <w:vAlign w:val="center"/>
          </w:tcPr>
          <w:p w:rsidR="006B4875" w:rsidRPr="00B17B18" w:rsidRDefault="006B4875" w:rsidP="00DA7CEB">
            <w:pPr>
              <w:jc w:val="center"/>
              <w:rPr>
                <w:rFonts w:ascii="仿宋_GB2312" w:eastAsia="仿宋_GB2312" w:hAnsi="新宋体" w:cs="Arial"/>
                <w:szCs w:val="21"/>
              </w:rPr>
            </w:pPr>
            <w:r w:rsidRPr="00DB3323">
              <w:rPr>
                <w:rFonts w:ascii="仿宋_GB2312" w:eastAsia="仿宋_GB2312" w:hAnsi="新宋体" w:cs="Arial"/>
                <w:szCs w:val="21"/>
              </w:rPr>
              <w:t>2021-01-000</w:t>
            </w:r>
            <w:r>
              <w:rPr>
                <w:rFonts w:ascii="仿宋_GB2312" w:eastAsia="仿宋_GB2312" w:hAnsi="新宋体" w:cs="Arial" w:hint="eastAsia"/>
                <w:szCs w:val="21"/>
              </w:rPr>
              <w:t>9</w:t>
            </w:r>
            <w:r w:rsidRPr="00B17B18">
              <w:rPr>
                <w:rFonts w:ascii="仿宋_GB2312" w:eastAsia="仿宋_GB2312" w:hAnsi="新宋体" w:cs="Arial"/>
                <w:szCs w:val="21"/>
              </w:rPr>
              <w:t>-</w:t>
            </w:r>
            <w:r>
              <w:rPr>
                <w:rFonts w:ascii="仿宋_GB2312" w:eastAsia="仿宋_GB2312" w:hAnsi="新宋体" w:cs="Arial" w:hint="eastAsia"/>
                <w:szCs w:val="21"/>
              </w:rPr>
              <w:t>6</w:t>
            </w:r>
          </w:p>
        </w:tc>
        <w:tc>
          <w:tcPr>
            <w:tcW w:w="3498" w:type="dxa"/>
            <w:vAlign w:val="center"/>
          </w:tcPr>
          <w:p w:rsidR="006B4875" w:rsidRPr="0068072C" w:rsidRDefault="006B4875" w:rsidP="00DA7CEB">
            <w:pPr>
              <w:rPr>
                <w:rFonts w:ascii="仿宋_GB2312" w:eastAsia="仿宋_GB2312" w:hAnsi="Calibri" w:cs="宋体"/>
                <w:sz w:val="24"/>
              </w:rPr>
            </w:pPr>
            <w:r w:rsidRPr="000B5CBA">
              <w:rPr>
                <w:rFonts w:ascii="仿宋_GB2312" w:eastAsia="仿宋_GB2312" w:hAnsi="新宋体" w:hint="eastAsia"/>
                <w:kern w:val="0"/>
                <w:sz w:val="24"/>
              </w:rPr>
              <w:t>免疫组化仪试剂2</w:t>
            </w:r>
          </w:p>
        </w:tc>
        <w:tc>
          <w:tcPr>
            <w:tcW w:w="1966" w:type="dxa"/>
            <w:vAlign w:val="center"/>
          </w:tcPr>
          <w:p w:rsidR="006B4875" w:rsidRPr="00EB1024" w:rsidRDefault="006B4875" w:rsidP="00DA7CEB">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Pr="000B5CBA">
              <w:rPr>
                <w:rFonts w:ascii="仿宋_GB2312" w:eastAsia="仿宋_GB2312" w:hAnsi="新宋体" w:hint="eastAsia"/>
                <w:kern w:val="0"/>
                <w:sz w:val="24"/>
              </w:rPr>
              <w:t>4162475.2</w:t>
            </w:r>
            <w:r w:rsidRPr="00EB1024">
              <w:rPr>
                <w:rFonts w:ascii="仿宋_GB2312" w:eastAsia="仿宋_GB2312" w:hAnsi="Calibri" w:cs="宋体" w:hint="eastAsia"/>
                <w:sz w:val="24"/>
                <w:lang w:val="zh-CN"/>
              </w:rPr>
              <w:t>0</w:t>
            </w:r>
          </w:p>
        </w:tc>
        <w:tc>
          <w:tcPr>
            <w:tcW w:w="1675" w:type="dxa"/>
            <w:vAlign w:val="center"/>
          </w:tcPr>
          <w:p w:rsidR="006B4875" w:rsidRPr="00B17B18" w:rsidRDefault="006B4875" w:rsidP="00DA7CEB">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6B4875" w:rsidRPr="00B17B18" w:rsidTr="006B4875">
        <w:trPr>
          <w:trHeight w:val="237"/>
          <w:jc w:val="center"/>
        </w:trPr>
        <w:tc>
          <w:tcPr>
            <w:tcW w:w="1791" w:type="dxa"/>
            <w:vAlign w:val="center"/>
          </w:tcPr>
          <w:p w:rsidR="006B4875" w:rsidRPr="00B17B18" w:rsidRDefault="006B4875" w:rsidP="00DA7CEB">
            <w:pPr>
              <w:jc w:val="center"/>
              <w:rPr>
                <w:rFonts w:ascii="仿宋_GB2312" w:eastAsia="仿宋_GB2312" w:hAnsi="新宋体" w:cs="Arial"/>
                <w:szCs w:val="21"/>
              </w:rPr>
            </w:pPr>
            <w:r w:rsidRPr="00DB3323">
              <w:rPr>
                <w:rFonts w:ascii="仿宋_GB2312" w:eastAsia="仿宋_GB2312" w:hAnsi="新宋体" w:cs="Arial"/>
                <w:szCs w:val="21"/>
              </w:rPr>
              <w:t>2021-01-000</w:t>
            </w:r>
            <w:r>
              <w:rPr>
                <w:rFonts w:ascii="仿宋_GB2312" w:eastAsia="仿宋_GB2312" w:hAnsi="新宋体" w:cs="Arial" w:hint="eastAsia"/>
                <w:szCs w:val="21"/>
              </w:rPr>
              <w:t>9</w:t>
            </w:r>
            <w:r w:rsidRPr="00B17B18">
              <w:rPr>
                <w:rFonts w:ascii="仿宋_GB2312" w:eastAsia="仿宋_GB2312" w:hAnsi="新宋体" w:cs="Arial"/>
                <w:szCs w:val="21"/>
              </w:rPr>
              <w:t>-</w:t>
            </w:r>
            <w:r>
              <w:rPr>
                <w:rFonts w:ascii="仿宋_GB2312" w:eastAsia="仿宋_GB2312" w:hAnsi="新宋体" w:cs="Arial" w:hint="eastAsia"/>
                <w:szCs w:val="21"/>
              </w:rPr>
              <w:t>7</w:t>
            </w:r>
          </w:p>
        </w:tc>
        <w:tc>
          <w:tcPr>
            <w:tcW w:w="3498" w:type="dxa"/>
            <w:vAlign w:val="center"/>
          </w:tcPr>
          <w:p w:rsidR="006B4875" w:rsidRPr="0068072C" w:rsidRDefault="006B4875" w:rsidP="00DA7CEB">
            <w:pPr>
              <w:rPr>
                <w:rFonts w:ascii="仿宋_GB2312" w:eastAsia="仿宋_GB2312" w:hAnsi="Calibri" w:cs="宋体"/>
                <w:sz w:val="24"/>
              </w:rPr>
            </w:pPr>
            <w:r w:rsidRPr="000B5CBA">
              <w:rPr>
                <w:rFonts w:ascii="仿宋_GB2312" w:eastAsia="仿宋_GB2312" w:hAnsi="新宋体" w:hint="eastAsia"/>
                <w:kern w:val="0"/>
                <w:sz w:val="24"/>
              </w:rPr>
              <w:t>人乳头状瘤病毒检测试剂盒</w:t>
            </w:r>
          </w:p>
        </w:tc>
        <w:tc>
          <w:tcPr>
            <w:tcW w:w="1966" w:type="dxa"/>
            <w:vAlign w:val="center"/>
          </w:tcPr>
          <w:p w:rsidR="006B4875" w:rsidRPr="00EB1024" w:rsidRDefault="006B4875" w:rsidP="00DA7CEB">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Pr="000B5CBA">
              <w:rPr>
                <w:rFonts w:ascii="仿宋_GB2312" w:eastAsia="仿宋_GB2312" w:hAnsi="新宋体" w:hint="eastAsia"/>
                <w:kern w:val="0"/>
                <w:sz w:val="24"/>
              </w:rPr>
              <w:t>2520000</w:t>
            </w:r>
            <w:r w:rsidRPr="00EB1024">
              <w:rPr>
                <w:rFonts w:ascii="仿宋_GB2312" w:eastAsia="仿宋_GB2312" w:hAnsi="Calibri" w:cs="宋体" w:hint="eastAsia"/>
                <w:sz w:val="24"/>
                <w:lang w:val="zh-CN"/>
              </w:rPr>
              <w:t>.00</w:t>
            </w:r>
          </w:p>
        </w:tc>
        <w:tc>
          <w:tcPr>
            <w:tcW w:w="1675" w:type="dxa"/>
            <w:vAlign w:val="center"/>
          </w:tcPr>
          <w:p w:rsidR="006B4875" w:rsidRPr="00B17B18" w:rsidRDefault="006B4875" w:rsidP="00DA7CEB">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6B4875" w:rsidRPr="00B17B18" w:rsidTr="006B4875">
        <w:trPr>
          <w:trHeight w:val="237"/>
          <w:jc w:val="center"/>
        </w:trPr>
        <w:tc>
          <w:tcPr>
            <w:tcW w:w="1791" w:type="dxa"/>
            <w:vAlign w:val="center"/>
          </w:tcPr>
          <w:p w:rsidR="006B4875" w:rsidRPr="00B17B18" w:rsidRDefault="006B4875" w:rsidP="00DA7CEB">
            <w:pPr>
              <w:jc w:val="center"/>
              <w:rPr>
                <w:rFonts w:ascii="仿宋_GB2312" w:eastAsia="仿宋_GB2312" w:hAnsi="新宋体" w:cs="Arial"/>
                <w:szCs w:val="21"/>
              </w:rPr>
            </w:pPr>
            <w:r w:rsidRPr="00DB3323">
              <w:rPr>
                <w:rFonts w:ascii="仿宋_GB2312" w:eastAsia="仿宋_GB2312" w:hAnsi="新宋体" w:cs="Arial"/>
                <w:szCs w:val="21"/>
              </w:rPr>
              <w:t>2021-01-000</w:t>
            </w:r>
            <w:r>
              <w:rPr>
                <w:rFonts w:ascii="仿宋_GB2312" w:eastAsia="仿宋_GB2312" w:hAnsi="新宋体" w:cs="Arial" w:hint="eastAsia"/>
                <w:szCs w:val="21"/>
              </w:rPr>
              <w:t>9</w:t>
            </w:r>
            <w:r w:rsidRPr="00B17B18">
              <w:rPr>
                <w:rFonts w:ascii="仿宋_GB2312" w:eastAsia="仿宋_GB2312" w:hAnsi="新宋体" w:cs="Arial"/>
                <w:szCs w:val="21"/>
              </w:rPr>
              <w:t>-</w:t>
            </w:r>
            <w:r>
              <w:rPr>
                <w:rFonts w:ascii="仿宋_GB2312" w:eastAsia="仿宋_GB2312" w:hAnsi="新宋体" w:cs="Arial" w:hint="eastAsia"/>
                <w:szCs w:val="21"/>
              </w:rPr>
              <w:t>8</w:t>
            </w:r>
          </w:p>
        </w:tc>
        <w:tc>
          <w:tcPr>
            <w:tcW w:w="3498" w:type="dxa"/>
            <w:vAlign w:val="center"/>
          </w:tcPr>
          <w:p w:rsidR="006B4875" w:rsidRPr="0068072C" w:rsidRDefault="006B4875" w:rsidP="00DA7CEB">
            <w:pPr>
              <w:rPr>
                <w:rFonts w:ascii="仿宋_GB2312" w:eastAsia="仿宋_GB2312" w:hAnsi="Calibri" w:cs="宋体"/>
                <w:sz w:val="24"/>
              </w:rPr>
            </w:pPr>
            <w:r w:rsidRPr="000B5CBA">
              <w:rPr>
                <w:rFonts w:ascii="仿宋_GB2312" w:eastAsia="仿宋_GB2312" w:hAnsi="新宋体" w:hint="eastAsia"/>
                <w:kern w:val="0"/>
                <w:sz w:val="24"/>
              </w:rPr>
              <w:t>液基细胞处理试剂盒</w:t>
            </w:r>
          </w:p>
        </w:tc>
        <w:tc>
          <w:tcPr>
            <w:tcW w:w="1966" w:type="dxa"/>
            <w:vAlign w:val="center"/>
          </w:tcPr>
          <w:p w:rsidR="006B4875" w:rsidRPr="00EB1024" w:rsidRDefault="006B4875" w:rsidP="00DA7CEB">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Pr="000B5CBA">
              <w:rPr>
                <w:rFonts w:ascii="仿宋_GB2312" w:eastAsia="仿宋_GB2312" w:hAnsi="新宋体" w:hint="eastAsia"/>
                <w:kern w:val="0"/>
                <w:sz w:val="24"/>
              </w:rPr>
              <w:t>1441600</w:t>
            </w:r>
            <w:r w:rsidRPr="00EB1024">
              <w:rPr>
                <w:rFonts w:ascii="仿宋_GB2312" w:eastAsia="仿宋_GB2312" w:hAnsi="Calibri" w:cs="宋体" w:hint="eastAsia"/>
                <w:sz w:val="24"/>
                <w:lang w:val="zh-CN"/>
              </w:rPr>
              <w:t>.00</w:t>
            </w:r>
          </w:p>
        </w:tc>
        <w:tc>
          <w:tcPr>
            <w:tcW w:w="1675" w:type="dxa"/>
            <w:vAlign w:val="center"/>
          </w:tcPr>
          <w:p w:rsidR="006B4875" w:rsidRPr="00B17B18" w:rsidRDefault="006B4875" w:rsidP="00DA7CEB">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6B4875" w:rsidRPr="00B17B18" w:rsidTr="006B4875">
        <w:trPr>
          <w:trHeight w:val="237"/>
          <w:jc w:val="center"/>
        </w:trPr>
        <w:tc>
          <w:tcPr>
            <w:tcW w:w="1791" w:type="dxa"/>
            <w:vAlign w:val="center"/>
          </w:tcPr>
          <w:p w:rsidR="006B4875" w:rsidRPr="00B17B18" w:rsidRDefault="006B4875" w:rsidP="00DA7CEB">
            <w:pPr>
              <w:jc w:val="center"/>
              <w:rPr>
                <w:rFonts w:ascii="仿宋_GB2312" w:eastAsia="仿宋_GB2312" w:hAnsi="新宋体" w:cs="Arial"/>
                <w:szCs w:val="21"/>
              </w:rPr>
            </w:pPr>
            <w:r w:rsidRPr="00DB3323">
              <w:rPr>
                <w:rFonts w:ascii="仿宋_GB2312" w:eastAsia="仿宋_GB2312" w:hAnsi="新宋体" w:cs="Arial"/>
                <w:szCs w:val="21"/>
              </w:rPr>
              <w:t>2021-01-000</w:t>
            </w:r>
            <w:r>
              <w:rPr>
                <w:rFonts w:ascii="仿宋_GB2312" w:eastAsia="仿宋_GB2312" w:hAnsi="新宋体" w:cs="Arial" w:hint="eastAsia"/>
                <w:szCs w:val="21"/>
              </w:rPr>
              <w:t>9</w:t>
            </w:r>
            <w:r w:rsidRPr="00B17B18">
              <w:rPr>
                <w:rFonts w:ascii="仿宋_GB2312" w:eastAsia="仿宋_GB2312" w:hAnsi="新宋体" w:cs="Arial"/>
                <w:szCs w:val="21"/>
              </w:rPr>
              <w:t>-</w:t>
            </w:r>
            <w:r>
              <w:rPr>
                <w:rFonts w:ascii="仿宋_GB2312" w:eastAsia="仿宋_GB2312" w:hAnsi="新宋体" w:cs="Arial" w:hint="eastAsia"/>
                <w:szCs w:val="21"/>
              </w:rPr>
              <w:t>9</w:t>
            </w:r>
          </w:p>
        </w:tc>
        <w:tc>
          <w:tcPr>
            <w:tcW w:w="3498" w:type="dxa"/>
            <w:vAlign w:val="center"/>
          </w:tcPr>
          <w:p w:rsidR="006B4875" w:rsidRPr="0068072C" w:rsidRDefault="006B4875" w:rsidP="00DA7CEB">
            <w:pPr>
              <w:rPr>
                <w:rFonts w:ascii="仿宋_GB2312" w:eastAsia="仿宋_GB2312" w:hAnsi="Calibri" w:cs="宋体"/>
                <w:sz w:val="24"/>
              </w:rPr>
            </w:pPr>
            <w:r w:rsidRPr="000B5CBA">
              <w:rPr>
                <w:rFonts w:ascii="仿宋_GB2312" w:eastAsia="仿宋_GB2312" w:hAnsi="新宋体" w:hint="eastAsia"/>
                <w:kern w:val="0"/>
                <w:sz w:val="24"/>
              </w:rPr>
              <w:t>液基细胞检验耗材（妇科、非妇科）</w:t>
            </w:r>
          </w:p>
        </w:tc>
        <w:tc>
          <w:tcPr>
            <w:tcW w:w="1966" w:type="dxa"/>
            <w:vAlign w:val="center"/>
          </w:tcPr>
          <w:p w:rsidR="006B4875" w:rsidRPr="00EB1024" w:rsidRDefault="006B4875" w:rsidP="00DA7CEB">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Pr="000B5CBA">
              <w:rPr>
                <w:rFonts w:ascii="仿宋_GB2312" w:eastAsia="仿宋_GB2312" w:hAnsi="新宋体" w:hint="eastAsia"/>
                <w:kern w:val="0"/>
                <w:sz w:val="24"/>
              </w:rPr>
              <w:t>2520000</w:t>
            </w:r>
            <w:r w:rsidRPr="00EB1024">
              <w:rPr>
                <w:rFonts w:ascii="仿宋_GB2312" w:eastAsia="仿宋_GB2312" w:hAnsi="Calibri" w:cs="宋体" w:hint="eastAsia"/>
                <w:sz w:val="24"/>
                <w:lang w:val="zh-CN"/>
              </w:rPr>
              <w:t>.00</w:t>
            </w:r>
          </w:p>
        </w:tc>
        <w:tc>
          <w:tcPr>
            <w:tcW w:w="1675" w:type="dxa"/>
            <w:vAlign w:val="center"/>
          </w:tcPr>
          <w:p w:rsidR="006B4875" w:rsidRPr="00B17B18" w:rsidRDefault="006B4875" w:rsidP="00DA7CEB">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6B4875" w:rsidRPr="00B17B18" w:rsidTr="006B4875">
        <w:trPr>
          <w:trHeight w:val="237"/>
          <w:jc w:val="center"/>
        </w:trPr>
        <w:tc>
          <w:tcPr>
            <w:tcW w:w="1791" w:type="dxa"/>
            <w:vAlign w:val="center"/>
          </w:tcPr>
          <w:p w:rsidR="006B4875" w:rsidRPr="00B17B18" w:rsidRDefault="006B4875" w:rsidP="00DA7CEB">
            <w:pPr>
              <w:jc w:val="center"/>
              <w:rPr>
                <w:rFonts w:ascii="仿宋_GB2312" w:eastAsia="仿宋_GB2312" w:hAnsi="新宋体" w:cs="Arial"/>
                <w:szCs w:val="21"/>
              </w:rPr>
            </w:pPr>
            <w:r w:rsidRPr="00DB3323">
              <w:rPr>
                <w:rFonts w:ascii="仿宋_GB2312" w:eastAsia="仿宋_GB2312" w:hAnsi="新宋体" w:cs="Arial"/>
                <w:szCs w:val="21"/>
              </w:rPr>
              <w:t>2021-01-000</w:t>
            </w:r>
            <w:r>
              <w:rPr>
                <w:rFonts w:ascii="仿宋_GB2312" w:eastAsia="仿宋_GB2312" w:hAnsi="新宋体" w:cs="Arial" w:hint="eastAsia"/>
                <w:szCs w:val="21"/>
              </w:rPr>
              <w:t>9</w:t>
            </w:r>
            <w:r w:rsidRPr="00B17B18">
              <w:rPr>
                <w:rFonts w:ascii="仿宋_GB2312" w:eastAsia="仿宋_GB2312" w:hAnsi="新宋体" w:cs="Arial"/>
                <w:szCs w:val="21"/>
              </w:rPr>
              <w:t>-</w:t>
            </w:r>
            <w:r>
              <w:rPr>
                <w:rFonts w:ascii="仿宋_GB2312" w:eastAsia="仿宋_GB2312" w:hAnsi="新宋体" w:cs="Arial" w:hint="eastAsia"/>
                <w:szCs w:val="21"/>
              </w:rPr>
              <w:t>10</w:t>
            </w:r>
          </w:p>
        </w:tc>
        <w:tc>
          <w:tcPr>
            <w:tcW w:w="3498" w:type="dxa"/>
            <w:vAlign w:val="center"/>
          </w:tcPr>
          <w:p w:rsidR="006B4875" w:rsidRPr="0068072C" w:rsidRDefault="006B4875" w:rsidP="00DA7CEB">
            <w:pPr>
              <w:rPr>
                <w:rFonts w:ascii="仿宋_GB2312" w:eastAsia="仿宋_GB2312" w:hAnsi="Calibri" w:cs="宋体"/>
                <w:sz w:val="24"/>
              </w:rPr>
            </w:pPr>
            <w:r w:rsidRPr="000B5CBA">
              <w:rPr>
                <w:rFonts w:ascii="仿宋_GB2312" w:eastAsia="仿宋_GB2312" w:hAnsi="新宋体" w:hint="eastAsia"/>
                <w:kern w:val="0"/>
                <w:sz w:val="24"/>
              </w:rPr>
              <w:t>PD-L1检测试剂盒</w:t>
            </w:r>
          </w:p>
        </w:tc>
        <w:tc>
          <w:tcPr>
            <w:tcW w:w="1966" w:type="dxa"/>
            <w:vAlign w:val="center"/>
          </w:tcPr>
          <w:p w:rsidR="006B4875" w:rsidRPr="00EB1024" w:rsidRDefault="006B4875" w:rsidP="00DA7CEB">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Pr="000B5CBA">
              <w:rPr>
                <w:rFonts w:ascii="仿宋_GB2312" w:eastAsia="仿宋_GB2312" w:hAnsi="新宋体" w:hint="eastAsia"/>
                <w:kern w:val="0"/>
                <w:sz w:val="24"/>
              </w:rPr>
              <w:t>500000</w:t>
            </w:r>
            <w:r w:rsidRPr="00EB1024">
              <w:rPr>
                <w:rFonts w:ascii="仿宋_GB2312" w:eastAsia="仿宋_GB2312" w:hAnsi="Calibri" w:cs="宋体" w:hint="eastAsia"/>
                <w:sz w:val="24"/>
                <w:lang w:val="zh-CN"/>
              </w:rPr>
              <w:t>.00</w:t>
            </w:r>
          </w:p>
        </w:tc>
        <w:tc>
          <w:tcPr>
            <w:tcW w:w="1675" w:type="dxa"/>
            <w:vAlign w:val="center"/>
          </w:tcPr>
          <w:p w:rsidR="006B4875" w:rsidRPr="00B17B18" w:rsidRDefault="006B4875" w:rsidP="00DA7CEB">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bl>
    <w:p w:rsidR="006B4875" w:rsidRPr="000B5CBA" w:rsidRDefault="006B4875" w:rsidP="006B4875">
      <w:pPr>
        <w:rPr>
          <w:rFonts w:ascii="仿宋_GB2312" w:eastAsia="仿宋_GB2312"/>
          <w:b/>
          <w:sz w:val="24"/>
        </w:rPr>
      </w:pPr>
      <w:r w:rsidRPr="000B5CBA">
        <w:rPr>
          <w:rFonts w:ascii="仿宋_GB2312" w:eastAsia="仿宋_GB2312" w:hint="eastAsia"/>
          <w:b/>
          <w:sz w:val="24"/>
          <w:bdr w:val="single" w:sz="4" w:space="0" w:color="auto"/>
        </w:rPr>
        <w:t>01标</w:t>
      </w:r>
      <w:r w:rsidRPr="000B5CBA">
        <w:rPr>
          <w:rFonts w:ascii="仿宋_GB2312" w:eastAsia="仿宋_GB2312" w:hint="eastAsia"/>
          <w:b/>
          <w:sz w:val="24"/>
        </w:rPr>
        <w:t>基因检测试剂</w:t>
      </w:r>
    </w:p>
    <w:tbl>
      <w:tblPr>
        <w:tblW w:w="0" w:type="auto"/>
        <w:jc w:val="center"/>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7999"/>
      </w:tblGrid>
      <w:tr w:rsidR="006B4875" w:rsidRPr="000B5CBA" w:rsidTr="00DA7CEB">
        <w:trPr>
          <w:jc w:val="center"/>
        </w:trPr>
        <w:tc>
          <w:tcPr>
            <w:tcW w:w="960"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序号</w:t>
            </w:r>
          </w:p>
        </w:tc>
        <w:tc>
          <w:tcPr>
            <w:tcW w:w="7999"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指标</w:t>
            </w:r>
          </w:p>
        </w:tc>
      </w:tr>
      <w:tr w:rsidR="006B4875" w:rsidRPr="000B5CBA" w:rsidTr="00DA7CEB">
        <w:trPr>
          <w:jc w:val="center"/>
        </w:trPr>
        <w:tc>
          <w:tcPr>
            <w:tcW w:w="960"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w:t>
            </w:r>
          </w:p>
        </w:tc>
        <w:tc>
          <w:tcPr>
            <w:tcW w:w="7999"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▲配套试剂盒组成：试剂，DNA/RNA FFPE共提取试剂或DNA/ FFPE提取试剂。</w:t>
            </w:r>
          </w:p>
        </w:tc>
      </w:tr>
      <w:tr w:rsidR="006B4875" w:rsidRPr="000B5CBA" w:rsidTr="00DA7CEB">
        <w:trPr>
          <w:jc w:val="center"/>
        </w:trPr>
        <w:tc>
          <w:tcPr>
            <w:tcW w:w="960"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2</w:t>
            </w:r>
          </w:p>
        </w:tc>
        <w:tc>
          <w:tcPr>
            <w:tcW w:w="7999"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▲检测技术原理：采用ADX-ARMS技术或荧光-PCR法，以样本DNA或RNA为检测对象，实现单基因或多个基因检测需求如EGFR、ALK,ROS1,KRAS、NRAS、BRAF,PIK3CA等基因的突变融合检测；适用于多种实时荧光定量PCR仪。</w:t>
            </w:r>
          </w:p>
        </w:tc>
      </w:tr>
      <w:tr w:rsidR="006B4875" w:rsidRPr="000B5CBA" w:rsidTr="00DA7CEB">
        <w:trPr>
          <w:jc w:val="center"/>
        </w:trPr>
        <w:tc>
          <w:tcPr>
            <w:tcW w:w="960"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3</w:t>
            </w:r>
          </w:p>
        </w:tc>
        <w:tc>
          <w:tcPr>
            <w:tcW w:w="7999"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▲精密度：对试剂精密度参考品重复检测大于等于10次，Ct值变异系数，</w:t>
            </w:r>
            <w:r w:rsidRPr="000B5CBA">
              <w:rPr>
                <w:rFonts w:ascii="仿宋_GB2312" w:eastAsia="仿宋_GB2312" w:hAnsi="仿宋" w:hint="eastAsia"/>
                <w:bCs/>
                <w:iCs/>
                <w:sz w:val="24"/>
              </w:rPr>
              <w:lastRenderedPageBreak/>
              <w:t>CV值≤10%。</w:t>
            </w:r>
          </w:p>
        </w:tc>
      </w:tr>
      <w:tr w:rsidR="006B4875" w:rsidRPr="000B5CBA" w:rsidTr="00DA7CEB">
        <w:trPr>
          <w:jc w:val="center"/>
        </w:trPr>
        <w:tc>
          <w:tcPr>
            <w:tcW w:w="960"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lastRenderedPageBreak/>
              <w:t>4</w:t>
            </w:r>
          </w:p>
        </w:tc>
        <w:tc>
          <w:tcPr>
            <w:tcW w:w="7999"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 xml:space="preserve">▲灵敏度：试剂盒对7.5-15ng FFPE 样本DNA中含有1%基因突变，以及0.09-4.5ng FFPE样本RNA中含有450拷贝的基因融合装甲RNA均可准确检出。　</w:t>
            </w:r>
          </w:p>
        </w:tc>
      </w:tr>
      <w:tr w:rsidR="006B4875" w:rsidRPr="000B5CBA" w:rsidTr="00DA7CEB">
        <w:trPr>
          <w:jc w:val="center"/>
        </w:trPr>
        <w:tc>
          <w:tcPr>
            <w:tcW w:w="960"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5</w:t>
            </w:r>
          </w:p>
        </w:tc>
        <w:tc>
          <w:tcPr>
            <w:tcW w:w="7999"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 xml:space="preserve">准确度：阳性参考品符合率为100%，阴性参考品符合率为100%。　</w:t>
            </w:r>
          </w:p>
        </w:tc>
      </w:tr>
      <w:tr w:rsidR="006B4875" w:rsidRPr="000B5CBA" w:rsidTr="00DA7CEB">
        <w:trPr>
          <w:jc w:val="center"/>
        </w:trPr>
        <w:tc>
          <w:tcPr>
            <w:tcW w:w="960"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6</w:t>
            </w:r>
          </w:p>
        </w:tc>
        <w:tc>
          <w:tcPr>
            <w:tcW w:w="7999"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适应症：非小细胞肺癌/结直肠癌/甲状腺癌。</w:t>
            </w:r>
          </w:p>
        </w:tc>
      </w:tr>
      <w:tr w:rsidR="006B4875" w:rsidRPr="000B5CBA" w:rsidTr="00DA7CEB">
        <w:trPr>
          <w:jc w:val="center"/>
        </w:trPr>
        <w:tc>
          <w:tcPr>
            <w:tcW w:w="960"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7</w:t>
            </w:r>
          </w:p>
        </w:tc>
        <w:tc>
          <w:tcPr>
            <w:tcW w:w="7999"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性能评估：在发检测报告之前，供货商须为检测系统做性能验证，提供验证报告。</w:t>
            </w:r>
          </w:p>
        </w:tc>
      </w:tr>
      <w:tr w:rsidR="006B4875" w:rsidRPr="000B5CBA" w:rsidTr="00DA7CEB">
        <w:trPr>
          <w:jc w:val="center"/>
        </w:trPr>
        <w:tc>
          <w:tcPr>
            <w:tcW w:w="960"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8</w:t>
            </w:r>
          </w:p>
        </w:tc>
        <w:tc>
          <w:tcPr>
            <w:tcW w:w="7999"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试剂效期：试剂交付使用时，试剂效期大于180天。</w:t>
            </w:r>
          </w:p>
        </w:tc>
      </w:tr>
      <w:tr w:rsidR="006B4875" w:rsidRPr="000B5CBA" w:rsidTr="00DA7CEB">
        <w:trPr>
          <w:jc w:val="center"/>
        </w:trPr>
        <w:tc>
          <w:tcPr>
            <w:tcW w:w="960"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9</w:t>
            </w:r>
          </w:p>
        </w:tc>
        <w:tc>
          <w:tcPr>
            <w:tcW w:w="7999"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试剂稳定性：试剂效期内可长期 -20度及以下储存。</w:t>
            </w:r>
          </w:p>
        </w:tc>
      </w:tr>
      <w:tr w:rsidR="006B4875" w:rsidRPr="000B5CBA" w:rsidTr="00DA7CEB">
        <w:trPr>
          <w:jc w:val="center"/>
        </w:trPr>
        <w:tc>
          <w:tcPr>
            <w:tcW w:w="960"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10</w:t>
            </w:r>
          </w:p>
        </w:tc>
        <w:tc>
          <w:tcPr>
            <w:tcW w:w="7999"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试剂特性：操作简便快捷、当天可出检测报告，节省标本，尤其适用于小标本结果准确。</w:t>
            </w:r>
          </w:p>
        </w:tc>
      </w:tr>
    </w:tbl>
    <w:p w:rsidR="006B4875" w:rsidRPr="000B5CBA" w:rsidRDefault="006B4875" w:rsidP="006B4875">
      <w:pPr>
        <w:rPr>
          <w:rFonts w:ascii="仿宋_GB2312" w:eastAsia="仿宋_GB2312"/>
          <w:b/>
          <w:sz w:val="24"/>
        </w:rPr>
      </w:pPr>
      <w:r w:rsidRPr="000B5CBA">
        <w:rPr>
          <w:rFonts w:ascii="仿宋_GB2312" w:eastAsia="仿宋_GB2312" w:hint="eastAsia"/>
          <w:b/>
          <w:sz w:val="24"/>
        </w:rPr>
        <w:t>试剂清单：</w:t>
      </w:r>
    </w:p>
    <w:tbl>
      <w:tblPr>
        <w:tblW w:w="10773" w:type="dxa"/>
        <w:tblInd w:w="-1026" w:type="dxa"/>
        <w:tblLook w:val="04A0"/>
      </w:tblPr>
      <w:tblGrid>
        <w:gridCol w:w="1134"/>
        <w:gridCol w:w="3828"/>
        <w:gridCol w:w="1559"/>
        <w:gridCol w:w="1417"/>
        <w:gridCol w:w="2835"/>
      </w:tblGrid>
      <w:tr w:rsidR="006B4875" w:rsidRPr="000B5CBA" w:rsidTr="00DA7CEB">
        <w:trPr>
          <w:trHeight w:val="1035"/>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序号</w:t>
            </w: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试剂名称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适配仪器</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单位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6B4875" w:rsidRPr="000B5CBA" w:rsidRDefault="006B4875" w:rsidP="00DA7CEB">
            <w:pPr>
              <w:widowControl/>
              <w:jc w:val="left"/>
              <w:rPr>
                <w:rFonts w:ascii="仿宋_GB2312" w:eastAsia="仿宋_GB2312" w:hAnsi="宋体" w:cs="宋体"/>
                <w:b/>
                <w:bCs/>
                <w:kern w:val="0"/>
                <w:sz w:val="24"/>
              </w:rPr>
            </w:pPr>
            <w:r w:rsidRPr="000B5CBA">
              <w:rPr>
                <w:rFonts w:ascii="仿宋_GB2312" w:eastAsia="仿宋_GB2312" w:hAnsi="宋体" w:cs="宋体" w:hint="eastAsia"/>
                <w:b/>
                <w:bCs/>
                <w:kern w:val="0"/>
                <w:sz w:val="24"/>
              </w:rPr>
              <w:t>预估数量（人份/2年）</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1</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5种突变基因检测试剂盒（荧光PCR法）</w:t>
            </w:r>
          </w:p>
        </w:tc>
        <w:tc>
          <w:tcPr>
            <w:tcW w:w="1559"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罗氏LC480</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120</w:t>
            </w:r>
          </w:p>
        </w:tc>
      </w:tr>
      <w:tr w:rsidR="006B4875" w:rsidRPr="000B5CBA" w:rsidTr="00DA7CEB">
        <w:trPr>
          <w:trHeight w:val="48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2</w:t>
            </w:r>
          </w:p>
        </w:tc>
        <w:tc>
          <w:tcPr>
            <w:tcW w:w="3828"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人类KRAS/NRAS/BRAF/PIK3CA基因突变联合检测试剂盒（荧光PCR法）</w:t>
            </w:r>
          </w:p>
        </w:tc>
        <w:tc>
          <w:tcPr>
            <w:tcW w:w="1559"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罗氏LC480</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120</w:t>
            </w:r>
          </w:p>
        </w:tc>
      </w:tr>
      <w:tr w:rsidR="006B4875" w:rsidRPr="000B5CBA" w:rsidTr="00DA7CEB">
        <w:trPr>
          <w:trHeight w:val="48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3</w:t>
            </w:r>
          </w:p>
        </w:tc>
        <w:tc>
          <w:tcPr>
            <w:tcW w:w="3828"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人类EGFR/ALK/ROS1基因突变联合检测试剂盒（荧光PCR法）</w:t>
            </w:r>
          </w:p>
        </w:tc>
        <w:tc>
          <w:tcPr>
            <w:tcW w:w="1559"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罗氏LC480</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32</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4</w:t>
            </w:r>
          </w:p>
        </w:tc>
        <w:tc>
          <w:tcPr>
            <w:tcW w:w="3828"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人类EGFR突变检测试剂盒（荧光PCR法）</w:t>
            </w:r>
          </w:p>
        </w:tc>
        <w:tc>
          <w:tcPr>
            <w:tcW w:w="1559"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罗氏LC480</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144</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5</w:t>
            </w:r>
          </w:p>
        </w:tc>
        <w:tc>
          <w:tcPr>
            <w:tcW w:w="3828"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人类BRAF基因V600E突变检测试剂盒（荧光PCR法）</w:t>
            </w:r>
          </w:p>
        </w:tc>
        <w:tc>
          <w:tcPr>
            <w:tcW w:w="1559"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罗氏LC480</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240</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6</w:t>
            </w:r>
          </w:p>
        </w:tc>
        <w:tc>
          <w:tcPr>
            <w:tcW w:w="3828"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人类KRAS基因突变检测试剂盒（荧光PCR法）</w:t>
            </w:r>
          </w:p>
        </w:tc>
        <w:tc>
          <w:tcPr>
            <w:tcW w:w="1559"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罗氏LC480</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widowControl/>
              <w:jc w:val="center"/>
              <w:rPr>
                <w:rFonts w:ascii="仿宋_GB2312" w:eastAsia="仿宋_GB2312" w:hAnsi="宋体" w:cs="宋体"/>
                <w:kern w:val="0"/>
                <w:sz w:val="24"/>
              </w:rPr>
            </w:pPr>
            <w:r w:rsidRPr="000B5CBA">
              <w:rPr>
                <w:rFonts w:ascii="仿宋_GB2312" w:eastAsia="仿宋_GB2312" w:hAnsi="宋体" w:cs="宋体" w:hint="eastAsia"/>
                <w:kern w:val="0"/>
                <w:sz w:val="24"/>
              </w:rPr>
              <w:t>24</w:t>
            </w:r>
          </w:p>
        </w:tc>
      </w:tr>
    </w:tbl>
    <w:p w:rsidR="006B4875" w:rsidRPr="000B5CBA" w:rsidRDefault="006B4875" w:rsidP="006B4875">
      <w:pPr>
        <w:rPr>
          <w:rFonts w:ascii="仿宋_GB2312" w:eastAsia="仿宋_GB2312"/>
          <w:b/>
          <w:sz w:val="24"/>
        </w:rPr>
      </w:pPr>
      <w:r w:rsidRPr="000B5CBA">
        <w:rPr>
          <w:rFonts w:ascii="仿宋_GB2312" w:eastAsia="仿宋_GB2312" w:hint="eastAsia"/>
          <w:b/>
          <w:sz w:val="24"/>
          <w:bdr w:val="single" w:sz="4" w:space="0" w:color="auto"/>
        </w:rPr>
        <w:t>02标</w:t>
      </w:r>
      <w:r w:rsidRPr="000B5CBA">
        <w:rPr>
          <w:rFonts w:ascii="仿宋_GB2312" w:eastAsia="仿宋_GB2312" w:hint="eastAsia"/>
          <w:b/>
          <w:sz w:val="24"/>
        </w:rPr>
        <w:t>幽门螺杆菌染色液</w:t>
      </w:r>
    </w:p>
    <w:tbl>
      <w:tblPr>
        <w:tblStyle w:val="a7"/>
        <w:tblpPr w:leftFromText="180" w:rightFromText="180" w:vertAnchor="text" w:tblpX="108" w:tblpY="1"/>
        <w:tblOverlap w:val="never"/>
        <w:tblW w:w="0" w:type="auto"/>
        <w:tblLook w:val="04A0"/>
      </w:tblPr>
      <w:tblGrid>
        <w:gridCol w:w="817"/>
        <w:gridCol w:w="7597"/>
      </w:tblGrid>
      <w:tr w:rsidR="006B4875" w:rsidRPr="000B5CBA" w:rsidTr="00DA7CEB">
        <w:tc>
          <w:tcPr>
            <w:tcW w:w="817"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序号</w:t>
            </w:r>
          </w:p>
        </w:tc>
        <w:tc>
          <w:tcPr>
            <w:tcW w:w="759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指标</w:t>
            </w:r>
          </w:p>
        </w:tc>
      </w:tr>
      <w:tr w:rsidR="006B4875" w:rsidRPr="000B5CBA" w:rsidTr="00DA7CEB">
        <w:tc>
          <w:tcPr>
            <w:tcW w:w="817"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病理标本取材部位能精准定位，染色后胃粘膜组织标本在镜下色彩对比后颜色差异化明显，幽门螺杆菌清晰可辨别。</w:t>
            </w:r>
          </w:p>
        </w:tc>
      </w:tr>
      <w:tr w:rsidR="006B4875" w:rsidRPr="000B5CBA" w:rsidTr="00DA7CEB">
        <w:tc>
          <w:tcPr>
            <w:tcW w:w="817"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2</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▲检测速度快，需在80—90S内出病理报告，</w:t>
            </w:r>
          </w:p>
        </w:tc>
      </w:tr>
      <w:tr w:rsidR="006B4875" w:rsidRPr="000B5CBA" w:rsidTr="00DA7CEB">
        <w:tc>
          <w:tcPr>
            <w:tcW w:w="817"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3</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▲染色法：滴染，避免标本交叉污染呈假阳性。</w:t>
            </w:r>
          </w:p>
        </w:tc>
      </w:tr>
      <w:tr w:rsidR="006B4875" w:rsidRPr="000B5CBA" w:rsidTr="00DA7CEB">
        <w:tc>
          <w:tcPr>
            <w:tcW w:w="817"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4</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▲检测原理：满足生物电荷法。</w:t>
            </w:r>
          </w:p>
        </w:tc>
      </w:tr>
      <w:tr w:rsidR="006B4875" w:rsidRPr="000B5CBA" w:rsidTr="00DA7CEB">
        <w:tc>
          <w:tcPr>
            <w:tcW w:w="817"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5</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生产企业通过13485认证。</w:t>
            </w:r>
          </w:p>
        </w:tc>
      </w:tr>
      <w:tr w:rsidR="006B4875" w:rsidRPr="000B5CBA" w:rsidTr="00DA7CEB">
        <w:tc>
          <w:tcPr>
            <w:tcW w:w="817"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6</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储存条件： 7日内可常温运输。</w:t>
            </w:r>
          </w:p>
        </w:tc>
      </w:tr>
      <w:tr w:rsidR="006B4875" w:rsidRPr="000B5CBA" w:rsidTr="00DA7CEB">
        <w:tc>
          <w:tcPr>
            <w:tcW w:w="817"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7</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▲结果判读：幽门螺杆菌呈紫兰色、胃细胞的细胞核呈兰色，细胞浆呈红色。</w:t>
            </w:r>
          </w:p>
        </w:tc>
      </w:tr>
      <w:tr w:rsidR="006B4875" w:rsidRPr="000B5CBA" w:rsidTr="00DA7CEB">
        <w:tc>
          <w:tcPr>
            <w:tcW w:w="817"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8</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▲产品成分：吡罗红、亚甲蓝、乙酸钠、冰醋酸和纯化水按一定比例配置。</w:t>
            </w:r>
          </w:p>
        </w:tc>
      </w:tr>
      <w:tr w:rsidR="006B4875" w:rsidRPr="000B5CBA" w:rsidTr="00DA7CEB">
        <w:tc>
          <w:tcPr>
            <w:tcW w:w="817"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9</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产品有效期：24个月及以上。</w:t>
            </w:r>
          </w:p>
        </w:tc>
      </w:tr>
    </w:tbl>
    <w:p w:rsidR="006B4875" w:rsidRPr="000B5CBA" w:rsidRDefault="006B4875" w:rsidP="006B4875">
      <w:pPr>
        <w:rPr>
          <w:rFonts w:ascii="仿宋_GB2312" w:eastAsia="仿宋_GB2312"/>
          <w:b/>
          <w:sz w:val="24"/>
        </w:rPr>
      </w:pPr>
      <w:r w:rsidRPr="000B5CBA">
        <w:rPr>
          <w:rFonts w:ascii="仿宋_GB2312" w:eastAsia="仿宋_GB2312" w:hint="eastAsia"/>
          <w:b/>
          <w:sz w:val="24"/>
        </w:rPr>
        <w:lastRenderedPageBreak/>
        <w:t>试剂清单：</w:t>
      </w:r>
    </w:p>
    <w:tbl>
      <w:tblPr>
        <w:tblW w:w="10773" w:type="dxa"/>
        <w:tblInd w:w="-1026" w:type="dxa"/>
        <w:tblLook w:val="04A0"/>
      </w:tblPr>
      <w:tblGrid>
        <w:gridCol w:w="1134"/>
        <w:gridCol w:w="3828"/>
        <w:gridCol w:w="1559"/>
        <w:gridCol w:w="1417"/>
        <w:gridCol w:w="2835"/>
      </w:tblGrid>
      <w:tr w:rsidR="006B4875" w:rsidRPr="000B5CBA" w:rsidTr="00DA7CEB">
        <w:trPr>
          <w:trHeight w:val="225"/>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序号</w:t>
            </w: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试剂名称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适配仪器</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单位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6B4875" w:rsidRPr="000B5CBA" w:rsidRDefault="006B4875" w:rsidP="00DA7CEB">
            <w:pPr>
              <w:widowControl/>
              <w:jc w:val="left"/>
              <w:rPr>
                <w:rFonts w:ascii="仿宋_GB2312" w:eastAsia="仿宋_GB2312" w:hAnsi="宋体" w:cs="宋体"/>
                <w:b/>
                <w:bCs/>
                <w:kern w:val="0"/>
                <w:sz w:val="24"/>
              </w:rPr>
            </w:pPr>
            <w:r w:rsidRPr="000B5CBA">
              <w:rPr>
                <w:rFonts w:ascii="仿宋_GB2312" w:eastAsia="仿宋_GB2312" w:hAnsi="宋体" w:cs="宋体" w:hint="eastAsia"/>
                <w:b/>
                <w:bCs/>
                <w:kern w:val="0"/>
                <w:sz w:val="24"/>
              </w:rPr>
              <w:t>预估数量（人份/2年）</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幽门螺杆菌染色液（生物电荷法）</w:t>
            </w:r>
          </w:p>
        </w:tc>
        <w:tc>
          <w:tcPr>
            <w:tcW w:w="1559"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无</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48000</w:t>
            </w:r>
          </w:p>
        </w:tc>
      </w:tr>
    </w:tbl>
    <w:p w:rsidR="006B4875" w:rsidRPr="000B5CBA" w:rsidRDefault="006B4875" w:rsidP="006B4875">
      <w:pPr>
        <w:rPr>
          <w:rFonts w:ascii="仿宋_GB2312" w:eastAsia="仿宋_GB2312"/>
          <w:b/>
          <w:sz w:val="24"/>
        </w:rPr>
      </w:pPr>
      <w:r w:rsidRPr="000B5CBA">
        <w:rPr>
          <w:rFonts w:ascii="仿宋_GB2312" w:eastAsia="仿宋_GB2312" w:hint="eastAsia"/>
          <w:b/>
          <w:sz w:val="24"/>
          <w:bdr w:val="single" w:sz="4" w:space="0" w:color="auto"/>
        </w:rPr>
        <w:t>03标</w:t>
      </w:r>
      <w:r w:rsidRPr="000B5CBA">
        <w:rPr>
          <w:rFonts w:ascii="仿宋_GB2312" w:eastAsia="仿宋_GB2312" w:hint="eastAsia"/>
          <w:b/>
          <w:sz w:val="24"/>
        </w:rPr>
        <w:t>结核分枝杆菌核酸检测试剂盒（荧光PCR法）</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7597"/>
      </w:tblGrid>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序号</w:t>
            </w:r>
          </w:p>
        </w:tc>
        <w:tc>
          <w:tcPr>
            <w:tcW w:w="759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指标</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操作原理：采用聚合酶链式反应（PCR）结合Tapman技术，对结核分枝杆菌的特异性DNA核酸片段进行荧光检测。</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2</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▲配置试剂盒组成：核酸抽提液、结核杆菌核酸荧光PCR检测混合液、酶、水、结核分枝杆菌阳性对照品。</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3</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▲配置试剂盒适用对象包含：痰液、组织切片、新鲜体液标本。</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4</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▲性能指标：最低检测限为1*103copies/ml。</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5</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荧光通道检测：要求FAM通道。</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6</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★基线盒阈值设定：基线调整取6-15个循环信号，阈值设定以刚好过水检测荧光曲线的最高点，Ct值≤35。</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7</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阳性参考品符合率：国家阳性参考品检测结果不得出现阴性，符合率15/15；企业阳性参考品检测结果不得出现假阴性，符合率5/5。</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8</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 xml:space="preserve">阴性参考品符合率：国家阴性参考品检测结果不得出现假阳性，符合率15/15；企业阴性参考品检测结果不得出现假阳性，符合率5/5。 </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9</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▲循环参数：37°±1°C*2min；94°±1°C*2min；再按93°±1°C*15ses到60°C*60ses,循环40</w:t>
            </w:r>
            <w:r w:rsidRPr="000B5CBA" w:rsidDel="00310FCB">
              <w:rPr>
                <w:rFonts w:ascii="仿宋_GB2312" w:eastAsia="仿宋_GB2312" w:hAnsi="仿宋" w:hint="eastAsia"/>
                <w:bCs/>
                <w:iCs/>
                <w:sz w:val="24"/>
              </w:rPr>
              <w:t xml:space="preserve"> </w:t>
            </w:r>
            <w:r w:rsidRPr="000B5CBA">
              <w:rPr>
                <w:rFonts w:ascii="仿宋_GB2312" w:eastAsia="仿宋_GB2312" w:hAnsi="仿宋" w:hint="eastAsia"/>
                <w:bCs/>
                <w:iCs/>
                <w:sz w:val="24"/>
              </w:rPr>
              <w:t>±5次；</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10</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单点荧光检测温度60°±5° C</w:t>
            </w:r>
            <w:r w:rsidRPr="000B5CBA" w:rsidDel="002A7C91">
              <w:rPr>
                <w:rFonts w:ascii="仿宋_GB2312" w:eastAsia="仿宋_GB2312" w:hAnsi="仿宋" w:hint="eastAsia"/>
                <w:bCs/>
                <w:iCs/>
                <w:sz w:val="24"/>
              </w:rPr>
              <w:t xml:space="preserve">  </w:t>
            </w:r>
            <w:r w:rsidRPr="000B5CBA">
              <w:rPr>
                <w:rFonts w:ascii="仿宋_GB2312" w:eastAsia="仿宋_GB2312" w:hAnsi="仿宋" w:hint="eastAsia"/>
                <w:bCs/>
                <w:iCs/>
                <w:sz w:val="24"/>
              </w:rPr>
              <w:t>，反应体系要求40±5μL。</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13</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阳性结果判断标准：待检标本检测Ct值≤38，且扩增曲线层典型S型；若待检样本Ct值38-40之间要重复，重复后结果仍是38-40之间，且曲线层典型S层，判阳性。</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14</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售后服务要求：工作时间提供技术服务，每年定期基本保养，确保下单后5天内到货。</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15</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每笔订单冷链运输，要求运输温度</w:t>
            </w:r>
            <w:r w:rsidRPr="000B5CBA">
              <w:rPr>
                <w:rFonts w:ascii="仿宋_GB2312" w:eastAsia="仿宋" w:hAnsi="仿宋" w:hint="eastAsia"/>
                <w:bCs/>
                <w:iCs/>
                <w:sz w:val="24"/>
              </w:rPr>
              <w:t>≦</w:t>
            </w:r>
            <w:r w:rsidRPr="000B5CBA">
              <w:rPr>
                <w:rFonts w:ascii="仿宋_GB2312" w:eastAsia="仿宋_GB2312" w:hAnsi="仿宋" w:hint="eastAsia"/>
                <w:bCs/>
                <w:iCs/>
                <w:sz w:val="24"/>
              </w:rPr>
              <w:t>4°C。</w:t>
            </w:r>
          </w:p>
        </w:tc>
      </w:tr>
    </w:tbl>
    <w:p w:rsidR="006B4875" w:rsidRPr="000B5CBA" w:rsidRDefault="006B4875" w:rsidP="006B4875">
      <w:pPr>
        <w:rPr>
          <w:rFonts w:ascii="仿宋_GB2312" w:eastAsia="仿宋_GB2312"/>
          <w:b/>
          <w:sz w:val="24"/>
        </w:rPr>
      </w:pPr>
      <w:r w:rsidRPr="000B5CBA">
        <w:rPr>
          <w:rFonts w:ascii="仿宋_GB2312" w:eastAsia="仿宋_GB2312" w:hint="eastAsia"/>
          <w:b/>
          <w:sz w:val="24"/>
        </w:rPr>
        <w:t>试剂清单：</w:t>
      </w:r>
    </w:p>
    <w:tbl>
      <w:tblPr>
        <w:tblW w:w="10773" w:type="dxa"/>
        <w:tblInd w:w="-1026" w:type="dxa"/>
        <w:tblLook w:val="04A0"/>
      </w:tblPr>
      <w:tblGrid>
        <w:gridCol w:w="1134"/>
        <w:gridCol w:w="3828"/>
        <w:gridCol w:w="1559"/>
        <w:gridCol w:w="1417"/>
        <w:gridCol w:w="2835"/>
      </w:tblGrid>
      <w:tr w:rsidR="006B4875" w:rsidRPr="000B5CBA" w:rsidTr="00DA7CEB">
        <w:trPr>
          <w:trHeight w:val="377"/>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序号</w:t>
            </w: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试剂名称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适配仪器</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单位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6B4875" w:rsidRPr="000B5CBA" w:rsidRDefault="006B4875" w:rsidP="00DA7CEB">
            <w:pPr>
              <w:widowControl/>
              <w:jc w:val="left"/>
              <w:rPr>
                <w:rFonts w:ascii="仿宋_GB2312" w:eastAsia="仿宋_GB2312" w:hAnsi="宋体" w:cs="宋体"/>
                <w:b/>
                <w:bCs/>
                <w:kern w:val="0"/>
                <w:sz w:val="24"/>
              </w:rPr>
            </w:pPr>
            <w:r w:rsidRPr="000B5CBA">
              <w:rPr>
                <w:rFonts w:ascii="仿宋_GB2312" w:eastAsia="仿宋_GB2312" w:hAnsi="宋体" w:cs="宋体" w:hint="eastAsia"/>
                <w:b/>
                <w:bCs/>
                <w:kern w:val="0"/>
                <w:sz w:val="24"/>
              </w:rPr>
              <w:t>预估数量（人份/2年）</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结核分枝杆菌核酸检测试剂盒（荧光定量PCR）</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罗氏LC480</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600</w:t>
            </w:r>
          </w:p>
        </w:tc>
      </w:tr>
    </w:tbl>
    <w:p w:rsidR="006B4875" w:rsidRPr="000B5CBA" w:rsidRDefault="006B4875" w:rsidP="006B4875">
      <w:pPr>
        <w:rPr>
          <w:rFonts w:ascii="仿宋_GB2312" w:eastAsia="仿宋_GB2312"/>
          <w:b/>
          <w:sz w:val="24"/>
        </w:rPr>
      </w:pPr>
      <w:r w:rsidRPr="000B5CBA">
        <w:rPr>
          <w:rFonts w:ascii="仿宋_GB2312" w:eastAsia="仿宋_GB2312" w:hint="eastAsia"/>
          <w:b/>
          <w:sz w:val="24"/>
          <w:bdr w:val="single" w:sz="4" w:space="0" w:color="auto"/>
        </w:rPr>
        <w:t>04标</w:t>
      </w:r>
      <w:r w:rsidRPr="000B5CBA">
        <w:rPr>
          <w:rFonts w:ascii="仿宋_GB2312" w:eastAsia="仿宋_GB2312" w:hint="eastAsia"/>
          <w:b/>
          <w:sz w:val="24"/>
        </w:rPr>
        <w:t>乳腺癌HER-2基因检测试剂盒（荧光原位杂交法）</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7597"/>
      </w:tblGrid>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序号</w:t>
            </w:r>
          </w:p>
        </w:tc>
        <w:tc>
          <w:tcPr>
            <w:tcW w:w="759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指标</w:t>
            </w:r>
          </w:p>
        </w:tc>
      </w:tr>
      <w:tr w:rsidR="006B4875" w:rsidRPr="000B5CBA" w:rsidTr="00DA7CEB">
        <w:trPr>
          <w:trHeight w:val="490"/>
        </w:trPr>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★操作原理：荧光原位杂交技术（FISH）。</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2</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▲试剂盒组成：主要包含辅助试剂和HER2探针。辅助试剂包括脱蜡剂、通透剂、酶工作缓冲液、10X酶溶液、洗涤液和杂交后洗涤液。</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3</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试剂盒适用对象：胃癌、乳腺癌HER2基因扩增检测。</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4</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脱蜡剂：环保型脱蜡剂，只需1缸脱蜡，气味温和，环保无毒。</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5</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通透剂：高温处理组织切片，更好的破坏细胞间蛋白交联，使细胞通透性增加。</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6</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酶工作缓冲液、10X酶溶液：配置比例：酶工作缓冲液：10X酶溶液=9:1。</w:t>
            </w:r>
            <w:r w:rsidRPr="000B5CBA">
              <w:rPr>
                <w:rFonts w:ascii="仿宋_GB2312" w:eastAsia="仿宋_GB2312" w:hAnsi="仿宋" w:hint="eastAsia"/>
                <w:bCs/>
                <w:iCs/>
                <w:sz w:val="24"/>
              </w:rPr>
              <w:lastRenderedPageBreak/>
              <w:t>使用胃酶消化，胃酶温和，不易过度消化；去除细胞间蛋白质，使细胞分散，利于探针杂交及后续结果判读。</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lastRenderedPageBreak/>
              <w:t>7</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洗涤液：洗涤消化产物，终止消化，将玻片洗涤干净。</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8</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杂交后洗液：洗涤玻片，洗掉多余探针。</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9</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▲HER2探针：双色探针，橘红色标记HER2基因，绿色标记CEP17。</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10</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▲探针制备技术：采用去重复序列探针制备技术制备FISH探针，特异性高、灵敏度高、细胞背景低。</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11</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▲变性杂交条件：85℃变性5±1分钟，42℃杂交2-16小时。</w:t>
            </w:r>
          </w:p>
        </w:tc>
      </w:tr>
      <w:tr w:rsidR="006B4875" w:rsidRPr="000B5CBA" w:rsidTr="00DA7CEB">
        <w:tc>
          <w:tcPr>
            <w:tcW w:w="81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12</w:t>
            </w:r>
          </w:p>
        </w:tc>
        <w:tc>
          <w:tcPr>
            <w:tcW w:w="7597"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售后服务：工作时间提供技术服务，定期进行技术回访。</w:t>
            </w:r>
          </w:p>
        </w:tc>
      </w:tr>
    </w:tbl>
    <w:p w:rsidR="006B4875" w:rsidRPr="000B5CBA" w:rsidRDefault="006B4875" w:rsidP="006B4875">
      <w:pPr>
        <w:rPr>
          <w:rFonts w:ascii="仿宋_GB2312" w:eastAsia="仿宋_GB2312"/>
          <w:b/>
          <w:sz w:val="24"/>
        </w:rPr>
      </w:pPr>
      <w:r w:rsidRPr="000B5CBA">
        <w:rPr>
          <w:rFonts w:ascii="仿宋_GB2312" w:eastAsia="仿宋_GB2312" w:hint="eastAsia"/>
          <w:b/>
          <w:sz w:val="24"/>
        </w:rPr>
        <w:t>试剂清单：</w:t>
      </w:r>
    </w:p>
    <w:tbl>
      <w:tblPr>
        <w:tblW w:w="10773" w:type="dxa"/>
        <w:tblInd w:w="-1026" w:type="dxa"/>
        <w:tblLook w:val="04A0"/>
      </w:tblPr>
      <w:tblGrid>
        <w:gridCol w:w="1134"/>
        <w:gridCol w:w="3828"/>
        <w:gridCol w:w="1559"/>
        <w:gridCol w:w="1417"/>
        <w:gridCol w:w="2835"/>
      </w:tblGrid>
      <w:tr w:rsidR="006B4875" w:rsidRPr="000B5CBA" w:rsidTr="00DA7CEB">
        <w:trPr>
          <w:trHeight w:val="377"/>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序号</w:t>
            </w: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试剂名称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适配仪器</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单位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预估数量（人份/2年）</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乳腺癌HER-2基因检测试剂盒（荧光原位杂交法）</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无</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600</w:t>
            </w:r>
          </w:p>
        </w:tc>
      </w:tr>
    </w:tbl>
    <w:p w:rsidR="006B4875" w:rsidRPr="000B5CBA" w:rsidRDefault="006B4875" w:rsidP="006B4875">
      <w:pPr>
        <w:rPr>
          <w:rFonts w:ascii="仿宋_GB2312" w:eastAsia="仿宋_GB2312"/>
          <w:b/>
          <w:sz w:val="24"/>
        </w:rPr>
      </w:pPr>
      <w:r w:rsidRPr="000B5CBA">
        <w:rPr>
          <w:rFonts w:ascii="仿宋_GB2312" w:eastAsia="仿宋_GB2312" w:hint="eastAsia"/>
          <w:b/>
          <w:sz w:val="24"/>
          <w:bdr w:val="single" w:sz="4" w:space="0" w:color="auto"/>
        </w:rPr>
        <w:t>05标</w:t>
      </w:r>
      <w:r w:rsidRPr="000B5CBA">
        <w:rPr>
          <w:rFonts w:ascii="仿宋_GB2312" w:eastAsia="仿宋_GB2312" w:hint="eastAsia"/>
          <w:b/>
          <w:sz w:val="24"/>
        </w:rPr>
        <w:t>免疫组化类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5"/>
        <w:gridCol w:w="7408"/>
      </w:tblGrid>
      <w:tr w:rsidR="006B4875" w:rsidRPr="000B5CBA" w:rsidTr="00DA7CEB">
        <w:trPr>
          <w:trHeight w:val="389"/>
          <w:jc w:val="center"/>
        </w:trPr>
        <w:tc>
          <w:tcPr>
            <w:tcW w:w="805"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序号</w:t>
            </w:r>
          </w:p>
        </w:tc>
        <w:tc>
          <w:tcPr>
            <w:tcW w:w="740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指标</w:t>
            </w:r>
          </w:p>
        </w:tc>
      </w:tr>
      <w:tr w:rsidR="006B4875" w:rsidRPr="000B5CBA" w:rsidTr="00DA7CEB">
        <w:trPr>
          <w:trHeight w:val="886"/>
          <w:jc w:val="center"/>
        </w:trPr>
        <w:tc>
          <w:tcPr>
            <w:tcW w:w="805" w:type="dxa"/>
          </w:tcPr>
          <w:p w:rsidR="006B4875" w:rsidRPr="000B5CBA" w:rsidRDefault="006B4875" w:rsidP="00DA7CEB">
            <w:pPr>
              <w:rPr>
                <w:rFonts w:ascii="仿宋_GB2312" w:eastAsia="仿宋_GB2312" w:hAnsi="仿宋"/>
                <w:bCs/>
                <w:iCs/>
                <w:sz w:val="24"/>
              </w:rPr>
            </w:pPr>
          </w:p>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w:t>
            </w:r>
          </w:p>
        </w:tc>
        <w:tc>
          <w:tcPr>
            <w:tcW w:w="7408"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w:t>
            </w:r>
            <w:r w:rsidRPr="000B5CBA">
              <w:rPr>
                <w:rFonts w:ascii="仿宋_GB2312" w:eastAsia="仿宋_GB2312" w:hAnsiTheme="minorEastAsia" w:hint="eastAsia"/>
                <w:sz w:val="24"/>
              </w:rPr>
              <w:t xml:space="preserve"> CD20特异性抗体试剂（免疫组织化学法）</w:t>
            </w:r>
            <w:r w:rsidRPr="000B5CBA">
              <w:rPr>
                <w:rFonts w:ascii="仿宋_GB2312" w:eastAsia="仿宋_GB2312" w:hAnsi="仿宋" w:hint="eastAsia"/>
                <w:bCs/>
                <w:iCs/>
                <w:sz w:val="24"/>
              </w:rPr>
              <w:t>，</w:t>
            </w:r>
            <w:r w:rsidRPr="000B5CBA">
              <w:rPr>
                <w:rFonts w:ascii="仿宋_GB2312" w:eastAsia="仿宋_GB2312" w:hAnsiTheme="minorEastAsia" w:hint="eastAsia"/>
                <w:sz w:val="24"/>
              </w:rPr>
              <w:t>雌激素受体抗体试剂（免疫组织化学法），间变性淋巴瘤激酶（ALK）特异性抗体试剂（免疫组织化学法）</w:t>
            </w:r>
            <w:r w:rsidRPr="000B5CBA">
              <w:rPr>
                <w:rFonts w:ascii="仿宋_GB2312" w:eastAsia="仿宋_GB2312" w:hAnsi="仿宋" w:hint="eastAsia"/>
                <w:bCs/>
                <w:iCs/>
                <w:sz w:val="24"/>
              </w:rPr>
              <w:t>，</w:t>
            </w:r>
            <w:r w:rsidRPr="000B5CBA">
              <w:rPr>
                <w:rFonts w:ascii="仿宋_GB2312" w:eastAsia="仿宋_GB2312" w:hAnsiTheme="minorEastAsia" w:hint="eastAsia"/>
                <w:sz w:val="24"/>
              </w:rPr>
              <w:t>孕激素受体抗体试剂（免疫组织化学法）</w:t>
            </w:r>
          </w:p>
        </w:tc>
      </w:tr>
      <w:tr w:rsidR="006B4875" w:rsidRPr="000B5CBA" w:rsidTr="00DA7CEB">
        <w:trPr>
          <w:jc w:val="center"/>
        </w:trPr>
        <w:tc>
          <w:tcPr>
            <w:tcW w:w="805"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2</w:t>
            </w:r>
          </w:p>
        </w:tc>
        <w:tc>
          <w:tcPr>
            <w:tcW w:w="7408" w:type="dxa"/>
          </w:tcPr>
          <w:p w:rsidR="006B4875" w:rsidRPr="000B5CBA" w:rsidRDefault="006B4875" w:rsidP="00DA7CEB">
            <w:pPr>
              <w:tabs>
                <w:tab w:val="left" w:pos="312"/>
              </w:tabs>
              <w:jc w:val="left"/>
              <w:rPr>
                <w:rFonts w:ascii="仿宋_GB2312" w:eastAsia="仿宋_GB2312" w:hAnsiTheme="minorEastAsia"/>
                <w:sz w:val="24"/>
              </w:rPr>
            </w:pPr>
            <w:r w:rsidRPr="000B5CBA">
              <w:rPr>
                <w:rFonts w:ascii="仿宋_GB2312" w:eastAsia="仿宋_GB2312" w:hAnsiTheme="minorEastAsia" w:hint="eastAsia"/>
                <w:sz w:val="24"/>
              </w:rPr>
              <w:t>产品综合覆盖率达到98%以上。</w:t>
            </w:r>
          </w:p>
        </w:tc>
      </w:tr>
      <w:tr w:rsidR="006B4875" w:rsidRPr="000B5CBA" w:rsidTr="00DA7CEB">
        <w:trPr>
          <w:jc w:val="center"/>
        </w:trPr>
        <w:tc>
          <w:tcPr>
            <w:tcW w:w="805"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3</w:t>
            </w:r>
          </w:p>
        </w:tc>
        <w:tc>
          <w:tcPr>
            <w:tcW w:w="7408" w:type="dxa"/>
          </w:tcPr>
          <w:p w:rsidR="006B4875" w:rsidRPr="000B5CBA" w:rsidRDefault="006B4875" w:rsidP="00DA7CEB">
            <w:pPr>
              <w:tabs>
                <w:tab w:val="left" w:pos="312"/>
              </w:tabs>
              <w:jc w:val="left"/>
              <w:rPr>
                <w:rFonts w:ascii="仿宋_GB2312" w:eastAsia="仿宋_GB2312" w:hAnsiTheme="minorEastAsia"/>
                <w:sz w:val="24"/>
              </w:rPr>
            </w:pPr>
            <w:r w:rsidRPr="000B5CBA">
              <w:rPr>
                <w:rFonts w:ascii="仿宋_GB2312" w:eastAsia="仿宋_GB2312" w:hAnsiTheme="minorEastAsia" w:hint="eastAsia"/>
                <w:sz w:val="24"/>
              </w:rPr>
              <w:t>产品有效期：到货有效期不低于6个月</w:t>
            </w:r>
          </w:p>
        </w:tc>
      </w:tr>
      <w:tr w:rsidR="006B4875" w:rsidRPr="000B5CBA" w:rsidTr="00DA7CEB">
        <w:trPr>
          <w:jc w:val="center"/>
        </w:trPr>
        <w:tc>
          <w:tcPr>
            <w:tcW w:w="805"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4</w:t>
            </w:r>
          </w:p>
        </w:tc>
        <w:tc>
          <w:tcPr>
            <w:tcW w:w="7408" w:type="dxa"/>
          </w:tcPr>
          <w:p w:rsidR="006B4875" w:rsidRPr="000B5CBA" w:rsidRDefault="006B4875" w:rsidP="00DA7CEB">
            <w:pPr>
              <w:rPr>
                <w:rFonts w:ascii="仿宋_GB2312" w:eastAsia="仿宋_GB2312" w:hAnsi="仿宋"/>
                <w:bCs/>
                <w:iCs/>
                <w:sz w:val="24"/>
              </w:rPr>
            </w:pPr>
            <w:r w:rsidRPr="000B5CBA">
              <w:rPr>
                <w:rFonts w:ascii="仿宋_GB2312" w:eastAsia="仿宋_GB2312" w:hAnsiTheme="minorEastAsia" w:hint="eastAsia"/>
                <w:sz w:val="24"/>
              </w:rPr>
              <w:t>投标人要有免疫组化培训基地证。</w:t>
            </w:r>
          </w:p>
        </w:tc>
      </w:tr>
      <w:tr w:rsidR="006B4875" w:rsidRPr="000B5CBA" w:rsidTr="00DA7CEB">
        <w:trPr>
          <w:jc w:val="center"/>
        </w:trPr>
        <w:tc>
          <w:tcPr>
            <w:tcW w:w="805"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5</w:t>
            </w:r>
          </w:p>
        </w:tc>
        <w:tc>
          <w:tcPr>
            <w:tcW w:w="7408"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生产企业通过13485认证。</w:t>
            </w:r>
          </w:p>
        </w:tc>
      </w:tr>
      <w:tr w:rsidR="006B4875" w:rsidRPr="000B5CBA" w:rsidTr="00DA7CEB">
        <w:trPr>
          <w:jc w:val="center"/>
        </w:trPr>
        <w:tc>
          <w:tcPr>
            <w:tcW w:w="805"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6</w:t>
            </w:r>
          </w:p>
        </w:tc>
        <w:tc>
          <w:tcPr>
            <w:tcW w:w="7408" w:type="dxa"/>
          </w:tcPr>
          <w:p w:rsidR="006B4875" w:rsidRPr="000B5CBA" w:rsidRDefault="006B4875" w:rsidP="00DA7CEB">
            <w:pPr>
              <w:rPr>
                <w:rFonts w:ascii="仿宋_GB2312" w:eastAsia="仿宋_GB2312" w:hAnsi="仿宋"/>
                <w:bCs/>
                <w:iCs/>
                <w:sz w:val="24"/>
              </w:rPr>
            </w:pPr>
            <w:r w:rsidRPr="000B5CBA">
              <w:rPr>
                <w:rFonts w:ascii="仿宋_GB2312" w:eastAsia="仿宋_GB2312" w:hAnsiTheme="majorEastAsia" w:hint="eastAsia"/>
                <w:kern w:val="0"/>
                <w:sz w:val="24"/>
              </w:rPr>
              <w:t>出现故障回应时间：</w:t>
            </w:r>
            <w:r w:rsidRPr="000B5CBA">
              <w:rPr>
                <w:rFonts w:ascii="仿宋_GB2312" w:eastAsia="仿宋_GB2312" w:hAnsiTheme="minorEastAsia" w:hint="eastAsia"/>
                <w:sz w:val="24"/>
              </w:rPr>
              <w:t>工程师小于等于2小时到位。</w:t>
            </w:r>
          </w:p>
        </w:tc>
      </w:tr>
      <w:tr w:rsidR="006B4875" w:rsidRPr="000B5CBA" w:rsidTr="00DA7CEB">
        <w:trPr>
          <w:jc w:val="center"/>
        </w:trPr>
        <w:tc>
          <w:tcPr>
            <w:tcW w:w="805"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7</w:t>
            </w:r>
          </w:p>
        </w:tc>
        <w:tc>
          <w:tcPr>
            <w:tcW w:w="7408" w:type="dxa"/>
          </w:tcPr>
          <w:p w:rsidR="006B4875" w:rsidRPr="000B5CBA" w:rsidRDefault="006B4875" w:rsidP="00DA7CEB">
            <w:pPr>
              <w:rPr>
                <w:rFonts w:ascii="仿宋_GB2312" w:eastAsia="仿宋_GB2312" w:hAnsi="仿宋"/>
                <w:bCs/>
                <w:iCs/>
                <w:sz w:val="24"/>
              </w:rPr>
            </w:pPr>
            <w:r w:rsidRPr="000B5CBA">
              <w:rPr>
                <w:rFonts w:ascii="仿宋_GB2312" w:eastAsia="仿宋_GB2312" w:hAnsiTheme="minorEastAsia" w:hint="eastAsia"/>
                <w:kern w:val="0"/>
                <w:sz w:val="24"/>
              </w:rPr>
              <w:t>设备用途</w:t>
            </w:r>
            <w:r w:rsidRPr="000B5CBA">
              <w:rPr>
                <w:rFonts w:ascii="仿宋_GB2312" w:eastAsia="仿宋_GB2312" w:hAnsiTheme="minorEastAsia" w:hint="eastAsia"/>
                <w:sz w:val="24"/>
              </w:rPr>
              <w:t>用于全自动免疫组化染色、组织双染、细胞双染、EBER染色。</w:t>
            </w:r>
          </w:p>
        </w:tc>
      </w:tr>
      <w:tr w:rsidR="006B4875" w:rsidRPr="000B5CBA" w:rsidTr="00DA7CEB">
        <w:trPr>
          <w:jc w:val="center"/>
        </w:trPr>
        <w:tc>
          <w:tcPr>
            <w:tcW w:w="805"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8</w:t>
            </w:r>
          </w:p>
        </w:tc>
        <w:tc>
          <w:tcPr>
            <w:tcW w:w="7408"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w:t>
            </w:r>
            <w:r w:rsidRPr="000B5CBA">
              <w:rPr>
                <w:rFonts w:ascii="仿宋_GB2312" w:eastAsia="仿宋_GB2312" w:hAnsiTheme="minorEastAsia" w:cs="宋体" w:hint="eastAsia"/>
                <w:kern w:val="0"/>
                <w:sz w:val="24"/>
              </w:rPr>
              <w:t>单次切片装载能力≥50张。</w:t>
            </w:r>
          </w:p>
        </w:tc>
      </w:tr>
      <w:tr w:rsidR="006B4875" w:rsidRPr="000B5CBA" w:rsidTr="00DA7CEB">
        <w:trPr>
          <w:jc w:val="center"/>
        </w:trPr>
        <w:tc>
          <w:tcPr>
            <w:tcW w:w="805"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9</w:t>
            </w:r>
          </w:p>
        </w:tc>
        <w:tc>
          <w:tcPr>
            <w:tcW w:w="7408" w:type="dxa"/>
          </w:tcPr>
          <w:p w:rsidR="006B4875" w:rsidRPr="000B5CBA" w:rsidRDefault="006B4875" w:rsidP="00DA7CEB">
            <w:pPr>
              <w:rPr>
                <w:rFonts w:ascii="仿宋_GB2312" w:eastAsia="仿宋_GB2312" w:hAnsi="仿宋"/>
                <w:bCs/>
                <w:iCs/>
                <w:sz w:val="24"/>
              </w:rPr>
            </w:pPr>
            <w:r w:rsidRPr="000B5CBA">
              <w:rPr>
                <w:rFonts w:ascii="仿宋_GB2312" w:eastAsia="仿宋_GB2312" w:hAnsiTheme="minorEastAsia" w:cs="宋体" w:hint="eastAsia"/>
                <w:kern w:val="0"/>
                <w:sz w:val="24"/>
              </w:rPr>
              <w:t>切片分组，每组可独立运行染色方案。可实现连续不间断加载，仪器在运行中可随时加载新的染色批次。</w:t>
            </w:r>
          </w:p>
        </w:tc>
      </w:tr>
      <w:tr w:rsidR="006B4875" w:rsidRPr="000B5CBA" w:rsidTr="00DA7CEB">
        <w:trPr>
          <w:jc w:val="center"/>
        </w:trPr>
        <w:tc>
          <w:tcPr>
            <w:tcW w:w="805"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10</w:t>
            </w:r>
          </w:p>
        </w:tc>
        <w:tc>
          <w:tcPr>
            <w:tcW w:w="7408" w:type="dxa"/>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w:t>
            </w:r>
            <w:r w:rsidRPr="000B5CBA">
              <w:rPr>
                <w:rFonts w:ascii="仿宋_GB2312" w:eastAsia="仿宋_GB2312" w:hAnsiTheme="minorEastAsia" w:cs="宋体" w:hint="eastAsia"/>
                <w:kern w:val="0"/>
                <w:sz w:val="24"/>
              </w:rPr>
              <w:t>冲洗独立，每组切片架配备独立冲洗头，用于每组切片的脱蜡、冲洗等辅助试剂的加样操作。</w:t>
            </w:r>
          </w:p>
        </w:tc>
      </w:tr>
      <w:tr w:rsidR="006B4875" w:rsidRPr="000B5CBA" w:rsidTr="00DA7CEB">
        <w:trPr>
          <w:jc w:val="center"/>
        </w:trPr>
        <w:tc>
          <w:tcPr>
            <w:tcW w:w="805"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11</w:t>
            </w:r>
          </w:p>
        </w:tc>
        <w:tc>
          <w:tcPr>
            <w:tcW w:w="7408" w:type="dxa"/>
          </w:tcPr>
          <w:p w:rsidR="006B4875" w:rsidRPr="000B5CBA" w:rsidRDefault="006B4875" w:rsidP="00DA7CEB">
            <w:pPr>
              <w:jc w:val="left"/>
              <w:rPr>
                <w:rFonts w:ascii="仿宋_GB2312" w:eastAsia="仿宋_GB2312" w:hAnsiTheme="minorEastAsia"/>
                <w:sz w:val="24"/>
              </w:rPr>
            </w:pPr>
            <w:r w:rsidRPr="000B5CBA">
              <w:rPr>
                <w:rFonts w:ascii="仿宋_GB2312" w:eastAsia="仿宋_GB2312" w:hAnsi="仿宋" w:hint="eastAsia"/>
                <w:bCs/>
                <w:iCs/>
                <w:sz w:val="24"/>
              </w:rPr>
              <w:t>▲</w:t>
            </w:r>
            <w:r w:rsidRPr="000B5CBA">
              <w:rPr>
                <w:rFonts w:ascii="仿宋_GB2312" w:eastAsia="仿宋_GB2312" w:hAnsiTheme="minorEastAsia" w:hint="eastAsia"/>
                <w:sz w:val="24"/>
              </w:rPr>
              <w:t>灵活加载，在一个工作流程中，可以同时运行不同的染色方案（免疫组化，EBER,双染），执行不同的染色应用。</w:t>
            </w:r>
          </w:p>
        </w:tc>
      </w:tr>
      <w:tr w:rsidR="006B4875" w:rsidRPr="000B5CBA" w:rsidTr="00DA7CEB">
        <w:trPr>
          <w:jc w:val="center"/>
        </w:trPr>
        <w:tc>
          <w:tcPr>
            <w:tcW w:w="805"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12</w:t>
            </w:r>
          </w:p>
        </w:tc>
        <w:tc>
          <w:tcPr>
            <w:tcW w:w="7408" w:type="dxa"/>
          </w:tcPr>
          <w:p w:rsidR="006B4875" w:rsidRPr="000B5CBA" w:rsidRDefault="006B4875" w:rsidP="00DA7CEB">
            <w:pPr>
              <w:jc w:val="left"/>
              <w:rPr>
                <w:rFonts w:ascii="仿宋_GB2312" w:eastAsia="仿宋_GB2312" w:hAnsiTheme="minorEastAsia" w:cs="Arial"/>
                <w:sz w:val="24"/>
              </w:rPr>
            </w:pPr>
            <w:r w:rsidRPr="000B5CBA">
              <w:rPr>
                <w:rFonts w:ascii="仿宋_GB2312" w:eastAsia="仿宋_GB2312" w:hAnsi="仿宋" w:hint="eastAsia"/>
                <w:bCs/>
                <w:iCs/>
                <w:sz w:val="24"/>
              </w:rPr>
              <w:t>▲</w:t>
            </w:r>
            <w:r w:rsidRPr="000B5CBA">
              <w:rPr>
                <w:rFonts w:ascii="仿宋_GB2312" w:eastAsia="仿宋_GB2312" w:hAnsiTheme="minorEastAsia" w:cs="Arial" w:hint="eastAsia"/>
                <w:sz w:val="24"/>
              </w:rPr>
              <w:t>信息对接：仪器支持并提供医院全流程信息管理系统对接。</w:t>
            </w:r>
          </w:p>
        </w:tc>
      </w:tr>
      <w:tr w:rsidR="006B4875" w:rsidRPr="000B5CBA" w:rsidTr="00DA7CEB">
        <w:trPr>
          <w:jc w:val="center"/>
        </w:trPr>
        <w:tc>
          <w:tcPr>
            <w:tcW w:w="805"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13</w:t>
            </w:r>
          </w:p>
        </w:tc>
        <w:tc>
          <w:tcPr>
            <w:tcW w:w="7408" w:type="dxa"/>
          </w:tcPr>
          <w:p w:rsidR="006B4875" w:rsidRPr="000B5CBA" w:rsidRDefault="006B4875" w:rsidP="00DA7CEB">
            <w:pPr>
              <w:rPr>
                <w:rFonts w:ascii="仿宋_GB2312" w:eastAsia="仿宋_GB2312" w:hAnsi="仿宋"/>
                <w:bCs/>
                <w:iCs/>
                <w:sz w:val="24"/>
              </w:rPr>
            </w:pPr>
            <w:r w:rsidRPr="000B5CBA">
              <w:rPr>
                <w:rFonts w:ascii="仿宋_GB2312" w:eastAsia="仿宋_GB2312" w:hAnsiTheme="minorEastAsia" w:cs="宋体" w:hint="eastAsia"/>
                <w:kern w:val="0"/>
                <w:sz w:val="24"/>
              </w:rPr>
              <w:t>预约功能：具备预约启动功能，可过夜运行，满足单日染色可实现三轮以上≥200张。</w:t>
            </w:r>
          </w:p>
        </w:tc>
      </w:tr>
      <w:tr w:rsidR="006B4875" w:rsidRPr="000B5CBA" w:rsidTr="00DA7CEB">
        <w:trPr>
          <w:jc w:val="center"/>
        </w:trPr>
        <w:tc>
          <w:tcPr>
            <w:tcW w:w="805"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14</w:t>
            </w:r>
          </w:p>
        </w:tc>
        <w:tc>
          <w:tcPr>
            <w:tcW w:w="7408" w:type="dxa"/>
          </w:tcPr>
          <w:p w:rsidR="006B4875" w:rsidRPr="000B5CBA" w:rsidRDefault="006B4875" w:rsidP="00DA7CEB">
            <w:pPr>
              <w:jc w:val="left"/>
              <w:rPr>
                <w:rFonts w:ascii="仿宋_GB2312" w:eastAsia="仿宋_GB2312" w:hAnsiTheme="minorEastAsia" w:cs="宋体"/>
                <w:kern w:val="0"/>
                <w:sz w:val="24"/>
              </w:rPr>
            </w:pPr>
            <w:r w:rsidRPr="000B5CBA">
              <w:rPr>
                <w:rFonts w:ascii="仿宋_GB2312" w:eastAsia="仿宋_GB2312" w:hAnsiTheme="minorEastAsia" w:cs="宋体" w:hint="eastAsia"/>
                <w:kern w:val="0"/>
                <w:sz w:val="24"/>
              </w:rPr>
              <w:t>独立控温，每个染色平台独立控温，控温区间：室温-110℃。</w:t>
            </w:r>
          </w:p>
        </w:tc>
      </w:tr>
    </w:tbl>
    <w:p w:rsidR="006B4875" w:rsidRPr="000B5CBA" w:rsidRDefault="006B4875" w:rsidP="006B4875">
      <w:pPr>
        <w:rPr>
          <w:rFonts w:ascii="仿宋_GB2312" w:eastAsia="仿宋_GB2312"/>
          <w:b/>
          <w:sz w:val="24"/>
        </w:rPr>
      </w:pPr>
      <w:r w:rsidRPr="000B5CBA">
        <w:rPr>
          <w:rFonts w:ascii="仿宋_GB2312" w:eastAsia="仿宋_GB2312" w:hint="eastAsia"/>
          <w:b/>
          <w:sz w:val="24"/>
        </w:rPr>
        <w:t>试剂清单：</w:t>
      </w:r>
    </w:p>
    <w:tbl>
      <w:tblPr>
        <w:tblW w:w="10773" w:type="dxa"/>
        <w:tblInd w:w="-1026" w:type="dxa"/>
        <w:tblLook w:val="04A0"/>
      </w:tblPr>
      <w:tblGrid>
        <w:gridCol w:w="1134"/>
        <w:gridCol w:w="3828"/>
        <w:gridCol w:w="1559"/>
        <w:gridCol w:w="1417"/>
        <w:gridCol w:w="2835"/>
      </w:tblGrid>
      <w:tr w:rsidR="006B4875" w:rsidRPr="000B5CBA" w:rsidTr="00DA7CEB">
        <w:trPr>
          <w:trHeight w:val="7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序号</w:t>
            </w: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试剂名称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适配仪器</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单位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6B4875" w:rsidRPr="000B5CBA" w:rsidRDefault="006B4875" w:rsidP="00DA7CEB">
            <w:pPr>
              <w:widowControl/>
              <w:jc w:val="left"/>
              <w:rPr>
                <w:rFonts w:ascii="仿宋_GB2312" w:eastAsia="仿宋_GB2312" w:hAnsi="宋体" w:cs="宋体"/>
                <w:b/>
                <w:bCs/>
                <w:kern w:val="0"/>
                <w:sz w:val="24"/>
              </w:rPr>
            </w:pPr>
            <w:r w:rsidRPr="000B5CBA">
              <w:rPr>
                <w:rFonts w:ascii="仿宋_GB2312" w:eastAsia="仿宋_GB2312" w:hAnsi="宋体" w:cs="宋体" w:hint="eastAsia"/>
                <w:b/>
                <w:bCs/>
                <w:kern w:val="0"/>
                <w:sz w:val="24"/>
              </w:rPr>
              <w:t>预估数量（人份/2年）</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DAB染色液（上机）（免疫组织化学）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25138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2</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DAB染色液（手工）（免疫组织化学）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152862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3</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Alpha-1-Fetoprotein抗体（免疫组织化学）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4167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4</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bcl-2抗体（免疫组织化学）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10260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lastRenderedPageBreak/>
              <w:t>5</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Calponin抗体（免疫组织化学）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6065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6</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Calretinin 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8254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7</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CD10抗体（免疫组织化学）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8142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8</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CD138抗体（免疫组织化学）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4176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9</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CD1a抗体（免疫组织化学）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10621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10</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CD21抗体（免疫组织化学）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6058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11</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CD23抗体（免疫组织化学）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7239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12</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CD30抗体（免疫组织化学）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3766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13</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CD31抗体（免疫组织化学）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2606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14</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CD34抗体（免疫组织化学）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2469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15</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CD79a抗体（免疫组织化学）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4117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16</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CD99 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822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17</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CDX-2抗体（免疫组织化学）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2516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18</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CEA抗体（免疫组织化学）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6128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19</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Desmin抗体（免疫组织化学）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4178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20</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EGFR（表皮生长因子受体）抗体（免疫组织化学）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2497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21</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GCDFP-15抗体（免疫组织化学）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6437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22</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Granzyme B抗体（免疫组织化学）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5080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23</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Lysozyme抗体（免疫组织化学）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1579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24</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MSH6抗体（免疫组织化学）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10012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25</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Myo D1抗体（免疫组织化学）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835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26</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p120抗体（免疫组织化学）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4232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27</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p40抗体（免疫组织化学）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4562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28</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p53抗体（免疫组织化学）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3260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29</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Pax-5抗体（免疫组织化学）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2796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30</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PLAP抗体（免疫组织化学）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1928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31</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PMS2抗体（免疫组织化学）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11872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32</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S100抗体（免疫组织化学）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10000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33</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Synaptophysin抗体（免疫组织化学）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3708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34</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TG抗体（免疫组织化学）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9997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35</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Vimentin抗体（免疫组织化学）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10000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36</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兔抗人雄激素受体（AR）单克隆抗体（免疫组织化学）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16333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37</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细胞角蛋白20抗体（免疫组织化学）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10017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38</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细胞周期蛋白 D1 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2187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39</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Actin抗体（免疫组织化学）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5759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40</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CD35抗体（免疫组织化学）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901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41</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CD38抗体（免疫组织化学）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656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42</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CD43抗体（免疫组织化学）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5259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lastRenderedPageBreak/>
              <w:t>43</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CD45抗体（免疫组织化学）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10017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44</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CD56抗体（免疫组织化学）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10025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45</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CD68抗体（免疫组织化学）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5000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46</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Chromogranin抗体（免疫组织化学）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21272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47</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D2-40抗体（免疫组织化学）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6171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48</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EMA抗体（免疫组织化学）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1935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49</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ERG抗体（免疫组织化学）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10033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50</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GATA3抗体（免疫组织化学）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13764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51</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Hepatocyte抗体（免疫组织化学）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5351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52</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HMB-45抗体（免疫组织化学）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4796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53</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Inhibin, alpha抗体（免疫组织化学）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3777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54</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Kappa链抗体（免疫组织化学）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2887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55</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Ki-67抗体（免疫组织化学）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9697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56</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Lambda链抗体（免疫组织化学）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691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57</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Mammaglobin抗体（免疫组织化学）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1185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58</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MART-1/melan A抗体（免疫组织化学）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2226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59</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MC抗体（免疫组织化学）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1985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60</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MLH1抗体（免疫组织化学）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10011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61</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MSH2抗体（免疫组织化学）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3709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62</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Napsin A抗体（免疫组织化学）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10013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63</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Nestin抗体（免疫组织化学）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339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64</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nm23抗体（免疫组织化学）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4177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65</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NSE抗体（免疫组织化学）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4168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66</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p16抗体（免疫组织化学）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5333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67</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p57抗体（免疫组织化学）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8168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68</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p63抗体（免疫组织化学）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1400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69</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Pax-8抗体（免疫组织化学）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1357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70</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PSAP抗体（免疫组织化学）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2377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71</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PSA抗体（免疫组织化学）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12669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72</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Renal Cell Carcinoma Marker抗体（免疫组织化学）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6611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73</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SMA抗体（免疫组织化学）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14115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74</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TdT抗体（免疫组织化学）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834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75</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TFE3抗体（免疫组织化学）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834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76</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TOP2A抗体（免疫组织化学）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2129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77</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TPO抗体（免疫组织化学）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10004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78</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甲状腺球蛋白（TG）抗体（免疫组织化学）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8360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79</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甲状腺转录因子-1 （TTF-1）抗体（免疫组织化学）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2254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lastRenderedPageBreak/>
              <w:t>80</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细胞角蛋白 8/18抗体（免疫组织化学）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4043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81</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细胞角蛋白（广谱）抗体（免疫组织化学）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9658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82</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细胞角蛋白19抗体（免疫组织化学）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387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83</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细胞角蛋白5/6抗体（免疫组织化学）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28848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84</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细胞角蛋白CK34Beta E（高分子量）抗体（免疫组织化学）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4924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85</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乙型肝炎病毒表面抗原（HBsAg）抗体（免疫组织化学）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696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86</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PCNA抗体（免疫组织化学）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834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87</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TIA-1抗体（免疫组织化学）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10008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88</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Villin（微管素）抗体（免疫组织化学）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10006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89</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WT1抗体（免疫组织化学）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3470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90</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Smooth Muscle Myosin抗体（免疫组织化学）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835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91</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细胞角蛋白 19抗体（重复）（免疫组织化学）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832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92</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细胞角蛋白18抗体（免疫组织化学）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832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93</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CD45RO抗体（免疫组织化学）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10036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94</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生长抑素受体2（SSTR2）抗体（免疫组织化学）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95</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EBER检测试剂盒（地高辛染色液）（原位杂交）</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445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96</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CD20特异性抗体（免疫组织化学）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628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97</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雌激素受体抗体（免疫组织化学）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742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98</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间变性淋巴瘤激酶（ALK）特异性抗体（免疫组织化学）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626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99</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孕激素受体抗体（免疫组织化学）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742 </w:t>
            </w:r>
          </w:p>
        </w:tc>
      </w:tr>
    </w:tbl>
    <w:p w:rsidR="006B4875" w:rsidRPr="000B5CBA" w:rsidRDefault="006B4875" w:rsidP="006B4875">
      <w:pPr>
        <w:rPr>
          <w:rFonts w:ascii="仿宋_GB2312" w:eastAsia="仿宋_GB2312"/>
          <w:b/>
          <w:sz w:val="24"/>
        </w:rPr>
      </w:pPr>
      <w:r w:rsidRPr="000B5CBA">
        <w:rPr>
          <w:rFonts w:ascii="仿宋_GB2312" w:eastAsia="仿宋_GB2312" w:hint="eastAsia"/>
          <w:b/>
          <w:sz w:val="24"/>
          <w:bdr w:val="single" w:sz="4" w:space="0" w:color="auto"/>
        </w:rPr>
        <w:t>06标</w:t>
      </w:r>
      <w:r w:rsidRPr="000B5CBA">
        <w:rPr>
          <w:rFonts w:ascii="仿宋_GB2312" w:eastAsia="仿宋_GB2312" w:hint="eastAsia"/>
          <w:b/>
          <w:sz w:val="24"/>
        </w:rPr>
        <w:t>免疫组化仪试剂2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7347"/>
      </w:tblGrid>
      <w:tr w:rsidR="006B4875" w:rsidRPr="000B5CBA" w:rsidTr="00DA7CEB">
        <w:trPr>
          <w:jc w:val="center"/>
        </w:trPr>
        <w:tc>
          <w:tcPr>
            <w:tcW w:w="744" w:type="dxa"/>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序号</w:t>
            </w:r>
          </w:p>
        </w:tc>
        <w:tc>
          <w:tcPr>
            <w:tcW w:w="7347"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指标</w:t>
            </w:r>
          </w:p>
        </w:tc>
      </w:tr>
      <w:tr w:rsidR="006B4875" w:rsidRPr="000B5CBA" w:rsidTr="00DA7CEB">
        <w:trPr>
          <w:jc w:val="center"/>
        </w:trPr>
        <w:tc>
          <w:tcPr>
            <w:tcW w:w="744"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w:t>
            </w:r>
          </w:p>
        </w:tc>
        <w:tc>
          <w:tcPr>
            <w:tcW w:w="7347"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原装进口试剂。</w:t>
            </w:r>
          </w:p>
        </w:tc>
      </w:tr>
      <w:tr w:rsidR="006B4875" w:rsidRPr="000B5CBA" w:rsidTr="00DA7CEB">
        <w:trPr>
          <w:jc w:val="center"/>
        </w:trPr>
        <w:tc>
          <w:tcPr>
            <w:tcW w:w="744"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2</w:t>
            </w:r>
          </w:p>
        </w:tc>
        <w:tc>
          <w:tcPr>
            <w:tcW w:w="7347"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产品适用于全自动免疫组化染色机制片。</w:t>
            </w:r>
          </w:p>
        </w:tc>
      </w:tr>
      <w:tr w:rsidR="006B4875" w:rsidRPr="000B5CBA" w:rsidTr="00DA7CEB">
        <w:trPr>
          <w:jc w:val="center"/>
        </w:trPr>
        <w:tc>
          <w:tcPr>
            <w:tcW w:w="744"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3</w:t>
            </w:r>
          </w:p>
        </w:tc>
        <w:tc>
          <w:tcPr>
            <w:tcW w:w="7347"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▲提供100种以上常用抗体。</w:t>
            </w:r>
          </w:p>
        </w:tc>
      </w:tr>
      <w:tr w:rsidR="006B4875" w:rsidRPr="000B5CBA" w:rsidTr="00DA7CEB">
        <w:trPr>
          <w:jc w:val="center"/>
        </w:trPr>
        <w:tc>
          <w:tcPr>
            <w:tcW w:w="744"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4</w:t>
            </w:r>
          </w:p>
        </w:tc>
        <w:tc>
          <w:tcPr>
            <w:tcW w:w="7347"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▲并行批量连续处理的设计，使得实验室可在3个小时内完成大于等于48张切片，8小时工作时间内完成大于等于140张切片的IHC染色。</w:t>
            </w:r>
          </w:p>
        </w:tc>
      </w:tr>
      <w:tr w:rsidR="006B4875" w:rsidRPr="000B5CBA" w:rsidTr="00DA7CEB">
        <w:trPr>
          <w:jc w:val="center"/>
        </w:trPr>
        <w:tc>
          <w:tcPr>
            <w:tcW w:w="744"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5</w:t>
            </w:r>
          </w:p>
        </w:tc>
        <w:tc>
          <w:tcPr>
            <w:tcW w:w="7347"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▲全部试剂包括一抗、二抗均能自动识别，无需额外注册编辑。</w:t>
            </w:r>
          </w:p>
        </w:tc>
      </w:tr>
      <w:tr w:rsidR="006B4875" w:rsidRPr="000B5CBA" w:rsidTr="00DA7CEB">
        <w:trPr>
          <w:jc w:val="center"/>
        </w:trPr>
        <w:tc>
          <w:tcPr>
            <w:tcW w:w="744"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lastRenderedPageBreak/>
              <w:t>6</w:t>
            </w:r>
          </w:p>
        </w:tc>
        <w:tc>
          <w:tcPr>
            <w:tcW w:w="7347"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采用环保试剂可提供有效的抗原修复，高质量的抗体/克隆，最佳的抗体稀释度，最佳的显色系统。</w:t>
            </w:r>
          </w:p>
        </w:tc>
      </w:tr>
      <w:tr w:rsidR="006B4875" w:rsidRPr="000B5CBA" w:rsidTr="00DA7CEB">
        <w:trPr>
          <w:jc w:val="center"/>
        </w:trPr>
        <w:tc>
          <w:tcPr>
            <w:tcW w:w="744"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7</w:t>
            </w:r>
          </w:p>
        </w:tc>
        <w:tc>
          <w:tcPr>
            <w:tcW w:w="7347"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所有免疫组化抗体试剂均呈液态并含有一种抗菌剂，每种抗体包装内附带的产品说明书给出了详细的产品描述、稀释指南建议的染色程序。</w:t>
            </w:r>
          </w:p>
        </w:tc>
      </w:tr>
      <w:tr w:rsidR="006B4875" w:rsidRPr="000B5CBA" w:rsidTr="00DA7CEB">
        <w:trPr>
          <w:jc w:val="center"/>
        </w:trPr>
        <w:tc>
          <w:tcPr>
            <w:tcW w:w="744"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8</w:t>
            </w:r>
          </w:p>
        </w:tc>
        <w:tc>
          <w:tcPr>
            <w:tcW w:w="7347"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免疫组化用一抗包括未稀释型（浓缩液）和即用型（工作液）两种，以适应不同的染色程序和检测试剂盒的需要。</w:t>
            </w:r>
          </w:p>
        </w:tc>
      </w:tr>
      <w:tr w:rsidR="006B4875" w:rsidRPr="000B5CBA" w:rsidTr="00DA7CEB">
        <w:trPr>
          <w:jc w:val="center"/>
        </w:trPr>
        <w:tc>
          <w:tcPr>
            <w:tcW w:w="744"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9</w:t>
            </w:r>
          </w:p>
        </w:tc>
        <w:tc>
          <w:tcPr>
            <w:tcW w:w="7347"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▲有毒、无毒废液分开收集排放。</w:t>
            </w:r>
          </w:p>
        </w:tc>
      </w:tr>
      <w:tr w:rsidR="006B4875" w:rsidRPr="000B5CBA" w:rsidTr="00DA7CEB">
        <w:trPr>
          <w:jc w:val="center"/>
        </w:trPr>
        <w:tc>
          <w:tcPr>
            <w:tcW w:w="744"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10</w:t>
            </w:r>
          </w:p>
        </w:tc>
        <w:tc>
          <w:tcPr>
            <w:tcW w:w="7347"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即用型抗体由多种预稀释的一抗构成，在确保抗体优质前提下，专为实现自动化应用而开发。</w:t>
            </w:r>
          </w:p>
        </w:tc>
      </w:tr>
      <w:tr w:rsidR="006B4875" w:rsidRPr="000B5CBA" w:rsidTr="00DA7CEB">
        <w:trPr>
          <w:jc w:val="center"/>
        </w:trPr>
        <w:tc>
          <w:tcPr>
            <w:tcW w:w="744"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11</w:t>
            </w:r>
          </w:p>
        </w:tc>
        <w:tc>
          <w:tcPr>
            <w:tcW w:w="7347"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抗体能提供高质量的染色性能，能提供稳定性依据，全面提高实验室效率，增加产能。</w:t>
            </w:r>
          </w:p>
        </w:tc>
      </w:tr>
      <w:tr w:rsidR="006B4875" w:rsidRPr="000B5CBA" w:rsidTr="00DA7CEB">
        <w:trPr>
          <w:jc w:val="center"/>
        </w:trPr>
        <w:tc>
          <w:tcPr>
            <w:tcW w:w="744"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12</w:t>
            </w:r>
          </w:p>
        </w:tc>
        <w:tc>
          <w:tcPr>
            <w:tcW w:w="7347"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各种二抗及其缀合物均经过仔细测试，可确保其具有良好的性能和较低的批间差异。</w:t>
            </w:r>
          </w:p>
        </w:tc>
      </w:tr>
      <w:tr w:rsidR="006B4875" w:rsidRPr="000B5CBA" w:rsidTr="00DA7CEB">
        <w:trPr>
          <w:jc w:val="center"/>
        </w:trPr>
        <w:tc>
          <w:tcPr>
            <w:tcW w:w="744"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13</w:t>
            </w:r>
          </w:p>
        </w:tc>
        <w:tc>
          <w:tcPr>
            <w:tcW w:w="7347"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▲为配合即将开展的临床靶向治疗，能提供CFDA/NMPA和双认证的靶向检测试剂盒如PD-L1检测试剂盒。</w:t>
            </w:r>
          </w:p>
        </w:tc>
      </w:tr>
      <w:tr w:rsidR="006B4875" w:rsidRPr="000B5CBA" w:rsidTr="00DA7CEB">
        <w:trPr>
          <w:jc w:val="center"/>
        </w:trPr>
        <w:tc>
          <w:tcPr>
            <w:tcW w:w="744"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14</w:t>
            </w:r>
          </w:p>
        </w:tc>
        <w:tc>
          <w:tcPr>
            <w:tcW w:w="7347"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▲配套具备CFDA/NMPA和认证资质的靶向检测实验平台。</w:t>
            </w:r>
          </w:p>
        </w:tc>
      </w:tr>
    </w:tbl>
    <w:p w:rsidR="006B4875" w:rsidRPr="000B5CBA" w:rsidRDefault="006B4875" w:rsidP="006B4875">
      <w:pPr>
        <w:rPr>
          <w:rFonts w:ascii="仿宋_GB2312" w:eastAsia="仿宋_GB2312"/>
          <w:b/>
          <w:sz w:val="24"/>
        </w:rPr>
      </w:pPr>
      <w:r w:rsidRPr="000B5CBA">
        <w:rPr>
          <w:rFonts w:ascii="仿宋_GB2312" w:eastAsia="仿宋_GB2312" w:hint="eastAsia"/>
          <w:b/>
          <w:sz w:val="24"/>
        </w:rPr>
        <w:t>试剂清单：</w:t>
      </w:r>
    </w:p>
    <w:tbl>
      <w:tblPr>
        <w:tblW w:w="10773" w:type="dxa"/>
        <w:tblInd w:w="-1026" w:type="dxa"/>
        <w:tblLook w:val="04A0"/>
      </w:tblPr>
      <w:tblGrid>
        <w:gridCol w:w="1134"/>
        <w:gridCol w:w="3828"/>
        <w:gridCol w:w="1559"/>
        <w:gridCol w:w="1417"/>
        <w:gridCol w:w="2835"/>
      </w:tblGrid>
      <w:tr w:rsidR="006B4875" w:rsidRPr="000B5CBA" w:rsidTr="00DA7CEB">
        <w:trPr>
          <w:trHeight w:val="7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序号</w:t>
            </w: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试剂名称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适配仪器</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单位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6B4875" w:rsidRPr="000B5CBA" w:rsidRDefault="006B4875" w:rsidP="00DA7CEB">
            <w:pPr>
              <w:widowControl/>
              <w:jc w:val="left"/>
              <w:rPr>
                <w:rFonts w:ascii="仿宋_GB2312" w:eastAsia="仿宋_GB2312" w:hAnsi="宋体" w:cs="宋体"/>
                <w:b/>
                <w:bCs/>
                <w:kern w:val="0"/>
                <w:sz w:val="24"/>
              </w:rPr>
            </w:pPr>
            <w:r w:rsidRPr="000B5CBA">
              <w:rPr>
                <w:rFonts w:ascii="仿宋_GB2312" w:eastAsia="仿宋_GB2312" w:hAnsi="宋体" w:cs="宋体" w:hint="eastAsia"/>
                <w:b/>
                <w:bCs/>
                <w:kern w:val="0"/>
                <w:sz w:val="24"/>
              </w:rPr>
              <w:t>预估数量（人份/2年）</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免疫显色试剂（K8002)（免疫组织化学）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24000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2</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CD20cy抗体（免疫组织化学）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3</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HMB-45抗体（免疫组织化学）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4</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E-Cadherin抗体（免疫组织化学）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5</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CD31抗体（免疫组织化学）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6</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CEA抗体（免疫组织化学）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7</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CD68抗体（免疫组织化学）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8</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CD45抗体（免疫组织化学）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9</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CD79α抗体（免疫组织化学）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10</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Vimentin抗体（免疫组织化学）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11</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细胞角蛋白5&amp;6抗体（免疫组织化学）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12</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p53抗体（免疫组织化学）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13</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细胞角蛋白7抗体（免疫组织化学）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14</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细胞角蛋白20抗体（免疫组织化学）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15</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CD34抗体（免疫组织化学）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16</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CD117抗体（免疫组织化学）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120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17</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CD138抗体（免疫组织化学）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18</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Desmin抗体（免疫组织化学）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19</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CD23抗体（免疫组织化学）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20</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CD5抗体（免疫组织化学）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21</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CDX-2抗体（免疫组织化学）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lastRenderedPageBreak/>
              <w:t>22</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细胞周期蛋白D1抗体（免疫组织化学）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23</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SMA抗体（免疫组织化学）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24</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MART-1/melan A抗体（免疫组织化学）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25</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细胞角蛋白19抗体（免疫组织化学）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26</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CD30抗体（免疫组织化学）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27</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MUM1抗体（免疫组织化学）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28</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D2-40抗体（免疫组织化学）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29</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CD8抗体（免疫组织化学）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30</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TdT抗体（免疫组织化学）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31</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胶质纤维酸性蛋白（Glial Fibrillary Acidic Protein，GFAP）抗体（免疫组织化学）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32</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Ki-67抗体（免疫组织化学）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33</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CD4抗体（免疫组织化学）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34</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CD19抗体（免疫组织化学）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35</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AMACR/p504s抗体（免疫组织化学）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36</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S100抗体（免疫组织化学）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960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37</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CD3抗体（免疫组织化学）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38</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p63抗体（免疫组织化学）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39</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Calretinin抗体（免疫组织化学）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40</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Synaptophysin抗体（免疫组织化学）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41</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甲状腺转录因子-1（TTF-1）抗体（免疫组织化学）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42</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MSH6抗体（免疫组织化学）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5600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43</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PMS2抗体（免疫组织化学）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13600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44</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MLH1抗体（免疫组织化学）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18400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45</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MSH2抗体（免疫组织化学）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9600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46</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CD56抗体）（免疫组织化学）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47</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Chromogranin抗体（免疫组织化学）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800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48</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HER2抗体（免疫组织化学）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299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49</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雌激素受体抗体（免疫组织化学）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480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50</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孕激素受体抗体（免疫组织化学）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480 </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51</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免疫显色试剂（K5007)（免疫组织化学）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288081 </w:t>
            </w:r>
          </w:p>
        </w:tc>
      </w:tr>
    </w:tbl>
    <w:p w:rsidR="006B4875" w:rsidRPr="000B5CBA" w:rsidRDefault="006B4875" w:rsidP="006B4875">
      <w:pPr>
        <w:jc w:val="left"/>
        <w:rPr>
          <w:rFonts w:ascii="仿宋_GB2312" w:eastAsia="仿宋_GB2312"/>
          <w:b/>
          <w:sz w:val="24"/>
        </w:rPr>
      </w:pPr>
      <w:r w:rsidRPr="000B5CBA">
        <w:rPr>
          <w:rFonts w:ascii="仿宋_GB2312" w:eastAsia="仿宋_GB2312" w:hint="eastAsia"/>
          <w:b/>
          <w:sz w:val="24"/>
          <w:bdr w:val="single" w:sz="4" w:space="0" w:color="auto"/>
        </w:rPr>
        <w:t>07标</w:t>
      </w:r>
      <w:r w:rsidRPr="000B5CBA">
        <w:rPr>
          <w:rFonts w:ascii="仿宋_GB2312" w:eastAsia="仿宋_GB2312" w:hint="eastAsia"/>
          <w:b/>
          <w:sz w:val="24"/>
        </w:rPr>
        <w:t>人乳头状瘤病毒检测试剂盒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8"/>
        <w:gridCol w:w="7301"/>
      </w:tblGrid>
      <w:tr w:rsidR="006B4875" w:rsidRPr="000B5CBA" w:rsidTr="00DA7CEB">
        <w:trPr>
          <w:jc w:val="center"/>
        </w:trPr>
        <w:tc>
          <w:tcPr>
            <w:tcW w:w="698"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序号</w:t>
            </w:r>
          </w:p>
        </w:tc>
        <w:tc>
          <w:tcPr>
            <w:tcW w:w="7301"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指标</w:t>
            </w:r>
          </w:p>
        </w:tc>
      </w:tr>
      <w:tr w:rsidR="006B4875" w:rsidRPr="000B5CBA" w:rsidTr="00DA7CEB">
        <w:trPr>
          <w:jc w:val="center"/>
        </w:trPr>
        <w:tc>
          <w:tcPr>
            <w:tcW w:w="69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w:t>
            </w:r>
          </w:p>
        </w:tc>
        <w:tc>
          <w:tcPr>
            <w:tcW w:w="7301"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适用范围：适用于细胞病理实验室。</w:t>
            </w:r>
          </w:p>
        </w:tc>
      </w:tr>
      <w:tr w:rsidR="006B4875" w:rsidRPr="000B5CBA" w:rsidTr="00DA7CEB">
        <w:trPr>
          <w:jc w:val="center"/>
        </w:trPr>
        <w:tc>
          <w:tcPr>
            <w:tcW w:w="69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lastRenderedPageBreak/>
              <w:t>2</w:t>
            </w:r>
          </w:p>
        </w:tc>
        <w:tc>
          <w:tcPr>
            <w:tcW w:w="7301"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原装进口试剂。</w:t>
            </w:r>
          </w:p>
        </w:tc>
      </w:tr>
      <w:tr w:rsidR="006B4875" w:rsidRPr="000B5CBA" w:rsidTr="00DA7CEB">
        <w:trPr>
          <w:jc w:val="center"/>
        </w:trPr>
        <w:tc>
          <w:tcPr>
            <w:tcW w:w="69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3</w:t>
            </w:r>
          </w:p>
        </w:tc>
        <w:tc>
          <w:tcPr>
            <w:tcW w:w="7301"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检测目标：高危型HPV病毒E6/E7mRNA。</w:t>
            </w:r>
          </w:p>
        </w:tc>
      </w:tr>
      <w:tr w:rsidR="006B4875" w:rsidRPr="000B5CBA" w:rsidTr="00DA7CEB">
        <w:trPr>
          <w:jc w:val="center"/>
        </w:trPr>
        <w:tc>
          <w:tcPr>
            <w:tcW w:w="69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4</w:t>
            </w:r>
          </w:p>
        </w:tc>
        <w:tc>
          <w:tcPr>
            <w:tcW w:w="7301"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▲采用转录介导等温核酸扩增（TMA）技术。</w:t>
            </w:r>
          </w:p>
        </w:tc>
      </w:tr>
      <w:tr w:rsidR="006B4875" w:rsidRPr="000B5CBA" w:rsidTr="00DA7CEB">
        <w:trPr>
          <w:jc w:val="center"/>
        </w:trPr>
        <w:tc>
          <w:tcPr>
            <w:tcW w:w="69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5</w:t>
            </w:r>
          </w:p>
        </w:tc>
        <w:tc>
          <w:tcPr>
            <w:tcW w:w="7301"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在短时间内即可将目标检测物扩增至大于等于 100 亿倍，提高检测灵敏度。</w:t>
            </w:r>
          </w:p>
        </w:tc>
      </w:tr>
      <w:tr w:rsidR="006B4875" w:rsidRPr="000B5CBA" w:rsidTr="00DA7CEB">
        <w:trPr>
          <w:jc w:val="center"/>
        </w:trPr>
        <w:tc>
          <w:tcPr>
            <w:tcW w:w="69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6</w:t>
            </w:r>
          </w:p>
        </w:tc>
        <w:tc>
          <w:tcPr>
            <w:tcW w:w="7301"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▲以HPV 病毒致癌基因E6、E7 的mRNA 为检测目标，可以有效地减少一过性感染的检出，提高检测结果的特异性和准确性，同样能避免高级别病变中由于 L1 区基因整合丢失而导致的假阴性结果。</w:t>
            </w:r>
          </w:p>
        </w:tc>
      </w:tr>
      <w:tr w:rsidR="006B4875" w:rsidRPr="000B5CBA" w:rsidTr="00DA7CEB">
        <w:trPr>
          <w:jc w:val="center"/>
        </w:trPr>
        <w:tc>
          <w:tcPr>
            <w:tcW w:w="69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7</w:t>
            </w:r>
          </w:p>
        </w:tc>
        <w:tc>
          <w:tcPr>
            <w:tcW w:w="7301"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通过FDA认证且完整检测引起宫颈癌的14种（16、18、31、33、35、39、45、51、52、56、58、59、66、68）高危型HPV mRNA ，其中包括高危型66型（为2009年国际癌症研究署IARC最新增加的高危型别），并能进一步用于区分HPV 16，18/45亚型。</w:t>
            </w:r>
          </w:p>
        </w:tc>
      </w:tr>
      <w:tr w:rsidR="006B4875" w:rsidRPr="000B5CBA" w:rsidTr="00DA7CEB">
        <w:trPr>
          <w:jc w:val="center"/>
        </w:trPr>
        <w:tc>
          <w:tcPr>
            <w:tcW w:w="69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8</w:t>
            </w:r>
          </w:p>
        </w:tc>
        <w:tc>
          <w:tcPr>
            <w:tcW w:w="7301"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具有内部质控品（IC），用于全程监测核酸的特异性靶标捕获、扩增和检测情况排除操作人员或仪器出现的错误。</w:t>
            </w:r>
          </w:p>
        </w:tc>
      </w:tr>
      <w:tr w:rsidR="006B4875" w:rsidRPr="000B5CBA" w:rsidTr="00DA7CEB">
        <w:trPr>
          <w:jc w:val="center"/>
        </w:trPr>
        <w:tc>
          <w:tcPr>
            <w:tcW w:w="69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9</w:t>
            </w:r>
          </w:p>
        </w:tc>
        <w:tc>
          <w:tcPr>
            <w:tcW w:w="7301"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▲能与细胞学整合度良好，一次取样可以同时直接完成液基细胞学TCT和HPV两种检测，减少病人重复就诊、减少临床医生工作量。</w:t>
            </w:r>
          </w:p>
        </w:tc>
      </w:tr>
      <w:tr w:rsidR="006B4875" w:rsidRPr="000B5CBA" w:rsidTr="00DA7CEB">
        <w:trPr>
          <w:jc w:val="center"/>
        </w:trPr>
        <w:tc>
          <w:tcPr>
            <w:tcW w:w="69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10</w:t>
            </w:r>
          </w:p>
        </w:tc>
        <w:tc>
          <w:tcPr>
            <w:tcW w:w="7301"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不与常见低危型HPV基因型如6、11等发生交叉反应。</w:t>
            </w:r>
          </w:p>
        </w:tc>
      </w:tr>
      <w:tr w:rsidR="006B4875" w:rsidRPr="000B5CBA" w:rsidTr="00DA7CEB">
        <w:trPr>
          <w:jc w:val="center"/>
        </w:trPr>
        <w:tc>
          <w:tcPr>
            <w:tcW w:w="69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11</w:t>
            </w:r>
          </w:p>
        </w:tc>
        <w:tc>
          <w:tcPr>
            <w:tcW w:w="7301"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每次检测样本量≤1ml。</w:t>
            </w:r>
          </w:p>
        </w:tc>
      </w:tr>
      <w:tr w:rsidR="006B4875" w:rsidRPr="000B5CBA" w:rsidTr="00DA7CEB">
        <w:trPr>
          <w:jc w:val="center"/>
        </w:trPr>
        <w:tc>
          <w:tcPr>
            <w:tcW w:w="69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12</w:t>
            </w:r>
          </w:p>
        </w:tc>
        <w:tc>
          <w:tcPr>
            <w:tcW w:w="7301"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▲一体化全自动分子诊断平台，集合核酸捕获、反应构建、核酸扩增、检测分析和产物灭活整个分子诊断全程。全程不需要人员值守、回访；样本检测占用人工操作小于15分钟，，</w:t>
            </w:r>
            <w:r w:rsidRPr="000B5CBA" w:rsidDel="00C27AEF">
              <w:rPr>
                <w:rFonts w:ascii="仿宋_GB2312" w:eastAsia="仿宋_GB2312" w:hAnsi="仿宋" w:hint="eastAsia"/>
                <w:bCs/>
                <w:iCs/>
                <w:sz w:val="24"/>
              </w:rPr>
              <w:t xml:space="preserve"> </w:t>
            </w:r>
          </w:p>
        </w:tc>
      </w:tr>
      <w:tr w:rsidR="006B4875" w:rsidRPr="000B5CBA" w:rsidTr="00DA7CEB">
        <w:trPr>
          <w:jc w:val="center"/>
        </w:trPr>
        <w:tc>
          <w:tcPr>
            <w:tcW w:w="69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13</w:t>
            </w:r>
          </w:p>
        </w:tc>
        <w:tc>
          <w:tcPr>
            <w:tcW w:w="7301"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信号检测，采用HPA水解及双动力化学发光技术。</w:t>
            </w:r>
          </w:p>
        </w:tc>
      </w:tr>
      <w:tr w:rsidR="006B4875" w:rsidRPr="000B5CBA" w:rsidTr="00DA7CEB">
        <w:trPr>
          <w:jc w:val="center"/>
        </w:trPr>
        <w:tc>
          <w:tcPr>
            <w:tcW w:w="69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14</w:t>
            </w:r>
          </w:p>
        </w:tc>
        <w:tc>
          <w:tcPr>
            <w:tcW w:w="7301"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一次上机，样本通量1-120，无最小样本数限制。</w:t>
            </w:r>
          </w:p>
        </w:tc>
      </w:tr>
      <w:tr w:rsidR="006B4875" w:rsidRPr="000B5CBA" w:rsidTr="00DA7CEB">
        <w:trPr>
          <w:jc w:val="center"/>
        </w:trPr>
        <w:tc>
          <w:tcPr>
            <w:tcW w:w="69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15</w:t>
            </w:r>
          </w:p>
        </w:tc>
        <w:tc>
          <w:tcPr>
            <w:tcW w:w="7301"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实验不停止情况下，样本随时、连续上机，试剂、耗材随时、连续补充，急诊优先。</w:t>
            </w:r>
          </w:p>
        </w:tc>
      </w:tr>
      <w:tr w:rsidR="006B4875" w:rsidRPr="000B5CBA" w:rsidTr="00DA7CEB">
        <w:trPr>
          <w:jc w:val="center"/>
        </w:trPr>
        <w:tc>
          <w:tcPr>
            <w:tcW w:w="69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16</w:t>
            </w:r>
          </w:p>
        </w:tc>
        <w:tc>
          <w:tcPr>
            <w:tcW w:w="7301"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出第一个结果≤3.5小时，每天可完成≥500份检测。</w:t>
            </w:r>
          </w:p>
        </w:tc>
      </w:tr>
      <w:tr w:rsidR="006B4875" w:rsidRPr="000B5CBA" w:rsidTr="00DA7CEB">
        <w:trPr>
          <w:jc w:val="center"/>
        </w:trPr>
        <w:tc>
          <w:tcPr>
            <w:tcW w:w="69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17</w:t>
            </w:r>
          </w:p>
        </w:tc>
        <w:tc>
          <w:tcPr>
            <w:tcW w:w="7301"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同一样本可用于多种不同检查。</w:t>
            </w:r>
          </w:p>
        </w:tc>
      </w:tr>
      <w:tr w:rsidR="006B4875" w:rsidRPr="000B5CBA" w:rsidTr="00DA7CEB">
        <w:trPr>
          <w:jc w:val="center"/>
        </w:trPr>
        <w:tc>
          <w:tcPr>
            <w:tcW w:w="69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18</w:t>
            </w:r>
          </w:p>
        </w:tc>
        <w:tc>
          <w:tcPr>
            <w:tcW w:w="7301"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自动化刺穿样品管盖设计，避免人工差错导致的样本交叉污染。</w:t>
            </w:r>
          </w:p>
        </w:tc>
      </w:tr>
      <w:tr w:rsidR="006B4875" w:rsidRPr="000B5CBA" w:rsidTr="00DA7CEB">
        <w:trPr>
          <w:jc w:val="center"/>
        </w:trPr>
        <w:tc>
          <w:tcPr>
            <w:tcW w:w="69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19</w:t>
            </w:r>
          </w:p>
        </w:tc>
        <w:tc>
          <w:tcPr>
            <w:tcW w:w="7301"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一个样本从核酸捕获，核酸扩增，检测分析，全程仅需1个反应管，最大程度减少额外耗材消耗。</w:t>
            </w:r>
          </w:p>
        </w:tc>
      </w:tr>
      <w:tr w:rsidR="006B4875" w:rsidRPr="000B5CBA" w:rsidTr="00DA7CEB">
        <w:trPr>
          <w:jc w:val="center"/>
        </w:trPr>
        <w:tc>
          <w:tcPr>
            <w:tcW w:w="69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20</w:t>
            </w:r>
          </w:p>
        </w:tc>
        <w:tc>
          <w:tcPr>
            <w:tcW w:w="7301"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样本自动条形码扫描追踪，软件需与实验室LIMS 系统兼容，并实现双向自动数据传输，实现高效信息化管理。</w:t>
            </w:r>
          </w:p>
        </w:tc>
      </w:tr>
      <w:tr w:rsidR="006B4875" w:rsidRPr="000B5CBA" w:rsidTr="00DA7CEB">
        <w:trPr>
          <w:jc w:val="center"/>
        </w:trPr>
        <w:tc>
          <w:tcPr>
            <w:tcW w:w="69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21</w:t>
            </w:r>
          </w:p>
        </w:tc>
        <w:tc>
          <w:tcPr>
            <w:tcW w:w="7301"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RFID（无线射频识别技术），自动感应试剂盒、耗材和废弃物的存量，自动监控试剂盒有效期，科学安全存量管理。</w:t>
            </w:r>
          </w:p>
        </w:tc>
      </w:tr>
      <w:tr w:rsidR="006B4875" w:rsidRPr="000B5CBA" w:rsidTr="00DA7CEB">
        <w:trPr>
          <w:jc w:val="center"/>
        </w:trPr>
        <w:tc>
          <w:tcPr>
            <w:tcW w:w="69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25</w:t>
            </w:r>
          </w:p>
        </w:tc>
        <w:tc>
          <w:tcPr>
            <w:tcW w:w="7301"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触摸屏设计，自动根据样本数量，计算所需试剂及耗材，并实时监控整个实验过程。</w:t>
            </w:r>
          </w:p>
        </w:tc>
      </w:tr>
      <w:tr w:rsidR="006B4875" w:rsidRPr="000B5CBA" w:rsidTr="00DA7CEB">
        <w:trPr>
          <w:jc w:val="center"/>
        </w:trPr>
        <w:tc>
          <w:tcPr>
            <w:tcW w:w="698"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26</w:t>
            </w:r>
          </w:p>
        </w:tc>
        <w:tc>
          <w:tcPr>
            <w:tcW w:w="7301"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实验全程动态监控每一步骤，文件记录，可追溯；维护、保养全记录，可追溯。</w:t>
            </w:r>
          </w:p>
        </w:tc>
      </w:tr>
    </w:tbl>
    <w:p w:rsidR="006B4875" w:rsidRPr="000B5CBA" w:rsidRDefault="006B4875" w:rsidP="006B4875">
      <w:pPr>
        <w:rPr>
          <w:rFonts w:ascii="仿宋_GB2312" w:eastAsia="仿宋_GB2312"/>
          <w:b/>
          <w:sz w:val="24"/>
        </w:rPr>
      </w:pPr>
      <w:r w:rsidRPr="000B5CBA">
        <w:rPr>
          <w:rFonts w:ascii="仿宋_GB2312" w:eastAsia="仿宋_GB2312" w:hint="eastAsia"/>
          <w:b/>
          <w:sz w:val="24"/>
        </w:rPr>
        <w:t>试剂清单：</w:t>
      </w:r>
    </w:p>
    <w:tbl>
      <w:tblPr>
        <w:tblW w:w="10773" w:type="dxa"/>
        <w:tblInd w:w="-1026" w:type="dxa"/>
        <w:tblLook w:val="04A0"/>
      </w:tblPr>
      <w:tblGrid>
        <w:gridCol w:w="1134"/>
        <w:gridCol w:w="3828"/>
        <w:gridCol w:w="1559"/>
        <w:gridCol w:w="1417"/>
        <w:gridCol w:w="2835"/>
      </w:tblGrid>
      <w:tr w:rsidR="006B4875" w:rsidRPr="000B5CBA" w:rsidTr="00DA7CEB">
        <w:trPr>
          <w:trHeight w:val="377"/>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序号</w:t>
            </w: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试剂名称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适配仪器</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单位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预估数量（人份/2年）</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人乳头状瘤病毒检测试剂盒（捕获杂交法）</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14000 </w:t>
            </w:r>
          </w:p>
        </w:tc>
      </w:tr>
    </w:tbl>
    <w:p w:rsidR="006B4875" w:rsidRPr="000B5CBA" w:rsidRDefault="006B4875" w:rsidP="006B4875">
      <w:pPr>
        <w:jc w:val="left"/>
        <w:rPr>
          <w:rFonts w:ascii="仿宋_GB2312" w:eastAsia="仿宋_GB2312"/>
          <w:b/>
          <w:sz w:val="24"/>
        </w:rPr>
      </w:pPr>
      <w:r w:rsidRPr="000B5CBA">
        <w:rPr>
          <w:rFonts w:ascii="仿宋_GB2312" w:eastAsia="仿宋_GB2312" w:hint="eastAsia"/>
          <w:b/>
          <w:sz w:val="24"/>
          <w:bdr w:val="single" w:sz="4" w:space="0" w:color="auto"/>
        </w:rPr>
        <w:t>08标</w:t>
      </w:r>
      <w:r w:rsidRPr="000B5CBA">
        <w:rPr>
          <w:rFonts w:ascii="仿宋_GB2312" w:eastAsia="仿宋_GB2312" w:hint="eastAsia"/>
          <w:b/>
          <w:sz w:val="24"/>
        </w:rPr>
        <w:t>液基细胞处理试剂盒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6"/>
        <w:gridCol w:w="7309"/>
      </w:tblGrid>
      <w:tr w:rsidR="006B4875" w:rsidRPr="000B5CBA" w:rsidTr="00DA7CEB">
        <w:trPr>
          <w:jc w:val="center"/>
        </w:trPr>
        <w:tc>
          <w:tcPr>
            <w:tcW w:w="706"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lastRenderedPageBreak/>
              <w:t>序号</w:t>
            </w:r>
          </w:p>
        </w:tc>
        <w:tc>
          <w:tcPr>
            <w:tcW w:w="7309"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指标</w:t>
            </w:r>
          </w:p>
        </w:tc>
      </w:tr>
      <w:tr w:rsidR="006B4875" w:rsidRPr="000B5CBA" w:rsidTr="00DA7CEB">
        <w:trPr>
          <w:jc w:val="center"/>
        </w:trPr>
        <w:tc>
          <w:tcPr>
            <w:tcW w:w="706"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w:t>
            </w:r>
          </w:p>
        </w:tc>
        <w:tc>
          <w:tcPr>
            <w:tcW w:w="7309"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★操作原理：采用离心沉降技术。</w:t>
            </w:r>
          </w:p>
        </w:tc>
      </w:tr>
      <w:tr w:rsidR="006B4875" w:rsidRPr="000B5CBA" w:rsidTr="00DA7CEB">
        <w:trPr>
          <w:jc w:val="center"/>
        </w:trPr>
        <w:tc>
          <w:tcPr>
            <w:tcW w:w="706"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2</w:t>
            </w:r>
          </w:p>
        </w:tc>
        <w:tc>
          <w:tcPr>
            <w:tcW w:w="7309"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配套试剂盒组成：主要包含细胞保存液、样本密度分离液、样本稀释液、巴氏染色液及刷子等耗材，提供完成液基细胞制片检测的所有试剂及耗材。</w:t>
            </w:r>
          </w:p>
        </w:tc>
      </w:tr>
      <w:tr w:rsidR="006B4875" w:rsidRPr="000B5CBA" w:rsidTr="00DA7CEB">
        <w:trPr>
          <w:jc w:val="center"/>
        </w:trPr>
        <w:tc>
          <w:tcPr>
            <w:tcW w:w="706"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3</w:t>
            </w:r>
          </w:p>
        </w:tc>
        <w:tc>
          <w:tcPr>
            <w:tcW w:w="7309"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配套试剂盒适用对象需包含：宫颈细胞系列、尿液细胞系列、痰细胞系列、浆膜腔积液系列、针吸及内窥镜等五大系列。</w:t>
            </w:r>
          </w:p>
        </w:tc>
      </w:tr>
      <w:tr w:rsidR="006B4875" w:rsidRPr="000B5CBA" w:rsidTr="00DA7CEB">
        <w:trPr>
          <w:jc w:val="center"/>
        </w:trPr>
        <w:tc>
          <w:tcPr>
            <w:tcW w:w="706"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4</w:t>
            </w:r>
          </w:p>
        </w:tc>
        <w:tc>
          <w:tcPr>
            <w:tcW w:w="7309"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细胞保存液：可一管取样，并可用于人乳头瘤病HPV产品及CINtec plus抗P16/Ki－67产品细胞学样本的采集、保存和检测，无须重新取样。</w:t>
            </w:r>
          </w:p>
        </w:tc>
      </w:tr>
      <w:tr w:rsidR="006B4875" w:rsidRPr="000B5CBA" w:rsidTr="00DA7CEB">
        <w:trPr>
          <w:jc w:val="center"/>
        </w:trPr>
        <w:tc>
          <w:tcPr>
            <w:tcW w:w="706"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5</w:t>
            </w:r>
          </w:p>
        </w:tc>
        <w:tc>
          <w:tcPr>
            <w:tcW w:w="7309"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样本密度分离液：在处理样本时，遇到粘液、血性样本可通过分离液去除干扰成分，富集细胞及诊断成分，达到制片的最佳效果。</w:t>
            </w:r>
          </w:p>
        </w:tc>
      </w:tr>
      <w:tr w:rsidR="006B4875" w:rsidRPr="000B5CBA" w:rsidTr="00DA7CEB">
        <w:trPr>
          <w:jc w:val="center"/>
        </w:trPr>
        <w:tc>
          <w:tcPr>
            <w:tcW w:w="706"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6</w:t>
            </w:r>
          </w:p>
        </w:tc>
        <w:tc>
          <w:tcPr>
            <w:tcW w:w="7309"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巴氏染色液：独特自主配方染液，可染宫颈细胞、痰细胞等细胞学标本。</w:t>
            </w:r>
          </w:p>
        </w:tc>
      </w:tr>
      <w:tr w:rsidR="006B4875" w:rsidRPr="000B5CBA" w:rsidTr="00DA7CEB">
        <w:trPr>
          <w:jc w:val="center"/>
        </w:trPr>
        <w:tc>
          <w:tcPr>
            <w:tcW w:w="706"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7</w:t>
            </w:r>
          </w:p>
        </w:tc>
        <w:tc>
          <w:tcPr>
            <w:tcW w:w="7309"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载玻片经特殊技术处理，能有效保证细胞均匀平铺在载玻片表面。</w:t>
            </w:r>
          </w:p>
        </w:tc>
      </w:tr>
      <w:tr w:rsidR="006B4875" w:rsidRPr="000B5CBA" w:rsidTr="00DA7CEB">
        <w:trPr>
          <w:jc w:val="center"/>
        </w:trPr>
        <w:tc>
          <w:tcPr>
            <w:tcW w:w="706"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8</w:t>
            </w:r>
          </w:p>
        </w:tc>
        <w:tc>
          <w:tcPr>
            <w:tcW w:w="7309"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取材方式：取样刷刷头可以拆卸，直接保留在样本瓶，100%收集样本。</w:t>
            </w:r>
          </w:p>
        </w:tc>
      </w:tr>
      <w:tr w:rsidR="006B4875" w:rsidRPr="000B5CBA" w:rsidTr="00DA7CEB">
        <w:trPr>
          <w:jc w:val="center"/>
        </w:trPr>
        <w:tc>
          <w:tcPr>
            <w:tcW w:w="706"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9</w:t>
            </w:r>
          </w:p>
        </w:tc>
        <w:tc>
          <w:tcPr>
            <w:tcW w:w="7309"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同一样本最大制片数量≥10张，并在需要时样本可直接进行 HPV检测、衣原体、淋病等检测。</w:t>
            </w:r>
          </w:p>
        </w:tc>
      </w:tr>
      <w:tr w:rsidR="006B4875" w:rsidRPr="000B5CBA" w:rsidTr="00DA7CEB">
        <w:trPr>
          <w:jc w:val="center"/>
        </w:trPr>
        <w:tc>
          <w:tcPr>
            <w:tcW w:w="706"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10</w:t>
            </w:r>
          </w:p>
        </w:tc>
        <w:tc>
          <w:tcPr>
            <w:tcW w:w="7309"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★配套试剂盒制片要求：根据TBS报告要求每个合格的样本保存细胞数量≥5000个，制成的薄片诊断面积直径≥15毫米的圆。</w:t>
            </w:r>
          </w:p>
        </w:tc>
      </w:tr>
      <w:tr w:rsidR="006B4875" w:rsidRPr="000B5CBA" w:rsidTr="00DA7CEB">
        <w:trPr>
          <w:jc w:val="center"/>
        </w:trPr>
        <w:tc>
          <w:tcPr>
            <w:tcW w:w="706"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11</w:t>
            </w:r>
          </w:p>
        </w:tc>
        <w:tc>
          <w:tcPr>
            <w:tcW w:w="7309"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▲批量处理</w:t>
            </w:r>
            <w:r w:rsidRPr="000B5CBA">
              <w:rPr>
                <w:rFonts w:ascii="仿宋_GB2312" w:eastAsia="仿宋" w:hAnsi="仿宋" w:hint="eastAsia"/>
                <w:bCs/>
                <w:iCs/>
                <w:sz w:val="24"/>
              </w:rPr>
              <w:t>≧</w:t>
            </w:r>
            <w:r w:rsidRPr="000B5CBA">
              <w:rPr>
                <w:rFonts w:ascii="仿宋_GB2312" w:eastAsia="仿宋_GB2312" w:hAnsi="仿宋" w:hint="eastAsia"/>
                <w:bCs/>
                <w:iCs/>
                <w:sz w:val="24"/>
              </w:rPr>
              <w:t>48个标本，样本自动加样制片，自动完成巴氏染色。</w:t>
            </w:r>
          </w:p>
        </w:tc>
      </w:tr>
      <w:tr w:rsidR="006B4875" w:rsidRPr="000B5CBA" w:rsidTr="00DA7CEB">
        <w:trPr>
          <w:jc w:val="center"/>
        </w:trPr>
        <w:tc>
          <w:tcPr>
            <w:tcW w:w="706"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12</w:t>
            </w:r>
          </w:p>
        </w:tc>
        <w:tc>
          <w:tcPr>
            <w:tcW w:w="7309"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程序可使用蓝牙传输数据，实现制片染色无线监控管理。</w:t>
            </w:r>
          </w:p>
        </w:tc>
      </w:tr>
      <w:tr w:rsidR="006B4875" w:rsidRPr="000B5CBA" w:rsidTr="00DA7CEB">
        <w:trPr>
          <w:jc w:val="center"/>
        </w:trPr>
        <w:tc>
          <w:tcPr>
            <w:tcW w:w="706"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13</w:t>
            </w:r>
          </w:p>
        </w:tc>
        <w:tc>
          <w:tcPr>
            <w:tcW w:w="7309"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每个样本采用滴染，染液一次性使用，杜绝交叉污染。</w:t>
            </w:r>
          </w:p>
        </w:tc>
      </w:tr>
      <w:tr w:rsidR="006B4875" w:rsidRPr="000B5CBA" w:rsidTr="00DA7CEB">
        <w:trPr>
          <w:jc w:val="center"/>
        </w:trPr>
        <w:tc>
          <w:tcPr>
            <w:tcW w:w="706"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14</w:t>
            </w:r>
          </w:p>
        </w:tc>
        <w:tc>
          <w:tcPr>
            <w:tcW w:w="7309"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上机后无需人工值守，每片制片时间: ≤3分钟，每天7小时制片数量≥160张。</w:t>
            </w:r>
          </w:p>
        </w:tc>
      </w:tr>
    </w:tbl>
    <w:p w:rsidR="006B4875" w:rsidRPr="000B5CBA" w:rsidRDefault="006B4875" w:rsidP="006B4875">
      <w:pPr>
        <w:rPr>
          <w:rFonts w:ascii="仿宋_GB2312" w:eastAsia="仿宋_GB2312"/>
          <w:b/>
          <w:sz w:val="24"/>
        </w:rPr>
      </w:pPr>
      <w:r w:rsidRPr="000B5CBA">
        <w:rPr>
          <w:rFonts w:ascii="仿宋_GB2312" w:eastAsia="仿宋_GB2312" w:hint="eastAsia"/>
          <w:b/>
          <w:sz w:val="24"/>
        </w:rPr>
        <w:t>试剂清单：</w:t>
      </w:r>
    </w:p>
    <w:tbl>
      <w:tblPr>
        <w:tblW w:w="10773" w:type="dxa"/>
        <w:tblInd w:w="-1026" w:type="dxa"/>
        <w:tblLook w:val="04A0"/>
      </w:tblPr>
      <w:tblGrid>
        <w:gridCol w:w="1134"/>
        <w:gridCol w:w="3828"/>
        <w:gridCol w:w="1559"/>
        <w:gridCol w:w="1417"/>
        <w:gridCol w:w="2835"/>
      </w:tblGrid>
      <w:tr w:rsidR="006B4875" w:rsidRPr="000B5CBA" w:rsidTr="00DA7CEB">
        <w:trPr>
          <w:trHeight w:val="377"/>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序号</w:t>
            </w: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试剂名称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适配仪器</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单位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预估数量（人份/2年）</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液基细胞处理试剂盒（离心沉降）</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27200 </w:t>
            </w:r>
          </w:p>
        </w:tc>
      </w:tr>
    </w:tbl>
    <w:p w:rsidR="006B4875" w:rsidRPr="000B5CBA" w:rsidRDefault="006B4875" w:rsidP="006B4875">
      <w:pPr>
        <w:jc w:val="left"/>
        <w:rPr>
          <w:rFonts w:ascii="仿宋_GB2312" w:eastAsia="仿宋_GB2312"/>
          <w:b/>
          <w:sz w:val="24"/>
        </w:rPr>
      </w:pPr>
      <w:r w:rsidRPr="000B5CBA">
        <w:rPr>
          <w:rFonts w:ascii="仿宋_GB2312" w:eastAsia="仿宋_GB2312" w:hint="eastAsia"/>
          <w:b/>
          <w:sz w:val="24"/>
          <w:bdr w:val="single" w:sz="4" w:space="0" w:color="auto"/>
        </w:rPr>
        <w:t>09标</w:t>
      </w:r>
      <w:r w:rsidRPr="000B5CBA">
        <w:rPr>
          <w:rFonts w:ascii="仿宋_GB2312" w:eastAsia="仿宋_GB2312" w:hint="eastAsia"/>
          <w:b/>
          <w:sz w:val="24"/>
        </w:rPr>
        <w:t>液基细胞检验耗材（妇科、非妇科）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7268"/>
      </w:tblGrid>
      <w:tr w:rsidR="006B4875" w:rsidRPr="000B5CBA" w:rsidTr="00DA7CEB">
        <w:trPr>
          <w:jc w:val="center"/>
        </w:trPr>
        <w:tc>
          <w:tcPr>
            <w:tcW w:w="709" w:type="dxa"/>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序号</w:t>
            </w:r>
          </w:p>
        </w:tc>
        <w:tc>
          <w:tcPr>
            <w:tcW w:w="7268" w:type="dxa"/>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指标</w:t>
            </w:r>
          </w:p>
        </w:tc>
      </w:tr>
      <w:tr w:rsidR="006B4875" w:rsidRPr="000B5CBA" w:rsidTr="00DA7CEB">
        <w:trPr>
          <w:jc w:val="center"/>
        </w:trPr>
        <w:tc>
          <w:tcPr>
            <w:tcW w:w="709"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w:t>
            </w:r>
          </w:p>
        </w:tc>
        <w:tc>
          <w:tcPr>
            <w:tcW w:w="7268"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原装进口产品。</w:t>
            </w:r>
          </w:p>
        </w:tc>
      </w:tr>
      <w:tr w:rsidR="006B4875" w:rsidRPr="000B5CBA" w:rsidTr="00DA7CEB">
        <w:trPr>
          <w:jc w:val="center"/>
        </w:trPr>
        <w:tc>
          <w:tcPr>
            <w:tcW w:w="709"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2</w:t>
            </w:r>
          </w:p>
        </w:tc>
        <w:tc>
          <w:tcPr>
            <w:tcW w:w="7268"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制片原理：高精度膜式过滤采集技术。</w:t>
            </w:r>
          </w:p>
        </w:tc>
      </w:tr>
      <w:tr w:rsidR="006B4875" w:rsidRPr="000B5CBA" w:rsidTr="00DA7CEB">
        <w:trPr>
          <w:jc w:val="center"/>
        </w:trPr>
        <w:tc>
          <w:tcPr>
            <w:tcW w:w="709"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3</w:t>
            </w:r>
          </w:p>
        </w:tc>
        <w:tc>
          <w:tcPr>
            <w:tcW w:w="7268"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▲NMPA认证制片过程全自动，全程无需人工干预，一体化完成,保存液瓶直接上机，由微电脑控制一机操作，经过FDA及NMPA认证，采用高精度可控过滤膜采集技术（Controled Membrane Transfer,简称CMTTM），保证采集到的细胞能够充分代表样本真实情况。</w:t>
            </w:r>
          </w:p>
        </w:tc>
      </w:tr>
      <w:tr w:rsidR="006B4875" w:rsidRPr="000B5CBA" w:rsidTr="00DA7CEB">
        <w:trPr>
          <w:jc w:val="center"/>
        </w:trPr>
        <w:tc>
          <w:tcPr>
            <w:tcW w:w="709"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4</w:t>
            </w:r>
          </w:p>
        </w:tc>
        <w:tc>
          <w:tcPr>
            <w:tcW w:w="7268"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微电脑控制过滤器保持3650±50转/分钟的转速。</w:t>
            </w:r>
          </w:p>
        </w:tc>
      </w:tr>
      <w:tr w:rsidR="006B4875" w:rsidRPr="000B5CBA" w:rsidTr="00DA7CEB">
        <w:trPr>
          <w:jc w:val="center"/>
        </w:trPr>
        <w:tc>
          <w:tcPr>
            <w:tcW w:w="709"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5</w:t>
            </w:r>
          </w:p>
        </w:tc>
        <w:tc>
          <w:tcPr>
            <w:tcW w:w="7268"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开机自动调试，液晶控制面板具有自动提示功能，可制备所有细胞学样本，根据不同样本细胞选择不同制备序号来选择不同程序，包括宫颈妇科细胞学及非妇科细胞学检测。</w:t>
            </w:r>
          </w:p>
        </w:tc>
      </w:tr>
      <w:tr w:rsidR="006B4875" w:rsidRPr="000B5CBA" w:rsidTr="00DA7CEB">
        <w:trPr>
          <w:jc w:val="center"/>
        </w:trPr>
        <w:tc>
          <w:tcPr>
            <w:tcW w:w="709"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6</w:t>
            </w:r>
          </w:p>
        </w:tc>
        <w:tc>
          <w:tcPr>
            <w:tcW w:w="7268"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保存液瓶直接上制片机，上机前及制片过程中无需多次震荡、无需多次转移标本，不会丢失有诊断价值的细胞。</w:t>
            </w:r>
          </w:p>
        </w:tc>
      </w:tr>
      <w:tr w:rsidR="006B4875" w:rsidRPr="000B5CBA" w:rsidTr="00DA7CEB">
        <w:trPr>
          <w:jc w:val="center"/>
        </w:trPr>
        <w:tc>
          <w:tcPr>
            <w:tcW w:w="709"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lastRenderedPageBreak/>
              <w:t>7</w:t>
            </w:r>
          </w:p>
        </w:tc>
        <w:tc>
          <w:tcPr>
            <w:tcW w:w="7268"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制片控制系统，综合机械、电化学、气动学和流体动力学原理，智能化监测采集细胞数量，确保转移至玻片的细胞数量满足TBS 2001版要求。</w:t>
            </w:r>
          </w:p>
        </w:tc>
      </w:tr>
      <w:tr w:rsidR="006B4875" w:rsidRPr="000B5CBA" w:rsidTr="00DA7CEB">
        <w:trPr>
          <w:jc w:val="center"/>
        </w:trPr>
        <w:tc>
          <w:tcPr>
            <w:tcW w:w="709"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8</w:t>
            </w:r>
          </w:p>
        </w:tc>
        <w:tc>
          <w:tcPr>
            <w:tcW w:w="7268"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高精度可控过滤膜采集技术，保证样本细胞均匀、薄层、背景清晰，避免自然重力沉淀或离心甩片制片时出现的细胞立体性堆积、细胞变形等</w:t>
            </w:r>
          </w:p>
        </w:tc>
      </w:tr>
      <w:tr w:rsidR="006B4875" w:rsidRPr="000B5CBA" w:rsidTr="00DA7CEB">
        <w:trPr>
          <w:jc w:val="center"/>
        </w:trPr>
        <w:tc>
          <w:tcPr>
            <w:tcW w:w="709"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9</w:t>
            </w:r>
          </w:p>
        </w:tc>
        <w:tc>
          <w:tcPr>
            <w:tcW w:w="7268"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单样本独立上机制片，避免样本间相互污染，每份标本处理时间为60-90秒，每小时可处理25-40份标本。</w:t>
            </w:r>
          </w:p>
        </w:tc>
      </w:tr>
      <w:tr w:rsidR="006B4875" w:rsidRPr="000B5CBA" w:rsidTr="00DA7CEB">
        <w:trPr>
          <w:jc w:val="center"/>
        </w:trPr>
        <w:tc>
          <w:tcPr>
            <w:tcW w:w="709"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10</w:t>
            </w:r>
          </w:p>
        </w:tc>
        <w:tc>
          <w:tcPr>
            <w:tcW w:w="7268"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制片无批量限制，无最低片量要求，随到随做，急诊优先，符合临床需求。</w:t>
            </w:r>
          </w:p>
        </w:tc>
      </w:tr>
      <w:tr w:rsidR="006B4875" w:rsidRPr="000B5CBA" w:rsidTr="00DA7CEB">
        <w:trPr>
          <w:jc w:val="center"/>
        </w:trPr>
        <w:tc>
          <w:tcPr>
            <w:tcW w:w="709"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11</w:t>
            </w:r>
          </w:p>
        </w:tc>
        <w:tc>
          <w:tcPr>
            <w:tcW w:w="7268"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细胞涂片直径≥2cm，能够收集满足TBS 2001版要求的细胞量。</w:t>
            </w:r>
          </w:p>
        </w:tc>
      </w:tr>
      <w:tr w:rsidR="006B4875" w:rsidRPr="000B5CBA" w:rsidTr="00DA7CEB">
        <w:trPr>
          <w:jc w:val="center"/>
        </w:trPr>
        <w:tc>
          <w:tcPr>
            <w:tcW w:w="709"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12</w:t>
            </w:r>
          </w:p>
        </w:tc>
        <w:tc>
          <w:tcPr>
            <w:tcW w:w="7268"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同一样本，可以重复制片8张及以上高度重复性与一致性的玻片,能够充分代表采集到的样本细胞，</w:t>
            </w:r>
            <w:r w:rsidRPr="000B5CBA" w:rsidDel="00575051">
              <w:rPr>
                <w:rFonts w:ascii="仿宋_GB2312" w:eastAsia="仿宋_GB2312" w:hAnsi="仿宋" w:hint="eastAsia"/>
                <w:bCs/>
                <w:iCs/>
                <w:sz w:val="24"/>
              </w:rPr>
              <w:t xml:space="preserve"> </w:t>
            </w:r>
          </w:p>
        </w:tc>
      </w:tr>
      <w:tr w:rsidR="006B4875" w:rsidRPr="000B5CBA" w:rsidTr="00DA7CEB">
        <w:trPr>
          <w:jc w:val="center"/>
        </w:trPr>
        <w:tc>
          <w:tcPr>
            <w:tcW w:w="709"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13</w:t>
            </w:r>
          </w:p>
        </w:tc>
        <w:tc>
          <w:tcPr>
            <w:tcW w:w="7268"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设备占地面积≤0.3平方米。</w:t>
            </w:r>
          </w:p>
        </w:tc>
      </w:tr>
      <w:tr w:rsidR="006B4875" w:rsidRPr="000B5CBA" w:rsidTr="00DA7CEB">
        <w:trPr>
          <w:jc w:val="center"/>
        </w:trPr>
        <w:tc>
          <w:tcPr>
            <w:tcW w:w="709"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14</w:t>
            </w:r>
          </w:p>
        </w:tc>
        <w:tc>
          <w:tcPr>
            <w:tcW w:w="7268"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▲一次取样，直接完成液基细胞学和同一品牌HPV DNA或HPV mRNA检测。</w:t>
            </w:r>
          </w:p>
        </w:tc>
      </w:tr>
      <w:tr w:rsidR="006B4875" w:rsidRPr="000B5CBA" w:rsidTr="00DA7CEB">
        <w:trPr>
          <w:jc w:val="center"/>
        </w:trPr>
        <w:tc>
          <w:tcPr>
            <w:tcW w:w="709"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15</w:t>
            </w:r>
          </w:p>
        </w:tc>
        <w:tc>
          <w:tcPr>
            <w:tcW w:w="7268"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▲显著提供高度鳞状上皮内阳性病变（HSIL+）等临床检测数据，高度鳞状上皮内阳性病变检出率较传统巴氏涂片提高≥50%。</w:t>
            </w:r>
          </w:p>
        </w:tc>
      </w:tr>
      <w:tr w:rsidR="006B4875" w:rsidRPr="000B5CBA" w:rsidTr="00DA7CEB">
        <w:trPr>
          <w:jc w:val="center"/>
        </w:trPr>
        <w:tc>
          <w:tcPr>
            <w:tcW w:w="709"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16</w:t>
            </w:r>
          </w:p>
        </w:tc>
        <w:tc>
          <w:tcPr>
            <w:tcW w:w="7268"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保存液可保存细胞形态和DNA信息，保存时间不少于6周（提供第三方检测报告</w:t>
            </w:r>
          </w:p>
        </w:tc>
      </w:tr>
      <w:tr w:rsidR="006B4875" w:rsidRPr="000B5CBA" w:rsidTr="00DA7CEB">
        <w:trPr>
          <w:jc w:val="center"/>
        </w:trPr>
        <w:tc>
          <w:tcPr>
            <w:tcW w:w="709"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17</w:t>
            </w:r>
          </w:p>
        </w:tc>
        <w:tc>
          <w:tcPr>
            <w:tcW w:w="7268"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保存液可以进一步进行衣原体、淋球菌等病原学测试以及免疫组化测试，还可用于各式分子生物学检测（提供第三方检测报告。</w:t>
            </w:r>
          </w:p>
        </w:tc>
      </w:tr>
      <w:tr w:rsidR="006B4875" w:rsidRPr="000B5CBA" w:rsidTr="00DA7CEB">
        <w:trPr>
          <w:jc w:val="center"/>
        </w:trPr>
        <w:tc>
          <w:tcPr>
            <w:tcW w:w="709"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18</w:t>
            </w:r>
          </w:p>
        </w:tc>
        <w:tc>
          <w:tcPr>
            <w:tcW w:w="7268"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保存液可用于三种及以上HPV分子检测</w:t>
            </w:r>
          </w:p>
        </w:tc>
      </w:tr>
      <w:tr w:rsidR="006B4875" w:rsidRPr="000B5CBA" w:rsidTr="00DA7CEB">
        <w:trPr>
          <w:jc w:val="center"/>
        </w:trPr>
        <w:tc>
          <w:tcPr>
            <w:tcW w:w="709"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19</w:t>
            </w:r>
          </w:p>
        </w:tc>
        <w:tc>
          <w:tcPr>
            <w:tcW w:w="7268"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采集过滤膜直径为2厘米，膜上均匀分布7万个微孔，妇科过滤器微孔为8微米，非妇科过滤器微孔为5微米，可采集有诊断价值的细胞。</w:t>
            </w:r>
          </w:p>
        </w:tc>
      </w:tr>
      <w:tr w:rsidR="006B4875" w:rsidRPr="000B5CBA" w:rsidTr="00DA7CEB">
        <w:trPr>
          <w:jc w:val="center"/>
        </w:trPr>
        <w:tc>
          <w:tcPr>
            <w:tcW w:w="709"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20</w:t>
            </w:r>
          </w:p>
        </w:tc>
        <w:tc>
          <w:tcPr>
            <w:tcW w:w="7268"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特制的采集区带正电荷的玻片，易于吸附样本细胞，既无需复杂而耗时的前期处理（如涂胶），也能保证样本细胞与玻片的紧密贴合而不易脱落。</w:t>
            </w:r>
          </w:p>
        </w:tc>
      </w:tr>
      <w:tr w:rsidR="006B4875" w:rsidRPr="000B5CBA" w:rsidTr="00DA7CEB">
        <w:trPr>
          <w:jc w:val="center"/>
        </w:trPr>
        <w:tc>
          <w:tcPr>
            <w:tcW w:w="709"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21</w:t>
            </w:r>
          </w:p>
        </w:tc>
        <w:tc>
          <w:tcPr>
            <w:tcW w:w="7268" w:type="dxa"/>
            <w:vAlign w:val="center"/>
          </w:tcPr>
          <w:p w:rsidR="006B4875" w:rsidRPr="000B5CBA" w:rsidRDefault="006B4875" w:rsidP="00DA7CEB">
            <w:pPr>
              <w:jc w:val="left"/>
              <w:rPr>
                <w:rFonts w:ascii="仿宋_GB2312" w:eastAsia="仿宋_GB2312" w:hAnsi="仿宋"/>
                <w:bCs/>
                <w:iCs/>
                <w:sz w:val="24"/>
              </w:rPr>
            </w:pPr>
            <w:r w:rsidRPr="000B5CBA">
              <w:rPr>
                <w:rFonts w:ascii="仿宋_GB2312" w:eastAsia="仿宋_GB2312" w:hAnsi="仿宋" w:hint="eastAsia"/>
                <w:bCs/>
                <w:iCs/>
                <w:sz w:val="24"/>
              </w:rPr>
              <w:t>保存液具有杀菌的功能。保存液在 15 分钟内的杀灭以下细菌的效果超过 99.999%：白色假丝酵母菌、大肠杆菌、假单胞菌、金色葡萄状球菌和分支杆菌。</w:t>
            </w:r>
          </w:p>
        </w:tc>
      </w:tr>
    </w:tbl>
    <w:p w:rsidR="006B4875" w:rsidRPr="000B5CBA" w:rsidRDefault="006B4875" w:rsidP="006B4875">
      <w:pPr>
        <w:rPr>
          <w:rFonts w:ascii="仿宋_GB2312" w:eastAsia="仿宋_GB2312"/>
          <w:b/>
          <w:sz w:val="24"/>
        </w:rPr>
      </w:pPr>
      <w:r w:rsidRPr="000B5CBA">
        <w:rPr>
          <w:rFonts w:ascii="仿宋_GB2312" w:eastAsia="仿宋_GB2312" w:hint="eastAsia"/>
          <w:b/>
          <w:sz w:val="24"/>
        </w:rPr>
        <w:t>试剂清单：</w:t>
      </w:r>
    </w:p>
    <w:tbl>
      <w:tblPr>
        <w:tblW w:w="10773" w:type="dxa"/>
        <w:tblInd w:w="-1026" w:type="dxa"/>
        <w:tblLook w:val="04A0"/>
      </w:tblPr>
      <w:tblGrid>
        <w:gridCol w:w="1134"/>
        <w:gridCol w:w="3828"/>
        <w:gridCol w:w="1559"/>
        <w:gridCol w:w="1417"/>
        <w:gridCol w:w="2835"/>
      </w:tblGrid>
      <w:tr w:rsidR="006B4875" w:rsidRPr="000B5CBA" w:rsidTr="00DA7CEB">
        <w:trPr>
          <w:trHeight w:val="377"/>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序号</w:t>
            </w: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试剂名称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适配仪器</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单位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预估数量（人份/2年）</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w:t>
            </w:r>
          </w:p>
        </w:tc>
        <w:tc>
          <w:tcPr>
            <w:tcW w:w="3828" w:type="dxa"/>
            <w:tcBorders>
              <w:top w:val="single" w:sz="4" w:space="0" w:color="auto"/>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液基细胞检验耗材（妇科、非妇科）（膜式）</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36000 </w:t>
            </w:r>
          </w:p>
        </w:tc>
      </w:tr>
    </w:tbl>
    <w:p w:rsidR="006B4875" w:rsidRPr="000B5CBA" w:rsidRDefault="006B4875" w:rsidP="006B4875">
      <w:pPr>
        <w:jc w:val="left"/>
        <w:rPr>
          <w:rFonts w:ascii="仿宋_GB2312" w:eastAsia="仿宋_GB2312"/>
          <w:b/>
          <w:sz w:val="24"/>
        </w:rPr>
      </w:pPr>
      <w:r w:rsidRPr="000B5CBA">
        <w:rPr>
          <w:rFonts w:ascii="仿宋_GB2312" w:eastAsia="仿宋_GB2312" w:hint="eastAsia"/>
          <w:b/>
          <w:sz w:val="24"/>
          <w:bdr w:val="single" w:sz="4" w:space="0" w:color="auto"/>
        </w:rPr>
        <w:t>10标</w:t>
      </w:r>
      <w:r w:rsidRPr="000B5CBA">
        <w:rPr>
          <w:rFonts w:ascii="仿宋_GB2312" w:eastAsia="仿宋_GB2312" w:hint="eastAsia"/>
          <w:b/>
          <w:sz w:val="24"/>
        </w:rPr>
        <w:t>PD-L1检测试剂盒</w:t>
      </w:r>
    </w:p>
    <w:tbl>
      <w:tblPr>
        <w:tblStyle w:val="a7"/>
        <w:tblW w:w="0" w:type="auto"/>
        <w:jc w:val="center"/>
        <w:tblLook w:val="04A0"/>
      </w:tblPr>
      <w:tblGrid>
        <w:gridCol w:w="701"/>
        <w:gridCol w:w="7305"/>
      </w:tblGrid>
      <w:tr w:rsidR="006B4875" w:rsidRPr="000B5CBA" w:rsidTr="00DA7CEB">
        <w:trPr>
          <w:trHeight w:val="624"/>
          <w:jc w:val="center"/>
        </w:trPr>
        <w:tc>
          <w:tcPr>
            <w:tcW w:w="701"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序号</w:t>
            </w:r>
          </w:p>
        </w:tc>
        <w:tc>
          <w:tcPr>
            <w:tcW w:w="7305"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指标</w:t>
            </w:r>
          </w:p>
        </w:tc>
      </w:tr>
      <w:tr w:rsidR="006B4875" w:rsidRPr="000B5CBA" w:rsidTr="00DA7CEB">
        <w:trPr>
          <w:trHeight w:val="227"/>
          <w:jc w:val="center"/>
        </w:trPr>
        <w:tc>
          <w:tcPr>
            <w:tcW w:w="701"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w:t>
            </w:r>
          </w:p>
        </w:tc>
        <w:tc>
          <w:tcPr>
            <w:tcW w:w="7305" w:type="dxa"/>
            <w:vAlign w:val="center"/>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▲用于非小细胞肺癌（NSCLC）伴随诊断，指导临床靶向用药</w:t>
            </w:r>
          </w:p>
        </w:tc>
      </w:tr>
      <w:tr w:rsidR="006B4875" w:rsidRPr="000B5CBA" w:rsidTr="00DA7CEB">
        <w:trPr>
          <w:trHeight w:val="62"/>
          <w:jc w:val="center"/>
        </w:trPr>
        <w:tc>
          <w:tcPr>
            <w:tcW w:w="701"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2</w:t>
            </w:r>
          </w:p>
        </w:tc>
        <w:tc>
          <w:tcPr>
            <w:tcW w:w="7305" w:type="dxa"/>
            <w:vAlign w:val="center"/>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▲配套具备CFDA和FDA认证资质的靶向检测实验平台</w:t>
            </w:r>
          </w:p>
        </w:tc>
      </w:tr>
      <w:tr w:rsidR="006B4875" w:rsidRPr="000B5CBA" w:rsidTr="00DA7CEB">
        <w:trPr>
          <w:trHeight w:val="165"/>
          <w:jc w:val="center"/>
        </w:trPr>
        <w:tc>
          <w:tcPr>
            <w:tcW w:w="701"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3</w:t>
            </w:r>
          </w:p>
        </w:tc>
        <w:tc>
          <w:tcPr>
            <w:tcW w:w="7305" w:type="dxa"/>
            <w:vAlign w:val="center"/>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原装进口产品。</w:t>
            </w:r>
          </w:p>
        </w:tc>
      </w:tr>
      <w:tr w:rsidR="006B4875" w:rsidRPr="000B5CBA" w:rsidTr="00DA7CEB">
        <w:trPr>
          <w:trHeight w:val="60"/>
          <w:jc w:val="center"/>
        </w:trPr>
        <w:tc>
          <w:tcPr>
            <w:tcW w:w="701"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lastRenderedPageBreak/>
              <w:t>4</w:t>
            </w:r>
          </w:p>
        </w:tc>
        <w:tc>
          <w:tcPr>
            <w:tcW w:w="7305" w:type="dxa"/>
            <w:vAlign w:val="center"/>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辅助鉴别可使用KEYTRUDA（帕博利珠单抗）治疗的患者</w:t>
            </w:r>
          </w:p>
        </w:tc>
      </w:tr>
      <w:tr w:rsidR="006B4875" w:rsidRPr="000B5CBA" w:rsidTr="00DA7CEB">
        <w:trPr>
          <w:trHeight w:val="624"/>
          <w:jc w:val="center"/>
        </w:trPr>
        <w:tc>
          <w:tcPr>
            <w:tcW w:w="701"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 xml:space="preserve">5 </w:t>
            </w:r>
          </w:p>
        </w:tc>
        <w:tc>
          <w:tcPr>
            <w:tcW w:w="7305" w:type="dxa"/>
            <w:vAlign w:val="center"/>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 xml:space="preserve">是响应抗PD-1疗法的经验证的生物标志物，抗PD-1疗法是新型免疫肿瘤学药物的一部分，其作为治疗手段已扩展至多种癌症类型 </w:t>
            </w:r>
          </w:p>
        </w:tc>
      </w:tr>
      <w:tr w:rsidR="006B4875" w:rsidRPr="000B5CBA" w:rsidTr="00DA7CEB">
        <w:trPr>
          <w:trHeight w:val="624"/>
          <w:jc w:val="center"/>
        </w:trPr>
        <w:tc>
          <w:tcPr>
            <w:tcW w:w="701"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6</w:t>
            </w:r>
          </w:p>
        </w:tc>
        <w:tc>
          <w:tcPr>
            <w:tcW w:w="7305" w:type="dxa"/>
            <w:vAlign w:val="center"/>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具有高特异性和灵敏度，对NSCLC中PD-L1表达的评估可显示0-3+染色强度，真实反映0-100%阳性肿瘤细胞动态范围内染色</w:t>
            </w:r>
          </w:p>
        </w:tc>
      </w:tr>
      <w:tr w:rsidR="006B4875" w:rsidRPr="000B5CBA" w:rsidTr="00DA7CEB">
        <w:trPr>
          <w:trHeight w:val="624"/>
          <w:jc w:val="center"/>
        </w:trPr>
        <w:tc>
          <w:tcPr>
            <w:tcW w:w="701"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7</w:t>
            </w:r>
          </w:p>
        </w:tc>
        <w:tc>
          <w:tcPr>
            <w:tcW w:w="7305" w:type="dxa"/>
            <w:vAlign w:val="center"/>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提供可重复、可重现的结果，并经过预先验证，可在实验室中有效、可靠运行</w:t>
            </w:r>
          </w:p>
        </w:tc>
      </w:tr>
      <w:tr w:rsidR="006B4875" w:rsidRPr="000B5CBA" w:rsidTr="00DA7CEB">
        <w:trPr>
          <w:trHeight w:val="624"/>
          <w:jc w:val="center"/>
        </w:trPr>
        <w:tc>
          <w:tcPr>
            <w:tcW w:w="701"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8</w:t>
            </w:r>
          </w:p>
        </w:tc>
        <w:tc>
          <w:tcPr>
            <w:tcW w:w="7305" w:type="dxa"/>
            <w:vAlign w:val="center"/>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▲标准化的IHC检测，一个试剂盒中包含不少于50次检测所需的全部组分，减少试剂管理，节省检测时间，确保结果可靠性</w:t>
            </w:r>
          </w:p>
        </w:tc>
      </w:tr>
      <w:tr w:rsidR="006B4875" w:rsidRPr="000B5CBA" w:rsidTr="00DA7CEB">
        <w:trPr>
          <w:trHeight w:val="291"/>
          <w:jc w:val="center"/>
        </w:trPr>
        <w:tc>
          <w:tcPr>
            <w:tcW w:w="701"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9</w:t>
            </w:r>
          </w:p>
        </w:tc>
        <w:tc>
          <w:tcPr>
            <w:tcW w:w="7305" w:type="dxa"/>
            <w:vAlign w:val="center"/>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自动化流程设计，从活检到诊断的时间，在一个工作日内获得结果。</w:t>
            </w:r>
          </w:p>
        </w:tc>
      </w:tr>
      <w:tr w:rsidR="006B4875" w:rsidRPr="000B5CBA" w:rsidTr="00DA7CEB">
        <w:trPr>
          <w:trHeight w:val="624"/>
          <w:jc w:val="center"/>
        </w:trPr>
        <w:tc>
          <w:tcPr>
            <w:tcW w:w="701"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10</w:t>
            </w:r>
          </w:p>
        </w:tc>
        <w:tc>
          <w:tcPr>
            <w:tcW w:w="7305" w:type="dxa"/>
            <w:vAlign w:val="center"/>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▲并行批量连续处理的设计，使得实验室可在3个小时内完成大于等于48张切片，8小时工作时间内完成大于等于140张切片的IHC染色。</w:t>
            </w:r>
          </w:p>
        </w:tc>
      </w:tr>
      <w:tr w:rsidR="006B4875" w:rsidRPr="000B5CBA" w:rsidTr="00DA7CEB">
        <w:trPr>
          <w:trHeight w:val="60"/>
          <w:jc w:val="center"/>
        </w:trPr>
        <w:tc>
          <w:tcPr>
            <w:tcW w:w="701"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11</w:t>
            </w:r>
          </w:p>
        </w:tc>
        <w:tc>
          <w:tcPr>
            <w:tcW w:w="7305" w:type="dxa"/>
            <w:vAlign w:val="center"/>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▲全部试剂包括一抗、二抗均能自动识别，无需额外注册编辑。</w:t>
            </w:r>
          </w:p>
        </w:tc>
      </w:tr>
      <w:tr w:rsidR="006B4875" w:rsidRPr="000B5CBA" w:rsidTr="00DA7CEB">
        <w:trPr>
          <w:trHeight w:val="60"/>
          <w:jc w:val="center"/>
        </w:trPr>
        <w:tc>
          <w:tcPr>
            <w:tcW w:w="701"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12</w:t>
            </w:r>
          </w:p>
        </w:tc>
        <w:tc>
          <w:tcPr>
            <w:tcW w:w="7305" w:type="dxa"/>
            <w:vAlign w:val="center"/>
          </w:tcPr>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可随时获取全套培训资源，以支持准确的PD-L1评分和判读</w:t>
            </w:r>
          </w:p>
        </w:tc>
      </w:tr>
    </w:tbl>
    <w:p w:rsidR="006B4875" w:rsidRPr="000B5CBA" w:rsidRDefault="006B4875" w:rsidP="006B4875">
      <w:pPr>
        <w:rPr>
          <w:rFonts w:ascii="仿宋_GB2312" w:eastAsia="仿宋_GB2312"/>
          <w:b/>
          <w:sz w:val="24"/>
        </w:rPr>
      </w:pPr>
      <w:r w:rsidRPr="000B5CBA">
        <w:rPr>
          <w:rFonts w:ascii="仿宋_GB2312" w:eastAsia="仿宋_GB2312" w:hint="eastAsia"/>
          <w:b/>
          <w:sz w:val="24"/>
        </w:rPr>
        <w:t>试剂清单：</w:t>
      </w:r>
    </w:p>
    <w:tbl>
      <w:tblPr>
        <w:tblW w:w="10773" w:type="dxa"/>
        <w:tblInd w:w="-1026" w:type="dxa"/>
        <w:tblLook w:val="04A0"/>
      </w:tblPr>
      <w:tblGrid>
        <w:gridCol w:w="1134"/>
        <w:gridCol w:w="3828"/>
        <w:gridCol w:w="1559"/>
        <w:gridCol w:w="1417"/>
        <w:gridCol w:w="2835"/>
      </w:tblGrid>
      <w:tr w:rsidR="006B4875" w:rsidRPr="000B5CBA" w:rsidTr="00DA7CEB">
        <w:trPr>
          <w:trHeight w:val="377"/>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序号</w:t>
            </w: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试剂名称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适配仪器</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单位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6B4875" w:rsidRPr="000B5CBA" w:rsidRDefault="006B4875" w:rsidP="00DA7CEB">
            <w:pPr>
              <w:widowControl/>
              <w:jc w:val="center"/>
              <w:rPr>
                <w:rFonts w:ascii="仿宋_GB2312" w:eastAsia="仿宋_GB2312" w:hAnsi="宋体" w:cs="宋体"/>
                <w:b/>
                <w:bCs/>
                <w:kern w:val="0"/>
                <w:sz w:val="24"/>
              </w:rPr>
            </w:pPr>
            <w:r w:rsidRPr="000B5CBA">
              <w:rPr>
                <w:rFonts w:ascii="仿宋_GB2312" w:eastAsia="仿宋_GB2312" w:hAnsi="宋体" w:cs="宋体" w:hint="eastAsia"/>
                <w:b/>
                <w:bCs/>
                <w:kern w:val="0"/>
                <w:sz w:val="24"/>
              </w:rPr>
              <w:t>预估数量（人份/2年）</w:t>
            </w:r>
          </w:p>
        </w:tc>
      </w:tr>
      <w:tr w:rsidR="006B4875" w:rsidRPr="000B5CBA" w:rsidTr="00DA7CEB">
        <w:trPr>
          <w:trHeight w:val="2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1</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PD-L1检测试剂盒（免疫组织化学）</w:t>
            </w:r>
          </w:p>
        </w:tc>
        <w:tc>
          <w:tcPr>
            <w:tcW w:w="1559"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w:t>
            </w:r>
          </w:p>
        </w:tc>
        <w:tc>
          <w:tcPr>
            <w:tcW w:w="1417" w:type="dxa"/>
            <w:tcBorders>
              <w:top w:val="nil"/>
              <w:left w:val="nil"/>
              <w:bottom w:val="single" w:sz="4" w:space="0" w:color="auto"/>
              <w:right w:val="single" w:sz="4" w:space="0" w:color="auto"/>
            </w:tcBorders>
            <w:shd w:val="clear" w:color="000000" w:fill="FFFFFF"/>
            <w:vAlign w:val="bottom"/>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人份</w:t>
            </w:r>
          </w:p>
        </w:tc>
        <w:tc>
          <w:tcPr>
            <w:tcW w:w="2835" w:type="dxa"/>
            <w:tcBorders>
              <w:top w:val="nil"/>
              <w:left w:val="nil"/>
              <w:bottom w:val="single" w:sz="4" w:space="0" w:color="auto"/>
              <w:right w:val="single" w:sz="4" w:space="0" w:color="auto"/>
            </w:tcBorders>
            <w:shd w:val="clear" w:color="000000" w:fill="FFFFFF"/>
            <w:noWrap/>
            <w:vAlign w:val="center"/>
            <w:hideMark/>
          </w:tcPr>
          <w:p w:rsidR="006B4875" w:rsidRPr="000B5CBA" w:rsidRDefault="006B4875" w:rsidP="00DA7CEB">
            <w:pPr>
              <w:jc w:val="center"/>
              <w:rPr>
                <w:rFonts w:ascii="仿宋_GB2312" w:eastAsia="仿宋_GB2312" w:hAnsi="宋体" w:cs="宋体"/>
                <w:sz w:val="24"/>
              </w:rPr>
            </w:pPr>
            <w:r w:rsidRPr="000B5CBA">
              <w:rPr>
                <w:rFonts w:ascii="仿宋_GB2312" w:eastAsia="仿宋_GB2312" w:hint="eastAsia"/>
                <w:sz w:val="24"/>
              </w:rPr>
              <w:t xml:space="preserve">200 </w:t>
            </w:r>
          </w:p>
        </w:tc>
      </w:tr>
    </w:tbl>
    <w:p w:rsidR="006B4875" w:rsidRPr="000B5CBA" w:rsidRDefault="006B4875" w:rsidP="006B4875">
      <w:pPr>
        <w:rPr>
          <w:rFonts w:ascii="仿宋_GB2312" w:eastAsia="仿宋_GB2312" w:hAnsi="仿宋"/>
          <w:b/>
          <w:bCs/>
          <w:iCs/>
          <w:sz w:val="24"/>
        </w:rPr>
      </w:pPr>
      <w:r w:rsidRPr="000B5CBA">
        <w:rPr>
          <w:rFonts w:ascii="仿宋_GB2312" w:eastAsia="仿宋_GB2312" w:hAnsi="仿宋" w:hint="eastAsia"/>
          <w:b/>
          <w:bCs/>
          <w:iCs/>
          <w:sz w:val="24"/>
        </w:rPr>
        <w:t>以上标段其他要求：</w:t>
      </w:r>
    </w:p>
    <w:p w:rsidR="006B4875" w:rsidRPr="000B5CBA" w:rsidRDefault="006B4875" w:rsidP="006B4875">
      <w:pPr>
        <w:rPr>
          <w:rFonts w:ascii="仿宋_GB2312" w:eastAsia="仿宋_GB2312" w:hAnsi="仿宋"/>
          <w:bCs/>
          <w:iCs/>
          <w:sz w:val="24"/>
        </w:rPr>
      </w:pPr>
      <w:r w:rsidRPr="000B5CBA">
        <w:rPr>
          <w:rFonts w:ascii="仿宋_GB2312" w:eastAsia="仿宋_GB2312" w:hAnsi="仿宋" w:hint="eastAsia"/>
          <w:bCs/>
          <w:iCs/>
          <w:sz w:val="24"/>
        </w:rPr>
        <w:t>1、供应商提供的操作系统及软件需与医院LIS\HIS系统连接，实现双向通迅,接口费等相关费用包含在投标报价中。</w:t>
      </w:r>
    </w:p>
    <w:p w:rsidR="006B4875" w:rsidRPr="000B5CBA" w:rsidRDefault="006B4875" w:rsidP="006B4875">
      <w:pPr>
        <w:rPr>
          <w:rFonts w:ascii="仿宋_GB2312" w:eastAsia="仿宋_GB2312" w:hAnsi="仿宋"/>
          <w:bCs/>
          <w:iCs/>
          <w:sz w:val="24"/>
        </w:rPr>
      </w:pPr>
      <w:r w:rsidRPr="000B5CBA">
        <w:rPr>
          <w:rFonts w:ascii="仿宋_GB2312" w:eastAsia="仿宋_GB2312" w:hAnsi="仿宋" w:hint="eastAsia"/>
          <w:bCs/>
          <w:iCs/>
          <w:sz w:val="24"/>
        </w:rPr>
        <w:t>2、各标段需包含所有相关配套耗材，以保证临床使用，不单独报价。</w:t>
      </w:r>
    </w:p>
    <w:p w:rsidR="006B4875" w:rsidRPr="000B5CBA" w:rsidRDefault="006B4875" w:rsidP="006B4875">
      <w:pPr>
        <w:rPr>
          <w:rFonts w:ascii="仿宋_GB2312" w:eastAsia="仿宋_GB2312" w:hAnsi="仿宋"/>
          <w:bCs/>
          <w:iCs/>
          <w:sz w:val="24"/>
        </w:rPr>
      </w:pPr>
      <w:r w:rsidRPr="000B5CBA">
        <w:rPr>
          <w:rFonts w:ascii="仿宋_GB2312" w:eastAsia="仿宋_GB2312" w:hAnsi="仿宋" w:hint="eastAsia"/>
          <w:bCs/>
          <w:iCs/>
          <w:sz w:val="24"/>
        </w:rPr>
        <w:t>★3、</w:t>
      </w:r>
      <w:r w:rsidRPr="000B5CBA">
        <w:rPr>
          <w:rFonts w:ascii="仿宋_GB2312" w:eastAsia="仿宋_GB2312" w:hAnsi="仿宋" w:hint="eastAsia"/>
          <w:b/>
          <w:bCs/>
          <w:iCs/>
          <w:sz w:val="24"/>
          <w:bdr w:val="single" w:sz="4" w:space="0" w:color="auto"/>
        </w:rPr>
        <w:t>05、06标</w:t>
      </w:r>
      <w:r w:rsidRPr="000B5CBA">
        <w:rPr>
          <w:rFonts w:ascii="仿宋_GB2312" w:eastAsia="仿宋_GB2312" w:hAnsi="仿宋" w:hint="eastAsia"/>
          <w:bCs/>
          <w:iCs/>
          <w:sz w:val="24"/>
        </w:rPr>
        <w:t>需提供配套的免疫组化染色仪。</w:t>
      </w:r>
      <w:r w:rsidRPr="000B5CBA">
        <w:rPr>
          <w:rFonts w:ascii="仿宋_GB2312" w:eastAsia="仿宋_GB2312" w:hAnsi="仿宋" w:hint="eastAsia"/>
          <w:b/>
          <w:bCs/>
          <w:iCs/>
          <w:sz w:val="24"/>
          <w:bdr w:val="single" w:sz="4" w:space="0" w:color="auto"/>
        </w:rPr>
        <w:t>01标</w:t>
      </w:r>
      <w:r w:rsidRPr="000B5CBA">
        <w:rPr>
          <w:rFonts w:ascii="仿宋_GB2312" w:eastAsia="仿宋_GB2312" w:hAnsi="仿宋" w:hint="eastAsia"/>
          <w:bCs/>
          <w:iCs/>
          <w:sz w:val="24"/>
        </w:rPr>
        <w:t>需提供配套提取试剂,所有标段需包含修复液、稀释液、消化液、缓冲液等辅助耗材，以保证临床使用，不单独报价。</w:t>
      </w:r>
    </w:p>
    <w:p w:rsidR="006B4875" w:rsidRPr="000B5CBA" w:rsidRDefault="006B4875" w:rsidP="006B4875">
      <w:pPr>
        <w:rPr>
          <w:rFonts w:ascii="仿宋_GB2312" w:eastAsia="仿宋_GB2312" w:hAnsi="仿宋"/>
          <w:bCs/>
          <w:iCs/>
          <w:sz w:val="24"/>
        </w:rPr>
      </w:pPr>
      <w:r w:rsidRPr="000B5CBA">
        <w:rPr>
          <w:rFonts w:ascii="仿宋_GB2312" w:eastAsia="仿宋_GB2312" w:hAnsi="仿宋" w:hint="eastAsia"/>
          <w:bCs/>
          <w:iCs/>
          <w:sz w:val="24"/>
        </w:rPr>
        <w:t>4、合同期限暂定为2年，若在合同期内供应商不能正常履约的，医院重新组织招标，并没收供应商履约保证金。</w:t>
      </w:r>
    </w:p>
    <w:p w:rsidR="006B4875" w:rsidRPr="000B5CBA" w:rsidRDefault="006B4875" w:rsidP="006B4875">
      <w:pPr>
        <w:widowControl/>
        <w:jc w:val="left"/>
        <w:rPr>
          <w:rFonts w:ascii="仿宋_GB2312" w:eastAsia="仿宋_GB2312" w:hAnsi="仿宋"/>
          <w:bCs/>
          <w:iCs/>
          <w:sz w:val="24"/>
        </w:rPr>
      </w:pPr>
      <w:r w:rsidRPr="000B5CBA">
        <w:rPr>
          <w:rFonts w:ascii="仿宋_GB2312" w:eastAsia="仿宋_GB2312" w:hAnsi="仿宋" w:hint="eastAsia"/>
          <w:bCs/>
          <w:iCs/>
          <w:sz w:val="24"/>
        </w:rPr>
        <w:t>6、合同期内如遇上级部门集中采购或其他有关政策，如上级部门政策与本合同条款冲突的，则本合同自然终止。</w:t>
      </w:r>
    </w:p>
    <w:p w:rsidR="006B4875" w:rsidRPr="000B5CBA" w:rsidRDefault="006B4875" w:rsidP="006B4875">
      <w:pPr>
        <w:rPr>
          <w:rFonts w:ascii="仿宋_GB2312" w:eastAsia="仿宋_GB2312" w:hAnsi="仿宋"/>
          <w:bCs/>
          <w:iCs/>
          <w:sz w:val="24"/>
        </w:rPr>
      </w:pPr>
      <w:r w:rsidRPr="000B5CBA">
        <w:rPr>
          <w:rFonts w:ascii="仿宋_GB2312" w:eastAsia="仿宋_GB2312" w:hAnsi="仿宋" w:hint="eastAsia"/>
          <w:bCs/>
          <w:iCs/>
          <w:sz w:val="24"/>
        </w:rPr>
        <w:t>7、合同期内若遇中标产品价格统一下调，中标单位需主动向医院申报并下调交易价格，医院不定期进行抽查，发现未主动申报下调价格，将在履约保证金中加倍扣除相应的金额。</w:t>
      </w:r>
    </w:p>
    <w:p w:rsidR="006B4875" w:rsidRPr="000B5CBA" w:rsidRDefault="006B4875" w:rsidP="006B4875">
      <w:pPr>
        <w:rPr>
          <w:rFonts w:ascii="仿宋_GB2312" w:eastAsia="仿宋_GB2312" w:hAnsi="仿宋"/>
          <w:bCs/>
          <w:iCs/>
          <w:sz w:val="24"/>
        </w:rPr>
      </w:pPr>
      <w:r w:rsidRPr="000B5CBA">
        <w:rPr>
          <w:rFonts w:ascii="仿宋_GB2312" w:eastAsia="仿宋_GB2312" w:hAnsi="仿宋" w:hint="eastAsia"/>
          <w:bCs/>
          <w:iCs/>
          <w:sz w:val="24"/>
        </w:rPr>
        <w:t>8、付款方式：合同生效且具备实施条件后15日内支付合同金额的30%作为预付款，同时中标单位应提交银行、保险公司等金融机构出具的预付款保函，具体支付细则双方协商决定。按照医院要求供货，按实际用量分批采购和实际测试人份数结算。医院专职人员对所提供的货物质量、数量等进行验收，验收合格后入库并按相应付款流程支付。</w:t>
      </w:r>
    </w:p>
    <w:p w:rsidR="006B4875" w:rsidRPr="000B5CBA" w:rsidRDefault="006B4875" w:rsidP="006B4875">
      <w:pPr>
        <w:rPr>
          <w:rFonts w:ascii="仿宋_GB2312" w:eastAsia="仿宋_GB2312" w:hAnsi="仿宋"/>
          <w:bCs/>
          <w:iCs/>
          <w:sz w:val="24"/>
        </w:rPr>
      </w:pPr>
      <w:r w:rsidRPr="000B5CBA">
        <w:rPr>
          <w:rFonts w:ascii="仿宋_GB2312" w:eastAsia="仿宋_GB2312" w:hAnsi="仿宋" w:hint="eastAsia"/>
          <w:bCs/>
          <w:iCs/>
          <w:sz w:val="24"/>
        </w:rPr>
        <w:t>★9、本项目中的产品须进入浙江省药械采购平台交易，需提供省平台代码且所投产品的报价不高于浙江省药械采购平台的最低价。</w:t>
      </w:r>
    </w:p>
    <w:p w:rsidR="006B4875" w:rsidRPr="000B5CBA" w:rsidRDefault="006B4875" w:rsidP="006B4875">
      <w:pPr>
        <w:rPr>
          <w:rFonts w:ascii="仿宋_GB2312" w:eastAsia="仿宋_GB2312" w:hAnsi="仿宋"/>
          <w:bCs/>
          <w:iCs/>
          <w:sz w:val="24"/>
        </w:rPr>
      </w:pPr>
      <w:r w:rsidRPr="000B5CBA">
        <w:rPr>
          <w:rFonts w:ascii="仿宋_GB2312" w:eastAsia="仿宋_GB2312" w:hAnsi="仿宋" w:hint="eastAsia"/>
          <w:bCs/>
          <w:iCs/>
          <w:sz w:val="24"/>
        </w:rPr>
        <w:t>10、到货期：中标供应商需与医院物资供应链系统连接，在医院发出采购需求后3个工作日内送至指定地点（但如有急用的，需及时配合调货，以不影响临床工作为准）。</w:t>
      </w:r>
    </w:p>
    <w:p w:rsidR="006B4875" w:rsidRPr="000B5CBA" w:rsidRDefault="006B4875" w:rsidP="006B4875">
      <w:pPr>
        <w:rPr>
          <w:rFonts w:ascii="仿宋_GB2312" w:eastAsia="仿宋_GB2312" w:hAnsi="仿宋"/>
          <w:bCs/>
          <w:iCs/>
          <w:sz w:val="24"/>
        </w:rPr>
      </w:pPr>
      <w:r w:rsidRPr="000B5CBA">
        <w:rPr>
          <w:rFonts w:ascii="仿宋_GB2312" w:eastAsia="仿宋_GB2312" w:hAnsi="仿宋" w:hint="eastAsia"/>
          <w:bCs/>
          <w:iCs/>
          <w:sz w:val="24"/>
        </w:rPr>
        <w:t>11、配套提供的医疗设备及医用耗材均需提供相应医疗器械注册证（另有规定的</w:t>
      </w:r>
      <w:r w:rsidRPr="000B5CBA">
        <w:rPr>
          <w:rFonts w:ascii="仿宋_GB2312" w:eastAsia="仿宋_GB2312" w:hAnsi="仿宋" w:hint="eastAsia"/>
          <w:bCs/>
          <w:iCs/>
          <w:sz w:val="24"/>
        </w:rPr>
        <w:lastRenderedPageBreak/>
        <w:t>除外）。</w:t>
      </w:r>
    </w:p>
    <w:p w:rsidR="006B4875" w:rsidRPr="000B5CBA" w:rsidRDefault="006B4875" w:rsidP="006B4875">
      <w:pPr>
        <w:rPr>
          <w:rFonts w:ascii="仿宋_GB2312" w:eastAsia="仿宋_GB2312" w:hAnsi="仿宋"/>
          <w:bCs/>
          <w:iCs/>
          <w:sz w:val="24"/>
        </w:rPr>
      </w:pPr>
      <w:r w:rsidRPr="000B5CBA">
        <w:rPr>
          <w:rFonts w:ascii="仿宋_GB2312" w:eastAsia="仿宋_GB2312" w:hAnsi="仿宋" w:hint="eastAsia"/>
          <w:bCs/>
          <w:iCs/>
          <w:sz w:val="24"/>
        </w:rPr>
        <w:t>12.投标产品的单价（每包装规格X*X测试/盒）与临床科室实际使用结果相符，否则按合同条款执行。</w:t>
      </w:r>
    </w:p>
    <w:p w:rsidR="006B4875" w:rsidRPr="000B5CBA" w:rsidRDefault="006B4875" w:rsidP="006B4875">
      <w:pPr>
        <w:rPr>
          <w:rFonts w:ascii="仿宋_GB2312" w:eastAsia="仿宋_GB2312" w:hAnsi="仿宋"/>
          <w:bCs/>
          <w:iCs/>
          <w:sz w:val="24"/>
        </w:rPr>
      </w:pPr>
      <w:r w:rsidRPr="000B5CBA">
        <w:rPr>
          <w:rFonts w:ascii="仿宋_GB2312" w:eastAsia="仿宋_GB2312" w:hAnsi="仿宋" w:hint="eastAsia"/>
          <w:bCs/>
          <w:iCs/>
          <w:sz w:val="24"/>
        </w:rPr>
        <w:t>★13、投标人在投标文件中须承诺能够提供全程冷链运输服务(需提供冷链运输资质证书或委托第三方冷链运输协议等证明材料)。</w:t>
      </w:r>
    </w:p>
    <w:p w:rsidR="006B4875" w:rsidRPr="000B5CBA" w:rsidRDefault="006B4875" w:rsidP="006B4875">
      <w:pPr>
        <w:rPr>
          <w:rFonts w:ascii="仿宋_GB2312" w:eastAsia="仿宋_GB2312" w:hAnsi="仿宋"/>
          <w:bCs/>
          <w:iCs/>
          <w:sz w:val="24"/>
        </w:rPr>
      </w:pPr>
      <w:r w:rsidRPr="000B5CBA">
        <w:rPr>
          <w:rFonts w:ascii="仿宋_GB2312" w:eastAsia="仿宋_GB2312" w:hAnsi="仿宋" w:hint="eastAsia"/>
          <w:bCs/>
          <w:iCs/>
          <w:sz w:val="24"/>
        </w:rPr>
        <w:t>14、售后服务：工作时间提供技术服务，每年定期基本保养，设备使用期间若发生故障，须在24小时内更换，以不影响正常医疗工作。</w:t>
      </w:r>
    </w:p>
    <w:p w:rsidR="006B4875" w:rsidRDefault="006B4875" w:rsidP="006B4875">
      <w:pPr>
        <w:rPr>
          <w:rFonts w:ascii="仿宋_GB2312" w:eastAsia="仿宋_GB2312" w:hAnsi="仿宋" w:hint="eastAsia"/>
          <w:bCs/>
          <w:iCs/>
          <w:sz w:val="24"/>
        </w:rPr>
      </w:pPr>
      <w:r w:rsidRPr="000B5CBA">
        <w:rPr>
          <w:rFonts w:ascii="仿宋_GB2312" w:eastAsia="仿宋_GB2312" w:hAnsi="仿宋" w:hint="eastAsia"/>
          <w:bCs/>
          <w:iCs/>
          <w:sz w:val="24"/>
        </w:rPr>
        <w:t>★15、投标产品（包括配套提供的医疗设备和医用耗材在内）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w:t>
      </w:r>
    </w:p>
    <w:p w:rsidR="0043684C" w:rsidRDefault="00092E49" w:rsidP="006B4875">
      <w:pPr>
        <w:pStyle w:val="a8"/>
        <w:spacing w:line="800" w:lineRule="exact"/>
        <w:rPr>
          <w:rFonts w:ascii="仿宋_GB2312" w:eastAsia="仿宋_GB2312" w:hAnsi="宋体"/>
          <w:b/>
          <w:sz w:val="24"/>
          <w:szCs w:val="24"/>
        </w:rPr>
      </w:pPr>
      <w:r>
        <w:rPr>
          <w:rFonts w:ascii="仿宋_GB2312" w:eastAsia="仿宋_GB2312" w:hAnsi="宋体" w:hint="eastAsia"/>
          <w:b/>
          <w:sz w:val="24"/>
          <w:szCs w:val="24"/>
        </w:rPr>
        <w:t>四</w:t>
      </w:r>
      <w:r w:rsidR="0043684C">
        <w:rPr>
          <w:rFonts w:ascii="仿宋_GB2312" w:eastAsia="仿宋_GB2312" w:hAnsi="宋体" w:hint="eastAsia"/>
          <w:b/>
          <w:sz w:val="24"/>
          <w:szCs w:val="24"/>
        </w:rPr>
        <w:t>、</w:t>
      </w:r>
      <w:r w:rsidR="0043684C" w:rsidRPr="00E3181C">
        <w:rPr>
          <w:rFonts w:ascii="仿宋_GB2312" w:eastAsia="仿宋_GB2312" w:hAnsi="宋体" w:hint="eastAsia"/>
          <w:b/>
          <w:sz w:val="24"/>
          <w:szCs w:val="24"/>
        </w:rPr>
        <w:t>评标方法及标准</w:t>
      </w:r>
    </w:p>
    <w:p w:rsidR="00402578" w:rsidRPr="00075C0A" w:rsidRDefault="00402578" w:rsidP="00402578">
      <w:pPr>
        <w:spacing w:line="440" w:lineRule="exact"/>
        <w:jc w:val="left"/>
        <w:rPr>
          <w:rFonts w:ascii="仿宋_GB2312" w:eastAsia="仿宋_GB2312" w:hAnsi="宋体"/>
          <w:b/>
          <w:sz w:val="24"/>
        </w:rPr>
      </w:pPr>
      <w:r w:rsidRPr="00075C0A">
        <w:rPr>
          <w:rFonts w:ascii="仿宋_GB2312" w:eastAsia="仿宋_GB2312" w:hAnsi="宋体" w:hint="eastAsia"/>
          <w:b/>
          <w:sz w:val="24"/>
        </w:rPr>
        <w:t>1、评标方法：</w:t>
      </w:r>
    </w:p>
    <w:p w:rsidR="00402578" w:rsidRPr="00075C0A" w:rsidRDefault="00402578" w:rsidP="00402578">
      <w:pPr>
        <w:spacing w:line="440" w:lineRule="exact"/>
        <w:ind w:firstLineChars="200" w:firstLine="480"/>
        <w:jc w:val="left"/>
        <w:rPr>
          <w:rFonts w:ascii="仿宋_GB2312" w:eastAsia="仿宋_GB2312" w:hAnsi="宋体"/>
          <w:sz w:val="24"/>
        </w:rPr>
      </w:pPr>
      <w:r w:rsidRPr="00075C0A">
        <w:rPr>
          <w:rFonts w:ascii="仿宋_GB2312" w:eastAsia="仿宋_GB2312" w:hAnsi="宋体" w:hint="eastAsia"/>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6B4875" w:rsidRPr="000B5CBA" w:rsidRDefault="006B4875" w:rsidP="006B4875">
      <w:pPr>
        <w:spacing w:line="440" w:lineRule="exact"/>
        <w:jc w:val="left"/>
        <w:rPr>
          <w:rFonts w:ascii="仿宋_GB2312" w:eastAsia="仿宋_GB2312" w:hAnsi="宋体"/>
          <w:sz w:val="24"/>
        </w:rPr>
      </w:pPr>
      <w:r w:rsidRPr="000B5CBA">
        <w:rPr>
          <w:rFonts w:ascii="仿宋_GB2312" w:eastAsia="仿宋_GB2312" w:hAnsi="宋体" w:hint="eastAsia"/>
          <w:b/>
          <w:sz w:val="24"/>
        </w:rPr>
        <w:t>2.评分标准：</w:t>
      </w:r>
      <w:r w:rsidRPr="000B5CBA">
        <w:rPr>
          <w:rFonts w:ascii="仿宋_GB2312" w:eastAsia="仿宋_GB2312" w:hAnsi="宋体" w:hint="eastAsia"/>
          <w:sz w:val="24"/>
        </w:rPr>
        <w:t>共100分，其中商务技术分60分，价格分40分。评分依下述所列为评标打分依据，分值如下（计算分值时，按其算术平均值保留小数2位）。</w:t>
      </w:r>
    </w:p>
    <w:p w:rsidR="006B4875" w:rsidRPr="000B5CBA" w:rsidRDefault="006B4875" w:rsidP="006B4875">
      <w:pPr>
        <w:spacing w:line="440" w:lineRule="exact"/>
        <w:rPr>
          <w:rFonts w:ascii="仿宋_GB2312" w:eastAsia="仿宋_GB2312" w:hAnsi="宋体"/>
          <w:b/>
          <w:bCs/>
          <w:iCs/>
          <w:sz w:val="24"/>
        </w:rPr>
      </w:pPr>
      <w:r w:rsidRPr="000B5CBA">
        <w:rPr>
          <w:rFonts w:ascii="仿宋_GB2312" w:eastAsia="仿宋_GB2312" w:hAnsi="宋体" w:hint="eastAsia"/>
          <w:b/>
          <w:bCs/>
          <w:iCs/>
          <w:sz w:val="24"/>
        </w:rPr>
        <w:t>2.1商务技术分（60分）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6996"/>
      </w:tblGrid>
      <w:tr w:rsidR="006B4875" w:rsidRPr="000B5CBA" w:rsidTr="00DA7CEB">
        <w:tc>
          <w:tcPr>
            <w:tcW w:w="1526" w:type="dxa"/>
          </w:tcPr>
          <w:p w:rsidR="006B4875" w:rsidRPr="000B5CBA" w:rsidRDefault="006B4875" w:rsidP="00DA7CEB">
            <w:pPr>
              <w:spacing w:line="400" w:lineRule="exact"/>
              <w:jc w:val="center"/>
              <w:rPr>
                <w:rFonts w:ascii="仿宋_GB2312" w:eastAsia="仿宋_GB2312" w:hAnsi="仿宋"/>
                <w:bCs/>
                <w:iCs/>
                <w:sz w:val="24"/>
              </w:rPr>
            </w:pPr>
            <w:r w:rsidRPr="000B5CBA">
              <w:rPr>
                <w:rFonts w:ascii="仿宋_GB2312" w:eastAsia="仿宋_GB2312" w:hAnsi="仿宋" w:hint="eastAsia"/>
                <w:bCs/>
                <w:iCs/>
                <w:sz w:val="24"/>
              </w:rPr>
              <w:t>评分内容</w:t>
            </w:r>
          </w:p>
        </w:tc>
        <w:tc>
          <w:tcPr>
            <w:tcW w:w="6996" w:type="dxa"/>
          </w:tcPr>
          <w:p w:rsidR="006B4875" w:rsidRPr="000B5CBA" w:rsidRDefault="006B4875" w:rsidP="00DA7CEB">
            <w:pPr>
              <w:spacing w:line="400" w:lineRule="exact"/>
              <w:ind w:firstLine="420"/>
              <w:jc w:val="center"/>
              <w:rPr>
                <w:rFonts w:ascii="仿宋_GB2312" w:eastAsia="仿宋_GB2312" w:hAnsi="仿宋"/>
                <w:bCs/>
                <w:iCs/>
                <w:sz w:val="24"/>
              </w:rPr>
            </w:pPr>
            <w:r w:rsidRPr="000B5CBA">
              <w:rPr>
                <w:rFonts w:ascii="仿宋_GB2312" w:eastAsia="仿宋_GB2312" w:hAnsi="仿宋" w:hint="eastAsia"/>
                <w:bCs/>
                <w:iCs/>
                <w:sz w:val="24"/>
              </w:rPr>
              <w:t>评分标准</w:t>
            </w:r>
          </w:p>
        </w:tc>
      </w:tr>
      <w:tr w:rsidR="006B4875" w:rsidRPr="000B5CBA" w:rsidTr="00DA7CEB">
        <w:tc>
          <w:tcPr>
            <w:tcW w:w="1526" w:type="dxa"/>
            <w:vAlign w:val="center"/>
          </w:tcPr>
          <w:p w:rsidR="006B4875" w:rsidRPr="000B5CBA" w:rsidRDefault="006B4875" w:rsidP="00DA7CEB">
            <w:pPr>
              <w:spacing w:line="360" w:lineRule="exact"/>
              <w:jc w:val="center"/>
              <w:rPr>
                <w:rFonts w:ascii="仿宋_GB2312" w:eastAsia="仿宋_GB2312" w:hAnsi="仿宋"/>
                <w:bCs/>
                <w:iCs/>
                <w:sz w:val="24"/>
              </w:rPr>
            </w:pPr>
            <w:r w:rsidRPr="000B5CBA">
              <w:rPr>
                <w:rFonts w:ascii="仿宋_GB2312" w:eastAsia="仿宋_GB2312" w:hAnsi="仿宋" w:hint="eastAsia"/>
                <w:bCs/>
                <w:iCs/>
                <w:sz w:val="24"/>
              </w:rPr>
              <w:t>技术、服务（48分）</w:t>
            </w:r>
          </w:p>
        </w:tc>
        <w:tc>
          <w:tcPr>
            <w:tcW w:w="6996" w:type="dxa"/>
          </w:tcPr>
          <w:p w:rsidR="006B4875" w:rsidRPr="000B5CBA" w:rsidRDefault="006B4875" w:rsidP="00DA7CEB">
            <w:pPr>
              <w:widowControl/>
              <w:contextualSpacing/>
              <w:jc w:val="left"/>
              <w:rPr>
                <w:rFonts w:ascii="仿宋_GB2312" w:eastAsia="仿宋_GB2312"/>
                <w:sz w:val="24"/>
              </w:rPr>
            </w:pPr>
            <w:r w:rsidRPr="000B5CBA">
              <w:rPr>
                <w:rFonts w:ascii="仿宋_GB2312" w:eastAsia="仿宋_GB2312" w:hAnsi="仿宋" w:hint="eastAsia"/>
                <w:bCs/>
                <w:iCs/>
                <w:sz w:val="24"/>
              </w:rPr>
              <w:t>1.</w:t>
            </w:r>
            <w:r w:rsidRPr="000B5CBA">
              <w:rPr>
                <w:rFonts w:ascii="仿宋_GB2312" w:eastAsia="仿宋_GB2312" w:hAnsi="宋体" w:cs="宋体" w:hint="eastAsia"/>
                <w:sz w:val="24"/>
              </w:rPr>
              <w:t>满足招标文件要求的得36分，打“★”号的指标为实质性指标不允许出现负偏离，如出现负偏离则作无效投标处理；打“▲”号的指标为主要功能、配置每有一项偏离的扣4分，扣完为止；一般指标每有一项偏离的扣</w:t>
            </w:r>
            <w:r w:rsidRPr="000B5CBA">
              <w:rPr>
                <w:rFonts w:ascii="仿宋_GB2312" w:eastAsia="仿宋_GB2312" w:hAnsi="宋体" w:cs="宋体" w:hint="eastAsia"/>
                <w:color w:val="548DD4" w:themeColor="text2" w:themeTint="99"/>
                <w:sz w:val="24"/>
              </w:rPr>
              <w:t>1</w:t>
            </w:r>
            <w:r w:rsidRPr="000B5CBA">
              <w:rPr>
                <w:rFonts w:ascii="仿宋_GB2312" w:eastAsia="仿宋_GB2312" w:hAnsi="宋体" w:cs="宋体" w:hint="eastAsia"/>
                <w:sz w:val="24"/>
              </w:rPr>
              <w:t>分，扣完为止。</w:t>
            </w:r>
            <w:r w:rsidRPr="000B5CBA">
              <w:rPr>
                <w:rFonts w:ascii="仿宋_GB2312" w:eastAsia="仿宋_GB2312" w:hint="eastAsia"/>
                <w:sz w:val="24"/>
              </w:rPr>
              <w:t>若负偏离达到5个及以上的按重大偏离处理。非量化类的，若是功能一样，表述方式不一样则为符合，量化类的由评委视情况讨论决定。</w:t>
            </w:r>
          </w:p>
          <w:p w:rsidR="006B4875" w:rsidRPr="000B5CBA" w:rsidRDefault="006B4875" w:rsidP="00DA7CEB">
            <w:pPr>
              <w:widowControl/>
              <w:contextualSpacing/>
              <w:jc w:val="left"/>
              <w:rPr>
                <w:rFonts w:ascii="仿宋_GB2312" w:eastAsia="仿宋_GB2312" w:hAnsi="仿宋"/>
                <w:bCs/>
                <w:iCs/>
                <w:sz w:val="24"/>
              </w:rPr>
            </w:pPr>
            <w:r w:rsidRPr="000B5CBA">
              <w:rPr>
                <w:rFonts w:ascii="仿宋_GB2312" w:eastAsia="仿宋_GB2312" w:hAnsi="仿宋" w:hint="eastAsia"/>
                <w:bCs/>
                <w:iCs/>
                <w:sz w:val="24"/>
              </w:rPr>
              <w:t>2.根据所投试剂质量（如线性范围、特异性、灵敏度、准确性等）打分，</w:t>
            </w:r>
            <w:r w:rsidRPr="000B5CBA">
              <w:rPr>
                <w:rFonts w:ascii="仿宋_GB2312" w:eastAsia="仿宋_GB2312" w:hAnsi="宋体" w:cs="宋体" w:hint="eastAsia"/>
                <w:sz w:val="24"/>
              </w:rPr>
              <w:t>优于项目需求的得6-4.1分，基本符合项目需求的得4-2.1分，部分符合项目需求的得2-0.1分,不符合招标文件要求的得0分</w:t>
            </w:r>
            <w:r w:rsidRPr="000B5CBA">
              <w:rPr>
                <w:rFonts w:ascii="仿宋_GB2312" w:eastAsia="仿宋_GB2312" w:hAnsi="仿宋" w:hint="eastAsia"/>
                <w:bCs/>
                <w:iCs/>
                <w:sz w:val="24"/>
              </w:rPr>
              <w:t>（需提供说明书、注册证或备案证、产品彩页等相关证明材料）</w:t>
            </w:r>
            <w:r w:rsidRPr="000B5CBA">
              <w:rPr>
                <w:rFonts w:ascii="仿宋_GB2312" w:eastAsia="仿宋_GB2312" w:hAnsi="宋体" w:cs="宋体" w:hint="eastAsia"/>
                <w:sz w:val="24"/>
              </w:rPr>
              <w:t>。</w:t>
            </w:r>
          </w:p>
          <w:p w:rsidR="006B4875" w:rsidRPr="000B5CBA" w:rsidRDefault="006B4875" w:rsidP="00DA7CEB">
            <w:pPr>
              <w:rPr>
                <w:rFonts w:ascii="仿宋_GB2312" w:eastAsia="仿宋_GB2312" w:hAnsi="仿宋"/>
                <w:bCs/>
                <w:iCs/>
                <w:sz w:val="24"/>
              </w:rPr>
            </w:pPr>
            <w:r w:rsidRPr="000B5CBA">
              <w:rPr>
                <w:rFonts w:ascii="仿宋_GB2312" w:eastAsia="仿宋_GB2312" w:hAnsi="仿宋" w:hint="eastAsia"/>
                <w:bCs/>
                <w:iCs/>
                <w:sz w:val="24"/>
              </w:rPr>
              <w:t>3.根据投标人提供的服务能力和售后服务方案进行打分，</w:t>
            </w:r>
            <w:r w:rsidRPr="000B5CBA">
              <w:rPr>
                <w:rFonts w:ascii="仿宋_GB2312" w:eastAsia="仿宋_GB2312" w:hAnsi="宋体" w:cs="宋体" w:hint="eastAsia"/>
                <w:sz w:val="24"/>
              </w:rPr>
              <w:t>优于项目需求的得6-4.1分，基本符合项目需求的得4-2.1分，部分符合项目需求的得2-0.1分,不符合招标文件要求的得0分。</w:t>
            </w:r>
          </w:p>
        </w:tc>
      </w:tr>
      <w:tr w:rsidR="006B4875" w:rsidRPr="000B5CBA" w:rsidTr="00DA7CEB">
        <w:tc>
          <w:tcPr>
            <w:tcW w:w="1526" w:type="dxa"/>
            <w:vAlign w:val="center"/>
          </w:tcPr>
          <w:p w:rsidR="006B4875" w:rsidRPr="000B5CBA" w:rsidRDefault="006B4875" w:rsidP="00DA7CEB">
            <w:pPr>
              <w:jc w:val="center"/>
              <w:rPr>
                <w:rFonts w:ascii="仿宋_GB2312" w:eastAsia="仿宋_GB2312" w:hAnsi="仿宋"/>
                <w:bCs/>
                <w:iCs/>
                <w:sz w:val="24"/>
              </w:rPr>
            </w:pPr>
            <w:r w:rsidRPr="000B5CBA">
              <w:rPr>
                <w:rFonts w:ascii="仿宋_GB2312" w:eastAsia="仿宋_GB2312" w:hAnsi="仿宋" w:hint="eastAsia"/>
                <w:bCs/>
                <w:iCs/>
                <w:sz w:val="24"/>
              </w:rPr>
              <w:t>业绩（10分）</w:t>
            </w:r>
          </w:p>
        </w:tc>
        <w:tc>
          <w:tcPr>
            <w:tcW w:w="6996" w:type="dxa"/>
            <w:vAlign w:val="center"/>
          </w:tcPr>
          <w:p w:rsidR="006B4875" w:rsidRPr="000B5CBA" w:rsidRDefault="006B4875" w:rsidP="00DA7CEB">
            <w:pPr>
              <w:contextualSpacing/>
              <w:rPr>
                <w:rFonts w:ascii="仿宋_GB2312" w:eastAsia="仿宋_GB2312" w:hAnsi="仿宋"/>
                <w:bCs/>
                <w:iCs/>
                <w:sz w:val="24"/>
              </w:rPr>
            </w:pPr>
            <w:r w:rsidRPr="000B5CBA">
              <w:rPr>
                <w:rFonts w:ascii="仿宋_GB2312" w:eastAsia="仿宋_GB2312" w:hAnsi="仿宋" w:hint="eastAsia"/>
                <w:bCs/>
                <w:iCs/>
                <w:sz w:val="24"/>
              </w:rPr>
              <w:t>投标产品2018年1月以来所投产品的同类（三甲医院）项目案例，每个得2分，最高得10分（需提供进货发票及供货合同，需覆盖</w:t>
            </w:r>
            <w:r w:rsidRPr="000B5CBA">
              <w:rPr>
                <w:rFonts w:ascii="仿宋_GB2312" w:eastAsia="仿宋_GB2312" w:hAnsi="仿宋" w:hint="eastAsia"/>
                <w:bCs/>
                <w:iCs/>
                <w:sz w:val="24"/>
              </w:rPr>
              <w:lastRenderedPageBreak/>
              <w:t>该标段下全目录）。</w:t>
            </w:r>
            <w:r w:rsidRPr="000B5CBA" w:rsidDel="002264AA">
              <w:rPr>
                <w:rFonts w:ascii="仿宋_GB2312" w:eastAsia="仿宋_GB2312" w:hAnsi="仿宋" w:hint="eastAsia"/>
                <w:bCs/>
                <w:iCs/>
                <w:sz w:val="24"/>
              </w:rPr>
              <w:t xml:space="preserve"> </w:t>
            </w:r>
          </w:p>
        </w:tc>
      </w:tr>
      <w:tr w:rsidR="006B4875" w:rsidRPr="000B5CBA" w:rsidTr="00DA7CEB">
        <w:tc>
          <w:tcPr>
            <w:tcW w:w="1526" w:type="dxa"/>
            <w:vAlign w:val="center"/>
          </w:tcPr>
          <w:p w:rsidR="006B4875" w:rsidRPr="000B5CBA" w:rsidRDefault="006B4875" w:rsidP="00DA7CEB">
            <w:pPr>
              <w:spacing w:line="360" w:lineRule="exact"/>
              <w:jc w:val="center"/>
              <w:rPr>
                <w:rFonts w:ascii="仿宋_GB2312" w:eastAsia="仿宋_GB2312" w:hAnsi="仿宋"/>
                <w:bCs/>
                <w:iCs/>
                <w:sz w:val="24"/>
              </w:rPr>
            </w:pPr>
            <w:r w:rsidRPr="000B5CBA">
              <w:rPr>
                <w:rFonts w:ascii="仿宋_GB2312" w:eastAsia="仿宋_GB2312" w:hAnsi="仿宋" w:hint="eastAsia"/>
                <w:bCs/>
                <w:iCs/>
                <w:sz w:val="24"/>
              </w:rPr>
              <w:lastRenderedPageBreak/>
              <w:t>标书质量</w:t>
            </w:r>
          </w:p>
          <w:p w:rsidR="006B4875" w:rsidRPr="000B5CBA" w:rsidRDefault="006B4875" w:rsidP="00DA7CEB">
            <w:pPr>
              <w:spacing w:line="360" w:lineRule="exact"/>
              <w:jc w:val="center"/>
              <w:rPr>
                <w:rFonts w:ascii="仿宋_GB2312" w:eastAsia="仿宋_GB2312" w:hAnsi="仿宋"/>
                <w:bCs/>
                <w:iCs/>
                <w:sz w:val="24"/>
              </w:rPr>
            </w:pPr>
            <w:r w:rsidRPr="000B5CBA">
              <w:rPr>
                <w:rFonts w:ascii="仿宋_GB2312" w:eastAsia="仿宋_GB2312" w:hAnsi="仿宋" w:hint="eastAsia"/>
                <w:bCs/>
                <w:iCs/>
                <w:sz w:val="24"/>
              </w:rPr>
              <w:t>（2分）</w:t>
            </w:r>
          </w:p>
        </w:tc>
        <w:tc>
          <w:tcPr>
            <w:tcW w:w="6996" w:type="dxa"/>
          </w:tcPr>
          <w:p w:rsidR="006B4875" w:rsidRPr="000B5CBA" w:rsidRDefault="006B4875" w:rsidP="00DA7CEB">
            <w:pPr>
              <w:widowControl/>
              <w:contextualSpacing/>
              <w:jc w:val="left"/>
              <w:rPr>
                <w:rFonts w:ascii="仿宋_GB2312" w:eastAsia="仿宋_GB2312" w:hAnsi="仿宋"/>
                <w:bCs/>
                <w:iCs/>
                <w:sz w:val="24"/>
              </w:rPr>
            </w:pPr>
            <w:r w:rsidRPr="000B5CBA">
              <w:rPr>
                <w:rFonts w:ascii="仿宋_GB2312" w:eastAsia="仿宋_GB2312" w:hAnsi="宋体" w:cs="宋体" w:hint="eastAsia"/>
                <w:color w:val="000000"/>
                <w:sz w:val="24"/>
              </w:rPr>
              <w:t>根据标书制作规范（编制成册、目录、页码），内容完整、文字清晰、应标内容等方面进行打分2-0.1。</w:t>
            </w:r>
          </w:p>
        </w:tc>
      </w:tr>
    </w:tbl>
    <w:p w:rsidR="006B4875" w:rsidRPr="000B5CBA" w:rsidRDefault="006B4875" w:rsidP="006B4875">
      <w:pPr>
        <w:spacing w:line="440" w:lineRule="exact"/>
        <w:rPr>
          <w:rFonts w:ascii="仿宋_GB2312" w:eastAsia="仿宋_GB2312" w:hAnsi="宋体"/>
          <w:b/>
          <w:bCs/>
          <w:iCs/>
          <w:sz w:val="24"/>
        </w:rPr>
      </w:pPr>
      <w:r w:rsidRPr="000B5CBA">
        <w:rPr>
          <w:rFonts w:ascii="仿宋_GB2312" w:eastAsia="仿宋_GB2312" w:hAnsi="宋体" w:hint="eastAsia"/>
          <w:b/>
          <w:bCs/>
          <w:iCs/>
          <w:sz w:val="24"/>
        </w:rPr>
        <w:t>2.2价格分</w:t>
      </w:r>
      <w:r w:rsidRPr="000B5CBA">
        <w:rPr>
          <w:rFonts w:ascii="仿宋_GB2312" w:eastAsia="仿宋_GB2312" w:hAnsi="宋体" w:hint="eastAsia"/>
          <w:b/>
          <w:sz w:val="24"/>
        </w:rPr>
        <w:t>40分</w:t>
      </w:r>
    </w:p>
    <w:p w:rsidR="006B4875" w:rsidRPr="000B5CBA" w:rsidRDefault="006B4875" w:rsidP="006B4875">
      <w:pPr>
        <w:spacing w:line="44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0B5CBA">
          <w:rPr>
            <w:rFonts w:ascii="仿宋_GB2312" w:eastAsia="仿宋_GB2312" w:hAnsi="宋体" w:hint="eastAsia"/>
            <w:bCs/>
            <w:iCs/>
            <w:sz w:val="24"/>
          </w:rPr>
          <w:t>2.2.1</w:t>
        </w:r>
      </w:smartTag>
      <w:r w:rsidRPr="000B5CBA">
        <w:rPr>
          <w:rFonts w:ascii="仿宋_GB2312" w:eastAsia="仿宋_GB2312" w:hAnsi="宋体" w:hint="eastAsia"/>
          <w:bCs/>
          <w:iCs/>
          <w:sz w:val="24"/>
        </w:rPr>
        <w:t>评标基准价：即满足招标文件要求且投标价格最低的投标报价为评标基准价，其价格分为满分。</w:t>
      </w:r>
    </w:p>
    <w:p w:rsidR="006B4875" w:rsidRPr="000B5CBA" w:rsidRDefault="006B4875" w:rsidP="006B4875">
      <w:pPr>
        <w:spacing w:line="44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0B5CBA">
          <w:rPr>
            <w:rFonts w:ascii="仿宋_GB2312" w:eastAsia="仿宋_GB2312" w:hAnsi="宋体" w:hint="eastAsia"/>
            <w:bCs/>
            <w:iCs/>
            <w:sz w:val="24"/>
          </w:rPr>
          <w:t>2.2.2</w:t>
        </w:r>
      </w:smartTag>
      <w:r w:rsidRPr="000B5CBA">
        <w:rPr>
          <w:rFonts w:ascii="仿宋_GB2312" w:eastAsia="仿宋_GB2312" w:hAnsi="宋体" w:hint="eastAsia"/>
          <w:bCs/>
          <w:iCs/>
          <w:sz w:val="24"/>
        </w:rPr>
        <w:t>其他投标人的价格分统一按照下列公式计算(</w:t>
      </w:r>
      <w:r w:rsidRPr="000B5CBA">
        <w:rPr>
          <w:rFonts w:ascii="仿宋_GB2312" w:eastAsia="仿宋_GB2312" w:hAnsi="宋体" w:hint="eastAsia"/>
          <w:sz w:val="24"/>
        </w:rPr>
        <w:t>保留小数2位</w:t>
      </w:r>
      <w:r w:rsidRPr="000B5CBA">
        <w:rPr>
          <w:rFonts w:ascii="仿宋_GB2312" w:eastAsia="仿宋_GB2312" w:hAnsi="宋体" w:hint="eastAsia"/>
          <w:bCs/>
          <w:iCs/>
          <w:sz w:val="24"/>
        </w:rPr>
        <w:t>)：</w:t>
      </w:r>
    </w:p>
    <w:p w:rsidR="006B4875" w:rsidRPr="000B5CBA" w:rsidRDefault="006B4875" w:rsidP="006B4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0B5CBA">
        <w:rPr>
          <w:rFonts w:ascii="仿宋_GB2312" w:eastAsia="仿宋_GB2312" w:hAnsi="宋体" w:hint="eastAsia"/>
          <w:bCs/>
          <w:iCs/>
          <w:sz w:val="24"/>
        </w:rPr>
        <w:t>投标报价得分=(评标基准价／投标报价)×价格权值×100</w:t>
      </w:r>
    </w:p>
    <w:p w:rsidR="006B4875" w:rsidRPr="000B5CBA" w:rsidRDefault="006B4875" w:rsidP="006B4875">
      <w:pPr>
        <w:snapToGrid w:val="0"/>
        <w:rPr>
          <w:rFonts w:ascii="仿宋_GB2312" w:eastAsia="仿宋_GB2312" w:hAnsi="宋体"/>
          <w:b/>
          <w:sz w:val="24"/>
          <w:u w:val="single"/>
        </w:rPr>
      </w:pPr>
      <w:r w:rsidRPr="000B5CBA">
        <w:rPr>
          <w:rFonts w:ascii="仿宋_GB2312" w:eastAsia="仿宋_GB2312" w:hAnsi="宋体" w:hint="eastAsia"/>
          <w:b/>
          <w:sz w:val="24"/>
          <w:u w:val="single"/>
        </w:rPr>
        <w:t>即：投标报价得分=(评标基准价／投标报价)×40</w:t>
      </w:r>
    </w:p>
    <w:p w:rsidR="00C9555A" w:rsidRPr="006B4875" w:rsidRDefault="00C9555A" w:rsidP="006B4875">
      <w:pPr>
        <w:spacing w:line="440" w:lineRule="exact"/>
        <w:jc w:val="left"/>
        <w:rPr>
          <w:rFonts w:ascii="仿宋_GB2312" w:eastAsia="仿宋_GB2312"/>
          <w:color w:val="000000" w:themeColor="text1"/>
          <w:sz w:val="24"/>
        </w:rPr>
      </w:pPr>
    </w:p>
    <w:sectPr w:rsidR="00C9555A" w:rsidRPr="006B4875" w:rsidSect="00171E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AF0" w:rsidRDefault="009A6AF0" w:rsidP="00C9555A">
      <w:r>
        <w:separator/>
      </w:r>
    </w:p>
  </w:endnote>
  <w:endnote w:type="continuationSeparator" w:id="1">
    <w:p w:rsidR="009A6AF0" w:rsidRDefault="009A6AF0" w:rsidP="00C95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723" w:rsidRDefault="00EC3BFE" w:rsidP="00C9555A">
    <w:pPr>
      <w:pStyle w:val="a5"/>
      <w:jc w:val="center"/>
    </w:pPr>
    <w:r>
      <w:rPr>
        <w:kern w:val="0"/>
        <w:szCs w:val="21"/>
      </w:rPr>
      <w:fldChar w:fldCharType="begin"/>
    </w:r>
    <w:r w:rsidR="00B57723">
      <w:rPr>
        <w:kern w:val="0"/>
        <w:szCs w:val="21"/>
      </w:rPr>
      <w:instrText xml:space="preserve"> PAGE </w:instrText>
    </w:r>
    <w:r>
      <w:rPr>
        <w:kern w:val="0"/>
        <w:szCs w:val="21"/>
      </w:rPr>
      <w:fldChar w:fldCharType="separate"/>
    </w:r>
    <w:r w:rsidR="006B4875">
      <w:rPr>
        <w:noProof/>
        <w:kern w:val="0"/>
        <w:szCs w:val="21"/>
      </w:rPr>
      <w:t>1</w:t>
    </w:r>
    <w:r>
      <w:rPr>
        <w:kern w:val="0"/>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AF0" w:rsidRDefault="009A6AF0" w:rsidP="00C9555A">
      <w:r>
        <w:separator/>
      </w:r>
    </w:p>
  </w:footnote>
  <w:footnote w:type="continuationSeparator" w:id="1">
    <w:p w:rsidR="009A6AF0" w:rsidRDefault="009A6AF0" w:rsidP="00C95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B34C4B0"/>
    <w:lvl w:ilvl="0">
      <w:start w:val="1"/>
      <w:numFmt w:val="decimal"/>
      <w:pStyle w:val="3"/>
      <w:lvlText w:val="%1."/>
      <w:lvlJc w:val="left"/>
      <w:pPr>
        <w:tabs>
          <w:tab w:val="num" w:pos="1200"/>
        </w:tabs>
        <w:ind w:leftChars="400" w:left="1200" w:hangingChars="200" w:hanging="360"/>
      </w:pPr>
    </w:lvl>
  </w:abstractNum>
  <w:abstractNum w:abstractNumId="1">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2">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
    <w:nsid w:val="0CFE12CA"/>
    <w:multiLevelType w:val="hybridMultilevel"/>
    <w:tmpl w:val="BA8E69A2"/>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536A5EE8">
      <w:start w:val="1"/>
      <w:numFmt w:val="upperLetter"/>
      <w:lvlText w:val="%3、"/>
      <w:lvlJc w:val="left"/>
      <w:pPr>
        <w:tabs>
          <w:tab w:val="num" w:pos="1260"/>
        </w:tabs>
        <w:ind w:left="1260" w:hanging="360"/>
      </w:pPr>
      <w:rPr>
        <w:rFonts w:hint="default"/>
      </w:rPr>
    </w:lvl>
    <w:lvl w:ilvl="3" w:tplc="66C05758">
      <w:start w:val="1"/>
      <w:numFmt w:val="decimal"/>
      <w:pStyle w:val="10"/>
      <w:lvlText w:val="%4．"/>
      <w:lvlJc w:val="left"/>
      <w:pPr>
        <w:tabs>
          <w:tab w:val="num" w:pos="1620"/>
        </w:tabs>
        <w:ind w:left="1620" w:hanging="360"/>
      </w:pPr>
      <w:rPr>
        <w:rFonts w:hint="default"/>
      </w:rPr>
    </w:lvl>
    <w:lvl w:ilvl="4" w:tplc="D9808E4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914C9D8"/>
    <w:multiLevelType w:val="singleLevel"/>
    <w:tmpl w:val="1914C9D8"/>
    <w:lvl w:ilvl="0">
      <w:start w:val="5"/>
      <w:numFmt w:val="chineseCounting"/>
      <w:suff w:val="nothing"/>
      <w:lvlText w:val="%1、"/>
      <w:lvlJc w:val="left"/>
      <w:rPr>
        <w:rFonts w:hint="eastAsia"/>
      </w:rPr>
    </w:lvl>
  </w:abstractNum>
  <w:abstractNum w:abstractNumId="5">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6A383B68"/>
    <w:multiLevelType w:val="singleLevel"/>
    <w:tmpl w:val="33EAF75C"/>
    <w:lvl w:ilvl="0">
      <w:start w:val="1"/>
      <w:numFmt w:val="upperLetter"/>
      <w:pStyle w:val="5"/>
      <w:lvlText w:val="%1、"/>
      <w:lvlJc w:val="left"/>
      <w:pPr>
        <w:tabs>
          <w:tab w:val="num" w:pos="405"/>
        </w:tabs>
        <w:ind w:left="405" w:hanging="405"/>
      </w:pPr>
    </w:lvl>
  </w:abstractNum>
  <w:abstractNum w:abstractNumId="7">
    <w:nsid w:val="6CAC619C"/>
    <w:multiLevelType w:val="multilevel"/>
    <w:tmpl w:val="EDD0CA6A"/>
    <w:lvl w:ilvl="0">
      <w:start w:val="1"/>
      <w:numFmt w:val="bullet"/>
      <w:pStyle w:val="xl25"/>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72696FE3"/>
    <w:multiLevelType w:val="hybridMultilevel"/>
    <w:tmpl w:val="61C8929E"/>
    <w:lvl w:ilvl="0" w:tplc="FE7699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
  </w:num>
  <w:num w:numId="3">
    <w:abstractNumId w:val="4"/>
  </w:num>
  <w:num w:numId="4">
    <w:abstractNumId w:val="0"/>
  </w:num>
  <w:num w:numId="5">
    <w:abstractNumId w:val="8"/>
  </w:num>
  <w:num w:numId="6">
    <w:abstractNumId w:val="6"/>
  </w:num>
  <w:num w:numId="7">
    <w:abstractNumId w:val="7"/>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0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555A"/>
    <w:rsid w:val="0001223C"/>
    <w:rsid w:val="000128C9"/>
    <w:rsid w:val="000268BD"/>
    <w:rsid w:val="000352B2"/>
    <w:rsid w:val="000607E2"/>
    <w:rsid w:val="0006211C"/>
    <w:rsid w:val="00062503"/>
    <w:rsid w:val="00064E78"/>
    <w:rsid w:val="0006520F"/>
    <w:rsid w:val="00092E49"/>
    <w:rsid w:val="000B088F"/>
    <w:rsid w:val="000D6937"/>
    <w:rsid w:val="000D7DD2"/>
    <w:rsid w:val="000F183A"/>
    <w:rsid w:val="000F7A1C"/>
    <w:rsid w:val="00103C10"/>
    <w:rsid w:val="00127C57"/>
    <w:rsid w:val="0014271B"/>
    <w:rsid w:val="00156123"/>
    <w:rsid w:val="00161FDA"/>
    <w:rsid w:val="00170E4A"/>
    <w:rsid w:val="00171E2C"/>
    <w:rsid w:val="00172C95"/>
    <w:rsid w:val="00173537"/>
    <w:rsid w:val="001810C8"/>
    <w:rsid w:val="001912EA"/>
    <w:rsid w:val="001971A8"/>
    <w:rsid w:val="001A61DE"/>
    <w:rsid w:val="001C0B64"/>
    <w:rsid w:val="001C24EC"/>
    <w:rsid w:val="001D6C88"/>
    <w:rsid w:val="001E52BB"/>
    <w:rsid w:val="001F3691"/>
    <w:rsid w:val="0020215B"/>
    <w:rsid w:val="00206E90"/>
    <w:rsid w:val="00207DA7"/>
    <w:rsid w:val="00211702"/>
    <w:rsid w:val="00216EFB"/>
    <w:rsid w:val="0025145E"/>
    <w:rsid w:val="0027722B"/>
    <w:rsid w:val="00281323"/>
    <w:rsid w:val="002908F1"/>
    <w:rsid w:val="00290E88"/>
    <w:rsid w:val="0029510F"/>
    <w:rsid w:val="002B1DC6"/>
    <w:rsid w:val="002D7DCD"/>
    <w:rsid w:val="002F515B"/>
    <w:rsid w:val="002F7174"/>
    <w:rsid w:val="003065BA"/>
    <w:rsid w:val="003117EC"/>
    <w:rsid w:val="003130BE"/>
    <w:rsid w:val="00314EDA"/>
    <w:rsid w:val="00320325"/>
    <w:rsid w:val="00372323"/>
    <w:rsid w:val="00395269"/>
    <w:rsid w:val="00397211"/>
    <w:rsid w:val="003A2914"/>
    <w:rsid w:val="003B23A4"/>
    <w:rsid w:val="003B6161"/>
    <w:rsid w:val="003D49A4"/>
    <w:rsid w:val="003E0441"/>
    <w:rsid w:val="00400F42"/>
    <w:rsid w:val="00402578"/>
    <w:rsid w:val="00410108"/>
    <w:rsid w:val="004345C3"/>
    <w:rsid w:val="0043684C"/>
    <w:rsid w:val="004717C8"/>
    <w:rsid w:val="00480888"/>
    <w:rsid w:val="00481392"/>
    <w:rsid w:val="0049071E"/>
    <w:rsid w:val="00490E14"/>
    <w:rsid w:val="004B14FE"/>
    <w:rsid w:val="004B7BB5"/>
    <w:rsid w:val="004C043E"/>
    <w:rsid w:val="004C6C4C"/>
    <w:rsid w:val="004E0465"/>
    <w:rsid w:val="004E7F54"/>
    <w:rsid w:val="004F2BE1"/>
    <w:rsid w:val="00527CD9"/>
    <w:rsid w:val="00537788"/>
    <w:rsid w:val="005449E8"/>
    <w:rsid w:val="0056762C"/>
    <w:rsid w:val="0058446E"/>
    <w:rsid w:val="005E186E"/>
    <w:rsid w:val="005E713A"/>
    <w:rsid w:val="00613A53"/>
    <w:rsid w:val="006358B5"/>
    <w:rsid w:val="0064375C"/>
    <w:rsid w:val="00645A59"/>
    <w:rsid w:val="00656D30"/>
    <w:rsid w:val="0066485C"/>
    <w:rsid w:val="006662C2"/>
    <w:rsid w:val="006715B3"/>
    <w:rsid w:val="00676542"/>
    <w:rsid w:val="0068072C"/>
    <w:rsid w:val="00686E28"/>
    <w:rsid w:val="006934D8"/>
    <w:rsid w:val="006A4A64"/>
    <w:rsid w:val="006B33BE"/>
    <w:rsid w:val="006B4875"/>
    <w:rsid w:val="006C121B"/>
    <w:rsid w:val="006C18B8"/>
    <w:rsid w:val="006D307D"/>
    <w:rsid w:val="006F457D"/>
    <w:rsid w:val="007029BA"/>
    <w:rsid w:val="00703026"/>
    <w:rsid w:val="00706785"/>
    <w:rsid w:val="0071475D"/>
    <w:rsid w:val="00725F55"/>
    <w:rsid w:val="00727F3B"/>
    <w:rsid w:val="007359F7"/>
    <w:rsid w:val="00745BE5"/>
    <w:rsid w:val="00751C0F"/>
    <w:rsid w:val="0076040C"/>
    <w:rsid w:val="007627A6"/>
    <w:rsid w:val="00777DB3"/>
    <w:rsid w:val="00780ABA"/>
    <w:rsid w:val="00797872"/>
    <w:rsid w:val="007A39EC"/>
    <w:rsid w:val="007B2238"/>
    <w:rsid w:val="007B481A"/>
    <w:rsid w:val="007C2EB6"/>
    <w:rsid w:val="007C410E"/>
    <w:rsid w:val="007E4981"/>
    <w:rsid w:val="007F3274"/>
    <w:rsid w:val="007F6E5F"/>
    <w:rsid w:val="008070DB"/>
    <w:rsid w:val="00817959"/>
    <w:rsid w:val="00825A37"/>
    <w:rsid w:val="008315F1"/>
    <w:rsid w:val="00840FE3"/>
    <w:rsid w:val="008434E3"/>
    <w:rsid w:val="00875C5D"/>
    <w:rsid w:val="0088246B"/>
    <w:rsid w:val="00883529"/>
    <w:rsid w:val="0088475E"/>
    <w:rsid w:val="008B640B"/>
    <w:rsid w:val="008F54B8"/>
    <w:rsid w:val="00906784"/>
    <w:rsid w:val="00907F18"/>
    <w:rsid w:val="00916866"/>
    <w:rsid w:val="009341D2"/>
    <w:rsid w:val="0093671D"/>
    <w:rsid w:val="009473E5"/>
    <w:rsid w:val="00957EB2"/>
    <w:rsid w:val="00961F31"/>
    <w:rsid w:val="0096237E"/>
    <w:rsid w:val="00985ACA"/>
    <w:rsid w:val="00994F86"/>
    <w:rsid w:val="009A2CC1"/>
    <w:rsid w:val="009A6AF0"/>
    <w:rsid w:val="009B2F9F"/>
    <w:rsid w:val="009B654D"/>
    <w:rsid w:val="009C0572"/>
    <w:rsid w:val="009F28C2"/>
    <w:rsid w:val="00A00288"/>
    <w:rsid w:val="00A22187"/>
    <w:rsid w:val="00A4401F"/>
    <w:rsid w:val="00A45B18"/>
    <w:rsid w:val="00A620BE"/>
    <w:rsid w:val="00A71563"/>
    <w:rsid w:val="00A921A8"/>
    <w:rsid w:val="00AA23D4"/>
    <w:rsid w:val="00AB0250"/>
    <w:rsid w:val="00AB7973"/>
    <w:rsid w:val="00AD15E0"/>
    <w:rsid w:val="00AE27BE"/>
    <w:rsid w:val="00AE7191"/>
    <w:rsid w:val="00AE76EE"/>
    <w:rsid w:val="00B3440B"/>
    <w:rsid w:val="00B510DF"/>
    <w:rsid w:val="00B5265D"/>
    <w:rsid w:val="00B54A5E"/>
    <w:rsid w:val="00B55C41"/>
    <w:rsid w:val="00B57723"/>
    <w:rsid w:val="00B62568"/>
    <w:rsid w:val="00B8558D"/>
    <w:rsid w:val="00BB0BD5"/>
    <w:rsid w:val="00BC4334"/>
    <w:rsid w:val="00BD010E"/>
    <w:rsid w:val="00BD0B77"/>
    <w:rsid w:val="00BE3DD2"/>
    <w:rsid w:val="00BF1964"/>
    <w:rsid w:val="00C24011"/>
    <w:rsid w:val="00C34111"/>
    <w:rsid w:val="00C352A1"/>
    <w:rsid w:val="00C36679"/>
    <w:rsid w:val="00C43C8D"/>
    <w:rsid w:val="00C7166C"/>
    <w:rsid w:val="00C80095"/>
    <w:rsid w:val="00C82774"/>
    <w:rsid w:val="00C84F99"/>
    <w:rsid w:val="00C92B3A"/>
    <w:rsid w:val="00C93C72"/>
    <w:rsid w:val="00C9530D"/>
    <w:rsid w:val="00C9555A"/>
    <w:rsid w:val="00C97925"/>
    <w:rsid w:val="00CB2E1E"/>
    <w:rsid w:val="00CD70E7"/>
    <w:rsid w:val="00CE37CA"/>
    <w:rsid w:val="00CF4588"/>
    <w:rsid w:val="00CF597B"/>
    <w:rsid w:val="00D13CD0"/>
    <w:rsid w:val="00D47797"/>
    <w:rsid w:val="00D53D00"/>
    <w:rsid w:val="00D7764A"/>
    <w:rsid w:val="00D80FCC"/>
    <w:rsid w:val="00D87DC6"/>
    <w:rsid w:val="00DA759C"/>
    <w:rsid w:val="00DB3323"/>
    <w:rsid w:val="00E02D2D"/>
    <w:rsid w:val="00E0550C"/>
    <w:rsid w:val="00E5456C"/>
    <w:rsid w:val="00E81449"/>
    <w:rsid w:val="00E81515"/>
    <w:rsid w:val="00E83F87"/>
    <w:rsid w:val="00E92DDB"/>
    <w:rsid w:val="00E96375"/>
    <w:rsid w:val="00EB39D8"/>
    <w:rsid w:val="00EC1742"/>
    <w:rsid w:val="00EC3BFE"/>
    <w:rsid w:val="00ED5779"/>
    <w:rsid w:val="00EE1959"/>
    <w:rsid w:val="00F00F7B"/>
    <w:rsid w:val="00F02540"/>
    <w:rsid w:val="00F0274F"/>
    <w:rsid w:val="00F06A7E"/>
    <w:rsid w:val="00F07975"/>
    <w:rsid w:val="00F139A2"/>
    <w:rsid w:val="00F1424B"/>
    <w:rsid w:val="00F1544E"/>
    <w:rsid w:val="00F32D67"/>
    <w:rsid w:val="00F50322"/>
    <w:rsid w:val="00FC4BA7"/>
    <w:rsid w:val="00FF26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qFormat="1"/>
    <w:lsdException w:name="List Continue 2" w:uiPriority="0"/>
    <w:lsdException w:name="Subtitle" w:semiHidden="0" w:uiPriority="11" w:unhideWhenUsed="0" w:qFormat="1"/>
    <w:lsdException w:name="Date" w:uiPriority="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lsdException w:name="HTML Preformatted"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55A"/>
    <w:pPr>
      <w:widowControl w:val="0"/>
      <w:jc w:val="both"/>
    </w:pPr>
    <w:rPr>
      <w:rFonts w:ascii="Times New Roman" w:eastAsia="宋体" w:hAnsi="Times New Roman" w:cs="Times New Roman"/>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Char"/>
    <w:qFormat/>
    <w:rsid w:val="001C0B64"/>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Char"/>
    <w:qFormat/>
    <w:rsid w:val="001C0B64"/>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
    <w:next w:val="a0"/>
    <w:link w:val="3Char"/>
    <w:qFormat/>
    <w:rsid w:val="006B4875"/>
    <w:pPr>
      <w:keepNext/>
      <w:keepLines/>
      <w:numPr>
        <w:numId w:val="4"/>
      </w:numPr>
      <w:tabs>
        <w:tab w:val="clear" w:pos="1200"/>
        <w:tab w:val="num" w:pos="2651"/>
      </w:tabs>
      <w:spacing w:before="260" w:after="260" w:line="416" w:lineRule="auto"/>
      <w:ind w:leftChars="0" w:left="1418" w:firstLineChars="0" w:hanging="567"/>
      <w:outlineLvl w:val="2"/>
    </w:pPr>
    <w:rPr>
      <w:rFonts w:eastAsia="仿宋_GB2312"/>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Char"/>
    <w:qFormat/>
    <w:rsid w:val="001C0B64"/>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
    <w:basedOn w:val="a"/>
    <w:next w:val="a0"/>
    <w:link w:val="5Char"/>
    <w:qFormat/>
    <w:rsid w:val="006B4875"/>
    <w:pPr>
      <w:keepNext/>
      <w:widowControl/>
      <w:numPr>
        <w:numId w:val="6"/>
      </w:numPr>
      <w:jc w:val="left"/>
      <w:outlineLvl w:val="4"/>
    </w:pPr>
    <w:rPr>
      <w:kern w:val="0"/>
      <w:sz w:val="24"/>
      <w:szCs w:val="20"/>
    </w:rPr>
  </w:style>
  <w:style w:type="paragraph" w:styleId="6">
    <w:name w:val="heading 6"/>
    <w:basedOn w:val="a"/>
    <w:next w:val="a"/>
    <w:link w:val="6Char"/>
    <w:qFormat/>
    <w:rsid w:val="006B4875"/>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
    <w:qFormat/>
    <w:rsid w:val="006B4875"/>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
    <w:qFormat/>
    <w:rsid w:val="006B487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rsid w:val="006B4875"/>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
    <w:basedOn w:val="a"/>
    <w:link w:val="Char"/>
    <w:unhideWhenUsed/>
    <w:qFormat/>
    <w:rsid w:val="00C955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h Char"/>
    <w:basedOn w:val="a1"/>
    <w:link w:val="a4"/>
    <w:qFormat/>
    <w:rsid w:val="00C9555A"/>
    <w:rPr>
      <w:sz w:val="18"/>
      <w:szCs w:val="18"/>
    </w:rPr>
  </w:style>
  <w:style w:type="paragraph" w:styleId="a5">
    <w:name w:val="footer"/>
    <w:basedOn w:val="a"/>
    <w:link w:val="Char0"/>
    <w:unhideWhenUsed/>
    <w:qFormat/>
    <w:rsid w:val="00C955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qFormat/>
    <w:rsid w:val="00C9555A"/>
    <w:rPr>
      <w:sz w:val="18"/>
      <w:szCs w:val="18"/>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qFormat/>
    <w:rsid w:val="00C9555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link w:val="a0"/>
    <w:rsid w:val="00C9555A"/>
    <w:rPr>
      <w:rFonts w:ascii="Times New Roman" w:eastAsia="宋体" w:hAnsi="Times New Roman" w:cs="Times New Roman"/>
      <w:szCs w:val="24"/>
    </w:rPr>
  </w:style>
  <w:style w:type="paragraph" w:styleId="30">
    <w:name w:val="List Number 3"/>
    <w:basedOn w:val="a"/>
    <w:rsid w:val="00C9555A"/>
    <w:pPr>
      <w:widowControl/>
      <w:tabs>
        <w:tab w:val="num" w:pos="482"/>
      </w:tabs>
      <w:spacing w:afterLines="50"/>
      <w:ind w:left="482" w:hanging="340"/>
      <w:jc w:val="left"/>
    </w:pPr>
    <w:rPr>
      <w:kern w:val="0"/>
      <w:sz w:val="24"/>
      <w:szCs w:val="20"/>
    </w:rPr>
  </w:style>
  <w:style w:type="paragraph" w:customStyle="1" w:styleId="a6">
    <w:name w:val="正文段"/>
    <w:basedOn w:val="a"/>
    <w:link w:val="Char2"/>
    <w:qFormat/>
    <w:rsid w:val="00C9555A"/>
    <w:pPr>
      <w:widowControl/>
      <w:snapToGrid w:val="0"/>
      <w:spacing w:afterLines="50"/>
      <w:ind w:firstLineChars="200" w:firstLine="200"/>
    </w:pPr>
    <w:rPr>
      <w:kern w:val="0"/>
      <w:sz w:val="24"/>
      <w:szCs w:val="20"/>
    </w:rPr>
  </w:style>
  <w:style w:type="character" w:customStyle="1" w:styleId="Char2">
    <w:name w:val="正文段 Char"/>
    <w:link w:val="a6"/>
    <w:qFormat/>
    <w:rsid w:val="00C9555A"/>
    <w:rPr>
      <w:rFonts w:ascii="Times New Roman" w:eastAsia="宋体" w:hAnsi="Times New Roman" w:cs="Times New Roman"/>
      <w:kern w:val="0"/>
      <w:sz w:val="24"/>
      <w:szCs w:val="20"/>
    </w:rPr>
  </w:style>
  <w:style w:type="table" w:styleId="a7">
    <w:name w:val="Table Grid"/>
    <w:basedOn w:val="a2"/>
    <w:qFormat/>
    <w:rsid w:val="00C9555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aliases w:val="普通文字 Char Char,普通文字 Char,普通文字,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10"/>
    <w:qFormat/>
    <w:rsid w:val="00C9555A"/>
    <w:rPr>
      <w:rFonts w:ascii="宋体" w:hAnsi="Courier New"/>
      <w:szCs w:val="20"/>
    </w:rPr>
  </w:style>
  <w:style w:type="character" w:customStyle="1" w:styleId="Char3">
    <w:name w:val="纯文本 Char"/>
    <w:aliases w:val="普通文字 Char Char Char2,普通文字 Char Char2,普通文字 Char2,纯文本 Char Char Char1,普通文字 Char Char Char Char Char1,普通文字 Char Char Char Char2,小 Char1,Texte Char1,正 文 1 Char1,普通文字1 Char1,普通文字2 Char1,普通文字3 Char1,普通文字4 Char1,普通文字5 Char1,普通文字6 Char1"/>
    <w:basedOn w:val="a1"/>
    <w:qFormat/>
    <w:rsid w:val="00C9555A"/>
    <w:rPr>
      <w:rFonts w:ascii="宋体" w:eastAsia="宋体" w:hAnsi="Courier New" w:cs="Courier New"/>
      <w:szCs w:val="21"/>
    </w:rPr>
  </w:style>
  <w:style w:type="character" w:customStyle="1" w:styleId="Char10">
    <w:name w:val="纯文本 Char1"/>
    <w:aliases w:val="普通文字 Char Char Char1,普通文字 Char Char1,普通文字 Char1,纯文本 Char Char Char,普通文字 Char Char Char Char Char,普通文字 Char Char Char Char1,小 Char,Texte Char,正 文 1 Char,普通文字1 Char,普通文字2 Char,普通文字3 Char,普通文字4 Char,普通文字5 Char,普通文字6 Char,普通文字11 Char,普通文字21 Char"/>
    <w:link w:val="a8"/>
    <w:qFormat/>
    <w:rsid w:val="00C9555A"/>
    <w:rPr>
      <w:rFonts w:ascii="宋体" w:eastAsia="宋体" w:hAnsi="Courier New" w:cs="Times New Roman"/>
      <w:szCs w:val="20"/>
    </w:rPr>
  </w:style>
  <w:style w:type="character" w:styleId="a9">
    <w:name w:val="annotation reference"/>
    <w:basedOn w:val="a1"/>
    <w:unhideWhenUsed/>
    <w:qFormat/>
    <w:rsid w:val="001971A8"/>
    <w:rPr>
      <w:sz w:val="21"/>
      <w:szCs w:val="21"/>
    </w:rPr>
  </w:style>
  <w:style w:type="paragraph" w:styleId="aa">
    <w:name w:val="annotation text"/>
    <w:basedOn w:val="a"/>
    <w:link w:val="Char4"/>
    <w:unhideWhenUsed/>
    <w:qFormat/>
    <w:rsid w:val="001971A8"/>
    <w:pPr>
      <w:jc w:val="left"/>
    </w:pPr>
  </w:style>
  <w:style w:type="character" w:customStyle="1" w:styleId="Char4">
    <w:name w:val="批注文字 Char"/>
    <w:basedOn w:val="a1"/>
    <w:link w:val="aa"/>
    <w:qFormat/>
    <w:rsid w:val="001971A8"/>
    <w:rPr>
      <w:rFonts w:ascii="Times New Roman" w:eastAsia="宋体" w:hAnsi="Times New Roman" w:cs="Times New Roman"/>
      <w:szCs w:val="24"/>
    </w:rPr>
  </w:style>
  <w:style w:type="paragraph" w:styleId="ab">
    <w:name w:val="annotation subject"/>
    <w:basedOn w:val="aa"/>
    <w:next w:val="aa"/>
    <w:link w:val="Char5"/>
    <w:unhideWhenUsed/>
    <w:rsid w:val="001971A8"/>
    <w:rPr>
      <w:b/>
      <w:bCs/>
    </w:rPr>
  </w:style>
  <w:style w:type="character" w:customStyle="1" w:styleId="Char5">
    <w:name w:val="批注主题 Char"/>
    <w:basedOn w:val="Char4"/>
    <w:link w:val="ab"/>
    <w:rsid w:val="001971A8"/>
    <w:rPr>
      <w:rFonts w:ascii="Times New Roman" w:eastAsia="宋体" w:hAnsi="Times New Roman" w:cs="Times New Roman"/>
      <w:b/>
      <w:bCs/>
      <w:szCs w:val="24"/>
    </w:rPr>
  </w:style>
  <w:style w:type="paragraph" w:styleId="ac">
    <w:name w:val="Balloon Text"/>
    <w:basedOn w:val="a"/>
    <w:link w:val="Char6"/>
    <w:unhideWhenUsed/>
    <w:rsid w:val="001971A8"/>
    <w:rPr>
      <w:sz w:val="18"/>
      <w:szCs w:val="18"/>
    </w:rPr>
  </w:style>
  <w:style w:type="character" w:customStyle="1" w:styleId="Char6">
    <w:name w:val="批注框文本 Char"/>
    <w:basedOn w:val="a1"/>
    <w:link w:val="ac"/>
    <w:qFormat/>
    <w:rsid w:val="001971A8"/>
    <w:rPr>
      <w:rFonts w:ascii="Times New Roman" w:eastAsia="宋体" w:hAnsi="Times New Roman" w:cs="Times New Roman"/>
      <w:sz w:val="18"/>
      <w:szCs w:val="18"/>
    </w:rPr>
  </w:style>
  <w:style w:type="character" w:customStyle="1" w:styleId="Char11">
    <w:name w:val="批注文字 Char1"/>
    <w:qFormat/>
    <w:rsid w:val="00402578"/>
    <w:rPr>
      <w:rFonts w:eastAsia="宋体"/>
      <w:kern w:val="2"/>
      <w:sz w:val="21"/>
      <w:szCs w:val="24"/>
      <w:lang w:val="en-US" w:eastAsia="zh-CN" w:bidi="ar-SA"/>
    </w:rPr>
  </w:style>
  <w:style w:type="paragraph" w:customStyle="1" w:styleId="Style2">
    <w:name w:val="_Style 2"/>
    <w:basedOn w:val="a"/>
    <w:qFormat/>
    <w:rsid w:val="0027722B"/>
    <w:pPr>
      <w:ind w:firstLineChars="200" w:firstLine="420"/>
    </w:pPr>
    <w:rPr>
      <w:rFonts w:ascii="Calibri" w:hAnsi="Calibri"/>
      <w:szCs w:val="22"/>
    </w:rPr>
  </w:style>
  <w:style w:type="character" w:customStyle="1" w:styleId="font11">
    <w:name w:val="font11"/>
    <w:qFormat/>
    <w:rsid w:val="00216EFB"/>
    <w:rPr>
      <w:rFonts w:ascii="宋体" w:eastAsia="宋体" w:hAnsi="宋体" w:cs="宋体" w:hint="eastAsia"/>
      <w:color w:val="000000"/>
      <w:sz w:val="20"/>
      <w:szCs w:val="20"/>
      <w:u w:val="none"/>
    </w:rPr>
  </w:style>
  <w:style w:type="character" w:customStyle="1" w:styleId="font51">
    <w:name w:val="font51"/>
    <w:qFormat/>
    <w:rsid w:val="00216EFB"/>
    <w:rPr>
      <w:rFonts w:ascii="宋体" w:eastAsia="宋体" w:hAnsi="宋体" w:cs="宋体" w:hint="eastAsia"/>
      <w:color w:val="000000"/>
      <w:sz w:val="22"/>
      <w:szCs w:val="22"/>
      <w:u w:val="none"/>
    </w:rPr>
  </w:style>
  <w:style w:type="character" w:customStyle="1" w:styleId="font41">
    <w:name w:val="font41"/>
    <w:qFormat/>
    <w:rsid w:val="00216EFB"/>
    <w:rPr>
      <w:rFonts w:ascii="宋体" w:eastAsia="宋体" w:hAnsi="宋体" w:cs="宋体" w:hint="eastAsia"/>
      <w:color w:val="000000"/>
      <w:sz w:val="22"/>
      <w:szCs w:val="22"/>
      <w:u w:val="none"/>
    </w:rPr>
  </w:style>
  <w:style w:type="paragraph" w:styleId="ad">
    <w:name w:val="List Paragraph"/>
    <w:basedOn w:val="a"/>
    <w:uiPriority w:val="34"/>
    <w:qFormat/>
    <w:rsid w:val="003D49A4"/>
    <w:pPr>
      <w:widowControl/>
      <w:spacing w:after="200" w:line="276" w:lineRule="auto"/>
      <w:ind w:left="720"/>
      <w:contextualSpacing/>
      <w:jc w:val="left"/>
    </w:pPr>
    <w:rPr>
      <w:rFonts w:ascii="Calibri" w:hAnsi="Calibri"/>
      <w:kern w:val="0"/>
      <w:sz w:val="22"/>
      <w:szCs w:val="22"/>
    </w:rPr>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basedOn w:val="a1"/>
    <w:link w:val="1"/>
    <w:rsid w:val="001C0B64"/>
    <w:rPr>
      <w:rFonts w:ascii="Times New Roman" w:eastAsia="仿宋_GB2312" w:hAnsi="Times New Roman" w:cs="Times New Roman"/>
      <w:b/>
      <w:kern w:val="44"/>
      <w:sz w:val="4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basedOn w:val="a1"/>
    <w:link w:val="2"/>
    <w:rsid w:val="001C0B64"/>
    <w:rPr>
      <w:rFonts w:ascii="Arial" w:eastAsia="黑体" w:hAnsi="Arial" w:cs="Times New Roman"/>
      <w:b/>
      <w:sz w:val="32"/>
      <w:szCs w:val="20"/>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
    <w:basedOn w:val="a1"/>
    <w:link w:val="4"/>
    <w:rsid w:val="001C0B64"/>
    <w:rPr>
      <w:rFonts w:ascii="Arial" w:eastAsia="黑体" w:hAnsi="Arial" w:cs="Times New Roman"/>
      <w:b/>
      <w:sz w:val="28"/>
      <w:szCs w:val="20"/>
    </w:rPr>
  </w:style>
  <w:style w:type="paragraph" w:customStyle="1" w:styleId="11">
    <w:name w:val="列出段落1"/>
    <w:basedOn w:val="a"/>
    <w:qFormat/>
    <w:rsid w:val="00BE3DD2"/>
    <w:pPr>
      <w:adjustRightInd w:val="0"/>
      <w:spacing w:line="360" w:lineRule="auto"/>
      <w:ind w:firstLineChars="200" w:firstLine="200"/>
    </w:pPr>
    <w:rPr>
      <w:rFonts w:eastAsia="楷体_GB2312" w:cs="Lucida Sans"/>
      <w:sz w:val="24"/>
    </w:rPr>
  </w:style>
  <w:style w:type="character" w:customStyle="1" w:styleId="NormalCharacter">
    <w:name w:val="NormalCharacter"/>
    <w:semiHidden/>
    <w:rsid w:val="00DA759C"/>
  </w:style>
  <w:style w:type="character" w:customStyle="1" w:styleId="3Char">
    <w:name w:val="标题 3 Char"/>
    <w:aliases w:val="Heading 3 - old Char,H3 Char,Level 3 Head Char,Heading Char,h3 Char,3rd level Char,level_3 Char,PIM 3 Char,sect1.2.3 Char,sect1.2.31 Char,sect1.2.32 Char,sect1.2.311 Char,sect1.2.33 Char,sect1.2.312 Char,Bold Head Char,bh Char,3 Char,Map Char"/>
    <w:basedOn w:val="a1"/>
    <w:link w:val="3"/>
    <w:rsid w:val="006B4875"/>
    <w:rPr>
      <w:rFonts w:ascii="Times New Roman" w:eastAsia="仿宋_GB2312" w:hAnsi="Times New Roman" w:cs="Times New Roman"/>
      <w:b/>
      <w:sz w:val="32"/>
      <w:szCs w:val="20"/>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basedOn w:val="a1"/>
    <w:link w:val="5"/>
    <w:rsid w:val="006B4875"/>
    <w:rPr>
      <w:rFonts w:ascii="Times New Roman" w:eastAsia="宋体" w:hAnsi="Times New Roman" w:cs="Times New Roman"/>
      <w:kern w:val="0"/>
      <w:sz w:val="24"/>
      <w:szCs w:val="20"/>
    </w:rPr>
  </w:style>
  <w:style w:type="character" w:customStyle="1" w:styleId="6Char">
    <w:name w:val="标题 6 Char"/>
    <w:basedOn w:val="a1"/>
    <w:link w:val="6"/>
    <w:rsid w:val="006B4875"/>
    <w:rPr>
      <w:rFonts w:ascii="宋体" w:eastAsia="宋体" w:hAnsi="Arial" w:cs="Times New Roman"/>
      <w:kern w:val="0"/>
      <w:sz w:val="24"/>
      <w:szCs w:val="20"/>
    </w:rPr>
  </w:style>
  <w:style w:type="character" w:customStyle="1" w:styleId="7Char">
    <w:name w:val="标题 7 Char"/>
    <w:basedOn w:val="a1"/>
    <w:link w:val="7"/>
    <w:rsid w:val="006B4875"/>
    <w:rPr>
      <w:rFonts w:ascii="宋体" w:eastAsia="宋体" w:hAnsi="Arial" w:cs="Times New Roman"/>
      <w:b/>
      <w:kern w:val="0"/>
      <w:sz w:val="24"/>
      <w:szCs w:val="20"/>
    </w:rPr>
  </w:style>
  <w:style w:type="character" w:customStyle="1" w:styleId="8Char">
    <w:name w:val="标题 8 Char"/>
    <w:basedOn w:val="a1"/>
    <w:link w:val="8"/>
    <w:rsid w:val="006B4875"/>
    <w:rPr>
      <w:rFonts w:ascii="Arial" w:eastAsia="黑体" w:hAnsi="Arial" w:cs="Times New Roman"/>
      <w:kern w:val="0"/>
      <w:sz w:val="24"/>
      <w:szCs w:val="20"/>
    </w:rPr>
  </w:style>
  <w:style w:type="character" w:customStyle="1" w:styleId="9Char">
    <w:name w:val="标题 9 Char"/>
    <w:basedOn w:val="a1"/>
    <w:link w:val="9"/>
    <w:rsid w:val="006B4875"/>
    <w:rPr>
      <w:rFonts w:ascii="Arial" w:eastAsia="黑体" w:hAnsi="Arial" w:cs="Times New Roman"/>
      <w:kern w:val="0"/>
      <w:sz w:val="24"/>
      <w:szCs w:val="20"/>
    </w:rPr>
  </w:style>
  <w:style w:type="paragraph" w:customStyle="1" w:styleId="ae">
    <w:name w:val="表正文"/>
    <w:aliases w:val="正文非缩进"/>
    <w:basedOn w:val="a"/>
    <w:next w:val="a8"/>
    <w:qFormat/>
    <w:rsid w:val="006B4875"/>
    <w:rPr>
      <w:rFonts w:ascii="宋体" w:hAnsi="Courier New"/>
      <w:szCs w:val="20"/>
    </w:rPr>
  </w:style>
  <w:style w:type="paragraph" w:styleId="af">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
    <w:basedOn w:val="a"/>
    <w:link w:val="Char7"/>
    <w:qFormat/>
    <w:rsid w:val="006B4875"/>
    <w:pPr>
      <w:spacing w:after="120"/>
      <w:ind w:leftChars="200" w:left="420"/>
    </w:pPr>
  </w:style>
  <w:style w:type="character" w:customStyle="1" w:styleId="Char7">
    <w:name w:val="正文文本缩进 Char"/>
    <w:aliases w:val="正文文字首行缩进 Char,PI Char,正文文本缩进 Char1 Char,正文文字缩进 Char Char Char,正文文本缩进 Char Char Char1 Char,正文文字缩进 Char Char Char Char1 Char,正文文本缩进 Char1 Char Char Char Char,正文文字缩进 Char1 Char Char Char Char,正文文本缩进 Char Char Char Char Char Char,正文文字表 Char"/>
    <w:basedOn w:val="a1"/>
    <w:link w:val="af"/>
    <w:qFormat/>
    <w:rsid w:val="006B4875"/>
    <w:rPr>
      <w:rFonts w:ascii="Times New Roman" w:eastAsia="宋体" w:hAnsi="Times New Roman" w:cs="Times New Roman"/>
      <w:szCs w:val="24"/>
    </w:rPr>
  </w:style>
  <w:style w:type="paragraph" w:styleId="af0">
    <w:name w:val="Date"/>
    <w:basedOn w:val="a"/>
    <w:next w:val="a"/>
    <w:link w:val="Char8"/>
    <w:qFormat/>
    <w:rsid w:val="006B4875"/>
    <w:rPr>
      <w:rFonts w:ascii="楷体_GB2312" w:eastAsia="楷体_GB2312"/>
      <w:b/>
      <w:sz w:val="28"/>
      <w:szCs w:val="20"/>
    </w:rPr>
  </w:style>
  <w:style w:type="character" w:customStyle="1" w:styleId="Char8">
    <w:name w:val="日期 Char"/>
    <w:basedOn w:val="a1"/>
    <w:link w:val="af0"/>
    <w:rsid w:val="006B4875"/>
    <w:rPr>
      <w:rFonts w:ascii="楷体_GB2312" w:eastAsia="楷体_GB2312" w:hAnsi="Times New Roman" w:cs="Times New Roman"/>
      <w:b/>
      <w:sz w:val="28"/>
      <w:szCs w:val="20"/>
    </w:rPr>
  </w:style>
  <w:style w:type="character" w:styleId="af1">
    <w:name w:val="page number"/>
    <w:basedOn w:val="a1"/>
    <w:rsid w:val="006B4875"/>
  </w:style>
  <w:style w:type="paragraph" w:styleId="af2">
    <w:name w:val="List Number"/>
    <w:basedOn w:val="a"/>
    <w:rsid w:val="006B4875"/>
    <w:pPr>
      <w:widowControl/>
      <w:tabs>
        <w:tab w:val="num" w:pos="454"/>
      </w:tabs>
      <w:spacing w:afterLines="50"/>
      <w:ind w:left="454" w:hanging="284"/>
      <w:jc w:val="left"/>
    </w:pPr>
    <w:rPr>
      <w:kern w:val="0"/>
      <w:sz w:val="24"/>
      <w:szCs w:val="20"/>
    </w:rPr>
  </w:style>
  <w:style w:type="paragraph" w:styleId="20">
    <w:name w:val="Body Text 2"/>
    <w:basedOn w:val="a"/>
    <w:link w:val="2Char0"/>
    <w:rsid w:val="006B4875"/>
    <w:pPr>
      <w:widowControl/>
      <w:spacing w:afterLines="50" w:line="216" w:lineRule="auto"/>
      <w:jc w:val="center"/>
    </w:pPr>
    <w:rPr>
      <w:rFonts w:ascii="隶书" w:eastAsia="隶书"/>
      <w:bCs/>
      <w:kern w:val="0"/>
      <w:sz w:val="72"/>
      <w:szCs w:val="84"/>
    </w:rPr>
  </w:style>
  <w:style w:type="character" w:customStyle="1" w:styleId="2Char0">
    <w:name w:val="正文文本 2 Char"/>
    <w:basedOn w:val="a1"/>
    <w:link w:val="20"/>
    <w:rsid w:val="006B4875"/>
    <w:rPr>
      <w:rFonts w:ascii="隶书" w:eastAsia="隶书" w:hAnsi="Times New Roman" w:cs="Times New Roman"/>
      <w:bCs/>
      <w:kern w:val="0"/>
      <w:sz w:val="72"/>
      <w:szCs w:val="84"/>
    </w:rPr>
  </w:style>
  <w:style w:type="paragraph" w:styleId="21">
    <w:name w:val="List Number 2"/>
    <w:basedOn w:val="a"/>
    <w:rsid w:val="006B4875"/>
    <w:pPr>
      <w:widowControl/>
      <w:tabs>
        <w:tab w:val="num" w:pos="1697"/>
      </w:tabs>
      <w:spacing w:afterLines="50"/>
      <w:ind w:left="1697" w:hanging="420"/>
      <w:jc w:val="left"/>
    </w:pPr>
    <w:rPr>
      <w:kern w:val="0"/>
      <w:sz w:val="24"/>
      <w:szCs w:val="20"/>
    </w:rPr>
  </w:style>
  <w:style w:type="character" w:styleId="af3">
    <w:name w:val="Hyperlink"/>
    <w:aliases w:val="超级链接"/>
    <w:basedOn w:val="a1"/>
    <w:uiPriority w:val="99"/>
    <w:qFormat/>
    <w:rsid w:val="006B4875"/>
    <w:rPr>
      <w:color w:val="0000FF"/>
      <w:u w:val="single"/>
    </w:rPr>
  </w:style>
  <w:style w:type="paragraph" w:customStyle="1" w:styleId="Char9">
    <w:name w:val="Char"/>
    <w:basedOn w:val="a"/>
    <w:autoRedefine/>
    <w:rsid w:val="006B4875"/>
    <w:rPr>
      <w:rFonts w:ascii="仿宋_GB2312" w:eastAsia="仿宋_GB2312"/>
      <w:b/>
      <w:sz w:val="32"/>
      <w:szCs w:val="32"/>
    </w:rPr>
  </w:style>
  <w:style w:type="paragraph" w:customStyle="1" w:styleId="TableText">
    <w:name w:val="Table Text"/>
    <w:link w:val="TableTextChar1"/>
    <w:rsid w:val="006B4875"/>
    <w:pPr>
      <w:snapToGrid w:val="0"/>
      <w:spacing w:before="80" w:after="80"/>
    </w:pPr>
    <w:rPr>
      <w:rFonts w:ascii="Arial" w:eastAsia="宋体" w:hAnsi="Arial" w:cs="Times New Roman"/>
      <w:kern w:val="0"/>
      <w:sz w:val="18"/>
      <w:szCs w:val="20"/>
    </w:rPr>
  </w:style>
  <w:style w:type="character" w:customStyle="1" w:styleId="TableTextChar1">
    <w:name w:val="Table Text Char1"/>
    <w:basedOn w:val="a1"/>
    <w:link w:val="TableText"/>
    <w:rsid w:val="006B4875"/>
    <w:rPr>
      <w:rFonts w:ascii="Arial" w:eastAsia="宋体" w:hAnsi="Arial" w:cs="Times New Roman"/>
      <w:kern w:val="0"/>
      <w:sz w:val="18"/>
      <w:szCs w:val="20"/>
    </w:rPr>
  </w:style>
  <w:style w:type="character" w:customStyle="1" w:styleId="2Char1">
    <w:name w:val="正文（缩进2汉字） Char"/>
    <w:basedOn w:val="a1"/>
    <w:link w:val="22"/>
    <w:rsid w:val="006B4875"/>
    <w:rPr>
      <w:rFonts w:ascii="宋体"/>
    </w:rPr>
  </w:style>
  <w:style w:type="paragraph" w:customStyle="1" w:styleId="22">
    <w:name w:val="正文（缩进2汉字）"/>
    <w:basedOn w:val="a"/>
    <w:link w:val="2Char1"/>
    <w:rsid w:val="006B4875"/>
    <w:pPr>
      <w:tabs>
        <w:tab w:val="left" w:pos="525"/>
      </w:tabs>
      <w:spacing w:before="100" w:beforeAutospacing="1" w:after="100" w:afterAutospacing="1"/>
      <w:ind w:leftChars="50" w:left="120" w:firstLineChars="206" w:firstLine="494"/>
    </w:pPr>
    <w:rPr>
      <w:rFonts w:ascii="宋体" w:eastAsiaTheme="minorEastAsia" w:hAnsiTheme="minorHAnsi" w:cstheme="minorBidi"/>
      <w:szCs w:val="22"/>
    </w:rPr>
  </w:style>
  <w:style w:type="character" w:styleId="af4">
    <w:name w:val="Strong"/>
    <w:basedOn w:val="a1"/>
    <w:qFormat/>
    <w:rsid w:val="006B4875"/>
    <w:rPr>
      <w:b/>
      <w:bCs/>
    </w:rPr>
  </w:style>
  <w:style w:type="paragraph" w:customStyle="1" w:styleId="af5">
    <w:name w:val="模板普通正文"/>
    <w:basedOn w:val="af"/>
    <w:rsid w:val="006B4875"/>
    <w:pPr>
      <w:spacing w:beforeLines="50" w:after="10" w:line="360" w:lineRule="auto"/>
      <w:ind w:leftChars="0" w:left="0" w:firstLineChars="175" w:firstLine="175"/>
      <w:jc w:val="left"/>
    </w:pPr>
    <w:rPr>
      <w:sz w:val="24"/>
    </w:rPr>
  </w:style>
  <w:style w:type="paragraph" w:styleId="23">
    <w:name w:val="Body Text Indent 2"/>
    <w:aliases w:val="正文文字缩进 2"/>
    <w:basedOn w:val="a"/>
    <w:link w:val="2Char2"/>
    <w:rsid w:val="006B4875"/>
    <w:pPr>
      <w:spacing w:after="120" w:line="480" w:lineRule="auto"/>
      <w:ind w:leftChars="200" w:left="420"/>
    </w:pPr>
  </w:style>
  <w:style w:type="character" w:customStyle="1" w:styleId="2Char2">
    <w:name w:val="正文文本缩进 2 Char"/>
    <w:aliases w:val="正文文字缩进 2 Char"/>
    <w:basedOn w:val="a1"/>
    <w:link w:val="23"/>
    <w:rsid w:val="006B4875"/>
    <w:rPr>
      <w:rFonts w:ascii="Times New Roman" w:eastAsia="宋体" w:hAnsi="Times New Roman" w:cs="Times New Roman"/>
      <w:szCs w:val="24"/>
    </w:rPr>
  </w:style>
  <w:style w:type="paragraph" w:customStyle="1" w:styleId="af6">
    <w:name w:val="缺省文本"/>
    <w:basedOn w:val="a"/>
    <w:rsid w:val="006B4875"/>
    <w:pPr>
      <w:autoSpaceDE w:val="0"/>
      <w:autoSpaceDN w:val="0"/>
      <w:adjustRightInd w:val="0"/>
      <w:jc w:val="left"/>
    </w:pPr>
    <w:rPr>
      <w:kern w:val="0"/>
      <w:sz w:val="24"/>
    </w:rPr>
  </w:style>
  <w:style w:type="paragraph" w:customStyle="1" w:styleId="WW-2">
    <w:name w:val="WW-正文文字缩进 2"/>
    <w:basedOn w:val="a"/>
    <w:rsid w:val="006B4875"/>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qFormat/>
    <w:rsid w:val="006B4875"/>
    <w:rPr>
      <w:rFonts w:ascii="Tahoma" w:hAnsi="Tahoma"/>
      <w:sz w:val="24"/>
      <w:szCs w:val="20"/>
    </w:rPr>
  </w:style>
  <w:style w:type="paragraph" w:styleId="HTML">
    <w:name w:val="HTML Preformatted"/>
    <w:basedOn w:val="a"/>
    <w:link w:val="HTMLChar"/>
    <w:rsid w:val="006B4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1"/>
    <w:link w:val="HTML"/>
    <w:rsid w:val="006B4875"/>
    <w:rPr>
      <w:rFonts w:ascii="黑体" w:eastAsia="黑体" w:hAnsi="Courier New" w:cs="Courier New"/>
      <w:kern w:val="0"/>
      <w:sz w:val="20"/>
      <w:szCs w:val="20"/>
    </w:rPr>
  </w:style>
  <w:style w:type="paragraph" w:styleId="af7">
    <w:name w:val="Body Text"/>
    <w:aliases w:val="????,?y????×?,?y????,?y?????,contents,Corps de texte,body tesx,Corpo de texto,EHPT,Body Text2,?y?????á?,heading_txt,bodytxy2,??2,Orig Qstn,Original Question,CV Body Text,OCS Body Text,Body Text - Level 2,body text1,bt2,正文文字,body text,Body Text(ch)"/>
    <w:basedOn w:val="a"/>
    <w:link w:val="Chara"/>
    <w:rsid w:val="006B4875"/>
    <w:pPr>
      <w:spacing w:line="360" w:lineRule="auto"/>
    </w:pPr>
    <w:rPr>
      <w:rFonts w:eastAsia="仿宋_GB2312"/>
      <w:sz w:val="28"/>
    </w:rPr>
  </w:style>
  <w:style w:type="character" w:customStyle="1" w:styleId="Chara">
    <w:name w:val="正文文本 Char"/>
    <w:aliases w:val="???? Char,?y????×? Char,?y???? Char,?y????? Char,contents Char,Corps de texte Char,body tesx Char,Corpo de texto Char,EHPT Char,Body Text2 Char,?y?????á? Char,heading_txt Char,bodytxy2 Char,??2 Char,Orig Qstn Char,Original Question Char"/>
    <w:basedOn w:val="a1"/>
    <w:link w:val="af7"/>
    <w:rsid w:val="006B4875"/>
    <w:rPr>
      <w:rFonts w:ascii="Times New Roman" w:eastAsia="仿宋_GB2312" w:hAnsi="Times New Roman" w:cs="Times New Roman"/>
      <w:sz w:val="28"/>
      <w:szCs w:val="24"/>
    </w:rPr>
  </w:style>
  <w:style w:type="paragraph" w:styleId="af8">
    <w:name w:val="Body Text First Indent"/>
    <w:basedOn w:val="af7"/>
    <w:link w:val="Charb"/>
    <w:rsid w:val="006B4875"/>
    <w:pPr>
      <w:spacing w:after="120" w:line="240" w:lineRule="auto"/>
      <w:ind w:firstLineChars="100" w:firstLine="420"/>
    </w:pPr>
    <w:rPr>
      <w:rFonts w:eastAsia="宋体"/>
      <w:sz w:val="21"/>
    </w:rPr>
  </w:style>
  <w:style w:type="character" w:customStyle="1" w:styleId="Charb">
    <w:name w:val="正文首行缩进 Char"/>
    <w:basedOn w:val="Chara"/>
    <w:link w:val="af8"/>
    <w:rsid w:val="006B4875"/>
    <w:rPr>
      <w:rFonts w:eastAsia="宋体"/>
    </w:rPr>
  </w:style>
  <w:style w:type="paragraph" w:customStyle="1" w:styleId="af9">
    <w:name w:val="项目排列"/>
    <w:basedOn w:val="a"/>
    <w:link w:val="Charc"/>
    <w:rsid w:val="006B4875"/>
    <w:pPr>
      <w:tabs>
        <w:tab w:val="num" w:pos="900"/>
      </w:tabs>
      <w:spacing w:beforeLines="50" w:afterLines="50" w:line="300" w:lineRule="auto"/>
      <w:ind w:left="900" w:hanging="420"/>
    </w:pPr>
    <w:rPr>
      <w:sz w:val="24"/>
    </w:rPr>
  </w:style>
  <w:style w:type="character" w:customStyle="1" w:styleId="Charc">
    <w:name w:val="项目排列 Char"/>
    <w:basedOn w:val="a1"/>
    <w:link w:val="af9"/>
    <w:rsid w:val="006B4875"/>
    <w:rPr>
      <w:rFonts w:ascii="Times New Roman" w:eastAsia="宋体" w:hAnsi="Times New Roman" w:cs="Times New Roman"/>
      <w:sz w:val="24"/>
      <w:szCs w:val="24"/>
    </w:rPr>
  </w:style>
  <w:style w:type="character" w:customStyle="1" w:styleId="style21">
    <w:name w:val="style21"/>
    <w:basedOn w:val="a1"/>
    <w:rsid w:val="006B4875"/>
    <w:rPr>
      <w:sz w:val="15"/>
      <w:szCs w:val="15"/>
    </w:rPr>
  </w:style>
  <w:style w:type="paragraph" w:styleId="afa">
    <w:name w:val="Normal (Web)"/>
    <w:basedOn w:val="a"/>
    <w:rsid w:val="006B4875"/>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blue">
    <w:name w:val="blue"/>
    <w:basedOn w:val="a"/>
    <w:rsid w:val="006B4875"/>
    <w:pPr>
      <w:widowControl/>
      <w:spacing w:before="100" w:beforeAutospacing="1" w:after="100" w:afterAutospacing="1"/>
      <w:jc w:val="left"/>
    </w:pPr>
    <w:rPr>
      <w:rFonts w:ascii="Arial Unicode MS" w:eastAsia="Arial Unicode MS" w:hAnsi="Arial Unicode MS"/>
      <w:kern w:val="0"/>
      <w:sz w:val="24"/>
      <w:szCs w:val="20"/>
    </w:rPr>
  </w:style>
  <w:style w:type="paragraph" w:customStyle="1" w:styleId="Char12">
    <w:name w:val="Char1"/>
    <w:basedOn w:val="a"/>
    <w:rsid w:val="006B4875"/>
    <w:rPr>
      <w:szCs w:val="20"/>
    </w:rPr>
  </w:style>
  <w:style w:type="paragraph" w:customStyle="1" w:styleId="ParaCharCharCharChar">
    <w:name w:val="默认段落字体 Para Char Char Char Char"/>
    <w:basedOn w:val="a"/>
    <w:rsid w:val="006B4875"/>
  </w:style>
  <w:style w:type="paragraph" w:customStyle="1" w:styleId="CharCharChar1CharCharChar1CharCharCharChar">
    <w:name w:val="Char Char Char1 Char Char Char1 Char Char Char Char"/>
    <w:basedOn w:val="a"/>
    <w:rsid w:val="006B4875"/>
  </w:style>
  <w:style w:type="character" w:customStyle="1" w:styleId="font1">
    <w:name w:val="font1"/>
    <w:basedOn w:val="a1"/>
    <w:rsid w:val="006B4875"/>
    <w:rPr>
      <w:strike w:val="0"/>
      <w:dstrike w:val="0"/>
      <w:color w:val="999999"/>
      <w:sz w:val="18"/>
      <w:szCs w:val="18"/>
      <w:u w:val="none"/>
    </w:rPr>
  </w:style>
  <w:style w:type="character" w:styleId="afb">
    <w:name w:val="Emphasis"/>
    <w:basedOn w:val="a1"/>
    <w:qFormat/>
    <w:rsid w:val="006B4875"/>
    <w:rPr>
      <w:i w:val="0"/>
      <w:iCs w:val="0"/>
      <w:color w:val="CC0000"/>
    </w:rPr>
  </w:style>
  <w:style w:type="paragraph" w:customStyle="1" w:styleId="tabletext0">
    <w:name w:val="tabletext"/>
    <w:basedOn w:val="a"/>
    <w:rsid w:val="006B4875"/>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6B4875"/>
    <w:rPr>
      <w:rFonts w:ascii="Tahoma" w:hAnsi="Tahoma"/>
      <w:sz w:val="24"/>
      <w:szCs w:val="20"/>
    </w:rPr>
  </w:style>
  <w:style w:type="character" w:customStyle="1" w:styleId="apple-style-span">
    <w:name w:val="apple-style-span"/>
    <w:basedOn w:val="a1"/>
    <w:rsid w:val="006B4875"/>
  </w:style>
  <w:style w:type="paragraph" w:customStyle="1" w:styleId="afc">
    <w:name w:val="正文无缩进"/>
    <w:basedOn w:val="a"/>
    <w:link w:val="Chard"/>
    <w:qFormat/>
    <w:rsid w:val="006B4875"/>
    <w:pPr>
      <w:spacing w:line="360" w:lineRule="auto"/>
    </w:pPr>
    <w:rPr>
      <w:rFonts w:ascii="宋体"/>
      <w:color w:val="000000"/>
      <w:sz w:val="24"/>
    </w:rPr>
  </w:style>
  <w:style w:type="character" w:customStyle="1" w:styleId="Chard">
    <w:name w:val="正文无缩进 Char"/>
    <w:basedOn w:val="a1"/>
    <w:link w:val="afc"/>
    <w:rsid w:val="006B4875"/>
    <w:rPr>
      <w:rFonts w:ascii="宋体" w:eastAsia="宋体" w:hAnsi="Times New Roman" w:cs="Times New Roman"/>
      <w:color w:val="000000"/>
      <w:sz w:val="24"/>
      <w:szCs w:val="24"/>
    </w:rPr>
  </w:style>
  <w:style w:type="paragraph" w:styleId="31">
    <w:name w:val="Body Text Indent 3"/>
    <w:basedOn w:val="a"/>
    <w:link w:val="3Char0"/>
    <w:rsid w:val="006B4875"/>
    <w:pPr>
      <w:spacing w:after="120"/>
      <w:ind w:leftChars="200" w:left="420"/>
    </w:pPr>
    <w:rPr>
      <w:sz w:val="16"/>
      <w:szCs w:val="16"/>
    </w:rPr>
  </w:style>
  <w:style w:type="character" w:customStyle="1" w:styleId="3Char0">
    <w:name w:val="正文文本缩进 3 Char"/>
    <w:basedOn w:val="a1"/>
    <w:link w:val="31"/>
    <w:rsid w:val="006B4875"/>
    <w:rPr>
      <w:rFonts w:ascii="Times New Roman" w:eastAsia="宋体" w:hAnsi="Times New Roman" w:cs="Times New Roman"/>
      <w:sz w:val="16"/>
      <w:szCs w:val="16"/>
    </w:rPr>
  </w:style>
  <w:style w:type="paragraph" w:customStyle="1" w:styleId="12">
    <w:name w:val="正文1"/>
    <w:rsid w:val="006B4875"/>
    <w:pPr>
      <w:widowControl w:val="0"/>
      <w:adjustRightInd w:val="0"/>
      <w:spacing w:line="312" w:lineRule="atLeast"/>
      <w:jc w:val="both"/>
    </w:pPr>
    <w:rPr>
      <w:rFonts w:ascii="宋体" w:eastAsia="宋体" w:hAnsi="Times New Roman" w:cs="Times New Roman"/>
      <w:kern w:val="0"/>
      <w:sz w:val="34"/>
      <w:szCs w:val="20"/>
    </w:rPr>
  </w:style>
  <w:style w:type="paragraph" w:styleId="40">
    <w:name w:val="toc 4"/>
    <w:basedOn w:val="a"/>
    <w:next w:val="a"/>
    <w:autoRedefine/>
    <w:semiHidden/>
    <w:rsid w:val="006B4875"/>
    <w:pPr>
      <w:tabs>
        <w:tab w:val="right" w:leader="dot" w:pos="8314"/>
      </w:tabs>
      <w:ind w:firstLineChars="245" w:firstLine="588"/>
    </w:pPr>
  </w:style>
  <w:style w:type="character" w:customStyle="1" w:styleId="ca-3">
    <w:name w:val="ca-3"/>
    <w:basedOn w:val="a1"/>
    <w:rsid w:val="006B4875"/>
  </w:style>
  <w:style w:type="character" w:styleId="afd">
    <w:name w:val="FollowedHyperlink"/>
    <w:basedOn w:val="a1"/>
    <w:qFormat/>
    <w:rsid w:val="006B4875"/>
    <w:rPr>
      <w:color w:val="800080"/>
      <w:u w:val="single"/>
    </w:rPr>
  </w:style>
  <w:style w:type="paragraph" w:customStyle="1" w:styleId="CharChar1CharCharCharChar1CharCharChar">
    <w:name w:val="Char Char1 Char Char Char Char1 Char Char Char"/>
    <w:basedOn w:val="a"/>
    <w:rsid w:val="006B4875"/>
    <w:pPr>
      <w:adjustRightInd w:val="0"/>
      <w:spacing w:line="360" w:lineRule="atLeast"/>
    </w:pPr>
    <w:rPr>
      <w:rFonts w:ascii="Tahoma" w:hAnsi="Tahoma"/>
      <w:sz w:val="24"/>
      <w:szCs w:val="20"/>
    </w:rPr>
  </w:style>
  <w:style w:type="character" w:customStyle="1" w:styleId="CharChar">
    <w:name w:val="表格 Char Char"/>
    <w:link w:val="afe"/>
    <w:locked/>
    <w:rsid w:val="006B4875"/>
    <w:rPr>
      <w:rFonts w:ascii="宋体" w:eastAsia="宋体" w:hAnsi="宋体"/>
    </w:rPr>
  </w:style>
  <w:style w:type="paragraph" w:customStyle="1" w:styleId="afe">
    <w:name w:val="表格"/>
    <w:basedOn w:val="a"/>
    <w:link w:val="CharChar"/>
    <w:rsid w:val="006B4875"/>
    <w:pPr>
      <w:snapToGrid w:val="0"/>
      <w:ind w:firstLineChars="21" w:firstLine="42"/>
    </w:pPr>
    <w:rPr>
      <w:rFonts w:ascii="宋体" w:hAnsi="宋体" w:cstheme="minorBidi"/>
      <w:szCs w:val="22"/>
    </w:rPr>
  </w:style>
  <w:style w:type="paragraph" w:customStyle="1" w:styleId="xl32">
    <w:name w:val="xl32"/>
    <w:basedOn w:val="a"/>
    <w:rsid w:val="006B4875"/>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6B4875"/>
    <w:pPr>
      <w:widowControl/>
      <w:spacing w:after="160" w:line="240" w:lineRule="exact"/>
      <w:jc w:val="left"/>
    </w:pPr>
  </w:style>
  <w:style w:type="character" w:customStyle="1" w:styleId="CharChar0">
    <w:name w:val="Char Char"/>
    <w:rsid w:val="006B4875"/>
    <w:rPr>
      <w:rFonts w:ascii="宋体" w:eastAsia="宋体" w:hAnsi="Courier New" w:hint="eastAsia"/>
      <w:kern w:val="2"/>
      <w:sz w:val="21"/>
      <w:lang w:val="en-US" w:eastAsia="zh-CN" w:bidi="ar-SA"/>
    </w:rPr>
  </w:style>
  <w:style w:type="character" w:customStyle="1" w:styleId="style51">
    <w:name w:val="style51"/>
    <w:basedOn w:val="a1"/>
    <w:rsid w:val="006B4875"/>
    <w:rPr>
      <w:sz w:val="21"/>
      <w:szCs w:val="21"/>
    </w:rPr>
  </w:style>
  <w:style w:type="paragraph" w:customStyle="1" w:styleId="aff">
    <w:name w:val="标书_正文"/>
    <w:basedOn w:val="a"/>
    <w:autoRedefine/>
    <w:rsid w:val="006B4875"/>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0">
    <w:name w:val="标准文本"/>
    <w:basedOn w:val="a"/>
    <w:link w:val="Chare"/>
    <w:rsid w:val="006B4875"/>
    <w:pPr>
      <w:spacing w:line="360" w:lineRule="auto"/>
      <w:ind w:firstLineChars="200" w:firstLine="480"/>
    </w:pPr>
    <w:rPr>
      <w:rFonts w:cs="宋体"/>
      <w:sz w:val="24"/>
      <w:szCs w:val="20"/>
    </w:rPr>
  </w:style>
  <w:style w:type="character" w:customStyle="1" w:styleId="Chare">
    <w:name w:val="标准文本 Char"/>
    <w:basedOn w:val="a1"/>
    <w:link w:val="aff0"/>
    <w:rsid w:val="006B4875"/>
    <w:rPr>
      <w:rFonts w:ascii="Times New Roman" w:eastAsia="宋体" w:hAnsi="Times New Roman" w:cs="宋体"/>
      <w:sz w:val="24"/>
      <w:szCs w:val="20"/>
    </w:rPr>
  </w:style>
  <w:style w:type="paragraph" w:customStyle="1" w:styleId="Default">
    <w:name w:val="Default"/>
    <w:rsid w:val="006B4875"/>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ff1">
    <w:name w:val="自定义正文"/>
    <w:basedOn w:val="a"/>
    <w:link w:val="Charf"/>
    <w:rsid w:val="006B4875"/>
    <w:pPr>
      <w:spacing w:line="480" w:lineRule="exact"/>
      <w:ind w:firstLineChars="200" w:firstLine="200"/>
      <w:jc w:val="left"/>
    </w:pPr>
    <w:rPr>
      <w:rFonts w:ascii="仿宋_GB2312" w:eastAsia="仿宋_GB2312"/>
      <w:sz w:val="28"/>
    </w:rPr>
  </w:style>
  <w:style w:type="character" w:customStyle="1" w:styleId="Charf">
    <w:name w:val="自定义正文 Char"/>
    <w:basedOn w:val="a1"/>
    <w:link w:val="aff1"/>
    <w:rsid w:val="006B4875"/>
    <w:rPr>
      <w:rFonts w:ascii="仿宋_GB2312" w:eastAsia="仿宋_GB2312" w:hAnsi="Times New Roman" w:cs="Times New Roman"/>
      <w:sz w:val="28"/>
      <w:szCs w:val="24"/>
    </w:rPr>
  </w:style>
  <w:style w:type="paragraph" w:styleId="13">
    <w:name w:val="toc 1"/>
    <w:basedOn w:val="a"/>
    <w:next w:val="a"/>
    <w:autoRedefine/>
    <w:semiHidden/>
    <w:rsid w:val="006B4875"/>
  </w:style>
  <w:style w:type="paragraph" w:styleId="24">
    <w:name w:val="toc 2"/>
    <w:basedOn w:val="a"/>
    <w:next w:val="a"/>
    <w:autoRedefine/>
    <w:semiHidden/>
    <w:rsid w:val="006B4875"/>
    <w:pPr>
      <w:ind w:leftChars="200" w:left="420"/>
    </w:pPr>
  </w:style>
  <w:style w:type="paragraph" w:customStyle="1" w:styleId="152">
    <w:name w:val="样式 小四 行距: 1.5 倍行距 首行缩进:  2 字符"/>
    <w:basedOn w:val="a"/>
    <w:rsid w:val="006B4875"/>
    <w:pPr>
      <w:spacing w:line="360" w:lineRule="auto"/>
      <w:ind w:firstLineChars="200" w:firstLine="480"/>
    </w:pPr>
    <w:rPr>
      <w:rFonts w:cs="宋体"/>
      <w:sz w:val="24"/>
      <w:szCs w:val="20"/>
    </w:rPr>
  </w:style>
  <w:style w:type="paragraph" w:customStyle="1" w:styleId="aff2">
    <w:name w:val="自定义表格文字"/>
    <w:basedOn w:val="a"/>
    <w:rsid w:val="006B4875"/>
    <w:pPr>
      <w:spacing w:before="60" w:after="60" w:line="320" w:lineRule="exact"/>
      <w:jc w:val="left"/>
    </w:pPr>
    <w:rPr>
      <w:rFonts w:ascii="宋体" w:eastAsia="楷体_GB2312"/>
    </w:rPr>
  </w:style>
  <w:style w:type="paragraph" w:customStyle="1" w:styleId="CharCharChar1Char">
    <w:name w:val="Char Char Char1 Char"/>
    <w:basedOn w:val="a"/>
    <w:autoRedefine/>
    <w:rsid w:val="006B4875"/>
    <w:pPr>
      <w:widowControl/>
      <w:spacing w:after="160" w:line="240" w:lineRule="exact"/>
      <w:jc w:val="left"/>
    </w:pPr>
    <w:rPr>
      <w:rFonts w:ascii="Verdana" w:eastAsia="仿宋_GB2312" w:hAnsi="Verdana"/>
      <w:kern w:val="0"/>
      <w:sz w:val="24"/>
      <w:szCs w:val="20"/>
      <w:lang w:eastAsia="en-US"/>
    </w:rPr>
  </w:style>
  <w:style w:type="paragraph" w:styleId="25">
    <w:name w:val="List Continue 2"/>
    <w:basedOn w:val="a"/>
    <w:rsid w:val="006B4875"/>
    <w:pPr>
      <w:spacing w:after="120"/>
      <w:ind w:leftChars="400" w:left="840"/>
    </w:pPr>
  </w:style>
  <w:style w:type="paragraph" w:styleId="26">
    <w:name w:val="Body Text First Indent 2"/>
    <w:basedOn w:val="af"/>
    <w:link w:val="2Char3"/>
    <w:rsid w:val="006B4875"/>
    <w:pPr>
      <w:ind w:firstLineChars="200" w:firstLine="420"/>
    </w:pPr>
  </w:style>
  <w:style w:type="character" w:customStyle="1" w:styleId="2Char3">
    <w:name w:val="正文首行缩进 2 Char"/>
    <w:basedOn w:val="Char7"/>
    <w:link w:val="26"/>
    <w:rsid w:val="006B4875"/>
  </w:style>
  <w:style w:type="paragraph" w:styleId="aff3">
    <w:name w:val="Document Map"/>
    <w:basedOn w:val="a"/>
    <w:link w:val="Charf0"/>
    <w:semiHidden/>
    <w:rsid w:val="006B4875"/>
    <w:pPr>
      <w:shd w:val="clear" w:color="auto" w:fill="000080"/>
    </w:pPr>
  </w:style>
  <w:style w:type="character" w:customStyle="1" w:styleId="Charf0">
    <w:name w:val="文档结构图 Char"/>
    <w:basedOn w:val="a1"/>
    <w:link w:val="aff3"/>
    <w:semiHidden/>
    <w:rsid w:val="006B4875"/>
    <w:rPr>
      <w:rFonts w:ascii="Times New Roman" w:eastAsia="宋体" w:hAnsi="Times New Roman" w:cs="Times New Roman"/>
      <w:szCs w:val="24"/>
      <w:shd w:val="clear" w:color="auto" w:fill="000080"/>
    </w:rPr>
  </w:style>
  <w:style w:type="paragraph" w:customStyle="1" w:styleId="CharCharCharChar1">
    <w:name w:val="Char Char Char Char1"/>
    <w:basedOn w:val="a"/>
    <w:rsid w:val="006B4875"/>
    <w:rPr>
      <w:rFonts w:ascii="Tahoma" w:hAnsi="Tahoma"/>
      <w:sz w:val="24"/>
      <w:szCs w:val="20"/>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6B4875"/>
    <w:rPr>
      <w:rFonts w:ascii="Arial" w:eastAsia="宋体" w:hAnsi="Arial"/>
      <w:sz w:val="24"/>
      <w:lang w:val="en-US" w:eastAsia="zh-CN" w:bidi="ar-SA"/>
    </w:rPr>
  </w:style>
  <w:style w:type="character" w:customStyle="1" w:styleId="CharChar8">
    <w:name w:val="Char Char8"/>
    <w:rsid w:val="006B4875"/>
    <w:rPr>
      <w:rFonts w:ascii="宋体" w:eastAsia="宋体"/>
      <w:kern w:val="2"/>
      <w:sz w:val="28"/>
      <w:lang w:val="en-US" w:eastAsia="zh-CN" w:bidi="ar-SA"/>
    </w:rPr>
  </w:style>
  <w:style w:type="character" w:customStyle="1" w:styleId="CharChar7">
    <w:name w:val="Char Char7"/>
    <w:rsid w:val="006B4875"/>
    <w:rPr>
      <w:rFonts w:eastAsia="仿宋_GB2312"/>
      <w:kern w:val="2"/>
      <w:sz w:val="24"/>
      <w:szCs w:val="24"/>
      <w:lang w:val="en-US" w:eastAsia="zh-CN" w:bidi="ar-SA"/>
    </w:rPr>
  </w:style>
  <w:style w:type="paragraph" w:styleId="aff4">
    <w:name w:val="Block Text"/>
    <w:basedOn w:val="a"/>
    <w:rsid w:val="006B4875"/>
    <w:pPr>
      <w:spacing w:before="120" w:line="360" w:lineRule="auto"/>
      <w:ind w:left="824" w:right="202"/>
    </w:pPr>
    <w:rPr>
      <w:rFonts w:ascii="宋体" w:hAnsi="宋体"/>
      <w:sz w:val="24"/>
      <w:szCs w:val="21"/>
    </w:rPr>
  </w:style>
  <w:style w:type="paragraph" w:customStyle="1" w:styleId="aff5">
    <w:name w:val="表内文字"/>
    <w:basedOn w:val="a"/>
    <w:autoRedefine/>
    <w:rsid w:val="006B4875"/>
    <w:pPr>
      <w:jc w:val="center"/>
    </w:pPr>
    <w:rPr>
      <w:color w:val="FF0000"/>
      <w:kern w:val="0"/>
      <w:sz w:val="24"/>
    </w:rPr>
  </w:style>
  <w:style w:type="character" w:customStyle="1" w:styleId="CharChar3">
    <w:name w:val="Char Char3"/>
    <w:rsid w:val="006B4875"/>
    <w:rPr>
      <w:rFonts w:eastAsia="仿宋_GB2312"/>
      <w:kern w:val="2"/>
      <w:sz w:val="28"/>
      <w:szCs w:val="24"/>
      <w:lang w:val="en-US" w:eastAsia="zh-CN" w:bidi="ar-SA"/>
    </w:rPr>
  </w:style>
  <w:style w:type="paragraph" w:customStyle="1" w:styleId="xl25">
    <w:name w:val="xl25"/>
    <w:basedOn w:val="a"/>
    <w:rsid w:val="006B4875"/>
    <w:pPr>
      <w:widowControl/>
      <w:numPr>
        <w:numId w:val="7"/>
      </w:numPr>
      <w:tabs>
        <w:tab w:val="clear" w:pos="840"/>
      </w:tabs>
      <w:spacing w:before="100" w:beforeAutospacing="1" w:after="100" w:afterAutospacing="1"/>
      <w:ind w:left="0" w:firstLine="0"/>
      <w:jc w:val="center"/>
      <w:textAlignment w:val="center"/>
    </w:pPr>
    <w:rPr>
      <w:rFonts w:ascii="宋体" w:hAnsi="宋体"/>
      <w:kern w:val="0"/>
      <w:sz w:val="20"/>
      <w:szCs w:val="20"/>
    </w:rPr>
  </w:style>
  <w:style w:type="paragraph" w:customStyle="1" w:styleId="font7">
    <w:name w:val="font7"/>
    <w:basedOn w:val="a"/>
    <w:rsid w:val="006B4875"/>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6B4875"/>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6B4875"/>
    <w:pPr>
      <w:widowControl/>
      <w:spacing w:before="100" w:beforeAutospacing="1" w:after="100" w:afterAutospacing="1"/>
      <w:jc w:val="left"/>
    </w:pPr>
    <w:rPr>
      <w:rFonts w:ascii="宋体" w:hAnsi="宋体" w:hint="eastAsia"/>
      <w:kern w:val="0"/>
      <w:sz w:val="18"/>
      <w:szCs w:val="18"/>
    </w:rPr>
  </w:style>
  <w:style w:type="paragraph" w:customStyle="1" w:styleId="14">
    <w:name w:val="项目1"/>
    <w:basedOn w:val="a"/>
    <w:rsid w:val="006B4875"/>
    <w:pPr>
      <w:tabs>
        <w:tab w:val="num" w:pos="840"/>
      </w:tabs>
      <w:spacing w:after="60"/>
      <w:ind w:left="840" w:hanging="420"/>
    </w:pPr>
    <w:rPr>
      <w:rFonts w:ascii="宋体"/>
      <w:spacing w:val="4"/>
      <w:szCs w:val="20"/>
    </w:rPr>
  </w:style>
  <w:style w:type="paragraph" w:customStyle="1" w:styleId="10">
    <w:name w:val="编10号"/>
    <w:aliases w:val="左侧:  磅,悬挂缩进: 1 磅"/>
    <w:basedOn w:val="a"/>
    <w:rsid w:val="006B4875"/>
    <w:pPr>
      <w:numPr>
        <w:ilvl w:val="3"/>
        <w:numId w:val="8"/>
      </w:numPr>
    </w:pPr>
  </w:style>
  <w:style w:type="paragraph" w:customStyle="1" w:styleId="aff6">
    <w:name w:val="段"/>
    <w:basedOn w:val="a"/>
    <w:rsid w:val="006B4875"/>
    <w:pPr>
      <w:ind w:firstLine="425"/>
    </w:pPr>
    <w:rPr>
      <w:rFonts w:ascii="宋体"/>
      <w:szCs w:val="20"/>
    </w:rPr>
  </w:style>
  <w:style w:type="paragraph" w:customStyle="1" w:styleId="CharCharCharChar">
    <w:name w:val="Char Char Char Char"/>
    <w:basedOn w:val="a"/>
    <w:rsid w:val="006B4875"/>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autoRedefine/>
    <w:rsid w:val="006B4875"/>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6B4875"/>
    <w:rPr>
      <w:rFonts w:ascii="宋体" w:eastAsia="宋体" w:hAnsi="宋体" w:hint="eastAsia"/>
      <w:sz w:val="18"/>
      <w:szCs w:val="18"/>
    </w:rPr>
  </w:style>
  <w:style w:type="paragraph" w:styleId="15">
    <w:name w:val="index 1"/>
    <w:basedOn w:val="a"/>
    <w:next w:val="a"/>
    <w:autoRedefine/>
    <w:semiHidden/>
    <w:rsid w:val="006B4875"/>
    <w:pPr>
      <w:spacing w:line="320" w:lineRule="exact"/>
    </w:pPr>
    <w:rPr>
      <w:b/>
      <w:snapToGrid w:val="0"/>
      <w:color w:val="FF6600"/>
      <w:kern w:val="0"/>
      <w:sz w:val="18"/>
      <w:szCs w:val="21"/>
    </w:rPr>
  </w:style>
  <w:style w:type="paragraph" w:customStyle="1" w:styleId="Char1CharCharCharCharCharChar">
    <w:name w:val="Char1 Char Char Char Char Char Char"/>
    <w:basedOn w:val="a"/>
    <w:rsid w:val="006B4875"/>
    <w:rPr>
      <w:rFonts w:ascii="Tahoma" w:hAnsi="Tahoma"/>
      <w:sz w:val="24"/>
      <w:szCs w:val="20"/>
    </w:rPr>
  </w:style>
  <w:style w:type="paragraph" w:customStyle="1" w:styleId="CharChar2CharCharCharChar">
    <w:name w:val="Char Char2 Char Char Char Char"/>
    <w:basedOn w:val="aff3"/>
    <w:autoRedefine/>
    <w:rsid w:val="006B4875"/>
    <w:rPr>
      <w:rFonts w:ascii="Tahoma" w:hAnsi="Tahoma"/>
      <w:sz w:val="24"/>
    </w:rPr>
  </w:style>
  <w:style w:type="paragraph" w:customStyle="1" w:styleId="CharCharChar">
    <w:name w:val="Char Char Char"/>
    <w:basedOn w:val="aff3"/>
    <w:autoRedefine/>
    <w:rsid w:val="006B4875"/>
    <w:rPr>
      <w:rFonts w:ascii="Tahoma" w:hAnsi="Tahoma"/>
      <w:sz w:val="24"/>
    </w:rPr>
  </w:style>
  <w:style w:type="paragraph" w:customStyle="1" w:styleId="New">
    <w:name w:val="正文缩进 New"/>
    <w:basedOn w:val="a"/>
    <w:rsid w:val="006B4875"/>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qFormat/>
    <w:rsid w:val="006B4875"/>
    <w:pPr>
      <w:widowControl w:val="0"/>
      <w:spacing w:line="440" w:lineRule="exact"/>
      <w:jc w:val="both"/>
    </w:pPr>
    <w:rPr>
      <w:rFonts w:ascii="Times New Roman" w:eastAsia="宋体" w:hAnsi="Times New Roman" w:cs="Times New Roman"/>
      <w:sz w:val="28"/>
      <w:szCs w:val="24"/>
    </w:rPr>
  </w:style>
  <w:style w:type="paragraph" w:styleId="aff7">
    <w:name w:val="caption"/>
    <w:aliases w:val="信息主题"/>
    <w:basedOn w:val="a"/>
    <w:next w:val="a"/>
    <w:qFormat/>
    <w:rsid w:val="006B4875"/>
    <w:pPr>
      <w:spacing w:line="360" w:lineRule="auto"/>
      <w:jc w:val="center"/>
    </w:pPr>
    <w:rPr>
      <w:rFonts w:ascii="Calibri" w:hAnsi="Calibri"/>
      <w:sz w:val="20"/>
      <w:szCs w:val="20"/>
    </w:rPr>
  </w:style>
  <w:style w:type="character" w:customStyle="1" w:styleId="tpccontent1">
    <w:name w:val="tpc_content1"/>
    <w:rsid w:val="006B4875"/>
    <w:rPr>
      <w:sz w:val="20"/>
      <w:szCs w:val="20"/>
    </w:rPr>
  </w:style>
  <w:style w:type="character" w:customStyle="1" w:styleId="CharChar11">
    <w:name w:val="Char Char11"/>
    <w:rsid w:val="006B4875"/>
    <w:rPr>
      <w:b/>
      <w:kern w:val="44"/>
      <w:sz w:val="44"/>
    </w:rPr>
  </w:style>
  <w:style w:type="character" w:customStyle="1" w:styleId="CharChar10">
    <w:name w:val="Char Char10"/>
    <w:rsid w:val="006B4875"/>
    <w:rPr>
      <w:b/>
      <w:kern w:val="2"/>
      <w:sz w:val="28"/>
      <w:szCs w:val="28"/>
    </w:rPr>
  </w:style>
  <w:style w:type="character" w:customStyle="1" w:styleId="CharChar9">
    <w:name w:val="Char Char9"/>
    <w:rsid w:val="006B4875"/>
    <w:rPr>
      <w:b/>
      <w:kern w:val="2"/>
      <w:sz w:val="24"/>
      <w:szCs w:val="24"/>
    </w:rPr>
  </w:style>
  <w:style w:type="paragraph" w:customStyle="1" w:styleId="CharCharChar0">
    <w:name w:val="Char Char Char 字元 字元"/>
    <w:basedOn w:val="a"/>
    <w:rsid w:val="006B4875"/>
    <w:pPr>
      <w:spacing w:line="360" w:lineRule="auto"/>
      <w:ind w:firstLineChars="200" w:firstLine="200"/>
    </w:pPr>
    <w:rPr>
      <w:szCs w:val="20"/>
    </w:rPr>
  </w:style>
  <w:style w:type="paragraph" w:customStyle="1" w:styleId="New0">
    <w:name w:val="正文 New"/>
    <w:rsid w:val="006B4875"/>
    <w:pPr>
      <w:widowControl w:val="0"/>
      <w:jc w:val="both"/>
    </w:pPr>
    <w:rPr>
      <w:rFonts w:ascii="Times New Roman" w:eastAsia="宋体" w:hAnsi="Times New Roman" w:cs="Times New Roman"/>
      <w:szCs w:val="20"/>
    </w:rPr>
  </w:style>
  <w:style w:type="paragraph" w:customStyle="1" w:styleId="NewNew">
    <w:name w:val="正文 New New"/>
    <w:rsid w:val="006B4875"/>
    <w:pPr>
      <w:widowControl w:val="0"/>
      <w:jc w:val="both"/>
    </w:pPr>
    <w:rPr>
      <w:rFonts w:ascii="Times New Roman" w:eastAsia="宋体" w:hAnsi="Times New Roman" w:cs="Times New Roman"/>
      <w:szCs w:val="20"/>
    </w:rPr>
  </w:style>
  <w:style w:type="character" w:customStyle="1" w:styleId="style11">
    <w:name w:val="style11"/>
    <w:basedOn w:val="a1"/>
    <w:rsid w:val="006B4875"/>
    <w:rPr>
      <w:b/>
      <w:bCs/>
      <w:color w:val="FF0000"/>
    </w:rPr>
  </w:style>
  <w:style w:type="character" w:customStyle="1" w:styleId="info">
    <w:name w:val="info"/>
    <w:basedOn w:val="a1"/>
    <w:rsid w:val="006B4875"/>
  </w:style>
  <w:style w:type="paragraph" w:customStyle="1" w:styleId="27">
    <w:name w:val="样式 正文缩进 + 首行缩进:  2 字符"/>
    <w:basedOn w:val="a0"/>
    <w:link w:val="2Char4"/>
    <w:rsid w:val="006B4875"/>
    <w:pPr>
      <w:spacing w:line="360" w:lineRule="auto"/>
      <w:ind w:firstLine="480"/>
    </w:pPr>
    <w:rPr>
      <w:rFonts w:ascii="宋体" w:hAnsi="宋体"/>
      <w:color w:val="000000"/>
      <w:kern w:val="0"/>
      <w:sz w:val="24"/>
      <w:szCs w:val="20"/>
    </w:rPr>
  </w:style>
  <w:style w:type="character" w:customStyle="1" w:styleId="2Char4">
    <w:name w:val="样式 正文缩进 + 首行缩进:  2 字符 Char"/>
    <w:link w:val="27"/>
    <w:locked/>
    <w:rsid w:val="006B4875"/>
    <w:rPr>
      <w:rFonts w:ascii="宋体" w:eastAsia="宋体" w:hAnsi="宋体" w:cs="Times New Roman"/>
      <w:color w:val="000000"/>
      <w:kern w:val="0"/>
      <w:sz w:val="24"/>
      <w:szCs w:val="20"/>
    </w:rPr>
  </w:style>
  <w:style w:type="paragraph" w:customStyle="1" w:styleId="28">
    <w:name w:val="正文2"/>
    <w:basedOn w:val="a"/>
    <w:link w:val="2Char5"/>
    <w:qFormat/>
    <w:rsid w:val="006B4875"/>
    <w:pPr>
      <w:spacing w:before="156" w:line="360" w:lineRule="auto"/>
      <w:ind w:firstLineChars="200" w:firstLine="510"/>
    </w:pPr>
    <w:rPr>
      <w:sz w:val="24"/>
      <w:szCs w:val="20"/>
    </w:rPr>
  </w:style>
  <w:style w:type="character" w:customStyle="1" w:styleId="2Char5">
    <w:name w:val="正文2 Char"/>
    <w:link w:val="28"/>
    <w:rsid w:val="006B4875"/>
    <w:rPr>
      <w:rFonts w:ascii="Times New Roman" w:eastAsia="宋体" w:hAnsi="Times New Roman" w:cs="Times New Roman"/>
      <w:sz w:val="24"/>
      <w:szCs w:val="20"/>
    </w:rPr>
  </w:style>
  <w:style w:type="paragraph" w:customStyle="1" w:styleId="p0">
    <w:name w:val="p0"/>
    <w:basedOn w:val="a"/>
    <w:rsid w:val="006B4875"/>
    <w:pPr>
      <w:widowControl/>
    </w:pPr>
    <w:rPr>
      <w:kern w:val="0"/>
      <w:szCs w:val="21"/>
    </w:rPr>
  </w:style>
  <w:style w:type="paragraph" w:customStyle="1" w:styleId="16">
    <w:name w:val="部分1"/>
    <w:basedOn w:val="a"/>
    <w:rsid w:val="006B4875"/>
    <w:pPr>
      <w:keepNext/>
      <w:pageBreakBefore/>
      <w:tabs>
        <w:tab w:val="num" w:pos="720"/>
      </w:tabs>
      <w:spacing w:line="360" w:lineRule="auto"/>
      <w:jc w:val="center"/>
      <w:outlineLvl w:val="0"/>
    </w:pPr>
    <w:rPr>
      <w:rFonts w:eastAsia="黑体"/>
      <w:b/>
      <w:kern w:val="44"/>
      <w:sz w:val="36"/>
      <w:szCs w:val="20"/>
    </w:rPr>
  </w:style>
  <w:style w:type="paragraph" w:customStyle="1" w:styleId="50">
    <w:name w:val="样式5"/>
    <w:basedOn w:val="a"/>
    <w:qFormat/>
    <w:rsid w:val="006B4875"/>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6B4875"/>
    <w:pPr>
      <w:adjustRightInd w:val="0"/>
      <w:spacing w:line="360" w:lineRule="auto"/>
      <w:ind w:firstLine="420"/>
      <w:jc w:val="center"/>
      <w:outlineLvl w:val="2"/>
    </w:pPr>
    <w:rPr>
      <w:rFonts w:ascii="仿宋_GB2312" w:eastAsia="仿宋_GB2312" w:hAnsi="仿宋"/>
      <w:b/>
      <w:sz w:val="32"/>
      <w:szCs w:val="32"/>
    </w:rPr>
  </w:style>
  <w:style w:type="character" w:customStyle="1" w:styleId="Char20">
    <w:name w:val="日期 Char2"/>
    <w:rsid w:val="006B4875"/>
    <w:rPr>
      <w:rFonts w:ascii="楷体_GB2312" w:eastAsia="楷体_GB2312"/>
      <w:b/>
      <w:kern w:val="2"/>
      <w:sz w:val="28"/>
      <w:lang w:val="en-US" w:eastAsia="zh-CN" w:bidi="ar-SA"/>
    </w:rPr>
  </w:style>
  <w:style w:type="character" w:customStyle="1" w:styleId="2Char10">
    <w:name w:val="正文文本 2 Char1"/>
    <w:rsid w:val="006B4875"/>
    <w:rPr>
      <w:rFonts w:ascii="隶书" w:eastAsia="隶书"/>
      <w:bCs/>
      <w:sz w:val="72"/>
      <w:szCs w:val="84"/>
      <w:lang w:val="en-US" w:eastAsia="zh-CN" w:bidi="ar-SA"/>
    </w:rPr>
  </w:style>
  <w:style w:type="paragraph" w:customStyle="1" w:styleId="Char110">
    <w:name w:val="Char11"/>
    <w:basedOn w:val="a"/>
    <w:rsid w:val="006B4875"/>
    <w:pPr>
      <w:tabs>
        <w:tab w:val="left" w:pos="432"/>
      </w:tabs>
      <w:spacing w:beforeLines="50" w:afterLines="50"/>
      <w:ind w:left="432" w:hanging="432"/>
      <w:jc w:val="center"/>
    </w:pPr>
    <w:rPr>
      <w:sz w:val="24"/>
    </w:rPr>
  </w:style>
  <w:style w:type="paragraph" w:customStyle="1" w:styleId="CharCharChar1Char1">
    <w:name w:val="Char Char Char1 Char1"/>
    <w:basedOn w:val="a"/>
    <w:rsid w:val="006B4875"/>
    <w:pPr>
      <w:widowControl/>
      <w:spacing w:after="160" w:line="240" w:lineRule="exact"/>
      <w:jc w:val="left"/>
    </w:pPr>
    <w:rPr>
      <w:rFonts w:ascii="Verdana" w:eastAsia="仿宋_GB2312" w:hAnsi="Verdana"/>
      <w:kern w:val="0"/>
      <w:sz w:val="24"/>
      <w:szCs w:val="20"/>
      <w:lang w:eastAsia="en-US"/>
    </w:rPr>
  </w:style>
  <w:style w:type="character" w:customStyle="1" w:styleId="CharChar1">
    <w:name w:val="Char Char1"/>
    <w:rsid w:val="006B4875"/>
    <w:rPr>
      <w:rFonts w:ascii="宋体" w:eastAsia="宋体" w:hAnsi="Courier New"/>
      <w:kern w:val="2"/>
      <w:sz w:val="21"/>
      <w:lang w:val="en-US" w:eastAsia="zh-CN" w:bidi="ar-SA"/>
    </w:rPr>
  </w:style>
  <w:style w:type="paragraph" w:customStyle="1" w:styleId="110">
    <w:name w:val="列出段落11"/>
    <w:basedOn w:val="a"/>
    <w:rsid w:val="006B4875"/>
    <w:pPr>
      <w:adjustRightInd w:val="0"/>
      <w:spacing w:line="360" w:lineRule="auto"/>
      <w:ind w:firstLineChars="200" w:firstLine="200"/>
    </w:pPr>
    <w:rPr>
      <w:rFonts w:eastAsia="楷体_GB2312" w:cs="Lucida Sans"/>
      <w:sz w:val="24"/>
    </w:rPr>
  </w:style>
</w:styles>
</file>

<file path=word/webSettings.xml><?xml version="1.0" encoding="utf-8"?>
<w:webSettings xmlns:r="http://schemas.openxmlformats.org/officeDocument/2006/relationships" xmlns:w="http://schemas.openxmlformats.org/wordprocessingml/2006/main">
  <w:divs>
    <w:div w:id="82997366">
      <w:bodyDiv w:val="1"/>
      <w:marLeft w:val="0"/>
      <w:marRight w:val="0"/>
      <w:marTop w:val="0"/>
      <w:marBottom w:val="0"/>
      <w:divBdr>
        <w:top w:val="none" w:sz="0" w:space="0" w:color="auto"/>
        <w:left w:val="none" w:sz="0" w:space="0" w:color="auto"/>
        <w:bottom w:val="none" w:sz="0" w:space="0" w:color="auto"/>
        <w:right w:val="none" w:sz="0" w:space="0" w:color="auto"/>
      </w:divBdr>
    </w:div>
    <w:div w:id="146820000">
      <w:bodyDiv w:val="1"/>
      <w:marLeft w:val="0"/>
      <w:marRight w:val="0"/>
      <w:marTop w:val="0"/>
      <w:marBottom w:val="0"/>
      <w:divBdr>
        <w:top w:val="none" w:sz="0" w:space="0" w:color="auto"/>
        <w:left w:val="none" w:sz="0" w:space="0" w:color="auto"/>
        <w:bottom w:val="none" w:sz="0" w:space="0" w:color="auto"/>
        <w:right w:val="none" w:sz="0" w:space="0" w:color="auto"/>
      </w:divBdr>
    </w:div>
    <w:div w:id="154339604">
      <w:bodyDiv w:val="1"/>
      <w:marLeft w:val="0"/>
      <w:marRight w:val="0"/>
      <w:marTop w:val="0"/>
      <w:marBottom w:val="0"/>
      <w:divBdr>
        <w:top w:val="none" w:sz="0" w:space="0" w:color="auto"/>
        <w:left w:val="none" w:sz="0" w:space="0" w:color="auto"/>
        <w:bottom w:val="none" w:sz="0" w:space="0" w:color="auto"/>
        <w:right w:val="none" w:sz="0" w:space="0" w:color="auto"/>
      </w:divBdr>
    </w:div>
    <w:div w:id="185098167">
      <w:bodyDiv w:val="1"/>
      <w:marLeft w:val="0"/>
      <w:marRight w:val="0"/>
      <w:marTop w:val="0"/>
      <w:marBottom w:val="0"/>
      <w:divBdr>
        <w:top w:val="none" w:sz="0" w:space="0" w:color="auto"/>
        <w:left w:val="none" w:sz="0" w:space="0" w:color="auto"/>
        <w:bottom w:val="none" w:sz="0" w:space="0" w:color="auto"/>
        <w:right w:val="none" w:sz="0" w:space="0" w:color="auto"/>
      </w:divBdr>
    </w:div>
    <w:div w:id="226383711">
      <w:bodyDiv w:val="1"/>
      <w:marLeft w:val="0"/>
      <w:marRight w:val="0"/>
      <w:marTop w:val="0"/>
      <w:marBottom w:val="0"/>
      <w:divBdr>
        <w:top w:val="none" w:sz="0" w:space="0" w:color="auto"/>
        <w:left w:val="none" w:sz="0" w:space="0" w:color="auto"/>
        <w:bottom w:val="none" w:sz="0" w:space="0" w:color="auto"/>
        <w:right w:val="none" w:sz="0" w:space="0" w:color="auto"/>
      </w:divBdr>
    </w:div>
    <w:div w:id="226959273">
      <w:bodyDiv w:val="1"/>
      <w:marLeft w:val="0"/>
      <w:marRight w:val="0"/>
      <w:marTop w:val="0"/>
      <w:marBottom w:val="0"/>
      <w:divBdr>
        <w:top w:val="none" w:sz="0" w:space="0" w:color="auto"/>
        <w:left w:val="none" w:sz="0" w:space="0" w:color="auto"/>
        <w:bottom w:val="none" w:sz="0" w:space="0" w:color="auto"/>
        <w:right w:val="none" w:sz="0" w:space="0" w:color="auto"/>
      </w:divBdr>
    </w:div>
    <w:div w:id="229389236">
      <w:bodyDiv w:val="1"/>
      <w:marLeft w:val="0"/>
      <w:marRight w:val="0"/>
      <w:marTop w:val="0"/>
      <w:marBottom w:val="0"/>
      <w:divBdr>
        <w:top w:val="none" w:sz="0" w:space="0" w:color="auto"/>
        <w:left w:val="none" w:sz="0" w:space="0" w:color="auto"/>
        <w:bottom w:val="none" w:sz="0" w:space="0" w:color="auto"/>
        <w:right w:val="none" w:sz="0" w:space="0" w:color="auto"/>
      </w:divBdr>
    </w:div>
    <w:div w:id="297414168">
      <w:bodyDiv w:val="1"/>
      <w:marLeft w:val="0"/>
      <w:marRight w:val="0"/>
      <w:marTop w:val="0"/>
      <w:marBottom w:val="0"/>
      <w:divBdr>
        <w:top w:val="none" w:sz="0" w:space="0" w:color="auto"/>
        <w:left w:val="none" w:sz="0" w:space="0" w:color="auto"/>
        <w:bottom w:val="none" w:sz="0" w:space="0" w:color="auto"/>
        <w:right w:val="none" w:sz="0" w:space="0" w:color="auto"/>
      </w:divBdr>
    </w:div>
    <w:div w:id="313418641">
      <w:bodyDiv w:val="1"/>
      <w:marLeft w:val="0"/>
      <w:marRight w:val="0"/>
      <w:marTop w:val="0"/>
      <w:marBottom w:val="0"/>
      <w:divBdr>
        <w:top w:val="none" w:sz="0" w:space="0" w:color="auto"/>
        <w:left w:val="none" w:sz="0" w:space="0" w:color="auto"/>
        <w:bottom w:val="none" w:sz="0" w:space="0" w:color="auto"/>
        <w:right w:val="none" w:sz="0" w:space="0" w:color="auto"/>
      </w:divBdr>
    </w:div>
    <w:div w:id="377752117">
      <w:bodyDiv w:val="1"/>
      <w:marLeft w:val="0"/>
      <w:marRight w:val="0"/>
      <w:marTop w:val="0"/>
      <w:marBottom w:val="0"/>
      <w:divBdr>
        <w:top w:val="none" w:sz="0" w:space="0" w:color="auto"/>
        <w:left w:val="none" w:sz="0" w:space="0" w:color="auto"/>
        <w:bottom w:val="none" w:sz="0" w:space="0" w:color="auto"/>
        <w:right w:val="none" w:sz="0" w:space="0" w:color="auto"/>
      </w:divBdr>
    </w:div>
    <w:div w:id="408580763">
      <w:bodyDiv w:val="1"/>
      <w:marLeft w:val="0"/>
      <w:marRight w:val="0"/>
      <w:marTop w:val="0"/>
      <w:marBottom w:val="0"/>
      <w:divBdr>
        <w:top w:val="none" w:sz="0" w:space="0" w:color="auto"/>
        <w:left w:val="none" w:sz="0" w:space="0" w:color="auto"/>
        <w:bottom w:val="none" w:sz="0" w:space="0" w:color="auto"/>
        <w:right w:val="none" w:sz="0" w:space="0" w:color="auto"/>
      </w:divBdr>
    </w:div>
    <w:div w:id="423765589">
      <w:bodyDiv w:val="1"/>
      <w:marLeft w:val="0"/>
      <w:marRight w:val="0"/>
      <w:marTop w:val="0"/>
      <w:marBottom w:val="0"/>
      <w:divBdr>
        <w:top w:val="none" w:sz="0" w:space="0" w:color="auto"/>
        <w:left w:val="none" w:sz="0" w:space="0" w:color="auto"/>
        <w:bottom w:val="none" w:sz="0" w:space="0" w:color="auto"/>
        <w:right w:val="none" w:sz="0" w:space="0" w:color="auto"/>
      </w:divBdr>
    </w:div>
    <w:div w:id="446697851">
      <w:bodyDiv w:val="1"/>
      <w:marLeft w:val="0"/>
      <w:marRight w:val="0"/>
      <w:marTop w:val="0"/>
      <w:marBottom w:val="0"/>
      <w:divBdr>
        <w:top w:val="none" w:sz="0" w:space="0" w:color="auto"/>
        <w:left w:val="none" w:sz="0" w:space="0" w:color="auto"/>
        <w:bottom w:val="none" w:sz="0" w:space="0" w:color="auto"/>
        <w:right w:val="none" w:sz="0" w:space="0" w:color="auto"/>
      </w:divBdr>
    </w:div>
    <w:div w:id="455103063">
      <w:bodyDiv w:val="1"/>
      <w:marLeft w:val="0"/>
      <w:marRight w:val="0"/>
      <w:marTop w:val="0"/>
      <w:marBottom w:val="0"/>
      <w:divBdr>
        <w:top w:val="none" w:sz="0" w:space="0" w:color="auto"/>
        <w:left w:val="none" w:sz="0" w:space="0" w:color="auto"/>
        <w:bottom w:val="none" w:sz="0" w:space="0" w:color="auto"/>
        <w:right w:val="none" w:sz="0" w:space="0" w:color="auto"/>
      </w:divBdr>
    </w:div>
    <w:div w:id="466776099">
      <w:bodyDiv w:val="1"/>
      <w:marLeft w:val="0"/>
      <w:marRight w:val="0"/>
      <w:marTop w:val="0"/>
      <w:marBottom w:val="0"/>
      <w:divBdr>
        <w:top w:val="none" w:sz="0" w:space="0" w:color="auto"/>
        <w:left w:val="none" w:sz="0" w:space="0" w:color="auto"/>
        <w:bottom w:val="none" w:sz="0" w:space="0" w:color="auto"/>
        <w:right w:val="none" w:sz="0" w:space="0" w:color="auto"/>
      </w:divBdr>
    </w:div>
    <w:div w:id="538250939">
      <w:bodyDiv w:val="1"/>
      <w:marLeft w:val="0"/>
      <w:marRight w:val="0"/>
      <w:marTop w:val="0"/>
      <w:marBottom w:val="0"/>
      <w:divBdr>
        <w:top w:val="none" w:sz="0" w:space="0" w:color="auto"/>
        <w:left w:val="none" w:sz="0" w:space="0" w:color="auto"/>
        <w:bottom w:val="none" w:sz="0" w:space="0" w:color="auto"/>
        <w:right w:val="none" w:sz="0" w:space="0" w:color="auto"/>
      </w:divBdr>
    </w:div>
    <w:div w:id="545872719">
      <w:bodyDiv w:val="1"/>
      <w:marLeft w:val="0"/>
      <w:marRight w:val="0"/>
      <w:marTop w:val="0"/>
      <w:marBottom w:val="0"/>
      <w:divBdr>
        <w:top w:val="none" w:sz="0" w:space="0" w:color="auto"/>
        <w:left w:val="none" w:sz="0" w:space="0" w:color="auto"/>
        <w:bottom w:val="none" w:sz="0" w:space="0" w:color="auto"/>
        <w:right w:val="none" w:sz="0" w:space="0" w:color="auto"/>
      </w:divBdr>
    </w:div>
    <w:div w:id="575432796">
      <w:bodyDiv w:val="1"/>
      <w:marLeft w:val="0"/>
      <w:marRight w:val="0"/>
      <w:marTop w:val="0"/>
      <w:marBottom w:val="0"/>
      <w:divBdr>
        <w:top w:val="none" w:sz="0" w:space="0" w:color="auto"/>
        <w:left w:val="none" w:sz="0" w:space="0" w:color="auto"/>
        <w:bottom w:val="none" w:sz="0" w:space="0" w:color="auto"/>
        <w:right w:val="none" w:sz="0" w:space="0" w:color="auto"/>
      </w:divBdr>
    </w:div>
    <w:div w:id="602882339">
      <w:bodyDiv w:val="1"/>
      <w:marLeft w:val="0"/>
      <w:marRight w:val="0"/>
      <w:marTop w:val="0"/>
      <w:marBottom w:val="0"/>
      <w:divBdr>
        <w:top w:val="none" w:sz="0" w:space="0" w:color="auto"/>
        <w:left w:val="none" w:sz="0" w:space="0" w:color="auto"/>
        <w:bottom w:val="none" w:sz="0" w:space="0" w:color="auto"/>
        <w:right w:val="none" w:sz="0" w:space="0" w:color="auto"/>
      </w:divBdr>
    </w:div>
    <w:div w:id="649946227">
      <w:bodyDiv w:val="1"/>
      <w:marLeft w:val="0"/>
      <w:marRight w:val="0"/>
      <w:marTop w:val="0"/>
      <w:marBottom w:val="0"/>
      <w:divBdr>
        <w:top w:val="none" w:sz="0" w:space="0" w:color="auto"/>
        <w:left w:val="none" w:sz="0" w:space="0" w:color="auto"/>
        <w:bottom w:val="none" w:sz="0" w:space="0" w:color="auto"/>
        <w:right w:val="none" w:sz="0" w:space="0" w:color="auto"/>
      </w:divBdr>
    </w:div>
    <w:div w:id="741177526">
      <w:bodyDiv w:val="1"/>
      <w:marLeft w:val="0"/>
      <w:marRight w:val="0"/>
      <w:marTop w:val="0"/>
      <w:marBottom w:val="0"/>
      <w:divBdr>
        <w:top w:val="none" w:sz="0" w:space="0" w:color="auto"/>
        <w:left w:val="none" w:sz="0" w:space="0" w:color="auto"/>
        <w:bottom w:val="none" w:sz="0" w:space="0" w:color="auto"/>
        <w:right w:val="none" w:sz="0" w:space="0" w:color="auto"/>
      </w:divBdr>
    </w:div>
    <w:div w:id="744569978">
      <w:bodyDiv w:val="1"/>
      <w:marLeft w:val="0"/>
      <w:marRight w:val="0"/>
      <w:marTop w:val="0"/>
      <w:marBottom w:val="0"/>
      <w:divBdr>
        <w:top w:val="none" w:sz="0" w:space="0" w:color="auto"/>
        <w:left w:val="none" w:sz="0" w:space="0" w:color="auto"/>
        <w:bottom w:val="none" w:sz="0" w:space="0" w:color="auto"/>
        <w:right w:val="none" w:sz="0" w:space="0" w:color="auto"/>
      </w:divBdr>
    </w:div>
    <w:div w:id="755320340">
      <w:bodyDiv w:val="1"/>
      <w:marLeft w:val="0"/>
      <w:marRight w:val="0"/>
      <w:marTop w:val="0"/>
      <w:marBottom w:val="0"/>
      <w:divBdr>
        <w:top w:val="none" w:sz="0" w:space="0" w:color="auto"/>
        <w:left w:val="none" w:sz="0" w:space="0" w:color="auto"/>
        <w:bottom w:val="none" w:sz="0" w:space="0" w:color="auto"/>
        <w:right w:val="none" w:sz="0" w:space="0" w:color="auto"/>
      </w:divBdr>
    </w:div>
    <w:div w:id="763037080">
      <w:bodyDiv w:val="1"/>
      <w:marLeft w:val="0"/>
      <w:marRight w:val="0"/>
      <w:marTop w:val="0"/>
      <w:marBottom w:val="0"/>
      <w:divBdr>
        <w:top w:val="none" w:sz="0" w:space="0" w:color="auto"/>
        <w:left w:val="none" w:sz="0" w:space="0" w:color="auto"/>
        <w:bottom w:val="none" w:sz="0" w:space="0" w:color="auto"/>
        <w:right w:val="none" w:sz="0" w:space="0" w:color="auto"/>
      </w:divBdr>
    </w:div>
    <w:div w:id="792552111">
      <w:bodyDiv w:val="1"/>
      <w:marLeft w:val="0"/>
      <w:marRight w:val="0"/>
      <w:marTop w:val="0"/>
      <w:marBottom w:val="0"/>
      <w:divBdr>
        <w:top w:val="none" w:sz="0" w:space="0" w:color="auto"/>
        <w:left w:val="none" w:sz="0" w:space="0" w:color="auto"/>
        <w:bottom w:val="none" w:sz="0" w:space="0" w:color="auto"/>
        <w:right w:val="none" w:sz="0" w:space="0" w:color="auto"/>
      </w:divBdr>
    </w:div>
    <w:div w:id="806244344">
      <w:bodyDiv w:val="1"/>
      <w:marLeft w:val="0"/>
      <w:marRight w:val="0"/>
      <w:marTop w:val="0"/>
      <w:marBottom w:val="0"/>
      <w:divBdr>
        <w:top w:val="none" w:sz="0" w:space="0" w:color="auto"/>
        <w:left w:val="none" w:sz="0" w:space="0" w:color="auto"/>
        <w:bottom w:val="none" w:sz="0" w:space="0" w:color="auto"/>
        <w:right w:val="none" w:sz="0" w:space="0" w:color="auto"/>
      </w:divBdr>
    </w:div>
    <w:div w:id="828985208">
      <w:bodyDiv w:val="1"/>
      <w:marLeft w:val="0"/>
      <w:marRight w:val="0"/>
      <w:marTop w:val="0"/>
      <w:marBottom w:val="0"/>
      <w:divBdr>
        <w:top w:val="none" w:sz="0" w:space="0" w:color="auto"/>
        <w:left w:val="none" w:sz="0" w:space="0" w:color="auto"/>
        <w:bottom w:val="none" w:sz="0" w:space="0" w:color="auto"/>
        <w:right w:val="none" w:sz="0" w:space="0" w:color="auto"/>
      </w:divBdr>
    </w:div>
    <w:div w:id="881986566">
      <w:bodyDiv w:val="1"/>
      <w:marLeft w:val="0"/>
      <w:marRight w:val="0"/>
      <w:marTop w:val="0"/>
      <w:marBottom w:val="0"/>
      <w:divBdr>
        <w:top w:val="none" w:sz="0" w:space="0" w:color="auto"/>
        <w:left w:val="none" w:sz="0" w:space="0" w:color="auto"/>
        <w:bottom w:val="none" w:sz="0" w:space="0" w:color="auto"/>
        <w:right w:val="none" w:sz="0" w:space="0" w:color="auto"/>
      </w:divBdr>
    </w:div>
    <w:div w:id="943077313">
      <w:bodyDiv w:val="1"/>
      <w:marLeft w:val="0"/>
      <w:marRight w:val="0"/>
      <w:marTop w:val="0"/>
      <w:marBottom w:val="0"/>
      <w:divBdr>
        <w:top w:val="none" w:sz="0" w:space="0" w:color="auto"/>
        <w:left w:val="none" w:sz="0" w:space="0" w:color="auto"/>
        <w:bottom w:val="none" w:sz="0" w:space="0" w:color="auto"/>
        <w:right w:val="none" w:sz="0" w:space="0" w:color="auto"/>
      </w:divBdr>
    </w:div>
    <w:div w:id="1000737085">
      <w:bodyDiv w:val="1"/>
      <w:marLeft w:val="0"/>
      <w:marRight w:val="0"/>
      <w:marTop w:val="0"/>
      <w:marBottom w:val="0"/>
      <w:divBdr>
        <w:top w:val="none" w:sz="0" w:space="0" w:color="auto"/>
        <w:left w:val="none" w:sz="0" w:space="0" w:color="auto"/>
        <w:bottom w:val="none" w:sz="0" w:space="0" w:color="auto"/>
        <w:right w:val="none" w:sz="0" w:space="0" w:color="auto"/>
      </w:divBdr>
    </w:div>
    <w:div w:id="1052852387">
      <w:bodyDiv w:val="1"/>
      <w:marLeft w:val="0"/>
      <w:marRight w:val="0"/>
      <w:marTop w:val="0"/>
      <w:marBottom w:val="0"/>
      <w:divBdr>
        <w:top w:val="none" w:sz="0" w:space="0" w:color="auto"/>
        <w:left w:val="none" w:sz="0" w:space="0" w:color="auto"/>
        <w:bottom w:val="none" w:sz="0" w:space="0" w:color="auto"/>
        <w:right w:val="none" w:sz="0" w:space="0" w:color="auto"/>
      </w:divBdr>
    </w:div>
    <w:div w:id="1082214458">
      <w:bodyDiv w:val="1"/>
      <w:marLeft w:val="0"/>
      <w:marRight w:val="0"/>
      <w:marTop w:val="0"/>
      <w:marBottom w:val="0"/>
      <w:divBdr>
        <w:top w:val="none" w:sz="0" w:space="0" w:color="auto"/>
        <w:left w:val="none" w:sz="0" w:space="0" w:color="auto"/>
        <w:bottom w:val="none" w:sz="0" w:space="0" w:color="auto"/>
        <w:right w:val="none" w:sz="0" w:space="0" w:color="auto"/>
      </w:divBdr>
    </w:div>
    <w:div w:id="1087729094">
      <w:bodyDiv w:val="1"/>
      <w:marLeft w:val="0"/>
      <w:marRight w:val="0"/>
      <w:marTop w:val="0"/>
      <w:marBottom w:val="0"/>
      <w:divBdr>
        <w:top w:val="none" w:sz="0" w:space="0" w:color="auto"/>
        <w:left w:val="none" w:sz="0" w:space="0" w:color="auto"/>
        <w:bottom w:val="none" w:sz="0" w:space="0" w:color="auto"/>
        <w:right w:val="none" w:sz="0" w:space="0" w:color="auto"/>
      </w:divBdr>
    </w:div>
    <w:div w:id="1098601469">
      <w:bodyDiv w:val="1"/>
      <w:marLeft w:val="0"/>
      <w:marRight w:val="0"/>
      <w:marTop w:val="0"/>
      <w:marBottom w:val="0"/>
      <w:divBdr>
        <w:top w:val="none" w:sz="0" w:space="0" w:color="auto"/>
        <w:left w:val="none" w:sz="0" w:space="0" w:color="auto"/>
        <w:bottom w:val="none" w:sz="0" w:space="0" w:color="auto"/>
        <w:right w:val="none" w:sz="0" w:space="0" w:color="auto"/>
      </w:divBdr>
    </w:div>
    <w:div w:id="1104616217">
      <w:bodyDiv w:val="1"/>
      <w:marLeft w:val="0"/>
      <w:marRight w:val="0"/>
      <w:marTop w:val="0"/>
      <w:marBottom w:val="0"/>
      <w:divBdr>
        <w:top w:val="none" w:sz="0" w:space="0" w:color="auto"/>
        <w:left w:val="none" w:sz="0" w:space="0" w:color="auto"/>
        <w:bottom w:val="none" w:sz="0" w:space="0" w:color="auto"/>
        <w:right w:val="none" w:sz="0" w:space="0" w:color="auto"/>
      </w:divBdr>
    </w:div>
    <w:div w:id="1219705367">
      <w:bodyDiv w:val="1"/>
      <w:marLeft w:val="0"/>
      <w:marRight w:val="0"/>
      <w:marTop w:val="0"/>
      <w:marBottom w:val="0"/>
      <w:divBdr>
        <w:top w:val="none" w:sz="0" w:space="0" w:color="auto"/>
        <w:left w:val="none" w:sz="0" w:space="0" w:color="auto"/>
        <w:bottom w:val="none" w:sz="0" w:space="0" w:color="auto"/>
        <w:right w:val="none" w:sz="0" w:space="0" w:color="auto"/>
      </w:divBdr>
    </w:div>
    <w:div w:id="1232544474">
      <w:bodyDiv w:val="1"/>
      <w:marLeft w:val="0"/>
      <w:marRight w:val="0"/>
      <w:marTop w:val="0"/>
      <w:marBottom w:val="0"/>
      <w:divBdr>
        <w:top w:val="none" w:sz="0" w:space="0" w:color="auto"/>
        <w:left w:val="none" w:sz="0" w:space="0" w:color="auto"/>
        <w:bottom w:val="none" w:sz="0" w:space="0" w:color="auto"/>
        <w:right w:val="none" w:sz="0" w:space="0" w:color="auto"/>
      </w:divBdr>
    </w:div>
    <w:div w:id="1305810908">
      <w:bodyDiv w:val="1"/>
      <w:marLeft w:val="0"/>
      <w:marRight w:val="0"/>
      <w:marTop w:val="0"/>
      <w:marBottom w:val="0"/>
      <w:divBdr>
        <w:top w:val="none" w:sz="0" w:space="0" w:color="auto"/>
        <w:left w:val="none" w:sz="0" w:space="0" w:color="auto"/>
        <w:bottom w:val="none" w:sz="0" w:space="0" w:color="auto"/>
        <w:right w:val="none" w:sz="0" w:space="0" w:color="auto"/>
      </w:divBdr>
    </w:div>
    <w:div w:id="1375160138">
      <w:bodyDiv w:val="1"/>
      <w:marLeft w:val="0"/>
      <w:marRight w:val="0"/>
      <w:marTop w:val="0"/>
      <w:marBottom w:val="0"/>
      <w:divBdr>
        <w:top w:val="none" w:sz="0" w:space="0" w:color="auto"/>
        <w:left w:val="none" w:sz="0" w:space="0" w:color="auto"/>
        <w:bottom w:val="none" w:sz="0" w:space="0" w:color="auto"/>
        <w:right w:val="none" w:sz="0" w:space="0" w:color="auto"/>
      </w:divBdr>
    </w:div>
    <w:div w:id="1450468033">
      <w:bodyDiv w:val="1"/>
      <w:marLeft w:val="0"/>
      <w:marRight w:val="0"/>
      <w:marTop w:val="0"/>
      <w:marBottom w:val="0"/>
      <w:divBdr>
        <w:top w:val="none" w:sz="0" w:space="0" w:color="auto"/>
        <w:left w:val="none" w:sz="0" w:space="0" w:color="auto"/>
        <w:bottom w:val="none" w:sz="0" w:space="0" w:color="auto"/>
        <w:right w:val="none" w:sz="0" w:space="0" w:color="auto"/>
      </w:divBdr>
    </w:div>
    <w:div w:id="1458447403">
      <w:bodyDiv w:val="1"/>
      <w:marLeft w:val="0"/>
      <w:marRight w:val="0"/>
      <w:marTop w:val="0"/>
      <w:marBottom w:val="0"/>
      <w:divBdr>
        <w:top w:val="none" w:sz="0" w:space="0" w:color="auto"/>
        <w:left w:val="none" w:sz="0" w:space="0" w:color="auto"/>
        <w:bottom w:val="none" w:sz="0" w:space="0" w:color="auto"/>
        <w:right w:val="none" w:sz="0" w:space="0" w:color="auto"/>
      </w:divBdr>
    </w:div>
    <w:div w:id="1467897116">
      <w:bodyDiv w:val="1"/>
      <w:marLeft w:val="0"/>
      <w:marRight w:val="0"/>
      <w:marTop w:val="0"/>
      <w:marBottom w:val="0"/>
      <w:divBdr>
        <w:top w:val="none" w:sz="0" w:space="0" w:color="auto"/>
        <w:left w:val="none" w:sz="0" w:space="0" w:color="auto"/>
        <w:bottom w:val="none" w:sz="0" w:space="0" w:color="auto"/>
        <w:right w:val="none" w:sz="0" w:space="0" w:color="auto"/>
      </w:divBdr>
    </w:div>
    <w:div w:id="1512063951">
      <w:bodyDiv w:val="1"/>
      <w:marLeft w:val="0"/>
      <w:marRight w:val="0"/>
      <w:marTop w:val="0"/>
      <w:marBottom w:val="0"/>
      <w:divBdr>
        <w:top w:val="none" w:sz="0" w:space="0" w:color="auto"/>
        <w:left w:val="none" w:sz="0" w:space="0" w:color="auto"/>
        <w:bottom w:val="none" w:sz="0" w:space="0" w:color="auto"/>
        <w:right w:val="none" w:sz="0" w:space="0" w:color="auto"/>
      </w:divBdr>
    </w:div>
    <w:div w:id="1574461203">
      <w:bodyDiv w:val="1"/>
      <w:marLeft w:val="0"/>
      <w:marRight w:val="0"/>
      <w:marTop w:val="0"/>
      <w:marBottom w:val="0"/>
      <w:divBdr>
        <w:top w:val="none" w:sz="0" w:space="0" w:color="auto"/>
        <w:left w:val="none" w:sz="0" w:space="0" w:color="auto"/>
        <w:bottom w:val="none" w:sz="0" w:space="0" w:color="auto"/>
        <w:right w:val="none" w:sz="0" w:space="0" w:color="auto"/>
      </w:divBdr>
    </w:div>
    <w:div w:id="1665622323">
      <w:bodyDiv w:val="1"/>
      <w:marLeft w:val="0"/>
      <w:marRight w:val="0"/>
      <w:marTop w:val="0"/>
      <w:marBottom w:val="0"/>
      <w:divBdr>
        <w:top w:val="none" w:sz="0" w:space="0" w:color="auto"/>
        <w:left w:val="none" w:sz="0" w:space="0" w:color="auto"/>
        <w:bottom w:val="none" w:sz="0" w:space="0" w:color="auto"/>
        <w:right w:val="none" w:sz="0" w:space="0" w:color="auto"/>
      </w:divBdr>
    </w:div>
    <w:div w:id="1692339020">
      <w:bodyDiv w:val="1"/>
      <w:marLeft w:val="0"/>
      <w:marRight w:val="0"/>
      <w:marTop w:val="0"/>
      <w:marBottom w:val="0"/>
      <w:divBdr>
        <w:top w:val="none" w:sz="0" w:space="0" w:color="auto"/>
        <w:left w:val="none" w:sz="0" w:space="0" w:color="auto"/>
        <w:bottom w:val="none" w:sz="0" w:space="0" w:color="auto"/>
        <w:right w:val="none" w:sz="0" w:space="0" w:color="auto"/>
      </w:divBdr>
    </w:div>
    <w:div w:id="1809517152">
      <w:bodyDiv w:val="1"/>
      <w:marLeft w:val="0"/>
      <w:marRight w:val="0"/>
      <w:marTop w:val="0"/>
      <w:marBottom w:val="0"/>
      <w:divBdr>
        <w:top w:val="none" w:sz="0" w:space="0" w:color="auto"/>
        <w:left w:val="none" w:sz="0" w:space="0" w:color="auto"/>
        <w:bottom w:val="none" w:sz="0" w:space="0" w:color="auto"/>
        <w:right w:val="none" w:sz="0" w:space="0" w:color="auto"/>
      </w:divBdr>
    </w:div>
    <w:div w:id="1862820674">
      <w:bodyDiv w:val="1"/>
      <w:marLeft w:val="0"/>
      <w:marRight w:val="0"/>
      <w:marTop w:val="0"/>
      <w:marBottom w:val="0"/>
      <w:divBdr>
        <w:top w:val="none" w:sz="0" w:space="0" w:color="auto"/>
        <w:left w:val="none" w:sz="0" w:space="0" w:color="auto"/>
        <w:bottom w:val="none" w:sz="0" w:space="0" w:color="auto"/>
        <w:right w:val="none" w:sz="0" w:space="0" w:color="auto"/>
      </w:divBdr>
    </w:div>
    <w:div w:id="1977225414">
      <w:bodyDiv w:val="1"/>
      <w:marLeft w:val="0"/>
      <w:marRight w:val="0"/>
      <w:marTop w:val="0"/>
      <w:marBottom w:val="0"/>
      <w:divBdr>
        <w:top w:val="none" w:sz="0" w:space="0" w:color="auto"/>
        <w:left w:val="none" w:sz="0" w:space="0" w:color="auto"/>
        <w:bottom w:val="none" w:sz="0" w:space="0" w:color="auto"/>
        <w:right w:val="none" w:sz="0" w:space="0" w:color="auto"/>
      </w:divBdr>
    </w:div>
    <w:div w:id="1988901695">
      <w:bodyDiv w:val="1"/>
      <w:marLeft w:val="0"/>
      <w:marRight w:val="0"/>
      <w:marTop w:val="0"/>
      <w:marBottom w:val="0"/>
      <w:divBdr>
        <w:top w:val="none" w:sz="0" w:space="0" w:color="auto"/>
        <w:left w:val="none" w:sz="0" w:space="0" w:color="auto"/>
        <w:bottom w:val="none" w:sz="0" w:space="0" w:color="auto"/>
        <w:right w:val="none" w:sz="0" w:space="0" w:color="auto"/>
      </w:divBdr>
    </w:div>
    <w:div w:id="1996253670">
      <w:bodyDiv w:val="1"/>
      <w:marLeft w:val="0"/>
      <w:marRight w:val="0"/>
      <w:marTop w:val="0"/>
      <w:marBottom w:val="0"/>
      <w:divBdr>
        <w:top w:val="none" w:sz="0" w:space="0" w:color="auto"/>
        <w:left w:val="none" w:sz="0" w:space="0" w:color="auto"/>
        <w:bottom w:val="none" w:sz="0" w:space="0" w:color="auto"/>
        <w:right w:val="none" w:sz="0" w:space="0" w:color="auto"/>
      </w:divBdr>
    </w:div>
    <w:div w:id="2026863145">
      <w:bodyDiv w:val="1"/>
      <w:marLeft w:val="0"/>
      <w:marRight w:val="0"/>
      <w:marTop w:val="0"/>
      <w:marBottom w:val="0"/>
      <w:divBdr>
        <w:top w:val="none" w:sz="0" w:space="0" w:color="auto"/>
        <w:left w:val="none" w:sz="0" w:space="0" w:color="auto"/>
        <w:bottom w:val="none" w:sz="0" w:space="0" w:color="auto"/>
        <w:right w:val="none" w:sz="0" w:space="0" w:color="auto"/>
      </w:divBdr>
    </w:div>
    <w:div w:id="2057267480">
      <w:bodyDiv w:val="1"/>
      <w:marLeft w:val="0"/>
      <w:marRight w:val="0"/>
      <w:marTop w:val="0"/>
      <w:marBottom w:val="0"/>
      <w:divBdr>
        <w:top w:val="none" w:sz="0" w:space="0" w:color="auto"/>
        <w:left w:val="none" w:sz="0" w:space="0" w:color="auto"/>
        <w:bottom w:val="none" w:sz="0" w:space="0" w:color="auto"/>
        <w:right w:val="none" w:sz="0" w:space="0" w:color="auto"/>
      </w:divBdr>
    </w:div>
    <w:div w:id="208872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15</Pages>
  <Words>2263</Words>
  <Characters>12902</Characters>
  <Application>Microsoft Office Word</Application>
  <DocSecurity>0</DocSecurity>
  <Lines>107</Lines>
  <Paragraphs>30</Paragraphs>
  <ScaleCrop>false</ScaleCrop>
  <Company>Microsoft</Company>
  <LinksUpToDate>false</LinksUpToDate>
  <CharactersWithSpaces>15135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马燕华</dc:creator>
  <cp:lastModifiedBy>admin</cp:lastModifiedBy>
  <cp:revision>49</cp:revision>
  <cp:lastPrinted>2019-09-12T08:39:00Z</cp:lastPrinted>
  <dcterms:created xsi:type="dcterms:W3CDTF">2019-09-23T02:26:00Z</dcterms:created>
  <dcterms:modified xsi:type="dcterms:W3CDTF">2021-01-27T01:51:00Z</dcterms:modified>
</cp:coreProperties>
</file>