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EA" w:rsidRDefault="003B26EA" w:rsidP="003B26EA">
      <w:pPr>
        <w:spacing w:line="440" w:lineRule="exact"/>
        <w:jc w:val="center"/>
        <w:rPr>
          <w:rFonts w:ascii="隶书" w:eastAsia="隶书" w:hAnsi="新宋体" w:cs="Arial" w:hint="eastAsia"/>
          <w:bCs/>
          <w:color w:val="000000"/>
          <w:sz w:val="36"/>
          <w:szCs w:val="30"/>
        </w:rPr>
      </w:pPr>
      <w:bookmarkStart w:id="0" w:name="_Toc151354173"/>
      <w:r w:rsidRPr="003B26EA">
        <w:rPr>
          <w:rFonts w:ascii="隶书" w:eastAsia="隶书" w:hAnsi="新宋体" w:cs="Arial" w:hint="eastAsia"/>
          <w:bCs/>
          <w:color w:val="000000"/>
          <w:sz w:val="36"/>
          <w:szCs w:val="30"/>
        </w:rPr>
        <w:t>绍兴市人民医院智能平板教学一体机供货项目</w:t>
      </w:r>
    </w:p>
    <w:p w:rsidR="00A00288" w:rsidRPr="0088246B" w:rsidRDefault="00092E49" w:rsidP="0088246B">
      <w:pPr>
        <w:spacing w:line="440" w:lineRule="exact"/>
        <w:rPr>
          <w:rFonts w:ascii="隶书" w:eastAsia="隶书" w:hAnsi="新宋体" w:cs="Arial"/>
          <w:bCs/>
          <w:color w:val="000000"/>
          <w:sz w:val="36"/>
          <w:szCs w:val="30"/>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C22A15" w:rsidRPr="00A25B04" w:rsidRDefault="00C22A15" w:rsidP="00C22A15">
      <w:pPr>
        <w:spacing w:line="440" w:lineRule="exact"/>
        <w:ind w:firstLineChars="225" w:firstLine="540"/>
        <w:rPr>
          <w:rFonts w:ascii="仿宋_GB2312" w:eastAsia="仿宋_GB2312" w:hAnsi="宋体" w:cs="宋体"/>
          <w:kern w:val="0"/>
          <w:sz w:val="24"/>
        </w:rPr>
      </w:pPr>
      <w:r w:rsidRPr="00A25B04">
        <w:rPr>
          <w:rFonts w:ascii="仿宋_GB2312" w:eastAsia="仿宋_GB2312" w:hAnsi="宋体" w:cs="宋体" w:hint="eastAsia"/>
          <w:kern w:val="0"/>
          <w:sz w:val="24"/>
        </w:rPr>
        <w:t>1.符合政府采购法第二十二条之供应商资格规定。</w:t>
      </w:r>
    </w:p>
    <w:p w:rsidR="00C22A15" w:rsidRDefault="00C22A15" w:rsidP="007357FF">
      <w:pPr>
        <w:spacing w:line="440" w:lineRule="exact"/>
        <w:ind w:firstLineChars="225" w:firstLine="540"/>
        <w:rPr>
          <w:rFonts w:ascii="仿宋_GB2312" w:eastAsia="仿宋_GB2312" w:hAnsi="宋体" w:cs="宋体"/>
          <w:kern w:val="0"/>
          <w:sz w:val="24"/>
        </w:rPr>
      </w:pPr>
      <w:r w:rsidRPr="00A25B04">
        <w:rPr>
          <w:rFonts w:ascii="仿宋_GB2312" w:eastAsia="仿宋_GB2312" w:hAnsi="宋体" w:cs="宋体" w:hint="eastAsia"/>
          <w:kern w:val="0"/>
          <w:sz w:val="24"/>
        </w:rPr>
        <w:t>2.未被“信用中国”（www.creditchina.gov.cn）、中国政府采购网（www.ccgp.gov.cn）列入失信被执行人、重大税收违法案件当事人名单、政府采购严重违法失信行为记录名单。</w:t>
      </w:r>
    </w:p>
    <w:p w:rsidR="00C22A15" w:rsidRPr="00A25B04" w:rsidRDefault="007357FF" w:rsidP="00C22A15">
      <w:pPr>
        <w:spacing w:line="440" w:lineRule="exact"/>
        <w:ind w:firstLineChars="225" w:firstLine="540"/>
        <w:rPr>
          <w:rFonts w:ascii="仿宋_GB2312" w:eastAsia="仿宋_GB2312" w:hAnsi="宋体" w:cs="宋体"/>
          <w:kern w:val="0"/>
          <w:sz w:val="24"/>
        </w:rPr>
      </w:pPr>
      <w:r>
        <w:rPr>
          <w:rFonts w:ascii="仿宋_GB2312" w:eastAsia="仿宋_GB2312" w:hAnsi="宋体" w:cs="宋体" w:hint="eastAsia"/>
          <w:kern w:val="0"/>
          <w:sz w:val="24"/>
        </w:rPr>
        <w:t>3</w:t>
      </w:r>
      <w:r w:rsidR="00C22A15">
        <w:rPr>
          <w:rFonts w:ascii="仿宋_GB2312" w:eastAsia="仿宋_GB2312" w:hAnsi="宋体" w:cs="宋体" w:hint="eastAsia"/>
          <w:kern w:val="0"/>
          <w:sz w:val="24"/>
        </w:rPr>
        <w:t>.</w:t>
      </w:r>
      <w:r w:rsidR="00C22A15" w:rsidRPr="000F4B42">
        <w:rPr>
          <w:rFonts w:hint="eastAsia"/>
        </w:rPr>
        <w:t xml:space="preserve"> </w:t>
      </w:r>
      <w:r w:rsidR="00C22A15" w:rsidRPr="00A25B04">
        <w:rPr>
          <w:rFonts w:ascii="仿宋_GB2312" w:eastAsia="仿宋_GB2312" w:hAnsi="宋体" w:cs="宋体" w:hint="eastAsia"/>
          <w:kern w:val="0"/>
          <w:sz w:val="24"/>
        </w:rPr>
        <w:t>不接受联合体投标。</w:t>
      </w:r>
    </w:p>
    <w:p w:rsidR="00C22A15" w:rsidRDefault="00092E49" w:rsidP="00402578">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、采购人联系方式：</w:t>
      </w:r>
      <w:r w:rsidR="00C22A15">
        <w:rPr>
          <w:rFonts w:ascii="仿宋_GB2312" w:eastAsia="仿宋_GB2312" w:hint="eastAsia"/>
          <w:sz w:val="24"/>
        </w:rPr>
        <w:t>绍兴市人民医院</w:t>
      </w:r>
      <w:r w:rsidR="00C22A15" w:rsidRPr="00A25B04">
        <w:rPr>
          <w:rFonts w:ascii="仿宋_GB2312" w:eastAsia="仿宋_GB2312" w:hint="eastAsia"/>
          <w:sz w:val="24"/>
        </w:rPr>
        <w:t>，</w:t>
      </w:r>
      <w:r w:rsidR="00A44936">
        <w:rPr>
          <w:rFonts w:ascii="仿宋_GB2312" w:eastAsia="仿宋_GB2312" w:hint="eastAsia"/>
          <w:sz w:val="24"/>
        </w:rPr>
        <w:t>钱国良，88228840</w:t>
      </w:r>
      <w:r w:rsidR="00C22A15" w:rsidRPr="00A25B04">
        <w:rPr>
          <w:rFonts w:ascii="仿宋_GB2312" w:eastAsia="仿宋_GB2312" w:hint="eastAsia"/>
          <w:sz w:val="24"/>
        </w:rPr>
        <w:t>。</w:t>
      </w:r>
    </w:p>
    <w:p w:rsidR="009B2DF7" w:rsidRDefault="00092E49" w:rsidP="00402578">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r w:rsidR="009B2DF7">
        <w:rPr>
          <w:rFonts w:ascii="仿宋_GB2312" w:eastAsia="仿宋_GB2312" w:hAnsi="宋体" w:hint="eastAsia"/>
          <w:b/>
          <w:color w:val="000000"/>
          <w:sz w:val="24"/>
        </w:rPr>
        <w:t>、</w:t>
      </w:r>
    </w:p>
    <w:tbl>
      <w:tblPr>
        <w:tblW w:w="91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686"/>
        <w:gridCol w:w="2126"/>
        <w:gridCol w:w="1620"/>
      </w:tblGrid>
      <w:tr w:rsidR="00C22A15" w:rsidRPr="00A25B04" w:rsidTr="005F1E81">
        <w:trPr>
          <w:trHeight w:val="466"/>
        </w:trPr>
        <w:tc>
          <w:tcPr>
            <w:tcW w:w="1701" w:type="dxa"/>
            <w:vAlign w:val="center"/>
          </w:tcPr>
          <w:bookmarkEnd w:id="0"/>
          <w:p w:rsidR="00C22A15" w:rsidRPr="00A25B04" w:rsidRDefault="00C22A15" w:rsidP="005F1E81">
            <w:pPr>
              <w:jc w:val="center"/>
              <w:rPr>
                <w:rFonts w:ascii="仿宋_GB2312" w:eastAsia="仿宋_GB2312" w:hAnsi="新宋体" w:cs="Arial"/>
                <w:b/>
                <w:szCs w:val="21"/>
              </w:rPr>
            </w:pPr>
            <w:r w:rsidRPr="00A25B04">
              <w:rPr>
                <w:rFonts w:ascii="仿宋_GB2312" w:eastAsia="仿宋_GB2312" w:hAnsi="新宋体" w:cs="宋体" w:hint="eastAsia"/>
                <w:b/>
                <w:szCs w:val="21"/>
              </w:rPr>
              <w:t>标项</w:t>
            </w:r>
          </w:p>
        </w:tc>
        <w:tc>
          <w:tcPr>
            <w:tcW w:w="3686" w:type="dxa"/>
            <w:vAlign w:val="center"/>
          </w:tcPr>
          <w:p w:rsidR="00C22A15" w:rsidRPr="00A25B04" w:rsidRDefault="00C22A15" w:rsidP="005F1E81">
            <w:pPr>
              <w:jc w:val="center"/>
              <w:rPr>
                <w:rFonts w:ascii="仿宋_GB2312" w:eastAsia="仿宋_GB2312" w:hAnsi="新宋体" w:cs="宋体"/>
                <w:b/>
                <w:szCs w:val="21"/>
              </w:rPr>
            </w:pPr>
            <w:r w:rsidRPr="00A25B04">
              <w:rPr>
                <w:rFonts w:ascii="仿宋_GB2312" w:eastAsia="仿宋_GB2312" w:hAnsi="新宋体" w:cs="宋体" w:hint="eastAsia"/>
                <w:b/>
                <w:szCs w:val="21"/>
              </w:rPr>
              <w:t>标段名称及数量</w:t>
            </w:r>
          </w:p>
        </w:tc>
        <w:tc>
          <w:tcPr>
            <w:tcW w:w="2126" w:type="dxa"/>
            <w:vAlign w:val="center"/>
          </w:tcPr>
          <w:p w:rsidR="00C22A15" w:rsidRPr="00A25B04" w:rsidRDefault="00C22A15" w:rsidP="005F1E81">
            <w:pPr>
              <w:jc w:val="center"/>
              <w:rPr>
                <w:rFonts w:ascii="仿宋_GB2312" w:eastAsia="仿宋_GB2312" w:hAnsi="新宋体" w:cs="Arial"/>
                <w:b/>
                <w:szCs w:val="21"/>
              </w:rPr>
            </w:pPr>
            <w:r w:rsidRPr="00A25B04">
              <w:rPr>
                <w:rFonts w:ascii="仿宋_GB2312" w:eastAsia="仿宋_GB2312" w:hAnsi="新宋体" w:cs="Arial" w:hint="eastAsia"/>
                <w:b/>
                <w:szCs w:val="21"/>
              </w:rPr>
              <w:t>预算金额或最高限价（单位：人民币元）</w:t>
            </w:r>
          </w:p>
        </w:tc>
        <w:tc>
          <w:tcPr>
            <w:tcW w:w="1620" w:type="dxa"/>
            <w:vAlign w:val="center"/>
          </w:tcPr>
          <w:p w:rsidR="00C22A15" w:rsidRPr="00A25B04" w:rsidRDefault="00C22A15" w:rsidP="005F1E81">
            <w:pPr>
              <w:jc w:val="center"/>
              <w:rPr>
                <w:rFonts w:ascii="仿宋_GB2312" w:eastAsia="仿宋_GB2312" w:hAnsi="新宋体" w:cs="Arial"/>
                <w:b/>
                <w:szCs w:val="21"/>
              </w:rPr>
            </w:pPr>
            <w:r w:rsidRPr="00A25B04">
              <w:rPr>
                <w:rFonts w:ascii="仿宋_GB2312" w:eastAsia="仿宋_GB2312" w:hAnsi="新宋体" w:cs="Arial" w:hint="eastAsia"/>
                <w:b/>
                <w:szCs w:val="21"/>
              </w:rPr>
              <w:t>投标保证金（单位：人民币元）</w:t>
            </w:r>
          </w:p>
        </w:tc>
      </w:tr>
      <w:tr w:rsidR="00C22A15" w:rsidRPr="00A25B04" w:rsidTr="005F1E81">
        <w:trPr>
          <w:trHeight w:val="209"/>
        </w:trPr>
        <w:tc>
          <w:tcPr>
            <w:tcW w:w="1701" w:type="dxa"/>
            <w:vAlign w:val="center"/>
          </w:tcPr>
          <w:p w:rsidR="00C22A15" w:rsidRPr="00A25B04" w:rsidRDefault="00427069" w:rsidP="003B26EA">
            <w:pPr>
              <w:jc w:val="center"/>
              <w:rPr>
                <w:rFonts w:ascii="仿宋_GB2312" w:eastAsia="仿宋_GB2312" w:hAnsi="新宋体" w:cs="Arial"/>
                <w:szCs w:val="21"/>
              </w:rPr>
            </w:pPr>
            <w:r>
              <w:rPr>
                <w:rFonts w:ascii="仿宋_GB2312" w:eastAsia="仿宋_GB2312" w:hAnsi="新宋体" w:cs="Arial"/>
                <w:szCs w:val="21"/>
              </w:rPr>
              <w:t>2020-11-01</w:t>
            </w:r>
            <w:r w:rsidR="003B26EA">
              <w:rPr>
                <w:rFonts w:ascii="仿宋_GB2312" w:eastAsia="仿宋_GB2312" w:hAnsi="新宋体" w:cs="Arial" w:hint="eastAsia"/>
                <w:szCs w:val="21"/>
              </w:rPr>
              <w:t>90</w:t>
            </w:r>
            <w:r w:rsidR="00C22A15" w:rsidRPr="00A25B04">
              <w:rPr>
                <w:rFonts w:ascii="仿宋_GB2312" w:eastAsia="仿宋_GB2312" w:hAnsi="新宋体" w:cs="Arial"/>
                <w:szCs w:val="21"/>
              </w:rPr>
              <w:t>-1</w:t>
            </w:r>
          </w:p>
        </w:tc>
        <w:tc>
          <w:tcPr>
            <w:tcW w:w="3686" w:type="dxa"/>
            <w:vAlign w:val="center"/>
          </w:tcPr>
          <w:p w:rsidR="00C22A15" w:rsidRPr="00A25B04" w:rsidRDefault="003B26EA" w:rsidP="005F1E81">
            <w:pPr>
              <w:jc w:val="left"/>
              <w:rPr>
                <w:rFonts w:ascii="仿宋_GB2312" w:eastAsia="仿宋_GB2312" w:hAnsi="新宋体" w:cs="Arial"/>
                <w:szCs w:val="21"/>
              </w:rPr>
            </w:pPr>
            <w:r w:rsidRPr="003B26EA">
              <w:rPr>
                <w:rFonts w:ascii="仿宋_GB2312" w:eastAsia="仿宋_GB2312" w:hAnsi="新宋体" w:cs="Arial" w:hint="eastAsia"/>
                <w:szCs w:val="21"/>
              </w:rPr>
              <w:t>能平板教学一体机</w:t>
            </w:r>
          </w:p>
        </w:tc>
        <w:tc>
          <w:tcPr>
            <w:tcW w:w="2126" w:type="dxa"/>
            <w:vAlign w:val="center"/>
          </w:tcPr>
          <w:p w:rsidR="00C22A15" w:rsidRPr="00A25B04" w:rsidRDefault="00C22A15" w:rsidP="003B26EA">
            <w:pPr>
              <w:jc w:val="left"/>
              <w:rPr>
                <w:rFonts w:ascii="仿宋_GB2312" w:eastAsia="仿宋_GB2312" w:hAnsi="新宋体" w:cs="Arial"/>
                <w:szCs w:val="21"/>
              </w:rPr>
            </w:pPr>
            <w:r w:rsidRPr="00A25B04">
              <w:rPr>
                <w:rFonts w:ascii="仿宋_GB2312" w:eastAsia="仿宋_GB2312" w:hAnsi="新宋体" w:cs="Arial" w:hint="eastAsia"/>
                <w:szCs w:val="21"/>
              </w:rPr>
              <w:t>￥</w:t>
            </w:r>
            <w:r w:rsidR="003B26EA">
              <w:rPr>
                <w:rFonts w:ascii="仿宋_GB2312" w:eastAsia="仿宋_GB2312" w:hAnsi="新宋体" w:cs="Arial" w:hint="eastAsia"/>
                <w:szCs w:val="21"/>
              </w:rPr>
              <w:t>95</w:t>
            </w:r>
            <w:r>
              <w:rPr>
                <w:rFonts w:ascii="仿宋_GB2312" w:eastAsia="仿宋_GB2312" w:hAnsi="新宋体" w:cs="Arial" w:hint="eastAsia"/>
                <w:szCs w:val="21"/>
              </w:rPr>
              <w:t>0000</w:t>
            </w:r>
            <w:r w:rsidRPr="00A25B04">
              <w:rPr>
                <w:rFonts w:ascii="仿宋_GB2312" w:eastAsia="仿宋_GB2312" w:hAnsi="新宋体" w:cs="Arial"/>
                <w:szCs w:val="21"/>
              </w:rPr>
              <w:t>.00</w:t>
            </w:r>
          </w:p>
        </w:tc>
        <w:tc>
          <w:tcPr>
            <w:tcW w:w="1620" w:type="dxa"/>
            <w:vAlign w:val="center"/>
          </w:tcPr>
          <w:p w:rsidR="00C22A15" w:rsidRPr="00A25B04" w:rsidRDefault="00C22A15" w:rsidP="005F1E81">
            <w:pPr>
              <w:rPr>
                <w:rFonts w:ascii="仿宋_GB2312" w:eastAsia="仿宋_GB2312" w:hAnsi="新宋体" w:cs="Arial"/>
                <w:szCs w:val="21"/>
              </w:rPr>
            </w:pPr>
            <w:r w:rsidRPr="00A25B04">
              <w:rPr>
                <w:rFonts w:ascii="仿宋_GB2312" w:eastAsia="仿宋_GB2312" w:hAnsi="新宋体" w:cs="Arial" w:hint="eastAsia"/>
                <w:szCs w:val="21"/>
              </w:rPr>
              <w:t>￥0.00</w:t>
            </w:r>
          </w:p>
        </w:tc>
      </w:tr>
    </w:tbl>
    <w:p w:rsidR="003B26EA" w:rsidRDefault="003B26EA" w:rsidP="003B26EA">
      <w:pPr>
        <w:ind w:right="420"/>
        <w:rPr>
          <w:rFonts w:ascii="仿宋_GB2312" w:eastAsia="仿宋_GB2312" w:hAnsi="仿宋" w:cs="宋体" w:hint="eastAsia"/>
          <w:b/>
          <w:bCs/>
          <w:color w:val="000000"/>
          <w:kern w:val="0"/>
          <w:sz w:val="24"/>
        </w:rPr>
      </w:pPr>
      <w:r w:rsidRPr="003B411F">
        <w:rPr>
          <w:rFonts w:ascii="仿宋_GB2312" w:eastAsia="仿宋_GB2312" w:hAnsi="仿宋" w:hint="eastAsia"/>
          <w:b/>
          <w:sz w:val="24"/>
          <w:bdr w:val="single" w:sz="4" w:space="0" w:color="000000"/>
        </w:rPr>
        <w:t>01标</w:t>
      </w:r>
      <w:r>
        <w:rPr>
          <w:rFonts w:ascii="仿宋_GB2312" w:eastAsia="仿宋_GB2312" w:hAnsi="仿宋" w:cs="宋体" w:hint="eastAsia"/>
          <w:b/>
          <w:bCs/>
          <w:color w:val="000000"/>
          <w:kern w:val="0"/>
          <w:sz w:val="24"/>
        </w:rPr>
        <w:t>智能平板教学一体机</w:t>
      </w:r>
    </w:p>
    <w:p w:rsidR="003B26EA" w:rsidRPr="00057666" w:rsidRDefault="003B26EA" w:rsidP="003B26EA">
      <w:pPr>
        <w:ind w:right="420"/>
        <w:rPr>
          <w:rFonts w:ascii="仿宋_GB2312" w:eastAsia="仿宋_GB2312" w:hAnsi="仿宋" w:cs="宋体" w:hint="eastAsia"/>
          <w:b/>
          <w:bCs/>
          <w:color w:val="000000"/>
          <w:kern w:val="0"/>
          <w:sz w:val="24"/>
        </w:rPr>
      </w:pPr>
      <w:r>
        <w:rPr>
          <w:rFonts w:ascii="仿宋_GB2312" w:eastAsia="仿宋_GB2312" w:hAnsi="仿宋" w:cs="宋体" w:hint="eastAsia"/>
          <w:b/>
          <w:bCs/>
          <w:color w:val="000000"/>
          <w:kern w:val="0"/>
          <w:sz w:val="24"/>
        </w:rPr>
        <w:t>一、</w:t>
      </w:r>
      <w:r w:rsidRPr="00057666">
        <w:rPr>
          <w:rFonts w:ascii="仿宋_GB2312" w:eastAsia="仿宋_GB2312" w:hAnsi="仿宋" w:cs="宋体" w:hint="eastAsia"/>
          <w:b/>
          <w:bCs/>
          <w:color w:val="000000"/>
          <w:kern w:val="0"/>
          <w:sz w:val="24"/>
        </w:rPr>
        <w:t>采购内容一览表</w:t>
      </w:r>
    </w:p>
    <w:tbl>
      <w:tblPr>
        <w:tblW w:w="5214" w:type="pct"/>
        <w:tblCellMar>
          <w:left w:w="0" w:type="dxa"/>
          <w:right w:w="0" w:type="dxa"/>
        </w:tblCellMar>
        <w:tblLook w:val="04A0"/>
      </w:tblPr>
      <w:tblGrid>
        <w:gridCol w:w="787"/>
        <w:gridCol w:w="5773"/>
        <w:gridCol w:w="2133"/>
      </w:tblGrid>
      <w:tr w:rsidR="003B26EA" w:rsidRPr="00057666" w:rsidTr="00623D1A">
        <w:trPr>
          <w:trHeight w:val="315"/>
        </w:trPr>
        <w:tc>
          <w:tcPr>
            <w:tcW w:w="452" w:type="pct"/>
            <w:tcBorders>
              <w:top w:val="double" w:sz="4" w:space="0" w:color="000000"/>
              <w:left w:val="double" w:sz="4"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b/>
                <w:color w:val="000000"/>
                <w:sz w:val="24"/>
              </w:rPr>
            </w:pPr>
            <w:bookmarkStart w:id="1" w:name="_Toc6472866"/>
            <w:r w:rsidRPr="00057666">
              <w:rPr>
                <w:rFonts w:ascii="仿宋_GB2312" w:eastAsia="仿宋_GB2312" w:hAnsi="仿宋" w:cs="仿宋" w:hint="eastAsia"/>
                <w:b/>
                <w:color w:val="000000"/>
                <w:kern w:val="0"/>
                <w:sz w:val="24"/>
              </w:rPr>
              <w:t>序号</w:t>
            </w:r>
          </w:p>
        </w:tc>
        <w:tc>
          <w:tcPr>
            <w:tcW w:w="3319" w:type="pct"/>
            <w:tcBorders>
              <w:top w:val="double" w:sz="4"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b/>
                <w:color w:val="000000"/>
                <w:sz w:val="24"/>
              </w:rPr>
            </w:pPr>
            <w:r w:rsidRPr="00057666">
              <w:rPr>
                <w:rFonts w:ascii="仿宋_GB2312" w:eastAsia="仿宋_GB2312" w:hAnsi="仿宋" w:cs="仿宋" w:hint="eastAsia"/>
                <w:b/>
                <w:color w:val="000000"/>
                <w:kern w:val="0"/>
                <w:sz w:val="24"/>
              </w:rPr>
              <w:t>采购内容</w:t>
            </w:r>
          </w:p>
        </w:tc>
        <w:tc>
          <w:tcPr>
            <w:tcW w:w="1227" w:type="pct"/>
            <w:tcBorders>
              <w:top w:val="double" w:sz="4" w:space="0" w:color="000000"/>
              <w:left w:val="single" w:sz="8" w:space="0" w:color="000000"/>
              <w:bottom w:val="single" w:sz="8" w:space="0" w:color="000000"/>
              <w:right w:val="doub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b/>
                <w:color w:val="000000"/>
                <w:sz w:val="24"/>
              </w:rPr>
            </w:pPr>
            <w:r w:rsidRPr="00057666">
              <w:rPr>
                <w:rFonts w:ascii="仿宋_GB2312" w:eastAsia="仿宋_GB2312" w:hAnsi="仿宋" w:cs="仿宋" w:hint="eastAsia"/>
                <w:b/>
                <w:color w:val="000000"/>
                <w:kern w:val="0"/>
                <w:sz w:val="24"/>
              </w:rPr>
              <w:t>数量</w:t>
            </w:r>
          </w:p>
        </w:tc>
      </w:tr>
      <w:tr w:rsidR="003B26EA" w:rsidRPr="00057666" w:rsidTr="00623D1A">
        <w:trPr>
          <w:trHeight w:val="585"/>
        </w:trPr>
        <w:tc>
          <w:tcPr>
            <w:tcW w:w="452" w:type="pct"/>
            <w:tcBorders>
              <w:top w:val="single" w:sz="8" w:space="0" w:color="000000"/>
              <w:left w:val="double" w:sz="4"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1</w:t>
            </w:r>
          </w:p>
        </w:tc>
        <w:tc>
          <w:tcPr>
            <w:tcW w:w="33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snapToGrid w:val="0"/>
              <w:jc w:val="left"/>
              <w:rPr>
                <w:rFonts w:ascii="仿宋_GB2312" w:eastAsia="仿宋_GB2312" w:hAnsi="仿宋" w:hint="eastAsia"/>
                <w:sz w:val="24"/>
              </w:rPr>
            </w:pPr>
            <w:r w:rsidRPr="00057666">
              <w:rPr>
                <w:rFonts w:ascii="仿宋_GB2312" w:eastAsia="仿宋_GB2312" w:hAnsi="仿宋" w:hint="eastAsia"/>
                <w:sz w:val="24"/>
              </w:rPr>
              <w:t>医师规培教学主机（核心产品）</w:t>
            </w:r>
          </w:p>
        </w:tc>
        <w:tc>
          <w:tcPr>
            <w:tcW w:w="2135" w:type="dxa"/>
            <w:tcBorders>
              <w:top w:val="single" w:sz="8" w:space="0" w:color="000000"/>
              <w:left w:val="single" w:sz="8" w:space="0" w:color="000000"/>
              <w:bottom w:val="single" w:sz="8" w:space="0" w:color="000000"/>
              <w:right w:val="double" w:sz="4" w:space="0" w:color="000000"/>
            </w:tcBorders>
            <w:shd w:val="clear" w:color="auto" w:fill="auto"/>
            <w:tcMar>
              <w:top w:w="15" w:type="dxa"/>
              <w:left w:w="15" w:type="dxa"/>
              <w:right w:w="15" w:type="dxa"/>
            </w:tcMar>
            <w:vAlign w:val="center"/>
          </w:tcPr>
          <w:p w:rsidR="003B26EA" w:rsidRPr="00057666" w:rsidRDefault="003B26EA" w:rsidP="00623D1A">
            <w:pPr>
              <w:snapToGrid w:val="0"/>
              <w:jc w:val="center"/>
              <w:rPr>
                <w:rFonts w:ascii="仿宋_GB2312" w:eastAsia="仿宋_GB2312" w:hAnsi="仿宋" w:cs="仿宋" w:hint="eastAsia"/>
                <w:color w:val="000000"/>
                <w:sz w:val="24"/>
              </w:rPr>
            </w:pPr>
            <w:r w:rsidRPr="00057666">
              <w:rPr>
                <w:rFonts w:ascii="仿宋_GB2312" w:eastAsia="仿宋_GB2312" w:hAnsi="仿宋" w:hint="eastAsia"/>
                <w:sz w:val="24"/>
              </w:rPr>
              <w:t>25台</w:t>
            </w:r>
          </w:p>
        </w:tc>
      </w:tr>
      <w:tr w:rsidR="003B26EA" w:rsidRPr="00057666" w:rsidTr="00623D1A">
        <w:trPr>
          <w:trHeight w:val="585"/>
        </w:trPr>
        <w:tc>
          <w:tcPr>
            <w:tcW w:w="452" w:type="pct"/>
            <w:tcBorders>
              <w:top w:val="single" w:sz="8" w:space="0" w:color="000000"/>
              <w:left w:val="double" w:sz="4"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2</w:t>
            </w:r>
          </w:p>
        </w:tc>
        <w:tc>
          <w:tcPr>
            <w:tcW w:w="33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snapToGrid w:val="0"/>
              <w:jc w:val="left"/>
              <w:rPr>
                <w:rFonts w:ascii="仿宋_GB2312" w:eastAsia="仿宋_GB2312" w:hAnsi="仿宋" w:hint="eastAsia"/>
                <w:sz w:val="24"/>
              </w:rPr>
            </w:pPr>
            <w:r w:rsidRPr="00057666">
              <w:rPr>
                <w:rFonts w:ascii="仿宋_GB2312" w:eastAsia="仿宋_GB2312" w:hAnsi="仿宋" w:hint="eastAsia"/>
                <w:sz w:val="24"/>
              </w:rPr>
              <w:t>规培教室教学主机</w:t>
            </w:r>
          </w:p>
        </w:tc>
        <w:tc>
          <w:tcPr>
            <w:tcW w:w="2135" w:type="dxa"/>
            <w:tcBorders>
              <w:top w:val="single" w:sz="8" w:space="0" w:color="000000"/>
              <w:left w:val="single" w:sz="8" w:space="0" w:color="000000"/>
              <w:bottom w:val="single" w:sz="8" w:space="0" w:color="000000"/>
              <w:right w:val="double" w:sz="4" w:space="0" w:color="000000"/>
            </w:tcBorders>
            <w:shd w:val="clear" w:color="auto" w:fill="auto"/>
            <w:tcMar>
              <w:top w:w="15" w:type="dxa"/>
              <w:left w:w="15" w:type="dxa"/>
              <w:right w:w="15" w:type="dxa"/>
            </w:tcMar>
            <w:vAlign w:val="center"/>
          </w:tcPr>
          <w:p w:rsidR="003B26EA" w:rsidRPr="00057666" w:rsidRDefault="003B26EA" w:rsidP="00623D1A">
            <w:pPr>
              <w:snapToGrid w:val="0"/>
              <w:jc w:val="center"/>
              <w:rPr>
                <w:rFonts w:ascii="仿宋_GB2312" w:eastAsia="仿宋_GB2312" w:hAnsi="仿宋" w:cs="仿宋" w:hint="eastAsia"/>
                <w:color w:val="000000"/>
                <w:kern w:val="0"/>
                <w:sz w:val="24"/>
              </w:rPr>
            </w:pPr>
            <w:r w:rsidRPr="00057666">
              <w:rPr>
                <w:rFonts w:ascii="仿宋_GB2312" w:eastAsia="仿宋_GB2312" w:hAnsi="仿宋" w:hint="eastAsia"/>
                <w:sz w:val="24"/>
              </w:rPr>
              <w:t>4台</w:t>
            </w:r>
          </w:p>
        </w:tc>
      </w:tr>
      <w:tr w:rsidR="003B26EA" w:rsidRPr="00057666" w:rsidTr="00623D1A">
        <w:trPr>
          <w:trHeight w:val="585"/>
        </w:trPr>
        <w:tc>
          <w:tcPr>
            <w:tcW w:w="452" w:type="pct"/>
            <w:tcBorders>
              <w:top w:val="single" w:sz="8" w:space="0" w:color="000000"/>
              <w:left w:val="double" w:sz="4"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3</w:t>
            </w:r>
          </w:p>
        </w:tc>
        <w:tc>
          <w:tcPr>
            <w:tcW w:w="33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snapToGrid w:val="0"/>
              <w:jc w:val="left"/>
              <w:rPr>
                <w:rFonts w:ascii="仿宋_GB2312" w:eastAsia="仿宋_GB2312" w:hAnsi="仿宋" w:hint="eastAsia"/>
                <w:sz w:val="24"/>
              </w:rPr>
            </w:pPr>
            <w:r w:rsidRPr="00057666">
              <w:rPr>
                <w:rFonts w:ascii="仿宋_GB2312" w:eastAsia="仿宋_GB2312" w:hAnsi="仿宋" w:hint="eastAsia"/>
                <w:sz w:val="24"/>
              </w:rPr>
              <w:t>规培教室引导（立式）主机</w:t>
            </w:r>
          </w:p>
        </w:tc>
        <w:tc>
          <w:tcPr>
            <w:tcW w:w="2135" w:type="dxa"/>
            <w:tcBorders>
              <w:top w:val="single" w:sz="8" w:space="0" w:color="000000"/>
              <w:left w:val="single" w:sz="8" w:space="0" w:color="000000"/>
              <w:bottom w:val="single" w:sz="8" w:space="0" w:color="000000"/>
              <w:right w:val="double" w:sz="4" w:space="0" w:color="000000"/>
            </w:tcBorders>
            <w:shd w:val="clear" w:color="auto" w:fill="auto"/>
            <w:tcMar>
              <w:top w:w="15" w:type="dxa"/>
              <w:left w:w="15" w:type="dxa"/>
              <w:right w:w="15" w:type="dxa"/>
            </w:tcMar>
            <w:vAlign w:val="center"/>
          </w:tcPr>
          <w:p w:rsidR="003B26EA" w:rsidRPr="00057666" w:rsidRDefault="003B26EA" w:rsidP="00623D1A">
            <w:pPr>
              <w:snapToGrid w:val="0"/>
              <w:jc w:val="center"/>
              <w:rPr>
                <w:rFonts w:ascii="仿宋_GB2312" w:eastAsia="仿宋_GB2312" w:hAnsi="仿宋" w:cs="仿宋" w:hint="eastAsia"/>
                <w:color w:val="000000"/>
                <w:kern w:val="0"/>
                <w:sz w:val="24"/>
              </w:rPr>
            </w:pPr>
            <w:r w:rsidRPr="00057666">
              <w:rPr>
                <w:rFonts w:ascii="仿宋_GB2312" w:eastAsia="仿宋_GB2312" w:hAnsi="仿宋" w:hint="eastAsia"/>
                <w:sz w:val="24"/>
              </w:rPr>
              <w:t>3台</w:t>
            </w:r>
          </w:p>
        </w:tc>
      </w:tr>
      <w:tr w:rsidR="003B26EA" w:rsidRPr="00057666" w:rsidTr="00623D1A">
        <w:trPr>
          <w:trHeight w:val="585"/>
        </w:trPr>
        <w:tc>
          <w:tcPr>
            <w:tcW w:w="452" w:type="pct"/>
            <w:tcBorders>
              <w:top w:val="single" w:sz="8" w:space="0" w:color="000000"/>
              <w:left w:val="double" w:sz="4" w:space="0" w:color="000000"/>
              <w:bottom w:val="double" w:sz="4"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4</w:t>
            </w:r>
          </w:p>
        </w:tc>
        <w:tc>
          <w:tcPr>
            <w:tcW w:w="3319" w:type="pct"/>
            <w:tcBorders>
              <w:top w:val="single" w:sz="8" w:space="0" w:color="000000"/>
              <w:left w:val="single" w:sz="8" w:space="0" w:color="000000"/>
              <w:bottom w:val="double" w:sz="4" w:space="0" w:color="000000"/>
              <w:right w:val="single" w:sz="8" w:space="0" w:color="000000"/>
            </w:tcBorders>
            <w:shd w:val="clear" w:color="auto" w:fill="auto"/>
            <w:tcMar>
              <w:top w:w="15" w:type="dxa"/>
              <w:left w:w="15" w:type="dxa"/>
              <w:right w:w="15" w:type="dxa"/>
            </w:tcMar>
            <w:vAlign w:val="center"/>
          </w:tcPr>
          <w:p w:rsidR="003B26EA" w:rsidRPr="00057666" w:rsidRDefault="003B26EA" w:rsidP="00623D1A">
            <w:pPr>
              <w:snapToGrid w:val="0"/>
              <w:jc w:val="left"/>
              <w:rPr>
                <w:rFonts w:ascii="仿宋_GB2312" w:eastAsia="仿宋_GB2312" w:hAnsi="仿宋" w:hint="eastAsia"/>
                <w:sz w:val="24"/>
              </w:rPr>
            </w:pPr>
            <w:r w:rsidRPr="00057666">
              <w:rPr>
                <w:rFonts w:ascii="仿宋_GB2312" w:eastAsia="仿宋_GB2312" w:hAnsi="仿宋" w:hint="eastAsia"/>
                <w:sz w:val="24"/>
              </w:rPr>
              <w:t>规培远程培训管理机</w:t>
            </w:r>
          </w:p>
        </w:tc>
        <w:tc>
          <w:tcPr>
            <w:tcW w:w="2135" w:type="dxa"/>
            <w:tcBorders>
              <w:top w:val="single" w:sz="8" w:space="0" w:color="000000"/>
              <w:left w:val="single" w:sz="8" w:space="0" w:color="000000"/>
              <w:bottom w:val="double" w:sz="4" w:space="0" w:color="000000"/>
              <w:right w:val="double" w:sz="4" w:space="0" w:color="000000"/>
            </w:tcBorders>
            <w:shd w:val="clear" w:color="auto" w:fill="auto"/>
            <w:tcMar>
              <w:top w:w="15" w:type="dxa"/>
              <w:left w:w="15" w:type="dxa"/>
              <w:right w:w="15" w:type="dxa"/>
            </w:tcMar>
            <w:vAlign w:val="center"/>
          </w:tcPr>
          <w:p w:rsidR="003B26EA" w:rsidRPr="00057666" w:rsidRDefault="003B26EA" w:rsidP="00623D1A">
            <w:pPr>
              <w:snapToGrid w:val="0"/>
              <w:jc w:val="center"/>
              <w:rPr>
                <w:rFonts w:ascii="仿宋_GB2312" w:eastAsia="仿宋_GB2312" w:hAnsi="仿宋" w:cs="仿宋" w:hint="eastAsia"/>
                <w:color w:val="000000"/>
                <w:kern w:val="0"/>
                <w:sz w:val="24"/>
              </w:rPr>
            </w:pPr>
            <w:r w:rsidRPr="00057666">
              <w:rPr>
                <w:rFonts w:ascii="仿宋_GB2312" w:eastAsia="仿宋_GB2312" w:hAnsi="仿宋" w:hint="eastAsia"/>
                <w:sz w:val="24"/>
              </w:rPr>
              <w:t>2台</w:t>
            </w:r>
          </w:p>
        </w:tc>
      </w:tr>
    </w:tbl>
    <w:p w:rsidR="003B26EA" w:rsidRDefault="003B26EA" w:rsidP="003B26EA">
      <w:pPr>
        <w:pStyle w:val="1"/>
        <w:numPr>
          <w:ilvl w:val="0"/>
          <w:numId w:val="0"/>
        </w:numPr>
        <w:spacing w:before="0" w:after="0" w:line="360" w:lineRule="auto"/>
        <w:rPr>
          <w:rFonts w:ascii="仿宋_GB2312" w:hAnsi="仿宋" w:hint="eastAsia"/>
          <w:sz w:val="24"/>
          <w:szCs w:val="24"/>
        </w:rPr>
      </w:pPr>
      <w:r w:rsidRPr="00057666">
        <w:rPr>
          <w:rFonts w:ascii="仿宋_GB2312" w:hAnsi="仿宋" w:hint="eastAsia"/>
          <w:sz w:val="24"/>
          <w:szCs w:val="24"/>
        </w:rPr>
        <w:t>二、招标内容及需求</w:t>
      </w:r>
      <w:bookmarkStart w:id="2" w:name="_Toc6472868"/>
      <w:bookmarkEnd w:id="1"/>
    </w:p>
    <w:p w:rsidR="003B26EA" w:rsidRPr="00057666" w:rsidRDefault="003B26EA" w:rsidP="003B26EA">
      <w:pPr>
        <w:pStyle w:val="1"/>
        <w:numPr>
          <w:ilvl w:val="0"/>
          <w:numId w:val="0"/>
        </w:numPr>
        <w:spacing w:before="0" w:after="0" w:line="360" w:lineRule="auto"/>
        <w:rPr>
          <w:rFonts w:ascii="仿宋_GB2312" w:hAnsi="仿宋" w:hint="eastAsia"/>
          <w:sz w:val="24"/>
          <w:szCs w:val="24"/>
        </w:rPr>
      </w:pPr>
      <w:r w:rsidRPr="00057666">
        <w:rPr>
          <w:rFonts w:ascii="仿宋_GB2312" w:hAnsi="仿宋" w:hint="eastAsia"/>
          <w:sz w:val="24"/>
          <w:szCs w:val="24"/>
        </w:rPr>
        <w:t>2.1、</w:t>
      </w:r>
      <w:bookmarkEnd w:id="2"/>
      <w:r w:rsidRPr="00057666">
        <w:rPr>
          <w:rFonts w:ascii="仿宋_GB2312" w:hAnsi="仿宋" w:hint="eastAsia"/>
          <w:sz w:val="24"/>
          <w:szCs w:val="24"/>
        </w:rPr>
        <w:t>项目需求</w:t>
      </w:r>
    </w:p>
    <w:p w:rsidR="003B26EA" w:rsidRPr="00057666" w:rsidRDefault="003B26EA" w:rsidP="003B26EA">
      <w:pPr>
        <w:spacing w:line="360" w:lineRule="auto"/>
        <w:rPr>
          <w:rFonts w:ascii="仿宋_GB2312" w:eastAsia="仿宋_GB2312" w:hint="eastAsia"/>
          <w:b/>
          <w:sz w:val="24"/>
        </w:rPr>
      </w:pPr>
      <w:r w:rsidRPr="00057666">
        <w:rPr>
          <w:rFonts w:ascii="仿宋_GB2312" w:eastAsia="仿宋_GB2312" w:hAnsi="仿宋" w:hint="eastAsia"/>
          <w:b/>
          <w:bCs/>
          <w:sz w:val="24"/>
        </w:rPr>
        <w:t>2.1.1、</w:t>
      </w:r>
      <w:r w:rsidRPr="00057666">
        <w:rPr>
          <w:rFonts w:ascii="仿宋_GB2312" w:eastAsia="仿宋_GB2312" w:hint="eastAsia"/>
          <w:b/>
          <w:sz w:val="24"/>
        </w:rPr>
        <w:t>医师规培教学主机技术指标要求：</w:t>
      </w:r>
    </w:p>
    <w:tbl>
      <w:tblPr>
        <w:tblStyle w:val="110"/>
        <w:tblW w:w="0" w:type="auto"/>
        <w:jc w:val="center"/>
        <w:tblLook w:val="04A0"/>
      </w:tblPr>
      <w:tblGrid>
        <w:gridCol w:w="1271"/>
        <w:gridCol w:w="7025"/>
      </w:tblGrid>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屏幕尺寸</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★≥75英寸超高清LED液晶屏，可视角度为≥178°，对比度（Typ）≥1100：1，显示比例：16:9，分辨率≥3840×2160，全高清4K系统图标显示。</w:t>
            </w:r>
          </w:p>
        </w:tc>
      </w:tr>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屏幕技术</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整机屏幕与屏幕保护层具备零贴合技术，色域≥90%NTSC，色彩度≥10bit（提供贴合技术及色域第三方认证机构测试报告）。</w:t>
            </w:r>
          </w:p>
        </w:tc>
      </w:tr>
      <w:tr w:rsidR="003B26EA" w:rsidRPr="00057666" w:rsidTr="00623D1A">
        <w:trPr>
          <w:trHeight w:val="85"/>
          <w:jc w:val="center"/>
        </w:trPr>
        <w:tc>
          <w:tcPr>
            <w:tcW w:w="1271" w:type="dxa"/>
            <w:vMerge w:val="restart"/>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内置摄像头</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整机内置正面上居中1080P,1200万像素及以上高清摄像头。</w:t>
            </w:r>
          </w:p>
        </w:tc>
      </w:tr>
      <w:tr w:rsidR="003B26EA" w:rsidRPr="00057666" w:rsidTr="00623D1A">
        <w:trPr>
          <w:trHeight w:val="558"/>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▲1、内置摄像头支持通过程序设置，控制镜头的视角和变焦，无需机械转动部分，支持电子云台</w:t>
            </w:r>
            <w:r>
              <w:rPr>
                <w:rFonts w:ascii="仿宋_GB2312" w:eastAsia="仿宋_GB2312" w:hAnsi="仿宋" w:cs="仿宋" w:hint="eastAsia"/>
                <w:sz w:val="24"/>
              </w:rPr>
              <w:t>；</w:t>
            </w:r>
          </w:p>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2、提供上述参数的第三方认证机构测试报告。</w:t>
            </w:r>
          </w:p>
        </w:tc>
      </w:tr>
      <w:tr w:rsidR="003B26EA" w:rsidRPr="00057666" w:rsidTr="00623D1A">
        <w:trPr>
          <w:jc w:val="center"/>
        </w:trPr>
        <w:tc>
          <w:tcPr>
            <w:tcW w:w="1271" w:type="dxa"/>
            <w:vMerge w:val="restart"/>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整机设计</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整机书写面板采用防眩光全钢化防爆玻璃面板，整机超薄窄边框设计，整机外边框采用弧形转角设计。</w:t>
            </w:r>
          </w:p>
        </w:tc>
      </w:tr>
      <w:tr w:rsidR="003B26EA" w:rsidRPr="00057666" w:rsidTr="00623D1A">
        <w:trPr>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整机产品机身为金属外壳，满足GB4943.1-2011标准中的防火要</w:t>
            </w:r>
            <w:r w:rsidRPr="00057666">
              <w:rPr>
                <w:rFonts w:ascii="仿宋_GB2312" w:eastAsia="仿宋_GB2312" w:hAnsi="仿宋" w:cs="仿宋" w:hint="eastAsia"/>
                <w:sz w:val="24"/>
              </w:rPr>
              <w:lastRenderedPageBreak/>
              <w:t>求。</w:t>
            </w:r>
          </w:p>
        </w:tc>
      </w:tr>
      <w:tr w:rsidR="003B26EA" w:rsidRPr="00057666" w:rsidTr="00623D1A">
        <w:trPr>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要求整机一体化，内置天线设计，整机包括PC模块。</w:t>
            </w:r>
          </w:p>
        </w:tc>
      </w:tr>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扬声拾音</w:t>
            </w:r>
          </w:p>
        </w:tc>
        <w:tc>
          <w:tcPr>
            <w:tcW w:w="7025" w:type="dxa"/>
            <w:vAlign w:val="center"/>
          </w:tcPr>
          <w:p w:rsidR="003B26EA" w:rsidRPr="00057666" w:rsidRDefault="003B26EA" w:rsidP="003B26EA">
            <w:pPr>
              <w:pStyle w:val="ae"/>
              <w:widowControl w:val="0"/>
              <w:numPr>
                <w:ilvl w:val="0"/>
                <w:numId w:val="34"/>
              </w:numPr>
              <w:spacing w:after="0" w:line="240" w:lineRule="auto"/>
              <w:contextualSpacing w:val="0"/>
              <w:jc w:val="both"/>
              <w:rPr>
                <w:rFonts w:ascii="仿宋_GB2312" w:eastAsia="仿宋_GB2312" w:hAnsi="仿宋" w:cs="仿宋" w:hint="eastAsia"/>
                <w:sz w:val="24"/>
                <w:szCs w:val="24"/>
              </w:rPr>
            </w:pPr>
            <w:r w:rsidRPr="00057666">
              <w:rPr>
                <w:rFonts w:ascii="仿宋_GB2312" w:eastAsia="仿宋_GB2312" w:hAnsi="仿宋" w:cs="仿宋" w:hint="eastAsia"/>
                <w:sz w:val="24"/>
                <w:szCs w:val="24"/>
              </w:rPr>
              <w:t>具有中高音网孔发声扬声器+低音网孔发声扬声器设计；</w:t>
            </w:r>
          </w:p>
          <w:p w:rsidR="003B26EA" w:rsidRPr="00057666" w:rsidRDefault="003B26EA" w:rsidP="003B26EA">
            <w:pPr>
              <w:pStyle w:val="ae"/>
              <w:widowControl w:val="0"/>
              <w:numPr>
                <w:ilvl w:val="0"/>
                <w:numId w:val="34"/>
              </w:numPr>
              <w:spacing w:after="0" w:line="240" w:lineRule="auto"/>
              <w:contextualSpacing w:val="0"/>
              <w:jc w:val="both"/>
              <w:rPr>
                <w:rFonts w:ascii="仿宋_GB2312" w:eastAsia="仿宋_GB2312" w:hAnsi="仿宋" w:cs="仿宋" w:hint="eastAsia"/>
                <w:sz w:val="24"/>
                <w:szCs w:val="24"/>
              </w:rPr>
            </w:pPr>
            <w:r w:rsidRPr="00057666">
              <w:rPr>
                <w:rFonts w:ascii="仿宋_GB2312" w:eastAsia="仿宋_GB2312" w:hAnsi="仿宋" w:cs="仿宋" w:hint="eastAsia"/>
                <w:sz w:val="24"/>
                <w:szCs w:val="24"/>
              </w:rPr>
              <w:t>内置≥6个麦克风；</w:t>
            </w:r>
          </w:p>
          <w:p w:rsidR="003B26EA" w:rsidRPr="00057666" w:rsidRDefault="003B26EA" w:rsidP="003B26EA">
            <w:pPr>
              <w:pStyle w:val="ae"/>
              <w:widowControl w:val="0"/>
              <w:numPr>
                <w:ilvl w:val="0"/>
                <w:numId w:val="34"/>
              </w:numPr>
              <w:spacing w:after="0" w:line="240" w:lineRule="auto"/>
              <w:contextualSpacing w:val="0"/>
              <w:jc w:val="both"/>
              <w:rPr>
                <w:rFonts w:ascii="仿宋_GB2312" w:eastAsia="仿宋_GB2312" w:hAnsi="仿宋" w:cs="仿宋" w:hint="eastAsia"/>
                <w:sz w:val="24"/>
                <w:szCs w:val="24"/>
              </w:rPr>
            </w:pPr>
            <w:r w:rsidRPr="00057666">
              <w:rPr>
                <w:rFonts w:ascii="仿宋_GB2312" w:eastAsia="仿宋_GB2312" w:hAnsi="仿宋" w:cs="仿宋" w:hint="eastAsia"/>
                <w:sz w:val="24"/>
                <w:szCs w:val="24"/>
              </w:rPr>
              <w:t>≥8米有效拾音距离。</w:t>
            </w:r>
          </w:p>
        </w:tc>
      </w:tr>
      <w:tr w:rsidR="003B26EA" w:rsidRPr="00057666" w:rsidTr="00623D1A">
        <w:trPr>
          <w:jc w:val="center"/>
        </w:trPr>
        <w:tc>
          <w:tcPr>
            <w:tcW w:w="1271" w:type="dxa"/>
            <w:vMerge w:val="restart"/>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触控技术</w:t>
            </w:r>
          </w:p>
        </w:tc>
        <w:tc>
          <w:tcPr>
            <w:tcW w:w="7025" w:type="dxa"/>
            <w:vAlign w:val="center"/>
          </w:tcPr>
          <w:p w:rsidR="003B26EA" w:rsidRPr="00057666" w:rsidRDefault="003B26EA" w:rsidP="003B26EA">
            <w:pPr>
              <w:pStyle w:val="ae"/>
              <w:widowControl w:val="0"/>
              <w:numPr>
                <w:ilvl w:val="0"/>
                <w:numId w:val="35"/>
              </w:numPr>
              <w:spacing w:after="0" w:line="240" w:lineRule="auto"/>
              <w:contextualSpacing w:val="0"/>
              <w:jc w:val="both"/>
              <w:rPr>
                <w:rFonts w:ascii="仿宋_GB2312" w:eastAsia="仿宋_GB2312" w:hAnsi="仿宋" w:cs="仿宋" w:hint="eastAsia"/>
                <w:sz w:val="24"/>
                <w:szCs w:val="24"/>
              </w:rPr>
            </w:pPr>
            <w:r w:rsidRPr="00057666">
              <w:rPr>
                <w:rFonts w:ascii="仿宋_GB2312" w:eastAsia="仿宋_GB2312" w:hAnsi="仿宋" w:cs="仿宋" w:hint="eastAsia"/>
                <w:sz w:val="24"/>
                <w:szCs w:val="24"/>
              </w:rPr>
              <w:t>采用红外触控技术；</w:t>
            </w:r>
          </w:p>
          <w:p w:rsidR="003B26EA" w:rsidRPr="00057666" w:rsidRDefault="003B26EA" w:rsidP="003B26EA">
            <w:pPr>
              <w:pStyle w:val="ae"/>
              <w:widowControl w:val="0"/>
              <w:numPr>
                <w:ilvl w:val="0"/>
                <w:numId w:val="35"/>
              </w:numPr>
              <w:spacing w:after="0" w:line="240" w:lineRule="auto"/>
              <w:contextualSpacing w:val="0"/>
              <w:jc w:val="both"/>
              <w:rPr>
                <w:rFonts w:ascii="仿宋_GB2312" w:eastAsia="仿宋_GB2312" w:hAnsi="仿宋" w:cs="仿宋" w:hint="eastAsia"/>
                <w:sz w:val="24"/>
                <w:szCs w:val="24"/>
              </w:rPr>
            </w:pPr>
            <w:r w:rsidRPr="00057666">
              <w:rPr>
                <w:rFonts w:ascii="仿宋_GB2312" w:eastAsia="仿宋_GB2312" w:hAnsi="仿宋" w:cs="仿宋" w:hint="eastAsia"/>
                <w:sz w:val="24"/>
                <w:szCs w:val="24"/>
              </w:rPr>
              <w:t>支持Windows系统中进行20点或以上触控；</w:t>
            </w:r>
          </w:p>
          <w:p w:rsidR="003B26EA" w:rsidRPr="00057666" w:rsidRDefault="003B26EA" w:rsidP="003B26EA">
            <w:pPr>
              <w:pStyle w:val="ae"/>
              <w:widowControl w:val="0"/>
              <w:numPr>
                <w:ilvl w:val="0"/>
                <w:numId w:val="35"/>
              </w:numPr>
              <w:spacing w:after="0" w:line="240" w:lineRule="auto"/>
              <w:contextualSpacing w:val="0"/>
              <w:jc w:val="both"/>
              <w:rPr>
                <w:rFonts w:ascii="仿宋_GB2312" w:eastAsia="仿宋_GB2312" w:hAnsi="仿宋" w:cs="仿宋" w:hint="eastAsia"/>
                <w:sz w:val="24"/>
                <w:szCs w:val="24"/>
              </w:rPr>
            </w:pPr>
            <w:r w:rsidRPr="00057666">
              <w:rPr>
                <w:rFonts w:ascii="仿宋_GB2312" w:eastAsia="仿宋_GB2312" w:hAnsi="仿宋" w:cs="仿宋" w:hint="eastAsia"/>
                <w:sz w:val="24"/>
                <w:szCs w:val="24"/>
              </w:rPr>
              <w:t>支持高精度红外被动笔书写，书写精度可达±1mm。</w:t>
            </w:r>
          </w:p>
        </w:tc>
      </w:tr>
      <w:tr w:rsidR="003B26EA" w:rsidRPr="00057666" w:rsidTr="00623D1A">
        <w:trPr>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具有防光干扰功能，能在照度≥100K LUX（勒克司）环境下仍能正常工作。</w:t>
            </w:r>
          </w:p>
        </w:tc>
      </w:tr>
      <w:tr w:rsidR="003B26EA" w:rsidRPr="00057666" w:rsidTr="00623D1A">
        <w:trPr>
          <w:jc w:val="center"/>
        </w:trPr>
        <w:tc>
          <w:tcPr>
            <w:tcW w:w="1271" w:type="dxa"/>
            <w:vMerge w:val="restart"/>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操作便捷性</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整机支持一键开机，单个物理按键支持屏幕开关、系统开关和节能待机功能三合一。</w:t>
            </w:r>
          </w:p>
        </w:tc>
      </w:tr>
      <w:tr w:rsidR="003B26EA" w:rsidRPr="00057666" w:rsidTr="00623D1A">
        <w:trPr>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本机支持故障检测，故障代码支持屏幕显示，支持故障代码网络上传。</w:t>
            </w:r>
          </w:p>
        </w:tc>
      </w:tr>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Type-C接口</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▲1、具有全功能Type-C接口；</w:t>
            </w:r>
          </w:p>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2、可支持手机充电、音视频信号传输、外部设备调用本机摄像头、麦克风及扬声器</w:t>
            </w:r>
            <w:r w:rsidRPr="00057666">
              <w:rPr>
                <w:rFonts w:ascii="仿宋_GB2312" w:eastAsia="仿宋_GB2312" w:hAnsi="仿宋" w:cs="仿宋" w:hint="eastAsia"/>
                <w:sz w:val="24"/>
              </w:rPr>
              <w:t>（提供第三方认证机构测试报告）</w:t>
            </w:r>
            <w:r w:rsidRPr="00057666">
              <w:rPr>
                <w:rFonts w:ascii="仿宋_GB2312" w:eastAsia="仿宋_GB2312" w:hAnsi="仿宋" w:cs="仿宋" w:hint="eastAsia"/>
                <w:sz w:val="24"/>
              </w:rPr>
              <w:t>。</w:t>
            </w:r>
          </w:p>
        </w:tc>
      </w:tr>
      <w:tr w:rsidR="003B26EA" w:rsidRPr="00057666" w:rsidTr="00623D1A">
        <w:trPr>
          <w:jc w:val="center"/>
        </w:trPr>
        <w:tc>
          <w:tcPr>
            <w:tcW w:w="1271" w:type="dxa"/>
            <w:vMerge w:val="restart"/>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无线传屏</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1、配置整机同品牌的无线传屏器；</w:t>
            </w:r>
          </w:p>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2、整机内置传屏接收模块，无线传屏器支持外部电脑音视频信号实时传输到一体机，并可支持一体机端触摸回传，无需连接任何附加设备。</w:t>
            </w:r>
          </w:p>
        </w:tc>
      </w:tr>
      <w:tr w:rsidR="003B26EA" w:rsidRPr="00057666" w:rsidTr="00623D1A">
        <w:trPr>
          <w:trHeight w:val="489"/>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支持同时8个及以上无线传屏器，画面分别投屏到同一个会议平板，可通过按键切换传输不同外部电脑的画面及声音。</w:t>
            </w:r>
          </w:p>
        </w:tc>
      </w:tr>
      <w:tr w:rsidR="003B26EA" w:rsidRPr="00057666" w:rsidTr="00623D1A">
        <w:trPr>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w:t>
            </w:r>
            <w:r>
              <w:rPr>
                <w:rFonts w:ascii="仿宋_GB2312" w:eastAsia="仿宋_GB2312" w:hAnsi="仿宋" w:cs="仿宋" w:hint="eastAsia"/>
                <w:sz w:val="24"/>
              </w:rPr>
              <w:t>、</w:t>
            </w:r>
            <w:r w:rsidRPr="00057666">
              <w:rPr>
                <w:rFonts w:ascii="仿宋_GB2312" w:eastAsia="仿宋_GB2312" w:hAnsi="仿宋" w:cs="仿宋" w:hint="eastAsia"/>
                <w:sz w:val="24"/>
              </w:rPr>
              <w:t>支持手机投屏软件操控大屏，小屏控大屏满足近端操控需求</w:t>
            </w:r>
            <w:r>
              <w:rPr>
                <w:rFonts w:ascii="仿宋_GB2312" w:eastAsia="仿宋_GB2312" w:hAnsi="仿宋" w:cs="仿宋" w:hint="eastAsia"/>
                <w:sz w:val="24"/>
              </w:rPr>
              <w:t>；</w:t>
            </w:r>
          </w:p>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2</w:t>
            </w:r>
            <w:r>
              <w:rPr>
                <w:rFonts w:ascii="仿宋_GB2312" w:eastAsia="仿宋_GB2312" w:hAnsi="仿宋" w:cs="仿宋" w:hint="eastAsia"/>
                <w:sz w:val="24"/>
              </w:rPr>
              <w:t>、</w:t>
            </w:r>
            <w:r w:rsidRPr="00057666">
              <w:rPr>
                <w:rFonts w:ascii="仿宋_GB2312" w:eastAsia="仿宋_GB2312" w:hAnsi="仿宋" w:cs="仿宋" w:hint="eastAsia"/>
                <w:sz w:val="24"/>
              </w:rPr>
              <w:t>提供上述参数的第三方认证机构测试报告</w:t>
            </w:r>
            <w:r>
              <w:rPr>
                <w:rFonts w:ascii="仿宋_GB2312" w:eastAsia="仿宋_GB2312" w:hAnsi="仿宋" w:cs="仿宋" w:hint="eastAsia"/>
                <w:sz w:val="24"/>
              </w:rPr>
              <w:t>。</w:t>
            </w:r>
          </w:p>
        </w:tc>
      </w:tr>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智能笔</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w:t>
            </w:r>
            <w:r>
              <w:rPr>
                <w:rFonts w:ascii="仿宋_GB2312" w:eastAsia="仿宋_GB2312" w:hAnsi="仿宋" w:cs="仿宋" w:hint="eastAsia"/>
                <w:sz w:val="24"/>
              </w:rPr>
              <w:t>、</w:t>
            </w:r>
            <w:r w:rsidRPr="00057666">
              <w:rPr>
                <w:rFonts w:ascii="仿宋_GB2312" w:eastAsia="仿宋_GB2312" w:hAnsi="仿宋" w:cs="仿宋" w:hint="eastAsia"/>
                <w:sz w:val="24"/>
              </w:rPr>
              <w:t>配置整机同品牌的智能笔；</w:t>
            </w:r>
          </w:p>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2</w:t>
            </w:r>
            <w:r>
              <w:rPr>
                <w:rFonts w:ascii="仿宋_GB2312" w:eastAsia="仿宋_GB2312" w:hAnsi="仿宋" w:cs="仿宋" w:hint="eastAsia"/>
                <w:sz w:val="24"/>
              </w:rPr>
              <w:t>、</w:t>
            </w:r>
            <w:r w:rsidRPr="00057666">
              <w:rPr>
                <w:rFonts w:ascii="仿宋_GB2312" w:eastAsia="仿宋_GB2312" w:hAnsi="仿宋" w:cs="仿宋" w:hint="eastAsia"/>
                <w:sz w:val="24"/>
              </w:rPr>
              <w:t>功能支持包含上翻、下翻键可对会议中的PPT内容进行远距离翻页控制</w:t>
            </w:r>
            <w:r>
              <w:rPr>
                <w:rFonts w:ascii="仿宋_GB2312" w:eastAsia="仿宋_GB2312" w:hAnsi="仿宋" w:cs="仿宋" w:hint="eastAsia"/>
                <w:sz w:val="24"/>
              </w:rPr>
              <w:t>；</w:t>
            </w:r>
          </w:p>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3</w:t>
            </w:r>
            <w:r>
              <w:rPr>
                <w:rFonts w:ascii="仿宋_GB2312" w:eastAsia="仿宋_GB2312" w:hAnsi="仿宋" w:cs="仿宋" w:hint="eastAsia"/>
                <w:sz w:val="24"/>
              </w:rPr>
              <w:t>、</w:t>
            </w:r>
            <w:r w:rsidRPr="00057666">
              <w:rPr>
                <w:rFonts w:ascii="仿宋_GB2312" w:eastAsia="仿宋_GB2312" w:hAnsi="仿宋" w:cs="仿宋" w:hint="eastAsia"/>
                <w:sz w:val="24"/>
              </w:rPr>
              <w:t>支持快速进行书写批注、白板快速切换，通过无线远距离操控实现多种功能快速切换。</w:t>
            </w:r>
          </w:p>
        </w:tc>
      </w:tr>
      <w:tr w:rsidR="003B26EA" w:rsidRPr="00057666" w:rsidTr="00623D1A">
        <w:trPr>
          <w:trHeight w:val="375"/>
          <w:jc w:val="center"/>
        </w:trPr>
        <w:tc>
          <w:tcPr>
            <w:tcW w:w="1271" w:type="dxa"/>
            <w:vMerge w:val="restart"/>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交互模块</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1、采用模块化系统方案，采用按压式卡扣；2、整机支持Windows 10企业版系统模块、Android 9.0系统模块、Linux系统模块切换使用。</w:t>
            </w:r>
          </w:p>
        </w:tc>
      </w:tr>
      <w:tr w:rsidR="003B26EA" w:rsidRPr="00057666" w:rsidTr="00623D1A">
        <w:trPr>
          <w:trHeight w:val="292"/>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模块配置：Intel Core i5第7代处理器及以上,≥8G DDR4内存，≥128G SSD固态硬盘，Win10企业版系统模块(系统须正版授权，可通过在线激活验证)。</w:t>
            </w:r>
          </w:p>
        </w:tc>
      </w:tr>
      <w:tr w:rsidR="003B26EA" w:rsidRPr="00057666" w:rsidTr="00623D1A">
        <w:trPr>
          <w:trHeight w:val="1268"/>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视频会议软件兼容性</w:t>
            </w:r>
          </w:p>
        </w:tc>
        <w:tc>
          <w:tcPr>
            <w:tcW w:w="7025" w:type="dxa"/>
            <w:vAlign w:val="center"/>
          </w:tcPr>
          <w:p w:rsidR="003B26EA"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w:t>
            </w:r>
            <w:r>
              <w:rPr>
                <w:rFonts w:ascii="仿宋_GB2312" w:eastAsia="仿宋_GB2312" w:hAnsi="仿宋" w:cs="仿宋" w:hint="eastAsia"/>
                <w:color w:val="000000"/>
                <w:sz w:val="24"/>
              </w:rPr>
              <w:t>1、</w:t>
            </w:r>
            <w:r w:rsidRPr="00057666">
              <w:rPr>
                <w:rFonts w:ascii="仿宋_GB2312" w:eastAsia="仿宋_GB2312" w:hAnsi="仿宋" w:cs="仿宋" w:hint="eastAsia"/>
                <w:color w:val="000000"/>
                <w:sz w:val="24"/>
              </w:rPr>
              <w:t>提供与规培教学管理系统无缝对接接口</w:t>
            </w:r>
            <w:r>
              <w:rPr>
                <w:rFonts w:ascii="仿宋_GB2312" w:eastAsia="仿宋_GB2312" w:hAnsi="仿宋" w:cs="仿宋" w:hint="eastAsia"/>
                <w:color w:val="000000"/>
                <w:sz w:val="24"/>
              </w:rPr>
              <w:t>；</w:t>
            </w:r>
          </w:p>
          <w:p w:rsidR="003B26EA" w:rsidRPr="00057666" w:rsidRDefault="003B26EA" w:rsidP="00623D1A">
            <w:pPr>
              <w:rPr>
                <w:rFonts w:ascii="仿宋_GB2312" w:eastAsia="仿宋_GB2312" w:hAnsi="仿宋" w:cs="仿宋"/>
                <w:color w:val="000000"/>
                <w:sz w:val="24"/>
              </w:rPr>
            </w:pPr>
            <w:r>
              <w:rPr>
                <w:rFonts w:ascii="仿宋_GB2312" w:eastAsia="仿宋_GB2312" w:hAnsi="仿宋" w:cs="仿宋" w:hint="eastAsia"/>
                <w:color w:val="000000"/>
                <w:sz w:val="24"/>
              </w:rPr>
              <w:t>2、</w:t>
            </w:r>
            <w:r w:rsidRPr="00057666">
              <w:rPr>
                <w:rFonts w:ascii="仿宋_GB2312" w:eastAsia="仿宋_GB2312" w:hAnsi="仿宋" w:cs="仿宋" w:hint="eastAsia"/>
                <w:sz w:val="24"/>
              </w:rPr>
              <w:t>PC通道下内置视频会议软件，视频会议软件与整机为同一厂家</w:t>
            </w:r>
            <w:r>
              <w:rPr>
                <w:rFonts w:ascii="仿宋_GB2312" w:eastAsia="仿宋_GB2312" w:hAnsi="仿宋" w:cs="仿宋" w:hint="eastAsia"/>
                <w:sz w:val="24"/>
              </w:rPr>
              <w:t>；</w:t>
            </w:r>
          </w:p>
          <w:p w:rsidR="003B26EA" w:rsidRPr="00057666" w:rsidRDefault="003B26EA" w:rsidP="00623D1A">
            <w:pPr>
              <w:rPr>
                <w:rFonts w:ascii="仿宋_GB2312" w:eastAsia="仿宋_GB2312" w:hAnsi="仿宋" w:cs="仿宋" w:hint="eastAsia"/>
                <w:color w:val="000000"/>
                <w:sz w:val="24"/>
              </w:rPr>
            </w:pPr>
            <w:r>
              <w:rPr>
                <w:rFonts w:ascii="仿宋_GB2312" w:eastAsia="仿宋_GB2312" w:hAnsi="仿宋" w:cs="仿宋" w:hint="eastAsia"/>
                <w:color w:val="000000"/>
                <w:sz w:val="24"/>
              </w:rPr>
              <w:t>3、</w:t>
            </w:r>
            <w:r w:rsidRPr="00057666">
              <w:rPr>
                <w:rFonts w:ascii="仿宋_GB2312" w:eastAsia="仿宋_GB2312" w:hAnsi="仿宋" w:cs="仿宋" w:hint="eastAsia"/>
                <w:color w:val="000000"/>
                <w:sz w:val="24"/>
              </w:rPr>
              <w:t>多平台兼容，支持Windows/MAC/国产UOS操作系统，支持苹果/安卓/Windows手机端和会议平板端，支持兆芯/x86主流平台接入。</w:t>
            </w:r>
          </w:p>
        </w:tc>
      </w:tr>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系统架构</w:t>
            </w:r>
          </w:p>
        </w:tc>
        <w:tc>
          <w:tcPr>
            <w:tcW w:w="7025" w:type="dxa"/>
            <w:vAlign w:val="center"/>
          </w:tcPr>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1、基于SaaS公有云计算全球分布式部署，提供远程视频会议接入服务；</w:t>
            </w:r>
          </w:p>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2、具备MCU、注册服务、企业通信录、会管会控、设备管理等功</w:t>
            </w:r>
            <w:r w:rsidRPr="00057666">
              <w:rPr>
                <w:rFonts w:ascii="仿宋_GB2312" w:eastAsia="仿宋_GB2312" w:hAnsi="仿宋" w:cs="仿宋" w:hint="eastAsia"/>
                <w:color w:val="000000"/>
                <w:sz w:val="24"/>
              </w:rPr>
              <w:lastRenderedPageBreak/>
              <w:t>能模块。</w:t>
            </w:r>
          </w:p>
        </w:tc>
      </w:tr>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lastRenderedPageBreak/>
              <w:t>认证安全</w:t>
            </w:r>
          </w:p>
        </w:tc>
        <w:tc>
          <w:tcPr>
            <w:tcW w:w="7025" w:type="dxa"/>
            <w:vAlign w:val="center"/>
          </w:tcPr>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支持微信账号验证、OAuth2双向验证、LDAP、用户自定义认证（需要一定联合开发）等第三方账号集成方式，通过自建关联账号系统保障账号认证安全。</w:t>
            </w:r>
          </w:p>
        </w:tc>
      </w:tr>
      <w:tr w:rsidR="003B26EA" w:rsidRPr="00057666" w:rsidTr="00623D1A">
        <w:trPr>
          <w:jc w:val="center"/>
        </w:trPr>
        <w:tc>
          <w:tcPr>
            <w:tcW w:w="1271" w:type="dxa"/>
            <w:vMerge w:val="restart"/>
            <w:vAlign w:val="center"/>
          </w:tcPr>
          <w:p w:rsidR="003B26EA" w:rsidRPr="00057666" w:rsidRDefault="003B26EA" w:rsidP="00623D1A">
            <w:pPr>
              <w:jc w:val="left"/>
              <w:rPr>
                <w:rFonts w:ascii="仿宋_GB2312" w:eastAsia="仿宋_GB2312" w:hAnsi="仿宋" w:cs="仿宋" w:hint="eastAsia"/>
                <w:bCs/>
                <w:color w:val="000000"/>
                <w:sz w:val="24"/>
              </w:rPr>
            </w:pPr>
            <w:r w:rsidRPr="00057666">
              <w:rPr>
                <w:rFonts w:ascii="仿宋_GB2312" w:eastAsia="仿宋_GB2312" w:hAnsi="仿宋" w:cs="仿宋" w:hint="eastAsia"/>
                <w:bCs/>
                <w:color w:val="000000"/>
                <w:sz w:val="24"/>
              </w:rPr>
              <w:t>融合能力</w:t>
            </w:r>
          </w:p>
        </w:tc>
        <w:tc>
          <w:tcPr>
            <w:tcW w:w="7025" w:type="dxa"/>
            <w:vAlign w:val="center"/>
          </w:tcPr>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支持两个“此次投标的教学主机”拼接使用，要求实现在培训会议中，其中一个显示远端图像另一个显示远端共享的桌面和白板</w:t>
            </w:r>
            <w:r>
              <w:rPr>
                <w:rFonts w:ascii="仿宋_GB2312" w:eastAsia="仿宋_GB2312" w:hAnsi="仿宋" w:cs="仿宋" w:hint="eastAsia"/>
                <w:color w:val="000000"/>
                <w:sz w:val="24"/>
              </w:rPr>
              <w:t>（</w:t>
            </w:r>
            <w:r w:rsidRPr="00057666">
              <w:rPr>
                <w:rFonts w:ascii="仿宋_GB2312" w:eastAsia="仿宋_GB2312" w:hAnsi="仿宋" w:cs="仿宋" w:hint="eastAsia"/>
                <w:color w:val="000000"/>
                <w:sz w:val="24"/>
              </w:rPr>
              <w:t>提供上述参数的功能截图证明</w:t>
            </w:r>
            <w:r>
              <w:rPr>
                <w:rFonts w:ascii="仿宋_GB2312" w:eastAsia="仿宋_GB2312" w:hAnsi="仿宋" w:cs="仿宋" w:hint="eastAsia"/>
                <w:color w:val="000000"/>
                <w:sz w:val="24"/>
              </w:rPr>
              <w:t>）</w:t>
            </w:r>
            <w:r w:rsidRPr="00057666">
              <w:rPr>
                <w:rFonts w:ascii="仿宋_GB2312" w:eastAsia="仿宋_GB2312" w:hAnsi="仿宋" w:cs="仿宋" w:hint="eastAsia"/>
                <w:color w:val="000000"/>
                <w:sz w:val="24"/>
              </w:rPr>
              <w:t>。</w:t>
            </w:r>
          </w:p>
        </w:tc>
      </w:tr>
      <w:tr w:rsidR="003B26EA" w:rsidRPr="00057666" w:rsidTr="00623D1A">
        <w:trPr>
          <w:jc w:val="center"/>
        </w:trPr>
        <w:tc>
          <w:tcPr>
            <w:tcW w:w="1271" w:type="dxa"/>
            <w:vMerge/>
            <w:vAlign w:val="center"/>
          </w:tcPr>
          <w:p w:rsidR="003B26EA" w:rsidRPr="00057666" w:rsidRDefault="003B26EA" w:rsidP="00623D1A">
            <w:pPr>
              <w:jc w:val="left"/>
              <w:rPr>
                <w:rFonts w:ascii="仿宋_GB2312" w:eastAsia="仿宋_GB2312" w:hAnsi="仿宋" w:cs="仿宋" w:hint="eastAsia"/>
                <w:bCs/>
                <w:color w:val="000000"/>
                <w:sz w:val="24"/>
              </w:rPr>
            </w:pPr>
          </w:p>
        </w:tc>
        <w:tc>
          <w:tcPr>
            <w:tcW w:w="7025" w:type="dxa"/>
            <w:vAlign w:val="center"/>
          </w:tcPr>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sz w:val="24"/>
              </w:rPr>
              <w:t>▲1</w:t>
            </w:r>
            <w:r>
              <w:rPr>
                <w:rFonts w:ascii="仿宋_GB2312" w:eastAsia="仿宋_GB2312" w:hAnsi="仿宋" w:cs="仿宋" w:hint="eastAsia"/>
                <w:sz w:val="24"/>
              </w:rPr>
              <w:t>、</w:t>
            </w:r>
            <w:r w:rsidRPr="00057666">
              <w:rPr>
                <w:rFonts w:ascii="仿宋_GB2312" w:eastAsia="仿宋_GB2312" w:hAnsi="仿宋" w:cs="仿宋" w:hint="eastAsia"/>
                <w:color w:val="000000"/>
                <w:sz w:val="24"/>
              </w:rPr>
              <w:t>远程培训会议软件的Windows客户端软件，支持与“规培教学主机”联动，通过投屏码一键无线传屏，无需任何USB设备</w:t>
            </w:r>
            <w:r>
              <w:rPr>
                <w:rFonts w:ascii="仿宋_GB2312" w:eastAsia="仿宋_GB2312" w:hAnsi="仿宋" w:cs="仿宋" w:hint="eastAsia"/>
                <w:color w:val="000000"/>
                <w:sz w:val="24"/>
              </w:rPr>
              <w:t>；</w:t>
            </w:r>
          </w:p>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2</w:t>
            </w:r>
            <w:r>
              <w:rPr>
                <w:rFonts w:ascii="仿宋_GB2312" w:eastAsia="仿宋_GB2312" w:hAnsi="仿宋" w:cs="仿宋" w:hint="eastAsia"/>
                <w:color w:val="000000"/>
                <w:sz w:val="24"/>
              </w:rPr>
              <w:t>、</w:t>
            </w:r>
            <w:r w:rsidRPr="00057666">
              <w:rPr>
                <w:rFonts w:ascii="仿宋_GB2312" w:eastAsia="仿宋_GB2312" w:hAnsi="仿宋" w:cs="仿宋" w:hint="eastAsia"/>
                <w:color w:val="000000"/>
                <w:sz w:val="24"/>
              </w:rPr>
              <w:t>提供参数的上述功能截图证明</w:t>
            </w:r>
          </w:p>
        </w:tc>
      </w:tr>
      <w:tr w:rsidR="003B26EA" w:rsidRPr="00057666" w:rsidTr="00623D1A">
        <w:trPr>
          <w:jc w:val="center"/>
        </w:trPr>
        <w:tc>
          <w:tcPr>
            <w:tcW w:w="1271" w:type="dxa"/>
            <w:vMerge/>
            <w:vAlign w:val="center"/>
          </w:tcPr>
          <w:p w:rsidR="003B26EA" w:rsidRPr="00057666" w:rsidRDefault="003B26EA" w:rsidP="00623D1A">
            <w:pPr>
              <w:jc w:val="left"/>
              <w:rPr>
                <w:rFonts w:ascii="仿宋_GB2312" w:eastAsia="仿宋_GB2312" w:hAnsi="仿宋" w:cs="仿宋" w:hint="eastAsia"/>
                <w:bCs/>
                <w:color w:val="000000"/>
                <w:sz w:val="24"/>
              </w:rPr>
            </w:pPr>
          </w:p>
        </w:tc>
        <w:tc>
          <w:tcPr>
            <w:tcW w:w="7025" w:type="dxa"/>
            <w:vAlign w:val="center"/>
          </w:tcPr>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1、视频会议中，“此次投标的视频会议软件”支持与“此次投标的教学主机”之间进行多方手写互动，支持手写笔颜色、粗细等设置、支持拖动画布等操作；</w:t>
            </w:r>
          </w:p>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2、提供上述参数的功能截图证明。</w:t>
            </w:r>
          </w:p>
        </w:tc>
      </w:tr>
      <w:tr w:rsidR="003B26EA" w:rsidRPr="00057666" w:rsidTr="00623D1A">
        <w:trPr>
          <w:jc w:val="center"/>
        </w:trPr>
        <w:tc>
          <w:tcPr>
            <w:tcW w:w="1271" w:type="dxa"/>
            <w:vMerge/>
            <w:vAlign w:val="center"/>
          </w:tcPr>
          <w:p w:rsidR="003B26EA" w:rsidRPr="00057666" w:rsidRDefault="003B26EA" w:rsidP="00623D1A">
            <w:pPr>
              <w:jc w:val="left"/>
              <w:rPr>
                <w:rFonts w:ascii="仿宋_GB2312" w:eastAsia="仿宋_GB2312" w:hAnsi="仿宋" w:cs="仿宋" w:hint="eastAsia"/>
                <w:bCs/>
                <w:color w:val="000000"/>
                <w:sz w:val="24"/>
              </w:rPr>
            </w:pPr>
          </w:p>
        </w:tc>
        <w:tc>
          <w:tcPr>
            <w:tcW w:w="7025" w:type="dxa"/>
            <w:vAlign w:val="center"/>
          </w:tcPr>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"此次投标的视频会议软件”的手机软件客户端，支持通过扫描“此次投标的教学主机”的屏幕二维码，直接加入已预约的视频会议。</w:t>
            </w:r>
          </w:p>
        </w:tc>
      </w:tr>
      <w:tr w:rsidR="003B26EA" w:rsidRPr="00057666" w:rsidTr="00623D1A">
        <w:trPr>
          <w:jc w:val="center"/>
        </w:trPr>
        <w:tc>
          <w:tcPr>
            <w:tcW w:w="1271" w:type="dxa"/>
            <w:vMerge/>
            <w:vAlign w:val="center"/>
          </w:tcPr>
          <w:p w:rsidR="003B26EA" w:rsidRPr="00057666" w:rsidRDefault="003B26EA" w:rsidP="00623D1A">
            <w:pPr>
              <w:jc w:val="left"/>
              <w:rPr>
                <w:rFonts w:ascii="仿宋_GB2312" w:eastAsia="仿宋_GB2312" w:hAnsi="仿宋" w:cs="仿宋" w:hint="eastAsia"/>
                <w:bCs/>
                <w:color w:val="000000"/>
                <w:sz w:val="24"/>
              </w:rPr>
            </w:pPr>
          </w:p>
        </w:tc>
        <w:tc>
          <w:tcPr>
            <w:tcW w:w="7025" w:type="dxa"/>
            <w:vAlign w:val="center"/>
          </w:tcPr>
          <w:p w:rsidR="003B26EA" w:rsidRPr="00057666" w:rsidRDefault="003B26EA" w:rsidP="00623D1A">
            <w:pPr>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"此次投标的视频会议软件”支持“此次投标的教学主机”无需输入用户名、密码等信息直接登录视频会议软件，实现免无缝对接登陆直接入会。</w:t>
            </w:r>
          </w:p>
        </w:tc>
      </w:tr>
      <w:tr w:rsidR="003B26EA" w:rsidRPr="00057666" w:rsidTr="00623D1A">
        <w:trPr>
          <w:jc w:val="center"/>
        </w:trPr>
        <w:tc>
          <w:tcPr>
            <w:tcW w:w="1271" w:type="dxa"/>
            <w:vMerge w:val="restart"/>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集控管理</w:t>
            </w: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支持集控管理平台软件对接，实现集控相关功能，如：批量设备管理、远程操控、个性化设置、软件管理、报表管理、账号管理功能（提供第三方认证机构测试报告）。</w:t>
            </w:r>
          </w:p>
        </w:tc>
      </w:tr>
      <w:tr w:rsidR="003B26EA" w:rsidRPr="00057666" w:rsidTr="00623D1A">
        <w:trPr>
          <w:trHeight w:val="450"/>
          <w:jc w:val="center"/>
        </w:trPr>
        <w:tc>
          <w:tcPr>
            <w:tcW w:w="1271" w:type="dxa"/>
            <w:vMerge/>
            <w:vAlign w:val="center"/>
          </w:tcPr>
          <w:p w:rsidR="003B26EA" w:rsidRPr="00057666" w:rsidRDefault="003B26EA" w:rsidP="00623D1A">
            <w:pPr>
              <w:rPr>
                <w:rFonts w:ascii="仿宋_GB2312" w:eastAsia="仿宋_GB2312" w:hAnsi="仿宋" w:cs="仿宋" w:hint="eastAsia"/>
                <w:sz w:val="24"/>
              </w:rPr>
            </w:pPr>
          </w:p>
        </w:tc>
        <w:tc>
          <w:tcPr>
            <w:tcW w:w="7025"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控制系统可对一体机进行统一管理，如应用功能的配置，硬件端口的管理，设备开关机等。</w:t>
            </w:r>
          </w:p>
        </w:tc>
      </w:tr>
      <w:tr w:rsidR="003B26EA" w:rsidRPr="00057666" w:rsidTr="00623D1A">
        <w:trPr>
          <w:jc w:val="center"/>
        </w:trPr>
        <w:tc>
          <w:tcPr>
            <w:tcW w:w="1271"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移动支架</w:t>
            </w:r>
          </w:p>
        </w:tc>
        <w:tc>
          <w:tcPr>
            <w:tcW w:w="7025" w:type="dxa"/>
            <w:vAlign w:val="center"/>
          </w:tcPr>
          <w:p w:rsidR="003B26EA"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1、自带收纳托盘，可拆卸安装；</w:t>
            </w:r>
          </w:p>
          <w:p w:rsidR="003B26EA"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2、具有360度静音脚轮；</w:t>
            </w:r>
          </w:p>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3、支持高度自由调整</w:t>
            </w:r>
          </w:p>
        </w:tc>
      </w:tr>
    </w:tbl>
    <w:p w:rsidR="003B26EA" w:rsidRPr="00057666" w:rsidRDefault="003B26EA" w:rsidP="003B26EA">
      <w:pPr>
        <w:spacing w:beforeLines="50" w:afterLines="50"/>
        <w:rPr>
          <w:rFonts w:ascii="仿宋_GB2312" w:eastAsia="仿宋_GB2312" w:hint="eastAsia"/>
          <w:b/>
          <w:sz w:val="24"/>
        </w:rPr>
      </w:pPr>
      <w:r w:rsidRPr="00057666">
        <w:rPr>
          <w:rFonts w:ascii="仿宋_GB2312" w:eastAsia="仿宋_GB2312" w:hAnsi="仿宋" w:hint="eastAsia"/>
          <w:b/>
          <w:bCs/>
          <w:sz w:val="24"/>
        </w:rPr>
        <w:t>2.1.2、</w:t>
      </w:r>
      <w:r w:rsidRPr="00057666">
        <w:rPr>
          <w:rFonts w:ascii="仿宋_GB2312" w:eastAsia="仿宋_GB2312" w:hint="eastAsia"/>
          <w:b/>
          <w:sz w:val="24"/>
        </w:rPr>
        <w:t>规培教室教学主机技术指标要求：</w:t>
      </w:r>
    </w:p>
    <w:tbl>
      <w:tblPr>
        <w:tblStyle w:val="210"/>
        <w:tblW w:w="0" w:type="auto"/>
        <w:jc w:val="center"/>
        <w:tblLook w:val="04A0"/>
      </w:tblPr>
      <w:tblGrid>
        <w:gridCol w:w="1462"/>
        <w:gridCol w:w="6834"/>
      </w:tblGrid>
      <w:tr w:rsidR="003B26EA" w:rsidRPr="00057666" w:rsidTr="00623D1A">
        <w:trPr>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品牌要求</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与医师规培教学主机同一品牌</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屏幕尺寸</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★≥86英寸超高清LED液晶屏，</w:t>
            </w:r>
            <w:r w:rsidRPr="00057666">
              <w:rPr>
                <w:rFonts w:ascii="仿宋_GB2312" w:eastAsia="仿宋_GB2312" w:hAnsi="仿宋_GB2312" w:cs="仿宋_GB2312" w:hint="eastAsia"/>
                <w:sz w:val="24"/>
              </w:rPr>
              <w:t>可视角度为≥</w:t>
            </w:r>
            <w:r w:rsidRPr="00057666">
              <w:rPr>
                <w:rFonts w:ascii="仿宋_GB2312" w:eastAsia="仿宋_GB2312" w:hint="eastAsia"/>
                <w:sz w:val="24"/>
              </w:rPr>
              <w:t>178°，对比度（Typ）≥1100：1，显示比例：16:9，分辨率≥3840×2160，全高清4K系统图标显示。</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Ansi="微软雅黑" w:cs="微软雅黑" w:hint="eastAsia"/>
                <w:sz w:val="24"/>
              </w:rPr>
            </w:pPr>
            <w:r w:rsidRPr="00057666">
              <w:rPr>
                <w:rFonts w:ascii="仿宋_GB2312" w:eastAsia="仿宋_GB2312" w:hAnsi="微软雅黑" w:cs="微软雅黑" w:hint="eastAsia"/>
                <w:sz w:val="24"/>
              </w:rPr>
              <w:t>屏幕技术</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整机屏幕与屏幕保护层零贴合技术，色域≥90%NTSC，色彩度≥10bit。</w:t>
            </w:r>
          </w:p>
        </w:tc>
      </w:tr>
      <w:tr w:rsidR="003B26EA" w:rsidRPr="00057666" w:rsidTr="00623D1A">
        <w:trPr>
          <w:trHeight w:val="85"/>
          <w:jc w:val="center"/>
        </w:trPr>
        <w:tc>
          <w:tcPr>
            <w:tcW w:w="1462" w:type="dxa"/>
            <w:vMerge w:val="restart"/>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内置摄像头</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Ansi="仿宋" w:cs="仿宋" w:hint="eastAsia"/>
                <w:sz w:val="24"/>
              </w:rPr>
              <w:t>整机内置正面上居中1080P,1200万像素及以上高清摄像头</w:t>
            </w:r>
          </w:p>
        </w:tc>
      </w:tr>
      <w:tr w:rsidR="003B26EA" w:rsidRPr="00057666" w:rsidTr="00623D1A">
        <w:trPr>
          <w:trHeight w:val="579"/>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Ansi="仿宋" w:cs="仿宋" w:hint="eastAsia"/>
                <w:sz w:val="24"/>
              </w:rPr>
            </w:pPr>
            <w:r w:rsidRPr="00057666">
              <w:rPr>
                <w:rFonts w:ascii="仿宋_GB2312" w:eastAsia="仿宋_GB2312" w:hAnsi="仿宋" w:cs="仿宋" w:hint="eastAsia"/>
                <w:sz w:val="24"/>
              </w:rPr>
              <w:t>▲1</w:t>
            </w:r>
            <w:r>
              <w:rPr>
                <w:rFonts w:ascii="仿宋_GB2312" w:eastAsia="仿宋_GB2312" w:hAnsi="仿宋" w:cs="仿宋" w:hint="eastAsia"/>
                <w:sz w:val="24"/>
              </w:rPr>
              <w:t>、</w:t>
            </w:r>
            <w:r w:rsidRPr="00057666">
              <w:rPr>
                <w:rFonts w:ascii="仿宋_GB2312" w:eastAsia="仿宋_GB2312" w:hAnsi="仿宋" w:cs="仿宋" w:hint="eastAsia"/>
                <w:sz w:val="24"/>
              </w:rPr>
              <w:t>内置摄像头支持通过程序设置，控制镜头的视角和变焦，无需机械转动部分，支持电子云台。</w:t>
            </w:r>
          </w:p>
          <w:p w:rsidR="003B26EA" w:rsidRPr="00057666" w:rsidRDefault="003B26EA" w:rsidP="00623D1A">
            <w:pPr>
              <w:rPr>
                <w:rFonts w:ascii="仿宋_GB2312" w:eastAsia="仿宋_GB2312" w:hint="eastAsia"/>
                <w:sz w:val="24"/>
              </w:rPr>
            </w:pPr>
            <w:r w:rsidRPr="00057666">
              <w:rPr>
                <w:rFonts w:ascii="仿宋_GB2312" w:eastAsia="仿宋_GB2312" w:hAnsi="仿宋" w:cs="仿宋" w:hint="eastAsia"/>
                <w:sz w:val="24"/>
              </w:rPr>
              <w:t>2</w:t>
            </w:r>
            <w:r>
              <w:rPr>
                <w:rFonts w:ascii="仿宋_GB2312" w:eastAsia="仿宋_GB2312" w:hAnsi="仿宋" w:cs="仿宋" w:hint="eastAsia"/>
                <w:sz w:val="24"/>
              </w:rPr>
              <w:t>、</w:t>
            </w:r>
            <w:r w:rsidRPr="00057666">
              <w:rPr>
                <w:rFonts w:ascii="仿宋_GB2312" w:eastAsia="仿宋_GB2312" w:hAnsi="仿宋" w:cs="仿宋" w:hint="eastAsia"/>
                <w:sz w:val="24"/>
              </w:rPr>
              <w:t>提供上述参数的第三方认证机构测试报告。</w:t>
            </w:r>
          </w:p>
        </w:tc>
      </w:tr>
      <w:tr w:rsidR="003B26EA" w:rsidRPr="00057666" w:rsidTr="00623D1A">
        <w:trPr>
          <w:trHeight w:val="956"/>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整机设计</w:t>
            </w:r>
          </w:p>
        </w:tc>
        <w:tc>
          <w:tcPr>
            <w:tcW w:w="6834" w:type="dxa"/>
            <w:vAlign w:val="center"/>
          </w:tcPr>
          <w:p w:rsidR="003B26EA" w:rsidRPr="00057666" w:rsidRDefault="003B26EA" w:rsidP="00623D1A">
            <w:pPr>
              <w:rPr>
                <w:rFonts w:ascii="仿宋_GB2312" w:eastAsia="仿宋_GB2312"/>
                <w:sz w:val="24"/>
              </w:rPr>
            </w:pPr>
            <w:r>
              <w:rPr>
                <w:rFonts w:ascii="仿宋_GB2312" w:eastAsia="仿宋_GB2312" w:hint="eastAsia"/>
                <w:sz w:val="24"/>
              </w:rPr>
              <w:t>1、</w:t>
            </w:r>
            <w:r w:rsidRPr="00057666">
              <w:rPr>
                <w:rFonts w:ascii="仿宋_GB2312" w:eastAsia="仿宋_GB2312" w:hint="eastAsia"/>
                <w:sz w:val="24"/>
              </w:rPr>
              <w:t>整机书写面板需防眩光全钢化防爆玻璃面板；</w:t>
            </w:r>
          </w:p>
          <w:p w:rsidR="003B26EA" w:rsidRPr="00057666" w:rsidRDefault="003B26EA" w:rsidP="00623D1A">
            <w:pPr>
              <w:rPr>
                <w:rFonts w:ascii="仿宋_GB2312" w:eastAsia="仿宋_GB2312"/>
                <w:sz w:val="24"/>
              </w:rPr>
            </w:pPr>
            <w:r>
              <w:rPr>
                <w:rFonts w:ascii="仿宋_GB2312" w:eastAsia="仿宋_GB2312" w:hint="eastAsia"/>
                <w:sz w:val="24"/>
              </w:rPr>
              <w:t>2、</w:t>
            </w:r>
            <w:r w:rsidRPr="00057666">
              <w:rPr>
                <w:rFonts w:ascii="仿宋_GB2312" w:eastAsia="仿宋_GB2312" w:hint="eastAsia"/>
                <w:sz w:val="24"/>
              </w:rPr>
              <w:t>整机边框和背壳采用金属材质，防止塑料老化、防跌落特性；</w:t>
            </w:r>
          </w:p>
          <w:p w:rsidR="003B26EA" w:rsidRPr="00057666" w:rsidRDefault="003B26EA" w:rsidP="00623D1A">
            <w:pPr>
              <w:rPr>
                <w:rFonts w:ascii="仿宋_GB2312" w:eastAsia="仿宋_GB2312" w:hint="eastAsia"/>
                <w:sz w:val="24"/>
              </w:rPr>
            </w:pPr>
            <w:r>
              <w:rPr>
                <w:rFonts w:ascii="仿宋_GB2312" w:eastAsia="仿宋_GB2312" w:hint="eastAsia"/>
                <w:sz w:val="24"/>
              </w:rPr>
              <w:t>2、</w:t>
            </w:r>
            <w:r w:rsidRPr="00057666">
              <w:rPr>
                <w:rFonts w:ascii="仿宋_GB2312" w:eastAsia="仿宋_GB2312" w:hint="eastAsia"/>
                <w:sz w:val="24"/>
              </w:rPr>
              <w:t>要求整机一体化，内置天线设计，整机包括PC模块。</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Ansi="微软雅黑" w:cs="微软雅黑" w:hint="eastAsia"/>
                <w:sz w:val="24"/>
              </w:rPr>
            </w:pPr>
            <w:r w:rsidRPr="00057666">
              <w:rPr>
                <w:rFonts w:ascii="仿宋_GB2312" w:eastAsia="仿宋_GB2312" w:hAnsi="微软雅黑" w:cs="微软雅黑" w:hint="eastAsia"/>
                <w:sz w:val="24"/>
              </w:rPr>
              <w:t>扬声拾音</w:t>
            </w:r>
          </w:p>
        </w:tc>
        <w:tc>
          <w:tcPr>
            <w:tcW w:w="6834" w:type="dxa"/>
            <w:vAlign w:val="center"/>
          </w:tcPr>
          <w:p w:rsidR="003B26EA" w:rsidRPr="00057666" w:rsidRDefault="003B26EA" w:rsidP="00623D1A">
            <w:pPr>
              <w:rPr>
                <w:rFonts w:ascii="仿宋_GB2312" w:eastAsia="仿宋_GB2312" w:hint="eastAsia"/>
                <w:sz w:val="24"/>
              </w:rPr>
            </w:pPr>
            <w:r>
              <w:rPr>
                <w:rFonts w:ascii="仿宋_GB2312" w:eastAsia="仿宋_GB2312" w:hint="eastAsia"/>
                <w:sz w:val="24"/>
              </w:rPr>
              <w:t>1、</w:t>
            </w:r>
            <w:r w:rsidRPr="00057666">
              <w:rPr>
                <w:rFonts w:ascii="仿宋_GB2312" w:eastAsia="仿宋_GB2312" w:hint="eastAsia"/>
                <w:sz w:val="24"/>
              </w:rPr>
              <w:t>具有中高音网孔发声扬声器+低音网孔发声扬声器设计；</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w:t>
            </w:r>
            <w:r>
              <w:rPr>
                <w:rFonts w:ascii="仿宋_GB2312" w:eastAsia="仿宋_GB2312" w:hint="eastAsia"/>
                <w:sz w:val="24"/>
              </w:rPr>
              <w:t>、</w:t>
            </w:r>
            <w:r w:rsidRPr="00057666">
              <w:rPr>
                <w:rFonts w:ascii="仿宋_GB2312" w:eastAsia="仿宋_GB2312" w:hint="eastAsia"/>
                <w:sz w:val="24"/>
              </w:rPr>
              <w:t>内置≥6个麦克风；</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lastRenderedPageBreak/>
              <w:t>3</w:t>
            </w:r>
            <w:r>
              <w:rPr>
                <w:rFonts w:ascii="仿宋_GB2312" w:eastAsia="仿宋_GB2312" w:hint="eastAsia"/>
                <w:sz w:val="24"/>
              </w:rPr>
              <w:t>、</w:t>
            </w:r>
            <w:r w:rsidRPr="00057666">
              <w:rPr>
                <w:rFonts w:ascii="仿宋_GB2312" w:eastAsia="仿宋_GB2312" w:hint="eastAsia"/>
                <w:sz w:val="24"/>
              </w:rPr>
              <w:t>≥8米有效拾音距离。</w:t>
            </w:r>
          </w:p>
        </w:tc>
      </w:tr>
      <w:tr w:rsidR="003B26EA" w:rsidRPr="00057666" w:rsidTr="00623D1A">
        <w:trPr>
          <w:jc w:val="center"/>
        </w:trPr>
        <w:tc>
          <w:tcPr>
            <w:tcW w:w="1462" w:type="dxa"/>
            <w:vMerge w:val="restart"/>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lastRenderedPageBreak/>
              <w:t>触控技术</w:t>
            </w:r>
          </w:p>
        </w:tc>
        <w:tc>
          <w:tcPr>
            <w:tcW w:w="6834" w:type="dxa"/>
            <w:vAlign w:val="center"/>
          </w:tcPr>
          <w:p w:rsidR="003B26EA" w:rsidRPr="00057666" w:rsidRDefault="003B26EA" w:rsidP="003B26EA">
            <w:pPr>
              <w:pStyle w:val="ae"/>
              <w:widowControl w:val="0"/>
              <w:numPr>
                <w:ilvl w:val="0"/>
                <w:numId w:val="36"/>
              </w:numPr>
              <w:spacing w:after="0" w:line="240" w:lineRule="auto"/>
              <w:contextualSpacing w:val="0"/>
              <w:jc w:val="both"/>
              <w:rPr>
                <w:rFonts w:ascii="仿宋_GB2312" w:eastAsia="仿宋_GB2312" w:hint="eastAsia"/>
                <w:sz w:val="24"/>
                <w:szCs w:val="24"/>
              </w:rPr>
            </w:pPr>
            <w:r w:rsidRPr="00057666">
              <w:rPr>
                <w:rFonts w:ascii="仿宋_GB2312" w:eastAsia="仿宋_GB2312" w:hint="eastAsia"/>
                <w:sz w:val="24"/>
                <w:szCs w:val="24"/>
              </w:rPr>
              <w:t>采用红外触控技术；</w:t>
            </w:r>
          </w:p>
          <w:p w:rsidR="003B26EA" w:rsidRPr="00057666" w:rsidRDefault="003B26EA" w:rsidP="003B26EA">
            <w:pPr>
              <w:pStyle w:val="ae"/>
              <w:widowControl w:val="0"/>
              <w:numPr>
                <w:ilvl w:val="0"/>
                <w:numId w:val="36"/>
              </w:numPr>
              <w:spacing w:after="0" w:line="240" w:lineRule="auto"/>
              <w:contextualSpacing w:val="0"/>
              <w:jc w:val="both"/>
              <w:rPr>
                <w:rFonts w:ascii="仿宋_GB2312" w:eastAsia="仿宋_GB2312" w:hint="eastAsia"/>
                <w:sz w:val="24"/>
                <w:szCs w:val="24"/>
              </w:rPr>
            </w:pPr>
            <w:r w:rsidRPr="00057666">
              <w:rPr>
                <w:rFonts w:ascii="仿宋_GB2312" w:eastAsia="仿宋_GB2312" w:hint="eastAsia"/>
                <w:sz w:val="24"/>
                <w:szCs w:val="24"/>
              </w:rPr>
              <w:t>支持Windows系统中进行20点或以上触控；</w:t>
            </w:r>
          </w:p>
          <w:p w:rsidR="003B26EA" w:rsidRPr="00057666" w:rsidRDefault="003B26EA" w:rsidP="003B26EA">
            <w:pPr>
              <w:pStyle w:val="ae"/>
              <w:widowControl w:val="0"/>
              <w:numPr>
                <w:ilvl w:val="0"/>
                <w:numId w:val="36"/>
              </w:numPr>
              <w:spacing w:after="0" w:line="240" w:lineRule="auto"/>
              <w:contextualSpacing w:val="0"/>
              <w:jc w:val="both"/>
              <w:rPr>
                <w:rFonts w:ascii="仿宋_GB2312" w:eastAsia="仿宋_GB2312" w:hint="eastAsia"/>
                <w:sz w:val="24"/>
                <w:szCs w:val="24"/>
              </w:rPr>
            </w:pPr>
            <w:r w:rsidRPr="00057666">
              <w:rPr>
                <w:rFonts w:ascii="仿宋_GB2312" w:eastAsia="仿宋_GB2312" w:hint="eastAsia"/>
                <w:sz w:val="24"/>
                <w:szCs w:val="24"/>
              </w:rPr>
              <w:t>支持高精度红外被动笔书写，书写精度可达±1mm。</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具有防光干扰功能支持在照度≥100K LUX（勒克司）环境下正常工作。</w:t>
            </w:r>
          </w:p>
        </w:tc>
      </w:tr>
      <w:tr w:rsidR="003B26EA" w:rsidRPr="00057666" w:rsidTr="00623D1A">
        <w:trPr>
          <w:jc w:val="center"/>
        </w:trPr>
        <w:tc>
          <w:tcPr>
            <w:tcW w:w="1462" w:type="dxa"/>
            <w:vMerge w:val="restart"/>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操作便捷性</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Ansi="仿宋" w:cs="仿宋" w:hint="eastAsia"/>
                <w:sz w:val="24"/>
              </w:rPr>
              <w:t>整机支持一键开机，单个物理按键支持屏幕开关、系统开关和节能待机功能三合一。</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Ansi="仿宋" w:cs="仿宋" w:hint="eastAsia"/>
                <w:sz w:val="24"/>
              </w:rPr>
              <w:t>本机支持故障检测，故障代码支持屏幕显示，支持故障代码网络上传。</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▲1、支持通过白板将本地的word、ppt等常用文件打开；支持预览、翻页、全屏、批注、截屏等操作。</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2、提供上述参数的第三方认证机构测试报告。</w:t>
            </w:r>
          </w:p>
        </w:tc>
      </w:tr>
      <w:tr w:rsidR="003B26EA" w:rsidRPr="00057666" w:rsidTr="00623D1A">
        <w:trPr>
          <w:jc w:val="center"/>
        </w:trPr>
        <w:tc>
          <w:tcPr>
            <w:tcW w:w="1462" w:type="dxa"/>
            <w:vMerge w:val="restart"/>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无线传屏</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1、配置整机同品牌的无线传屏器；</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2、整机内置传屏接收模块，并配置无线传屏器，无线传屏器支持外部电脑音视频信号实时传输到一体机，并可支持一体机端触摸回传，无需连接任何附加设备。</w:t>
            </w:r>
          </w:p>
        </w:tc>
      </w:tr>
      <w:tr w:rsidR="003B26EA" w:rsidRPr="00057666" w:rsidTr="00623D1A">
        <w:trPr>
          <w:trHeight w:val="175"/>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支持同时8个及以上无线传屏器，画面分别投屏到同一个会议平板，可通过按键切换传输不同外部电脑的画面及声音。</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▲1、传屏之后，在屏幕上部中间部分显示工具栏，支持触摸回传控制，暂停投屏等基本的操作）。</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2、提供上述参数的第三方认证机构测试报告。</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传屏安全性</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1、无线传屏视频需数据加密，支持加密方式：AES（CBC模式），128 位。</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2、提供上述参数的第三方认证机构测试报告。</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传屏可操作性</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▲1、支持Type-C口手机直接连接Type-C传屏器进行整机投屏。</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2、提供上述参数的第三方认证机构测试报告。</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智能笔</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1、配置整机同品牌的智能笔；</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2、功能支持上翻、下翻键可对会议中的PPT内容进行远距离翻页控制；</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3、支持书写批注、白板快速切换，通过无线远距离操控实现多种功能快速切换。</w:t>
            </w:r>
          </w:p>
        </w:tc>
      </w:tr>
      <w:tr w:rsidR="003B26EA" w:rsidRPr="00057666" w:rsidTr="00623D1A">
        <w:trPr>
          <w:trHeight w:val="213"/>
          <w:jc w:val="center"/>
        </w:trPr>
        <w:tc>
          <w:tcPr>
            <w:tcW w:w="1462" w:type="dxa"/>
            <w:vMerge w:val="restart"/>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交互模块</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1、采用模块化系统方案，采用按压式卡扣；</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2、整机支持Windows 10企业版系统模块、Android 9.0系统模块、Linux系统模块切换使用</w:t>
            </w:r>
          </w:p>
        </w:tc>
      </w:tr>
      <w:tr w:rsidR="003B26EA" w:rsidRPr="00057666" w:rsidTr="00623D1A">
        <w:trPr>
          <w:trHeight w:val="292"/>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模块配置：Intel Core i5第7代处理器及以上,≥8G DDR4内存，≥128G SSD固态硬盘，Win10企业版系统模块(系统须正版授权，可通过在线激活验证)。</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隐私保密</w:t>
            </w:r>
          </w:p>
        </w:tc>
        <w:tc>
          <w:tcPr>
            <w:tcW w:w="683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1、支持整机自带录屏功能，将屏幕画面和声音同步录入一个视频中并支持二维码带走或者保存本机，二维码支持加密。</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2、提供上述参数第三方认证机构测试报告。</w:t>
            </w:r>
          </w:p>
        </w:tc>
      </w:tr>
      <w:tr w:rsidR="003B26EA" w:rsidRPr="00057666" w:rsidTr="00623D1A">
        <w:trPr>
          <w:jc w:val="center"/>
        </w:trPr>
        <w:tc>
          <w:tcPr>
            <w:tcW w:w="1462" w:type="dxa"/>
            <w:vMerge w:val="restart"/>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教室预约管理</w:t>
            </w:r>
          </w:p>
        </w:tc>
        <w:tc>
          <w:tcPr>
            <w:tcW w:w="6834" w:type="dxa"/>
            <w:vAlign w:val="center"/>
          </w:tcPr>
          <w:p w:rsidR="003B26EA" w:rsidRPr="00057666" w:rsidRDefault="003B26EA" w:rsidP="00623D1A">
            <w:pPr>
              <w:rPr>
                <w:rFonts w:ascii="仿宋_GB2312" w:eastAsia="仿宋_GB2312" w:hAnsi="等线 Light" w:cs="等线 Light" w:hint="eastAsia"/>
                <w:sz w:val="24"/>
              </w:rPr>
            </w:pPr>
            <w:r w:rsidRPr="00057666">
              <w:rPr>
                <w:rFonts w:ascii="仿宋_GB2312" w:eastAsia="仿宋_GB2312" w:hAnsi="等线 Light" w:cs="等线 Light" w:hint="eastAsia"/>
                <w:sz w:val="24"/>
              </w:rPr>
              <w:t>支持通过网页端及移动端进行示教室预定和会议室查询</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Ansi="等线 Light" w:cs="等线 Light" w:hint="eastAsia"/>
                <w:sz w:val="24"/>
              </w:rPr>
            </w:pPr>
            <w:r w:rsidRPr="00057666">
              <w:rPr>
                <w:rFonts w:ascii="仿宋_GB2312" w:eastAsia="仿宋_GB2312" w:hAnsi="等线 Light" w:cs="等线 Light" w:hint="eastAsia"/>
                <w:sz w:val="24"/>
              </w:rPr>
              <w:t>支持通过手机扫码二维码进行会议室的签到和结束会议管理</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Ansi="等线 Light" w:cs="等线 Light" w:hint="eastAsia"/>
                <w:sz w:val="24"/>
              </w:rPr>
            </w:pPr>
            <w:r w:rsidRPr="00057666">
              <w:rPr>
                <w:rFonts w:ascii="仿宋_GB2312" w:eastAsia="仿宋_GB2312" w:hAnsi="等线 Light" w:cs="等线 Light" w:hint="eastAsia"/>
                <w:sz w:val="24"/>
              </w:rPr>
              <w:t>预约后台管理系统支持示教室添加、员工通讯录添加。</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Ansi="等线 Light" w:cs="等线 Light" w:hint="eastAsia"/>
                <w:sz w:val="24"/>
              </w:rPr>
            </w:pPr>
            <w:r w:rsidRPr="00057666">
              <w:rPr>
                <w:rFonts w:ascii="仿宋_GB2312" w:eastAsia="仿宋_GB2312" w:hAnsi="等线 Light" w:cs="等线 Light" w:hint="eastAsia"/>
                <w:sz w:val="24"/>
              </w:rPr>
              <w:t>预约后台管理系统可查看示教室总数、设备总数、成员总数、今日示教情况、示教室使用情况、设备在线情况、示教趋势、示教室使用趋势。</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Ansi="等线 Light" w:cs="等线 Light" w:hint="eastAsia"/>
                <w:sz w:val="24"/>
              </w:rPr>
            </w:pPr>
            <w:r w:rsidRPr="00057666">
              <w:rPr>
                <w:rFonts w:ascii="仿宋_GB2312" w:eastAsia="仿宋_GB2312" w:hAnsi="等线 Light" w:cs="等线 Light" w:hint="eastAsia"/>
                <w:sz w:val="24"/>
              </w:rPr>
              <w:t>支持通讯录管理：1、管理员可以对员工通讯录进行查询、增加、删除、修改；2、同时支持批量导入和导出。</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Ansi="等线 Light" w:cs="等线 Light" w:hint="eastAsia"/>
                <w:sz w:val="24"/>
              </w:rPr>
            </w:pPr>
            <w:r w:rsidRPr="00057666">
              <w:rPr>
                <w:rFonts w:ascii="仿宋_GB2312" w:eastAsia="仿宋_GB2312" w:hAnsi="等线 Light" w:cs="等线 Light" w:hint="eastAsia"/>
                <w:sz w:val="24"/>
              </w:rPr>
              <w:t>示教室管理：1、管理员可创建示教室，设置示教室名称，使用状态，所属区域，示教室类型，可用时间段，容纳人数，配置的设备2、支持示教室批量导入导出</w:t>
            </w:r>
          </w:p>
        </w:tc>
      </w:tr>
      <w:tr w:rsidR="003B26EA" w:rsidRPr="00057666" w:rsidTr="00623D1A">
        <w:trPr>
          <w:jc w:val="center"/>
        </w:trPr>
        <w:tc>
          <w:tcPr>
            <w:tcW w:w="1462" w:type="dxa"/>
            <w:vMerge/>
            <w:vAlign w:val="center"/>
          </w:tcPr>
          <w:p w:rsidR="003B26EA" w:rsidRPr="00057666" w:rsidRDefault="003B26EA" w:rsidP="00623D1A">
            <w:pPr>
              <w:rPr>
                <w:rFonts w:ascii="仿宋_GB2312" w:eastAsia="仿宋_GB2312" w:hint="eastAsia"/>
                <w:sz w:val="24"/>
              </w:rPr>
            </w:pPr>
          </w:p>
        </w:tc>
        <w:tc>
          <w:tcPr>
            <w:tcW w:w="6834" w:type="dxa"/>
            <w:vAlign w:val="center"/>
          </w:tcPr>
          <w:p w:rsidR="003B26EA" w:rsidRPr="00057666" w:rsidRDefault="003B26EA" w:rsidP="00623D1A">
            <w:pPr>
              <w:rPr>
                <w:rFonts w:ascii="仿宋_GB2312" w:eastAsia="仿宋_GB2312" w:hAnsi="等线 Light" w:cs="等线 Light" w:hint="eastAsia"/>
                <w:sz w:val="24"/>
              </w:rPr>
            </w:pPr>
            <w:r w:rsidRPr="00057666">
              <w:rPr>
                <w:rFonts w:ascii="仿宋_GB2312" w:eastAsia="仿宋_GB2312" w:hAnsi="等线 Light" w:cs="等线 Light" w:hint="eastAsia"/>
                <w:sz w:val="24"/>
              </w:rPr>
              <w:t>修改示教预约：支持已预约的示教培训，可以选择取消或修改预约信息。</w:t>
            </w:r>
          </w:p>
        </w:tc>
      </w:tr>
      <w:tr w:rsidR="003B26EA" w:rsidRPr="00057666" w:rsidTr="00623D1A">
        <w:trPr>
          <w:jc w:val="center"/>
        </w:trPr>
        <w:tc>
          <w:tcPr>
            <w:tcW w:w="146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移动支架</w:t>
            </w:r>
          </w:p>
        </w:tc>
        <w:tc>
          <w:tcPr>
            <w:tcW w:w="6834" w:type="dxa"/>
            <w:vAlign w:val="center"/>
          </w:tcPr>
          <w:p w:rsidR="003B26EA" w:rsidRDefault="003B26EA" w:rsidP="00623D1A">
            <w:pPr>
              <w:rPr>
                <w:rFonts w:ascii="仿宋_GB2312" w:eastAsia="仿宋_GB2312" w:hint="eastAsia"/>
                <w:sz w:val="24"/>
              </w:rPr>
            </w:pPr>
            <w:r w:rsidRPr="00057666">
              <w:rPr>
                <w:rFonts w:ascii="仿宋_GB2312" w:eastAsia="仿宋_GB2312" w:hint="eastAsia"/>
                <w:sz w:val="24"/>
              </w:rPr>
              <w:t>1、自带收纳托盘，可拆卸安装；</w:t>
            </w:r>
          </w:p>
          <w:p w:rsidR="003B26EA" w:rsidRDefault="003B26EA" w:rsidP="00623D1A">
            <w:pPr>
              <w:rPr>
                <w:rFonts w:ascii="仿宋_GB2312" w:eastAsia="仿宋_GB2312" w:hint="eastAsia"/>
                <w:sz w:val="24"/>
              </w:rPr>
            </w:pPr>
            <w:r w:rsidRPr="00057666">
              <w:rPr>
                <w:rFonts w:ascii="仿宋_GB2312" w:eastAsia="仿宋_GB2312" w:hint="eastAsia"/>
                <w:sz w:val="24"/>
              </w:rPr>
              <w:t>2、具有360度静音脚轮；</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3、支持高度自由调整</w:t>
            </w:r>
            <w:r>
              <w:rPr>
                <w:rFonts w:ascii="仿宋_GB2312" w:eastAsia="仿宋_GB2312" w:hint="eastAsia"/>
                <w:sz w:val="24"/>
              </w:rPr>
              <w:t>。</w:t>
            </w:r>
          </w:p>
        </w:tc>
      </w:tr>
    </w:tbl>
    <w:p w:rsidR="003B26EA" w:rsidRPr="00057666" w:rsidRDefault="003B26EA" w:rsidP="003B26EA">
      <w:pPr>
        <w:spacing w:beforeLines="50" w:afterLines="50"/>
        <w:rPr>
          <w:rFonts w:ascii="仿宋_GB2312" w:eastAsia="仿宋_GB2312" w:hint="eastAsia"/>
          <w:b/>
          <w:sz w:val="24"/>
        </w:rPr>
      </w:pPr>
      <w:r w:rsidRPr="00057666">
        <w:rPr>
          <w:rFonts w:ascii="仿宋_GB2312" w:eastAsia="仿宋_GB2312" w:hAnsi="仿宋" w:hint="eastAsia"/>
          <w:b/>
          <w:bCs/>
          <w:sz w:val="24"/>
        </w:rPr>
        <w:t>2.1.3、</w:t>
      </w:r>
      <w:r w:rsidRPr="00057666">
        <w:rPr>
          <w:rFonts w:ascii="仿宋_GB2312" w:eastAsia="仿宋_GB2312" w:hint="eastAsia"/>
          <w:b/>
          <w:sz w:val="24"/>
        </w:rPr>
        <w:t>规培教室导引（竖式）主机技术指标要求：</w:t>
      </w:r>
    </w:p>
    <w:tbl>
      <w:tblPr>
        <w:tblStyle w:val="32"/>
        <w:tblW w:w="0" w:type="auto"/>
        <w:jc w:val="center"/>
        <w:tblLook w:val="04A0"/>
      </w:tblPr>
      <w:tblGrid>
        <w:gridCol w:w="1554"/>
        <w:gridCol w:w="6742"/>
      </w:tblGrid>
      <w:tr w:rsidR="003B26EA" w:rsidRPr="00057666" w:rsidTr="00623D1A">
        <w:trPr>
          <w:jc w:val="center"/>
        </w:trPr>
        <w:tc>
          <w:tcPr>
            <w:tcW w:w="1554" w:type="dxa"/>
            <w:tcBorders>
              <w:top w:val="single" w:sz="4" w:space="0" w:color="auto"/>
              <w:left w:val="single" w:sz="4" w:space="0" w:color="auto"/>
              <w:bottom w:val="single" w:sz="4" w:space="0" w:color="auto"/>
            </w:tcBorders>
          </w:tcPr>
          <w:p w:rsidR="003B26EA" w:rsidRPr="00057666" w:rsidRDefault="003B26EA" w:rsidP="00623D1A">
            <w:pPr>
              <w:spacing w:line="276" w:lineRule="auto"/>
              <w:jc w:val="center"/>
              <w:rPr>
                <w:rFonts w:ascii="仿宋_GB2312" w:eastAsia="仿宋_GB2312" w:hAnsi="仿宋" w:hint="eastAsia"/>
                <w:b/>
                <w:sz w:val="24"/>
              </w:rPr>
            </w:pPr>
            <w:r w:rsidRPr="00057666">
              <w:rPr>
                <w:rFonts w:ascii="仿宋_GB2312" w:eastAsia="仿宋_GB2312" w:hAnsi="仿宋" w:hint="eastAsia"/>
                <w:b/>
                <w:sz w:val="24"/>
              </w:rPr>
              <w:t>指标项</w:t>
            </w:r>
          </w:p>
        </w:tc>
        <w:tc>
          <w:tcPr>
            <w:tcW w:w="6742" w:type="dxa"/>
            <w:tcBorders>
              <w:top w:val="single" w:sz="4" w:space="0" w:color="auto"/>
              <w:left w:val="single" w:sz="4" w:space="0" w:color="auto"/>
              <w:bottom w:val="single" w:sz="4" w:space="0" w:color="auto"/>
            </w:tcBorders>
          </w:tcPr>
          <w:p w:rsidR="003B26EA" w:rsidRPr="00057666" w:rsidRDefault="003B26EA" w:rsidP="00623D1A">
            <w:pPr>
              <w:spacing w:line="276" w:lineRule="auto"/>
              <w:jc w:val="center"/>
              <w:rPr>
                <w:rFonts w:ascii="仿宋_GB2312" w:eastAsia="仿宋_GB2312" w:hAnsi="仿宋" w:hint="eastAsia"/>
                <w:b/>
                <w:sz w:val="24"/>
              </w:rPr>
            </w:pPr>
            <w:r w:rsidRPr="00057666">
              <w:rPr>
                <w:rFonts w:ascii="仿宋_GB2312" w:eastAsia="仿宋_GB2312" w:hAnsi="仿宋" w:hint="eastAsia"/>
                <w:b/>
                <w:sz w:val="24"/>
              </w:rPr>
              <w:t>招标技术指标要求</w:t>
            </w:r>
          </w:p>
        </w:tc>
      </w:tr>
      <w:tr w:rsidR="003B26EA" w:rsidRPr="00057666" w:rsidTr="00623D1A">
        <w:trPr>
          <w:jc w:val="center"/>
        </w:trPr>
        <w:tc>
          <w:tcPr>
            <w:tcW w:w="1554" w:type="dxa"/>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屏幕尺寸</w:t>
            </w:r>
          </w:p>
        </w:tc>
        <w:tc>
          <w:tcPr>
            <w:tcW w:w="674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1、屏幕尺寸≥55英寸（竖式）；</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2、LED屏体，LED背光；</w:t>
            </w:r>
          </w:p>
          <w:p w:rsidR="003B26EA" w:rsidRPr="00057666" w:rsidRDefault="003B26EA" w:rsidP="00623D1A">
            <w:pPr>
              <w:rPr>
                <w:rFonts w:ascii="仿宋_GB2312" w:eastAsia="仿宋_GB2312" w:hAnsi="仿宋_GB2312" w:cs="仿宋_GB2312" w:hint="eastAsia"/>
                <w:sz w:val="24"/>
              </w:rPr>
            </w:pPr>
            <w:r w:rsidRPr="00057666">
              <w:rPr>
                <w:rFonts w:ascii="仿宋_GB2312" w:eastAsia="仿宋_GB2312" w:hint="eastAsia"/>
                <w:sz w:val="24"/>
              </w:rPr>
              <w:t>3、分辨率：1920*1080P亮度(Typ)≥450 cd/m</w:t>
            </w:r>
            <w:r w:rsidRPr="00057666">
              <w:rPr>
                <w:rFonts w:ascii="仿宋_GB2312" w:eastAsia="仿宋_GB2312" w:hint="eastAsia"/>
                <w:sz w:val="24"/>
                <w:vertAlign w:val="superscript"/>
              </w:rPr>
              <w:t>2</w:t>
            </w:r>
            <w:r w:rsidRPr="00057666">
              <w:rPr>
                <w:rFonts w:ascii="仿宋_GB2312" w:eastAsia="仿宋_GB2312" w:hAnsi="仿宋_GB2312" w:cs="仿宋_GB2312" w:hint="eastAsia"/>
                <w:sz w:val="24"/>
              </w:rPr>
              <w:t>；</w:t>
            </w:r>
          </w:p>
          <w:p w:rsidR="003B26EA" w:rsidRPr="00057666" w:rsidRDefault="003B26EA" w:rsidP="00623D1A">
            <w:pPr>
              <w:rPr>
                <w:rFonts w:ascii="仿宋_GB2312" w:eastAsia="仿宋_GB2312" w:hint="eastAsia"/>
                <w:sz w:val="24"/>
              </w:rPr>
            </w:pPr>
            <w:r w:rsidRPr="00057666">
              <w:rPr>
                <w:rFonts w:ascii="仿宋_GB2312" w:eastAsia="仿宋_GB2312" w:hAnsi="仿宋_GB2312" w:cs="仿宋_GB2312" w:hint="eastAsia"/>
                <w:sz w:val="24"/>
              </w:rPr>
              <w:t>4、可视角度为≥</w:t>
            </w:r>
            <w:r w:rsidRPr="00057666">
              <w:rPr>
                <w:rFonts w:ascii="仿宋_GB2312" w:eastAsia="仿宋_GB2312" w:hint="eastAsia"/>
                <w:sz w:val="24"/>
              </w:rPr>
              <w:t>178°</w:t>
            </w:r>
          </w:p>
          <w:p w:rsidR="003B26EA" w:rsidRPr="00057666" w:rsidRDefault="003B26EA" w:rsidP="00623D1A">
            <w:pPr>
              <w:rPr>
                <w:rFonts w:ascii="仿宋_GB2312" w:eastAsia="仿宋_GB2312" w:hAnsi="Calibri" w:hint="eastAsia"/>
                <w:sz w:val="24"/>
              </w:rPr>
            </w:pPr>
            <w:r w:rsidRPr="00057666">
              <w:rPr>
                <w:rFonts w:ascii="仿宋_GB2312" w:eastAsia="仿宋_GB2312" w:hint="eastAsia"/>
                <w:sz w:val="24"/>
              </w:rPr>
              <w:t>5、对比度（Typ）≥3000：1，显示比例：9:16。</w:t>
            </w:r>
          </w:p>
        </w:tc>
      </w:tr>
      <w:tr w:rsidR="003B26EA" w:rsidRPr="00057666" w:rsidTr="00623D1A">
        <w:trPr>
          <w:jc w:val="center"/>
        </w:trPr>
        <w:tc>
          <w:tcPr>
            <w:tcW w:w="155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主机参数</w:t>
            </w:r>
          </w:p>
        </w:tc>
        <w:tc>
          <w:tcPr>
            <w:tcW w:w="6742"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1、CPU：≥四核ARM Cortex A17 （最高1.8GHz）；</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2、GPU：≥四核ARMMail-764；</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3、内存：≥ 2GB；</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4、内置存储器：&gt;=8GB；</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5、解码分辨率：最高支持1080P；</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6、操作系统：Android 5.1及以上；</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7、播放模式：支持循环、定时、插播等多种播放模式；</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8、网络支持：以太网，支持WiFi、蓝牙4.0、无线外设扩展；</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9、视频播放：支持wmv、avi、flv、rm、rmvb、mpeg 、ts、mp4等；</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10、图片格式：支持BMP、JPEG、PNG、GIF等；</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11、USB2.0接口：≥2个USB；</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12、以太网：至少1个，10M/100M自适应以太网；</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13、LVDS输出：至少1个，可直接驱动50/60Hz液晶屏；</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14、便捷性：静音轮式移动装置</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15、HDMI输出：至少1个,支持1080P输出；</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16、无线wifi：内置高性能WiFi模块，支持IEEE 802.11 b/g/n；</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17、TF卡：具备自弹式TF卡插座，最高支持128GB TF卡；</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18、音视频输入/出：支持CVBS视频输入，左右声道输出（支持双通道4R/20W，8R/10W喇叭）；</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19、高清输入接口：支持1920×1080P/60HZ高清输入信号；</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20、支持自动拷贝功能：可将USB 文件自动COPY 到记忆卡里，同文件名覆盖，不同文件名拷贝；</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lastRenderedPageBreak/>
              <w:t>21、支持定时开关机；支持RTC实时时钟</w:t>
            </w:r>
            <w:r>
              <w:rPr>
                <w:rFonts w:ascii="仿宋_GB2312" w:eastAsia="仿宋_GB2312" w:hint="eastAsia"/>
                <w:sz w:val="24"/>
              </w:rPr>
              <w:t>。</w:t>
            </w:r>
          </w:p>
        </w:tc>
      </w:tr>
      <w:tr w:rsidR="003B26EA" w:rsidRPr="00057666" w:rsidTr="00623D1A">
        <w:trPr>
          <w:jc w:val="center"/>
        </w:trPr>
        <w:tc>
          <w:tcPr>
            <w:tcW w:w="1554" w:type="dxa"/>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lastRenderedPageBreak/>
              <w:t>主机管理系统基础功能</w:t>
            </w:r>
          </w:p>
        </w:tc>
        <w:tc>
          <w:tcPr>
            <w:tcW w:w="6742" w:type="dxa"/>
            <w:vAlign w:val="center"/>
          </w:tcPr>
          <w:p w:rsidR="003B26EA" w:rsidRPr="00057666" w:rsidRDefault="003B26EA" w:rsidP="00623D1A">
            <w:pPr>
              <w:rPr>
                <w:rFonts w:ascii="仿宋_GB2312" w:eastAsia="仿宋_GB2312" w:hAnsi="Arial" w:cs="Arial" w:hint="eastAsia"/>
                <w:sz w:val="24"/>
              </w:rPr>
            </w:pPr>
            <w:r w:rsidRPr="00057666">
              <w:rPr>
                <w:rFonts w:ascii="仿宋_GB2312" w:eastAsia="仿宋_GB2312" w:hAnsi="Arial" w:cs="Arial" w:hint="eastAsia"/>
                <w:sz w:val="24"/>
              </w:rPr>
              <w:t>1、网络控制模式（支持LAN有线网络，支持wifi无线网络，支持4G无线网络）；</w:t>
            </w:r>
          </w:p>
          <w:p w:rsidR="003B26EA" w:rsidRPr="00057666" w:rsidRDefault="003B26EA" w:rsidP="00623D1A">
            <w:pPr>
              <w:rPr>
                <w:rFonts w:ascii="仿宋_GB2312" w:eastAsia="仿宋_GB2312" w:hAnsi="Arial" w:cs="Arial" w:hint="eastAsia"/>
                <w:sz w:val="24"/>
              </w:rPr>
            </w:pPr>
            <w:r w:rsidRPr="00057666">
              <w:rPr>
                <w:rFonts w:ascii="仿宋_GB2312" w:eastAsia="仿宋_GB2312" w:hAnsi="Arial" w:cs="Arial" w:hint="eastAsia"/>
                <w:sz w:val="24"/>
              </w:rPr>
              <w:t>2、局域网/广域网，无需人工干预更换存储卡以替换内容，直接通过网络在电脑上后台操作、管理所有广告设备，可跨区域集中管理；</w:t>
            </w:r>
          </w:p>
          <w:p w:rsidR="003B26EA" w:rsidRPr="00057666" w:rsidRDefault="003B26EA" w:rsidP="00623D1A">
            <w:pPr>
              <w:rPr>
                <w:rFonts w:ascii="仿宋_GB2312" w:eastAsia="仿宋_GB2312" w:hAnsi="Arial" w:cs="Arial" w:hint="eastAsia"/>
                <w:sz w:val="24"/>
              </w:rPr>
            </w:pPr>
            <w:r w:rsidRPr="00057666">
              <w:rPr>
                <w:rFonts w:ascii="仿宋_GB2312" w:eastAsia="仿宋_GB2312" w:hAnsi="Arial" w:cs="Arial" w:hint="eastAsia"/>
                <w:sz w:val="24"/>
              </w:rPr>
              <w:t>3、可控全屏、分屏播放（制作多画面显示，logo区域、万年历区域、视频区域、图片区域、字幕区域等）随意分割，自行布局屏幕显示；</w:t>
            </w:r>
          </w:p>
          <w:p w:rsidR="003B26EA" w:rsidRPr="00057666" w:rsidRDefault="003B26EA" w:rsidP="00623D1A">
            <w:pPr>
              <w:rPr>
                <w:rFonts w:ascii="仿宋_GB2312" w:eastAsia="仿宋_GB2312" w:hAnsi="Arial" w:cs="Arial" w:hint="eastAsia"/>
                <w:sz w:val="24"/>
              </w:rPr>
            </w:pPr>
            <w:r w:rsidRPr="00057666">
              <w:rPr>
                <w:rFonts w:ascii="仿宋_GB2312" w:eastAsia="仿宋_GB2312" w:hAnsi="Arial" w:cs="Arial" w:hint="eastAsia"/>
                <w:sz w:val="24"/>
              </w:rPr>
              <w:t>4、支持丰富内容播放：视频、图片、mp3、天气预报、网页、flash、ppt、word、excel、pdf、视频直播等可自由组合；</w:t>
            </w:r>
          </w:p>
          <w:p w:rsidR="003B26EA" w:rsidRPr="00057666" w:rsidRDefault="003B26EA" w:rsidP="00623D1A">
            <w:pPr>
              <w:rPr>
                <w:rFonts w:ascii="仿宋_GB2312" w:eastAsia="仿宋_GB2312" w:hint="eastAsia"/>
                <w:sz w:val="24"/>
              </w:rPr>
            </w:pPr>
            <w:r w:rsidRPr="00057666">
              <w:rPr>
                <w:rFonts w:ascii="仿宋_GB2312" w:eastAsia="仿宋_GB2312" w:hAnsi="Arial" w:cs="Arial" w:hint="eastAsia"/>
                <w:sz w:val="24"/>
              </w:rPr>
              <w:t>5、网络断开状态，全部功能使用不受影响，仍能通过信息管理软件制作内容，播放内容仍可循环播放使用。</w:t>
            </w:r>
          </w:p>
        </w:tc>
      </w:tr>
    </w:tbl>
    <w:p w:rsidR="003B26EA" w:rsidRPr="00057666" w:rsidRDefault="003B26EA" w:rsidP="003B26EA">
      <w:pPr>
        <w:spacing w:beforeLines="50" w:afterLines="50"/>
        <w:rPr>
          <w:rFonts w:ascii="仿宋_GB2312" w:eastAsia="仿宋_GB2312" w:hint="eastAsia"/>
          <w:b/>
          <w:sz w:val="24"/>
        </w:rPr>
      </w:pPr>
      <w:r w:rsidRPr="00057666">
        <w:rPr>
          <w:rFonts w:ascii="仿宋_GB2312" w:eastAsia="仿宋_GB2312" w:hAnsi="仿宋" w:hint="eastAsia"/>
          <w:b/>
          <w:bCs/>
          <w:sz w:val="24"/>
        </w:rPr>
        <w:t>2.1.4、</w:t>
      </w:r>
      <w:r w:rsidRPr="00057666">
        <w:rPr>
          <w:rFonts w:ascii="仿宋_GB2312" w:eastAsia="仿宋_GB2312" w:hint="eastAsia"/>
          <w:b/>
          <w:sz w:val="24"/>
        </w:rPr>
        <w:t>规培远程培训管理机技术指标要求</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6923"/>
      </w:tblGrid>
      <w:tr w:rsidR="003B26EA" w:rsidRPr="00057666" w:rsidTr="00623D1A">
        <w:trPr>
          <w:trHeight w:val="435"/>
          <w:jc w:val="center"/>
        </w:trPr>
        <w:tc>
          <w:tcPr>
            <w:tcW w:w="1577" w:type="dxa"/>
            <w:shd w:val="clear" w:color="auto" w:fill="auto"/>
          </w:tcPr>
          <w:p w:rsidR="003B26EA" w:rsidRPr="00057666" w:rsidRDefault="003B26EA" w:rsidP="00623D1A">
            <w:pPr>
              <w:spacing w:line="276" w:lineRule="auto"/>
              <w:jc w:val="center"/>
              <w:rPr>
                <w:rFonts w:ascii="仿宋_GB2312" w:eastAsia="仿宋_GB2312" w:hAnsi="仿宋" w:hint="eastAsia"/>
                <w:b/>
                <w:kern w:val="0"/>
                <w:sz w:val="24"/>
              </w:rPr>
            </w:pPr>
            <w:r w:rsidRPr="00057666">
              <w:rPr>
                <w:rFonts w:ascii="仿宋_GB2312" w:eastAsia="仿宋_GB2312" w:hAnsi="仿宋" w:hint="eastAsia"/>
                <w:b/>
                <w:kern w:val="0"/>
                <w:sz w:val="24"/>
              </w:rPr>
              <w:t>指标项</w:t>
            </w:r>
          </w:p>
        </w:tc>
        <w:tc>
          <w:tcPr>
            <w:tcW w:w="6923" w:type="dxa"/>
            <w:shd w:val="clear" w:color="auto" w:fill="auto"/>
          </w:tcPr>
          <w:p w:rsidR="003B26EA" w:rsidRPr="00057666" w:rsidRDefault="003B26EA" w:rsidP="00623D1A">
            <w:pPr>
              <w:spacing w:line="276" w:lineRule="auto"/>
              <w:jc w:val="center"/>
              <w:rPr>
                <w:rFonts w:ascii="仿宋_GB2312" w:eastAsia="仿宋_GB2312" w:hAnsi="仿宋" w:hint="eastAsia"/>
                <w:b/>
                <w:kern w:val="0"/>
                <w:sz w:val="24"/>
              </w:rPr>
            </w:pPr>
            <w:r w:rsidRPr="00057666">
              <w:rPr>
                <w:rFonts w:ascii="仿宋_GB2312" w:eastAsia="仿宋_GB2312" w:hAnsi="仿宋" w:hint="eastAsia"/>
                <w:b/>
                <w:kern w:val="0"/>
                <w:sz w:val="24"/>
              </w:rPr>
              <w:t>招标技术指标要求</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处理器</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★Intel Core i7-10510U处理器及以上，主频≥1.8GHz，最大睿频≥4.9GHz 缓存≥6MB，≥4核心至少8线程</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内存</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≥16GB DDR4</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硬盘</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本次配置</w:t>
            </w:r>
            <w:r w:rsidRPr="00057666">
              <w:rPr>
                <w:rFonts w:ascii="仿宋_GB2312" w:eastAsia="仿宋_GB2312" w:hint="eastAsia"/>
                <w:kern w:val="0"/>
                <w:sz w:val="24"/>
              </w:rPr>
              <w:t>≥</w:t>
            </w:r>
            <w:r w:rsidRPr="00057666">
              <w:rPr>
                <w:rFonts w:ascii="仿宋_GB2312" w:eastAsia="仿宋_GB2312" w:hint="eastAsia"/>
                <w:sz w:val="24"/>
              </w:rPr>
              <w:t>512G SSD硬盘,支持PCIe NVME协议</w:t>
            </w:r>
          </w:p>
        </w:tc>
      </w:tr>
      <w:tr w:rsidR="003B26EA" w:rsidRPr="00057666" w:rsidTr="00623D1A">
        <w:trPr>
          <w:trHeight w:val="399"/>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显示屏</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1、至少14”英寸液晶显示屏</w:t>
            </w:r>
          </w:p>
          <w:p w:rsidR="003B26EA" w:rsidRPr="005634C2" w:rsidRDefault="003B26EA" w:rsidP="00623D1A">
            <w:pPr>
              <w:rPr>
                <w:rFonts w:ascii="仿宋_GB2312" w:eastAsia="仿宋_GB2312" w:hint="eastAsia"/>
                <w:sz w:val="24"/>
              </w:rPr>
            </w:pPr>
            <w:r w:rsidRPr="00057666">
              <w:rPr>
                <w:rFonts w:ascii="仿宋_GB2312" w:eastAsia="仿宋_GB2312" w:hint="eastAsia"/>
                <w:sz w:val="24"/>
              </w:rPr>
              <w:t>2、分辨率≥1920x1080</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3、屏幕可180度平放</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显卡</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配置至少2G独立显卡，支持双显卡切换</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网卡</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▲集成千兆网卡及Intel无线网卡（集成蓝牙功能）</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键盘</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配置背光键盘</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输入设备</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支持多点触控触摸板</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摄像头</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至少720P高清摄像头</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协同办公</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支持双向文件拖拽，跨屏操作</w:t>
            </w:r>
          </w:p>
        </w:tc>
      </w:tr>
      <w:tr w:rsidR="003B26EA" w:rsidRPr="00057666" w:rsidTr="00623D1A">
        <w:trPr>
          <w:trHeight w:val="489"/>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指纹识别</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支持指纹识别器</w:t>
            </w:r>
          </w:p>
        </w:tc>
      </w:tr>
      <w:tr w:rsidR="003B26EA" w:rsidRPr="00057666" w:rsidTr="00623D1A">
        <w:trPr>
          <w:trHeight w:val="49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接口</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kern w:val="0"/>
                <w:sz w:val="24"/>
              </w:rPr>
              <w:t>1、≥</w:t>
            </w:r>
            <w:r w:rsidRPr="00057666">
              <w:rPr>
                <w:rFonts w:ascii="仿宋_GB2312" w:eastAsia="仿宋_GB2312" w:hint="eastAsia"/>
                <w:sz w:val="24"/>
              </w:rPr>
              <w:t>2个USB3.0接口（其中1个PowerUSB），至少1个type-C</w:t>
            </w:r>
            <w:r>
              <w:rPr>
                <w:rFonts w:ascii="仿宋_GB2312" w:eastAsia="仿宋_GB2312" w:hint="eastAsia"/>
                <w:sz w:val="24"/>
              </w:rPr>
              <w:t>（雷电）接口</w:t>
            </w:r>
          </w:p>
          <w:p w:rsidR="003B26EA" w:rsidRPr="00057666" w:rsidRDefault="003B26EA" w:rsidP="00623D1A">
            <w:pPr>
              <w:rPr>
                <w:rFonts w:ascii="仿宋_GB2312" w:eastAsia="仿宋_GB2312" w:hint="eastAsia"/>
                <w:sz w:val="24"/>
              </w:rPr>
            </w:pPr>
            <w:r w:rsidRPr="00057666">
              <w:rPr>
                <w:rFonts w:ascii="仿宋_GB2312" w:eastAsia="仿宋_GB2312" w:hint="eastAsia"/>
                <w:sz w:val="24"/>
              </w:rPr>
              <w:t>2、支持HDMI接口、耳麦二合一接口</w:t>
            </w:r>
            <w:bookmarkStart w:id="3" w:name="_GoBack"/>
            <w:bookmarkEnd w:id="3"/>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电池</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内置48WHr及以上锂电池</w:t>
            </w:r>
          </w:p>
        </w:tc>
      </w:tr>
      <w:tr w:rsidR="003B26EA" w:rsidRPr="00057666" w:rsidTr="00623D1A">
        <w:trPr>
          <w:trHeight w:val="435"/>
          <w:jc w:val="center"/>
        </w:trPr>
        <w:tc>
          <w:tcPr>
            <w:tcW w:w="1577" w:type="dxa"/>
            <w:shd w:val="clear" w:color="auto" w:fill="auto"/>
            <w:vAlign w:val="center"/>
          </w:tcPr>
          <w:p w:rsidR="003B26EA" w:rsidRPr="00057666" w:rsidRDefault="003B26EA" w:rsidP="00623D1A">
            <w:pPr>
              <w:jc w:val="left"/>
              <w:rPr>
                <w:rFonts w:ascii="仿宋_GB2312" w:eastAsia="仿宋_GB2312" w:hint="eastAsia"/>
                <w:sz w:val="24"/>
              </w:rPr>
            </w:pPr>
            <w:r w:rsidRPr="00057666">
              <w:rPr>
                <w:rFonts w:ascii="仿宋_GB2312" w:eastAsia="仿宋_GB2312" w:hint="eastAsia"/>
                <w:sz w:val="24"/>
              </w:rPr>
              <w:t>产品认证</w:t>
            </w:r>
          </w:p>
        </w:tc>
        <w:tc>
          <w:tcPr>
            <w:tcW w:w="6923" w:type="dxa"/>
            <w:shd w:val="clear" w:color="auto" w:fill="auto"/>
            <w:vAlign w:val="center"/>
          </w:tcPr>
          <w:p w:rsidR="003B26EA" w:rsidRPr="00057666" w:rsidRDefault="003B26EA" w:rsidP="00623D1A">
            <w:pPr>
              <w:rPr>
                <w:rFonts w:ascii="仿宋_GB2312" w:eastAsia="仿宋_GB2312" w:hint="eastAsia"/>
                <w:sz w:val="24"/>
              </w:rPr>
            </w:pPr>
            <w:r w:rsidRPr="00057666">
              <w:rPr>
                <w:rFonts w:ascii="仿宋_GB2312" w:eastAsia="仿宋_GB2312" w:hint="eastAsia"/>
                <w:sz w:val="24"/>
              </w:rPr>
              <w:t>提供3C认证证书复印件</w:t>
            </w:r>
          </w:p>
        </w:tc>
      </w:tr>
    </w:tbl>
    <w:p w:rsidR="003B26EA" w:rsidRPr="00057666" w:rsidRDefault="003B26EA" w:rsidP="003B26EA">
      <w:pPr>
        <w:spacing w:afterLines="50" w:line="440" w:lineRule="exact"/>
        <w:rPr>
          <w:rFonts w:ascii="仿宋_GB2312" w:eastAsia="仿宋_GB2312" w:hAnsi="仿宋" w:hint="eastAsia"/>
          <w:b/>
          <w:sz w:val="24"/>
        </w:rPr>
      </w:pPr>
      <w:r w:rsidRPr="00057666">
        <w:rPr>
          <w:rFonts w:ascii="仿宋_GB2312" w:eastAsia="仿宋_GB2312" w:hAnsi="仿宋" w:hint="eastAsia"/>
          <w:b/>
          <w:sz w:val="24"/>
        </w:rPr>
        <w:t>其他相关要求：</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1.投标供应商必须保证所有设备为原装正规渠道行货,供货时提供正规渠道</w:t>
      </w:r>
      <w:r w:rsidRPr="00057666">
        <w:rPr>
          <w:rFonts w:ascii="仿宋_GB2312" w:eastAsia="仿宋_GB2312" w:hAnsi="仿宋" w:cs="仿宋" w:hint="eastAsia"/>
          <w:color w:val="000000"/>
          <w:sz w:val="24"/>
        </w:rPr>
        <w:lastRenderedPageBreak/>
        <w:t>证明，所有产品均原包装到用户，当场开箱验货。同时提供该设备相关技术参数说明，如与所投产品技术要求不符,采购方有权退货并且一切后果由中标人承担。</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2.签订合同前，提供教学主机原厂商针对本项目授权函原件及售后服务承诺函。</w:t>
      </w:r>
    </w:p>
    <w:p w:rsidR="003B26EA" w:rsidRPr="00057666" w:rsidRDefault="003B26EA" w:rsidP="003B26EA">
      <w:pPr>
        <w:spacing w:line="360" w:lineRule="auto"/>
        <w:ind w:firstLineChars="200" w:firstLine="480"/>
        <w:rPr>
          <w:rFonts w:ascii="仿宋_GB2312" w:eastAsia="仿宋_GB2312" w:hAnsi="仿宋" w:cs="仿宋" w:hint="eastAsia"/>
          <w:b/>
          <w:color w:val="000000"/>
          <w:sz w:val="24"/>
        </w:rPr>
      </w:pPr>
      <w:r w:rsidRPr="00057666">
        <w:rPr>
          <w:rFonts w:ascii="仿宋_GB2312" w:eastAsia="仿宋_GB2312" w:hAnsi="仿宋" w:cs="仿宋" w:hint="eastAsia"/>
          <w:color w:val="000000"/>
          <w:sz w:val="24"/>
        </w:rPr>
        <w:t>3.安装要求: 项目包含一切所需配套线材辅料：如教学主机、导引主机、视频HDMI、VGA连接、音频连接、电源线、控制线等辅材，接入医院规范化培训系统等费用。实施时中标单位须指定2-3名工程师到现场负责新设备安装到指定科室，并按业主指定要求安装，直至项目实施完成。</w:t>
      </w:r>
    </w:p>
    <w:p w:rsidR="003B26EA" w:rsidRPr="00057666" w:rsidRDefault="003B26EA" w:rsidP="003B26EA">
      <w:pPr>
        <w:spacing w:line="360" w:lineRule="auto"/>
        <w:rPr>
          <w:rFonts w:ascii="仿宋_GB2312" w:eastAsia="仿宋_GB2312" w:hAnsi="仿宋" w:cs="仿宋" w:hint="eastAsia"/>
          <w:b/>
          <w:color w:val="000000"/>
          <w:sz w:val="24"/>
        </w:rPr>
      </w:pPr>
      <w:r w:rsidRPr="00057666">
        <w:rPr>
          <w:rFonts w:ascii="仿宋_GB2312" w:eastAsia="仿宋_GB2312" w:hAnsi="仿宋" w:cs="仿宋" w:hint="eastAsia"/>
          <w:b/>
          <w:color w:val="000000"/>
          <w:sz w:val="24"/>
        </w:rPr>
        <w:t>三、项目实施进度要求:</w:t>
      </w:r>
    </w:p>
    <w:p w:rsidR="003B26EA" w:rsidRPr="00057666" w:rsidRDefault="003B26EA" w:rsidP="003B26EA">
      <w:pPr>
        <w:pStyle w:val="21"/>
        <w:ind w:leftChars="0" w:left="0"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(1)、签订合同后30个工作日内，中标方需将全部货物送到采购方指定场所，并完成安装调试。</w:t>
      </w:r>
    </w:p>
    <w:p w:rsidR="003B26EA" w:rsidRPr="00057666" w:rsidRDefault="003B26EA" w:rsidP="003B26EA">
      <w:pPr>
        <w:pStyle w:val="21"/>
        <w:ind w:leftChars="0" w:left="0" w:firstLineChars="200" w:firstLine="480"/>
        <w:rPr>
          <w:rFonts w:ascii="仿宋_GB2312" w:eastAsia="仿宋_GB2312" w:hAnsi="仿宋" w:cs="仿宋" w:hint="eastAsia"/>
          <w:b/>
          <w:color w:val="000000"/>
          <w:sz w:val="24"/>
        </w:rPr>
      </w:pPr>
      <w:r w:rsidRPr="00057666">
        <w:rPr>
          <w:rFonts w:ascii="仿宋_GB2312" w:eastAsia="仿宋_GB2312" w:hAnsi="仿宋" w:cs="仿宋" w:hint="eastAsia"/>
          <w:color w:val="000000"/>
          <w:sz w:val="24"/>
        </w:rPr>
        <w:t>（2）、安装地址：绍兴市人民医院。</w:t>
      </w:r>
    </w:p>
    <w:p w:rsidR="003B26EA" w:rsidRPr="00057666" w:rsidRDefault="003B26EA" w:rsidP="003B26EA">
      <w:pPr>
        <w:spacing w:line="360" w:lineRule="auto"/>
        <w:rPr>
          <w:rFonts w:ascii="仿宋_GB2312" w:eastAsia="仿宋_GB2312" w:hAnsi="仿宋" w:cs="仿宋" w:hint="eastAsia"/>
          <w:b/>
          <w:color w:val="000000"/>
          <w:sz w:val="24"/>
        </w:rPr>
      </w:pPr>
      <w:r w:rsidRPr="00057666">
        <w:rPr>
          <w:rFonts w:ascii="仿宋_GB2312" w:eastAsia="仿宋_GB2312" w:hAnsi="仿宋" w:cs="仿宋" w:hint="eastAsia"/>
          <w:b/>
          <w:color w:val="000000"/>
          <w:sz w:val="24"/>
        </w:rPr>
        <w:t>四、项目培训要求:</w:t>
      </w:r>
    </w:p>
    <w:p w:rsidR="003B26EA" w:rsidRPr="00057666" w:rsidRDefault="003B26EA" w:rsidP="003B26EA">
      <w:pPr>
        <w:spacing w:line="360" w:lineRule="auto"/>
        <w:ind w:firstLineChars="200" w:firstLine="480"/>
        <w:rPr>
          <w:rFonts w:ascii="仿宋_GB2312" w:eastAsia="仿宋_GB2312" w:hAnsi="仿宋" w:cs="仿宋" w:hint="eastAsia"/>
          <w:b/>
          <w:color w:val="000000"/>
          <w:sz w:val="24"/>
        </w:rPr>
      </w:pPr>
      <w:r w:rsidRPr="00057666">
        <w:rPr>
          <w:rFonts w:ascii="仿宋_GB2312" w:eastAsia="仿宋_GB2312" w:hAnsi="仿宋" w:cs="仿宋" w:hint="eastAsia"/>
          <w:color w:val="000000"/>
          <w:sz w:val="24"/>
        </w:rPr>
        <w:t>系统操作培训：主要面向使用人员，提供操作培训及文档；</w:t>
      </w:r>
    </w:p>
    <w:p w:rsidR="003B26EA" w:rsidRPr="00057666" w:rsidRDefault="003B26EA" w:rsidP="003B26EA">
      <w:pPr>
        <w:spacing w:line="360" w:lineRule="auto"/>
        <w:rPr>
          <w:rFonts w:ascii="仿宋_GB2312" w:eastAsia="仿宋_GB2312" w:hAnsi="仿宋" w:cs="仿宋" w:hint="eastAsia"/>
          <w:b/>
          <w:color w:val="000000"/>
          <w:sz w:val="24"/>
        </w:rPr>
      </w:pPr>
      <w:r w:rsidRPr="00057666">
        <w:rPr>
          <w:rFonts w:ascii="仿宋_GB2312" w:eastAsia="仿宋_GB2312" w:hAnsi="仿宋" w:cs="仿宋" w:hint="eastAsia"/>
          <w:b/>
          <w:color w:val="000000"/>
          <w:sz w:val="24"/>
        </w:rPr>
        <w:t>五、项目售后服务要求:</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(1)、投标人必须根据本次招标文件所制定的目标和范围，提出相应的售后服务方案。</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(2)、提供7*24小时日常服务，通过提供邮件、电话、QQ、VPN远程连接等技术支持方式，以解决日常系统出现的问题咨询和故障处理。当甲方出现紧急故障情况时，立即向投标方电话报修，要求投标方10分钟内响应，积极配合诊断并进行处理。</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(3)、要求针对本项目成立软件开发实施项目组，明确项目经理及其他具体人员组成和分工。项目经理负责定期每月向甲方提交工作计划月报以及每周提交工作周报总结，监管项目按进度和计划有效开展。</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(4)、在本合同项目实施及维保期间内，中标方对合同范围内的产品免费提供更新、升级服务。</w:t>
      </w:r>
    </w:p>
    <w:p w:rsidR="003B26EA" w:rsidRPr="00057666" w:rsidRDefault="003B26EA" w:rsidP="003B26EA">
      <w:pPr>
        <w:spacing w:line="360" w:lineRule="auto"/>
        <w:ind w:rightChars="-137" w:right="-288"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(5)、</w:t>
      </w:r>
      <w:r w:rsidRPr="00057666">
        <w:rPr>
          <w:rFonts w:ascii="仿宋_GB2312" w:eastAsia="仿宋_GB2312" w:hAnsi="仿宋" w:cs="仿宋" w:hint="eastAsia"/>
          <w:b/>
          <w:color w:val="000000"/>
          <w:sz w:val="24"/>
        </w:rPr>
        <w:t>免费质保期：</w:t>
      </w:r>
      <w:r w:rsidRPr="00057666">
        <w:rPr>
          <w:rFonts w:ascii="仿宋_GB2312" w:eastAsia="仿宋_GB2312" w:hAnsi="仿宋" w:cs="仿宋" w:hint="eastAsia"/>
          <w:color w:val="000000"/>
          <w:sz w:val="24"/>
        </w:rPr>
        <w:t>项目验收合格后至少提供原厂3年免费上门保修，为保护用户得到正规的权益，提供原厂的服务体验，签订合同前，提供原厂商的授权函和质保函原件。（根据评分细则在投标文件响应为准）。</w:t>
      </w:r>
    </w:p>
    <w:p w:rsidR="003B26EA" w:rsidRPr="00057666" w:rsidRDefault="003B26EA" w:rsidP="003B26EA">
      <w:pPr>
        <w:spacing w:line="360" w:lineRule="auto"/>
        <w:rPr>
          <w:rFonts w:ascii="仿宋_GB2312" w:eastAsia="仿宋_GB2312" w:hAnsi="仿宋" w:cs="仿宋" w:hint="eastAsia"/>
          <w:b/>
          <w:color w:val="000000"/>
          <w:sz w:val="24"/>
        </w:rPr>
      </w:pPr>
      <w:r w:rsidRPr="00057666">
        <w:rPr>
          <w:rFonts w:ascii="仿宋_GB2312" w:eastAsia="仿宋_GB2312" w:hAnsi="仿宋" w:cs="仿宋" w:hint="eastAsia"/>
          <w:b/>
          <w:color w:val="000000"/>
          <w:sz w:val="24"/>
        </w:rPr>
        <w:t>六、项目验收要求:</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lastRenderedPageBreak/>
        <w:t>项目的工作内容及成果文档的提交应覆盖以下内容，电子文档是成果不可分割的部分。</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(1)、实施确认书；</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(2)、培训资料；</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(3)、安装维护手册；</w:t>
      </w:r>
    </w:p>
    <w:p w:rsidR="003B26EA" w:rsidRPr="00057666" w:rsidRDefault="003B26EA" w:rsidP="003B26EA">
      <w:pPr>
        <w:spacing w:line="360" w:lineRule="auto"/>
        <w:ind w:firstLineChars="200" w:firstLine="480"/>
        <w:rPr>
          <w:rFonts w:ascii="仿宋_GB2312" w:eastAsia="仿宋_GB2312" w:hAnsi="仿宋" w:cs="仿宋" w:hint="eastAsia"/>
          <w:color w:val="000000"/>
          <w:sz w:val="24"/>
        </w:rPr>
      </w:pPr>
      <w:r w:rsidRPr="00057666">
        <w:rPr>
          <w:rFonts w:ascii="仿宋_GB2312" w:eastAsia="仿宋_GB2312" w:hAnsi="仿宋" w:cs="仿宋" w:hint="eastAsia"/>
          <w:color w:val="000000"/>
          <w:sz w:val="24"/>
        </w:rPr>
        <w:t>(4)、使用操作手册；</w:t>
      </w:r>
    </w:p>
    <w:p w:rsidR="003B26EA" w:rsidRPr="00057666" w:rsidRDefault="003B26EA" w:rsidP="003B26EA">
      <w:pPr>
        <w:spacing w:line="360" w:lineRule="auto"/>
        <w:ind w:firstLineChars="200" w:firstLine="480"/>
        <w:rPr>
          <w:rFonts w:ascii="仿宋_GB2312" w:eastAsia="仿宋_GB2312" w:hint="eastAsia"/>
          <w:sz w:val="24"/>
        </w:rPr>
      </w:pPr>
      <w:r w:rsidRPr="00057666">
        <w:rPr>
          <w:rFonts w:ascii="仿宋_GB2312" w:eastAsia="仿宋_GB2312" w:hAnsi="仿宋" w:cs="仿宋" w:hint="eastAsia"/>
          <w:color w:val="000000"/>
          <w:sz w:val="24"/>
        </w:rPr>
        <w:t>(5)、硬件设备需提供原厂质保函。</w:t>
      </w:r>
    </w:p>
    <w:p w:rsidR="003B26EA" w:rsidRPr="00057666" w:rsidRDefault="003B26EA" w:rsidP="003B26EA">
      <w:pPr>
        <w:spacing w:line="360" w:lineRule="auto"/>
        <w:ind w:firstLineChars="200" w:firstLine="480"/>
        <w:rPr>
          <w:rFonts w:ascii="仿宋_GB2312" w:eastAsia="仿宋_GB2312" w:hAnsi="仿宋" w:cs="仿宋" w:hint="eastAsia"/>
          <w:b/>
          <w:sz w:val="24"/>
        </w:rPr>
      </w:pPr>
      <w:r w:rsidRPr="00057666">
        <w:rPr>
          <w:rFonts w:ascii="仿宋_GB2312" w:eastAsia="仿宋_GB2312" w:hAnsi="仿宋" w:cs="仿宋" w:hint="eastAsia"/>
          <w:color w:val="000000"/>
          <w:sz w:val="24"/>
        </w:rPr>
        <w:t>(6)、项目验收报告。</w:t>
      </w:r>
    </w:p>
    <w:p w:rsidR="003B26EA" w:rsidRPr="00057666" w:rsidRDefault="003B26EA" w:rsidP="003B26EA">
      <w:pPr>
        <w:spacing w:line="360" w:lineRule="auto"/>
        <w:rPr>
          <w:rFonts w:ascii="仿宋_GB2312" w:eastAsia="仿宋_GB2312" w:hAnsi="仿宋" w:cs="仿宋" w:hint="eastAsia"/>
          <w:b/>
          <w:color w:val="000000"/>
          <w:sz w:val="24"/>
        </w:rPr>
      </w:pPr>
      <w:r w:rsidRPr="00057666">
        <w:rPr>
          <w:rFonts w:ascii="仿宋_GB2312" w:eastAsia="仿宋_GB2312" w:hAnsi="仿宋" w:cs="仿宋" w:hint="eastAsia"/>
          <w:b/>
          <w:color w:val="000000"/>
          <w:sz w:val="24"/>
        </w:rPr>
        <w:t>七、付款方式：</w:t>
      </w:r>
    </w:p>
    <w:p w:rsidR="003B26EA" w:rsidRPr="00057666" w:rsidRDefault="003B26EA" w:rsidP="003B26EA">
      <w:pPr>
        <w:spacing w:line="360" w:lineRule="auto"/>
        <w:ind w:firstLineChars="200" w:firstLine="480"/>
        <w:rPr>
          <w:rFonts w:ascii="仿宋_GB2312" w:eastAsia="仿宋_GB2312" w:hAnsi="宋体" w:hint="eastAsia"/>
          <w:bCs/>
          <w:iCs/>
          <w:sz w:val="24"/>
        </w:rPr>
      </w:pPr>
      <w:r w:rsidRPr="00057666">
        <w:rPr>
          <w:rFonts w:ascii="仿宋_GB2312" w:eastAsia="仿宋_GB2312" w:hAnsi="仿宋" w:cs="仿宋" w:hint="eastAsia"/>
          <w:bCs/>
          <w:color w:val="000000" w:themeColor="text1"/>
          <w:sz w:val="24"/>
        </w:rPr>
        <w:t>合同生效且具备实施条件后按采购方财务支付流程支付合同金额30％的预付款；系统安装调试完成且验收合格后按采购方财务流程支付合同金额的70％</w:t>
      </w:r>
      <w:r w:rsidRPr="00057666">
        <w:rPr>
          <w:rFonts w:ascii="仿宋_GB2312" w:eastAsia="仿宋_GB2312" w:hAnsi="仿宋" w:cs="仿宋" w:hint="eastAsia"/>
          <w:sz w:val="24"/>
        </w:rPr>
        <w:t>，不计息。</w:t>
      </w:r>
    </w:p>
    <w:p w:rsidR="0043684C" w:rsidRPr="00E3181C" w:rsidRDefault="00092E49" w:rsidP="0043684C">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427069" w:rsidRPr="00B5070C" w:rsidRDefault="00427069" w:rsidP="00427069">
      <w:pPr>
        <w:spacing w:line="440" w:lineRule="exact"/>
        <w:jc w:val="left"/>
        <w:rPr>
          <w:rFonts w:ascii="仿宋_GB2312" w:eastAsia="仿宋_GB2312" w:hAnsi="宋体"/>
          <w:sz w:val="24"/>
        </w:rPr>
      </w:pPr>
      <w:r w:rsidRPr="00B5070C">
        <w:rPr>
          <w:rFonts w:ascii="仿宋_GB2312" w:eastAsia="仿宋_GB2312" w:hAnsi="宋体" w:hint="eastAsia"/>
          <w:b/>
          <w:sz w:val="24"/>
        </w:rPr>
        <w:t>2.评分标准：</w:t>
      </w:r>
      <w:r w:rsidRPr="00B5070C">
        <w:rPr>
          <w:rFonts w:ascii="仿宋_GB2312" w:eastAsia="仿宋_GB2312" w:hAnsi="宋体" w:hint="eastAsia"/>
          <w:sz w:val="24"/>
        </w:rPr>
        <w:t>共100分，其中商务技术分</w:t>
      </w:r>
      <w:r>
        <w:rPr>
          <w:rFonts w:ascii="仿宋_GB2312" w:eastAsia="仿宋_GB2312" w:hAnsi="宋体" w:hint="eastAsia"/>
          <w:sz w:val="24"/>
        </w:rPr>
        <w:t>60</w:t>
      </w:r>
      <w:r w:rsidRPr="00B5070C">
        <w:rPr>
          <w:rFonts w:ascii="仿宋_GB2312" w:eastAsia="仿宋_GB2312" w:hAnsi="宋体" w:hint="eastAsia"/>
          <w:sz w:val="24"/>
        </w:rPr>
        <w:t>分，价格分</w:t>
      </w:r>
      <w:r>
        <w:rPr>
          <w:rFonts w:ascii="仿宋_GB2312" w:eastAsia="仿宋_GB2312" w:hAnsi="宋体" w:hint="eastAsia"/>
          <w:sz w:val="24"/>
        </w:rPr>
        <w:t>40</w:t>
      </w:r>
      <w:r w:rsidRPr="00B5070C">
        <w:rPr>
          <w:rFonts w:ascii="仿宋_GB2312" w:eastAsia="仿宋_GB2312" w:hAnsi="宋体" w:hint="eastAsia"/>
          <w:sz w:val="24"/>
        </w:rPr>
        <w:t>分。评分依下述所列为评标打分依据，分值如下（计算分值时，按其算术平均值保留小数2位）。</w:t>
      </w:r>
    </w:p>
    <w:p w:rsidR="00427069" w:rsidRDefault="00427069" w:rsidP="00427069">
      <w:pPr>
        <w:spacing w:line="440" w:lineRule="exact"/>
        <w:rPr>
          <w:rFonts w:ascii="仿宋_GB2312" w:eastAsia="仿宋_GB2312" w:hAnsi="宋体"/>
          <w:b/>
          <w:bCs/>
          <w:iCs/>
          <w:sz w:val="24"/>
        </w:rPr>
      </w:pPr>
      <w:r w:rsidRPr="00B5070C">
        <w:rPr>
          <w:rFonts w:ascii="仿宋_GB2312" w:eastAsia="仿宋_GB2312" w:hAnsi="宋体" w:hint="eastAsia"/>
          <w:b/>
          <w:bCs/>
          <w:iCs/>
          <w:sz w:val="24"/>
        </w:rPr>
        <w:t>2.1.商务技术分（</w:t>
      </w:r>
      <w:r>
        <w:rPr>
          <w:rFonts w:ascii="仿宋_GB2312" w:eastAsia="仿宋_GB2312" w:hAnsi="宋体" w:hint="eastAsia"/>
          <w:b/>
          <w:bCs/>
          <w:iCs/>
          <w:sz w:val="24"/>
        </w:rPr>
        <w:t>60</w:t>
      </w:r>
      <w:r w:rsidRPr="00B5070C">
        <w:rPr>
          <w:rFonts w:ascii="仿宋_GB2312" w:eastAsia="仿宋_GB2312" w:hAnsi="宋体" w:hint="eastAsia"/>
          <w:b/>
          <w:bCs/>
          <w:iCs/>
          <w:sz w:val="24"/>
        </w:rPr>
        <w:t>分）</w:t>
      </w:r>
    </w:p>
    <w:tbl>
      <w:tblPr>
        <w:tblW w:w="5100" w:type="pct"/>
        <w:tblInd w:w="15" w:type="dxa"/>
        <w:tblCellMar>
          <w:left w:w="0" w:type="dxa"/>
          <w:right w:w="0" w:type="dxa"/>
        </w:tblCellMar>
        <w:tblLook w:val="04A0"/>
      </w:tblPr>
      <w:tblGrid>
        <w:gridCol w:w="1129"/>
        <w:gridCol w:w="706"/>
        <w:gridCol w:w="5962"/>
        <w:gridCol w:w="706"/>
      </w:tblGrid>
      <w:tr w:rsidR="003B26EA" w:rsidRPr="00057666" w:rsidTr="00623D1A">
        <w:trPr>
          <w:trHeight w:val="820"/>
        </w:trPr>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b/>
                <w:color w:val="000000"/>
                <w:sz w:val="24"/>
              </w:rPr>
            </w:pPr>
            <w:r w:rsidRPr="00057666">
              <w:rPr>
                <w:rFonts w:ascii="仿宋_GB2312" w:eastAsia="仿宋_GB2312" w:hAnsi="仿宋" w:cs="仿宋" w:hint="eastAsia"/>
                <w:b/>
                <w:color w:val="000000"/>
                <w:kern w:val="0"/>
                <w:sz w:val="24"/>
              </w:rPr>
              <w:t>评分内容</w:t>
            </w:r>
          </w:p>
        </w:tc>
        <w:tc>
          <w:tcPr>
            <w:tcW w:w="392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b/>
                <w:color w:val="000000"/>
                <w:sz w:val="24"/>
              </w:rPr>
            </w:pPr>
            <w:r w:rsidRPr="00057666">
              <w:rPr>
                <w:rFonts w:ascii="仿宋_GB2312" w:eastAsia="仿宋_GB2312" w:hAnsi="仿宋" w:cs="仿宋" w:hint="eastAsia"/>
                <w:b/>
                <w:color w:val="000000"/>
                <w:kern w:val="0"/>
                <w:sz w:val="24"/>
              </w:rPr>
              <w:t>评审细则</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b/>
                <w:color w:val="000000"/>
                <w:sz w:val="24"/>
              </w:rPr>
            </w:pPr>
            <w:r w:rsidRPr="00057666">
              <w:rPr>
                <w:rFonts w:ascii="仿宋_GB2312" w:eastAsia="仿宋_GB2312" w:hAnsi="仿宋" w:cs="仿宋" w:hint="eastAsia"/>
                <w:b/>
                <w:color w:val="000000"/>
                <w:kern w:val="0"/>
                <w:sz w:val="24"/>
              </w:rPr>
              <w:t>分值</w:t>
            </w:r>
          </w:p>
        </w:tc>
      </w:tr>
      <w:tr w:rsidR="003B26EA" w:rsidRPr="00057666" w:rsidTr="00623D1A">
        <w:trPr>
          <w:trHeight w:val="1243"/>
        </w:trPr>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技术分</w:t>
            </w:r>
          </w:p>
        </w:tc>
        <w:tc>
          <w:tcPr>
            <w:tcW w:w="392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基本技术参数配置分：完全满足招标文件技术参数配置要求的得1</w:t>
            </w:r>
            <w:r>
              <w:rPr>
                <w:rFonts w:ascii="仿宋_GB2312" w:eastAsia="仿宋_GB2312" w:hAnsi="仿宋" w:cs="仿宋" w:hint="eastAsia"/>
                <w:color w:val="000000"/>
                <w:kern w:val="0"/>
                <w:sz w:val="24"/>
              </w:rPr>
              <w:t>7</w:t>
            </w:r>
            <w:r w:rsidRPr="00057666">
              <w:rPr>
                <w:rFonts w:ascii="仿宋_GB2312" w:eastAsia="仿宋_GB2312" w:hAnsi="仿宋" w:cs="仿宋" w:hint="eastAsia"/>
                <w:color w:val="000000"/>
                <w:kern w:val="0"/>
                <w:sz w:val="24"/>
              </w:rPr>
              <w:t>分。带★为必须项,如有负偏离,作无效投标处理。带▲的重要指标，每有一项负偏离扣3分，其他一般指标每有一项负偏离扣1分。若负偏离达到5个及以上的按重大偏离处理，确认为无效标。非量化类的，若是功能一样，表述方式不一样则为符合，量化类的由评委视情况讨论决定。</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1</w:t>
            </w:r>
            <w:r>
              <w:rPr>
                <w:rFonts w:ascii="仿宋_GB2312" w:eastAsia="仿宋_GB2312" w:hAnsi="仿宋" w:cs="仿宋" w:hint="eastAsia"/>
                <w:color w:val="000000"/>
                <w:kern w:val="0"/>
                <w:sz w:val="24"/>
              </w:rPr>
              <w:t>7</w:t>
            </w:r>
          </w:p>
        </w:tc>
      </w:tr>
      <w:tr w:rsidR="003B26EA" w:rsidRPr="00057666" w:rsidTr="00623D1A">
        <w:trPr>
          <w:trHeight w:val="365"/>
        </w:trPr>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企业资质认证</w:t>
            </w:r>
          </w:p>
        </w:tc>
        <w:tc>
          <w:tcPr>
            <w:tcW w:w="3920" w:type="pct"/>
            <w:gridSpan w:val="2"/>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Ansi="仿宋" w:cs="仿宋" w:hint="eastAsia"/>
                <w:color w:val="000000"/>
                <w:kern w:val="0"/>
                <w:sz w:val="24"/>
              </w:rPr>
            </w:pPr>
            <w:r w:rsidRPr="00057666">
              <w:rPr>
                <w:rFonts w:ascii="仿宋_GB2312" w:eastAsia="仿宋_GB2312" w:hint="eastAsia"/>
                <w:sz w:val="24"/>
              </w:rPr>
              <w:t>（</w:t>
            </w:r>
            <w:r w:rsidRPr="00057666">
              <w:rPr>
                <w:rFonts w:ascii="仿宋_GB2312" w:eastAsia="仿宋_GB2312" w:hAnsi="仿宋" w:cs="仿宋" w:hint="eastAsia"/>
                <w:color w:val="000000"/>
                <w:kern w:val="0"/>
                <w:sz w:val="24"/>
              </w:rPr>
              <w:t>1）根据投标产品的技术先进性、易用性、稳定性进行评价，考虑所投产品的成熟性、用户认可度等方面打分，优于项目需求的得5-4.1分，基本符合项目需求的得4-2.1分，部分符合项目</w:t>
            </w:r>
            <w:r w:rsidRPr="00057666">
              <w:rPr>
                <w:rFonts w:ascii="仿宋_GB2312" w:eastAsia="仿宋_GB2312" w:hAnsi="仿宋" w:cs="仿宋" w:hint="eastAsia"/>
                <w:color w:val="000000"/>
                <w:kern w:val="0"/>
                <w:sz w:val="24"/>
              </w:rPr>
              <w:lastRenderedPageBreak/>
              <w:t>需求的得2-0.1分,不符合项目需求的得0分。</w:t>
            </w:r>
          </w:p>
          <w:p w:rsidR="003B26EA" w:rsidRPr="00057666" w:rsidRDefault="003B26EA" w:rsidP="00623D1A">
            <w:pPr>
              <w:widowControl/>
              <w:jc w:val="left"/>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（2）投标人售后服务团队具有工信部ITSS IT服务工程师，每1名工程师得1分，最高得2分（提供相关工程师证书原件扫描件及最近六个月社保缴纳证明，并加盖签章）。</w:t>
            </w:r>
          </w:p>
          <w:p w:rsidR="003B26EA" w:rsidRPr="00057666" w:rsidRDefault="003B26EA" w:rsidP="00623D1A">
            <w:pPr>
              <w:widowControl/>
              <w:jc w:val="left"/>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（3）提供与本项目相关的视频会议软件著作权证书得1分。</w:t>
            </w:r>
          </w:p>
          <w:p w:rsidR="003B26EA" w:rsidRPr="00057666" w:rsidRDefault="003B26EA" w:rsidP="00623D1A">
            <w:pPr>
              <w:pStyle w:val="21"/>
              <w:ind w:leftChars="22" w:left="132" w:hangingChars="41" w:hanging="86"/>
              <w:rPr>
                <w:rFonts w:ascii="仿宋_GB2312" w:eastAsia="仿宋_GB2312" w:hint="eastAsia"/>
              </w:rPr>
            </w:pPr>
            <w:r w:rsidRPr="00057666">
              <w:rPr>
                <w:rFonts w:ascii="仿宋_GB2312" w:eastAsia="仿宋_GB2312" w:hAnsi="仿宋" w:hint="eastAsia"/>
                <w:kern w:val="0"/>
              </w:rPr>
              <w:t>（5）核心产品设备厂商通过ISO9001质量管理体系认证且设备厂商通过ISO14001环境管理体系认证得1分（提供认证证书复印件）。</w:t>
            </w:r>
          </w:p>
        </w:tc>
        <w:tc>
          <w:tcPr>
            <w:tcW w:w="41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lastRenderedPageBreak/>
              <w:t>9</w:t>
            </w:r>
          </w:p>
        </w:tc>
      </w:tr>
      <w:tr w:rsidR="003B26EA" w:rsidRPr="00057666" w:rsidTr="00623D1A">
        <w:trPr>
          <w:trHeight w:val="1140"/>
        </w:trPr>
        <w:tc>
          <w:tcPr>
            <w:tcW w:w="6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jc w:val="center"/>
              <w:rPr>
                <w:rFonts w:ascii="仿宋_GB2312" w:eastAsia="仿宋_GB2312" w:hAnsi="仿宋" w:cs="仿宋" w:hint="eastAsia"/>
                <w:color w:val="000000"/>
                <w:sz w:val="24"/>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项目案例</w:t>
            </w:r>
          </w:p>
        </w:tc>
        <w:tc>
          <w:tcPr>
            <w:tcW w:w="35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投标人提供在2017年1月1日至今同类型</w:t>
            </w:r>
            <w:r w:rsidRPr="00057666">
              <w:rPr>
                <w:rFonts w:ascii="仿宋_GB2312" w:eastAsia="仿宋_GB2312" w:hAnsi="仿宋" w:cs="仿宋" w:hint="eastAsia"/>
                <w:kern w:val="0"/>
                <w:sz w:val="24"/>
              </w:rPr>
              <w:t>案例合同，每个得2分,最高得</w:t>
            </w:r>
            <w:r w:rsidRPr="00057666">
              <w:rPr>
                <w:rFonts w:ascii="仿宋_GB2312" w:eastAsia="仿宋_GB2312" w:hAnsi="仿宋" w:cs="仿宋" w:hint="eastAsia"/>
                <w:color w:val="000000"/>
                <w:kern w:val="0"/>
                <w:sz w:val="24"/>
              </w:rPr>
              <w:t>6分(须非工程转包合同，且</w:t>
            </w:r>
            <w:r w:rsidRPr="00057666">
              <w:rPr>
                <w:rFonts w:ascii="仿宋_GB2312" w:eastAsia="仿宋_GB2312" w:hAnsi="仿宋" w:cs="仿宋" w:hint="eastAsia"/>
                <w:kern w:val="0"/>
                <w:sz w:val="24"/>
              </w:rPr>
              <w:t>同时具备合同与项目竣工验收证明，否则不得分）。</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6</w:t>
            </w:r>
          </w:p>
        </w:tc>
      </w:tr>
      <w:tr w:rsidR="003B26EA" w:rsidRPr="00057666" w:rsidTr="00623D1A">
        <w:trPr>
          <w:trHeight w:val="1284"/>
        </w:trPr>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技术方案</w:t>
            </w:r>
          </w:p>
        </w:tc>
        <w:tc>
          <w:tcPr>
            <w:tcW w:w="41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兼容性</w:t>
            </w:r>
          </w:p>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方案</w:t>
            </w:r>
          </w:p>
        </w:tc>
        <w:tc>
          <w:tcPr>
            <w:tcW w:w="35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jc w:val="left"/>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 xml:space="preserve">根据投标人提供的视频会议软件兼容性方案打分，优于项目需求的得8-6.1分，符合项目需求的得6-3.1分，部分符合项目需求的得3-0.1分，不符合或不提供的不得分。 </w:t>
            </w:r>
          </w:p>
        </w:tc>
        <w:tc>
          <w:tcPr>
            <w:tcW w:w="41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8</w:t>
            </w:r>
          </w:p>
        </w:tc>
      </w:tr>
      <w:tr w:rsidR="003B26EA" w:rsidRPr="00057666" w:rsidTr="00623D1A">
        <w:trPr>
          <w:trHeight w:val="401"/>
        </w:trPr>
        <w:tc>
          <w:tcPr>
            <w:tcW w:w="6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jc w:val="center"/>
              <w:rPr>
                <w:rFonts w:ascii="仿宋_GB2312" w:eastAsia="仿宋_GB2312" w:hAnsi="仿宋" w:cs="仿宋" w:hint="eastAsia"/>
                <w:color w:val="000000"/>
                <w:sz w:val="24"/>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项目实施方案</w:t>
            </w:r>
          </w:p>
        </w:tc>
        <w:tc>
          <w:tcPr>
            <w:tcW w:w="35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根据投标人提供的针对本项目的工期响应、技术服务、技术支持以及对本项目的现场培训等人员配置与相关承诺等方面进行打分，优于项目需求的得6-4.1分，符合项目需求的得4-2.1分，部分符合项目需求的得2-0.1分，不符合或不提供的不得分。</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6</w:t>
            </w:r>
          </w:p>
        </w:tc>
      </w:tr>
      <w:tr w:rsidR="003B26EA" w:rsidRPr="00057666" w:rsidTr="00623D1A">
        <w:trPr>
          <w:trHeight w:val="1425"/>
        </w:trPr>
        <w:tc>
          <w:tcPr>
            <w:tcW w:w="664"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售后服务方案</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本地化服务</w:t>
            </w:r>
          </w:p>
        </w:tc>
        <w:tc>
          <w:tcPr>
            <w:tcW w:w="35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投标人能否有技术和能力提供本地化售后服务：本地投标人具有售后服务机构或非本地投标人承诺中标后成立常驻售后服务机构，并承诺能半小时内现场响应的得3分；承诺能一个小时内现场响应的得1分；大于一个小时，不得分。</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3</w:t>
            </w:r>
          </w:p>
        </w:tc>
      </w:tr>
      <w:tr w:rsidR="003B26EA" w:rsidRPr="00057666" w:rsidTr="00623D1A">
        <w:trPr>
          <w:trHeight w:val="70"/>
        </w:trPr>
        <w:tc>
          <w:tcPr>
            <w:tcW w:w="664" w:type="pct"/>
            <w:vMerge/>
            <w:tcBorders>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p>
        </w:tc>
        <w:tc>
          <w:tcPr>
            <w:tcW w:w="41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质保期优惠</w:t>
            </w:r>
          </w:p>
        </w:tc>
        <w:tc>
          <w:tcPr>
            <w:tcW w:w="35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核心产品在满足免费质保期三年的基础上，原厂质保额外每增加一年得2分，最高不超过4分。</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4</w:t>
            </w:r>
          </w:p>
        </w:tc>
      </w:tr>
      <w:tr w:rsidR="003B26EA" w:rsidRPr="00057666" w:rsidTr="00623D1A">
        <w:trPr>
          <w:trHeight w:val="1143"/>
        </w:trPr>
        <w:tc>
          <w:tcPr>
            <w:tcW w:w="664" w:type="pct"/>
            <w:vMerge/>
            <w:tcBorders>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p>
        </w:tc>
        <w:tc>
          <w:tcPr>
            <w:tcW w:w="41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int="eastAsia"/>
                <w:color w:val="000000" w:themeColor="text1"/>
                <w:sz w:val="24"/>
              </w:rPr>
              <w:t>其它优惠措施</w:t>
            </w:r>
          </w:p>
        </w:tc>
        <w:tc>
          <w:tcPr>
            <w:tcW w:w="35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int="eastAsia"/>
                <w:color w:val="000000" w:themeColor="text1"/>
                <w:sz w:val="24"/>
              </w:rPr>
            </w:pPr>
            <w:r w:rsidRPr="00057666">
              <w:rPr>
                <w:rFonts w:ascii="仿宋_GB2312" w:eastAsia="仿宋_GB2312" w:hint="eastAsia"/>
                <w:color w:val="000000" w:themeColor="text1"/>
                <w:sz w:val="24"/>
              </w:rPr>
              <w:t>根据投标人提供的</w:t>
            </w:r>
            <w:r w:rsidRPr="00057666">
              <w:rPr>
                <w:rFonts w:ascii="仿宋_GB2312" w:eastAsia="仿宋_GB2312" w:hAnsi="仿宋" w:cs="仿宋" w:hint="eastAsia"/>
                <w:sz w:val="24"/>
              </w:rPr>
              <w:t>对项目具有实质性优惠措施进行打分，</w:t>
            </w:r>
            <w:r w:rsidRPr="00057666">
              <w:rPr>
                <w:rFonts w:ascii="仿宋_GB2312" w:eastAsia="仿宋_GB2312" w:hAnsi="仿宋" w:cs="仿宋" w:hint="eastAsia"/>
                <w:color w:val="000000"/>
                <w:kern w:val="0"/>
                <w:sz w:val="24"/>
              </w:rPr>
              <w:t>优于项目需求的得5-3.1分，符合项目需求的得3-1.1分，部分符合招标文件要求的得1-0.1分，不符合或不提供的不得分。</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kern w:val="0"/>
                <w:sz w:val="24"/>
              </w:rPr>
            </w:pPr>
            <w:r w:rsidRPr="00057666">
              <w:rPr>
                <w:rFonts w:ascii="仿宋_GB2312" w:eastAsia="仿宋_GB2312" w:hAnsi="仿宋" w:cs="仿宋" w:hint="eastAsia"/>
                <w:color w:val="000000"/>
                <w:kern w:val="0"/>
                <w:sz w:val="24"/>
              </w:rPr>
              <w:t>5</w:t>
            </w:r>
          </w:p>
        </w:tc>
      </w:tr>
      <w:tr w:rsidR="003B26EA" w:rsidRPr="00057666" w:rsidTr="00623D1A">
        <w:trPr>
          <w:trHeight w:val="520"/>
        </w:trPr>
        <w:tc>
          <w:tcPr>
            <w:tcW w:w="6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标书质量</w:t>
            </w:r>
          </w:p>
        </w:tc>
        <w:tc>
          <w:tcPr>
            <w:tcW w:w="392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left"/>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投标文件制作条理清晰、易查、完整性等进行比较打分（2-0.1分）。</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26EA" w:rsidRPr="00057666" w:rsidRDefault="003B26EA" w:rsidP="00623D1A">
            <w:pPr>
              <w:widowControl/>
              <w:jc w:val="center"/>
              <w:textAlignment w:val="center"/>
              <w:rPr>
                <w:rFonts w:ascii="仿宋_GB2312" w:eastAsia="仿宋_GB2312" w:hAnsi="仿宋" w:cs="仿宋" w:hint="eastAsia"/>
                <w:color w:val="000000"/>
                <w:sz w:val="24"/>
              </w:rPr>
            </w:pPr>
            <w:r w:rsidRPr="00057666">
              <w:rPr>
                <w:rFonts w:ascii="仿宋_GB2312" w:eastAsia="仿宋_GB2312" w:hAnsi="仿宋" w:cs="仿宋" w:hint="eastAsia"/>
                <w:color w:val="000000"/>
                <w:kern w:val="0"/>
                <w:sz w:val="24"/>
              </w:rPr>
              <w:t>2</w:t>
            </w:r>
          </w:p>
        </w:tc>
      </w:tr>
    </w:tbl>
    <w:p w:rsidR="00427069" w:rsidRPr="00B5070C" w:rsidRDefault="00427069" w:rsidP="00427069">
      <w:pPr>
        <w:spacing w:line="440" w:lineRule="exact"/>
        <w:rPr>
          <w:rFonts w:ascii="仿宋_GB2312" w:eastAsia="仿宋_GB2312" w:hAnsi="宋体"/>
          <w:b/>
          <w:bCs/>
          <w:iCs/>
          <w:sz w:val="24"/>
        </w:rPr>
      </w:pPr>
      <w:r w:rsidRPr="00B5070C">
        <w:rPr>
          <w:rFonts w:ascii="仿宋_GB2312" w:eastAsia="仿宋_GB2312" w:hAnsi="宋体" w:hint="eastAsia"/>
          <w:b/>
          <w:bCs/>
          <w:iCs/>
          <w:sz w:val="24"/>
        </w:rPr>
        <w:t>2.2价格分（</w:t>
      </w:r>
      <w:r>
        <w:rPr>
          <w:rFonts w:ascii="仿宋_GB2312" w:eastAsia="仿宋_GB2312" w:hAnsi="宋体" w:hint="eastAsia"/>
          <w:b/>
          <w:bCs/>
          <w:iCs/>
          <w:sz w:val="24"/>
        </w:rPr>
        <w:t>40</w:t>
      </w:r>
      <w:r w:rsidRPr="00B5070C">
        <w:rPr>
          <w:rFonts w:ascii="仿宋_GB2312" w:eastAsia="仿宋_GB2312" w:hAnsi="宋体" w:hint="eastAsia"/>
          <w:b/>
          <w:bCs/>
          <w:iCs/>
          <w:sz w:val="24"/>
        </w:rPr>
        <w:t>分）</w:t>
      </w:r>
    </w:p>
    <w:p w:rsidR="00427069" w:rsidRPr="00B5070C" w:rsidRDefault="00427069" w:rsidP="00427069">
      <w:pPr>
        <w:spacing w:line="440" w:lineRule="exact"/>
        <w:rPr>
          <w:rFonts w:ascii="仿宋_GB2312" w:eastAsia="仿宋_GB2312" w:hAnsi="宋体"/>
          <w:bCs/>
          <w:iCs/>
          <w:sz w:val="24"/>
        </w:rPr>
      </w:pPr>
      <w:r w:rsidRPr="00B5070C">
        <w:rPr>
          <w:rFonts w:ascii="仿宋_GB2312" w:eastAsia="仿宋_GB2312" w:hAnsi="宋体" w:hint="eastAsia"/>
          <w:bCs/>
          <w:iCs/>
          <w:sz w:val="24"/>
        </w:rPr>
        <w:t>2.2.1评标基准价：即满足招标文件要求且投标价格最低的投标报价为评标基准价，其价格分为满分。</w:t>
      </w:r>
    </w:p>
    <w:p w:rsidR="00427069" w:rsidRPr="00B5070C" w:rsidRDefault="00427069" w:rsidP="00427069">
      <w:pPr>
        <w:spacing w:line="440" w:lineRule="exact"/>
        <w:rPr>
          <w:rFonts w:ascii="仿宋_GB2312" w:eastAsia="仿宋_GB2312" w:hAnsi="宋体"/>
          <w:bCs/>
          <w:iCs/>
          <w:sz w:val="24"/>
        </w:rPr>
      </w:pPr>
      <w:r w:rsidRPr="00B5070C">
        <w:rPr>
          <w:rFonts w:ascii="仿宋_GB2312" w:eastAsia="仿宋_GB2312" w:hAnsi="宋体" w:hint="eastAsia"/>
          <w:bCs/>
          <w:iCs/>
          <w:sz w:val="24"/>
        </w:rPr>
        <w:t>2.2.2其他投标人的价格分统一按照下列公式计算：</w:t>
      </w:r>
    </w:p>
    <w:p w:rsidR="00427069" w:rsidRPr="00B5070C" w:rsidRDefault="00427069" w:rsidP="00427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5070C">
        <w:rPr>
          <w:rFonts w:ascii="仿宋_GB2312" w:eastAsia="仿宋_GB2312" w:hAnsi="宋体" w:hint="eastAsia"/>
          <w:bCs/>
          <w:iCs/>
          <w:sz w:val="24"/>
        </w:rPr>
        <w:t>投标报价得分=(评标基准价／投标报价)×价格权值×100</w:t>
      </w:r>
    </w:p>
    <w:p w:rsidR="00427069" w:rsidRPr="00B5070C" w:rsidRDefault="00427069" w:rsidP="00427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5070C">
        <w:rPr>
          <w:rFonts w:ascii="仿宋_GB2312" w:eastAsia="仿宋_GB2312" w:hAnsi="宋体" w:hint="eastAsia"/>
          <w:bCs/>
          <w:iCs/>
          <w:sz w:val="24"/>
        </w:rPr>
        <w:t>即：投标报价得分=(评标基准价／投标报价)×</w:t>
      </w:r>
      <w:r>
        <w:rPr>
          <w:rFonts w:ascii="仿宋_GB2312" w:eastAsia="仿宋_GB2312" w:hAnsi="宋体" w:hint="eastAsia"/>
          <w:bCs/>
          <w:iCs/>
          <w:sz w:val="24"/>
        </w:rPr>
        <w:t>40</w:t>
      </w:r>
    </w:p>
    <w:p w:rsidR="00C9555A" w:rsidRPr="00427069" w:rsidRDefault="00C9555A" w:rsidP="00427069">
      <w:pPr>
        <w:spacing w:line="440" w:lineRule="exact"/>
        <w:jc w:val="left"/>
        <w:rPr>
          <w:rFonts w:ascii="仿宋_GB2312" w:eastAsia="仿宋_GB2312"/>
          <w:color w:val="000000" w:themeColor="text1"/>
          <w:sz w:val="24"/>
        </w:rPr>
      </w:pPr>
    </w:p>
    <w:sectPr w:rsidR="00C9555A" w:rsidRPr="00427069"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54" w:rsidRDefault="004C5954" w:rsidP="00C9555A">
      <w:r>
        <w:separator/>
      </w:r>
    </w:p>
  </w:endnote>
  <w:endnote w:type="continuationSeparator" w:id="1">
    <w:p w:rsidR="004C5954" w:rsidRDefault="004C5954"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DA48BF"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3B26EA">
      <w:rPr>
        <w:noProof/>
        <w:kern w:val="0"/>
        <w:szCs w:val="21"/>
      </w:rPr>
      <w:t>7</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54" w:rsidRDefault="004C5954" w:rsidP="00C9555A">
      <w:r>
        <w:separator/>
      </w:r>
    </w:p>
  </w:footnote>
  <w:footnote w:type="continuationSeparator" w:id="1">
    <w:p w:rsidR="004C5954" w:rsidRDefault="004C5954"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C95E3"/>
    <w:multiLevelType w:val="singleLevel"/>
    <w:tmpl w:val="885C95E3"/>
    <w:lvl w:ilvl="0">
      <w:start w:val="1"/>
      <w:numFmt w:val="decimal"/>
      <w:suff w:val="nothing"/>
      <w:lvlText w:val="%1、"/>
      <w:lvlJc w:val="left"/>
    </w:lvl>
  </w:abstractNum>
  <w:abstractNum w:abstractNumId="1">
    <w:nsid w:val="8FDDD45B"/>
    <w:multiLevelType w:val="singleLevel"/>
    <w:tmpl w:val="8FDDD45B"/>
    <w:lvl w:ilvl="0">
      <w:start w:val="1"/>
      <w:numFmt w:val="chineseCounting"/>
      <w:suff w:val="nothing"/>
      <w:lvlText w:val="%1、"/>
      <w:lvlJc w:val="left"/>
      <w:rPr>
        <w:rFonts w:hint="eastAsia"/>
      </w:rPr>
    </w:lvl>
  </w:abstractNum>
  <w:abstractNum w:abstractNumId="2">
    <w:nsid w:val="9D47914C"/>
    <w:multiLevelType w:val="singleLevel"/>
    <w:tmpl w:val="9D47914C"/>
    <w:lvl w:ilvl="0">
      <w:start w:val="1"/>
      <w:numFmt w:val="decimal"/>
      <w:suff w:val="nothing"/>
      <w:lvlText w:val="%1、"/>
      <w:lvlJc w:val="left"/>
    </w:lvl>
  </w:abstractNum>
  <w:abstractNum w:abstractNumId="3">
    <w:nsid w:val="A8CA9B62"/>
    <w:multiLevelType w:val="singleLevel"/>
    <w:tmpl w:val="A8CA9B62"/>
    <w:lvl w:ilvl="0">
      <w:start w:val="7"/>
      <w:numFmt w:val="chineseCounting"/>
      <w:suff w:val="nothing"/>
      <w:lvlText w:val="%1、"/>
      <w:lvlJc w:val="left"/>
      <w:rPr>
        <w:rFonts w:hint="eastAsia"/>
      </w:rPr>
    </w:lvl>
  </w:abstractNum>
  <w:abstractNum w:abstractNumId="4">
    <w:nsid w:val="B13C271B"/>
    <w:multiLevelType w:val="singleLevel"/>
    <w:tmpl w:val="B13C271B"/>
    <w:lvl w:ilvl="0">
      <w:start w:val="1"/>
      <w:numFmt w:val="decimal"/>
      <w:suff w:val="nothing"/>
      <w:lvlText w:val="%1、"/>
      <w:lvlJc w:val="left"/>
    </w:lvl>
  </w:abstractNum>
  <w:abstractNum w:abstractNumId="5">
    <w:nsid w:val="B1669238"/>
    <w:multiLevelType w:val="singleLevel"/>
    <w:tmpl w:val="B1669238"/>
    <w:lvl w:ilvl="0">
      <w:start w:val="7"/>
      <w:numFmt w:val="chineseCounting"/>
      <w:suff w:val="nothing"/>
      <w:lvlText w:val="%1、"/>
      <w:lvlJc w:val="left"/>
      <w:rPr>
        <w:rFonts w:hint="eastAsia"/>
      </w:rPr>
    </w:lvl>
  </w:abstractNum>
  <w:abstractNum w:abstractNumId="6">
    <w:nsid w:val="B579CF29"/>
    <w:multiLevelType w:val="singleLevel"/>
    <w:tmpl w:val="B579CF29"/>
    <w:lvl w:ilvl="0">
      <w:start w:val="1"/>
      <w:numFmt w:val="decimal"/>
      <w:suff w:val="nothing"/>
      <w:lvlText w:val="%1、"/>
      <w:lvlJc w:val="left"/>
    </w:lvl>
  </w:abstractNum>
  <w:abstractNum w:abstractNumId="7">
    <w:nsid w:val="C2143500"/>
    <w:multiLevelType w:val="singleLevel"/>
    <w:tmpl w:val="C2143500"/>
    <w:lvl w:ilvl="0">
      <w:start w:val="1"/>
      <w:numFmt w:val="decimal"/>
      <w:suff w:val="nothing"/>
      <w:lvlText w:val="%1、"/>
      <w:lvlJc w:val="left"/>
    </w:lvl>
  </w:abstractNum>
  <w:abstractNum w:abstractNumId="8">
    <w:nsid w:val="CD26EE73"/>
    <w:multiLevelType w:val="singleLevel"/>
    <w:tmpl w:val="CD26EE73"/>
    <w:lvl w:ilvl="0">
      <w:start w:val="3"/>
      <w:numFmt w:val="decimal"/>
      <w:suff w:val="nothing"/>
      <w:lvlText w:val="%1、"/>
      <w:lvlJc w:val="left"/>
    </w:lvl>
  </w:abstractNum>
  <w:abstractNum w:abstractNumId="9">
    <w:nsid w:val="D04E8E04"/>
    <w:multiLevelType w:val="singleLevel"/>
    <w:tmpl w:val="D04E8E04"/>
    <w:lvl w:ilvl="0">
      <w:start w:val="1"/>
      <w:numFmt w:val="decimal"/>
      <w:suff w:val="nothing"/>
      <w:lvlText w:val="%1、"/>
      <w:lvlJc w:val="left"/>
    </w:lvl>
  </w:abstractNum>
  <w:abstractNum w:abstractNumId="10">
    <w:nsid w:val="DC2064B2"/>
    <w:multiLevelType w:val="singleLevel"/>
    <w:tmpl w:val="DC2064B2"/>
    <w:lvl w:ilvl="0">
      <w:start w:val="14"/>
      <w:numFmt w:val="decimal"/>
      <w:suff w:val="nothing"/>
      <w:lvlText w:val="%1、"/>
      <w:lvlJc w:val="left"/>
    </w:lvl>
  </w:abstractNum>
  <w:abstractNum w:abstractNumId="11">
    <w:nsid w:val="E1C7C2FD"/>
    <w:multiLevelType w:val="singleLevel"/>
    <w:tmpl w:val="E1C7C2FD"/>
    <w:lvl w:ilvl="0">
      <w:start w:val="1"/>
      <w:numFmt w:val="decimal"/>
      <w:suff w:val="nothing"/>
      <w:lvlText w:val="%1、"/>
      <w:lvlJc w:val="left"/>
    </w:lvl>
  </w:abstractNum>
  <w:abstractNum w:abstractNumId="12">
    <w:nsid w:val="EF6F9141"/>
    <w:multiLevelType w:val="singleLevel"/>
    <w:tmpl w:val="EF6F9141"/>
    <w:lvl w:ilvl="0">
      <w:start w:val="1"/>
      <w:numFmt w:val="decimal"/>
      <w:suff w:val="nothing"/>
      <w:lvlText w:val="%1、"/>
      <w:lvlJc w:val="left"/>
    </w:lvl>
  </w:abstractNum>
  <w:abstractNum w:abstractNumId="13">
    <w:nsid w:val="F086B983"/>
    <w:multiLevelType w:val="singleLevel"/>
    <w:tmpl w:val="F086B983"/>
    <w:lvl w:ilvl="0">
      <w:start w:val="1"/>
      <w:numFmt w:val="decimal"/>
      <w:lvlText w:val="(%1)"/>
      <w:lvlJc w:val="left"/>
      <w:pPr>
        <w:tabs>
          <w:tab w:val="left" w:pos="312"/>
        </w:tabs>
      </w:pPr>
    </w:lvl>
  </w:abstractNum>
  <w:abstractNum w:abstractNumId="14">
    <w:nsid w:val="F23BA9AE"/>
    <w:multiLevelType w:val="singleLevel"/>
    <w:tmpl w:val="F23BA9AE"/>
    <w:lvl w:ilvl="0">
      <w:start w:val="1"/>
      <w:numFmt w:val="decimal"/>
      <w:suff w:val="nothing"/>
      <w:lvlText w:val="%1、"/>
      <w:lvlJc w:val="left"/>
    </w:lvl>
  </w:abstractNum>
  <w:abstractNum w:abstractNumId="15">
    <w:nsid w:val="FBEEEA19"/>
    <w:multiLevelType w:val="singleLevel"/>
    <w:tmpl w:val="FBEEEA19"/>
    <w:lvl w:ilvl="0">
      <w:start w:val="1"/>
      <w:numFmt w:val="decimal"/>
      <w:suff w:val="nothing"/>
      <w:lvlText w:val="%1、"/>
      <w:lvlJc w:val="left"/>
    </w:lvl>
  </w:abstractNum>
  <w:abstractNum w:abstractNumId="16">
    <w:nsid w:val="FC87C96A"/>
    <w:multiLevelType w:val="singleLevel"/>
    <w:tmpl w:val="FC87C96A"/>
    <w:lvl w:ilvl="0">
      <w:start w:val="1"/>
      <w:numFmt w:val="decimal"/>
      <w:suff w:val="nothing"/>
      <w:lvlText w:val="%1、"/>
      <w:lvlJc w:val="left"/>
    </w:lvl>
  </w:abstractNum>
  <w:abstractNum w:abstractNumId="17">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8">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19">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20">
    <w:nsid w:val="02DE1A64"/>
    <w:multiLevelType w:val="singleLevel"/>
    <w:tmpl w:val="02DE1A64"/>
    <w:lvl w:ilvl="0">
      <w:start w:val="7"/>
      <w:numFmt w:val="chineseCounting"/>
      <w:suff w:val="nothing"/>
      <w:lvlText w:val="%1、"/>
      <w:lvlJc w:val="left"/>
      <w:rPr>
        <w:rFonts w:hint="eastAsia"/>
      </w:rPr>
    </w:lvl>
  </w:abstractNum>
  <w:abstractNum w:abstractNumId="21">
    <w:nsid w:val="335F112F"/>
    <w:multiLevelType w:val="multilevel"/>
    <w:tmpl w:val="335F11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9301F09"/>
    <w:multiLevelType w:val="hybridMultilevel"/>
    <w:tmpl w:val="8BEA386C"/>
    <w:lvl w:ilvl="0" w:tplc="C3508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F115EE"/>
    <w:multiLevelType w:val="singleLevel"/>
    <w:tmpl w:val="39F115EE"/>
    <w:lvl w:ilvl="0">
      <w:start w:val="1"/>
      <w:numFmt w:val="decimal"/>
      <w:suff w:val="nothing"/>
      <w:lvlText w:val="%1、"/>
      <w:lvlJc w:val="left"/>
    </w:lvl>
  </w:abstractNum>
  <w:abstractNum w:abstractNumId="24">
    <w:nsid w:val="3C616E93"/>
    <w:multiLevelType w:val="singleLevel"/>
    <w:tmpl w:val="3C616E93"/>
    <w:lvl w:ilvl="0">
      <w:start w:val="1"/>
      <w:numFmt w:val="decimal"/>
      <w:suff w:val="nothing"/>
      <w:lvlText w:val="%1、"/>
      <w:lvlJc w:val="left"/>
    </w:lvl>
  </w:abstractNum>
  <w:abstractNum w:abstractNumId="25">
    <w:nsid w:val="3DEC5855"/>
    <w:multiLevelType w:val="hybridMultilevel"/>
    <w:tmpl w:val="726894EA"/>
    <w:lvl w:ilvl="0" w:tplc="DCCAB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D86096"/>
    <w:multiLevelType w:val="hybridMultilevel"/>
    <w:tmpl w:val="5CB4C332"/>
    <w:lvl w:ilvl="0" w:tplc="B71C1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83F6CCA"/>
    <w:multiLevelType w:val="hybridMultilevel"/>
    <w:tmpl w:val="EA6A648C"/>
    <w:lvl w:ilvl="0" w:tplc="2BD84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0200C9"/>
    <w:multiLevelType w:val="hybridMultilevel"/>
    <w:tmpl w:val="497CB0A4"/>
    <w:lvl w:ilvl="0" w:tplc="92A8B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A808C2"/>
    <w:multiLevelType w:val="singleLevel"/>
    <w:tmpl w:val="4FA808C2"/>
    <w:lvl w:ilvl="0">
      <w:start w:val="1"/>
      <w:numFmt w:val="decimal"/>
      <w:suff w:val="nothing"/>
      <w:lvlText w:val="%1、"/>
      <w:lvlJc w:val="left"/>
    </w:lvl>
  </w:abstractNum>
  <w:abstractNum w:abstractNumId="30">
    <w:nsid w:val="52694DD9"/>
    <w:multiLevelType w:val="multilevel"/>
    <w:tmpl w:val="52694DD9"/>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54CC05D2"/>
    <w:multiLevelType w:val="singleLevel"/>
    <w:tmpl w:val="54CC05D2"/>
    <w:lvl w:ilvl="0">
      <w:start w:val="1"/>
      <w:numFmt w:val="decimal"/>
      <w:suff w:val="nothing"/>
      <w:lvlText w:val="%1、"/>
      <w:lvlJc w:val="left"/>
    </w:lvl>
  </w:abstractNum>
  <w:abstractNum w:abstractNumId="32">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nsid w:val="5F896375"/>
    <w:multiLevelType w:val="hybridMultilevel"/>
    <w:tmpl w:val="F720254E"/>
    <w:lvl w:ilvl="0" w:tplc="7E18C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2DFD19"/>
    <w:multiLevelType w:val="singleLevel"/>
    <w:tmpl w:val="612DFD19"/>
    <w:lvl w:ilvl="0">
      <w:start w:val="1"/>
      <w:numFmt w:val="decimal"/>
      <w:suff w:val="nothing"/>
      <w:lvlText w:val="%1、"/>
      <w:lvlJc w:val="left"/>
    </w:lvl>
  </w:abstractNum>
  <w:abstractNum w:abstractNumId="35">
    <w:nsid w:val="6B240B36"/>
    <w:multiLevelType w:val="multilevel"/>
    <w:tmpl w:val="A3F4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0"/>
  </w:num>
  <w:num w:numId="2">
    <w:abstractNumId w:val="32"/>
  </w:num>
  <w:num w:numId="3">
    <w:abstractNumId w:val="18"/>
  </w:num>
  <w:num w:numId="4">
    <w:abstractNumId w:val="19"/>
  </w:num>
  <w:num w:numId="5">
    <w:abstractNumId w:val="8"/>
  </w:num>
  <w:num w:numId="6">
    <w:abstractNumId w:val="3"/>
  </w:num>
  <w:num w:numId="7">
    <w:abstractNumId w:val="10"/>
  </w:num>
  <w:num w:numId="8">
    <w:abstractNumId w:val="35"/>
  </w:num>
  <w:num w:numId="9">
    <w:abstractNumId w:val="20"/>
  </w:num>
  <w:num w:numId="10">
    <w:abstractNumId w:val="29"/>
  </w:num>
  <w:num w:numId="11">
    <w:abstractNumId w:val="5"/>
  </w:num>
  <w:num w:numId="12">
    <w:abstractNumId w:val="21"/>
  </w:num>
  <w:num w:numId="13">
    <w:abstractNumId w:val="31"/>
  </w:num>
  <w:num w:numId="14">
    <w:abstractNumId w:val="34"/>
  </w:num>
  <w:num w:numId="15">
    <w:abstractNumId w:val="24"/>
  </w:num>
  <w:num w:numId="16">
    <w:abstractNumId w:val="4"/>
  </w:num>
  <w:num w:numId="17">
    <w:abstractNumId w:val="12"/>
  </w:num>
  <w:num w:numId="18">
    <w:abstractNumId w:val="23"/>
  </w:num>
  <w:num w:numId="19">
    <w:abstractNumId w:val="14"/>
  </w:num>
  <w:num w:numId="20">
    <w:abstractNumId w:val="2"/>
  </w:num>
  <w:num w:numId="21">
    <w:abstractNumId w:val="15"/>
  </w:num>
  <w:num w:numId="22">
    <w:abstractNumId w:val="11"/>
  </w:num>
  <w:num w:numId="23">
    <w:abstractNumId w:val="0"/>
  </w:num>
  <w:num w:numId="24">
    <w:abstractNumId w:val="16"/>
  </w:num>
  <w:num w:numId="25">
    <w:abstractNumId w:val="6"/>
  </w:num>
  <w:num w:numId="26">
    <w:abstractNumId w:val="9"/>
  </w:num>
  <w:num w:numId="27">
    <w:abstractNumId w:val="13"/>
  </w:num>
  <w:num w:numId="28">
    <w:abstractNumId w:val="7"/>
  </w:num>
  <w:num w:numId="29">
    <w:abstractNumId w:val="17"/>
  </w:num>
  <w:num w:numId="30">
    <w:abstractNumId w:val="1"/>
  </w:num>
  <w:num w:numId="31">
    <w:abstractNumId w:val="22"/>
  </w:num>
  <w:num w:numId="32">
    <w:abstractNumId w:val="27"/>
  </w:num>
  <w:num w:numId="33">
    <w:abstractNumId w:val="26"/>
  </w:num>
  <w:num w:numId="34">
    <w:abstractNumId w:val="28"/>
  </w:num>
  <w:num w:numId="35">
    <w:abstractNumId w:val="2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23C"/>
    <w:rsid w:val="000128C9"/>
    <w:rsid w:val="000352B2"/>
    <w:rsid w:val="00057094"/>
    <w:rsid w:val="000607E2"/>
    <w:rsid w:val="0006211C"/>
    <w:rsid w:val="00064E78"/>
    <w:rsid w:val="00092E49"/>
    <w:rsid w:val="000B088F"/>
    <w:rsid w:val="000C56DC"/>
    <w:rsid w:val="000F183A"/>
    <w:rsid w:val="00134D39"/>
    <w:rsid w:val="0014271B"/>
    <w:rsid w:val="00171E2C"/>
    <w:rsid w:val="00173537"/>
    <w:rsid w:val="001971A8"/>
    <w:rsid w:val="001A61DE"/>
    <w:rsid w:val="001C24EC"/>
    <w:rsid w:val="001E52BB"/>
    <w:rsid w:val="0020215B"/>
    <w:rsid w:val="00206E90"/>
    <w:rsid w:val="00216EFB"/>
    <w:rsid w:val="00226576"/>
    <w:rsid w:val="0026142F"/>
    <w:rsid w:val="0027722B"/>
    <w:rsid w:val="00290E88"/>
    <w:rsid w:val="0029171B"/>
    <w:rsid w:val="0029510F"/>
    <w:rsid w:val="002B1DC6"/>
    <w:rsid w:val="002D7DCD"/>
    <w:rsid w:val="002F7174"/>
    <w:rsid w:val="00372323"/>
    <w:rsid w:val="00385F40"/>
    <w:rsid w:val="00395269"/>
    <w:rsid w:val="00397211"/>
    <w:rsid w:val="003A2914"/>
    <w:rsid w:val="003A3F60"/>
    <w:rsid w:val="003B26EA"/>
    <w:rsid w:val="003C37D0"/>
    <w:rsid w:val="003D5FA3"/>
    <w:rsid w:val="003E0441"/>
    <w:rsid w:val="00402578"/>
    <w:rsid w:val="00427069"/>
    <w:rsid w:val="004345C3"/>
    <w:rsid w:val="0043684C"/>
    <w:rsid w:val="004609A3"/>
    <w:rsid w:val="00480888"/>
    <w:rsid w:val="00481392"/>
    <w:rsid w:val="00483ADA"/>
    <w:rsid w:val="0049071E"/>
    <w:rsid w:val="00490E14"/>
    <w:rsid w:val="004C5954"/>
    <w:rsid w:val="004E7F54"/>
    <w:rsid w:val="004F28BA"/>
    <w:rsid w:val="005149C0"/>
    <w:rsid w:val="00527CD9"/>
    <w:rsid w:val="00533F05"/>
    <w:rsid w:val="0054401A"/>
    <w:rsid w:val="005449E8"/>
    <w:rsid w:val="00564640"/>
    <w:rsid w:val="0056762C"/>
    <w:rsid w:val="0058446E"/>
    <w:rsid w:val="005B7394"/>
    <w:rsid w:val="005E58F0"/>
    <w:rsid w:val="006662C2"/>
    <w:rsid w:val="00666FA6"/>
    <w:rsid w:val="006715B3"/>
    <w:rsid w:val="00676542"/>
    <w:rsid w:val="00686189"/>
    <w:rsid w:val="00686E28"/>
    <w:rsid w:val="006C121B"/>
    <w:rsid w:val="006F457D"/>
    <w:rsid w:val="007002E8"/>
    <w:rsid w:val="007029BA"/>
    <w:rsid w:val="0071475D"/>
    <w:rsid w:val="00725F55"/>
    <w:rsid w:val="00727F3B"/>
    <w:rsid w:val="007357FF"/>
    <w:rsid w:val="007359F7"/>
    <w:rsid w:val="00742372"/>
    <w:rsid w:val="00745BE5"/>
    <w:rsid w:val="00751C0F"/>
    <w:rsid w:val="0076040C"/>
    <w:rsid w:val="007627A6"/>
    <w:rsid w:val="00780ABA"/>
    <w:rsid w:val="007B2238"/>
    <w:rsid w:val="007B481A"/>
    <w:rsid w:val="007C2EB6"/>
    <w:rsid w:val="007C410E"/>
    <w:rsid w:val="007E4981"/>
    <w:rsid w:val="007F6E5F"/>
    <w:rsid w:val="008070DB"/>
    <w:rsid w:val="00817959"/>
    <w:rsid w:val="008236E0"/>
    <w:rsid w:val="00840FE3"/>
    <w:rsid w:val="008434E3"/>
    <w:rsid w:val="00875C5D"/>
    <w:rsid w:val="0088246B"/>
    <w:rsid w:val="00883529"/>
    <w:rsid w:val="0088475E"/>
    <w:rsid w:val="008B07D9"/>
    <w:rsid w:val="008B68E2"/>
    <w:rsid w:val="00906784"/>
    <w:rsid w:val="00907F18"/>
    <w:rsid w:val="009341D2"/>
    <w:rsid w:val="0093671D"/>
    <w:rsid w:val="0096237E"/>
    <w:rsid w:val="00985ACA"/>
    <w:rsid w:val="0099577C"/>
    <w:rsid w:val="009A2CC1"/>
    <w:rsid w:val="009B2DF7"/>
    <w:rsid w:val="009B2F9F"/>
    <w:rsid w:val="00A00288"/>
    <w:rsid w:val="00A0166F"/>
    <w:rsid w:val="00A22187"/>
    <w:rsid w:val="00A44936"/>
    <w:rsid w:val="00A45B18"/>
    <w:rsid w:val="00A620BE"/>
    <w:rsid w:val="00A71563"/>
    <w:rsid w:val="00A921A8"/>
    <w:rsid w:val="00AB0250"/>
    <w:rsid w:val="00AD15E0"/>
    <w:rsid w:val="00AE5F0B"/>
    <w:rsid w:val="00B02C39"/>
    <w:rsid w:val="00B11F3B"/>
    <w:rsid w:val="00B510DF"/>
    <w:rsid w:val="00B55C41"/>
    <w:rsid w:val="00B57723"/>
    <w:rsid w:val="00B8558D"/>
    <w:rsid w:val="00C22A15"/>
    <w:rsid w:val="00C34111"/>
    <w:rsid w:val="00C7166C"/>
    <w:rsid w:val="00C80095"/>
    <w:rsid w:val="00C82774"/>
    <w:rsid w:val="00C84F99"/>
    <w:rsid w:val="00C9530D"/>
    <w:rsid w:val="00C9555A"/>
    <w:rsid w:val="00C97925"/>
    <w:rsid w:val="00CA1BE5"/>
    <w:rsid w:val="00CB2E1E"/>
    <w:rsid w:val="00CE37CA"/>
    <w:rsid w:val="00CE5E47"/>
    <w:rsid w:val="00CF4588"/>
    <w:rsid w:val="00D05B46"/>
    <w:rsid w:val="00D13CD0"/>
    <w:rsid w:val="00D47797"/>
    <w:rsid w:val="00D53D00"/>
    <w:rsid w:val="00D7764A"/>
    <w:rsid w:val="00D87DC6"/>
    <w:rsid w:val="00DA48BF"/>
    <w:rsid w:val="00DC733D"/>
    <w:rsid w:val="00E02D2D"/>
    <w:rsid w:val="00E0550C"/>
    <w:rsid w:val="00E4371B"/>
    <w:rsid w:val="00E5456C"/>
    <w:rsid w:val="00E65140"/>
    <w:rsid w:val="00E81449"/>
    <w:rsid w:val="00E81515"/>
    <w:rsid w:val="00E92DDB"/>
    <w:rsid w:val="00E96375"/>
    <w:rsid w:val="00EB39D8"/>
    <w:rsid w:val="00EC1742"/>
    <w:rsid w:val="00EE1959"/>
    <w:rsid w:val="00F02540"/>
    <w:rsid w:val="00F0274F"/>
    <w:rsid w:val="00F06A7E"/>
    <w:rsid w:val="00F12E0A"/>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annotation reference" w:uiPriority="0" w:qFormat="1"/>
    <w:lsdException w:name="List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basedOn w:val="a"/>
    <w:next w:val="a"/>
    <w:link w:val="1Char"/>
    <w:qFormat/>
    <w:rsid w:val="0099577C"/>
    <w:pPr>
      <w:keepNext/>
      <w:keepLines/>
      <w:numPr>
        <w:numId w:val="2"/>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99577C"/>
    <w:pPr>
      <w:keepNext/>
      <w:keepLines/>
      <w:numPr>
        <w:numId w:val="3"/>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427069"/>
    <w:pPr>
      <w:keepNext/>
      <w:keepLines/>
      <w:numPr>
        <w:numId w:val="29"/>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
    <w:qFormat/>
    <w:rsid w:val="0099577C"/>
    <w:pPr>
      <w:keepNext/>
      <w:keepLines/>
      <w:numPr>
        <w:ilvl w:val="3"/>
        <w:numId w:val="2"/>
      </w:numPr>
      <w:spacing w:before="280" w:after="290" w:line="376" w:lineRule="auto"/>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C9555A"/>
    <w:rPr>
      <w:sz w:val="18"/>
      <w:szCs w:val="18"/>
    </w:rPr>
  </w:style>
  <w:style w:type="paragraph" w:styleId="a5">
    <w:name w:val="footer"/>
    <w:basedOn w:val="a"/>
    <w:link w:val="Char0"/>
    <w:uiPriority w:val="99"/>
    <w:unhideWhenUsed/>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qFormat/>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qFormat/>
    <w:rsid w:val="00C9555A"/>
    <w:rPr>
      <w:rFonts w:ascii="Times New Roman" w:eastAsia="宋体" w:hAnsi="Times New Roman" w:cs="Times New Roman"/>
      <w:szCs w:val="24"/>
    </w:rPr>
  </w:style>
  <w:style w:type="paragraph" w:styleId="30">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rsid w:val="00C9555A"/>
    <w:pPr>
      <w:widowControl/>
      <w:snapToGrid w:val="0"/>
      <w:spacing w:afterLines="50"/>
      <w:ind w:firstLineChars="200" w:firstLine="200"/>
    </w:pPr>
    <w:rPr>
      <w:kern w:val="0"/>
      <w:sz w:val="24"/>
      <w:szCs w:val="20"/>
    </w:rPr>
  </w:style>
  <w:style w:type="character" w:customStyle="1" w:styleId="Char2">
    <w:name w:val="正文段 Char"/>
    <w:link w:val="a6"/>
    <w:rsid w:val="00C9555A"/>
    <w:rPr>
      <w:rFonts w:ascii="Times New Roman" w:eastAsia="宋体" w:hAnsi="Times New Roman" w:cs="Times New Roman"/>
      <w:kern w:val="0"/>
      <w:sz w:val="24"/>
      <w:szCs w:val="20"/>
    </w:rPr>
  </w:style>
  <w:style w:type="table" w:styleId="a7">
    <w:name w:val="Table Grid"/>
    <w:basedOn w:val="a2"/>
    <w:qFormat/>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1"/>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nhideWhenUsed/>
    <w:qFormat/>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1"/>
    <w:link w:val="aa"/>
    <w:uiPriority w:val="99"/>
    <w:rsid w:val="001971A8"/>
    <w:rPr>
      <w:rFonts w:ascii="Times New Roman" w:eastAsia="宋体" w:hAnsi="Times New Roman" w:cs="Times New Roman"/>
      <w:szCs w:val="24"/>
    </w:rPr>
  </w:style>
  <w:style w:type="paragraph" w:styleId="ab">
    <w:name w:val="annotation subject"/>
    <w:basedOn w:val="aa"/>
    <w:next w:val="aa"/>
    <w:link w:val="Char5"/>
    <w:uiPriority w:val="99"/>
    <w:semiHidden/>
    <w:unhideWhenUsed/>
    <w:rsid w:val="001971A8"/>
    <w:rPr>
      <w:b/>
      <w:bCs/>
    </w:rPr>
  </w:style>
  <w:style w:type="character" w:customStyle="1" w:styleId="Char5">
    <w:name w:val="批注主题 Char"/>
    <w:basedOn w:val="Char4"/>
    <w:link w:val="ab"/>
    <w:uiPriority w:val="99"/>
    <w:semiHidden/>
    <w:rsid w:val="001971A8"/>
    <w:rPr>
      <w:rFonts w:ascii="Times New Roman" w:eastAsia="宋体" w:hAnsi="Times New Roman" w:cs="Times New Roman"/>
      <w:b/>
      <w:bCs/>
      <w:szCs w:val="24"/>
    </w:rPr>
  </w:style>
  <w:style w:type="paragraph" w:styleId="ac">
    <w:name w:val="Balloon Text"/>
    <w:basedOn w:val="a"/>
    <w:link w:val="Char6"/>
    <w:unhideWhenUsed/>
    <w:rsid w:val="001971A8"/>
    <w:rPr>
      <w:sz w:val="18"/>
      <w:szCs w:val="18"/>
    </w:rPr>
  </w:style>
  <w:style w:type="character" w:customStyle="1" w:styleId="Char6">
    <w:name w:val="批注框文本 Char"/>
    <w:basedOn w:val="a1"/>
    <w:link w:val="ac"/>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 w:type="paragraph" w:customStyle="1" w:styleId="Style2">
    <w:name w:val="_Style 2"/>
    <w:basedOn w:val="a"/>
    <w:qFormat/>
    <w:rsid w:val="0027722B"/>
    <w:pPr>
      <w:ind w:firstLineChars="200" w:firstLine="420"/>
    </w:pPr>
    <w:rPr>
      <w:rFonts w:ascii="Calibri" w:hAnsi="Calibri"/>
      <w:szCs w:val="22"/>
    </w:rPr>
  </w:style>
  <w:style w:type="character" w:customStyle="1" w:styleId="font11">
    <w:name w:val="font11"/>
    <w:qFormat/>
    <w:rsid w:val="00216EFB"/>
    <w:rPr>
      <w:rFonts w:ascii="宋体" w:eastAsia="宋体" w:hAnsi="宋体" w:cs="宋体" w:hint="eastAsia"/>
      <w:color w:val="000000"/>
      <w:sz w:val="20"/>
      <w:szCs w:val="20"/>
      <w:u w:val="none"/>
    </w:rPr>
  </w:style>
  <w:style w:type="character" w:customStyle="1" w:styleId="font51">
    <w:name w:val="font51"/>
    <w:qFormat/>
    <w:rsid w:val="00216EFB"/>
    <w:rPr>
      <w:rFonts w:ascii="宋体" w:eastAsia="宋体" w:hAnsi="宋体" w:cs="宋体" w:hint="eastAsia"/>
      <w:color w:val="000000"/>
      <w:sz w:val="22"/>
      <w:szCs w:val="22"/>
      <w:u w:val="none"/>
    </w:rPr>
  </w:style>
  <w:style w:type="character" w:customStyle="1" w:styleId="font41">
    <w:name w:val="font41"/>
    <w:qFormat/>
    <w:rsid w:val="00216EFB"/>
    <w:rPr>
      <w:rFonts w:ascii="宋体" w:eastAsia="宋体" w:hAnsi="宋体" w:cs="宋体" w:hint="eastAsia"/>
      <w:color w:val="000000"/>
      <w:sz w:val="22"/>
      <w:szCs w:val="22"/>
      <w:u w:val="none"/>
    </w:rPr>
  </w:style>
  <w:style w:type="paragraph" w:styleId="ad">
    <w:name w:val="Body Text Indent"/>
    <w:basedOn w:val="a"/>
    <w:link w:val="Char7"/>
    <w:uiPriority w:val="99"/>
    <w:semiHidden/>
    <w:unhideWhenUsed/>
    <w:rsid w:val="00F12E0A"/>
    <w:pPr>
      <w:spacing w:after="120"/>
      <w:ind w:leftChars="200" w:left="420"/>
    </w:pPr>
  </w:style>
  <w:style w:type="character" w:customStyle="1" w:styleId="Char7">
    <w:name w:val="正文文本缩进 Char"/>
    <w:basedOn w:val="a1"/>
    <w:link w:val="ad"/>
    <w:uiPriority w:val="99"/>
    <w:semiHidden/>
    <w:rsid w:val="00F12E0A"/>
    <w:rPr>
      <w:rFonts w:ascii="Times New Roman" w:eastAsia="宋体" w:hAnsi="Times New Roman" w:cs="Times New Roman"/>
      <w:szCs w:val="24"/>
    </w:rPr>
  </w:style>
  <w:style w:type="paragraph" w:styleId="20">
    <w:name w:val="Body Text First Indent 2"/>
    <w:basedOn w:val="ad"/>
    <w:link w:val="2Char0"/>
    <w:rsid w:val="00F12E0A"/>
    <w:pPr>
      <w:ind w:firstLineChars="200" w:firstLine="420"/>
    </w:pPr>
  </w:style>
  <w:style w:type="character" w:customStyle="1" w:styleId="2Char0">
    <w:name w:val="正文首行缩进 2 Char"/>
    <w:basedOn w:val="Char7"/>
    <w:link w:val="20"/>
    <w:rsid w:val="00F12E0A"/>
  </w:style>
  <w:style w:type="character" w:customStyle="1" w:styleId="1Char">
    <w:name w:val="标题 1 Char"/>
    <w:basedOn w:val="a1"/>
    <w:link w:val="1"/>
    <w:qFormat/>
    <w:rsid w:val="0099577C"/>
    <w:rPr>
      <w:rFonts w:ascii="Times New Roman" w:eastAsia="仿宋_GB2312" w:hAnsi="Times New Roman" w:cs="Times New Roman"/>
      <w:b/>
      <w:kern w:val="44"/>
      <w:sz w:val="44"/>
      <w:szCs w:val="20"/>
    </w:rPr>
  </w:style>
  <w:style w:type="character" w:customStyle="1" w:styleId="2Char">
    <w:name w:val="标题 2 Char"/>
    <w:basedOn w:val="a1"/>
    <w:link w:val="2"/>
    <w:qFormat/>
    <w:rsid w:val="0099577C"/>
    <w:rPr>
      <w:rFonts w:ascii="Arial" w:eastAsia="黑体" w:hAnsi="Arial" w:cs="Times New Roman"/>
      <w:b/>
      <w:sz w:val="32"/>
      <w:szCs w:val="20"/>
    </w:rPr>
  </w:style>
  <w:style w:type="character" w:customStyle="1" w:styleId="4Char">
    <w:name w:val="标题 4 Char"/>
    <w:basedOn w:val="a1"/>
    <w:link w:val="4"/>
    <w:rsid w:val="0099577C"/>
    <w:rPr>
      <w:rFonts w:ascii="Arial" w:eastAsia="黑体" w:hAnsi="Arial" w:cs="Times New Roman"/>
      <w:b/>
      <w:sz w:val="28"/>
      <w:szCs w:val="20"/>
    </w:rPr>
  </w:style>
  <w:style w:type="paragraph" w:styleId="21">
    <w:name w:val="List 2"/>
    <w:basedOn w:val="a"/>
    <w:semiHidden/>
    <w:unhideWhenUsed/>
    <w:rsid w:val="0099577C"/>
    <w:pPr>
      <w:ind w:leftChars="200" w:left="100" w:hangingChars="200" w:hanging="200"/>
      <w:contextualSpacing/>
    </w:pPr>
  </w:style>
  <w:style w:type="paragraph" w:customStyle="1" w:styleId="10">
    <w:name w:val="纯文本1"/>
    <w:basedOn w:val="a"/>
    <w:rsid w:val="0099577C"/>
    <w:pPr>
      <w:widowControl/>
      <w:jc w:val="left"/>
    </w:pPr>
    <w:rPr>
      <w:rFonts w:ascii="宋体" w:hAnsi="Courier New" w:hint="eastAsia"/>
      <w:szCs w:val="20"/>
    </w:rPr>
  </w:style>
  <w:style w:type="paragraph" w:customStyle="1" w:styleId="-11">
    <w:name w:val="彩色列表 - 强调文字颜色 11"/>
    <w:basedOn w:val="a"/>
    <w:uiPriority w:val="34"/>
    <w:qFormat/>
    <w:rsid w:val="0099577C"/>
    <w:pPr>
      <w:ind w:firstLineChars="200" w:firstLine="420"/>
    </w:pPr>
    <w:rPr>
      <w:rFonts w:ascii="Calibri" w:hAnsi="Calibri"/>
      <w:szCs w:val="22"/>
    </w:rPr>
  </w:style>
  <w:style w:type="paragraph" w:customStyle="1" w:styleId="22">
    <w:name w:val="样式2"/>
    <w:basedOn w:val="a"/>
    <w:qFormat/>
    <w:rsid w:val="0099577C"/>
    <w:pPr>
      <w:tabs>
        <w:tab w:val="left" w:pos="425"/>
        <w:tab w:val="num" w:pos="720"/>
        <w:tab w:val="left" w:pos="960"/>
        <w:tab w:val="left" w:pos="1200"/>
      </w:tabs>
      <w:spacing w:beforeLines="50"/>
      <w:ind w:left="720" w:hanging="720"/>
    </w:pPr>
    <w:rPr>
      <w:rFonts w:ascii="Arial" w:hAnsi="Arial" w:cs="Arial"/>
      <w:sz w:val="24"/>
    </w:rPr>
  </w:style>
  <w:style w:type="paragraph" w:customStyle="1" w:styleId="11">
    <w:name w:val="列出段落1"/>
    <w:basedOn w:val="a"/>
    <w:qFormat/>
    <w:rsid w:val="003A3F60"/>
    <w:pPr>
      <w:ind w:firstLineChars="200" w:firstLine="420"/>
    </w:pPr>
    <w:rPr>
      <w:rFonts w:ascii="Calibri" w:hAnsi="Calibri"/>
      <w:szCs w:val="22"/>
    </w:rPr>
  </w:style>
  <w:style w:type="paragraph" w:styleId="31">
    <w:name w:val="Body Text Indent 3"/>
    <w:basedOn w:val="a"/>
    <w:link w:val="3Char0"/>
    <w:qFormat/>
    <w:rsid w:val="009B2DF7"/>
    <w:pPr>
      <w:spacing w:after="120"/>
      <w:ind w:leftChars="200" w:left="420"/>
    </w:pPr>
    <w:rPr>
      <w:sz w:val="16"/>
      <w:szCs w:val="16"/>
    </w:rPr>
  </w:style>
  <w:style w:type="character" w:customStyle="1" w:styleId="3Char0">
    <w:name w:val="正文文本缩进 3 Char"/>
    <w:basedOn w:val="a1"/>
    <w:link w:val="31"/>
    <w:qFormat/>
    <w:rsid w:val="009B2DF7"/>
    <w:rPr>
      <w:rFonts w:ascii="Times New Roman" w:eastAsia="宋体" w:hAnsi="Times New Roman" w:cs="Times New Roman"/>
      <w:sz w:val="16"/>
      <w:szCs w:val="16"/>
    </w:rPr>
  </w:style>
  <w:style w:type="character" w:customStyle="1" w:styleId="Char30">
    <w:name w:val="特点 Char3"/>
    <w:aliases w:val="标题4 Char1,二 Char1,四号 Char1,ALT+Z Char1,标题四 Char1,段1 Char1,正文双线 Char1,缩进 Char1,首行缩进 Char1,表正文1 Char1,正文非缩进1 Char1,标题41 Char1,四号1 Char1,特点1 Char1,表正文2 Char1,正文非缩进2 Char1,标题42 Char1,四号2 Char1,标题43 Char1,表正文3 Char1,正文非缩进3 Char1,四号3 Char1"/>
    <w:qFormat/>
    <w:rsid w:val="009B2DF7"/>
    <w:rPr>
      <w:rFonts w:eastAsia="宋体"/>
      <w:kern w:val="2"/>
      <w:sz w:val="21"/>
      <w:szCs w:val="24"/>
      <w:lang w:val="en-US" w:eastAsia="zh-CN" w:bidi="ar-SA"/>
    </w:rPr>
  </w:style>
  <w:style w:type="paragraph" w:styleId="ae">
    <w:name w:val="List Paragraph"/>
    <w:basedOn w:val="a"/>
    <w:uiPriority w:val="34"/>
    <w:qFormat/>
    <w:rsid w:val="009B2DF7"/>
    <w:pPr>
      <w:widowControl/>
      <w:spacing w:after="200" w:line="276" w:lineRule="auto"/>
      <w:ind w:left="720"/>
      <w:contextualSpacing/>
      <w:jc w:val="left"/>
    </w:pPr>
    <w:rPr>
      <w:rFonts w:ascii="Calibri" w:hAnsi="Calibri"/>
      <w:kern w:val="0"/>
      <w:sz w:val="22"/>
      <w:szCs w:val="22"/>
    </w:rPr>
  </w:style>
  <w:style w:type="character" w:customStyle="1" w:styleId="font31">
    <w:name w:val="font31"/>
    <w:qFormat/>
    <w:rsid w:val="009B2DF7"/>
    <w:rPr>
      <w:rFonts w:ascii="宋体" w:eastAsia="宋体" w:hAnsi="宋体" w:cs="宋体" w:hint="eastAsia"/>
      <w:color w:val="000000"/>
      <w:sz w:val="24"/>
      <w:szCs w:val="24"/>
      <w:u w:val="none"/>
    </w:rPr>
  </w:style>
  <w:style w:type="character" w:customStyle="1" w:styleId="font121">
    <w:name w:val="font121"/>
    <w:qFormat/>
    <w:rsid w:val="009B2DF7"/>
    <w:rPr>
      <w:rFonts w:ascii="宋体" w:eastAsia="宋体" w:hAnsi="宋体" w:cs="宋体" w:hint="eastAsia"/>
      <w:color w:val="000000"/>
      <w:sz w:val="24"/>
      <w:szCs w:val="24"/>
      <w:u w:val="none"/>
    </w:rPr>
  </w:style>
  <w:style w:type="paragraph" w:styleId="af">
    <w:name w:val="No Spacing"/>
    <w:qFormat/>
    <w:rsid w:val="009B2DF7"/>
    <w:pPr>
      <w:widowControl w:val="0"/>
      <w:jc w:val="both"/>
    </w:pPr>
    <w:rPr>
      <w:rFonts w:ascii="Calibri" w:eastAsia="宋体" w:hAnsi="Calibri" w:cs="Times New Roman"/>
    </w:rPr>
  </w:style>
  <w:style w:type="character" w:customStyle="1" w:styleId="3Char">
    <w:name w:val="标题 3 Char"/>
    <w:basedOn w:val="a1"/>
    <w:link w:val="3"/>
    <w:rsid w:val="00427069"/>
    <w:rPr>
      <w:rFonts w:ascii="Times New Roman" w:eastAsia="仿宋_GB2312" w:hAnsi="Times New Roman" w:cs="Times New Roman"/>
      <w:b/>
      <w:sz w:val="32"/>
      <w:szCs w:val="20"/>
    </w:rPr>
  </w:style>
  <w:style w:type="paragraph" w:customStyle="1" w:styleId="Default">
    <w:name w:val="Default"/>
    <w:qFormat/>
    <w:rsid w:val="00427069"/>
    <w:pPr>
      <w:widowControl w:val="0"/>
      <w:autoSpaceDE w:val="0"/>
      <w:autoSpaceDN w:val="0"/>
      <w:adjustRightInd w:val="0"/>
    </w:pPr>
    <w:rPr>
      <w:rFonts w:ascii="Times New Roman" w:eastAsia="宋体" w:hAnsi="Times New Roman" w:cs="Times New Roman"/>
      <w:color w:val="000000"/>
      <w:kern w:val="0"/>
      <w:sz w:val="24"/>
      <w:szCs w:val="24"/>
    </w:rPr>
  </w:style>
  <w:style w:type="table" w:customStyle="1" w:styleId="12">
    <w:name w:val="网格型1"/>
    <w:basedOn w:val="a2"/>
    <w:uiPriority w:val="39"/>
    <w:qFormat/>
    <w:rsid w:val="004270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uiPriority w:val="39"/>
    <w:qFormat/>
    <w:rsid w:val="003B26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uiPriority w:val="39"/>
    <w:qFormat/>
    <w:rsid w:val="003B26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2"/>
    <w:uiPriority w:val="39"/>
    <w:qFormat/>
    <w:rsid w:val="003B26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402371">
      <w:bodyDiv w:val="1"/>
      <w:marLeft w:val="0"/>
      <w:marRight w:val="0"/>
      <w:marTop w:val="0"/>
      <w:marBottom w:val="0"/>
      <w:divBdr>
        <w:top w:val="none" w:sz="0" w:space="0" w:color="auto"/>
        <w:left w:val="none" w:sz="0" w:space="0" w:color="auto"/>
        <w:bottom w:val="none" w:sz="0" w:space="0" w:color="auto"/>
        <w:right w:val="none" w:sz="0" w:space="0" w:color="auto"/>
      </w:divBdr>
    </w:div>
    <w:div w:id="154339604">
      <w:bodyDiv w:val="1"/>
      <w:marLeft w:val="0"/>
      <w:marRight w:val="0"/>
      <w:marTop w:val="0"/>
      <w:marBottom w:val="0"/>
      <w:divBdr>
        <w:top w:val="none" w:sz="0" w:space="0" w:color="auto"/>
        <w:left w:val="none" w:sz="0" w:space="0" w:color="auto"/>
        <w:bottom w:val="none" w:sz="0" w:space="0" w:color="auto"/>
        <w:right w:val="none" w:sz="0" w:space="0" w:color="auto"/>
      </w:divBdr>
    </w:div>
    <w:div w:id="380524263">
      <w:bodyDiv w:val="1"/>
      <w:marLeft w:val="0"/>
      <w:marRight w:val="0"/>
      <w:marTop w:val="0"/>
      <w:marBottom w:val="0"/>
      <w:divBdr>
        <w:top w:val="none" w:sz="0" w:space="0" w:color="auto"/>
        <w:left w:val="none" w:sz="0" w:space="0" w:color="auto"/>
        <w:bottom w:val="none" w:sz="0" w:space="0" w:color="auto"/>
        <w:right w:val="none" w:sz="0" w:space="0" w:color="auto"/>
      </w:divBdr>
    </w:div>
    <w:div w:id="423765589">
      <w:bodyDiv w:val="1"/>
      <w:marLeft w:val="0"/>
      <w:marRight w:val="0"/>
      <w:marTop w:val="0"/>
      <w:marBottom w:val="0"/>
      <w:divBdr>
        <w:top w:val="none" w:sz="0" w:space="0" w:color="auto"/>
        <w:left w:val="none" w:sz="0" w:space="0" w:color="auto"/>
        <w:bottom w:val="none" w:sz="0" w:space="0" w:color="auto"/>
        <w:right w:val="none" w:sz="0" w:space="0" w:color="auto"/>
      </w:divBdr>
    </w:div>
    <w:div w:id="446697851">
      <w:bodyDiv w:val="1"/>
      <w:marLeft w:val="0"/>
      <w:marRight w:val="0"/>
      <w:marTop w:val="0"/>
      <w:marBottom w:val="0"/>
      <w:divBdr>
        <w:top w:val="none" w:sz="0" w:space="0" w:color="auto"/>
        <w:left w:val="none" w:sz="0" w:space="0" w:color="auto"/>
        <w:bottom w:val="none" w:sz="0" w:space="0" w:color="auto"/>
        <w:right w:val="none" w:sz="0" w:space="0" w:color="auto"/>
      </w:divBdr>
    </w:div>
    <w:div w:id="486090940">
      <w:bodyDiv w:val="1"/>
      <w:marLeft w:val="0"/>
      <w:marRight w:val="0"/>
      <w:marTop w:val="0"/>
      <w:marBottom w:val="0"/>
      <w:divBdr>
        <w:top w:val="none" w:sz="0" w:space="0" w:color="auto"/>
        <w:left w:val="none" w:sz="0" w:space="0" w:color="auto"/>
        <w:bottom w:val="none" w:sz="0" w:space="0" w:color="auto"/>
        <w:right w:val="none" w:sz="0" w:space="0" w:color="auto"/>
      </w:divBdr>
    </w:div>
    <w:div w:id="659581286">
      <w:bodyDiv w:val="1"/>
      <w:marLeft w:val="0"/>
      <w:marRight w:val="0"/>
      <w:marTop w:val="0"/>
      <w:marBottom w:val="0"/>
      <w:divBdr>
        <w:top w:val="none" w:sz="0" w:space="0" w:color="auto"/>
        <w:left w:val="none" w:sz="0" w:space="0" w:color="auto"/>
        <w:bottom w:val="none" w:sz="0" w:space="0" w:color="auto"/>
        <w:right w:val="none" w:sz="0" w:space="0" w:color="auto"/>
      </w:divBdr>
    </w:div>
    <w:div w:id="665746253">
      <w:bodyDiv w:val="1"/>
      <w:marLeft w:val="0"/>
      <w:marRight w:val="0"/>
      <w:marTop w:val="0"/>
      <w:marBottom w:val="0"/>
      <w:divBdr>
        <w:top w:val="none" w:sz="0" w:space="0" w:color="auto"/>
        <w:left w:val="none" w:sz="0" w:space="0" w:color="auto"/>
        <w:bottom w:val="none" w:sz="0" w:space="0" w:color="auto"/>
        <w:right w:val="none" w:sz="0" w:space="0" w:color="auto"/>
      </w:divBdr>
    </w:div>
    <w:div w:id="784467197">
      <w:bodyDiv w:val="1"/>
      <w:marLeft w:val="0"/>
      <w:marRight w:val="0"/>
      <w:marTop w:val="0"/>
      <w:marBottom w:val="0"/>
      <w:divBdr>
        <w:top w:val="none" w:sz="0" w:space="0" w:color="auto"/>
        <w:left w:val="none" w:sz="0" w:space="0" w:color="auto"/>
        <w:bottom w:val="none" w:sz="0" w:space="0" w:color="auto"/>
        <w:right w:val="none" w:sz="0" w:space="0" w:color="auto"/>
      </w:divBdr>
    </w:div>
    <w:div w:id="895049102">
      <w:bodyDiv w:val="1"/>
      <w:marLeft w:val="0"/>
      <w:marRight w:val="0"/>
      <w:marTop w:val="0"/>
      <w:marBottom w:val="0"/>
      <w:divBdr>
        <w:top w:val="none" w:sz="0" w:space="0" w:color="auto"/>
        <w:left w:val="none" w:sz="0" w:space="0" w:color="auto"/>
        <w:bottom w:val="none" w:sz="0" w:space="0" w:color="auto"/>
        <w:right w:val="none" w:sz="0" w:space="0" w:color="auto"/>
      </w:divBdr>
    </w:div>
    <w:div w:id="1052852387">
      <w:bodyDiv w:val="1"/>
      <w:marLeft w:val="0"/>
      <w:marRight w:val="0"/>
      <w:marTop w:val="0"/>
      <w:marBottom w:val="0"/>
      <w:divBdr>
        <w:top w:val="none" w:sz="0" w:space="0" w:color="auto"/>
        <w:left w:val="none" w:sz="0" w:space="0" w:color="auto"/>
        <w:bottom w:val="none" w:sz="0" w:space="0" w:color="auto"/>
        <w:right w:val="none" w:sz="0" w:space="0" w:color="auto"/>
      </w:divBdr>
    </w:div>
    <w:div w:id="1502623731">
      <w:bodyDiv w:val="1"/>
      <w:marLeft w:val="0"/>
      <w:marRight w:val="0"/>
      <w:marTop w:val="0"/>
      <w:marBottom w:val="0"/>
      <w:divBdr>
        <w:top w:val="none" w:sz="0" w:space="0" w:color="auto"/>
        <w:left w:val="none" w:sz="0" w:space="0" w:color="auto"/>
        <w:bottom w:val="none" w:sz="0" w:space="0" w:color="auto"/>
        <w:right w:val="none" w:sz="0" w:space="0" w:color="auto"/>
      </w:divBdr>
    </w:div>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 w:id="1676807694">
      <w:bodyDiv w:val="1"/>
      <w:marLeft w:val="0"/>
      <w:marRight w:val="0"/>
      <w:marTop w:val="0"/>
      <w:marBottom w:val="0"/>
      <w:divBdr>
        <w:top w:val="none" w:sz="0" w:space="0" w:color="auto"/>
        <w:left w:val="none" w:sz="0" w:space="0" w:color="auto"/>
        <w:bottom w:val="none" w:sz="0" w:space="0" w:color="auto"/>
        <w:right w:val="none" w:sz="0" w:space="0" w:color="auto"/>
      </w:divBdr>
    </w:div>
    <w:div w:id="21225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1220</Words>
  <Characters>6957</Characters>
  <Application>Microsoft Office Word</Application>
  <DocSecurity>0</DocSecurity>
  <Lines>57</Lines>
  <Paragraphs>16</Paragraphs>
  <ScaleCrop>false</ScaleCrop>
  <Company>Microsoft</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26</cp:revision>
  <cp:lastPrinted>2019-09-12T08:39:00Z</cp:lastPrinted>
  <dcterms:created xsi:type="dcterms:W3CDTF">2019-09-23T02:26:00Z</dcterms:created>
  <dcterms:modified xsi:type="dcterms:W3CDTF">2020-11-17T03:04:00Z</dcterms:modified>
</cp:coreProperties>
</file>