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BC9" w:rsidRDefault="00D74C47">
      <w:pPr>
        <w:spacing w:line="400" w:lineRule="exact"/>
        <w:ind w:firstLineChars="176" w:firstLine="424"/>
        <w:rPr>
          <w:rFonts w:ascii="仿宋_GB2312" w:eastAsia="仿宋_GB2312" w:hAnsi="新宋体" w:cs="Arial"/>
          <w:sz w:val="24"/>
        </w:rPr>
      </w:pPr>
      <w:r>
        <w:rPr>
          <w:rFonts w:ascii="仿宋_GB2312" w:eastAsia="仿宋_GB2312" w:hAnsi="新宋体" w:cs="Arial" w:hint="eastAsia"/>
          <w:b/>
          <w:sz w:val="24"/>
        </w:rPr>
        <w:t>一、</w:t>
      </w:r>
      <w:r>
        <w:rPr>
          <w:rFonts w:ascii="仿宋_GB2312" w:eastAsia="仿宋_GB2312" w:hAnsi="新宋体" w:cs="Arial" w:hint="eastAsia"/>
          <w:b/>
          <w:bCs/>
          <w:sz w:val="24"/>
        </w:rPr>
        <w:t>供应商的资格要求</w:t>
      </w:r>
    </w:p>
    <w:p w:rsidR="00704BC9" w:rsidRDefault="00D74C47">
      <w:pPr>
        <w:spacing w:line="400" w:lineRule="exact"/>
        <w:ind w:firstLineChars="225" w:firstLine="540"/>
        <w:rPr>
          <w:rFonts w:ascii="仿宋_GB2312" w:eastAsia="仿宋_GB2312" w:hAnsi="宋体" w:cs="宋体"/>
          <w:kern w:val="0"/>
          <w:sz w:val="24"/>
        </w:rPr>
      </w:pPr>
      <w:r>
        <w:rPr>
          <w:rFonts w:ascii="仿宋_GB2312" w:eastAsia="仿宋_GB2312" w:hAnsi="宋体" w:cs="宋体" w:hint="eastAsia"/>
          <w:kern w:val="0"/>
          <w:sz w:val="24"/>
        </w:rPr>
        <w:t>1.符合政府采购法第二十二条之供应商资格规定。</w:t>
      </w:r>
    </w:p>
    <w:p w:rsidR="00704BC9" w:rsidRDefault="00D74C47">
      <w:pPr>
        <w:autoSpaceDE w:val="0"/>
        <w:autoSpaceDN w:val="0"/>
        <w:adjustRightInd w:val="0"/>
        <w:spacing w:line="40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2.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704BC9" w:rsidRDefault="00D74C47">
      <w:pPr>
        <w:autoSpaceDE w:val="0"/>
        <w:autoSpaceDN w:val="0"/>
        <w:adjustRightInd w:val="0"/>
        <w:spacing w:line="40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3. 不接受联合体投标。</w:t>
      </w:r>
    </w:p>
    <w:p w:rsidR="00704BC9" w:rsidRDefault="00D74C47">
      <w:pPr>
        <w:snapToGrid w:val="0"/>
        <w:spacing w:line="440" w:lineRule="exact"/>
        <w:jc w:val="left"/>
        <w:rPr>
          <w:rFonts w:ascii="仿宋_GB2312" w:eastAsia="仿宋_GB2312" w:hAnsi="宋体" w:hint="eastAsia"/>
          <w:b/>
          <w:sz w:val="24"/>
        </w:rPr>
      </w:pPr>
      <w:bookmarkStart w:id="0" w:name="_Toc151354173"/>
      <w:bookmarkStart w:id="1" w:name="_Toc81372964"/>
      <w:bookmarkStart w:id="2" w:name="_Toc80157775"/>
      <w:bookmarkStart w:id="3" w:name="_Toc81372787"/>
      <w:bookmarkStart w:id="4" w:name="_Toc84325981"/>
      <w:r>
        <w:rPr>
          <w:rFonts w:ascii="仿宋_GB2312" w:eastAsia="仿宋_GB2312" w:hAnsi="宋体" w:hint="eastAsia"/>
          <w:b/>
          <w:sz w:val="24"/>
        </w:rPr>
        <w:t>二、招标项目设备名称及数量：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3197"/>
        <w:gridCol w:w="1956"/>
        <w:gridCol w:w="1620"/>
      </w:tblGrid>
      <w:tr w:rsidR="000E3DFF" w:rsidTr="00162C44">
        <w:trPr>
          <w:trHeight w:val="70"/>
        </w:trPr>
        <w:tc>
          <w:tcPr>
            <w:tcW w:w="1701" w:type="dxa"/>
            <w:vAlign w:val="center"/>
          </w:tcPr>
          <w:p w:rsidR="000E3DFF" w:rsidRDefault="000E3DFF" w:rsidP="00162C44">
            <w:pPr>
              <w:spacing w:line="400" w:lineRule="exact"/>
              <w:jc w:val="center"/>
              <w:rPr>
                <w:rFonts w:ascii="仿宋_GB2312" w:eastAsia="仿宋_GB2312" w:hAnsi="新宋体" w:cs="Arial"/>
                <w:b/>
                <w:szCs w:val="21"/>
              </w:rPr>
            </w:pPr>
            <w:r>
              <w:rPr>
                <w:rFonts w:ascii="仿宋_GB2312" w:eastAsia="仿宋_GB2312" w:hAnsi="新宋体" w:cs="宋体" w:hint="eastAsia"/>
                <w:b/>
                <w:szCs w:val="21"/>
              </w:rPr>
              <w:t>标项</w:t>
            </w:r>
          </w:p>
        </w:tc>
        <w:tc>
          <w:tcPr>
            <w:tcW w:w="3197" w:type="dxa"/>
            <w:vAlign w:val="center"/>
          </w:tcPr>
          <w:p w:rsidR="000E3DFF" w:rsidRDefault="000E3DFF" w:rsidP="00162C44">
            <w:pPr>
              <w:spacing w:line="400" w:lineRule="exact"/>
              <w:jc w:val="center"/>
              <w:rPr>
                <w:rFonts w:ascii="仿宋_GB2312" w:eastAsia="仿宋_GB2312" w:hAnsi="新宋体" w:cs="宋体"/>
                <w:b/>
                <w:szCs w:val="21"/>
              </w:rPr>
            </w:pPr>
            <w:r>
              <w:rPr>
                <w:rFonts w:ascii="仿宋_GB2312" w:eastAsia="仿宋_GB2312" w:hAnsi="新宋体" w:cs="宋体" w:hint="eastAsia"/>
                <w:b/>
                <w:szCs w:val="21"/>
              </w:rPr>
              <w:t>标段名称及数量</w:t>
            </w:r>
          </w:p>
          <w:p w:rsidR="000E3DFF" w:rsidRDefault="000E3DFF" w:rsidP="00162C44">
            <w:pPr>
              <w:spacing w:line="400" w:lineRule="exact"/>
              <w:jc w:val="center"/>
              <w:rPr>
                <w:rFonts w:ascii="仿宋_GB2312" w:eastAsia="仿宋_GB2312" w:hAnsi="新宋体" w:cs="Arial"/>
                <w:b/>
                <w:szCs w:val="21"/>
              </w:rPr>
            </w:pPr>
            <w:r>
              <w:rPr>
                <w:rFonts w:ascii="仿宋_GB2312" w:eastAsia="仿宋_GB2312" w:hAnsi="新宋体" w:hint="eastAsia"/>
                <w:b/>
                <w:bCs/>
                <w:szCs w:val="21"/>
              </w:rPr>
              <w:t>（详见招标文件）</w:t>
            </w:r>
          </w:p>
        </w:tc>
        <w:tc>
          <w:tcPr>
            <w:tcW w:w="1956" w:type="dxa"/>
            <w:vAlign w:val="center"/>
          </w:tcPr>
          <w:p w:rsidR="000E3DFF" w:rsidRDefault="000E3DFF" w:rsidP="00162C44">
            <w:pPr>
              <w:spacing w:line="400" w:lineRule="exact"/>
              <w:jc w:val="center"/>
              <w:rPr>
                <w:rFonts w:ascii="仿宋_GB2312" w:eastAsia="仿宋_GB2312" w:hAnsi="新宋体" w:cs="Arial"/>
                <w:b/>
                <w:szCs w:val="21"/>
              </w:rPr>
            </w:pPr>
            <w:r>
              <w:rPr>
                <w:rFonts w:ascii="仿宋_GB2312" w:eastAsia="仿宋_GB2312" w:hAnsi="新宋体" w:cs="Arial" w:hint="eastAsia"/>
                <w:b/>
                <w:szCs w:val="21"/>
              </w:rPr>
              <w:t>预算金额或上限价（单位：人民币元）</w:t>
            </w:r>
          </w:p>
        </w:tc>
        <w:tc>
          <w:tcPr>
            <w:tcW w:w="1620" w:type="dxa"/>
            <w:vAlign w:val="center"/>
          </w:tcPr>
          <w:p w:rsidR="000E3DFF" w:rsidRDefault="000E3DFF" w:rsidP="00162C44">
            <w:pPr>
              <w:spacing w:line="400" w:lineRule="exact"/>
              <w:jc w:val="center"/>
              <w:rPr>
                <w:rFonts w:ascii="仿宋_GB2312" w:eastAsia="仿宋_GB2312" w:hAnsi="新宋体" w:cs="Arial"/>
                <w:b/>
                <w:szCs w:val="21"/>
              </w:rPr>
            </w:pPr>
            <w:r>
              <w:rPr>
                <w:rFonts w:ascii="仿宋_GB2312" w:eastAsia="仿宋_GB2312" w:hAnsi="新宋体" w:cs="Arial" w:hint="eastAsia"/>
                <w:b/>
                <w:szCs w:val="21"/>
              </w:rPr>
              <w:t>投标保证金（单位：人民币元）</w:t>
            </w:r>
          </w:p>
        </w:tc>
      </w:tr>
      <w:tr w:rsidR="000E3DFF" w:rsidTr="00162C44">
        <w:trPr>
          <w:trHeight w:val="124"/>
        </w:trPr>
        <w:tc>
          <w:tcPr>
            <w:tcW w:w="1701" w:type="dxa"/>
            <w:vAlign w:val="center"/>
          </w:tcPr>
          <w:p w:rsidR="000E3DFF" w:rsidRDefault="000E3DFF" w:rsidP="00162C44">
            <w:pPr>
              <w:spacing w:line="400" w:lineRule="exact"/>
              <w:jc w:val="center"/>
              <w:rPr>
                <w:rFonts w:ascii="仿宋_GB2312" w:eastAsia="仿宋_GB2312" w:hAnsi="新宋体" w:cs="Arial"/>
                <w:szCs w:val="21"/>
              </w:rPr>
            </w:pPr>
            <w:r>
              <w:rPr>
                <w:rFonts w:ascii="仿宋_GB2312" w:eastAsia="仿宋_GB2312" w:hAnsi="新宋体" w:cs="Arial"/>
                <w:szCs w:val="21"/>
              </w:rPr>
              <w:t>2019-04-0069-1</w:t>
            </w:r>
          </w:p>
        </w:tc>
        <w:tc>
          <w:tcPr>
            <w:tcW w:w="3197"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脑电图仪1套</w:t>
            </w:r>
          </w:p>
        </w:tc>
        <w:tc>
          <w:tcPr>
            <w:tcW w:w="1956"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￥370</w:t>
            </w:r>
            <w:r>
              <w:rPr>
                <w:rFonts w:ascii="仿宋_GB2312" w:eastAsia="仿宋_GB2312" w:hAnsi="新宋体" w:cs="Arial"/>
                <w:szCs w:val="21"/>
              </w:rPr>
              <w:t>000.00</w:t>
            </w:r>
          </w:p>
        </w:tc>
        <w:tc>
          <w:tcPr>
            <w:tcW w:w="1620"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w:t>
            </w:r>
            <w:r>
              <w:rPr>
                <w:rFonts w:ascii="仿宋_GB2312" w:eastAsia="仿宋_GB2312" w:hAnsi="新宋体" w:cs="Arial"/>
                <w:szCs w:val="21"/>
              </w:rPr>
              <w:t>0.00</w:t>
            </w:r>
          </w:p>
        </w:tc>
      </w:tr>
      <w:tr w:rsidR="000E3DFF" w:rsidTr="00162C44">
        <w:trPr>
          <w:trHeight w:val="124"/>
        </w:trPr>
        <w:tc>
          <w:tcPr>
            <w:tcW w:w="1701" w:type="dxa"/>
            <w:vAlign w:val="center"/>
          </w:tcPr>
          <w:p w:rsidR="000E3DFF" w:rsidRDefault="000E3DFF" w:rsidP="00162C44">
            <w:pPr>
              <w:spacing w:line="400" w:lineRule="exact"/>
              <w:jc w:val="center"/>
              <w:rPr>
                <w:rFonts w:ascii="仿宋_GB2312" w:eastAsia="仿宋_GB2312" w:hAnsi="新宋体" w:cs="Arial"/>
                <w:szCs w:val="21"/>
              </w:rPr>
            </w:pPr>
            <w:r>
              <w:rPr>
                <w:rFonts w:ascii="仿宋_GB2312" w:eastAsia="仿宋_GB2312" w:hAnsi="新宋体" w:cs="Arial"/>
                <w:szCs w:val="21"/>
              </w:rPr>
              <w:t>2019-04-0069-</w:t>
            </w:r>
            <w:r>
              <w:rPr>
                <w:rFonts w:ascii="仿宋_GB2312" w:eastAsia="仿宋_GB2312" w:hAnsi="新宋体" w:cs="Arial" w:hint="eastAsia"/>
                <w:szCs w:val="21"/>
              </w:rPr>
              <w:t>2</w:t>
            </w:r>
          </w:p>
        </w:tc>
        <w:tc>
          <w:tcPr>
            <w:tcW w:w="3197"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诱发电位仪1套</w:t>
            </w:r>
          </w:p>
        </w:tc>
        <w:tc>
          <w:tcPr>
            <w:tcW w:w="1956"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￥40</w:t>
            </w:r>
            <w:r>
              <w:rPr>
                <w:rFonts w:ascii="仿宋_GB2312" w:eastAsia="仿宋_GB2312" w:hAnsi="新宋体" w:cs="Arial"/>
                <w:szCs w:val="21"/>
              </w:rPr>
              <w:t>0000.00</w:t>
            </w:r>
          </w:p>
        </w:tc>
        <w:tc>
          <w:tcPr>
            <w:tcW w:w="1620"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w:t>
            </w:r>
            <w:r>
              <w:rPr>
                <w:rFonts w:ascii="仿宋_GB2312" w:eastAsia="仿宋_GB2312" w:hAnsi="新宋体" w:cs="Arial"/>
                <w:szCs w:val="21"/>
              </w:rPr>
              <w:t>0.00</w:t>
            </w:r>
          </w:p>
        </w:tc>
      </w:tr>
      <w:tr w:rsidR="000E3DFF" w:rsidTr="00162C44">
        <w:trPr>
          <w:trHeight w:val="124"/>
        </w:trPr>
        <w:tc>
          <w:tcPr>
            <w:tcW w:w="1701" w:type="dxa"/>
            <w:vAlign w:val="center"/>
          </w:tcPr>
          <w:p w:rsidR="000E3DFF" w:rsidRDefault="000E3DFF" w:rsidP="00162C44">
            <w:pPr>
              <w:spacing w:line="400" w:lineRule="exact"/>
              <w:jc w:val="center"/>
              <w:rPr>
                <w:rFonts w:ascii="仿宋_GB2312" w:eastAsia="仿宋_GB2312" w:hAnsi="新宋体" w:cs="Arial"/>
                <w:szCs w:val="21"/>
              </w:rPr>
            </w:pPr>
            <w:r>
              <w:rPr>
                <w:rFonts w:ascii="仿宋_GB2312" w:eastAsia="仿宋_GB2312" w:hAnsi="新宋体" w:cs="Arial"/>
                <w:szCs w:val="21"/>
              </w:rPr>
              <w:t>2019-04-0069-</w:t>
            </w:r>
            <w:r>
              <w:rPr>
                <w:rFonts w:ascii="仿宋_GB2312" w:eastAsia="仿宋_GB2312" w:hAnsi="新宋体" w:cs="Arial" w:hint="eastAsia"/>
                <w:szCs w:val="21"/>
              </w:rPr>
              <w:t>3</w:t>
            </w:r>
          </w:p>
        </w:tc>
        <w:tc>
          <w:tcPr>
            <w:tcW w:w="3197"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医用低温冷疗设备1批</w:t>
            </w:r>
          </w:p>
        </w:tc>
        <w:tc>
          <w:tcPr>
            <w:tcW w:w="1956"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￥80000</w:t>
            </w:r>
            <w:r>
              <w:rPr>
                <w:rFonts w:ascii="仿宋_GB2312" w:eastAsia="仿宋_GB2312" w:hAnsi="新宋体" w:cs="Arial"/>
                <w:szCs w:val="21"/>
              </w:rPr>
              <w:t>.00</w:t>
            </w:r>
          </w:p>
        </w:tc>
        <w:tc>
          <w:tcPr>
            <w:tcW w:w="1620"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w:t>
            </w:r>
            <w:r>
              <w:rPr>
                <w:rFonts w:ascii="仿宋_GB2312" w:eastAsia="仿宋_GB2312" w:hAnsi="新宋体" w:cs="Arial"/>
                <w:szCs w:val="21"/>
              </w:rPr>
              <w:t>0.00</w:t>
            </w:r>
          </w:p>
        </w:tc>
      </w:tr>
      <w:tr w:rsidR="000E3DFF" w:rsidTr="00162C44">
        <w:trPr>
          <w:trHeight w:val="124"/>
        </w:trPr>
        <w:tc>
          <w:tcPr>
            <w:tcW w:w="1701" w:type="dxa"/>
            <w:vAlign w:val="center"/>
          </w:tcPr>
          <w:p w:rsidR="000E3DFF" w:rsidRDefault="000E3DFF" w:rsidP="00162C44">
            <w:pPr>
              <w:spacing w:line="400" w:lineRule="exact"/>
              <w:jc w:val="center"/>
              <w:rPr>
                <w:rFonts w:ascii="仿宋_GB2312" w:eastAsia="仿宋_GB2312" w:hAnsi="新宋体" w:cs="Arial"/>
                <w:szCs w:val="21"/>
              </w:rPr>
            </w:pPr>
            <w:r>
              <w:rPr>
                <w:rFonts w:ascii="仿宋_GB2312" w:eastAsia="仿宋_GB2312" w:hAnsi="新宋体" w:cs="Arial"/>
                <w:szCs w:val="21"/>
              </w:rPr>
              <w:t>2019-04-0069-</w:t>
            </w:r>
            <w:r>
              <w:rPr>
                <w:rFonts w:ascii="仿宋_GB2312" w:eastAsia="仿宋_GB2312" w:hAnsi="新宋体" w:cs="Arial" w:hint="eastAsia"/>
                <w:szCs w:val="21"/>
              </w:rPr>
              <w:t>4</w:t>
            </w:r>
          </w:p>
        </w:tc>
        <w:tc>
          <w:tcPr>
            <w:tcW w:w="3197"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经颅磁刺激仪2台</w:t>
            </w:r>
          </w:p>
        </w:tc>
        <w:tc>
          <w:tcPr>
            <w:tcW w:w="1956"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￥850000</w:t>
            </w:r>
            <w:r>
              <w:rPr>
                <w:rFonts w:ascii="仿宋_GB2312" w:eastAsia="仿宋_GB2312" w:hAnsi="新宋体" w:cs="Arial"/>
                <w:szCs w:val="21"/>
              </w:rPr>
              <w:t>.00</w:t>
            </w:r>
          </w:p>
        </w:tc>
        <w:tc>
          <w:tcPr>
            <w:tcW w:w="1620" w:type="dxa"/>
            <w:vAlign w:val="center"/>
          </w:tcPr>
          <w:p w:rsidR="000E3DFF" w:rsidRDefault="000E3DFF" w:rsidP="00162C44">
            <w:pPr>
              <w:spacing w:line="400" w:lineRule="exact"/>
              <w:jc w:val="left"/>
              <w:rPr>
                <w:rFonts w:ascii="仿宋_GB2312" w:eastAsia="仿宋_GB2312" w:hAnsi="新宋体" w:cs="Arial"/>
                <w:szCs w:val="21"/>
              </w:rPr>
            </w:pPr>
            <w:r>
              <w:rPr>
                <w:rFonts w:ascii="仿宋_GB2312" w:eastAsia="仿宋_GB2312" w:hAnsi="新宋体" w:cs="Arial" w:hint="eastAsia"/>
                <w:szCs w:val="21"/>
              </w:rPr>
              <w:t>￥</w:t>
            </w:r>
            <w:r>
              <w:rPr>
                <w:rFonts w:ascii="仿宋_GB2312" w:eastAsia="仿宋_GB2312" w:hAnsi="新宋体" w:cs="Arial"/>
                <w:szCs w:val="21"/>
              </w:rPr>
              <w:t>0.00</w:t>
            </w:r>
          </w:p>
        </w:tc>
      </w:tr>
    </w:tbl>
    <w:bookmarkEnd w:id="0"/>
    <w:p w:rsidR="00704BC9" w:rsidRDefault="00D74C47">
      <w:pPr>
        <w:spacing w:line="440" w:lineRule="exact"/>
        <w:rPr>
          <w:rFonts w:ascii="仿宋_GB2312" w:eastAsia="仿宋_GB2312" w:hAnsi="宋体"/>
          <w:b/>
          <w:sz w:val="24"/>
        </w:rPr>
      </w:pPr>
      <w:r>
        <w:rPr>
          <w:rFonts w:ascii="仿宋_GB2312" w:eastAsia="仿宋_GB2312" w:hAnsi="宋体" w:hint="eastAsia"/>
          <w:b/>
          <w:color w:val="000000"/>
          <w:sz w:val="24"/>
          <w:bdr w:val="single" w:sz="4" w:space="0" w:color="auto"/>
        </w:rPr>
        <w:t>0</w:t>
      </w:r>
      <w:r>
        <w:rPr>
          <w:rFonts w:ascii="仿宋_GB2312" w:eastAsia="仿宋_GB2312" w:hAnsi="宋体" w:hint="eastAsia"/>
          <w:b/>
          <w:sz w:val="24"/>
          <w:bdr w:val="single" w:sz="4" w:space="0" w:color="auto"/>
        </w:rPr>
        <w:t>1标</w:t>
      </w:r>
      <w:r>
        <w:rPr>
          <w:rFonts w:ascii="仿宋_GB2312" w:eastAsia="仿宋_GB2312" w:hAnsi="宋体" w:hint="eastAsia"/>
          <w:b/>
          <w:sz w:val="24"/>
        </w:rPr>
        <w:t xml:space="preserve">脑电图仪1套  </w:t>
      </w:r>
    </w:p>
    <w:tbl>
      <w:tblPr>
        <w:tblW w:w="8913" w:type="dxa"/>
        <w:jc w:val="center"/>
        <w:tblLayout w:type="fixed"/>
        <w:tblLook w:val="04A0"/>
      </w:tblPr>
      <w:tblGrid>
        <w:gridCol w:w="1155"/>
        <w:gridCol w:w="6268"/>
        <w:gridCol w:w="1490"/>
      </w:tblGrid>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序号</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招标文件技术要求</w:t>
            </w:r>
          </w:p>
        </w:tc>
        <w:tc>
          <w:tcPr>
            <w:tcW w:w="1490"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 xml:space="preserve">对应指标详细说明 </w:t>
            </w:r>
          </w:p>
        </w:tc>
      </w:tr>
      <w:tr w:rsidR="00704BC9">
        <w:trPr>
          <w:trHeight w:val="20"/>
          <w:jc w:val="center"/>
        </w:trPr>
        <w:tc>
          <w:tcPr>
            <w:tcW w:w="7423" w:type="dxa"/>
            <w:gridSpan w:val="2"/>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Tahoma"/>
                <w:b/>
                <w:sz w:val="24"/>
              </w:rPr>
            </w:pPr>
            <w:r>
              <w:rPr>
                <w:rFonts w:ascii="仿宋_GB2312" w:eastAsia="仿宋_GB2312" w:hAnsi="仿宋" w:cs="Tahoma" w:hint="eastAsia"/>
                <w:b/>
                <w:sz w:val="24"/>
              </w:rPr>
              <w:t>一、总体要求</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1.1</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jc w:val="left"/>
              <w:rPr>
                <w:rFonts w:ascii="仿宋_GB2312" w:eastAsia="仿宋_GB2312" w:hAnsi="仿宋" w:cs="Tahoma"/>
                <w:b/>
                <w:sz w:val="24"/>
              </w:rPr>
            </w:pPr>
            <w:r>
              <w:rPr>
                <w:rFonts w:ascii="仿宋_GB2312" w:eastAsia="仿宋_GB2312" w:hAnsi="仿宋" w:hint="eastAsia"/>
                <w:sz w:val="24"/>
              </w:rPr>
              <w:t>所招设备用于睡眠障碍、</w:t>
            </w:r>
            <w:r>
              <w:rPr>
                <w:rFonts w:ascii="仿宋_GB2312" w:eastAsia="仿宋_GB2312" w:hAnsi="仿宋" w:cs="仿宋" w:hint="eastAsia"/>
                <w:sz w:val="24"/>
                <w:lang w:val="zh-CN"/>
              </w:rPr>
              <w:t>癫痫相关疾病的检查，为诊断提供信息。</w:t>
            </w:r>
          </w:p>
        </w:tc>
        <w:tc>
          <w:tcPr>
            <w:tcW w:w="1490" w:type="dxa"/>
            <w:tcBorders>
              <w:top w:val="single" w:sz="6" w:space="0" w:color="auto"/>
              <w:left w:val="single" w:sz="6" w:space="0" w:color="auto"/>
              <w:bottom w:val="single" w:sz="6" w:space="0" w:color="auto"/>
              <w:right w:val="single" w:sz="6" w:space="0" w:color="auto"/>
            </w:tcBorders>
            <w:vAlign w:val="center"/>
          </w:tcPr>
          <w:p w:rsidR="00704BC9" w:rsidRDefault="00704BC9">
            <w:pPr>
              <w:jc w:val="center"/>
              <w:rPr>
                <w:rFonts w:ascii="仿宋_GB2312" w:eastAsia="仿宋_GB2312" w:hAnsi="仿宋" w:cs="Tahoma"/>
                <w:b/>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宋体" w:hint="eastAsia"/>
                <w:color w:val="000000"/>
                <w:sz w:val="24"/>
              </w:rPr>
              <w:t>★</w:t>
            </w:r>
            <w:r>
              <w:rPr>
                <w:rFonts w:ascii="仿宋_GB2312" w:eastAsia="仿宋_GB2312" w:hAnsi="仿宋" w:cs="Tahoma" w:hint="eastAsia"/>
                <w:b/>
                <w:sz w:val="24"/>
              </w:rPr>
              <w:t>1.2</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宋体"/>
                <w:sz w:val="24"/>
              </w:rPr>
            </w:pPr>
            <w:r>
              <w:rPr>
                <w:rFonts w:ascii="仿宋_GB2312" w:eastAsia="仿宋_GB2312" w:hAnsi="宋体" w:cs="宋体" w:hint="eastAsia"/>
                <w:sz w:val="24"/>
                <w:lang w:val="zh-CN"/>
              </w:rPr>
              <w:t>投标产品属于医疗器械管理的，供应商应提供有效的医疗器械产品备案证或注册证（自投标截止日起至政府采购合同签订之日止，备案证或注册证必须在有效期内）。</w:t>
            </w:r>
            <w:r>
              <w:rPr>
                <w:rFonts w:ascii="仿宋_GB2312" w:eastAsia="仿宋_GB2312" w:hAnsi="宋体"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1490" w:type="dxa"/>
            <w:tcBorders>
              <w:top w:val="single" w:sz="6" w:space="0" w:color="auto"/>
              <w:left w:val="single" w:sz="6" w:space="0" w:color="auto"/>
              <w:bottom w:val="single" w:sz="6" w:space="0" w:color="auto"/>
              <w:right w:val="single" w:sz="6" w:space="0" w:color="auto"/>
            </w:tcBorders>
            <w:vAlign w:val="center"/>
          </w:tcPr>
          <w:p w:rsidR="00704BC9" w:rsidRDefault="00704BC9">
            <w:pPr>
              <w:jc w:val="center"/>
              <w:rPr>
                <w:rFonts w:ascii="仿宋_GB2312" w:eastAsia="仿宋_GB2312" w:hAnsi="仿宋" w:cs="Tahoma"/>
                <w:b/>
                <w:sz w:val="24"/>
              </w:rPr>
            </w:pPr>
          </w:p>
        </w:tc>
      </w:tr>
      <w:tr w:rsidR="00704BC9">
        <w:trPr>
          <w:trHeight w:val="20"/>
          <w:jc w:val="center"/>
        </w:trPr>
        <w:tc>
          <w:tcPr>
            <w:tcW w:w="7423" w:type="dxa"/>
            <w:gridSpan w:val="2"/>
            <w:tcBorders>
              <w:top w:val="single" w:sz="6" w:space="0" w:color="auto"/>
              <w:left w:val="single" w:sz="6" w:space="0" w:color="auto"/>
              <w:bottom w:val="single" w:sz="6" w:space="0" w:color="auto"/>
              <w:right w:val="single" w:sz="6" w:space="0" w:color="auto"/>
            </w:tcBorders>
            <w:vAlign w:val="center"/>
          </w:tcPr>
          <w:p w:rsidR="00704BC9" w:rsidRDefault="00D74C47">
            <w:pPr>
              <w:jc w:val="left"/>
              <w:rPr>
                <w:rFonts w:ascii="仿宋_GB2312" w:eastAsia="仿宋_GB2312" w:hAnsi="仿宋" w:cs="Arial"/>
                <w:sz w:val="24"/>
              </w:rPr>
            </w:pPr>
            <w:r>
              <w:rPr>
                <w:rFonts w:ascii="仿宋_GB2312" w:eastAsia="仿宋_GB2312" w:hAnsi="仿宋" w:hint="eastAsia"/>
                <w:b/>
                <w:sz w:val="24"/>
              </w:rPr>
              <w:t>二、主要技术参数</w:t>
            </w:r>
          </w:p>
        </w:tc>
        <w:tc>
          <w:tcPr>
            <w:tcW w:w="1490" w:type="dxa"/>
            <w:tcBorders>
              <w:top w:val="single" w:sz="6" w:space="0" w:color="auto"/>
              <w:left w:val="single" w:sz="6" w:space="0" w:color="auto"/>
              <w:bottom w:val="single" w:sz="6" w:space="0" w:color="auto"/>
              <w:right w:val="single" w:sz="6" w:space="0" w:color="auto"/>
            </w:tcBorders>
            <w:vAlign w:val="center"/>
          </w:tcPr>
          <w:p w:rsidR="00704BC9" w:rsidRDefault="00704BC9">
            <w:pPr>
              <w:jc w:val="center"/>
              <w:rPr>
                <w:rFonts w:ascii="仿宋_GB2312" w:eastAsia="仿宋_GB2312" w:hAnsi="仿宋" w:cs="Tahoma"/>
                <w:b/>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hint="eastAsia"/>
                <w:b/>
                <w:sz w:val="24"/>
              </w:rPr>
              <w:t>▲</w:t>
            </w:r>
            <w:r>
              <w:rPr>
                <w:rFonts w:ascii="仿宋_GB2312" w:eastAsia="仿宋_GB2312" w:hAnsi="仿宋" w:cs="仿宋" w:hint="eastAsia"/>
                <w:bCs/>
                <w:sz w:val="24"/>
              </w:rPr>
              <w:t>2.0</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Arial" w:hint="eastAsia"/>
                <w:sz w:val="24"/>
              </w:rPr>
              <w:t>原装进口，型号自选（注明品牌型号），出具生产厂商对本项目的授权文件</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软件系统</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中英文采集回放分析软件，可根据需求自由选择</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hint="eastAsia"/>
                <w:b/>
                <w:sz w:val="24"/>
              </w:rPr>
              <w:t>▲</w:t>
            </w:r>
            <w:r>
              <w:rPr>
                <w:rFonts w:ascii="仿宋_GB2312" w:eastAsia="仿宋_GB2312" w:hAnsi="仿宋" w:cs="仿宋" w:hint="eastAsia"/>
                <w:bCs/>
                <w:sz w:val="24"/>
              </w:rPr>
              <w:t>2.1.2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rsidP="002062F1">
            <w:pPr>
              <w:rPr>
                <w:rFonts w:ascii="仿宋_GB2312" w:eastAsia="仿宋_GB2312" w:hAnsi="仿宋" w:cs="仿宋"/>
                <w:bCs/>
                <w:sz w:val="24"/>
              </w:rPr>
            </w:pPr>
            <w:r>
              <w:rPr>
                <w:rFonts w:ascii="仿宋_GB2312" w:eastAsia="仿宋_GB2312" w:hAnsi="仿宋" w:cs="仿宋" w:hint="eastAsia"/>
                <w:bCs/>
                <w:sz w:val="24"/>
              </w:rPr>
              <w:t>ECG滤波功能：在脑电图采集及回放时均可使用ECG滤波功能，排除ECG对脑电图的干扰，并有自动和手动滤除功能</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b/>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2.1.3</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肌电滤波：快速肌电滤波功率≥50RP,能快速滤除此之外由</w:t>
            </w:r>
            <w:r>
              <w:rPr>
                <w:rFonts w:ascii="仿宋_GB2312" w:eastAsia="仿宋_GB2312" w:hAnsi="仿宋" w:cs="仿宋" w:hint="eastAsia"/>
                <w:bCs/>
                <w:sz w:val="24"/>
              </w:rPr>
              <w:lastRenderedPageBreak/>
              <w:t>于病人紧张等引出的肌电干扰</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lastRenderedPageBreak/>
              <w:t>2.1.4</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专用参考电极：多种专用参考电极可随时切换，方式最少包括：平均参考法（AV）, Aav, 顶参考法（Vx）, 源参考法（SD）,系统参考（Org），双A1→A2, A1←A2, A1←→A2, A1+A2等模式</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lang w:val="zh-CN"/>
              </w:rPr>
              <w:t>▲</w:t>
            </w:r>
            <w:r>
              <w:rPr>
                <w:rFonts w:ascii="仿宋_GB2312" w:eastAsia="仿宋_GB2312" w:hAnsi="仿宋" w:cs="仿宋" w:hint="eastAsia"/>
                <w:bCs/>
                <w:sz w:val="24"/>
              </w:rPr>
              <w:t>2.1.5</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8导DSA：采集和回放时快速显示脑电的频率分布和振幅值趋势，可自定导联、振幅范围</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2.1.6</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动态地形图;在采集过程中实时分析各部位振幅的变化，并以图形形式表现，直观提示脑功能的变化情况</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rPr>
                <w:rFonts w:ascii="仿宋_GB2312" w:eastAsia="仿宋_GB2312" w:hAnsi="仿宋"/>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lang w:val="zh-CN"/>
              </w:rPr>
              <w:t>▲</w:t>
            </w:r>
            <w:r>
              <w:rPr>
                <w:rFonts w:ascii="仿宋_GB2312" w:eastAsia="仿宋_GB2312" w:hAnsi="仿宋" w:cs="仿宋" w:hint="eastAsia"/>
                <w:bCs/>
                <w:sz w:val="24"/>
              </w:rPr>
              <w:t>2.1.7</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三维地形图:三维电压地形图快速分析，显示尖刺波最早出现的部位和方向，病灶源定侧定位</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rPr>
                <w:rFonts w:ascii="仿宋_GB2312" w:eastAsia="仿宋_GB2312" w:hAnsi="仿宋"/>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2.1.8</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中文自动报告：病人信息与脑电共享数据库，可预置术语，快速选用，报告自动保存备份，一页A4纸完成波形、诊断、脑电及地形图测量数据等的打印</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2.1.9</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波形局部放大和自动测量：对选择的波形进行局部放大和自动测量其波幅、时程、频率、波间期并计算其各项的平均值</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b/>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2.1.10</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自动剪辑：可预置剪辑条件（包括目标、间隔、前后时间等），计算机自动对感兴趣部份脑电及其同步视频进行剪辑，并生成新文件</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叠加显示：左右对侧对应导联叠加显示，快速进行对称性分析</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棘尖波对比： 自主选出棘尖波，并可与原图进行前后波形的对比分析</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2.1.13</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头部蒙太奇示图： 可显示蒙太奇示图</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2.1.14</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自动备份： 可设定自动备份时间，确保计算机异常故障时，数据不丢失</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2.1.15</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幻灯回放： 可定义感兴趣波形以幻灯方式回放</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2.1.16</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无缝接入医院PACS系统，并承担接入费用</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pacing w:line="280" w:lineRule="exact"/>
              <w:rPr>
                <w:rFonts w:ascii="仿宋_GB2312" w:eastAsia="仿宋_GB2312" w:hAnsi="仿宋" w:cs="仿宋"/>
                <w:bCs/>
                <w:sz w:val="24"/>
              </w:rPr>
            </w:pPr>
            <w:r>
              <w:rPr>
                <w:rFonts w:ascii="仿宋_GB2312" w:eastAsia="仿宋_GB2312" w:hAnsi="仿宋" w:cs="仿宋" w:hint="eastAsia"/>
                <w:sz w:val="24"/>
                <w:lang w:val="zh-CN"/>
              </w:rPr>
              <w:t>2.</w:t>
            </w:r>
            <w:r>
              <w:rPr>
                <w:rFonts w:ascii="仿宋_GB2312" w:eastAsia="仿宋_GB2312" w:hAnsi="仿宋" w:cs="仿宋" w:hint="eastAsia"/>
                <w:sz w:val="24"/>
              </w:rPr>
              <w:t>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硬件系统</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磁盘阵列≥24T</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vMerge w:val="restart"/>
            <w:tcBorders>
              <w:top w:val="single" w:sz="6" w:space="0" w:color="auto"/>
              <w:left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lang w:val="zh-CN"/>
              </w:rPr>
              <w:t>▲</w:t>
            </w:r>
            <w:r>
              <w:rPr>
                <w:rFonts w:ascii="仿宋_GB2312" w:eastAsia="仿宋_GB2312" w:hAnsi="仿宋" w:cs="仿宋" w:hint="eastAsia"/>
                <w:bCs/>
                <w:sz w:val="24"/>
              </w:rPr>
              <w:t>2.2.2</w:t>
            </w:r>
          </w:p>
        </w:tc>
        <w:tc>
          <w:tcPr>
            <w:tcW w:w="6268" w:type="dxa"/>
            <w:vMerge w:val="restart"/>
            <w:tcBorders>
              <w:top w:val="single" w:sz="6" w:space="0" w:color="auto"/>
              <w:left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放大器接口与供电模式：采用USB接口与主机连接，数据传输与供电采用同一个USB接口，不需要独立供电，减少交流干扰</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vMerge/>
            <w:tcBorders>
              <w:left w:val="single" w:sz="6" w:space="0" w:color="auto"/>
              <w:bottom w:val="single" w:sz="6" w:space="0" w:color="auto"/>
              <w:right w:val="single" w:sz="6" w:space="0" w:color="auto"/>
            </w:tcBorders>
            <w:vAlign w:val="center"/>
          </w:tcPr>
          <w:p w:rsidR="00704BC9" w:rsidRDefault="00704BC9">
            <w:pPr>
              <w:rPr>
                <w:rFonts w:ascii="仿宋_GB2312" w:eastAsia="仿宋_GB2312" w:hAnsi="仿宋" w:cs="仿宋"/>
                <w:bCs/>
                <w:sz w:val="24"/>
              </w:rPr>
            </w:pPr>
          </w:p>
        </w:tc>
        <w:tc>
          <w:tcPr>
            <w:tcW w:w="6268" w:type="dxa"/>
            <w:vMerge/>
            <w:tcBorders>
              <w:left w:val="single" w:sz="6" w:space="0" w:color="auto"/>
              <w:bottom w:val="single" w:sz="6" w:space="0" w:color="auto"/>
              <w:right w:val="single" w:sz="6" w:space="0" w:color="auto"/>
            </w:tcBorders>
            <w:vAlign w:val="center"/>
          </w:tcPr>
          <w:p w:rsidR="00704BC9" w:rsidRDefault="00704BC9">
            <w:pPr>
              <w:rPr>
                <w:rFonts w:ascii="仿宋_GB2312" w:eastAsia="仿宋_GB2312" w:hAnsi="仿宋" w:cs="仿宋"/>
                <w:bCs/>
                <w:sz w:val="24"/>
              </w:rPr>
            </w:pP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2.2.3</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放大器输入孔：≥45个，其中EEG导联：≥32导；DC输入：大于等于4导；SpO2：≥1导；CO2：≥1导；呼吸：≥3导；多用途DC输入：≥4导</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2.2.4</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输入漏电流：&lt;</w:t>
            </w:r>
            <w:r>
              <w:rPr>
                <w:rFonts w:ascii="仿宋_GB2312" w:eastAsia="仿宋_GB2312" w:hAnsi="仿宋" w:cs="仿宋" w:hint="eastAsia"/>
                <w:bCs/>
                <w:kern w:val="0"/>
                <w:sz w:val="24"/>
              </w:rPr>
              <w:t xml:space="preserve">5nA  </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508"/>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2.2.5</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5极化电压：±750mV</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2.2.6</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输入阻抗：≤100MΩ</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2.2.7</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7峰峰值噪声 ：＜1.5μVp-p（频率范围0.53~120HZ）</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b/>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2.2.8</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共模抑制比：＞105dB</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2.2.9</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低频滤波：0.08-158 HZ</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lastRenderedPageBreak/>
              <w:t>2.2.10</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高频滤波： 15</w:t>
            </w:r>
            <w:r>
              <w:rPr>
                <w:rFonts w:ascii="仿宋_GB2312" w:eastAsia="仿宋_GB2312" w:hAnsi="仿宋" w:cs="仿宋" w:hint="eastAsia"/>
                <w:bCs/>
                <w:sz w:val="24"/>
              </w:rPr>
              <w:softHyphen/>
              <w:t>-300HZ ，分频斜率:-18dB/oct</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A/D转换：16bit</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采样频率： 100，200，500，1000Hz可调。</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2.2.13</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ＡＣ滤波:　50Hz、60Hz切换, 衰减1/25以上</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2.2.14</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采样方式：所有电极同步采样(硬件同步)</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2.2.15</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灵敏度：EEG输入: 0-200 uV/mm；DC 输入: 0-200mV/mm</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2.2.16</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预置蒙太奇：36套导联组合</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2.3</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脑电同步视频参数</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2.3.1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kern w:val="0"/>
                <w:sz w:val="24"/>
              </w:rPr>
              <w:t>脑电图和视频同步采集回放软件</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b/>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2.3.2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rsidP="008727E5">
            <w:pPr>
              <w:rPr>
                <w:rFonts w:ascii="仿宋_GB2312" w:eastAsia="仿宋_GB2312" w:hAnsi="仿宋" w:cs="仿宋"/>
                <w:bCs/>
                <w:sz w:val="24"/>
              </w:rPr>
            </w:pPr>
            <w:r>
              <w:rPr>
                <w:rFonts w:ascii="仿宋_GB2312" w:eastAsia="仿宋_GB2312" w:hAnsi="仿宋" w:cs="仿宋" w:hint="eastAsia"/>
                <w:bCs/>
                <w:kern w:val="0"/>
                <w:sz w:val="24"/>
              </w:rPr>
              <w:t>储存到电脑的视频高分辨率：≥1920x1080分辨率</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2.4</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原装进口闪光刺激装置参数</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2.4.1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独立气体强闪光刺激电源,具备12焦耳能量强度</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2.4.1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闪光强度：</w:t>
            </w:r>
            <w:r>
              <w:rPr>
                <w:rFonts w:ascii="仿宋_GB2312" w:eastAsia="仿宋_GB2312" w:hAnsi="仿宋" w:cs="仿宋" w:hint="eastAsia"/>
                <w:bCs/>
                <w:kern w:val="0"/>
                <w:sz w:val="24"/>
              </w:rPr>
              <w:t xml:space="preserve"> 4.0 lx</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b/>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pacing w:line="280" w:lineRule="exact"/>
              <w:rPr>
                <w:rFonts w:ascii="仿宋_GB2312" w:eastAsia="仿宋_GB2312" w:hAnsi="仿宋" w:cs="仿宋"/>
                <w:sz w:val="24"/>
              </w:rPr>
            </w:pPr>
            <w:r>
              <w:rPr>
                <w:rFonts w:ascii="仿宋_GB2312" w:eastAsia="仿宋_GB2312" w:hAnsi="仿宋" w:cs="仿宋" w:hint="eastAsia"/>
                <w:sz w:val="24"/>
                <w:lang w:val="zh-CN"/>
              </w:rPr>
              <w:t>2.</w:t>
            </w:r>
            <w:r>
              <w:rPr>
                <w:rFonts w:ascii="仿宋_GB2312" w:eastAsia="仿宋_GB2312" w:hAnsi="仿宋" w:cs="仿宋" w:hint="eastAsia"/>
                <w:sz w:val="24"/>
              </w:rPr>
              <w:t>4.2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闪光模式：自动，手动可调</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pacing w:line="280" w:lineRule="exact"/>
              <w:rPr>
                <w:rFonts w:ascii="仿宋_GB2312" w:eastAsia="仿宋_GB2312" w:hAnsi="仿宋" w:cs="仿宋"/>
                <w:sz w:val="24"/>
                <w:lang w:val="zh-CN"/>
              </w:rPr>
            </w:pPr>
            <w:r>
              <w:rPr>
                <w:rFonts w:ascii="仿宋_GB2312" w:eastAsia="仿宋_GB2312" w:hAnsi="仿宋" w:cs="仿宋" w:hint="eastAsia"/>
                <w:sz w:val="24"/>
                <w:lang w:val="zh-CN"/>
              </w:rPr>
              <w:t>2.5</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其他</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pacing w:line="280" w:lineRule="exact"/>
              <w:rPr>
                <w:rFonts w:ascii="仿宋_GB2312" w:eastAsia="仿宋_GB2312" w:hAnsi="仿宋" w:cs="仿宋"/>
                <w:sz w:val="24"/>
                <w:lang w:val="zh-CN"/>
              </w:rPr>
            </w:pPr>
            <w:r>
              <w:rPr>
                <w:rFonts w:ascii="仿宋_GB2312" w:eastAsia="仿宋_GB2312" w:hAnsi="仿宋" w:cs="仿宋" w:hint="eastAsia"/>
                <w:sz w:val="24"/>
                <w:lang w:val="zh-CN"/>
              </w:rPr>
              <w:t>2.5.1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工作用品牌电脑、打印机和电脑桌各一套，品牌2T移动硬盘4个</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pacing w:line="280" w:lineRule="exact"/>
              <w:rPr>
                <w:rFonts w:ascii="仿宋_GB2312" w:eastAsia="仿宋_GB2312" w:hAnsi="仿宋" w:cs="仿宋"/>
                <w:sz w:val="24"/>
                <w:lang w:val="zh-CN"/>
              </w:rPr>
            </w:pPr>
            <w:r>
              <w:rPr>
                <w:rFonts w:ascii="仿宋_GB2312" w:eastAsia="仿宋_GB2312" w:hAnsi="仿宋" w:cs="仿宋" w:hint="eastAsia"/>
                <w:sz w:val="24"/>
                <w:lang w:val="zh-CN"/>
              </w:rPr>
              <w:t>2.5.2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cs="仿宋"/>
                <w:bCs/>
                <w:sz w:val="24"/>
              </w:rPr>
            </w:pPr>
            <w:r>
              <w:rPr>
                <w:rFonts w:ascii="仿宋_GB2312" w:eastAsia="仿宋_GB2312" w:hAnsi="仿宋" w:cs="仿宋" w:hint="eastAsia"/>
                <w:bCs/>
                <w:sz w:val="24"/>
              </w:rPr>
              <w:t>另配原厂操作台1套</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7423" w:type="dxa"/>
            <w:gridSpan w:val="2"/>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cs="仿宋"/>
                <w:bCs/>
                <w:sz w:val="24"/>
              </w:rPr>
            </w:pPr>
            <w:r>
              <w:rPr>
                <w:rFonts w:ascii="仿宋_GB2312" w:eastAsia="仿宋_GB2312" w:hAnsi="仿宋" w:cs="Tahoma" w:hint="eastAsia"/>
                <w:b/>
                <w:sz w:val="24"/>
              </w:rPr>
              <w:t>三：维修及售后服务</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3.1</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tabs>
                <w:tab w:val="left" w:pos="828"/>
                <w:tab w:val="left" w:pos="2268"/>
                <w:tab w:val="left" w:pos="3348"/>
                <w:tab w:val="left" w:pos="8028"/>
              </w:tabs>
              <w:rPr>
                <w:rFonts w:ascii="仿宋_GB2312" w:eastAsia="仿宋_GB2312" w:hAnsi="仿宋"/>
                <w:sz w:val="24"/>
              </w:rPr>
            </w:pPr>
            <w:r>
              <w:rPr>
                <w:rFonts w:ascii="仿宋_GB2312" w:eastAsia="仿宋_GB2312" w:hAnsi="仿宋" w:hint="eastAsia"/>
                <w:sz w:val="24"/>
              </w:rPr>
              <w:t>整机免费原厂保修≥2年，终身维修；保修期后维修只收维修配件费，不收人工费，并提供厂商证明；为保证设备正常运行，卖方应在中国境内方便的地区设置备件库，存入所有必须的备件，并保证8年以上供应期；</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3.2</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rsidP="002062F1">
            <w:pPr>
              <w:tabs>
                <w:tab w:val="left" w:pos="828"/>
                <w:tab w:val="left" w:pos="2268"/>
                <w:tab w:val="left" w:pos="3348"/>
                <w:tab w:val="left" w:pos="8028"/>
              </w:tabs>
              <w:rPr>
                <w:rFonts w:ascii="仿宋_GB2312" w:eastAsia="仿宋_GB2312" w:hAnsi="仿宋"/>
                <w:sz w:val="24"/>
              </w:rPr>
            </w:pPr>
            <w:r>
              <w:rPr>
                <w:rFonts w:ascii="仿宋_GB2312" w:eastAsia="仿宋_GB2312" w:hAnsi="仿宋" w:hint="eastAsia"/>
                <w:sz w:val="24"/>
              </w:rPr>
              <w:t>维修响应时间≤2小时，到达现场时间≤4小时，工作时间包括节假日</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3.3</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tabs>
                <w:tab w:val="left" w:pos="828"/>
                <w:tab w:val="left" w:pos="2268"/>
                <w:tab w:val="left" w:pos="3348"/>
                <w:tab w:val="left" w:pos="8028"/>
              </w:tabs>
              <w:rPr>
                <w:rFonts w:ascii="仿宋_GB2312" w:eastAsia="仿宋_GB2312" w:hAnsi="仿宋"/>
                <w:sz w:val="24"/>
              </w:rPr>
            </w:pPr>
            <w:r>
              <w:rPr>
                <w:rFonts w:ascii="仿宋_GB2312" w:eastAsia="仿宋_GB2312" w:hAnsi="仿宋" w:hint="eastAsia"/>
                <w:sz w:val="24"/>
              </w:rPr>
              <w:t xml:space="preserve">提供中、英文操作和维修手册；免费软件升级和功能开放，并提供厂商证明； </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3.4</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tabs>
                <w:tab w:val="left" w:pos="828"/>
                <w:tab w:val="left" w:pos="2268"/>
                <w:tab w:val="left" w:pos="3348"/>
                <w:tab w:val="left" w:pos="8028"/>
              </w:tabs>
              <w:rPr>
                <w:rFonts w:ascii="仿宋_GB2312" w:eastAsia="仿宋_GB2312" w:hAnsi="仿宋"/>
                <w:sz w:val="24"/>
              </w:rPr>
            </w:pPr>
            <w:r>
              <w:rPr>
                <w:rFonts w:ascii="仿宋_GB2312" w:eastAsia="仿宋_GB2312" w:hAnsi="仿宋" w:hint="eastAsia"/>
                <w:sz w:val="24"/>
              </w:rPr>
              <w:t>保修期内的维护保养次数（每年）≥2次</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3.5</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tabs>
                <w:tab w:val="left" w:pos="828"/>
                <w:tab w:val="left" w:pos="2268"/>
                <w:tab w:val="left" w:pos="3348"/>
                <w:tab w:val="left" w:pos="8028"/>
              </w:tabs>
              <w:rPr>
                <w:rFonts w:ascii="仿宋_GB2312" w:eastAsia="仿宋_GB2312" w:hAnsi="仿宋"/>
                <w:sz w:val="24"/>
              </w:rPr>
            </w:pPr>
            <w:r>
              <w:rPr>
                <w:rFonts w:ascii="仿宋_GB2312" w:eastAsia="仿宋_GB2312" w:hAnsi="仿宋" w:hint="eastAsia"/>
                <w:sz w:val="24"/>
              </w:rPr>
              <w:t>免费提供现场操作培训和维修培训，免费提供1名医生省级医院学习1周，并提供培训计划；</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3.6</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sz w:val="24"/>
              </w:rPr>
            </w:pPr>
            <w:r>
              <w:rPr>
                <w:rFonts w:ascii="仿宋_GB2312" w:eastAsia="仿宋_GB2312" w:hAnsi="仿宋" w:hint="eastAsia"/>
                <w:sz w:val="24"/>
              </w:rPr>
              <w:t>请注明售后服务（包括浙江地区维修力量说明）</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cs="Tahoma"/>
                <w:b/>
                <w:sz w:val="24"/>
              </w:rPr>
            </w:pPr>
            <w:r>
              <w:rPr>
                <w:rFonts w:ascii="仿宋_GB2312" w:eastAsia="仿宋_GB2312" w:hAnsi="仿宋" w:cs="Tahoma" w:hint="eastAsia"/>
                <w:b/>
                <w:sz w:val="24"/>
              </w:rPr>
              <w:t>3.7</w:t>
            </w:r>
          </w:p>
        </w:tc>
        <w:tc>
          <w:tcPr>
            <w:tcW w:w="6268" w:type="dxa"/>
            <w:tcBorders>
              <w:top w:val="single" w:sz="6" w:space="0" w:color="auto"/>
              <w:left w:val="single" w:sz="6" w:space="0" w:color="auto"/>
              <w:bottom w:val="single" w:sz="6" w:space="0" w:color="auto"/>
              <w:right w:val="single" w:sz="6" w:space="0" w:color="auto"/>
            </w:tcBorders>
            <w:vAlign w:val="center"/>
          </w:tcPr>
          <w:p w:rsidR="00704BC9" w:rsidRDefault="00D74C47">
            <w:pPr>
              <w:rPr>
                <w:rFonts w:ascii="仿宋_GB2312" w:eastAsia="仿宋_GB2312" w:hAnsi="仿宋"/>
                <w:sz w:val="24"/>
              </w:rPr>
            </w:pPr>
            <w:r>
              <w:rPr>
                <w:rFonts w:ascii="仿宋_GB2312" w:eastAsia="仿宋_GB2312" w:hAnsi="仿宋" w:hint="eastAsia"/>
                <w:sz w:val="24"/>
              </w:rPr>
              <w:t>提供符合上述参数和配置要求的详细配置清单及单价和必需的耗材清单及承诺长期供应的优惠价格</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7423" w:type="dxa"/>
            <w:gridSpan w:val="2"/>
            <w:tcBorders>
              <w:top w:val="single" w:sz="6" w:space="0" w:color="auto"/>
              <w:left w:val="single" w:sz="6" w:space="0" w:color="auto"/>
              <w:bottom w:val="single" w:sz="6" w:space="0" w:color="auto"/>
              <w:right w:val="single" w:sz="6" w:space="0" w:color="auto"/>
            </w:tcBorders>
            <w:vAlign w:val="center"/>
          </w:tcPr>
          <w:p w:rsidR="00704BC9" w:rsidRDefault="00D74C47">
            <w:pPr>
              <w:autoSpaceDE w:val="0"/>
              <w:autoSpaceDN w:val="0"/>
              <w:adjustRightInd w:val="0"/>
              <w:spacing w:line="280" w:lineRule="exact"/>
              <w:rPr>
                <w:rFonts w:ascii="仿宋_GB2312" w:eastAsia="仿宋_GB2312" w:hAnsi="仿宋" w:cs="仿宋"/>
                <w:sz w:val="24"/>
                <w:lang w:val="zh-CN"/>
              </w:rPr>
            </w:pPr>
            <w:r>
              <w:rPr>
                <w:rFonts w:ascii="仿宋_GB2312" w:eastAsia="仿宋_GB2312" w:hAnsi="仿宋" w:hint="eastAsia"/>
                <w:b/>
                <w:sz w:val="24"/>
              </w:rPr>
              <w:t>四：安装及验收要求</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b/>
                <w:sz w:val="24"/>
              </w:rPr>
            </w:pPr>
            <w:r>
              <w:rPr>
                <w:rFonts w:ascii="仿宋_GB2312" w:eastAsia="仿宋_GB2312" w:hAnsi="仿宋" w:hint="eastAsia"/>
                <w:b/>
                <w:sz w:val="24"/>
              </w:rPr>
              <w:t>4.1</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sz w:val="24"/>
              </w:rPr>
            </w:pPr>
            <w:r>
              <w:rPr>
                <w:rFonts w:ascii="仿宋_GB2312" w:eastAsia="仿宋_GB2312" w:hAnsi="仿宋" w:hint="eastAsia"/>
                <w:sz w:val="24"/>
              </w:rPr>
              <w:t>到货期：合同签订后1个月内</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b/>
                <w:sz w:val="24"/>
              </w:rPr>
            </w:pPr>
            <w:r>
              <w:rPr>
                <w:rFonts w:ascii="仿宋_GB2312" w:eastAsia="仿宋_GB2312" w:hAnsi="仿宋" w:hint="eastAsia"/>
                <w:b/>
                <w:sz w:val="24"/>
              </w:rPr>
              <w:t>4.2</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sz w:val="24"/>
              </w:rPr>
            </w:pPr>
            <w:r>
              <w:rPr>
                <w:rFonts w:ascii="仿宋_GB2312" w:eastAsia="仿宋_GB2312" w:hAnsi="仿宋" w:hint="eastAsia"/>
                <w:sz w:val="24"/>
              </w:rPr>
              <w:t>安装地点：由销售方免费将货送至医院安装现场</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b/>
                <w:sz w:val="24"/>
              </w:rPr>
            </w:pPr>
            <w:r>
              <w:rPr>
                <w:rFonts w:ascii="仿宋_GB2312" w:eastAsia="仿宋_GB2312" w:hAnsi="仿宋" w:hint="eastAsia"/>
                <w:b/>
                <w:sz w:val="24"/>
              </w:rPr>
              <w:t>4.3</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sz w:val="24"/>
              </w:rPr>
            </w:pPr>
            <w:r>
              <w:rPr>
                <w:rFonts w:ascii="仿宋_GB2312" w:eastAsia="仿宋_GB2312" w:hAnsi="仿宋" w:hint="eastAsia"/>
                <w:sz w:val="24"/>
              </w:rPr>
              <w:t>安装完成时间：接用户通知后7个工作日内全部调试完成</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b/>
                <w:sz w:val="24"/>
              </w:rPr>
            </w:pPr>
            <w:r>
              <w:rPr>
                <w:rFonts w:ascii="仿宋_GB2312" w:eastAsia="仿宋_GB2312" w:hAnsi="仿宋" w:hint="eastAsia"/>
                <w:b/>
                <w:sz w:val="24"/>
              </w:rPr>
              <w:t>4.4</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sz w:val="24"/>
              </w:rPr>
            </w:pPr>
            <w:r>
              <w:rPr>
                <w:rFonts w:ascii="仿宋_GB2312" w:eastAsia="仿宋_GB2312" w:hAnsi="仿宋" w:hint="eastAsia"/>
                <w:sz w:val="24"/>
              </w:rPr>
              <w:t>安装标准：符合国家有关安全技术规范和技术标准</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b/>
                <w:sz w:val="24"/>
              </w:rPr>
            </w:pPr>
            <w:r>
              <w:rPr>
                <w:rFonts w:ascii="仿宋_GB2312" w:eastAsia="仿宋_GB2312" w:hAnsi="仿宋" w:hint="eastAsia"/>
                <w:b/>
                <w:sz w:val="24"/>
              </w:rPr>
              <w:t>4.5</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sz w:val="24"/>
              </w:rPr>
            </w:pPr>
            <w:r>
              <w:rPr>
                <w:rFonts w:ascii="仿宋_GB2312" w:eastAsia="仿宋_GB2312" w:hAnsi="仿宋" w:hint="eastAsia"/>
                <w:sz w:val="24"/>
              </w:rPr>
              <w:t>设备提供方需要免费解决配套安装工作。</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1155" w:type="dxa"/>
            <w:tcBorders>
              <w:top w:val="single" w:sz="6" w:space="0" w:color="auto"/>
              <w:left w:val="single" w:sz="6" w:space="0" w:color="auto"/>
              <w:bottom w:val="single" w:sz="6" w:space="0" w:color="auto"/>
              <w:right w:val="single" w:sz="6" w:space="0" w:color="auto"/>
            </w:tcBorders>
            <w:vAlign w:val="center"/>
          </w:tcPr>
          <w:p w:rsidR="00704BC9" w:rsidRDefault="00D74C47">
            <w:pPr>
              <w:jc w:val="center"/>
              <w:rPr>
                <w:rFonts w:ascii="仿宋_GB2312" w:eastAsia="仿宋_GB2312" w:hAnsi="仿宋"/>
                <w:b/>
                <w:sz w:val="24"/>
              </w:rPr>
            </w:pPr>
            <w:r>
              <w:rPr>
                <w:rFonts w:ascii="仿宋_GB2312" w:eastAsia="仿宋_GB2312" w:hAnsi="仿宋" w:hint="eastAsia"/>
                <w:b/>
                <w:sz w:val="24"/>
              </w:rPr>
              <w:t>4.6</w:t>
            </w:r>
          </w:p>
        </w:tc>
        <w:tc>
          <w:tcPr>
            <w:tcW w:w="6268" w:type="dxa"/>
            <w:tcBorders>
              <w:top w:val="single" w:sz="6" w:space="0" w:color="auto"/>
              <w:left w:val="single" w:sz="6" w:space="0" w:color="auto"/>
              <w:bottom w:val="single" w:sz="6" w:space="0" w:color="auto"/>
              <w:right w:val="single" w:sz="6" w:space="0" w:color="auto"/>
            </w:tcBorders>
          </w:tcPr>
          <w:p w:rsidR="00704BC9" w:rsidRDefault="00D74C47">
            <w:pPr>
              <w:rPr>
                <w:rFonts w:ascii="仿宋_GB2312" w:eastAsia="仿宋_GB2312" w:hAnsi="仿宋"/>
                <w:sz w:val="24"/>
              </w:rPr>
            </w:pPr>
            <w:r>
              <w:rPr>
                <w:rFonts w:ascii="仿宋_GB2312" w:eastAsia="仿宋_GB2312" w:hAnsi="仿宋" w:hint="eastAsia"/>
                <w:sz w:val="24"/>
              </w:rPr>
              <w:t>验收标准：应与产品原始样本技术数据及标书技术文件一致，符合国家有关技术规范、技术标准和验收要求</w:t>
            </w:r>
          </w:p>
        </w:tc>
        <w:tc>
          <w:tcPr>
            <w:tcW w:w="1490"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pacing w:line="280" w:lineRule="exact"/>
              <w:rPr>
                <w:rFonts w:ascii="仿宋_GB2312" w:eastAsia="仿宋_GB2312" w:hAnsi="仿宋" w:cs="宋体"/>
                <w:sz w:val="24"/>
                <w:lang w:val="zh-CN"/>
              </w:rPr>
            </w:pPr>
          </w:p>
        </w:tc>
      </w:tr>
      <w:tr w:rsidR="00704BC9">
        <w:trPr>
          <w:trHeight w:val="20"/>
          <w:jc w:val="center"/>
        </w:trPr>
        <w:tc>
          <w:tcPr>
            <w:tcW w:w="8913" w:type="dxa"/>
            <w:gridSpan w:val="3"/>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pacing w:line="280" w:lineRule="exact"/>
              <w:rPr>
                <w:rFonts w:ascii="仿宋_GB2312" w:eastAsia="仿宋_GB2312" w:hAnsi="新宋体" w:cs="宋体"/>
                <w:sz w:val="24"/>
                <w:lang w:val="zh-CN"/>
              </w:rPr>
            </w:pPr>
            <w:r>
              <w:rPr>
                <w:rFonts w:ascii="仿宋_GB2312" w:eastAsia="仿宋_GB2312" w:hint="eastAsia"/>
                <w:b/>
                <w:sz w:val="24"/>
              </w:rPr>
              <w:t>五：付款方式：验收合格，正常试运行3个月内付90%，正常运行一年后付款10%（不计息）</w:t>
            </w:r>
          </w:p>
        </w:tc>
      </w:tr>
    </w:tbl>
    <w:p w:rsidR="00704BC9" w:rsidRDefault="00D74C47">
      <w:pPr>
        <w:rPr>
          <w:rFonts w:ascii="仿宋_GB2312" w:eastAsia="仿宋_GB2312"/>
          <w:b/>
          <w:color w:val="000000"/>
          <w:sz w:val="24"/>
        </w:rPr>
      </w:pPr>
      <w:r>
        <w:rPr>
          <w:rFonts w:ascii="仿宋_GB2312" w:eastAsia="仿宋_GB2312" w:hAnsi="宋体" w:hint="eastAsia"/>
          <w:b/>
          <w:color w:val="000000"/>
          <w:sz w:val="24"/>
          <w:bdr w:val="single" w:sz="4" w:space="0" w:color="auto"/>
        </w:rPr>
        <w:lastRenderedPageBreak/>
        <w:t>02标</w:t>
      </w:r>
      <w:r>
        <w:rPr>
          <w:rFonts w:ascii="仿宋_GB2312" w:eastAsia="仿宋_GB2312" w:hint="eastAsia"/>
          <w:b/>
          <w:color w:val="000000"/>
          <w:sz w:val="24"/>
        </w:rPr>
        <w:t xml:space="preserve"> 诱发电位仪 1套 </w:t>
      </w:r>
    </w:p>
    <w:tbl>
      <w:tblPr>
        <w:tblW w:w="9180" w:type="dxa"/>
        <w:jc w:val="center"/>
        <w:tblLayout w:type="fixed"/>
        <w:tblLook w:val="04A0"/>
      </w:tblPr>
      <w:tblGrid>
        <w:gridCol w:w="1004"/>
        <w:gridCol w:w="6420"/>
        <w:gridCol w:w="1756"/>
      </w:tblGrid>
      <w:tr w:rsidR="00704BC9">
        <w:trPr>
          <w:trHeight w:val="774"/>
          <w:jc w:val="center"/>
        </w:trPr>
        <w:tc>
          <w:tcPr>
            <w:tcW w:w="1004" w:type="dxa"/>
            <w:tcBorders>
              <w:top w:val="single" w:sz="6" w:space="0" w:color="auto"/>
              <w:left w:val="single" w:sz="6" w:space="0" w:color="auto"/>
              <w:bottom w:val="single" w:sz="6" w:space="0" w:color="auto"/>
              <w:right w:val="single" w:sz="6" w:space="0" w:color="auto"/>
            </w:tcBorders>
            <w:vAlign w:val="center"/>
          </w:tcPr>
          <w:p w:rsidR="00704BC9" w:rsidRDefault="00D74C47">
            <w:pPr>
              <w:adjustRightInd w:val="0"/>
              <w:snapToGrid w:val="0"/>
              <w:spacing w:line="300" w:lineRule="exact"/>
              <w:jc w:val="center"/>
              <w:rPr>
                <w:rFonts w:ascii="仿宋_GB2312" w:eastAsia="仿宋_GB2312" w:hAnsi="仿宋" w:cs="Tahoma"/>
                <w:b/>
                <w:sz w:val="24"/>
              </w:rPr>
            </w:pPr>
            <w:r>
              <w:rPr>
                <w:rFonts w:ascii="仿宋_GB2312" w:eastAsia="仿宋_GB2312" w:hAnsi="仿宋" w:cs="Tahoma" w:hint="eastAsia"/>
                <w:b/>
                <w:sz w:val="24"/>
              </w:rPr>
              <w:t>序号</w:t>
            </w:r>
          </w:p>
        </w:tc>
        <w:tc>
          <w:tcPr>
            <w:tcW w:w="6420" w:type="dxa"/>
            <w:tcBorders>
              <w:top w:val="single" w:sz="6" w:space="0" w:color="auto"/>
              <w:left w:val="single" w:sz="6" w:space="0" w:color="auto"/>
              <w:bottom w:val="single" w:sz="6" w:space="0" w:color="auto"/>
              <w:right w:val="single" w:sz="6" w:space="0" w:color="auto"/>
            </w:tcBorders>
            <w:vAlign w:val="center"/>
          </w:tcPr>
          <w:p w:rsidR="00704BC9" w:rsidRDefault="00D74C47">
            <w:pPr>
              <w:adjustRightInd w:val="0"/>
              <w:snapToGrid w:val="0"/>
              <w:spacing w:line="300" w:lineRule="exact"/>
              <w:jc w:val="center"/>
              <w:rPr>
                <w:rFonts w:ascii="仿宋_GB2312" w:eastAsia="仿宋_GB2312" w:hAnsi="仿宋" w:cs="Tahoma"/>
                <w:b/>
                <w:sz w:val="24"/>
              </w:rPr>
            </w:pPr>
            <w:r>
              <w:rPr>
                <w:rFonts w:ascii="仿宋_GB2312" w:eastAsia="仿宋_GB2312" w:hAnsi="仿宋" w:cs="Tahoma" w:hint="eastAsia"/>
                <w:b/>
                <w:sz w:val="24"/>
              </w:rPr>
              <w:t>招标文件技术要求</w:t>
            </w:r>
          </w:p>
        </w:tc>
        <w:tc>
          <w:tcPr>
            <w:tcW w:w="1756" w:type="dxa"/>
            <w:tcBorders>
              <w:top w:val="single" w:sz="6" w:space="0" w:color="auto"/>
              <w:left w:val="single" w:sz="6" w:space="0" w:color="auto"/>
              <w:bottom w:val="single" w:sz="6" w:space="0" w:color="auto"/>
              <w:right w:val="single" w:sz="6" w:space="0" w:color="auto"/>
            </w:tcBorders>
            <w:vAlign w:val="center"/>
          </w:tcPr>
          <w:p w:rsidR="00704BC9" w:rsidRDefault="00D74C47">
            <w:pPr>
              <w:adjustRightInd w:val="0"/>
              <w:snapToGrid w:val="0"/>
              <w:spacing w:line="300" w:lineRule="exact"/>
              <w:jc w:val="center"/>
              <w:rPr>
                <w:rFonts w:ascii="仿宋_GB2312" w:eastAsia="仿宋_GB2312" w:hAnsi="仿宋" w:cs="Tahoma"/>
                <w:b/>
                <w:sz w:val="24"/>
              </w:rPr>
            </w:pPr>
            <w:r>
              <w:rPr>
                <w:rFonts w:ascii="仿宋_GB2312" w:eastAsia="仿宋_GB2312" w:hAnsi="仿宋" w:cs="Tahoma" w:hint="eastAsia"/>
                <w:b/>
                <w:sz w:val="24"/>
              </w:rPr>
              <w:t xml:space="preserve">对应指标详细说明 </w:t>
            </w:r>
          </w:p>
        </w:tc>
      </w:tr>
      <w:tr w:rsidR="00704BC9">
        <w:trPr>
          <w:trHeight w:val="20"/>
          <w:jc w:val="center"/>
        </w:trPr>
        <w:tc>
          <w:tcPr>
            <w:tcW w:w="7424" w:type="dxa"/>
            <w:gridSpan w:val="2"/>
            <w:tcBorders>
              <w:top w:val="single" w:sz="6" w:space="0" w:color="auto"/>
              <w:left w:val="single" w:sz="6" w:space="0" w:color="auto"/>
              <w:bottom w:val="single" w:sz="6" w:space="0" w:color="auto"/>
              <w:right w:val="single" w:sz="6" w:space="0" w:color="auto"/>
            </w:tcBorders>
            <w:vAlign w:val="center"/>
          </w:tcPr>
          <w:p w:rsidR="00704BC9" w:rsidRDefault="00D74C47">
            <w:pPr>
              <w:adjustRightInd w:val="0"/>
              <w:snapToGrid w:val="0"/>
              <w:spacing w:line="300" w:lineRule="exact"/>
              <w:rPr>
                <w:rFonts w:ascii="仿宋_GB2312" w:eastAsia="仿宋_GB2312" w:hAnsi="仿宋" w:cs="Tahoma"/>
                <w:b/>
                <w:sz w:val="24"/>
              </w:rPr>
            </w:pPr>
            <w:r>
              <w:rPr>
                <w:rFonts w:ascii="仿宋_GB2312" w:eastAsia="仿宋_GB2312" w:hAnsi="仿宋" w:cs="Tahoma" w:hint="eastAsia"/>
                <w:b/>
                <w:sz w:val="24"/>
              </w:rPr>
              <w:t>一、总体要求</w:t>
            </w:r>
          </w:p>
        </w:tc>
        <w:tc>
          <w:tcPr>
            <w:tcW w:w="1756" w:type="dxa"/>
            <w:tcBorders>
              <w:top w:val="single" w:sz="6" w:space="0" w:color="auto"/>
              <w:left w:val="single" w:sz="6" w:space="0" w:color="auto"/>
              <w:bottom w:val="single" w:sz="6" w:space="0" w:color="auto"/>
              <w:right w:val="single" w:sz="6" w:space="0" w:color="auto"/>
            </w:tcBorders>
            <w:vAlign w:val="center"/>
          </w:tcPr>
          <w:p w:rsidR="00704BC9" w:rsidRDefault="00704BC9">
            <w:pPr>
              <w:adjustRightInd w:val="0"/>
              <w:snapToGrid w:val="0"/>
              <w:spacing w:line="300" w:lineRule="exact"/>
              <w:jc w:val="center"/>
              <w:rPr>
                <w:rFonts w:ascii="仿宋_GB2312" w:eastAsia="仿宋_GB2312" w:hAnsi="仿宋" w:cs="Tahoma"/>
                <w:b/>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1.1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hint="eastAsia"/>
                <w:color w:val="000000"/>
                <w:sz w:val="24"/>
              </w:rPr>
              <w:t>适用范围：用于神经传导研究和诱发电位记录，用于神经肌肉疾病的辅助诊断</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微软雅黑" w:hint="eastAsia"/>
                <w:color w:val="000000"/>
                <w:sz w:val="24"/>
              </w:rPr>
              <w:t>▲</w:t>
            </w:r>
            <w:r>
              <w:rPr>
                <w:rFonts w:ascii="仿宋_GB2312" w:eastAsia="仿宋_GB2312" w:hAnsi="仿宋" w:cs="宋体" w:hint="eastAsia"/>
                <w:color w:val="000000"/>
                <w:sz w:val="24"/>
                <w:lang w:val="zh-CN"/>
              </w:rPr>
              <w:t>1.2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Arial" w:hint="eastAsia"/>
                <w:sz w:val="24"/>
              </w:rPr>
              <w:t>原装进口，型号自选（注明品牌型号），出具生产厂商对本项目的授权文件</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1.3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rPr>
              <w:t>具备FDA或CE国际认证，具备SFDA认证</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1.4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bCs/>
                <w:sz w:val="24"/>
              </w:rPr>
              <w:t>具备低噪声、高抗干扰能力的一体化设计台式系统和专用控制键盘，内置听觉、视觉和电刺激模块；能够完成神经电图、肌电图、诱发电位等检测项目；</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7424" w:type="dxa"/>
            <w:gridSpan w:val="2"/>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二、</w:t>
            </w:r>
            <w:r>
              <w:rPr>
                <w:rFonts w:ascii="仿宋_GB2312" w:eastAsia="仿宋_GB2312" w:hAnsi="仿宋" w:cs="宋体" w:hint="eastAsia"/>
                <w:color w:val="000000"/>
                <w:sz w:val="24"/>
                <w:lang w:val="zh-CN"/>
              </w:rPr>
              <w:t>功能和技术参数及配置</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放大器</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微软雅黑" w:hint="eastAsia"/>
                <w:color w:val="000000"/>
                <w:sz w:val="24"/>
              </w:rPr>
              <w:t>▲</w:t>
            </w:r>
            <w:r>
              <w:rPr>
                <w:rFonts w:ascii="仿宋_GB2312" w:eastAsia="仿宋_GB2312" w:hAnsi="仿宋" w:cs="宋体" w:hint="eastAsia"/>
                <w:color w:val="000000"/>
                <w:sz w:val="24"/>
              </w:rPr>
              <w:t>2.1.1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外置独立放大器，拒绝放大器集成听觉、视觉、电刺激模块，减少干扰；通道数≥3通道，放大器内置标准5芯DIN插孔≥3个(拒绝外接形式)；</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输入阻抗：≥1000MΩ；</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噪声水平：≤0.4uV；</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微软雅黑" w:hint="eastAsia"/>
                <w:color w:val="000000"/>
                <w:sz w:val="24"/>
              </w:rPr>
              <w:t>▲</w:t>
            </w:r>
            <w:r>
              <w:rPr>
                <w:rFonts w:ascii="仿宋_GB2312" w:eastAsia="仿宋_GB2312" w:hAnsi="仿宋" w:cs="宋体" w:hint="eastAsia"/>
                <w:color w:val="000000"/>
                <w:sz w:val="24"/>
              </w:rPr>
              <w:t>2.1.4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共模抑制比：≥124dB；</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低通滤波：20Hz-20KHz；</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2.1.6</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高通滤波：0.01Hz-3KHz；</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微软雅黑" w:hint="eastAsia"/>
                <w:color w:val="000000"/>
                <w:sz w:val="24"/>
              </w:rPr>
              <w:t>▲</w:t>
            </w:r>
            <w:r>
              <w:rPr>
                <w:rFonts w:ascii="仿宋_GB2312" w:eastAsia="仿宋_GB2312" w:hAnsi="仿宋" w:cs="宋体" w:hint="eastAsia"/>
                <w:color w:val="000000"/>
                <w:sz w:val="24"/>
              </w:rPr>
              <w:t>2.1.7</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内置阻抗测试，放大器面板LED直观显示阻抗测试结果；</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338"/>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2.1.8</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内置定标信号</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FF"/>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2.1.9</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3.8.9内置扬声器开关；</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FF"/>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听觉刺激器</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2.2.1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刺激器输出：标准声学耳机</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2.2.2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数量：1套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2.2.3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刺激极性：疏音、密音、交替音；</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2.2.4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刺激波形：喀喇音、纯音、爆发音、Pips、半正弦、正弦；</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FF"/>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视觉刺激器</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FF"/>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2.3.1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刺激模式：棋盘格翻转、水平条栅、垂直条栅；</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FF"/>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2.3.2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cs="宋体" w:hint="eastAsia"/>
                <w:color w:val="000000"/>
                <w:sz w:val="24"/>
              </w:rPr>
              <w:t>刺激输出：≥17寸视觉刺激器一套；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2.3.3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刺激视野：全视野、半视野、1/4视野；</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2.3.4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注视点：2种以上，可移动；</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微软雅黑" w:hint="eastAsia"/>
                <w:color w:val="000000"/>
                <w:sz w:val="24"/>
              </w:rPr>
              <w:t>▲</w:t>
            </w:r>
            <w:r>
              <w:rPr>
                <w:rFonts w:ascii="仿宋_GB2312" w:eastAsia="仿宋_GB2312" w:hAnsi="仿宋" w:hint="eastAsia"/>
                <w:color w:val="000000"/>
                <w:sz w:val="24"/>
              </w:rPr>
              <w:t>2.3.5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刺激格大小：刺激格大小：3x4，6x8，12x16，24x32，48x64，96x128；</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2.3.6</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背景色：黑、灰；</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2.4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计算机系统要求</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2.4.1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计算机主机：不低于酷睿2，3.0 GHz，4G内存，硬盘≥500G，光驱刻录机；</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lastRenderedPageBreak/>
              <w:t>2.4.2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3.11.2Windows 7操作系统；</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2.4.3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主机内置监听扬声器和音量控制；</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2.4.4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内置专用控制键盘，具备刺激输出调节及数字输入键盘功能。</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2.4.5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键盘、鼠标；22寸液晶显示屏；</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2.4.6</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无缝接入医院PACS系统，并承担接入费用</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听觉诱发电位（脑干诱发电位、耳蜗电图、40Hz、客观测听等）</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2.6</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视觉诱发电位</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2.7</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事件相关电位（P300等）</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2.8</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全中文病历管理和中文报告生成系统</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2.9</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中国人正常值数据库</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2.10</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原厂全中文软件系统，包括中文菜单、神经肌肉名称和帮助系统，可多语言选择。</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cs="微软雅黑" w:hint="eastAsia"/>
                <w:sz w:val="24"/>
              </w:rPr>
              <w:t>2.11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原厂全中文报告系统(包括中文神经、肌肉名称)，可根据需要自定义报告格式，表格、数据、图形自动进入中文报告系统，不需要手工输入数据或屏幕抓图粘贴完成中文报告。报告结果可转入微软办公软件读取分析。</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配置要求</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诱发电位仪主机：1套。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三通道 EMG/EP 放大器：1套。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诱发电位仪软件：1套。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台式电脑：1套。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黑白激光打印机：1台。</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2.12.6</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仪器推车：1台。</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微软雅黑"/>
                <w:sz w:val="24"/>
              </w:rPr>
            </w:pPr>
            <w:r>
              <w:rPr>
                <w:rFonts w:ascii="仿宋_GB2312" w:eastAsia="仿宋_GB2312" w:hAnsi="仿宋" w:cs="微软雅黑" w:hint="eastAsia"/>
                <w:sz w:val="24"/>
              </w:rPr>
              <w:t>2.12.7</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配件：1套。</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704BC9">
            <w:pPr>
              <w:spacing w:line="220" w:lineRule="atLeast"/>
              <w:rPr>
                <w:rFonts w:ascii="仿宋_GB2312" w:eastAsia="仿宋_GB2312" w:cs="宋体"/>
                <w:sz w:val="24"/>
              </w:rPr>
            </w:pP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spacing w:line="300" w:lineRule="exact"/>
              <w:rPr>
                <w:rFonts w:ascii="仿宋_GB2312" w:eastAsia="仿宋_GB2312" w:hAnsi="仿宋"/>
                <w:sz w:val="24"/>
              </w:rPr>
            </w:pPr>
            <w:r>
              <w:rPr>
                <w:rFonts w:ascii="仿宋_GB2312" w:eastAsia="仿宋_GB2312" w:hAnsi="仿宋" w:hint="eastAsia"/>
                <w:sz w:val="24"/>
              </w:rPr>
              <w:t>原厂耳机4副</w:t>
            </w:r>
          </w:p>
          <w:p w:rsidR="00704BC9" w:rsidRDefault="00D74C47">
            <w:pPr>
              <w:autoSpaceDE w:val="0"/>
              <w:autoSpaceDN w:val="0"/>
              <w:spacing w:line="300" w:lineRule="exact"/>
              <w:rPr>
                <w:rFonts w:ascii="仿宋_GB2312" w:eastAsia="仿宋_GB2312" w:hAnsi="仿宋"/>
                <w:sz w:val="24"/>
              </w:rPr>
            </w:pPr>
            <w:r>
              <w:rPr>
                <w:rFonts w:ascii="仿宋_GB2312" w:eastAsia="仿宋_GB2312" w:hAnsi="仿宋" w:hint="eastAsia"/>
                <w:sz w:val="24"/>
              </w:rPr>
              <w:t>国产桥状电极2套</w:t>
            </w:r>
          </w:p>
          <w:p w:rsidR="00704BC9" w:rsidRDefault="00D74C47">
            <w:pPr>
              <w:autoSpaceDE w:val="0"/>
              <w:autoSpaceDN w:val="0"/>
              <w:spacing w:line="300" w:lineRule="exact"/>
              <w:rPr>
                <w:rFonts w:ascii="仿宋_GB2312" w:eastAsia="仿宋_GB2312" w:hAnsi="仿宋"/>
                <w:sz w:val="24"/>
              </w:rPr>
            </w:pPr>
            <w:r>
              <w:rPr>
                <w:rFonts w:ascii="仿宋_GB2312" w:eastAsia="仿宋_GB2312" w:hAnsi="仿宋" w:hint="eastAsia"/>
                <w:sz w:val="24"/>
              </w:rPr>
              <w:t>并联电缆3根</w:t>
            </w:r>
          </w:p>
          <w:p w:rsidR="00704BC9" w:rsidRDefault="00D74C47">
            <w:pPr>
              <w:autoSpaceDE w:val="0"/>
              <w:autoSpaceDN w:val="0"/>
              <w:spacing w:line="300" w:lineRule="exact"/>
              <w:rPr>
                <w:rFonts w:ascii="仿宋_GB2312" w:eastAsia="仿宋_GB2312" w:hAnsi="仿宋"/>
                <w:sz w:val="24"/>
              </w:rPr>
            </w:pPr>
            <w:r>
              <w:rPr>
                <w:rFonts w:ascii="仿宋_GB2312" w:eastAsia="仿宋_GB2312" w:hAnsi="仿宋" w:hint="eastAsia"/>
                <w:sz w:val="24"/>
              </w:rPr>
              <w:t>病人地线1根</w:t>
            </w:r>
          </w:p>
          <w:p w:rsidR="00704BC9" w:rsidRDefault="00D74C47">
            <w:pPr>
              <w:autoSpaceDE w:val="0"/>
              <w:autoSpaceDN w:val="0"/>
              <w:spacing w:line="300" w:lineRule="exact"/>
              <w:rPr>
                <w:rFonts w:ascii="仿宋_GB2312" w:eastAsia="仿宋_GB2312" w:hAnsi="仿宋"/>
                <w:sz w:val="24"/>
              </w:rPr>
            </w:pPr>
            <w:r>
              <w:rPr>
                <w:rFonts w:ascii="仿宋_GB2312" w:eastAsia="仿宋_GB2312" w:hAnsi="仿宋" w:hint="eastAsia"/>
                <w:sz w:val="24"/>
              </w:rPr>
              <w:t>盘状电极10根</w:t>
            </w:r>
          </w:p>
          <w:p w:rsidR="00704BC9" w:rsidRDefault="00D74C47">
            <w:pPr>
              <w:autoSpaceDE w:val="0"/>
              <w:autoSpaceDN w:val="0"/>
              <w:spacing w:line="300" w:lineRule="exact"/>
              <w:rPr>
                <w:rFonts w:ascii="仿宋_GB2312" w:eastAsia="仿宋_GB2312" w:hAnsi="仿宋"/>
                <w:sz w:val="24"/>
              </w:rPr>
            </w:pPr>
            <w:r>
              <w:rPr>
                <w:rFonts w:ascii="仿宋_GB2312" w:eastAsia="仿宋_GB2312" w:hAnsi="仿宋" w:hint="eastAsia"/>
                <w:sz w:val="24"/>
              </w:rPr>
              <w:t>磨砂膏1盒</w:t>
            </w:r>
          </w:p>
          <w:p w:rsidR="00704BC9" w:rsidRDefault="00D74C47">
            <w:pPr>
              <w:autoSpaceDE w:val="0"/>
              <w:autoSpaceDN w:val="0"/>
              <w:adjustRightInd w:val="0"/>
              <w:snapToGrid w:val="0"/>
              <w:spacing w:line="300" w:lineRule="exact"/>
              <w:rPr>
                <w:rFonts w:ascii="仿宋_GB2312" w:eastAsia="仿宋_GB2312" w:hAnsi="仿宋"/>
                <w:sz w:val="24"/>
              </w:rPr>
            </w:pPr>
            <w:r>
              <w:rPr>
                <w:rFonts w:ascii="仿宋_GB2312" w:eastAsia="仿宋_GB2312" w:hAnsi="仿宋" w:hint="eastAsia"/>
                <w:sz w:val="24"/>
              </w:rPr>
              <w:t>粘性电极膏1盒</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7424" w:type="dxa"/>
            <w:gridSpan w:val="2"/>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三  售后服务</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3.1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维修</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3.1.1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设备验收合格后免费保修≥贰年，保修后免收维修费，保证</w:t>
            </w:r>
            <w:r>
              <w:rPr>
                <w:rFonts w:ascii="仿宋_GB2312" w:eastAsia="仿宋_GB2312" w:hAnsi="仿宋" w:cs="宋体" w:hint="eastAsia"/>
                <w:color w:val="000000"/>
                <w:sz w:val="24"/>
              </w:rPr>
              <w:t>消耗品及维修备件十年内长期供应；</w:t>
            </w:r>
            <w:r>
              <w:rPr>
                <w:rFonts w:ascii="仿宋_GB2312" w:eastAsia="仿宋_GB2312" w:hAnsi="仿宋" w:cs="宋体" w:hint="eastAsia"/>
                <w:color w:val="000000"/>
                <w:sz w:val="24"/>
                <w:lang w:val="zh-CN"/>
              </w:rPr>
              <w:t>保修起始时间以医院验收合格之日为准，</w:t>
            </w:r>
            <w:r>
              <w:rPr>
                <w:rFonts w:ascii="仿宋_GB2312" w:eastAsia="仿宋_GB2312" w:hAnsi="仿宋" w:hint="eastAsia"/>
                <w:sz w:val="24"/>
              </w:rPr>
              <w:t>不得用任何方式将设备到货至安装完毕后验收的该段时间，部分的或全部的计入设备的保修期</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FF"/>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3.1.2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提供仪器电子版SOP文件、中英文操作手册和维修手册</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3.1.3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免费提供操作培训和维修培训（包含时间、地点、人次、内容）</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3.1.4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维修响应时</w:t>
            </w:r>
            <w:r>
              <w:rPr>
                <w:rFonts w:ascii="仿宋_GB2312" w:eastAsia="仿宋_GB2312" w:hAnsi="仿宋" w:cs="宋体" w:hint="eastAsia"/>
                <w:sz w:val="24"/>
                <w:lang w:val="zh-CN"/>
              </w:rPr>
              <w:t>间8个</w:t>
            </w:r>
            <w:r>
              <w:rPr>
                <w:rFonts w:ascii="仿宋_GB2312" w:eastAsia="仿宋_GB2312" w:hAnsi="仿宋" w:cs="宋体" w:hint="eastAsia"/>
                <w:color w:val="000000"/>
                <w:sz w:val="24"/>
                <w:lang w:val="zh-CN"/>
              </w:rPr>
              <w:t>工作小时，</w:t>
            </w:r>
            <w:r>
              <w:rPr>
                <w:rFonts w:ascii="仿宋_GB2312" w:eastAsia="仿宋_GB2312" w:hAnsi="仿宋" w:cs="宋体" w:hint="eastAsia"/>
                <w:sz w:val="24"/>
                <w:lang w:val="zh-CN"/>
              </w:rPr>
              <w:t>24</w:t>
            </w:r>
            <w:r>
              <w:rPr>
                <w:rFonts w:ascii="仿宋_GB2312" w:eastAsia="仿宋_GB2312" w:hAnsi="仿宋" w:cs="宋体" w:hint="eastAsia"/>
                <w:color w:val="000000"/>
                <w:sz w:val="24"/>
                <w:lang w:val="zh-CN"/>
              </w:rPr>
              <w:t>个工作小时未修复提供备品</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3.1.5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请注明售后服务（包括浙江地区维修力量说明）</w:t>
            </w:r>
            <w:r>
              <w:rPr>
                <w:rFonts w:ascii="仿宋_GB2312" w:eastAsia="仿宋_GB2312" w:hAnsi="仿宋" w:hint="eastAsia"/>
                <w:color w:val="000000"/>
                <w:sz w:val="24"/>
              </w:rPr>
              <w:t>Service</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附加必备条件：</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lastRenderedPageBreak/>
              <w:t>3.2.1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提供符合上述参数和配置要求的详细配置清单及单价，必需的耗材清单，承诺长期供应的优惠价格</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3.2.2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列出上述已明确选件及未作要求但可提供选件的清单和优惠价格</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3.2.3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所有配置为同品牌原装产品</w:t>
            </w:r>
            <w:r>
              <w:rPr>
                <w:rFonts w:ascii="仿宋_GB2312" w:eastAsia="仿宋_GB2312" w:hAnsi="仿宋" w:hint="eastAsia"/>
                <w:color w:val="000000"/>
                <w:sz w:val="24"/>
              </w:rPr>
              <w:t>(</w:t>
            </w:r>
            <w:r>
              <w:rPr>
                <w:rFonts w:ascii="仿宋_GB2312" w:eastAsia="仿宋_GB2312" w:hAnsi="仿宋" w:cs="宋体" w:hint="eastAsia"/>
                <w:color w:val="000000"/>
                <w:sz w:val="24"/>
                <w:lang w:val="zh-CN"/>
              </w:rPr>
              <w:t>除注明要求例外</w:t>
            </w:r>
            <w:r>
              <w:rPr>
                <w:rFonts w:ascii="仿宋_GB2312" w:eastAsia="仿宋_GB2312" w:hAnsi="仿宋" w:hint="eastAsia"/>
                <w:color w:val="000000"/>
                <w:sz w:val="24"/>
              </w:rPr>
              <w:t>)</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3.2.4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所有设备必须是全新的，未曾使用过的原装产品</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rPr>
            </w:pPr>
            <w:r>
              <w:rPr>
                <w:rFonts w:ascii="仿宋_GB2312" w:eastAsia="仿宋_GB2312" w:hAnsi="仿宋" w:hint="eastAsia"/>
                <w:sz w:val="24"/>
              </w:rPr>
              <w:t>★</w:t>
            </w:r>
            <w:r>
              <w:rPr>
                <w:rFonts w:ascii="仿宋_GB2312" w:eastAsia="仿宋_GB2312" w:hAnsi="仿宋" w:cs="宋体" w:hint="eastAsia"/>
                <w:color w:val="000000"/>
                <w:sz w:val="24"/>
              </w:rPr>
              <w:t>3.2.5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djustRightInd w:val="0"/>
              <w:snapToGrid w:val="0"/>
              <w:spacing w:line="300" w:lineRule="exact"/>
              <w:rPr>
                <w:rFonts w:ascii="仿宋_GB2312" w:eastAsia="仿宋_GB2312" w:hAnsi="仿宋"/>
                <w:sz w:val="24"/>
              </w:rPr>
            </w:pPr>
            <w:r>
              <w:rPr>
                <w:rFonts w:ascii="仿宋_GB2312" w:eastAsia="仿宋_GB2312" w:hAnsi="仿宋" w:cs="宋体" w:hint="eastAsia"/>
                <w:sz w:val="24"/>
                <w:lang w:val="zh-CN"/>
              </w:rPr>
              <w:t>投标产品属于医疗器械管理的，供应商应提供有效的医疗器械产品备案证或注册证（自投标截止日起至政府采购合同签订之日止，备案证或注册证必须在有效期内）。</w:t>
            </w:r>
            <w:r>
              <w:rPr>
                <w:rFonts w:ascii="仿宋_GB2312" w:eastAsia="仿宋_GB2312" w:hAnsi="仿宋" w:hint="eastAsia"/>
                <w:sz w:val="24"/>
              </w:rPr>
              <w:t>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3.2.6</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hint="eastAsia"/>
                <w:color w:val="000000"/>
                <w:sz w:val="24"/>
              </w:rPr>
              <w:t>4.2.6提供所投产品的原厂技术白皮书（DATASHEET）</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20"/>
          <w:jc w:val="center"/>
        </w:trPr>
        <w:tc>
          <w:tcPr>
            <w:tcW w:w="7424" w:type="dxa"/>
            <w:gridSpan w:val="2"/>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四   安装及验收要求</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r w:rsidR="00704BC9">
        <w:trPr>
          <w:trHeight w:val="567"/>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4.1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到货期：中标即日起一个月内；如有例外，可在合同中另行约定</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4.2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安装地点：由销售方免费将货送至医院安装现场</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4.3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安装完成时间：接用户通知后</w:t>
            </w:r>
            <w:r>
              <w:rPr>
                <w:rFonts w:ascii="仿宋_GB2312" w:eastAsia="仿宋_GB2312" w:hAnsi="仿宋" w:hint="eastAsia"/>
                <w:color w:val="000000"/>
                <w:sz w:val="24"/>
              </w:rPr>
              <w:t>7</w:t>
            </w:r>
            <w:r>
              <w:rPr>
                <w:rFonts w:ascii="仿宋_GB2312" w:eastAsia="仿宋_GB2312" w:hAnsi="仿宋" w:cs="宋体" w:hint="eastAsia"/>
                <w:color w:val="000000"/>
                <w:sz w:val="24"/>
                <w:lang w:val="zh-CN"/>
              </w:rPr>
              <w:t>个工作日内全部调试完成</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4.4</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安装标准：符合国家有关安全技术规范和技术标准</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4.5</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验收标准：应与产品原始样本技术数据及标书技术文件一致，符合国家有关技术规范和技术标准</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7424" w:type="dxa"/>
            <w:gridSpan w:val="2"/>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 xml:space="preserve">五   </w:t>
            </w:r>
            <w:r>
              <w:rPr>
                <w:rFonts w:ascii="仿宋_GB2312" w:eastAsia="仿宋_GB2312" w:hAnsi="仿宋" w:cs="宋体" w:hint="eastAsia"/>
                <w:color w:val="000000"/>
                <w:sz w:val="24"/>
                <w:lang w:val="zh-CN"/>
              </w:rPr>
              <w:t>其他</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5.1</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请注明进入市场时间</w:t>
            </w:r>
            <w:r>
              <w:rPr>
                <w:rFonts w:ascii="仿宋_GB2312" w:eastAsia="仿宋_GB2312" w:hAnsi="仿宋" w:hint="eastAsia"/>
                <w:color w:val="000000"/>
                <w:sz w:val="24"/>
              </w:rPr>
              <w:t xml:space="preserve"> Year first sold</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5.2</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请提供国内医院投标机型安装台数</w:t>
            </w:r>
            <w:r>
              <w:rPr>
                <w:rFonts w:ascii="仿宋_GB2312" w:eastAsia="仿宋_GB2312" w:hAnsi="仿宋" w:hint="eastAsia"/>
                <w:color w:val="000000"/>
                <w:sz w:val="24"/>
              </w:rPr>
              <w:t xml:space="preserve"> Number sold</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1004"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hint="eastAsia"/>
                <w:color w:val="000000"/>
                <w:sz w:val="24"/>
              </w:rPr>
              <w:t>5.3</w:t>
            </w:r>
          </w:p>
        </w:tc>
        <w:tc>
          <w:tcPr>
            <w:tcW w:w="6420" w:type="dxa"/>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olor w:val="000000"/>
                <w:sz w:val="24"/>
              </w:rPr>
            </w:pPr>
            <w:r>
              <w:rPr>
                <w:rFonts w:ascii="仿宋_GB2312" w:eastAsia="仿宋_GB2312" w:hAnsi="仿宋" w:cs="宋体" w:hint="eastAsia"/>
                <w:color w:val="000000"/>
                <w:sz w:val="24"/>
                <w:lang w:val="zh-CN"/>
              </w:rPr>
              <w:t>请注明软件最新版本</w:t>
            </w:r>
            <w:r>
              <w:rPr>
                <w:rFonts w:ascii="仿宋_GB2312" w:eastAsia="仿宋_GB2312" w:hAnsi="仿宋" w:hint="eastAsia"/>
                <w:color w:val="000000"/>
                <w:sz w:val="24"/>
              </w:rPr>
              <w:t xml:space="preserve"> LAST UPDATED</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olor w:val="000000"/>
                <w:sz w:val="24"/>
              </w:rPr>
            </w:pPr>
          </w:p>
        </w:tc>
      </w:tr>
      <w:tr w:rsidR="00704BC9">
        <w:trPr>
          <w:trHeight w:val="20"/>
          <w:jc w:val="center"/>
        </w:trPr>
        <w:tc>
          <w:tcPr>
            <w:tcW w:w="7424" w:type="dxa"/>
            <w:gridSpan w:val="2"/>
            <w:tcBorders>
              <w:top w:val="single" w:sz="6" w:space="0" w:color="auto"/>
              <w:left w:val="single" w:sz="6" w:space="0" w:color="auto"/>
              <w:bottom w:val="single" w:sz="6" w:space="0" w:color="auto"/>
              <w:right w:val="single" w:sz="6" w:space="0" w:color="auto"/>
            </w:tcBorders>
          </w:tcPr>
          <w:p w:rsidR="00704BC9" w:rsidRDefault="00D74C47">
            <w:pPr>
              <w:autoSpaceDE w:val="0"/>
              <w:autoSpaceDN w:val="0"/>
              <w:adjustRightInd w:val="0"/>
              <w:snapToGrid w:val="0"/>
              <w:spacing w:line="300" w:lineRule="exact"/>
              <w:rPr>
                <w:rFonts w:ascii="仿宋_GB2312" w:eastAsia="仿宋_GB2312" w:hAnsi="仿宋" w:cs="宋体"/>
                <w:color w:val="000000"/>
                <w:sz w:val="24"/>
                <w:lang w:val="zh-CN"/>
              </w:rPr>
            </w:pPr>
            <w:r>
              <w:rPr>
                <w:rFonts w:ascii="仿宋_GB2312" w:eastAsia="仿宋_GB2312" w:hAnsi="仿宋" w:cs="宋体" w:hint="eastAsia"/>
                <w:color w:val="000000"/>
                <w:sz w:val="24"/>
                <w:lang w:val="zh-CN"/>
              </w:rPr>
              <w:t>六 付款方式：验收合格，</w:t>
            </w:r>
            <w:r>
              <w:rPr>
                <w:rFonts w:ascii="仿宋_GB2312" w:eastAsia="仿宋_GB2312" w:hint="eastAsia"/>
                <w:sz w:val="24"/>
              </w:rPr>
              <w:t>正常试运行3个月内付90%</w:t>
            </w:r>
            <w:r>
              <w:rPr>
                <w:rFonts w:ascii="仿宋_GB2312" w:eastAsia="仿宋_GB2312" w:hAnsi="仿宋" w:cs="宋体" w:hint="eastAsia"/>
                <w:color w:val="000000"/>
                <w:sz w:val="24"/>
                <w:lang w:val="zh-CN"/>
              </w:rPr>
              <w:t>后3个月</w:t>
            </w:r>
            <w:r>
              <w:rPr>
                <w:rFonts w:ascii="仿宋_GB2312" w:eastAsia="仿宋_GB2312" w:hAnsi="仿宋" w:cs="宋体" w:hint="eastAsia"/>
                <w:sz w:val="24"/>
                <w:lang w:val="zh-CN"/>
              </w:rPr>
              <w:t>首次支付合同总金额的90%；在正常运行1年后的30天内再支付10%，均不计利息</w:t>
            </w:r>
          </w:p>
        </w:tc>
        <w:tc>
          <w:tcPr>
            <w:tcW w:w="1756" w:type="dxa"/>
            <w:tcBorders>
              <w:top w:val="single" w:sz="6" w:space="0" w:color="auto"/>
              <w:left w:val="single" w:sz="6" w:space="0" w:color="auto"/>
              <w:bottom w:val="single" w:sz="6" w:space="0" w:color="auto"/>
              <w:right w:val="single" w:sz="6" w:space="0" w:color="auto"/>
            </w:tcBorders>
          </w:tcPr>
          <w:p w:rsidR="00704BC9" w:rsidRDefault="00704BC9">
            <w:pPr>
              <w:autoSpaceDE w:val="0"/>
              <w:autoSpaceDN w:val="0"/>
              <w:adjustRightInd w:val="0"/>
              <w:snapToGrid w:val="0"/>
              <w:spacing w:line="300" w:lineRule="exact"/>
              <w:rPr>
                <w:rFonts w:ascii="仿宋_GB2312" w:eastAsia="仿宋_GB2312" w:hAnsi="仿宋" w:cs="宋体"/>
                <w:color w:val="000000"/>
                <w:sz w:val="24"/>
                <w:lang w:val="zh-CN"/>
              </w:rPr>
            </w:pPr>
          </w:p>
        </w:tc>
      </w:tr>
    </w:tbl>
    <w:p w:rsidR="00704BC9" w:rsidRDefault="00D74C47">
      <w:pPr>
        <w:spacing w:line="440" w:lineRule="exact"/>
        <w:rPr>
          <w:rFonts w:ascii="仿宋_GB2312" w:eastAsia="仿宋_GB2312" w:hAnsi="宋体"/>
          <w:b/>
          <w:sz w:val="24"/>
        </w:rPr>
      </w:pPr>
      <w:r>
        <w:rPr>
          <w:rFonts w:ascii="仿宋_GB2312" w:eastAsia="仿宋_GB2312" w:hAnsi="宋体" w:hint="eastAsia"/>
          <w:b/>
          <w:color w:val="000000"/>
          <w:sz w:val="24"/>
          <w:bdr w:val="single" w:sz="4" w:space="0" w:color="auto"/>
        </w:rPr>
        <w:t>0</w:t>
      </w:r>
      <w:r>
        <w:rPr>
          <w:rFonts w:ascii="仿宋_GB2312" w:eastAsia="仿宋_GB2312" w:hAnsi="宋体" w:hint="eastAsia"/>
          <w:b/>
          <w:sz w:val="24"/>
          <w:bdr w:val="single" w:sz="4" w:space="0" w:color="auto"/>
        </w:rPr>
        <w:t>3标</w:t>
      </w:r>
      <w:r>
        <w:rPr>
          <w:rFonts w:ascii="仿宋_GB2312" w:eastAsia="仿宋_GB2312" w:hAnsi="宋体" w:hint="eastAsia"/>
          <w:b/>
          <w:sz w:val="24"/>
        </w:rPr>
        <w:t xml:space="preserve">低温冷疗设备1批   </w:t>
      </w:r>
    </w:p>
    <w:tbl>
      <w:tblPr>
        <w:tblW w:w="9428" w:type="dxa"/>
        <w:tblInd w:w="-60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4A0"/>
      </w:tblPr>
      <w:tblGrid>
        <w:gridCol w:w="1513"/>
        <w:gridCol w:w="6557"/>
        <w:gridCol w:w="1358"/>
      </w:tblGrid>
      <w:tr w:rsidR="00704BC9">
        <w:trPr>
          <w:trHeight w:val="425"/>
        </w:trPr>
        <w:tc>
          <w:tcPr>
            <w:tcW w:w="1513" w:type="dxa"/>
            <w:tcBorders>
              <w:top w:val="single" w:sz="6" w:space="0" w:color="auto"/>
              <w:bottom w:val="single" w:sz="6" w:space="0" w:color="auto"/>
              <w:right w:val="single" w:sz="2" w:space="0" w:color="auto"/>
            </w:tcBorders>
            <w:vAlign w:val="center"/>
          </w:tcPr>
          <w:p w:rsidR="00704BC9" w:rsidRDefault="00704BC9">
            <w:pPr>
              <w:spacing w:line="240" w:lineRule="exact"/>
              <w:ind w:firstLineChars="200" w:firstLine="480"/>
              <w:jc w:val="center"/>
              <w:rPr>
                <w:rFonts w:ascii="仿宋_GB2312" w:eastAsia="仿宋_GB2312" w:hAnsi="宋体" w:cs="宋体"/>
                <w:bCs/>
                <w:color w:val="000000"/>
                <w:sz w:val="24"/>
              </w:rPr>
            </w:pPr>
          </w:p>
        </w:tc>
        <w:tc>
          <w:tcPr>
            <w:tcW w:w="6557" w:type="dxa"/>
            <w:tcBorders>
              <w:top w:val="single" w:sz="6" w:space="0" w:color="auto"/>
              <w:left w:val="single" w:sz="2" w:space="0" w:color="auto"/>
              <w:bottom w:val="single" w:sz="6" w:space="0" w:color="auto"/>
              <w:right w:val="single" w:sz="2" w:space="0" w:color="auto"/>
            </w:tcBorders>
            <w:vAlign w:val="center"/>
          </w:tcPr>
          <w:p w:rsidR="00704BC9" w:rsidRDefault="00D74C47">
            <w:pPr>
              <w:spacing w:line="240" w:lineRule="exact"/>
              <w:ind w:firstLineChars="900" w:firstLine="2160"/>
              <w:rPr>
                <w:rFonts w:ascii="仿宋_GB2312" w:eastAsia="仿宋_GB2312" w:hAnsi="宋体" w:cs="宋体"/>
                <w:bCs/>
                <w:color w:val="000000"/>
                <w:sz w:val="24"/>
              </w:rPr>
            </w:pPr>
            <w:r>
              <w:rPr>
                <w:rFonts w:ascii="仿宋_GB2312" w:eastAsia="仿宋_GB2312" w:hAnsi="宋体" w:cs="宋体" w:hint="eastAsia"/>
                <w:bCs/>
                <w:color w:val="000000"/>
                <w:sz w:val="24"/>
              </w:rPr>
              <w:t>技术参数</w:t>
            </w:r>
          </w:p>
        </w:tc>
        <w:tc>
          <w:tcPr>
            <w:tcW w:w="1358" w:type="dxa"/>
            <w:tcBorders>
              <w:top w:val="single" w:sz="6" w:space="0" w:color="auto"/>
              <w:left w:val="single" w:sz="2" w:space="0" w:color="auto"/>
              <w:bottom w:val="single" w:sz="6" w:space="0" w:color="auto"/>
            </w:tcBorders>
            <w:vAlign w:val="center"/>
          </w:tcPr>
          <w:p w:rsidR="00704BC9" w:rsidRDefault="000E3DFF">
            <w:pPr>
              <w:jc w:val="center"/>
              <w:rPr>
                <w:rFonts w:ascii="仿宋_GB2312" w:eastAsia="仿宋_GB2312" w:hAnsi="宋体" w:cs="宋体"/>
                <w:b/>
                <w:w w:val="80"/>
                <w:sz w:val="24"/>
              </w:rPr>
            </w:pPr>
            <w:r w:rsidRPr="000E3DFF">
              <w:rPr>
                <w:rFonts w:ascii="仿宋_GB2312" w:eastAsia="仿宋_GB2312" w:hAnsi="宋体" w:cs="宋体" w:hint="eastAsia"/>
                <w:bCs/>
                <w:color w:val="000000"/>
                <w:sz w:val="24"/>
              </w:rPr>
              <w:t>对应指标详细说明</w:t>
            </w:r>
          </w:p>
        </w:tc>
      </w:tr>
      <w:tr w:rsidR="00704BC9">
        <w:trPr>
          <w:trHeight w:val="645"/>
        </w:trPr>
        <w:tc>
          <w:tcPr>
            <w:tcW w:w="1513" w:type="dxa"/>
            <w:tcBorders>
              <w:top w:val="single" w:sz="6" w:space="0" w:color="auto"/>
              <w:bottom w:val="single" w:sz="6" w:space="0" w:color="auto"/>
              <w:right w:val="single" w:sz="2" w:space="0" w:color="auto"/>
            </w:tcBorders>
            <w:vAlign w:val="center"/>
          </w:tcPr>
          <w:p w:rsidR="00704BC9" w:rsidRDefault="00D74C47">
            <w:pPr>
              <w:spacing w:line="240" w:lineRule="exact"/>
              <w:ind w:firstLineChars="100" w:firstLine="240"/>
              <w:rPr>
                <w:rFonts w:ascii="仿宋_GB2312" w:eastAsia="仿宋_GB2312" w:hAnsi="宋体" w:cs="宋体"/>
                <w:bCs/>
                <w:color w:val="000000"/>
                <w:sz w:val="24"/>
              </w:rPr>
            </w:pPr>
            <w:r>
              <w:rPr>
                <w:rFonts w:ascii="仿宋_GB2312" w:eastAsia="仿宋_GB2312" w:hAnsi="宋体" w:cs="宋体" w:hint="eastAsia"/>
                <w:bCs/>
                <w:color w:val="000000"/>
                <w:sz w:val="24"/>
              </w:rPr>
              <w:t>项目名称</w:t>
            </w:r>
          </w:p>
        </w:tc>
        <w:tc>
          <w:tcPr>
            <w:tcW w:w="6557" w:type="dxa"/>
            <w:tcBorders>
              <w:top w:val="single" w:sz="6" w:space="0" w:color="auto"/>
              <w:left w:val="single" w:sz="2" w:space="0" w:color="auto"/>
              <w:bottom w:val="single" w:sz="6" w:space="0" w:color="auto"/>
              <w:right w:val="single" w:sz="2" w:space="0" w:color="auto"/>
            </w:tcBorders>
            <w:vAlign w:val="center"/>
          </w:tcPr>
          <w:p w:rsidR="00704BC9" w:rsidRDefault="00D74C47">
            <w:pPr>
              <w:spacing w:line="240" w:lineRule="exact"/>
              <w:rPr>
                <w:rFonts w:ascii="仿宋_GB2312" w:eastAsia="仿宋_GB2312" w:hAnsi="宋体" w:cs="宋体"/>
                <w:bCs/>
                <w:color w:val="000000"/>
                <w:sz w:val="24"/>
              </w:rPr>
            </w:pPr>
            <w:r>
              <w:rPr>
                <w:rFonts w:ascii="仿宋_GB2312" w:eastAsia="仿宋_GB2312" w:hAnsi="宋体" w:cs="宋体" w:hint="eastAsia"/>
                <w:bCs/>
                <w:color w:val="000000"/>
                <w:sz w:val="24"/>
              </w:rPr>
              <w:t>医用低温冷</w:t>
            </w:r>
            <w:r>
              <w:rPr>
                <w:rFonts w:ascii="仿宋_GB2312" w:eastAsia="仿宋_GB2312" w:hAnsi="宋体" w:cs="宋体" w:hint="eastAsia"/>
                <w:bCs/>
                <w:sz w:val="24"/>
              </w:rPr>
              <w:t>疗</w:t>
            </w:r>
            <w:r>
              <w:rPr>
                <w:rFonts w:ascii="仿宋_GB2312" w:eastAsia="仿宋_GB2312" w:hAnsi="宋体" w:cs="宋体" w:hint="eastAsia"/>
                <w:bCs/>
                <w:color w:val="000000"/>
                <w:sz w:val="24"/>
              </w:rPr>
              <w:t xml:space="preserve">设备1批 </w:t>
            </w:r>
          </w:p>
        </w:tc>
        <w:tc>
          <w:tcPr>
            <w:tcW w:w="1358" w:type="dxa"/>
            <w:tcBorders>
              <w:top w:val="single" w:sz="6" w:space="0" w:color="auto"/>
              <w:left w:val="single" w:sz="2" w:space="0" w:color="auto"/>
              <w:bottom w:val="single" w:sz="6" w:space="0" w:color="auto"/>
            </w:tcBorders>
            <w:vAlign w:val="center"/>
          </w:tcPr>
          <w:p w:rsidR="00704BC9" w:rsidRDefault="00704BC9">
            <w:pPr>
              <w:jc w:val="center"/>
              <w:rPr>
                <w:rFonts w:ascii="仿宋_GB2312" w:eastAsia="仿宋_GB2312" w:hAnsi="宋体" w:cs="宋体"/>
                <w:b/>
                <w:w w:val="80"/>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
                <w:color w:val="000000"/>
                <w:sz w:val="24"/>
              </w:rPr>
            </w:pPr>
            <w:r>
              <w:rPr>
                <w:rFonts w:ascii="仿宋_GB2312" w:eastAsia="仿宋_GB2312" w:hAnsi="宋体" w:cs="宋体" w:hint="eastAsia"/>
                <w:b/>
                <w:color w:val="000000"/>
                <w:sz w:val="24"/>
              </w:rPr>
              <w:t>一、</w:t>
            </w:r>
          </w:p>
        </w:tc>
        <w:tc>
          <w:tcPr>
            <w:tcW w:w="6557" w:type="dxa"/>
            <w:vAlign w:val="center"/>
          </w:tcPr>
          <w:p w:rsidR="00704BC9" w:rsidRDefault="00D74C47">
            <w:pPr>
              <w:spacing w:line="240" w:lineRule="exact"/>
              <w:rPr>
                <w:rFonts w:ascii="仿宋_GB2312" w:eastAsia="仿宋_GB2312" w:hAnsi="宋体" w:cs="宋体"/>
                <w:b/>
                <w:color w:val="000000"/>
                <w:sz w:val="24"/>
              </w:rPr>
            </w:pPr>
            <w:r>
              <w:rPr>
                <w:rFonts w:ascii="仿宋_GB2312" w:eastAsia="仿宋_GB2312" w:hAnsi="宋体" w:cs="宋体" w:hint="eastAsia"/>
                <w:b/>
                <w:color w:val="000000"/>
                <w:sz w:val="24"/>
              </w:rPr>
              <w:t>总体要求</w:t>
            </w:r>
          </w:p>
        </w:tc>
        <w:tc>
          <w:tcPr>
            <w:tcW w:w="1358" w:type="dxa"/>
            <w:vAlign w:val="center"/>
          </w:tcPr>
          <w:p w:rsidR="00704BC9" w:rsidRDefault="00704BC9">
            <w:pPr>
              <w:rPr>
                <w:rFonts w:ascii="仿宋_GB2312" w:eastAsia="仿宋_GB2312" w:hAnsi="宋体" w:cs="宋体"/>
                <w:sz w:val="24"/>
              </w:rPr>
            </w:pPr>
          </w:p>
        </w:tc>
      </w:tr>
      <w:tr w:rsidR="00704BC9">
        <w:trPr>
          <w:trHeight w:val="9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1</w:t>
            </w:r>
          </w:p>
        </w:tc>
        <w:tc>
          <w:tcPr>
            <w:tcW w:w="6557" w:type="dxa"/>
            <w:vAlign w:val="center"/>
          </w:tcPr>
          <w:p w:rsidR="00704BC9" w:rsidRDefault="00D74C47">
            <w:pPr>
              <w:spacing w:line="240" w:lineRule="exact"/>
              <w:rPr>
                <w:rFonts w:ascii="仿宋_GB2312" w:eastAsia="仿宋_GB2312" w:hAnsi="宋体" w:cs="宋体"/>
                <w:color w:val="000000"/>
                <w:sz w:val="24"/>
              </w:rPr>
            </w:pPr>
            <w:r>
              <w:rPr>
                <w:rFonts w:ascii="仿宋_GB2312" w:eastAsia="仿宋_GB2312" w:hAnsi="宋体" w:cs="宋体" w:hint="eastAsia"/>
                <w:color w:val="000000"/>
                <w:sz w:val="24"/>
                <w:lang w:val="zh-CN"/>
              </w:rPr>
              <w:t>适用范围：用于低温</w:t>
            </w:r>
            <w:r>
              <w:rPr>
                <w:rFonts w:ascii="仿宋_GB2312" w:eastAsia="仿宋_GB2312" w:hAnsi="宋体" w:cs="宋体" w:hint="eastAsia"/>
                <w:color w:val="000000"/>
                <w:kern w:val="0"/>
                <w:sz w:val="24"/>
              </w:rPr>
              <w:t>保存红细胞、白细胞、皮肤、骨骼、细菌、病毒、精液、生物制品、远洋制品、电子器件及特殊材料的低温试验</w:t>
            </w:r>
            <w:r>
              <w:rPr>
                <w:rFonts w:ascii="仿宋_GB2312" w:eastAsia="仿宋_GB2312" w:hAnsi="宋体" w:cs="宋体" w:hint="eastAsia"/>
                <w:kern w:val="0"/>
                <w:sz w:val="24"/>
                <w:lang w:val="zh-CN"/>
              </w:rPr>
              <w:t>及冷藏血液和对冷藏冷冻样本进行温度监控。</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
                <w:color w:val="000000"/>
                <w:sz w:val="24"/>
              </w:rPr>
            </w:pPr>
            <w:r>
              <w:rPr>
                <w:rFonts w:ascii="仿宋_GB2312" w:eastAsia="仿宋_GB2312" w:hAnsi="宋体" w:cs="宋体" w:hint="eastAsia"/>
                <w:b/>
                <w:color w:val="000000"/>
                <w:sz w:val="24"/>
              </w:rPr>
              <w:t>二、</w:t>
            </w:r>
          </w:p>
        </w:tc>
        <w:tc>
          <w:tcPr>
            <w:tcW w:w="6557" w:type="dxa"/>
            <w:vAlign w:val="center"/>
          </w:tcPr>
          <w:p w:rsidR="00704BC9" w:rsidRDefault="00D74C47">
            <w:pPr>
              <w:spacing w:line="240" w:lineRule="exact"/>
              <w:rPr>
                <w:rFonts w:ascii="仿宋_GB2312" w:eastAsia="仿宋_GB2312" w:hAnsi="宋体" w:cs="宋体"/>
                <w:b/>
                <w:color w:val="000000"/>
                <w:sz w:val="24"/>
              </w:rPr>
            </w:pPr>
            <w:r>
              <w:rPr>
                <w:rFonts w:ascii="仿宋_GB2312" w:eastAsia="仿宋_GB2312" w:hAnsi="宋体" w:cs="宋体" w:hint="eastAsia"/>
                <w:b/>
                <w:color w:val="000000"/>
                <w:sz w:val="24"/>
              </w:rPr>
              <w:t>技术参数、功能及配置：</w:t>
            </w:r>
          </w:p>
        </w:tc>
        <w:tc>
          <w:tcPr>
            <w:tcW w:w="1358" w:type="dxa"/>
            <w:vAlign w:val="center"/>
          </w:tcPr>
          <w:p w:rsidR="00704BC9" w:rsidRDefault="00704BC9">
            <w:pPr>
              <w:rPr>
                <w:rFonts w:ascii="仿宋_GB2312" w:eastAsia="仿宋_GB2312" w:hAnsi="宋体" w:cs="宋体"/>
                <w:sz w:val="24"/>
              </w:rPr>
            </w:pPr>
          </w:p>
        </w:tc>
      </w:tr>
      <w:tr w:rsidR="00704BC9">
        <w:trPr>
          <w:trHeight w:val="395"/>
        </w:trPr>
        <w:tc>
          <w:tcPr>
            <w:tcW w:w="1513" w:type="dxa"/>
            <w:vAlign w:val="center"/>
          </w:tcPr>
          <w:p w:rsidR="00704BC9" w:rsidRDefault="00D74C47">
            <w:pPr>
              <w:spacing w:line="240" w:lineRule="exact"/>
              <w:jc w:val="center"/>
              <w:rPr>
                <w:rFonts w:ascii="仿宋_GB2312" w:eastAsia="仿宋_GB2312" w:hAnsi="宋体" w:cs="宋体"/>
                <w:b/>
                <w:color w:val="000000"/>
                <w:sz w:val="24"/>
              </w:rPr>
            </w:pPr>
            <w:r>
              <w:rPr>
                <w:rFonts w:ascii="仿宋_GB2312" w:eastAsia="仿宋_GB2312" w:hAnsi="宋体" w:cs="宋体" w:hint="eastAsia"/>
                <w:b/>
                <w:color w:val="000000"/>
                <w:sz w:val="24"/>
              </w:rPr>
              <w:t>2.1</w:t>
            </w:r>
          </w:p>
        </w:tc>
        <w:tc>
          <w:tcPr>
            <w:tcW w:w="6557" w:type="dxa"/>
            <w:vAlign w:val="center"/>
          </w:tcPr>
          <w:p w:rsidR="00704BC9" w:rsidRDefault="00D74C47">
            <w:pPr>
              <w:spacing w:line="240" w:lineRule="exact"/>
              <w:rPr>
                <w:rFonts w:ascii="仿宋_GB2312" w:eastAsia="仿宋_GB2312" w:hAnsi="宋体" w:cs="宋体"/>
                <w:b/>
                <w:color w:val="000000"/>
                <w:sz w:val="24"/>
              </w:rPr>
            </w:pPr>
            <w:r>
              <w:rPr>
                <w:rFonts w:ascii="仿宋_GB2312" w:eastAsia="仿宋_GB2312" w:hAnsi="宋体" w:cs="宋体" w:hint="eastAsia"/>
                <w:b/>
                <w:sz w:val="24"/>
                <w:lang w:val="zh-CN"/>
              </w:rPr>
              <w:t>超低温保存箱数量：</w:t>
            </w:r>
            <w:r>
              <w:rPr>
                <w:rFonts w:ascii="仿宋_GB2312" w:eastAsia="仿宋_GB2312" w:hAnsi="宋体" w:cs="宋体" w:hint="eastAsia"/>
                <w:b/>
                <w:sz w:val="24"/>
              </w:rPr>
              <w:t>1台  （核心产品）</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lang w:val="zh-CN"/>
              </w:rPr>
              <w:t>★</w:t>
            </w:r>
            <w:r>
              <w:rPr>
                <w:rFonts w:ascii="仿宋_GB2312" w:eastAsia="仿宋_GB2312" w:hAnsi="宋体" w:cs="宋体" w:hint="eastAsia"/>
                <w:bCs/>
                <w:color w:val="000000"/>
                <w:sz w:val="24"/>
              </w:rPr>
              <w:t>2.1.1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color w:val="000000"/>
                <w:sz w:val="24"/>
              </w:rPr>
            </w:pPr>
            <w:r>
              <w:rPr>
                <w:rFonts w:ascii="仿宋_GB2312" w:eastAsia="仿宋_GB2312" w:hAnsi="宋体" w:cs="宋体" w:hint="eastAsia"/>
                <w:bCs/>
                <w:color w:val="000000"/>
                <w:sz w:val="24"/>
                <w:lang w:val="zh-CN"/>
              </w:rPr>
              <w:t>容积要求：≥</w:t>
            </w:r>
            <w:r>
              <w:rPr>
                <w:rFonts w:ascii="仿宋_GB2312" w:eastAsia="仿宋_GB2312" w:hAnsi="宋体" w:cs="宋体" w:hint="eastAsia"/>
                <w:bCs/>
                <w:color w:val="000000"/>
                <w:sz w:val="24"/>
              </w:rPr>
              <w:t>345</w:t>
            </w:r>
            <w:r>
              <w:rPr>
                <w:rFonts w:ascii="仿宋_GB2312" w:eastAsia="仿宋_GB2312" w:hAnsi="宋体" w:cs="宋体" w:hint="eastAsia"/>
                <w:bCs/>
                <w:color w:val="000000"/>
                <w:sz w:val="24"/>
                <w:lang w:val="zh-CN"/>
              </w:rPr>
              <w:t>L</w:t>
            </w:r>
          </w:p>
        </w:tc>
        <w:tc>
          <w:tcPr>
            <w:tcW w:w="1358" w:type="dxa"/>
            <w:vAlign w:val="center"/>
          </w:tcPr>
          <w:p w:rsidR="00704BC9" w:rsidRDefault="00704BC9">
            <w:pPr>
              <w:rPr>
                <w:rFonts w:ascii="仿宋_GB2312" w:eastAsia="仿宋_GB2312" w:hAnsi="宋体" w:cs="宋体"/>
                <w:sz w:val="24"/>
              </w:rPr>
            </w:pPr>
          </w:p>
        </w:tc>
      </w:tr>
      <w:tr w:rsidR="00704BC9">
        <w:trPr>
          <w:trHeight w:val="353"/>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2.1.2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color w:val="000000"/>
                <w:sz w:val="24"/>
              </w:rPr>
            </w:pPr>
            <w:r>
              <w:rPr>
                <w:rFonts w:ascii="仿宋_GB2312" w:eastAsia="仿宋_GB2312" w:hAnsi="宋体" w:cs="宋体" w:hint="eastAsia"/>
                <w:bCs/>
                <w:color w:val="000000"/>
                <w:sz w:val="24"/>
                <w:lang w:val="zh-CN"/>
              </w:rPr>
              <w:t>控制要求：</w:t>
            </w:r>
          </w:p>
        </w:tc>
        <w:tc>
          <w:tcPr>
            <w:tcW w:w="1358" w:type="dxa"/>
            <w:vAlign w:val="center"/>
          </w:tcPr>
          <w:p w:rsidR="00704BC9" w:rsidRDefault="00704BC9">
            <w:pPr>
              <w:rPr>
                <w:rFonts w:ascii="仿宋_GB2312" w:eastAsia="仿宋_GB2312" w:hAnsi="宋体" w:cs="宋体"/>
                <w:sz w:val="24"/>
              </w:rPr>
            </w:pPr>
          </w:p>
        </w:tc>
      </w:tr>
      <w:tr w:rsidR="00704BC9">
        <w:trPr>
          <w:trHeight w:val="317"/>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lastRenderedPageBreak/>
              <w:t>2.1.2.1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color w:val="000000"/>
                <w:sz w:val="24"/>
              </w:rPr>
            </w:pPr>
            <w:r>
              <w:rPr>
                <w:rFonts w:ascii="仿宋_GB2312" w:eastAsia="仿宋_GB2312" w:hAnsi="宋体" w:cs="宋体" w:hint="eastAsia"/>
                <w:bCs/>
                <w:color w:val="000000"/>
                <w:sz w:val="24"/>
              </w:rPr>
              <w:t>温度控制要求：</w:t>
            </w:r>
          </w:p>
        </w:tc>
        <w:tc>
          <w:tcPr>
            <w:tcW w:w="1358" w:type="dxa"/>
            <w:vAlign w:val="center"/>
          </w:tcPr>
          <w:p w:rsidR="00704BC9" w:rsidRDefault="00704BC9">
            <w:pPr>
              <w:rPr>
                <w:rFonts w:ascii="仿宋_GB2312" w:eastAsia="仿宋_GB2312" w:hAnsi="宋体" w:cs="宋体"/>
                <w:sz w:val="24"/>
              </w:rPr>
            </w:pPr>
          </w:p>
        </w:tc>
      </w:tr>
      <w:tr w:rsidR="00704BC9">
        <w:trPr>
          <w:trHeight w:val="980"/>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2.1.2.2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lang w:val="zh-CN"/>
              </w:rPr>
              <w:t>控制范围：</w:t>
            </w:r>
            <w:r>
              <w:rPr>
                <w:rFonts w:ascii="仿宋_GB2312" w:eastAsia="仿宋_GB2312" w:hAnsi="宋体" w:cs="宋体" w:hint="eastAsia"/>
                <w:color w:val="000000"/>
                <w:sz w:val="24"/>
                <w:shd w:val="clear" w:color="auto" w:fill="FFFFFF"/>
              </w:rPr>
              <w:t>微电脑控制，数码显示温度，箱内温度控制在-40℃~-86℃，满足微生物病毒种保存要求。</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2.1.2.3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lang w:val="zh-CN"/>
              </w:rPr>
              <w:t>显示精度0.1℃，调节单位为0.1℃</w:t>
            </w:r>
          </w:p>
        </w:tc>
        <w:tc>
          <w:tcPr>
            <w:tcW w:w="1358" w:type="dxa"/>
            <w:vAlign w:val="center"/>
          </w:tcPr>
          <w:p w:rsidR="00704BC9" w:rsidRDefault="00704BC9">
            <w:pPr>
              <w:rPr>
                <w:rFonts w:ascii="仿宋_GB2312" w:eastAsia="仿宋_GB2312" w:hAnsi="宋体" w:cs="宋体"/>
                <w:sz w:val="24"/>
              </w:rPr>
            </w:pPr>
          </w:p>
        </w:tc>
      </w:tr>
      <w:tr w:rsidR="00704BC9">
        <w:trPr>
          <w:trHeight w:val="708"/>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2.1.2.4</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智能控制系统，LCD液晶触摸显示屏。</w:t>
            </w:r>
            <w:r>
              <w:rPr>
                <w:rFonts w:ascii="仿宋_GB2312" w:eastAsia="仿宋_GB2312" w:hAnsi="宋体" w:cs="宋体" w:hint="eastAsia"/>
                <w:color w:val="000000"/>
                <w:sz w:val="24"/>
                <w:shd w:val="clear" w:color="auto" w:fill="FFFFFF"/>
              </w:rPr>
              <w:t>高低温报警控制，可根据需要设定报警温度点</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 xml:space="preserve">报警控制要求： </w:t>
            </w:r>
          </w:p>
        </w:tc>
        <w:tc>
          <w:tcPr>
            <w:tcW w:w="1358" w:type="dxa"/>
            <w:vAlign w:val="center"/>
          </w:tcPr>
          <w:p w:rsidR="00704BC9" w:rsidRDefault="00704BC9">
            <w:pPr>
              <w:rPr>
                <w:rFonts w:ascii="仿宋_GB2312" w:eastAsia="仿宋_GB2312" w:hAnsi="宋体" w:cs="宋体"/>
                <w:sz w:val="24"/>
              </w:rPr>
            </w:pPr>
          </w:p>
        </w:tc>
      </w:tr>
      <w:tr w:rsidR="00704BC9">
        <w:trPr>
          <w:trHeight w:val="820"/>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2.1.3.1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具备电池欠压报警、断电报警（蓄电池</w:t>
            </w:r>
            <w:r>
              <w:rPr>
                <w:rFonts w:ascii="仿宋_GB2312" w:eastAsia="仿宋_GB2312" w:hAnsi="宋体" w:cs="宋体" w:hint="eastAsia"/>
                <w:color w:val="000000"/>
                <w:sz w:val="24"/>
                <w:lang w:val="zh-CN"/>
              </w:rPr>
              <w:t>断电后可持续显示箱内温度及声光报警≥</w:t>
            </w:r>
            <w:r>
              <w:rPr>
                <w:rFonts w:ascii="仿宋_GB2312" w:eastAsia="仿宋_GB2312" w:hAnsi="宋体" w:cs="宋体" w:hint="eastAsia"/>
                <w:color w:val="000000"/>
                <w:sz w:val="24"/>
              </w:rPr>
              <w:t>70</w:t>
            </w:r>
            <w:r>
              <w:rPr>
                <w:rFonts w:ascii="仿宋_GB2312" w:eastAsia="仿宋_GB2312" w:hAnsi="宋体" w:cs="宋体" w:hint="eastAsia"/>
                <w:color w:val="000000"/>
                <w:sz w:val="24"/>
                <w:lang w:val="zh-CN"/>
              </w:rPr>
              <w:t>小时</w:t>
            </w:r>
            <w:r>
              <w:rPr>
                <w:rFonts w:ascii="仿宋_GB2312" w:eastAsia="仿宋_GB2312" w:hAnsi="宋体" w:cs="宋体" w:hint="eastAsia"/>
                <w:color w:val="000000"/>
                <w:sz w:val="24"/>
              </w:rPr>
              <w:t xml:space="preserve">） </w:t>
            </w:r>
          </w:p>
        </w:tc>
        <w:tc>
          <w:tcPr>
            <w:tcW w:w="1358" w:type="dxa"/>
            <w:vAlign w:val="center"/>
          </w:tcPr>
          <w:p w:rsidR="00704BC9" w:rsidRDefault="00704BC9">
            <w:pPr>
              <w:rPr>
                <w:rFonts w:ascii="仿宋_GB2312" w:eastAsia="仿宋_GB2312" w:hAnsi="宋体" w:cs="宋体"/>
                <w:sz w:val="24"/>
              </w:rPr>
            </w:pPr>
          </w:p>
        </w:tc>
      </w:tr>
      <w:tr w:rsidR="00704BC9">
        <w:trPr>
          <w:trHeight w:val="9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2.1.3.2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具备高、低温报警、冷凝器脏污报警、过滤网堵塞报警、开门报警、断电报警、电池电量低报警、环温过高报警、系统压力过高报警</w:t>
            </w:r>
          </w:p>
        </w:tc>
        <w:tc>
          <w:tcPr>
            <w:tcW w:w="1358" w:type="dxa"/>
            <w:vAlign w:val="center"/>
          </w:tcPr>
          <w:p w:rsidR="00704BC9" w:rsidRDefault="00704BC9">
            <w:pPr>
              <w:rPr>
                <w:rFonts w:ascii="仿宋_GB2312" w:eastAsia="仿宋_GB2312" w:hAnsi="宋体" w:cs="宋体"/>
                <w:sz w:val="24"/>
              </w:rPr>
            </w:pPr>
          </w:p>
        </w:tc>
      </w:tr>
      <w:tr w:rsidR="00704BC9">
        <w:trPr>
          <w:trHeight w:val="382"/>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2.1.3.3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具备声音蜂鸣报警、独立报警图标报警、可接远程报警。</w:t>
            </w:r>
          </w:p>
        </w:tc>
        <w:tc>
          <w:tcPr>
            <w:tcW w:w="1358" w:type="dxa"/>
            <w:vAlign w:val="center"/>
          </w:tcPr>
          <w:p w:rsidR="00704BC9" w:rsidRDefault="00704BC9">
            <w:pPr>
              <w:rPr>
                <w:rFonts w:ascii="仿宋_GB2312" w:eastAsia="仿宋_GB2312" w:hAnsi="宋体" w:cs="宋体"/>
                <w:sz w:val="24"/>
              </w:rPr>
            </w:pPr>
          </w:p>
        </w:tc>
      </w:tr>
      <w:tr w:rsidR="00704BC9">
        <w:trPr>
          <w:trHeight w:val="373"/>
        </w:trPr>
        <w:tc>
          <w:tcPr>
            <w:tcW w:w="1513" w:type="dxa"/>
            <w:tcBorders>
              <w:bottom w:val="single" w:sz="4" w:space="0" w:color="auto"/>
            </w:tcBorders>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2.1.3.4</w:t>
            </w:r>
          </w:p>
        </w:tc>
        <w:tc>
          <w:tcPr>
            <w:tcW w:w="6557" w:type="dxa"/>
            <w:tcBorders>
              <w:bottom w:val="single" w:sz="4" w:space="0" w:color="auto"/>
            </w:tcBorders>
            <w:vAlign w:val="center"/>
          </w:tcPr>
          <w:p w:rsidR="00704BC9" w:rsidRDefault="00D74C47">
            <w:pPr>
              <w:pStyle w:val="110"/>
              <w:spacing w:line="120" w:lineRule="auto"/>
              <w:ind w:firstLineChars="0" w:firstLine="0"/>
              <w:rPr>
                <w:rFonts w:ascii="仿宋_GB2312" w:eastAsia="仿宋_GB2312" w:hAnsi="宋体" w:cs="宋体"/>
                <w:color w:val="000000"/>
              </w:rPr>
            </w:pPr>
            <w:r>
              <w:rPr>
                <w:rFonts w:ascii="仿宋_GB2312" w:eastAsia="仿宋_GB2312" w:hAnsi="宋体" w:cs="宋体" w:hint="eastAsia"/>
                <w:color w:val="000000"/>
              </w:rPr>
              <w:t>报警独立图标显示，历史报警查看导出，开门报警历史查询及导出功能数据可保存15年以上。</w:t>
            </w:r>
          </w:p>
        </w:tc>
        <w:tc>
          <w:tcPr>
            <w:tcW w:w="1358" w:type="dxa"/>
            <w:tcBorders>
              <w:bottom w:val="single" w:sz="4" w:space="0" w:color="auto"/>
            </w:tcBorders>
            <w:vAlign w:val="center"/>
          </w:tcPr>
          <w:p w:rsidR="00704BC9" w:rsidRDefault="00704BC9">
            <w:pPr>
              <w:rPr>
                <w:rFonts w:ascii="仿宋_GB2312" w:eastAsia="仿宋_GB2312" w:hAnsi="宋体" w:cs="宋体"/>
                <w:sz w:val="24"/>
              </w:rPr>
            </w:pPr>
          </w:p>
        </w:tc>
      </w:tr>
      <w:tr w:rsidR="00704BC9">
        <w:trPr>
          <w:trHeight w:val="841"/>
        </w:trPr>
        <w:tc>
          <w:tcPr>
            <w:tcW w:w="1513" w:type="dxa"/>
            <w:tcBorders>
              <w:top w:val="single" w:sz="4" w:space="0" w:color="auto"/>
            </w:tcBorders>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2.1.3.5</w:t>
            </w:r>
          </w:p>
        </w:tc>
        <w:tc>
          <w:tcPr>
            <w:tcW w:w="6557" w:type="dxa"/>
            <w:tcBorders>
              <w:top w:val="single" w:sz="4" w:space="0" w:color="auto"/>
            </w:tcBorders>
            <w:vAlign w:val="center"/>
          </w:tcPr>
          <w:p w:rsidR="00704BC9" w:rsidRPr="002062F1" w:rsidRDefault="00495648">
            <w:pPr>
              <w:pStyle w:val="110"/>
              <w:spacing w:line="120" w:lineRule="auto"/>
              <w:ind w:firstLineChars="0" w:firstLine="0"/>
              <w:rPr>
                <w:rFonts w:ascii="仿宋_GB2312" w:eastAsia="仿宋_GB2312" w:hAnsi="宋体" w:cs="宋体"/>
              </w:rPr>
            </w:pPr>
            <w:r w:rsidRPr="00495648">
              <w:rPr>
                <w:rFonts w:ascii="仿宋_GB2312" w:eastAsia="仿宋_GB2312" w:hAnsi="宋体" w:cs="宋体" w:hint="eastAsia"/>
              </w:rPr>
              <w:t>具备多种保护功能：压机开机延时保护、断电间隔保护、压力高保护、密码保护、故障模式正常运行保护、电源开关双路熔断过流保护。</w:t>
            </w:r>
          </w:p>
        </w:tc>
        <w:tc>
          <w:tcPr>
            <w:tcW w:w="1358" w:type="dxa"/>
            <w:tcBorders>
              <w:top w:val="single" w:sz="4" w:space="0" w:color="auto"/>
            </w:tcBorders>
            <w:vAlign w:val="center"/>
          </w:tcPr>
          <w:p w:rsidR="00704BC9" w:rsidRDefault="00704BC9">
            <w:pPr>
              <w:rPr>
                <w:rFonts w:ascii="仿宋_GB2312" w:eastAsia="仿宋_GB2312" w:hAnsi="宋体" w:cs="宋体"/>
                <w:sz w:val="24"/>
              </w:rPr>
            </w:pPr>
          </w:p>
        </w:tc>
      </w:tr>
      <w:tr w:rsidR="00704BC9">
        <w:trPr>
          <w:trHeight w:val="655"/>
        </w:trPr>
        <w:tc>
          <w:tcPr>
            <w:tcW w:w="1513" w:type="dxa"/>
            <w:vAlign w:val="center"/>
          </w:tcPr>
          <w:p w:rsidR="00704BC9" w:rsidRDefault="00D74C47">
            <w:pPr>
              <w:spacing w:line="240" w:lineRule="exact"/>
              <w:jc w:val="center"/>
              <w:rPr>
                <w:rFonts w:ascii="仿宋_GB2312" w:eastAsia="仿宋_GB2312" w:hAnsi="宋体" w:cs="宋体"/>
                <w:sz w:val="24"/>
              </w:rPr>
            </w:pPr>
            <w:r>
              <w:rPr>
                <w:rFonts w:ascii="仿宋_GB2312" w:eastAsia="仿宋_GB2312" w:hAnsi="宋体" w:cs="宋体" w:hint="eastAsia"/>
                <w:sz w:val="24"/>
              </w:rPr>
              <w:t>2.1.4</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sz w:val="24"/>
              </w:rPr>
            </w:pPr>
            <w:r>
              <w:rPr>
                <w:rFonts w:ascii="仿宋_GB2312" w:eastAsia="仿宋_GB2312" w:hAnsi="宋体" w:cs="宋体" w:hint="eastAsia"/>
                <w:sz w:val="24"/>
              </w:rPr>
              <w:t>压缩机要求：</w:t>
            </w:r>
          </w:p>
        </w:tc>
        <w:tc>
          <w:tcPr>
            <w:tcW w:w="1358" w:type="dxa"/>
            <w:vAlign w:val="center"/>
          </w:tcPr>
          <w:p w:rsidR="00704BC9" w:rsidRDefault="00704BC9">
            <w:pPr>
              <w:rPr>
                <w:rFonts w:ascii="仿宋_GB2312" w:eastAsia="仿宋_GB2312" w:hAnsi="宋体" w:cs="宋体"/>
                <w:sz w:val="24"/>
                <w:highlight w:val="yellow"/>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sz w:val="24"/>
              </w:rPr>
            </w:pPr>
            <w:r>
              <w:rPr>
                <w:rFonts w:ascii="仿宋_GB2312" w:eastAsia="仿宋_GB2312" w:hAnsi="宋体" w:cs="宋体" w:hint="eastAsia"/>
                <w:sz w:val="24"/>
              </w:rPr>
              <w:t>▲2.1.4.1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sz w:val="24"/>
              </w:rPr>
            </w:pPr>
            <w:r>
              <w:rPr>
                <w:rFonts w:ascii="仿宋_GB2312" w:eastAsia="仿宋_GB2312" w:hAnsi="宋体" w:cs="宋体" w:hint="eastAsia"/>
                <w:sz w:val="24"/>
              </w:rPr>
              <w:t>压缩机功率</w:t>
            </w:r>
            <w:r>
              <w:rPr>
                <w:rFonts w:ascii="仿宋_GB2312" w:eastAsia="仿宋_GB2312" w:hAnsi="宋体" w:cs="宋体" w:hint="eastAsia"/>
                <w:sz w:val="24"/>
                <w:lang w:val="zh-CN"/>
              </w:rPr>
              <w:t>≤</w:t>
            </w:r>
            <w:r>
              <w:rPr>
                <w:rFonts w:ascii="仿宋_GB2312" w:eastAsia="仿宋_GB2312" w:hAnsi="宋体" w:cs="宋体" w:hint="eastAsia"/>
                <w:sz w:val="24"/>
              </w:rPr>
              <w:t>900W</w:t>
            </w:r>
          </w:p>
        </w:tc>
        <w:tc>
          <w:tcPr>
            <w:tcW w:w="1358" w:type="dxa"/>
            <w:vAlign w:val="center"/>
          </w:tcPr>
          <w:p w:rsidR="00704BC9" w:rsidRDefault="00704BC9">
            <w:pPr>
              <w:rPr>
                <w:rFonts w:ascii="仿宋_GB2312" w:eastAsia="仿宋_GB2312" w:hAnsi="宋体" w:cs="宋体"/>
                <w:sz w:val="24"/>
                <w:highlight w:val="yellow"/>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sz w:val="24"/>
              </w:rPr>
            </w:pPr>
            <w:r>
              <w:rPr>
                <w:rFonts w:ascii="仿宋_GB2312" w:eastAsia="仿宋_GB2312" w:hAnsi="宋体" w:cs="宋体" w:hint="eastAsia"/>
                <w:sz w:val="24"/>
              </w:rPr>
              <w:t>2.1.5</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sz w:val="24"/>
              </w:rPr>
            </w:pPr>
            <w:r>
              <w:rPr>
                <w:rFonts w:ascii="仿宋_GB2312" w:eastAsia="仿宋_GB2312" w:hAnsi="宋体" w:cs="宋体" w:hint="eastAsia"/>
                <w:sz w:val="24"/>
              </w:rPr>
              <w:t>风机要求：配备冷凝风机</w:t>
            </w:r>
          </w:p>
        </w:tc>
        <w:tc>
          <w:tcPr>
            <w:tcW w:w="1358" w:type="dxa"/>
            <w:vAlign w:val="center"/>
          </w:tcPr>
          <w:p w:rsidR="00704BC9" w:rsidRDefault="00704BC9">
            <w:pPr>
              <w:rPr>
                <w:rFonts w:ascii="仿宋_GB2312" w:eastAsia="仿宋_GB2312" w:hAnsi="宋体" w:cs="宋体"/>
                <w:sz w:val="24"/>
                <w:highlight w:val="yellow"/>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sz w:val="24"/>
              </w:rPr>
            </w:pPr>
            <w:r>
              <w:rPr>
                <w:rFonts w:ascii="仿宋_GB2312" w:eastAsia="仿宋_GB2312" w:hAnsi="宋体" w:cs="宋体" w:hint="eastAsia"/>
                <w:sz w:val="24"/>
              </w:rPr>
              <w:t>2.1.5.1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sz w:val="24"/>
              </w:rPr>
            </w:pPr>
            <w:r>
              <w:rPr>
                <w:rFonts w:ascii="仿宋_GB2312" w:eastAsia="仿宋_GB2312" w:hAnsi="宋体" w:cs="宋体" w:hint="eastAsia"/>
                <w:sz w:val="24"/>
              </w:rPr>
              <w:t>冷凝风机输入功率≤36W</w:t>
            </w:r>
          </w:p>
        </w:tc>
        <w:tc>
          <w:tcPr>
            <w:tcW w:w="1358" w:type="dxa"/>
            <w:vAlign w:val="center"/>
          </w:tcPr>
          <w:p w:rsidR="00704BC9" w:rsidRDefault="00704BC9">
            <w:pPr>
              <w:rPr>
                <w:rFonts w:ascii="仿宋_GB2312" w:eastAsia="仿宋_GB2312" w:hAnsi="宋体" w:cs="宋体"/>
                <w:sz w:val="24"/>
                <w:highlight w:val="yellow"/>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sz w:val="24"/>
              </w:rPr>
            </w:pPr>
            <w:r>
              <w:rPr>
                <w:rFonts w:ascii="仿宋_GB2312" w:eastAsia="仿宋_GB2312" w:hAnsi="宋体" w:cs="宋体" w:hint="eastAsia"/>
                <w:sz w:val="24"/>
              </w:rPr>
              <w:t>2.1.5.2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sz w:val="24"/>
              </w:rPr>
            </w:pPr>
            <w:r>
              <w:rPr>
                <w:rFonts w:ascii="仿宋_GB2312" w:eastAsia="仿宋_GB2312" w:hAnsi="宋体" w:cs="宋体" w:hint="eastAsia"/>
                <w:sz w:val="24"/>
              </w:rPr>
              <w:t>冷凝风机输出功率≤10W</w:t>
            </w:r>
          </w:p>
        </w:tc>
        <w:tc>
          <w:tcPr>
            <w:tcW w:w="1358" w:type="dxa"/>
            <w:vAlign w:val="center"/>
          </w:tcPr>
          <w:p w:rsidR="00704BC9" w:rsidRDefault="00704BC9">
            <w:pPr>
              <w:rPr>
                <w:rFonts w:ascii="仿宋_GB2312" w:eastAsia="仿宋_GB2312" w:hAnsi="宋体" w:cs="宋体"/>
                <w:sz w:val="24"/>
                <w:highlight w:val="yellow"/>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2.1.6</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 xml:space="preserve">制冷剂要求：无氟制冷剂，无氟发泡设计，绿色环保 </w:t>
            </w:r>
          </w:p>
        </w:tc>
        <w:tc>
          <w:tcPr>
            <w:tcW w:w="1358" w:type="dxa"/>
            <w:vAlign w:val="center"/>
          </w:tcPr>
          <w:p w:rsidR="00704BC9" w:rsidRDefault="00704BC9">
            <w:pPr>
              <w:rPr>
                <w:rFonts w:ascii="仿宋_GB2312" w:eastAsia="仿宋_GB2312" w:hAnsi="宋体" w:cs="宋体"/>
                <w:sz w:val="24"/>
              </w:rPr>
            </w:pPr>
          </w:p>
        </w:tc>
      </w:tr>
      <w:tr w:rsidR="00704BC9">
        <w:trPr>
          <w:trHeight w:val="547"/>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2.1.7</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蒸发器及冷凝器材质要求：蒸发器和冷凝器均为铜管材质</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结构材质及冰箱样式要求：</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产品样式：立式</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2.1.8.1.1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冰箱侧面厚度不得大于1米</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2.1.8.1.2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冰箱高度≤1930mm，</w:t>
            </w:r>
          </w:p>
        </w:tc>
        <w:tc>
          <w:tcPr>
            <w:tcW w:w="1358" w:type="dxa"/>
            <w:vAlign w:val="center"/>
          </w:tcPr>
          <w:p w:rsidR="00704BC9" w:rsidRDefault="00704BC9">
            <w:pPr>
              <w:rPr>
                <w:rFonts w:ascii="仿宋_GB2312" w:eastAsia="仿宋_GB2312" w:hAnsi="宋体" w:cs="宋体"/>
                <w:sz w:val="24"/>
              </w:rPr>
            </w:pPr>
          </w:p>
        </w:tc>
      </w:tr>
      <w:tr w:rsidR="00704BC9">
        <w:trPr>
          <w:trHeight w:val="700"/>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可直立进入检验科宽度为805mm的门</w:t>
            </w:r>
          </w:p>
        </w:tc>
        <w:tc>
          <w:tcPr>
            <w:tcW w:w="1358" w:type="dxa"/>
            <w:vAlign w:val="center"/>
          </w:tcPr>
          <w:p w:rsidR="00704BC9" w:rsidRDefault="00704BC9">
            <w:pPr>
              <w:rPr>
                <w:rFonts w:ascii="仿宋_GB2312" w:eastAsia="仿宋_GB2312" w:hAnsi="宋体" w:cs="宋体"/>
                <w:sz w:val="24"/>
              </w:rPr>
            </w:pPr>
          </w:p>
        </w:tc>
      </w:tr>
      <w:tr w:rsidR="00704BC9">
        <w:trPr>
          <w:trHeight w:val="840"/>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2.1.8.3</w:t>
            </w:r>
          </w:p>
        </w:tc>
        <w:tc>
          <w:tcPr>
            <w:tcW w:w="6557" w:type="dxa"/>
            <w:vAlign w:val="center"/>
          </w:tcPr>
          <w:p w:rsidR="00704BC9" w:rsidRPr="00230AA3" w:rsidRDefault="00495648" w:rsidP="002062F1">
            <w:pPr>
              <w:autoSpaceDE w:val="0"/>
              <w:autoSpaceDN w:val="0"/>
              <w:adjustRightInd w:val="0"/>
              <w:spacing w:line="240" w:lineRule="exact"/>
              <w:rPr>
                <w:rFonts w:ascii="仿宋_GB2312" w:eastAsia="仿宋_GB2312" w:hAnsi="宋体" w:cs="宋体"/>
                <w:sz w:val="24"/>
              </w:rPr>
            </w:pPr>
            <w:r w:rsidRPr="00495648">
              <w:rPr>
                <w:rFonts w:ascii="仿宋_GB2312" w:eastAsia="仿宋_GB2312" w:hAnsi="宋体" w:cs="宋体" w:hint="eastAsia"/>
                <w:sz w:val="24"/>
                <w:shd w:val="clear" w:color="auto" w:fill="FFFFFF"/>
              </w:rPr>
              <w:t>冰箱温孔设计要便于温度检测，</w:t>
            </w:r>
            <w:r w:rsidRPr="00495648">
              <w:rPr>
                <w:rFonts w:ascii="仿宋_GB2312" w:eastAsia="仿宋_GB2312" w:hAnsi="宋体" w:cs="宋体" w:hint="eastAsia"/>
                <w:sz w:val="24"/>
              </w:rPr>
              <w:t>左右手均可开门，把手带独立按钮锁并可以锁两把挂锁。</w:t>
            </w:r>
          </w:p>
        </w:tc>
        <w:tc>
          <w:tcPr>
            <w:tcW w:w="1358" w:type="dxa"/>
            <w:vAlign w:val="center"/>
          </w:tcPr>
          <w:p w:rsidR="00704BC9" w:rsidRDefault="00704BC9">
            <w:pPr>
              <w:rPr>
                <w:rFonts w:ascii="仿宋_GB2312" w:eastAsia="仿宋_GB2312" w:hAnsi="宋体" w:cs="宋体"/>
                <w:sz w:val="24"/>
              </w:rPr>
            </w:pPr>
          </w:p>
        </w:tc>
      </w:tr>
      <w:tr w:rsidR="00704BC9">
        <w:trPr>
          <w:trHeight w:val="563"/>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2.1.8.4</w:t>
            </w:r>
          </w:p>
        </w:tc>
        <w:tc>
          <w:tcPr>
            <w:tcW w:w="6557" w:type="dxa"/>
            <w:vAlign w:val="center"/>
          </w:tcPr>
          <w:p w:rsidR="00704BC9" w:rsidRPr="002062F1" w:rsidRDefault="00495648">
            <w:pPr>
              <w:autoSpaceDE w:val="0"/>
              <w:autoSpaceDN w:val="0"/>
              <w:adjustRightInd w:val="0"/>
              <w:spacing w:line="240" w:lineRule="exact"/>
              <w:rPr>
                <w:rFonts w:ascii="仿宋_GB2312" w:eastAsia="仿宋_GB2312" w:hAnsi="宋体" w:cs="宋体"/>
                <w:sz w:val="24"/>
              </w:rPr>
            </w:pPr>
            <w:r w:rsidRPr="00495648">
              <w:rPr>
                <w:rFonts w:ascii="仿宋_GB2312" w:eastAsia="仿宋_GB2312" w:hAnsi="宋体" w:cs="宋体" w:hint="eastAsia"/>
                <w:sz w:val="24"/>
                <w:shd w:val="clear" w:color="auto" w:fill="FFFFFF"/>
              </w:rPr>
              <w:t>门锁设计要求：具备安全门锁，防止随意开启。</w:t>
            </w:r>
          </w:p>
        </w:tc>
        <w:tc>
          <w:tcPr>
            <w:tcW w:w="1358" w:type="dxa"/>
            <w:vAlign w:val="center"/>
          </w:tcPr>
          <w:p w:rsidR="00704BC9" w:rsidRDefault="00704BC9">
            <w:pPr>
              <w:rPr>
                <w:rFonts w:ascii="仿宋_GB2312" w:eastAsia="仿宋_GB2312" w:hAnsi="宋体" w:cs="宋体"/>
                <w:sz w:val="24"/>
              </w:rPr>
            </w:pPr>
          </w:p>
        </w:tc>
      </w:tr>
      <w:tr w:rsidR="00704BC9">
        <w:trPr>
          <w:trHeight w:val="7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lastRenderedPageBreak/>
              <w:t>2.1.9</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配备USB接口，具有温度曲线显示，能进行历史数据查看及导出</w:t>
            </w:r>
          </w:p>
        </w:tc>
        <w:tc>
          <w:tcPr>
            <w:tcW w:w="1358" w:type="dxa"/>
            <w:vAlign w:val="center"/>
          </w:tcPr>
          <w:p w:rsidR="00704BC9" w:rsidRDefault="00704BC9">
            <w:pPr>
              <w:rPr>
                <w:rFonts w:ascii="仿宋_GB2312" w:eastAsia="仿宋_GB2312" w:hAnsi="宋体" w:cs="宋体"/>
                <w:sz w:val="24"/>
              </w:rPr>
            </w:pPr>
          </w:p>
        </w:tc>
      </w:tr>
      <w:tr w:rsidR="00704BC9">
        <w:trPr>
          <w:trHeight w:val="910"/>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2.1.10</w:t>
            </w:r>
          </w:p>
        </w:tc>
        <w:tc>
          <w:tcPr>
            <w:tcW w:w="6557" w:type="dxa"/>
            <w:vAlign w:val="center"/>
          </w:tcPr>
          <w:p w:rsidR="00704BC9" w:rsidRDefault="00D74C47" w:rsidP="002062F1">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增强型密封设计：内外双门，4层密封条超强密封，能有效锁住冷量；</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2.1.11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color w:val="000000"/>
                <w:sz w:val="24"/>
              </w:rPr>
            </w:pPr>
            <w:r>
              <w:rPr>
                <w:rFonts w:ascii="仿宋_GB2312" w:eastAsia="仿宋_GB2312" w:hAnsi="宋体" w:cs="宋体" w:hint="eastAsia"/>
                <w:color w:val="000000"/>
                <w:sz w:val="24"/>
              </w:rPr>
              <w:t>底轮要求：万向轮</w:t>
            </w:r>
            <w:r>
              <w:rPr>
                <w:rFonts w:ascii="仿宋_GB2312" w:eastAsia="仿宋_GB2312" w:hAnsi="宋体" w:cs="宋体" w:hint="eastAsia"/>
                <w:color w:val="000000"/>
                <w:sz w:val="24"/>
                <w:lang w:val="zh-CN"/>
              </w:rPr>
              <w:t>≥</w:t>
            </w:r>
            <w:r>
              <w:rPr>
                <w:rFonts w:ascii="仿宋_GB2312" w:eastAsia="仿宋_GB2312" w:hAnsi="宋体" w:cs="宋体" w:hint="eastAsia"/>
                <w:color w:val="000000"/>
                <w:sz w:val="24"/>
              </w:rPr>
              <w:t>4个，止动螺钉</w:t>
            </w:r>
            <w:r>
              <w:rPr>
                <w:rFonts w:ascii="仿宋_GB2312" w:eastAsia="仿宋_GB2312" w:hAnsi="宋体" w:cs="宋体" w:hint="eastAsia"/>
                <w:color w:val="000000"/>
                <w:sz w:val="24"/>
                <w:lang w:val="zh-CN"/>
              </w:rPr>
              <w:t>≥</w:t>
            </w:r>
            <w:r>
              <w:rPr>
                <w:rFonts w:ascii="仿宋_GB2312" w:eastAsia="仿宋_GB2312" w:hAnsi="宋体" w:cs="宋体" w:hint="eastAsia"/>
                <w:color w:val="000000"/>
                <w:sz w:val="24"/>
              </w:rPr>
              <w:t>2个</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
                <w:bCs/>
                <w:color w:val="000000"/>
                <w:sz w:val="24"/>
              </w:rPr>
            </w:pPr>
            <w:r>
              <w:rPr>
                <w:rFonts w:ascii="仿宋_GB2312" w:eastAsia="仿宋_GB2312" w:hAnsi="宋体" w:cs="宋体" w:hint="eastAsia"/>
                <w:b/>
                <w:bCs/>
                <w:color w:val="000000"/>
                <w:sz w:val="24"/>
              </w:rPr>
              <w:t>2.2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
                <w:bCs/>
                <w:sz w:val="24"/>
              </w:rPr>
            </w:pPr>
            <w:r>
              <w:rPr>
                <w:rFonts w:ascii="仿宋_GB2312" w:eastAsia="仿宋_GB2312" w:hAnsi="宋体" w:cs="宋体" w:hint="eastAsia"/>
                <w:b/>
                <w:bCs/>
                <w:sz w:val="24"/>
                <w:lang w:val="zh-CN"/>
              </w:rPr>
              <w:t>智能冷链监控系统</w:t>
            </w:r>
            <w:r>
              <w:rPr>
                <w:rFonts w:ascii="仿宋_GB2312" w:eastAsia="仿宋_GB2312" w:hAnsi="宋体" w:cs="宋体" w:hint="eastAsia"/>
                <w:b/>
                <w:bCs/>
                <w:sz w:val="24"/>
              </w:rPr>
              <w:t xml:space="preserve">   数量：18套</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color w:val="000000"/>
                <w:sz w:val="24"/>
              </w:rPr>
            </w:pPr>
            <w:r>
              <w:rPr>
                <w:rFonts w:ascii="仿宋_GB2312" w:eastAsia="仿宋_GB2312" w:hAnsi="宋体" w:cs="宋体" w:hint="eastAsia"/>
                <w:color w:val="000000"/>
                <w:sz w:val="24"/>
              </w:rPr>
              <w:t>2.2.1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配置要求：</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color w:val="000000"/>
                <w:sz w:val="24"/>
              </w:rPr>
              <w:t>用户无需自备服务器，采集数据自动上传</w:t>
            </w:r>
          </w:p>
        </w:tc>
        <w:tc>
          <w:tcPr>
            <w:tcW w:w="1358" w:type="dxa"/>
            <w:vAlign w:val="center"/>
          </w:tcPr>
          <w:p w:rsidR="00704BC9" w:rsidRDefault="00704BC9">
            <w:pPr>
              <w:rPr>
                <w:rFonts w:ascii="仿宋_GB2312" w:eastAsia="仿宋_GB2312" w:hAnsi="宋体" w:cs="宋体"/>
                <w:sz w:val="24"/>
              </w:rPr>
            </w:pPr>
          </w:p>
        </w:tc>
      </w:tr>
      <w:tr w:rsidR="00704BC9">
        <w:trPr>
          <w:trHeight w:val="730"/>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color w:val="000000"/>
                <w:sz w:val="24"/>
                <w:lang w:val="zh-CN"/>
              </w:rPr>
              <w:t>★</w:t>
            </w:r>
            <w:r>
              <w:rPr>
                <w:rFonts w:ascii="仿宋_GB2312" w:eastAsia="仿宋_GB2312" w:hAnsi="宋体" w:cs="宋体" w:hint="eastAsia"/>
                <w:bCs/>
                <w:color w:val="000000"/>
                <w:sz w:val="24"/>
              </w:rPr>
              <w:t>2.2.1.2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bCs/>
                <w:sz w:val="24"/>
                <w:lang w:val="zh-CN"/>
              </w:rPr>
              <w:t>采集传感器与数据传输密封一体，无需要外接电源，可以根据实际需求布置在不同区域</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bCs/>
                <w:sz w:val="24"/>
                <w:lang w:val="zh-CN"/>
              </w:rPr>
              <w:t>通讯距离</w:t>
            </w:r>
            <w:r>
              <w:rPr>
                <w:rFonts w:ascii="仿宋_GB2312" w:eastAsia="仿宋_GB2312" w:hAnsi="宋体" w:cs="宋体" w:hint="eastAsia"/>
                <w:color w:val="000000"/>
                <w:sz w:val="24"/>
                <w:lang w:val="zh-CN"/>
              </w:rPr>
              <w:t>≥</w:t>
            </w:r>
            <w:r>
              <w:rPr>
                <w:rFonts w:ascii="仿宋_GB2312" w:eastAsia="仿宋_GB2312" w:hAnsi="宋体" w:cs="宋体" w:hint="eastAsia"/>
                <w:color w:val="000000"/>
                <w:sz w:val="24"/>
              </w:rPr>
              <w:t>1000米</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2.2.1.4</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实时显示箱体内部温度，具备断电报警功能</w:t>
            </w:r>
          </w:p>
        </w:tc>
        <w:tc>
          <w:tcPr>
            <w:tcW w:w="1358" w:type="dxa"/>
            <w:vAlign w:val="center"/>
          </w:tcPr>
          <w:p w:rsidR="00704BC9" w:rsidRDefault="00704BC9">
            <w:pPr>
              <w:rPr>
                <w:rFonts w:ascii="仿宋_GB2312" w:eastAsia="仿宋_GB2312" w:hAnsi="宋体" w:cs="宋体"/>
                <w:sz w:val="24"/>
              </w:rPr>
            </w:pPr>
          </w:p>
        </w:tc>
      </w:tr>
      <w:tr w:rsidR="00704BC9">
        <w:trPr>
          <w:trHeight w:val="7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sz w:val="24"/>
              </w:rPr>
              <w:t>2.</w:t>
            </w:r>
            <w:r>
              <w:rPr>
                <w:rFonts w:ascii="仿宋_GB2312" w:eastAsia="仿宋_GB2312" w:hAnsi="宋体" w:cs="宋体" w:hint="eastAsia"/>
                <w:bCs/>
                <w:color w:val="000000"/>
                <w:sz w:val="24"/>
              </w:rPr>
              <w:t>2.1.5</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bCs/>
                <w:sz w:val="24"/>
                <w:lang w:val="zh-CN"/>
              </w:rPr>
              <w:t>内置锂电池，常温采集使用寿命不低于</w:t>
            </w:r>
            <w:r>
              <w:rPr>
                <w:rFonts w:ascii="仿宋_GB2312" w:eastAsia="仿宋_GB2312" w:hAnsi="宋体" w:cs="宋体" w:hint="eastAsia"/>
                <w:bCs/>
                <w:sz w:val="24"/>
              </w:rPr>
              <w:t>5年，低电状态可自动短信报警</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2.2.1.6</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bCs/>
                <w:sz w:val="24"/>
                <w:lang w:val="zh-CN"/>
              </w:rPr>
              <w:t>支持</w:t>
            </w:r>
            <w:r>
              <w:rPr>
                <w:rFonts w:ascii="仿宋_GB2312" w:eastAsia="仿宋_GB2312" w:hAnsi="宋体" w:cs="宋体" w:hint="eastAsia"/>
                <w:bCs/>
                <w:sz w:val="24"/>
              </w:rPr>
              <w:t>GPRS网络，数据直达采用B/S架构云平台</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2.2.1.7</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color w:val="000000"/>
                <w:kern w:val="24"/>
                <w:sz w:val="24"/>
              </w:rPr>
              <w:t>断电可持续工作</w:t>
            </w:r>
            <w:r>
              <w:rPr>
                <w:rFonts w:ascii="仿宋_GB2312" w:eastAsia="仿宋_GB2312" w:hAnsi="宋体" w:cs="宋体" w:hint="eastAsia"/>
                <w:color w:val="000000"/>
                <w:kern w:val="0"/>
                <w:sz w:val="24"/>
              </w:rPr>
              <w:t>≥</w:t>
            </w:r>
            <w:r>
              <w:rPr>
                <w:rFonts w:ascii="仿宋_GB2312" w:eastAsia="仿宋_GB2312" w:hAnsi="宋体" w:cs="宋体" w:hint="eastAsia"/>
                <w:color w:val="000000"/>
                <w:kern w:val="24"/>
                <w:sz w:val="24"/>
              </w:rPr>
              <w:t>7天</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2.2.1.8</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color w:val="000000"/>
                <w:sz w:val="24"/>
              </w:rPr>
              <w:t>用户可以通过微信直接查询所管理模块的温湿度信息</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2.2.1.9</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支持远程登录及数据查询</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2.2.1.10</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云平台自动接收采集点发送的异常报警信息</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2.2.1.11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具有国家版权局出具的计算机软件著作权登记证书</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
                <w:color w:val="000000"/>
                <w:sz w:val="24"/>
              </w:rPr>
            </w:pPr>
            <w:r>
              <w:rPr>
                <w:rFonts w:ascii="仿宋_GB2312" w:eastAsia="仿宋_GB2312" w:hAnsi="宋体" w:cs="宋体" w:hint="eastAsia"/>
                <w:b/>
                <w:color w:val="000000"/>
                <w:sz w:val="24"/>
              </w:rPr>
              <w:t>2.3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
                <w:sz w:val="24"/>
              </w:rPr>
            </w:pPr>
            <w:r>
              <w:rPr>
                <w:rFonts w:ascii="仿宋_GB2312" w:eastAsia="仿宋_GB2312" w:hAnsi="宋体" w:cs="宋体" w:hint="eastAsia"/>
                <w:b/>
                <w:sz w:val="24"/>
                <w:lang w:val="zh-CN"/>
              </w:rPr>
              <w:t>血液冷藏箱</w:t>
            </w:r>
            <w:r>
              <w:rPr>
                <w:rFonts w:ascii="仿宋_GB2312" w:eastAsia="仿宋_GB2312" w:hAnsi="宋体" w:cs="宋体" w:hint="eastAsia"/>
                <w:b/>
                <w:sz w:val="24"/>
              </w:rPr>
              <w:t xml:space="preserve">    数量：1台</w:t>
            </w:r>
          </w:p>
        </w:tc>
        <w:tc>
          <w:tcPr>
            <w:tcW w:w="1358" w:type="dxa"/>
            <w:vAlign w:val="center"/>
          </w:tcPr>
          <w:p w:rsidR="00704BC9" w:rsidRDefault="00704BC9">
            <w:pPr>
              <w:rPr>
                <w:rFonts w:ascii="仿宋_GB2312" w:eastAsia="仿宋_GB2312" w:hAnsi="宋体" w:cs="宋体"/>
                <w:sz w:val="24"/>
              </w:rPr>
            </w:pPr>
          </w:p>
        </w:tc>
      </w:tr>
      <w:tr w:rsidR="00704BC9">
        <w:trPr>
          <w:trHeight w:val="66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color w:val="000000"/>
                <w:sz w:val="24"/>
              </w:rPr>
              <w:t>适用范围：</w:t>
            </w:r>
            <w:r>
              <w:rPr>
                <w:rFonts w:ascii="仿宋_GB2312" w:eastAsia="仿宋_GB2312" w:hAnsi="宋体" w:cs="宋体" w:hint="eastAsia"/>
                <w:bCs/>
                <w:sz w:val="24"/>
                <w:lang w:val="zh-CN"/>
              </w:rPr>
              <w:t>适用于血站、医院、科研院所、疾病防治控制中心等行业机构，可用于冷藏血液，储存生物制品、药品、试剂等。</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color w:val="000000"/>
                <w:sz w:val="24"/>
              </w:rPr>
              <w:t>▲</w:t>
            </w:r>
            <w:r>
              <w:rPr>
                <w:rFonts w:ascii="仿宋_GB2312" w:eastAsia="仿宋_GB2312" w:hAnsi="宋体" w:cs="宋体" w:hint="eastAsia"/>
                <w:bCs/>
                <w:color w:val="000000"/>
                <w:sz w:val="24"/>
              </w:rPr>
              <w:t>2.3.2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rPr>
            </w:pPr>
            <w:r>
              <w:rPr>
                <w:rFonts w:ascii="仿宋_GB2312" w:eastAsia="仿宋_GB2312" w:hAnsi="宋体" w:cs="宋体" w:hint="eastAsia"/>
                <w:bCs/>
                <w:sz w:val="24"/>
                <w:lang w:val="zh-CN"/>
              </w:rPr>
              <w:t>容积要求：≥</w:t>
            </w:r>
            <w:r>
              <w:rPr>
                <w:rFonts w:ascii="仿宋_GB2312" w:eastAsia="仿宋_GB2312" w:hAnsi="宋体" w:cs="宋体" w:hint="eastAsia"/>
                <w:bCs/>
                <w:sz w:val="24"/>
              </w:rPr>
              <w:t>120L</w:t>
            </w:r>
          </w:p>
        </w:tc>
        <w:tc>
          <w:tcPr>
            <w:tcW w:w="1358" w:type="dxa"/>
            <w:vAlign w:val="center"/>
          </w:tcPr>
          <w:p w:rsidR="00704BC9" w:rsidRDefault="00704BC9">
            <w:pPr>
              <w:rPr>
                <w:rFonts w:ascii="仿宋_GB2312" w:eastAsia="仿宋_GB2312" w:hAnsi="宋体" w:cs="宋体"/>
                <w:sz w:val="24"/>
              </w:rPr>
            </w:pPr>
          </w:p>
        </w:tc>
      </w:tr>
      <w:tr w:rsidR="00704BC9">
        <w:trPr>
          <w:trHeight w:val="46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控制要求：</w:t>
            </w:r>
          </w:p>
        </w:tc>
        <w:tc>
          <w:tcPr>
            <w:tcW w:w="1358" w:type="dxa"/>
            <w:vAlign w:val="center"/>
          </w:tcPr>
          <w:p w:rsidR="00704BC9" w:rsidRDefault="00704BC9">
            <w:pPr>
              <w:rPr>
                <w:rFonts w:ascii="仿宋_GB2312" w:eastAsia="仿宋_GB2312" w:hAnsi="宋体" w:cs="宋体"/>
                <w:sz w:val="24"/>
              </w:rPr>
            </w:pPr>
          </w:p>
        </w:tc>
      </w:tr>
      <w:tr w:rsidR="00704BC9">
        <w:trPr>
          <w:trHeight w:val="46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温度控制系统要求：</w:t>
            </w:r>
          </w:p>
        </w:tc>
        <w:tc>
          <w:tcPr>
            <w:tcW w:w="1358" w:type="dxa"/>
            <w:vAlign w:val="center"/>
          </w:tcPr>
          <w:p w:rsidR="00704BC9" w:rsidRDefault="00704BC9">
            <w:pPr>
              <w:rPr>
                <w:rFonts w:ascii="仿宋_GB2312" w:eastAsia="仿宋_GB2312" w:hAnsi="宋体" w:cs="宋体"/>
                <w:sz w:val="24"/>
              </w:rPr>
            </w:pPr>
          </w:p>
        </w:tc>
      </w:tr>
      <w:tr w:rsidR="00704BC9">
        <w:trPr>
          <w:trHeight w:val="680"/>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2.3.3.3.1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专利制冷系统设计,准确微电脑控制,箱内温度恒定控制在4±1℃范围内。</w:t>
            </w:r>
          </w:p>
        </w:tc>
        <w:tc>
          <w:tcPr>
            <w:tcW w:w="1358" w:type="dxa"/>
            <w:vAlign w:val="center"/>
          </w:tcPr>
          <w:p w:rsidR="00704BC9" w:rsidRDefault="00704BC9">
            <w:pPr>
              <w:rPr>
                <w:rFonts w:ascii="仿宋_GB2312" w:eastAsia="仿宋_GB2312" w:hAnsi="宋体" w:cs="宋体"/>
                <w:sz w:val="24"/>
              </w:rPr>
            </w:pPr>
          </w:p>
        </w:tc>
      </w:tr>
      <w:tr w:rsidR="00704BC9">
        <w:trPr>
          <w:trHeight w:val="670"/>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2.3.3.3.2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6个高精度温度传感器,其中两个用于监测模拟瓶内液体(模拟血液)的中心温度,准确监控箱内温度。</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2.3.3.4</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安全控制系统要求：</w:t>
            </w:r>
          </w:p>
        </w:tc>
        <w:tc>
          <w:tcPr>
            <w:tcW w:w="1358" w:type="dxa"/>
            <w:vAlign w:val="center"/>
          </w:tcPr>
          <w:p w:rsidR="00704BC9" w:rsidRDefault="00704BC9">
            <w:pPr>
              <w:rPr>
                <w:rFonts w:ascii="仿宋_GB2312" w:eastAsia="仿宋_GB2312" w:hAnsi="宋体" w:cs="宋体"/>
                <w:sz w:val="24"/>
              </w:rPr>
            </w:pPr>
          </w:p>
        </w:tc>
      </w:tr>
      <w:tr w:rsidR="00704BC9">
        <w:trPr>
          <w:trHeight w:val="850"/>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2.3.3.4.1</w:t>
            </w:r>
          </w:p>
        </w:tc>
        <w:tc>
          <w:tcPr>
            <w:tcW w:w="6557" w:type="dxa"/>
            <w:vAlign w:val="center"/>
          </w:tcPr>
          <w:p w:rsidR="00704BC9" w:rsidRDefault="00704BC9">
            <w:pPr>
              <w:autoSpaceDE w:val="0"/>
              <w:autoSpaceDN w:val="0"/>
              <w:adjustRightInd w:val="0"/>
              <w:spacing w:line="240" w:lineRule="exact"/>
              <w:rPr>
                <w:rFonts w:ascii="仿宋_GB2312" w:eastAsia="仿宋_GB2312" w:hAnsi="宋体" w:cs="宋体"/>
                <w:bCs/>
                <w:sz w:val="24"/>
                <w:lang w:val="zh-CN"/>
              </w:rPr>
            </w:pPr>
          </w:p>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多种故障报警:高低温报警、传感故障报警、开门报警、断电报警、电池欠电压报警等。</w:t>
            </w:r>
          </w:p>
          <w:p w:rsidR="00704BC9" w:rsidRDefault="00704BC9">
            <w:pPr>
              <w:autoSpaceDE w:val="0"/>
              <w:autoSpaceDN w:val="0"/>
              <w:adjustRightInd w:val="0"/>
              <w:spacing w:line="240" w:lineRule="exact"/>
              <w:rPr>
                <w:rFonts w:ascii="仿宋_GB2312" w:eastAsia="仿宋_GB2312" w:hAnsi="宋体" w:cs="宋体"/>
                <w:bCs/>
                <w:sz w:val="24"/>
                <w:lang w:val="zh-CN"/>
              </w:rPr>
            </w:pPr>
          </w:p>
        </w:tc>
        <w:tc>
          <w:tcPr>
            <w:tcW w:w="1358" w:type="dxa"/>
            <w:vAlign w:val="center"/>
          </w:tcPr>
          <w:p w:rsidR="00704BC9" w:rsidRDefault="00704BC9">
            <w:pPr>
              <w:rPr>
                <w:rFonts w:ascii="仿宋_GB2312" w:eastAsia="仿宋_GB2312" w:hAnsi="宋体" w:cs="宋体"/>
                <w:sz w:val="24"/>
              </w:rPr>
            </w:pPr>
          </w:p>
        </w:tc>
      </w:tr>
      <w:tr w:rsidR="00704BC9">
        <w:trPr>
          <w:trHeight w:val="49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2.3.3.4.2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三种报警方式:声音蜂鸣报警,灯光闪烁报警、可接远程报警。</w:t>
            </w:r>
          </w:p>
        </w:tc>
        <w:tc>
          <w:tcPr>
            <w:tcW w:w="1358" w:type="dxa"/>
            <w:vAlign w:val="center"/>
          </w:tcPr>
          <w:p w:rsidR="00704BC9" w:rsidRDefault="00704BC9">
            <w:pPr>
              <w:rPr>
                <w:rFonts w:ascii="仿宋_GB2312" w:eastAsia="仿宋_GB2312" w:hAnsi="宋体" w:cs="宋体"/>
                <w:sz w:val="24"/>
              </w:rPr>
            </w:pPr>
          </w:p>
        </w:tc>
      </w:tr>
      <w:tr w:rsidR="00704BC9">
        <w:trPr>
          <w:trHeight w:val="850"/>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lastRenderedPageBreak/>
              <w:t>2.3.3.4.3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bCs/>
                <w:sz w:val="24"/>
                <w:lang w:val="zh-CN"/>
              </w:rPr>
              <w:t>多重保护功能:开机延时,停机间隔,传感器故障安全运行模式、数字紊乱安全运行模式等</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w:t>
            </w:r>
          </w:p>
        </w:tc>
        <w:tc>
          <w:tcPr>
            <w:tcW w:w="6557" w:type="dxa"/>
            <w:vAlign w:val="center"/>
          </w:tcPr>
          <w:p w:rsidR="00704BC9" w:rsidRDefault="00D74C47">
            <w:pPr>
              <w:widowControl/>
              <w:jc w:val="left"/>
              <w:rPr>
                <w:rFonts w:ascii="仿宋_GB2312" w:eastAsia="仿宋_GB2312" w:hAnsi="宋体" w:cs="宋体"/>
                <w:bCs/>
                <w:sz w:val="24"/>
                <w:lang w:val="zh-CN"/>
              </w:rPr>
            </w:pPr>
            <w:r>
              <w:rPr>
                <w:rFonts w:ascii="仿宋_GB2312" w:eastAsia="仿宋_GB2312" w:hAnsi="宋体" w:cs="宋体" w:hint="eastAsia"/>
                <w:kern w:val="0"/>
                <w:sz w:val="24"/>
              </w:rPr>
              <w:t>其他要求：</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2.3.3.5.1</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安全门锁设计,防止随意开启。</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2.3.3.5.2</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可查看环境温度。</w:t>
            </w:r>
          </w:p>
        </w:tc>
        <w:tc>
          <w:tcPr>
            <w:tcW w:w="1358" w:type="dxa"/>
            <w:vAlign w:val="center"/>
          </w:tcPr>
          <w:p w:rsidR="00704BC9" w:rsidRDefault="00704BC9">
            <w:pPr>
              <w:rPr>
                <w:rFonts w:ascii="仿宋_GB2312" w:eastAsia="仿宋_GB2312" w:hAnsi="宋体" w:cs="宋体"/>
                <w:sz w:val="24"/>
              </w:rPr>
            </w:pPr>
          </w:p>
        </w:tc>
      </w:tr>
      <w:tr w:rsidR="00704BC9">
        <w:trPr>
          <w:trHeight w:val="66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2.3.3.5.3</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内外双门设计,透明中空自动关闭玻璃外</w:t>
            </w:r>
            <w:r w:rsidRPr="00CB70E5">
              <w:rPr>
                <w:rFonts w:ascii="仿宋_GB2312" w:eastAsia="仿宋_GB2312" w:hAnsi="宋体" w:cs="宋体" w:hint="eastAsia"/>
                <w:kern w:val="0"/>
                <w:sz w:val="24"/>
              </w:rPr>
              <w:t>门,透明塑料内门。</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2.3.3.5.4</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内设LED照明灯。</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2.3.3.5.5</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多层可移动式搁架,浸塑钢丝存血筐。</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2.3.3.5.6</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血液能进行分类存放。</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2.3.3.5.7</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带测温孔设计,便于进行温度检测。</w:t>
            </w:r>
          </w:p>
        </w:tc>
        <w:tc>
          <w:tcPr>
            <w:tcW w:w="1358" w:type="dxa"/>
            <w:vAlign w:val="center"/>
          </w:tcPr>
          <w:p w:rsidR="00704BC9" w:rsidRDefault="00704BC9">
            <w:pPr>
              <w:rPr>
                <w:rFonts w:ascii="仿宋_GB2312" w:eastAsia="仿宋_GB2312" w:hAnsi="宋体" w:cs="宋体"/>
                <w:sz w:val="24"/>
              </w:rPr>
            </w:pPr>
          </w:p>
        </w:tc>
      </w:tr>
      <w:tr w:rsidR="00704BC9">
        <w:trPr>
          <w:trHeight w:val="281"/>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2.3.3.5.8</w:t>
            </w:r>
          </w:p>
        </w:tc>
        <w:tc>
          <w:tcPr>
            <w:tcW w:w="6557" w:type="dxa"/>
            <w:vAlign w:val="center"/>
          </w:tcPr>
          <w:p w:rsidR="00704BC9" w:rsidRDefault="00704BC9">
            <w:pPr>
              <w:autoSpaceDE w:val="0"/>
              <w:autoSpaceDN w:val="0"/>
              <w:adjustRightInd w:val="0"/>
              <w:spacing w:line="240" w:lineRule="exact"/>
              <w:rPr>
                <w:rFonts w:ascii="仿宋_GB2312" w:eastAsia="仿宋_GB2312" w:hAnsi="宋体" w:cs="宋体"/>
                <w:kern w:val="0"/>
                <w:sz w:val="24"/>
              </w:rPr>
            </w:pPr>
          </w:p>
          <w:p w:rsidR="00704BC9" w:rsidRDefault="00D74C47">
            <w:pPr>
              <w:autoSpaceDE w:val="0"/>
              <w:autoSpaceDN w:val="0"/>
              <w:adjustRightInd w:val="0"/>
              <w:spacing w:line="240" w:lineRule="exact"/>
              <w:rPr>
                <w:rFonts w:ascii="仿宋_GB2312" w:eastAsia="仿宋_GB2312" w:hAnsi="宋体" w:cs="宋体"/>
                <w:bCs/>
                <w:sz w:val="24"/>
                <w:lang w:val="zh-CN"/>
              </w:rPr>
            </w:pPr>
            <w:r>
              <w:rPr>
                <w:rFonts w:ascii="仿宋_GB2312" w:eastAsia="仿宋_GB2312" w:hAnsi="宋体" w:cs="宋体" w:hint="eastAsia"/>
                <w:kern w:val="0"/>
                <w:sz w:val="24"/>
              </w:rPr>
              <w:t>玻璃门电加热防凝露设计,适合在湿度大的环境中使用。</w:t>
            </w:r>
            <w:r>
              <w:rPr>
                <w:rFonts w:ascii="仿宋_GB2312" w:eastAsia="仿宋_GB2312" w:hAnsi="宋体" w:cs="宋体" w:hint="eastAsia"/>
                <w:kern w:val="0"/>
                <w:sz w:val="24"/>
              </w:rPr>
              <w:br/>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2.3.3.5.9</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kern w:val="0"/>
                <w:sz w:val="24"/>
              </w:rPr>
            </w:pPr>
            <w:r>
              <w:rPr>
                <w:rFonts w:ascii="仿宋_GB2312" w:eastAsia="仿宋_GB2312" w:hAnsi="宋体" w:cs="宋体" w:hint="eastAsia"/>
                <w:kern w:val="0"/>
                <w:sz w:val="24"/>
              </w:rPr>
              <w:t>底部带万向脚轮。</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三、</w:t>
            </w:r>
          </w:p>
        </w:tc>
        <w:tc>
          <w:tcPr>
            <w:tcW w:w="6557" w:type="dxa"/>
            <w:vAlign w:val="center"/>
          </w:tcPr>
          <w:p w:rsidR="00704BC9" w:rsidRDefault="00D74C47">
            <w:pPr>
              <w:autoSpaceDE w:val="0"/>
              <w:autoSpaceDN w:val="0"/>
              <w:adjustRightInd w:val="0"/>
              <w:spacing w:line="240" w:lineRule="exact"/>
              <w:rPr>
                <w:rFonts w:ascii="仿宋_GB2312" w:eastAsia="仿宋_GB2312" w:hAnsi="宋体" w:cs="宋体"/>
                <w:kern w:val="0"/>
                <w:sz w:val="24"/>
              </w:rPr>
            </w:pPr>
            <w:r>
              <w:rPr>
                <w:rFonts w:ascii="仿宋_GB2312" w:eastAsia="仿宋_GB2312" w:hAnsi="宋体" w:cs="宋体" w:hint="eastAsia"/>
                <w:kern w:val="0"/>
                <w:sz w:val="24"/>
              </w:rPr>
              <w:t>售后服务</w:t>
            </w:r>
          </w:p>
        </w:tc>
        <w:tc>
          <w:tcPr>
            <w:tcW w:w="1358" w:type="dxa"/>
            <w:vAlign w:val="center"/>
          </w:tcPr>
          <w:p w:rsidR="00704BC9" w:rsidRDefault="00704BC9">
            <w:pPr>
              <w:rPr>
                <w:rFonts w:ascii="仿宋_GB2312" w:eastAsia="仿宋_GB2312" w:hAnsi="宋体" w:cs="宋体"/>
                <w:sz w:val="24"/>
              </w:rPr>
            </w:pPr>
          </w:p>
        </w:tc>
      </w:tr>
      <w:tr w:rsidR="00704BC9">
        <w:trPr>
          <w:trHeight w:val="8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color w:val="000000"/>
                <w:sz w:val="24"/>
              </w:rPr>
              <w:t>▲</w:t>
            </w:r>
            <w:r>
              <w:rPr>
                <w:rFonts w:ascii="仿宋_GB2312" w:eastAsia="仿宋_GB2312" w:hAnsi="宋体" w:cs="宋体" w:hint="eastAsia"/>
                <w:bCs/>
                <w:color w:val="000000"/>
                <w:sz w:val="24"/>
              </w:rPr>
              <w:t>3.1</w:t>
            </w:r>
          </w:p>
        </w:tc>
        <w:tc>
          <w:tcPr>
            <w:tcW w:w="6557" w:type="dxa"/>
          </w:tcPr>
          <w:p w:rsidR="00704BC9" w:rsidRDefault="00D74C47">
            <w:pPr>
              <w:autoSpaceDE w:val="0"/>
              <w:autoSpaceDN w:val="0"/>
              <w:adjustRightInd w:val="0"/>
              <w:spacing w:line="280" w:lineRule="exact"/>
              <w:rPr>
                <w:rFonts w:ascii="仿宋_GB2312" w:eastAsia="仿宋_GB2312" w:hAnsi="宋体" w:cs="宋体"/>
                <w:sz w:val="24"/>
                <w:lang w:val="zh-CN"/>
              </w:rPr>
            </w:pPr>
            <w:r>
              <w:rPr>
                <w:rFonts w:ascii="仿宋_GB2312" w:eastAsia="仿宋_GB2312" w:hAnsi="宋体" w:cs="宋体" w:hint="eastAsia"/>
                <w:sz w:val="24"/>
                <w:lang w:val="zh-CN"/>
              </w:rPr>
              <w:t>设备验收合格后整机免费保修2年，压缩机免费保修</w:t>
            </w:r>
            <w:r>
              <w:rPr>
                <w:rFonts w:ascii="仿宋_GB2312" w:eastAsia="仿宋_GB2312" w:hAnsi="宋体" w:cs="宋体" w:hint="eastAsia"/>
                <w:sz w:val="24"/>
              </w:rPr>
              <w:t>3</w:t>
            </w:r>
            <w:r>
              <w:rPr>
                <w:rFonts w:ascii="仿宋_GB2312" w:eastAsia="仿宋_GB2312" w:hAnsi="宋体" w:cs="宋体" w:hint="eastAsia"/>
                <w:sz w:val="24"/>
                <w:lang w:val="zh-CN"/>
              </w:rPr>
              <w:t>年。保修后免收维修费，保证零配件供应8年以上；保修起始时间以医院验收合格之日为准</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3.2</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hAnsi="宋体" w:cs="宋体" w:hint="eastAsia"/>
                <w:sz w:val="24"/>
              </w:rPr>
              <w:t>免费提供操作和维修培训（包含时间、地点、人次、内容）</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3.3</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hAnsi="宋体" w:cs="宋体" w:hint="eastAsia"/>
                <w:sz w:val="24"/>
                <w:lang w:val="zh-CN"/>
              </w:rPr>
              <w:t>维修响应时间8个工作小时，8个工作小时未修复提供备品</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3.4</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hAnsi="宋体" w:cs="宋体" w:hint="eastAsia"/>
                <w:sz w:val="24"/>
                <w:lang w:val="zh-CN"/>
              </w:rPr>
              <w:t>请注明售后服务（包括浙江地区维修力量说明）</w:t>
            </w:r>
            <w:r>
              <w:rPr>
                <w:rFonts w:ascii="仿宋_GB2312" w:eastAsia="仿宋_GB2312" w:hAnsi="宋体" w:cs="宋体" w:hint="eastAsia"/>
                <w:sz w:val="24"/>
              </w:rPr>
              <w:t>Service</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四、</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附加必备条件：</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4.1</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提供仪器电子版SOP文件、操作手册和维修手册</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4.2</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提供符合上述参数和配置要求的详细配置清单及单价，必需的耗材清单，承诺长期供应的优惠价格</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4.3</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列出上述已明确选件及未作要求但可提供选件的清单和优惠价格</w:t>
            </w:r>
          </w:p>
        </w:tc>
        <w:tc>
          <w:tcPr>
            <w:tcW w:w="1358" w:type="dxa"/>
            <w:vAlign w:val="center"/>
          </w:tcPr>
          <w:p w:rsidR="00704BC9" w:rsidRDefault="00704BC9">
            <w:pPr>
              <w:rPr>
                <w:rFonts w:ascii="仿宋_GB2312" w:eastAsia="仿宋_GB2312" w:hAnsi="宋体" w:cs="宋体"/>
                <w:sz w:val="24"/>
              </w:rPr>
            </w:pPr>
          </w:p>
        </w:tc>
      </w:tr>
      <w:tr w:rsidR="00704BC9">
        <w:trPr>
          <w:trHeight w:val="455"/>
        </w:trPr>
        <w:tc>
          <w:tcPr>
            <w:tcW w:w="1513" w:type="dxa"/>
            <w:vAlign w:val="center"/>
          </w:tcPr>
          <w:p w:rsidR="00704BC9" w:rsidRDefault="00D74C47">
            <w:pPr>
              <w:spacing w:line="240" w:lineRule="exact"/>
              <w:ind w:firstLineChars="200" w:firstLine="480"/>
              <w:rPr>
                <w:rFonts w:ascii="仿宋_GB2312" w:eastAsia="仿宋_GB2312" w:hAnsi="宋体" w:cs="宋体"/>
                <w:bCs/>
                <w:color w:val="000000"/>
                <w:sz w:val="24"/>
              </w:rPr>
            </w:pPr>
            <w:r>
              <w:rPr>
                <w:rFonts w:ascii="仿宋_GB2312" w:eastAsia="仿宋_GB2312" w:hAnsi="宋体" w:cs="宋体" w:hint="eastAsia"/>
                <w:bCs/>
                <w:color w:val="000000"/>
                <w:sz w:val="24"/>
              </w:rPr>
              <w:t>4.4</w:t>
            </w:r>
          </w:p>
        </w:tc>
        <w:tc>
          <w:tcPr>
            <w:tcW w:w="6557" w:type="dxa"/>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以上所有产品为同品牌原装产品</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4.5</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hint="eastAsia"/>
                <w:sz w:val="24"/>
              </w:rPr>
              <w:t>提供有效医疗器械注册证（冷链系统除外）</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4.6</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hint="eastAsia"/>
                <w:sz w:val="24"/>
              </w:rPr>
              <w:t>提供所投产品的详细彩页，如彩页中没有涉及到相关技术参数，提供原厂技术白皮书（DATASHEET）备查</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4.7</w:t>
            </w:r>
          </w:p>
        </w:tc>
        <w:tc>
          <w:tcPr>
            <w:tcW w:w="6557" w:type="dxa"/>
          </w:tcPr>
          <w:p w:rsidR="00704BC9" w:rsidRDefault="00D74C47">
            <w:pPr>
              <w:autoSpaceDE w:val="0"/>
              <w:autoSpaceDN w:val="0"/>
              <w:adjustRightInd w:val="0"/>
              <w:spacing w:line="280" w:lineRule="exact"/>
              <w:rPr>
                <w:rFonts w:ascii="仿宋_GB2312" w:eastAsia="仿宋_GB2312"/>
                <w:sz w:val="24"/>
              </w:rPr>
            </w:pPr>
            <w:r>
              <w:rPr>
                <w:rFonts w:ascii="仿宋_GB2312" w:eastAsia="仿宋_GB2312" w:hAnsi="宋体" w:cs="宋体" w:hint="eastAsia"/>
                <w:color w:val="000000"/>
                <w:sz w:val="24"/>
              </w:rPr>
              <w:t>提供有效的</w:t>
            </w:r>
            <w:r>
              <w:rPr>
                <w:rFonts w:ascii="仿宋_GB2312" w:eastAsia="仿宋_GB2312" w:hAnsi="宋体" w:cs="宋体" w:hint="eastAsia"/>
                <w:sz w:val="24"/>
                <w:lang w:val="zh-CN"/>
              </w:rPr>
              <w:t>IS</w:t>
            </w:r>
            <w:r>
              <w:rPr>
                <w:rFonts w:ascii="仿宋_GB2312" w:eastAsia="仿宋_GB2312" w:hAnsi="宋体" w:cs="宋体" w:hint="eastAsia"/>
                <w:sz w:val="24"/>
              </w:rPr>
              <w:t>O</w:t>
            </w:r>
            <w:r>
              <w:rPr>
                <w:rFonts w:ascii="仿宋_GB2312" w:eastAsia="仿宋_GB2312" w:hAnsi="宋体" w:cs="宋体" w:hint="eastAsia"/>
                <w:sz w:val="24"/>
                <w:lang w:val="zh-CN"/>
              </w:rPr>
              <w:t>9001质量管理体系认证、ISO14001环境管理体系认证；OHSAS18001职业健康体系认证、ISO13485医疗器械质量管理体系认证等</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五、</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安装及验收要求</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5.1</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到货期：中标即日起2内；如有例外，可在合同中另行约定</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5.2</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安装地点：由销售方免费将货送至医院安装现场</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lastRenderedPageBreak/>
              <w:t>5.3</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安装完成时间：接用户通知后</w:t>
            </w:r>
            <w:r>
              <w:rPr>
                <w:rFonts w:ascii="仿宋_GB2312" w:eastAsia="仿宋_GB2312" w:hint="eastAsia"/>
                <w:sz w:val="24"/>
              </w:rPr>
              <w:t>7</w:t>
            </w:r>
            <w:r>
              <w:rPr>
                <w:rFonts w:ascii="仿宋_GB2312" w:eastAsia="仿宋_GB2312" w:cs="宋体" w:hint="eastAsia"/>
                <w:sz w:val="24"/>
                <w:lang w:val="zh-CN"/>
              </w:rPr>
              <w:t>个工作日内全部调试完成</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5.4</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安装标准：符合国家有关安全技术规范和技术标准</w:t>
            </w:r>
          </w:p>
        </w:tc>
        <w:tc>
          <w:tcPr>
            <w:tcW w:w="1358" w:type="dxa"/>
            <w:vAlign w:val="center"/>
          </w:tcPr>
          <w:p w:rsidR="00704BC9" w:rsidRDefault="00704BC9">
            <w:pPr>
              <w:rPr>
                <w:rFonts w:ascii="仿宋_GB2312" w:eastAsia="仿宋_GB2312" w:hAnsi="宋体" w:cs="宋体"/>
                <w:sz w:val="24"/>
              </w:rPr>
            </w:pPr>
          </w:p>
        </w:tc>
      </w:tr>
      <w:tr w:rsidR="00704BC9">
        <w:trPr>
          <w:trHeight w:val="425"/>
        </w:trPr>
        <w:tc>
          <w:tcPr>
            <w:tcW w:w="1513" w:type="dxa"/>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5.5</w:t>
            </w:r>
          </w:p>
        </w:tc>
        <w:tc>
          <w:tcPr>
            <w:tcW w:w="6557" w:type="dxa"/>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验收标准：应与产品原始样本技术数据及标书技术文件一致，符合国家有关技术规范和技术标准</w:t>
            </w:r>
          </w:p>
        </w:tc>
        <w:tc>
          <w:tcPr>
            <w:tcW w:w="1358" w:type="dxa"/>
            <w:vAlign w:val="center"/>
          </w:tcPr>
          <w:p w:rsidR="00704BC9" w:rsidRDefault="00704BC9">
            <w:pPr>
              <w:rPr>
                <w:rFonts w:ascii="仿宋_GB2312" w:eastAsia="仿宋_GB2312" w:hAnsi="宋体" w:cs="宋体"/>
                <w:sz w:val="24"/>
              </w:rPr>
            </w:pPr>
          </w:p>
        </w:tc>
      </w:tr>
      <w:tr w:rsidR="00704BC9">
        <w:trPr>
          <w:trHeight w:val="680"/>
        </w:trPr>
        <w:tc>
          <w:tcPr>
            <w:tcW w:w="8070" w:type="dxa"/>
            <w:gridSpan w:val="2"/>
            <w:vAlign w:val="center"/>
          </w:tcPr>
          <w:p w:rsidR="00704BC9" w:rsidRDefault="00D74C47">
            <w:pPr>
              <w:spacing w:line="240" w:lineRule="exact"/>
              <w:jc w:val="left"/>
              <w:rPr>
                <w:rFonts w:ascii="仿宋_GB2312" w:eastAsia="仿宋_GB2312" w:hAnsi="宋体" w:cs="宋体"/>
                <w:bCs/>
                <w:color w:val="000000"/>
                <w:sz w:val="24"/>
              </w:rPr>
            </w:pPr>
            <w:r>
              <w:rPr>
                <w:rFonts w:ascii="仿宋_GB2312" w:eastAsia="仿宋_GB2312" w:hAnsi="宋体" w:cs="宋体" w:hint="eastAsia"/>
                <w:bCs/>
                <w:color w:val="000000"/>
                <w:sz w:val="24"/>
              </w:rPr>
              <w:t>六、</w:t>
            </w:r>
            <w:r>
              <w:rPr>
                <w:rFonts w:ascii="仿宋_GB2312" w:eastAsia="仿宋_GB2312" w:hint="eastAsia"/>
                <w:b/>
                <w:sz w:val="24"/>
              </w:rPr>
              <w:t>付款方式：验收合格，正常试运行3个月内付90%，正常运行一年后付款10%（不计息）</w:t>
            </w:r>
          </w:p>
        </w:tc>
        <w:tc>
          <w:tcPr>
            <w:tcW w:w="1358" w:type="dxa"/>
            <w:vAlign w:val="center"/>
          </w:tcPr>
          <w:p w:rsidR="00704BC9" w:rsidRDefault="00704BC9">
            <w:pPr>
              <w:rPr>
                <w:rFonts w:ascii="仿宋_GB2312" w:eastAsia="仿宋_GB2312" w:hAnsi="宋体" w:cs="宋体"/>
                <w:sz w:val="24"/>
              </w:rPr>
            </w:pPr>
          </w:p>
        </w:tc>
      </w:tr>
    </w:tbl>
    <w:p w:rsidR="00704BC9" w:rsidRDefault="00D74C47">
      <w:pPr>
        <w:rPr>
          <w:rFonts w:ascii="仿宋_GB2312" w:eastAsia="仿宋_GB2312"/>
          <w:b/>
          <w:color w:val="000000"/>
          <w:sz w:val="24"/>
        </w:rPr>
      </w:pPr>
      <w:r>
        <w:rPr>
          <w:rFonts w:ascii="仿宋_GB2312" w:eastAsia="仿宋_GB2312" w:hAnsi="宋体" w:hint="eastAsia"/>
          <w:b/>
          <w:color w:val="000000"/>
          <w:sz w:val="24"/>
          <w:bdr w:val="single" w:sz="4" w:space="0" w:color="auto"/>
        </w:rPr>
        <w:t>04标</w:t>
      </w:r>
      <w:r>
        <w:rPr>
          <w:rFonts w:ascii="仿宋_GB2312" w:eastAsia="仿宋_GB2312" w:hint="eastAsia"/>
          <w:b/>
          <w:color w:val="000000"/>
          <w:sz w:val="24"/>
        </w:rPr>
        <w:t xml:space="preserve"> 经颅磁刺激仪2台  </w:t>
      </w:r>
    </w:p>
    <w:tbl>
      <w:tblPr>
        <w:tblW w:w="9435" w:type="dxa"/>
        <w:tblInd w:w="-60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4A0"/>
      </w:tblPr>
      <w:tblGrid>
        <w:gridCol w:w="1514"/>
        <w:gridCol w:w="6562"/>
        <w:gridCol w:w="1359"/>
      </w:tblGrid>
      <w:tr w:rsidR="00704BC9">
        <w:trPr>
          <w:trHeight w:val="425"/>
        </w:trPr>
        <w:tc>
          <w:tcPr>
            <w:tcW w:w="1514" w:type="dxa"/>
            <w:tcBorders>
              <w:top w:val="single" w:sz="6" w:space="0" w:color="auto"/>
              <w:left w:val="single" w:sz="6" w:space="0" w:color="auto"/>
              <w:bottom w:val="single" w:sz="6" w:space="0" w:color="auto"/>
              <w:right w:val="single" w:sz="2" w:space="0" w:color="auto"/>
            </w:tcBorders>
            <w:vAlign w:val="center"/>
          </w:tcPr>
          <w:p w:rsidR="00704BC9" w:rsidRDefault="00704BC9">
            <w:pPr>
              <w:spacing w:line="240" w:lineRule="exact"/>
              <w:ind w:firstLineChars="200" w:firstLine="480"/>
              <w:jc w:val="center"/>
              <w:rPr>
                <w:rFonts w:ascii="仿宋_GB2312" w:eastAsia="仿宋_GB2312" w:hAnsi="宋体" w:cs="宋体"/>
                <w:bCs/>
                <w:color w:val="000000"/>
                <w:sz w:val="24"/>
              </w:rPr>
            </w:pPr>
          </w:p>
        </w:tc>
        <w:tc>
          <w:tcPr>
            <w:tcW w:w="6562" w:type="dxa"/>
            <w:tcBorders>
              <w:top w:val="single" w:sz="6" w:space="0" w:color="auto"/>
              <w:left w:val="single" w:sz="2" w:space="0" w:color="auto"/>
              <w:bottom w:val="single" w:sz="6" w:space="0" w:color="auto"/>
              <w:right w:val="single" w:sz="2" w:space="0" w:color="auto"/>
            </w:tcBorders>
            <w:vAlign w:val="center"/>
          </w:tcPr>
          <w:p w:rsidR="00704BC9" w:rsidRDefault="00D74C47">
            <w:pPr>
              <w:spacing w:line="240" w:lineRule="exact"/>
              <w:ind w:firstLineChars="900" w:firstLine="2160"/>
              <w:rPr>
                <w:rFonts w:ascii="仿宋_GB2312" w:eastAsia="仿宋_GB2312" w:hAnsi="宋体" w:cs="宋体"/>
                <w:bCs/>
                <w:color w:val="000000"/>
                <w:sz w:val="24"/>
              </w:rPr>
            </w:pPr>
            <w:r>
              <w:rPr>
                <w:rFonts w:ascii="仿宋_GB2312" w:eastAsia="仿宋_GB2312" w:hAnsi="宋体" w:cs="宋体" w:hint="eastAsia"/>
                <w:bCs/>
                <w:color w:val="000000"/>
                <w:sz w:val="24"/>
              </w:rPr>
              <w:t>技术参数</w:t>
            </w:r>
          </w:p>
        </w:tc>
        <w:tc>
          <w:tcPr>
            <w:tcW w:w="1359" w:type="dxa"/>
            <w:tcBorders>
              <w:top w:val="single" w:sz="6" w:space="0" w:color="auto"/>
              <w:left w:val="single" w:sz="2" w:space="0" w:color="auto"/>
              <w:bottom w:val="single" w:sz="6" w:space="0" w:color="auto"/>
              <w:right w:val="single" w:sz="6" w:space="0" w:color="auto"/>
            </w:tcBorders>
            <w:vAlign w:val="center"/>
          </w:tcPr>
          <w:p w:rsidR="00704BC9" w:rsidRDefault="000E3DFF">
            <w:pPr>
              <w:jc w:val="center"/>
              <w:rPr>
                <w:rFonts w:ascii="仿宋_GB2312" w:eastAsia="仿宋_GB2312" w:hAnsi="宋体" w:cs="宋体"/>
                <w:b/>
                <w:w w:val="80"/>
                <w:sz w:val="24"/>
              </w:rPr>
            </w:pPr>
            <w:r w:rsidRPr="000E3DFF">
              <w:rPr>
                <w:rFonts w:ascii="仿宋_GB2312" w:eastAsia="仿宋_GB2312" w:hAnsi="宋体" w:cs="宋体" w:hint="eastAsia"/>
                <w:bCs/>
                <w:color w:val="000000"/>
                <w:sz w:val="24"/>
              </w:rPr>
              <w:t>对应指标详细说明</w:t>
            </w:r>
          </w:p>
        </w:tc>
      </w:tr>
      <w:tr w:rsidR="00704BC9">
        <w:trPr>
          <w:trHeight w:val="23"/>
        </w:trPr>
        <w:tc>
          <w:tcPr>
            <w:tcW w:w="1514" w:type="dxa"/>
            <w:tcBorders>
              <w:top w:val="single" w:sz="6" w:space="0" w:color="auto"/>
              <w:left w:val="single" w:sz="6" w:space="0" w:color="auto"/>
              <w:bottom w:val="single" w:sz="6"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一、</w:t>
            </w:r>
          </w:p>
        </w:tc>
        <w:tc>
          <w:tcPr>
            <w:tcW w:w="6562" w:type="dxa"/>
            <w:tcBorders>
              <w:top w:val="single" w:sz="6" w:space="0" w:color="auto"/>
              <w:left w:val="single" w:sz="2" w:space="0" w:color="auto"/>
              <w:bottom w:val="single" w:sz="6" w:space="0" w:color="auto"/>
              <w:right w:val="single" w:sz="2" w:space="0" w:color="auto"/>
            </w:tcBorders>
            <w:vAlign w:val="center"/>
          </w:tcPr>
          <w:p w:rsidR="00704BC9" w:rsidRDefault="00D74C47">
            <w:pPr>
              <w:rPr>
                <w:rFonts w:ascii="仿宋_GB2312" w:eastAsia="仿宋_GB2312" w:hAnsi="宋体" w:cs="宋体"/>
                <w:bCs/>
                <w:color w:val="000000"/>
                <w:sz w:val="24"/>
              </w:rPr>
            </w:pPr>
            <w:r>
              <w:rPr>
                <w:rFonts w:ascii="仿宋_GB2312" w:eastAsia="仿宋_GB2312" w:hAnsi="宋体" w:cs="宋体" w:hint="eastAsia"/>
                <w:bCs/>
                <w:color w:val="000000"/>
                <w:sz w:val="24"/>
              </w:rPr>
              <w:t>适用范围：</w:t>
            </w:r>
            <w:r>
              <w:rPr>
                <w:rFonts w:ascii="仿宋_GB2312" w:eastAsia="仿宋_GB2312" w:hAnsi="宋体" w:cs="宋体" w:hint="eastAsia"/>
                <w:color w:val="000000"/>
                <w:sz w:val="24"/>
              </w:rPr>
              <w:t>用于人体中枢神经和外周神经功能的检测、评定及治疗</w:t>
            </w:r>
          </w:p>
        </w:tc>
        <w:tc>
          <w:tcPr>
            <w:tcW w:w="1359" w:type="dxa"/>
            <w:tcBorders>
              <w:top w:val="single" w:sz="6" w:space="0" w:color="auto"/>
              <w:left w:val="single" w:sz="2" w:space="0" w:color="auto"/>
              <w:bottom w:val="single" w:sz="6" w:space="0" w:color="auto"/>
              <w:right w:val="single" w:sz="6" w:space="0" w:color="auto"/>
            </w:tcBorders>
            <w:vAlign w:val="center"/>
          </w:tcPr>
          <w:p w:rsidR="00704BC9" w:rsidRDefault="00704BC9">
            <w:pPr>
              <w:jc w:val="center"/>
              <w:rPr>
                <w:rFonts w:ascii="仿宋_GB2312" w:eastAsia="仿宋_GB2312" w:hAnsi="宋体" w:cs="宋体"/>
                <w:b/>
                <w:w w:val="80"/>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
                <w:color w:val="000000"/>
                <w:sz w:val="24"/>
              </w:rPr>
            </w:pPr>
            <w:r>
              <w:rPr>
                <w:rFonts w:ascii="仿宋_GB2312" w:eastAsia="仿宋_GB2312" w:hAnsi="宋体" w:cs="宋体" w:hint="eastAsia"/>
                <w:b/>
                <w:color w:val="000000"/>
                <w:sz w:val="24"/>
              </w:rPr>
              <w:t>二、</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b/>
                <w:color w:val="000000"/>
                <w:sz w:val="24"/>
              </w:rPr>
            </w:pPr>
            <w:r>
              <w:rPr>
                <w:rFonts w:ascii="仿宋_GB2312" w:eastAsia="仿宋_GB2312" w:hAnsi="宋体" w:cs="宋体" w:hint="eastAsia"/>
                <w:b/>
                <w:color w:val="000000"/>
                <w:sz w:val="24"/>
              </w:rPr>
              <w:t>主要技术参数、要求</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
                <w:color w:val="000000"/>
                <w:sz w:val="24"/>
              </w:rPr>
            </w:pPr>
            <w:r>
              <w:rPr>
                <w:rFonts w:ascii="仿宋_GB2312" w:eastAsia="仿宋_GB2312" w:hAnsi="宋体" w:cs="宋体" w:hint="eastAsia"/>
                <w:b/>
                <w:color w:val="000000"/>
                <w:sz w:val="24"/>
              </w:rPr>
              <w:t>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b/>
                <w:color w:val="000000"/>
                <w:sz w:val="24"/>
              </w:rPr>
            </w:pPr>
            <w:r>
              <w:rPr>
                <w:rFonts w:ascii="仿宋_GB2312" w:eastAsia="仿宋_GB2312" w:hAnsi="宋体" w:cs="宋体" w:hint="eastAsia"/>
                <w:b/>
                <w:color w:val="000000"/>
                <w:sz w:val="24"/>
              </w:rPr>
              <w:t>2台均需具备</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color w:val="000000"/>
                <w:sz w:val="24"/>
              </w:rPr>
            </w:pPr>
            <w:r>
              <w:rPr>
                <w:rFonts w:ascii="仿宋_GB2312" w:eastAsia="仿宋_GB2312" w:hAnsi="华文仿宋" w:cs="华文仿宋" w:hint="eastAsia"/>
                <w:bCs/>
                <w:sz w:val="24"/>
              </w:rPr>
              <w:t>1.1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int="eastAsia"/>
                <w:bCs/>
                <w:sz w:val="24"/>
              </w:rPr>
              <w:t>产品获得</w:t>
            </w:r>
            <w:r>
              <w:rPr>
                <w:rFonts w:ascii="仿宋_GB2312" w:eastAsia="仿宋_GB2312" w:hAnsi="Arial" w:hint="eastAsia"/>
                <w:bCs/>
                <w:sz w:val="24"/>
              </w:rPr>
              <w:t>CFDA</w:t>
            </w:r>
            <w:r>
              <w:rPr>
                <w:rFonts w:ascii="仿宋_GB2312" w:eastAsia="仿宋_GB2312" w:hint="eastAsia"/>
                <w:bCs/>
                <w:sz w:val="24"/>
              </w:rPr>
              <w:t>批准，</w:t>
            </w:r>
            <w:r>
              <w:rPr>
                <w:rFonts w:ascii="仿宋_GB2312" w:eastAsia="仿宋_GB2312" w:hAnsi="宋体" w:cs="宋体" w:hint="eastAsia"/>
                <w:color w:val="000000"/>
                <w:sz w:val="24"/>
              </w:rPr>
              <w:t>用于人体中枢神经和外周神经功能的检测、评定及治疗</w:t>
            </w:r>
            <w:r>
              <w:rPr>
                <w:rFonts w:ascii="仿宋_GB2312" w:eastAsia="仿宋_GB2312" w:hAnsi="宋体" w:cs="宋体" w:hint="eastAsia"/>
                <w:sz w:val="24"/>
              </w:rPr>
              <w:t>（以注册证为准）</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int="eastAsia"/>
                <w:bCs/>
                <w:sz w:val="24"/>
              </w:rPr>
              <w:t>通过</w:t>
            </w:r>
            <w:r>
              <w:rPr>
                <w:rFonts w:ascii="仿宋_GB2312" w:eastAsia="仿宋_GB2312" w:hAnsi="Arial" w:hint="eastAsia"/>
                <w:bCs/>
                <w:sz w:val="24"/>
              </w:rPr>
              <w:t>EMC</w:t>
            </w:r>
            <w:r>
              <w:rPr>
                <w:rFonts w:ascii="仿宋_GB2312" w:eastAsia="仿宋_GB2312" w:hint="eastAsia"/>
                <w:bCs/>
                <w:sz w:val="24"/>
              </w:rPr>
              <w:t>电磁兼容性测试，符合</w:t>
            </w:r>
            <w:r>
              <w:rPr>
                <w:rFonts w:ascii="仿宋_GB2312" w:eastAsia="仿宋_GB2312" w:hAnsi="Arial" w:hint="eastAsia"/>
                <w:bCs/>
                <w:sz w:val="24"/>
              </w:rPr>
              <w:t>YY 0505-2012</w:t>
            </w:r>
            <w:r>
              <w:rPr>
                <w:rFonts w:ascii="仿宋_GB2312" w:eastAsia="仿宋_GB2312" w:hint="eastAsia"/>
                <w:bCs/>
                <w:sz w:val="24"/>
              </w:rPr>
              <w:t>《医用电气设备第</w:t>
            </w:r>
            <w:r>
              <w:rPr>
                <w:rFonts w:ascii="仿宋_GB2312" w:eastAsia="仿宋_GB2312" w:hAnsi="Arial" w:hint="eastAsia"/>
                <w:bCs/>
                <w:sz w:val="24"/>
              </w:rPr>
              <w:t xml:space="preserve">1-2 </w:t>
            </w:r>
            <w:r>
              <w:rPr>
                <w:rFonts w:ascii="仿宋_GB2312" w:eastAsia="仿宋_GB2312" w:hint="eastAsia"/>
                <w:bCs/>
                <w:sz w:val="24"/>
              </w:rPr>
              <w:t>部分</w:t>
            </w:r>
            <w:r>
              <w:rPr>
                <w:rFonts w:ascii="仿宋_GB2312" w:eastAsia="仿宋_GB2312" w:hAnsi="Arial" w:hint="eastAsia"/>
                <w:bCs/>
                <w:sz w:val="24"/>
              </w:rPr>
              <w:t>:</w:t>
            </w:r>
            <w:r>
              <w:rPr>
                <w:rFonts w:ascii="仿宋_GB2312" w:eastAsia="仿宋_GB2312" w:hint="eastAsia"/>
                <w:bCs/>
                <w:sz w:val="24"/>
              </w:rPr>
              <w:t>安全通用要求并列标准：电磁兼容要求和试验》。</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bCs/>
                <w:sz w:val="24"/>
              </w:rPr>
            </w:pPr>
            <w:r>
              <w:rPr>
                <w:rFonts w:ascii="仿宋_GB2312" w:eastAsia="仿宋_GB2312" w:hAnsi="Arial" w:hint="eastAsia"/>
                <w:bCs/>
                <w:sz w:val="24"/>
              </w:rPr>
              <w:t>通过ISO13485</w:t>
            </w:r>
            <w:r>
              <w:rPr>
                <w:rFonts w:ascii="仿宋_GB2312" w:eastAsia="仿宋_GB2312" w:hint="eastAsia"/>
                <w:bCs/>
                <w:sz w:val="24"/>
              </w:rPr>
              <w:t>和</w:t>
            </w:r>
            <w:r>
              <w:rPr>
                <w:rFonts w:ascii="仿宋_GB2312" w:eastAsia="仿宋_GB2312" w:hAnsi="Arial" w:hint="eastAsia"/>
                <w:bCs/>
                <w:sz w:val="24"/>
              </w:rPr>
              <w:t>CE</w:t>
            </w:r>
            <w:r>
              <w:rPr>
                <w:rFonts w:ascii="仿宋_GB2312" w:eastAsia="仿宋_GB2312" w:hint="eastAsia"/>
                <w:bCs/>
                <w:sz w:val="24"/>
              </w:rPr>
              <w:t>认证</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1.4</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bCs/>
                <w:sz w:val="24"/>
              </w:rPr>
            </w:pPr>
            <w:r>
              <w:rPr>
                <w:rFonts w:ascii="仿宋_GB2312" w:eastAsia="仿宋_GB2312" w:hint="eastAsia"/>
                <w:bCs/>
                <w:sz w:val="24"/>
              </w:rPr>
              <w:t>符合《中华人民共和国医药行业标准YY/T 0994-2015》磁刺激设备最大磁感应强度应不小于1T</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1.5</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bCs/>
                <w:sz w:val="24"/>
              </w:rPr>
            </w:pPr>
            <w:r>
              <w:rPr>
                <w:rFonts w:ascii="仿宋_GB2312" w:eastAsia="仿宋_GB2312" w:hAnsi="宋体" w:cs="宋体" w:hint="eastAsia"/>
                <w:sz w:val="24"/>
              </w:rPr>
              <w:t>具备</w:t>
            </w:r>
            <w:r>
              <w:rPr>
                <w:rFonts w:ascii="仿宋_GB2312" w:eastAsia="仿宋_GB2312" w:hAnsi="Arial" w:cs="宋体" w:hint="eastAsia"/>
                <w:sz w:val="24"/>
              </w:rPr>
              <w:t>HIS</w:t>
            </w:r>
            <w:r>
              <w:rPr>
                <w:rFonts w:ascii="仿宋_GB2312" w:eastAsia="仿宋_GB2312" w:hAnsi="宋体" w:cs="宋体" w:hint="eastAsia"/>
                <w:sz w:val="24"/>
              </w:rPr>
              <w:t>接入功能，直接调用</w:t>
            </w:r>
            <w:r>
              <w:rPr>
                <w:rFonts w:ascii="仿宋_GB2312" w:eastAsia="仿宋_GB2312" w:hAnsi="Arial" w:cs="宋体" w:hint="eastAsia"/>
                <w:sz w:val="24"/>
              </w:rPr>
              <w:t>HIS</w:t>
            </w:r>
            <w:r>
              <w:rPr>
                <w:rFonts w:ascii="仿宋_GB2312" w:eastAsia="仿宋_GB2312" w:hAnsi="宋体" w:cs="宋体" w:hint="eastAsia"/>
                <w:sz w:val="24"/>
              </w:rPr>
              <w:t>的患者信息；便于医生工作和保留完整的数据。</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1.6</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bCs/>
                <w:sz w:val="24"/>
              </w:rPr>
            </w:pPr>
            <w:r>
              <w:rPr>
                <w:rFonts w:ascii="仿宋_GB2312" w:eastAsia="仿宋_GB2312" w:hAnsi="宋体" w:cs="宋体" w:hint="eastAsia"/>
                <w:sz w:val="24"/>
              </w:rPr>
              <w:t>刺激频率调节：脉冲频率在</w:t>
            </w:r>
            <w:r>
              <w:rPr>
                <w:rFonts w:ascii="仿宋_GB2312" w:eastAsia="仿宋_GB2312" w:hAnsi="Arial" w:cs="宋体" w:hint="eastAsia"/>
                <w:sz w:val="24"/>
              </w:rPr>
              <w:t>1Hz</w:t>
            </w:r>
            <w:r>
              <w:rPr>
                <w:rFonts w:ascii="仿宋_GB2312" w:eastAsia="仿宋_GB2312" w:hAnsi="宋体" w:cs="宋体" w:hint="eastAsia"/>
                <w:sz w:val="24"/>
              </w:rPr>
              <w:t>以下时调节步长为</w:t>
            </w:r>
            <w:r>
              <w:rPr>
                <w:rFonts w:ascii="仿宋_GB2312" w:eastAsia="仿宋_GB2312" w:hAnsi="Arial" w:cs="宋体" w:hint="eastAsia"/>
                <w:sz w:val="24"/>
              </w:rPr>
              <w:t>0.1Hz</w:t>
            </w:r>
            <w:r>
              <w:rPr>
                <w:rFonts w:ascii="仿宋_GB2312" w:eastAsia="仿宋_GB2312" w:hAnsi="宋体" w:cs="宋体" w:hint="eastAsia"/>
                <w:sz w:val="24"/>
              </w:rPr>
              <w:t>，超过</w:t>
            </w:r>
            <w:r>
              <w:rPr>
                <w:rFonts w:ascii="仿宋_GB2312" w:eastAsia="仿宋_GB2312" w:hAnsi="Arial" w:cs="宋体" w:hint="eastAsia"/>
                <w:sz w:val="24"/>
              </w:rPr>
              <w:t>1Hz</w:t>
            </w:r>
            <w:r>
              <w:rPr>
                <w:rFonts w:ascii="仿宋_GB2312" w:eastAsia="仿宋_GB2312" w:hAnsi="宋体" w:cs="宋体" w:hint="eastAsia"/>
                <w:sz w:val="24"/>
              </w:rPr>
              <w:t>时步长为</w:t>
            </w:r>
            <w:r>
              <w:rPr>
                <w:rFonts w:ascii="仿宋_GB2312" w:eastAsia="仿宋_GB2312" w:hAnsi="Arial" w:cs="宋体" w:hint="eastAsia"/>
                <w:sz w:val="24"/>
              </w:rPr>
              <w:t>1Hz</w:t>
            </w:r>
            <w:r>
              <w:rPr>
                <w:rFonts w:ascii="仿宋_GB2312" w:eastAsia="仿宋_GB2312" w:hAnsi="宋体" w:cs="宋体" w:hint="eastAsia"/>
                <w:sz w:val="24"/>
              </w:rPr>
              <w:t>。</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1.7</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bCs/>
                <w:sz w:val="24"/>
              </w:rPr>
            </w:pPr>
            <w:r>
              <w:rPr>
                <w:rFonts w:ascii="仿宋_GB2312" w:eastAsia="仿宋_GB2312" w:hAnsi="宋体" w:cs="宋体" w:hint="eastAsia"/>
                <w:sz w:val="24"/>
              </w:rPr>
              <w:t>磁感应强度最大变化率：10KT-50KT/s</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1.8</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bCs/>
                <w:sz w:val="24"/>
              </w:rPr>
            </w:pPr>
            <w:r>
              <w:rPr>
                <w:rFonts w:ascii="仿宋_GB2312" w:eastAsia="仿宋_GB2312" w:hAnsi="宋体" w:cs="宋体" w:hint="eastAsia"/>
                <w:sz w:val="24"/>
              </w:rPr>
              <w:t>脉冲上升时间：40-120μs</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1.9</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bCs/>
                <w:sz w:val="24"/>
              </w:rPr>
            </w:pPr>
            <w:r>
              <w:rPr>
                <w:rFonts w:ascii="仿宋_GB2312" w:eastAsia="仿宋_GB2312" w:hAnsi="宋体" w:cs="宋体" w:hint="eastAsia"/>
                <w:sz w:val="24"/>
              </w:rPr>
              <w:t>双相波单边脉冲宽度：100～200μs</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▲1.10</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sz w:val="24"/>
              </w:rPr>
            </w:pPr>
            <w:r>
              <w:rPr>
                <w:rFonts w:ascii="仿宋_GB2312" w:eastAsia="仿宋_GB2312" w:hAnsi="宋体" w:cs="宋体" w:hint="eastAsia"/>
                <w:sz w:val="24"/>
              </w:rPr>
              <w:t>系统集成的方案自带人体大脑解剖定位图及详细文字描述，辅助操作人员精准定位。</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1.11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sz w:val="24"/>
              </w:rPr>
            </w:pPr>
            <w:r>
              <w:rPr>
                <w:rFonts w:ascii="仿宋_GB2312" w:eastAsia="仿宋_GB2312" w:hAnsi="宋体" w:cs="宋体" w:hint="eastAsia"/>
                <w:sz w:val="24"/>
              </w:rPr>
              <w:t>温度显示与控制保护:≤41℃，当线圈表面温度达到41°时系统将会自动停机并过热报警。</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1.12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sz w:val="24"/>
              </w:rPr>
            </w:pPr>
            <w:r>
              <w:rPr>
                <w:rFonts w:ascii="仿宋_GB2312" w:eastAsia="仿宋_GB2312" w:hAnsi="宋体" w:cs="宋体" w:hint="eastAsia"/>
                <w:sz w:val="24"/>
              </w:rPr>
              <w:t>具备TTL触发接口：可兼容国内外主流的EMG、EEG等设备。</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1.13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sz w:val="24"/>
              </w:rPr>
            </w:pPr>
            <w:r>
              <w:rPr>
                <w:rFonts w:ascii="仿宋_GB2312" w:eastAsia="仿宋_GB2312" w:hAnsi="宋体" w:cs="宋体" w:hint="eastAsia"/>
                <w:sz w:val="24"/>
              </w:rPr>
              <w:t>可在10秒内完成更换不同线圈。</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1.14</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sz w:val="24"/>
              </w:rPr>
            </w:pPr>
            <w:r>
              <w:rPr>
                <w:rFonts w:ascii="仿宋_GB2312" w:eastAsia="仿宋_GB2312" w:hAnsi="宋体" w:cs="宋体" w:hint="eastAsia"/>
                <w:sz w:val="24"/>
              </w:rPr>
              <w:t>可推移整机结构：静音脚轮设计、可固定线圈支架</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华文仿宋" w:cs="华文仿宋"/>
                <w:bCs/>
                <w:sz w:val="24"/>
              </w:rPr>
            </w:pPr>
            <w:r>
              <w:rPr>
                <w:rFonts w:ascii="仿宋_GB2312" w:eastAsia="仿宋_GB2312" w:hAnsi="华文仿宋" w:cs="华文仿宋" w:hint="eastAsia"/>
                <w:bCs/>
                <w:sz w:val="24"/>
              </w:rPr>
              <w:t>1.15</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sz w:val="24"/>
              </w:rPr>
            </w:pPr>
            <w:r>
              <w:rPr>
                <w:rFonts w:ascii="仿宋_GB2312" w:eastAsia="仿宋_GB2312" w:hAnsi="宋体" w:cs="宋体" w:hint="eastAsia"/>
                <w:sz w:val="24"/>
              </w:rPr>
              <w:t>万向可调节线圈固定支臂， 360度旋转调节高度可调，长度≥1米。</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
                <w:color w:val="000000"/>
                <w:sz w:val="24"/>
              </w:rPr>
            </w:pPr>
            <w:r>
              <w:rPr>
                <w:rFonts w:ascii="仿宋_GB2312" w:eastAsia="仿宋_GB2312" w:hAnsi="宋体" w:cs="宋体" w:hint="eastAsia"/>
                <w:b/>
                <w:color w:val="000000"/>
                <w:sz w:val="24"/>
              </w:rPr>
              <w:t>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b/>
                <w:color w:val="000000"/>
                <w:sz w:val="24"/>
              </w:rPr>
            </w:pPr>
            <w:r>
              <w:rPr>
                <w:rFonts w:ascii="仿宋_GB2312" w:eastAsia="仿宋_GB2312" w:hAnsi="宋体" w:cs="宋体" w:hint="eastAsia"/>
                <w:b/>
                <w:color w:val="000000"/>
                <w:sz w:val="24"/>
              </w:rPr>
              <w:t>其他具体要求</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
                <w:color w:val="000000"/>
                <w:sz w:val="24"/>
              </w:rPr>
            </w:pPr>
            <w:r>
              <w:rPr>
                <w:rFonts w:ascii="仿宋_GB2312" w:eastAsia="仿宋_GB2312" w:hAnsi="宋体" w:cs="宋体" w:hint="eastAsia"/>
                <w:b/>
                <w:color w:val="000000"/>
                <w:sz w:val="24"/>
              </w:rPr>
              <w:t>项目1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b/>
                <w:color w:val="000000"/>
                <w:sz w:val="24"/>
              </w:rPr>
            </w:pPr>
            <w:r>
              <w:rPr>
                <w:rFonts w:ascii="仿宋_GB2312" w:eastAsia="仿宋_GB2312" w:hAnsi="宋体" w:cs="宋体" w:hint="eastAsia"/>
                <w:b/>
                <w:color w:val="000000"/>
                <w:sz w:val="24"/>
              </w:rPr>
              <w:t xml:space="preserve">经颅磁刺激仪1 </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bCs/>
                <w:color w:val="000000"/>
                <w:sz w:val="24"/>
              </w:rPr>
            </w:pPr>
            <w:r>
              <w:rPr>
                <w:rFonts w:ascii="仿宋_GB2312" w:eastAsia="仿宋_GB2312" w:hAnsi="宋体" w:cs="宋体" w:hint="eastAsia"/>
                <w:bCs/>
                <w:color w:val="000000"/>
                <w:sz w:val="24"/>
              </w:rPr>
              <w:t>刺激发生器</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1.1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jc w:val="left"/>
              <w:rPr>
                <w:rFonts w:ascii="仿宋_GB2312" w:eastAsia="仿宋_GB2312" w:hAnsi="宋体" w:cs="宋体"/>
                <w:bCs/>
                <w:color w:val="000000"/>
                <w:sz w:val="24"/>
              </w:rPr>
            </w:pPr>
            <w:r>
              <w:rPr>
                <w:rFonts w:ascii="仿宋_GB2312" w:eastAsia="仿宋_GB2312" w:hAnsi="宋体" w:cs="宋体" w:hint="eastAsia"/>
                <w:bCs/>
                <w:color w:val="000000"/>
                <w:sz w:val="24"/>
              </w:rPr>
              <w:t>输出脉冲频率（刺激频率）</w:t>
            </w:r>
            <w:r>
              <w:rPr>
                <w:rFonts w:ascii="仿宋_GB2312" w:eastAsia="仿宋_GB2312" w:hAnsi="宋体" w:cs="宋体" w:hint="eastAsia"/>
                <w:bCs/>
                <w:sz w:val="24"/>
              </w:rPr>
              <w:t>：0～100Hz</w:t>
            </w:r>
            <w:r>
              <w:rPr>
                <w:rFonts w:ascii="仿宋_GB2312" w:eastAsia="仿宋_GB2312" w:hAnsi="宋体" w:cs="宋体" w:hint="eastAsia"/>
                <w:bCs/>
                <w:color w:val="000000"/>
                <w:sz w:val="24"/>
              </w:rPr>
              <w:t xml:space="preserve"> 连续可调</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1.2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bCs/>
                <w:color w:val="000000"/>
                <w:sz w:val="24"/>
              </w:rPr>
            </w:pPr>
            <w:r>
              <w:rPr>
                <w:rFonts w:ascii="仿宋_GB2312" w:eastAsia="仿宋_GB2312" w:hAnsi="宋体" w:cs="宋体" w:hint="eastAsia"/>
                <w:bCs/>
                <w:sz w:val="24"/>
              </w:rPr>
              <w:t>单脉冲、重复脉冲刺激等多种刺激模式自由调整</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1.3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bCs/>
                <w:color w:val="000000"/>
                <w:sz w:val="24"/>
              </w:rPr>
            </w:pPr>
            <w:r>
              <w:rPr>
                <w:rFonts w:ascii="仿宋_GB2312" w:eastAsia="仿宋_GB2312" w:hAnsi="宋体" w:cs="宋体" w:hint="eastAsia"/>
                <w:bCs/>
                <w:sz w:val="24"/>
              </w:rPr>
              <w:t>刺激发生器和推车可以固定可以分开</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lastRenderedPageBreak/>
              <w:t>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bCs/>
                <w:color w:val="000000"/>
                <w:sz w:val="24"/>
              </w:rPr>
            </w:pPr>
            <w:r>
              <w:rPr>
                <w:rFonts w:ascii="仿宋_GB2312" w:eastAsia="仿宋_GB2312" w:hAnsi="宋体" w:cs="宋体" w:hint="eastAsia"/>
                <w:bCs/>
                <w:sz w:val="24"/>
              </w:rPr>
              <w:t>刺激线圈</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华文仿宋" w:cs="华文仿宋" w:hint="eastAsia"/>
                <w:sz w:val="24"/>
              </w:rPr>
              <w:t>★</w:t>
            </w:r>
            <w:r>
              <w:rPr>
                <w:rFonts w:ascii="仿宋_GB2312" w:eastAsia="仿宋_GB2312" w:hAnsi="宋体" w:cs="宋体" w:hint="eastAsia"/>
                <w:bCs/>
                <w:color w:val="000000"/>
                <w:sz w:val="24"/>
              </w:rPr>
              <w:t>2.1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bCs/>
                <w:color w:val="000000"/>
                <w:sz w:val="24"/>
              </w:rPr>
            </w:pPr>
            <w:r>
              <w:rPr>
                <w:rFonts w:ascii="仿宋_GB2312" w:eastAsia="仿宋_GB2312" w:hAnsi="宋体" w:cs="宋体" w:hint="eastAsia"/>
                <w:bCs/>
                <w:color w:val="000000"/>
                <w:sz w:val="24"/>
              </w:rPr>
              <w:t>刺激线圈采用</w:t>
            </w:r>
            <w:r>
              <w:rPr>
                <w:rFonts w:ascii="仿宋_GB2312" w:eastAsia="仿宋_GB2312" w:hAnsi="宋体" w:cs="宋体" w:hint="eastAsia"/>
                <w:bCs/>
                <w:sz w:val="24"/>
              </w:rPr>
              <w:t>半导体等先进风冷技术，动态实时降温，整机不含液体成份。</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textAlignment w:val="center"/>
              <w:rPr>
                <w:rFonts w:ascii="仿宋_GB2312" w:eastAsia="仿宋_GB2312" w:hAnsi="宋体" w:cs="宋体"/>
                <w:bCs/>
                <w:color w:val="000000"/>
                <w:sz w:val="24"/>
              </w:rPr>
            </w:pPr>
            <w:r>
              <w:rPr>
                <w:rFonts w:ascii="仿宋_GB2312" w:eastAsia="仿宋_GB2312" w:hAnsi="宋体" w:cs="宋体" w:hint="eastAsia"/>
                <w:bCs/>
                <w:sz w:val="24"/>
              </w:rPr>
              <w:t>显示器及其他</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3.1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bCs/>
                <w:color w:val="000000"/>
                <w:sz w:val="24"/>
              </w:rPr>
            </w:pPr>
            <w:r>
              <w:rPr>
                <w:rFonts w:ascii="仿宋_GB2312" w:eastAsia="仿宋_GB2312" w:hAnsi="宋体" w:cs="宋体" w:hint="eastAsia"/>
                <w:bCs/>
                <w:sz w:val="24"/>
              </w:rPr>
              <w:t>专业的医用一体机PC电脑，及配套的脉冲磁刺激的控制软件</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color w:val="000000"/>
                <w:sz w:val="24"/>
              </w:rPr>
            </w:pPr>
            <w:r>
              <w:rPr>
                <w:rFonts w:ascii="仿宋_GB2312" w:eastAsia="仿宋_GB2312" w:hAnsi="宋体" w:cs="宋体" w:hint="eastAsia"/>
                <w:color w:val="000000"/>
                <w:sz w:val="24"/>
              </w:rPr>
              <w:t>3.2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Ansi="宋体" w:cs="宋体" w:hint="eastAsia"/>
                <w:sz w:val="24"/>
              </w:rPr>
              <w:t>17〃以上的显示屏</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color w:val="000000"/>
                <w:sz w:val="24"/>
              </w:rPr>
            </w:pPr>
            <w:r>
              <w:rPr>
                <w:rFonts w:ascii="仿宋_GB2312" w:eastAsia="仿宋_GB2312" w:hAnsi="宋体" w:cs="宋体" w:hint="eastAsia"/>
                <w:color w:val="000000"/>
                <w:sz w:val="24"/>
              </w:rPr>
              <w:t>3.3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Ansi="宋体" w:cs="宋体" w:hint="eastAsia"/>
                <w:sz w:val="24"/>
              </w:rPr>
              <w:t>显示器可以左右60度旋转</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bCs/>
                <w:color w:val="000000"/>
                <w:sz w:val="24"/>
              </w:rPr>
              <w:t>3.4</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Ansi="宋体" w:cs="宋体" w:hint="eastAsia"/>
                <w:sz w:val="24"/>
              </w:rPr>
              <w:t>中文界面</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bCs/>
                <w:color w:val="000000"/>
                <w:sz w:val="24"/>
              </w:rPr>
            </w:pPr>
            <w:r>
              <w:rPr>
                <w:rFonts w:ascii="仿宋_GB2312" w:eastAsia="仿宋_GB2312" w:hAnsi="宋体" w:cs="宋体" w:hint="eastAsia"/>
                <w:color w:val="000000"/>
                <w:sz w:val="24"/>
              </w:rPr>
              <w:t>3.5</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Ansi="宋体" w:cs="宋体" w:hint="eastAsia"/>
                <w:sz w:val="24"/>
              </w:rPr>
              <w:t>可实现互联网功能，病人档案管理，专家方案，自定义治疗研究方案，海量储存，输出打印功能</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jc w:val="center"/>
              <w:rPr>
                <w:rFonts w:ascii="仿宋_GB2312" w:eastAsia="仿宋_GB2312" w:hAnsi="宋体" w:cs="宋体"/>
                <w:color w:val="000000"/>
                <w:sz w:val="24"/>
              </w:rPr>
            </w:pPr>
            <w:r>
              <w:rPr>
                <w:rFonts w:ascii="仿宋_GB2312" w:eastAsia="仿宋_GB2312" w:hAnsi="宋体" w:cs="宋体" w:hint="eastAsia"/>
                <w:b/>
                <w:color w:val="000000"/>
                <w:sz w:val="24"/>
              </w:rPr>
              <w:t>项目2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rPr>
                <w:rFonts w:ascii="仿宋_GB2312" w:eastAsia="仿宋_GB2312" w:hAnsi="宋体" w:cs="宋体"/>
                <w:color w:val="000000"/>
                <w:sz w:val="24"/>
              </w:rPr>
            </w:pPr>
            <w:r>
              <w:rPr>
                <w:rFonts w:ascii="仿宋_GB2312" w:eastAsia="仿宋_GB2312" w:hAnsi="宋体" w:cs="宋体" w:hint="eastAsia"/>
                <w:b/>
                <w:color w:val="000000"/>
                <w:sz w:val="24"/>
              </w:rPr>
              <w:t>经颅磁刺激仪2</w:t>
            </w:r>
            <w:r w:rsidR="00314C86">
              <w:rPr>
                <w:rFonts w:ascii="仿宋_GB2312" w:eastAsia="仿宋_GB2312" w:hAnsi="宋体" w:cs="宋体" w:hint="eastAsia"/>
                <w:b/>
                <w:color w:val="000000"/>
                <w:sz w:val="24"/>
              </w:rPr>
              <w:t>(核心产品)</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bCs/>
                <w:color w:val="000000"/>
                <w:sz w:val="24"/>
              </w:rPr>
              <w:t>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60" w:lineRule="auto"/>
              <w:jc w:val="left"/>
              <w:rPr>
                <w:rFonts w:ascii="仿宋_GB2312" w:eastAsia="仿宋_GB2312" w:hAnsi="宋体" w:cs="宋体"/>
                <w:bCs/>
                <w:color w:val="000000"/>
                <w:sz w:val="24"/>
              </w:rPr>
            </w:pPr>
            <w:r>
              <w:rPr>
                <w:rFonts w:ascii="仿宋_GB2312" w:eastAsia="仿宋_GB2312" w:hAnsi="宋体" w:cs="宋体" w:hint="eastAsia"/>
                <w:bCs/>
                <w:color w:val="000000"/>
                <w:sz w:val="24"/>
              </w:rPr>
              <w:t>刺激发生器</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color w:val="000000"/>
                <w:sz w:val="24"/>
              </w:rPr>
            </w:pPr>
            <w:r>
              <w:rPr>
                <w:rFonts w:ascii="仿宋_GB2312" w:eastAsia="仿宋_GB2312" w:hAnsi="Arial" w:cs="宋体" w:hint="eastAsia"/>
                <w:bCs/>
                <w:sz w:val="24"/>
              </w:rPr>
              <w:t>▲</w:t>
            </w:r>
            <w:r>
              <w:rPr>
                <w:rFonts w:ascii="仿宋_GB2312" w:eastAsia="仿宋_GB2312" w:hAnsi="宋体" w:cs="宋体" w:hint="eastAsia"/>
                <w:color w:val="000000"/>
                <w:sz w:val="24"/>
              </w:rPr>
              <w:t>1.1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color w:val="000000"/>
                <w:sz w:val="24"/>
              </w:rPr>
            </w:pPr>
            <w:r>
              <w:rPr>
                <w:rFonts w:ascii="仿宋_GB2312" w:eastAsia="仿宋_GB2312" w:hint="eastAsia"/>
                <w:bCs/>
                <w:sz w:val="24"/>
              </w:rPr>
              <w:t>采用</w:t>
            </w:r>
            <w:r>
              <w:rPr>
                <w:rFonts w:ascii="仿宋_GB2312" w:eastAsia="仿宋_GB2312" w:hAnsi="宋体" w:cs="宋体" w:hint="eastAsia"/>
                <w:sz w:val="24"/>
              </w:rPr>
              <w:t>模块化及嵌入式交互系统设计，内置</w:t>
            </w:r>
            <w:r>
              <w:rPr>
                <w:rFonts w:ascii="仿宋_GB2312" w:hAnsi="宋体" w:cs="宋体" w:hint="eastAsia"/>
                <w:sz w:val="24"/>
              </w:rPr>
              <w:t>≧</w:t>
            </w:r>
            <w:r>
              <w:rPr>
                <w:rFonts w:ascii="仿宋_GB2312" w:eastAsia="仿宋_GB2312" w:hAnsi="Arial" w:cs="宋体" w:hint="eastAsia"/>
                <w:sz w:val="24"/>
              </w:rPr>
              <w:t>7</w:t>
            </w:r>
            <w:r>
              <w:rPr>
                <w:rFonts w:ascii="仿宋_GB2312" w:eastAsia="仿宋_GB2312" w:hAnsi="宋体" w:cs="宋体" w:hint="eastAsia"/>
                <w:sz w:val="24"/>
              </w:rPr>
              <w:t>寸液晶显示屏，可实时显示主机状态及刺激方案参数信息，可脱离电脑端独立使用，不受电脑和推车限制。</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color w:val="000000"/>
                <w:sz w:val="24"/>
              </w:rPr>
              <w:t>1.2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color w:val="000000"/>
                <w:sz w:val="24"/>
              </w:rPr>
            </w:pPr>
            <w:r>
              <w:rPr>
                <w:rFonts w:ascii="仿宋_GB2312" w:eastAsia="仿宋_GB2312" w:hAnsi="宋体" w:cs="宋体" w:hint="eastAsia"/>
                <w:sz w:val="24"/>
              </w:rPr>
              <w:t>最大刺激频率：</w:t>
            </w:r>
            <w:r>
              <w:rPr>
                <w:rFonts w:ascii="仿宋_GB2312" w:eastAsia="仿宋_GB2312" w:hAnsi="Arial" w:cs="宋体" w:hint="eastAsia"/>
                <w:sz w:val="24"/>
              </w:rPr>
              <w:t>50Hz,0Hz</w:t>
            </w:r>
            <w:r>
              <w:rPr>
                <w:rFonts w:ascii="仿宋_GB2312" w:eastAsia="仿宋_GB2312" w:hAnsi="宋体" w:cs="宋体" w:hint="eastAsia"/>
                <w:sz w:val="24"/>
              </w:rPr>
              <w:t>～</w:t>
            </w:r>
            <w:r>
              <w:rPr>
                <w:rFonts w:ascii="仿宋_GB2312" w:eastAsia="仿宋_GB2312" w:hAnsi="Arial" w:cs="宋体" w:hint="eastAsia"/>
                <w:sz w:val="24"/>
              </w:rPr>
              <w:t>50Hz</w:t>
            </w:r>
            <w:r>
              <w:rPr>
                <w:rFonts w:ascii="仿宋_GB2312" w:eastAsia="仿宋_GB2312" w:hAnsi="宋体" w:cs="宋体" w:hint="eastAsia"/>
                <w:sz w:val="24"/>
              </w:rPr>
              <w:t>可调</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
                <w:color w:val="000000"/>
                <w:sz w:val="24"/>
              </w:rPr>
            </w:pPr>
            <w:r>
              <w:rPr>
                <w:rFonts w:ascii="仿宋_GB2312" w:eastAsia="仿宋_GB2312" w:hAnsi="宋体" w:cs="宋体" w:hint="eastAsia"/>
                <w:color w:val="000000"/>
                <w:sz w:val="24"/>
              </w:rPr>
              <w:t>1.3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b/>
                <w:sz w:val="24"/>
              </w:rPr>
            </w:pPr>
            <w:r>
              <w:rPr>
                <w:rFonts w:ascii="仿宋_GB2312" w:eastAsia="仿宋_GB2312" w:hAnsi="宋体" w:cs="宋体" w:hint="eastAsia"/>
                <w:sz w:val="24"/>
              </w:rPr>
              <w:t>内置</w:t>
            </w:r>
            <w:r>
              <w:rPr>
                <w:rFonts w:ascii="仿宋_GB2312" w:eastAsia="仿宋_GB2312" w:hAnsi="Arial" w:cs="宋体" w:hint="eastAsia"/>
                <w:sz w:val="24"/>
              </w:rPr>
              <w:t>USB</w:t>
            </w:r>
            <w:r>
              <w:rPr>
                <w:rFonts w:ascii="仿宋_GB2312" w:eastAsia="仿宋_GB2312" w:hAnsi="宋体" w:cs="宋体" w:hint="eastAsia"/>
                <w:sz w:val="24"/>
              </w:rPr>
              <w:t>接口，可连接</w:t>
            </w:r>
            <w:r>
              <w:rPr>
                <w:rFonts w:ascii="仿宋_GB2312" w:eastAsia="仿宋_GB2312" w:hAnsi="Arial" w:cs="宋体" w:hint="eastAsia"/>
                <w:sz w:val="24"/>
              </w:rPr>
              <w:t>U</w:t>
            </w:r>
            <w:r>
              <w:rPr>
                <w:rFonts w:ascii="仿宋_GB2312" w:eastAsia="仿宋_GB2312" w:hAnsi="宋体" w:cs="宋体" w:hint="eastAsia"/>
                <w:sz w:val="24"/>
              </w:rPr>
              <w:t>盘、移动硬盘等存储设备备份数据，支持热插拔</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color w:val="000000"/>
                <w:sz w:val="24"/>
              </w:rPr>
              <w:t>1.4</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spacing w:line="360" w:lineRule="auto"/>
              <w:textAlignment w:val="center"/>
              <w:rPr>
                <w:rFonts w:ascii="仿宋_GB2312" w:eastAsia="仿宋_GB2312" w:hAnsi="宋体" w:cs="宋体"/>
                <w:color w:val="000000"/>
                <w:sz w:val="24"/>
              </w:rPr>
            </w:pPr>
            <w:r>
              <w:rPr>
                <w:rFonts w:ascii="仿宋_GB2312" w:eastAsia="仿宋_GB2312" w:hAnsi="宋体" w:cs="宋体" w:hint="eastAsia"/>
                <w:sz w:val="24"/>
              </w:rPr>
              <w:t>可直接通过主机面板按键，快速选择预置治疗处方；并能直接用按键调节：刺激强度、刺激频率、刺激时间、间歇时间、治疗时间等参数</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color w:val="000000"/>
                <w:sz w:val="24"/>
              </w:rPr>
              <w:t>1.5</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color w:val="000000"/>
                <w:sz w:val="24"/>
              </w:rPr>
            </w:pPr>
            <w:r>
              <w:rPr>
                <w:rFonts w:ascii="仿宋_GB2312" w:eastAsia="仿宋_GB2312" w:hAnsi="宋体" w:cs="宋体" w:hint="eastAsia"/>
                <w:sz w:val="24"/>
              </w:rPr>
              <w:t>数据库管理功能，包含治疗处方管理，治疗记录管理，并可快速调取历史刺激记录，直接启动刺激。</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bCs/>
                <w:color w:val="000000"/>
                <w:sz w:val="24"/>
              </w:rPr>
              <w:t>1.6</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bCs/>
                <w:sz w:val="24"/>
              </w:rPr>
            </w:pPr>
            <w:r>
              <w:rPr>
                <w:rFonts w:ascii="仿宋_GB2312" w:eastAsia="仿宋_GB2312" w:hAnsi="宋体" w:cs="宋体" w:hint="eastAsia"/>
                <w:bCs/>
                <w:sz w:val="24"/>
              </w:rPr>
              <w:t>支持个性化数据加密功能，保护病人隐私、处方信息、治疗记录等。</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bCs/>
                <w:color w:val="000000"/>
                <w:sz w:val="24"/>
              </w:rPr>
              <w:t>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spacing w:line="360" w:lineRule="auto"/>
              <w:textAlignment w:val="center"/>
              <w:rPr>
                <w:rFonts w:ascii="仿宋_GB2312" w:eastAsia="仿宋_GB2312" w:hAnsi="宋体" w:cs="宋体"/>
                <w:bCs/>
                <w:sz w:val="24"/>
              </w:rPr>
            </w:pPr>
            <w:r>
              <w:rPr>
                <w:rFonts w:ascii="仿宋_GB2312" w:eastAsia="仿宋_GB2312" w:hAnsi="宋体" w:cs="宋体" w:hint="eastAsia"/>
                <w:bCs/>
                <w:sz w:val="24"/>
              </w:rPr>
              <w:t>刺激工作站</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78"/>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color w:val="000000"/>
                <w:sz w:val="24"/>
              </w:rPr>
            </w:pPr>
            <w:r>
              <w:rPr>
                <w:rFonts w:ascii="仿宋_GB2312" w:eastAsia="仿宋_GB2312" w:hAnsi="宋体" w:cs="宋体" w:hint="eastAsia"/>
                <w:color w:val="000000"/>
                <w:sz w:val="24"/>
              </w:rPr>
              <w:t>2.1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spacing w:line="360" w:lineRule="auto"/>
              <w:textAlignment w:val="center"/>
              <w:rPr>
                <w:rFonts w:ascii="仿宋_GB2312" w:eastAsia="仿宋_GB2312" w:hAnsi="宋体" w:cs="宋体"/>
                <w:sz w:val="24"/>
              </w:rPr>
            </w:pPr>
            <w:r>
              <w:rPr>
                <w:rFonts w:ascii="仿宋_GB2312" w:eastAsia="仿宋_GB2312" w:hAnsi="宋体" w:cs="宋体" w:hint="eastAsia"/>
                <w:sz w:val="24"/>
              </w:rPr>
              <w:t>刺激线圈可以随意插拔，以方便医院使用或更换不同线圈</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
                <w:color w:val="000000"/>
                <w:sz w:val="24"/>
              </w:rPr>
            </w:pPr>
            <w:r>
              <w:rPr>
                <w:rFonts w:ascii="仿宋_GB2312" w:eastAsia="仿宋_GB2312" w:hAnsi="宋体" w:cs="宋体" w:hint="eastAsia"/>
                <w:color w:val="000000"/>
                <w:sz w:val="24"/>
              </w:rPr>
              <w:t>2.2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b/>
                <w:color w:val="000000"/>
                <w:sz w:val="24"/>
              </w:rPr>
            </w:pPr>
            <w:r>
              <w:rPr>
                <w:rFonts w:ascii="仿宋_GB2312" w:eastAsia="仿宋_GB2312" w:hint="eastAsia"/>
                <w:bCs/>
                <w:sz w:val="24"/>
              </w:rPr>
              <w:t>支持多种刺激模式包括：单脉冲刺激模式，重复脉冲刺激模式，爆发刺激模式，成对脉冲刺激模式，各</w:t>
            </w:r>
            <w:r>
              <w:rPr>
                <w:rFonts w:ascii="仿宋_GB2312" w:eastAsia="仿宋_GB2312" w:hAnsi="宋体" w:cs="宋体" w:hint="eastAsia"/>
                <w:sz w:val="24"/>
              </w:rPr>
              <w:t>模式可自由调整。</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cs="宋体" w:hint="eastAsia"/>
                <w:color w:val="000000"/>
                <w:sz w:val="24"/>
              </w:rPr>
              <w:t>2.3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sz w:val="24"/>
              </w:rPr>
            </w:pPr>
            <w:r>
              <w:rPr>
                <w:rFonts w:ascii="仿宋_GB2312" w:eastAsia="仿宋_GB2312" w:hAnsi="宋体" w:cs="宋体" w:hint="eastAsia"/>
                <w:sz w:val="24"/>
              </w:rPr>
              <w:t>可进行刺激参数的选择设置，设置刺激模式、刺激频率、刺激强度、刺激时间、串间歇时间等。</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cs="宋体" w:hint="eastAsia"/>
                <w:color w:val="000000"/>
                <w:sz w:val="24"/>
              </w:rPr>
              <w:t>2.4</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b/>
                <w:bCs/>
                <w:sz w:val="24"/>
              </w:rPr>
            </w:pPr>
            <w:r>
              <w:rPr>
                <w:rFonts w:ascii="仿宋_GB2312" w:eastAsia="仿宋_GB2312" w:hint="eastAsia"/>
                <w:bCs/>
                <w:sz w:val="24"/>
              </w:rPr>
              <w:t>开始刺激前</w:t>
            </w:r>
            <w:r>
              <w:rPr>
                <w:rFonts w:ascii="仿宋_GB2312" w:eastAsia="仿宋_GB2312" w:hAnsi="Arial" w:hint="eastAsia"/>
                <w:bCs/>
                <w:sz w:val="24"/>
              </w:rPr>
              <w:t>0-10s</w:t>
            </w:r>
            <w:r>
              <w:rPr>
                <w:rFonts w:ascii="仿宋_GB2312" w:eastAsia="仿宋_GB2312" w:hint="eastAsia"/>
                <w:bCs/>
                <w:sz w:val="24"/>
              </w:rPr>
              <w:t>延时可调，并同步声音提醒，便于医生和病人做好刺激准备，缓解病人紧张情绪。</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cs="宋体" w:hint="eastAsia"/>
                <w:color w:val="000000"/>
                <w:sz w:val="24"/>
              </w:rPr>
              <w:t>2.5</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b/>
                <w:bCs/>
                <w:sz w:val="24"/>
              </w:rPr>
            </w:pPr>
            <w:r>
              <w:rPr>
                <w:rFonts w:ascii="仿宋_GB2312" w:eastAsia="仿宋_GB2312" w:hint="eastAsia"/>
                <w:bCs/>
                <w:sz w:val="24"/>
              </w:rPr>
              <w:t>脉冲可设置强度递增式释放，强度从运动阈值</w:t>
            </w:r>
            <w:r>
              <w:rPr>
                <w:rFonts w:ascii="仿宋_GB2312" w:eastAsia="仿宋_GB2312" w:hAnsi="Arial" w:hint="eastAsia"/>
                <w:bCs/>
                <w:sz w:val="24"/>
              </w:rPr>
              <w:t>(MT)</w:t>
            </w:r>
            <w:r>
              <w:rPr>
                <w:rFonts w:ascii="仿宋_GB2312" w:eastAsia="仿宋_GB2312" w:hint="eastAsia"/>
                <w:bCs/>
                <w:sz w:val="24"/>
              </w:rPr>
              <w:t>的</w:t>
            </w:r>
            <w:r>
              <w:rPr>
                <w:rFonts w:ascii="仿宋_GB2312" w:eastAsia="仿宋_GB2312" w:hAnsi="Arial" w:hint="eastAsia"/>
                <w:bCs/>
                <w:sz w:val="24"/>
              </w:rPr>
              <w:t>0-200%</w:t>
            </w:r>
            <w:r>
              <w:rPr>
                <w:rFonts w:ascii="仿宋_GB2312" w:eastAsia="仿宋_GB2312" w:hint="eastAsia"/>
                <w:bCs/>
                <w:sz w:val="24"/>
              </w:rPr>
              <w:t>可调，使病人能更快的适应治疗。</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cs="宋体" w:hint="eastAsia"/>
                <w:color w:val="000000"/>
                <w:sz w:val="24"/>
              </w:rPr>
              <w:t>2.6</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b/>
                <w:bCs/>
                <w:sz w:val="24"/>
              </w:rPr>
            </w:pPr>
            <w:r>
              <w:rPr>
                <w:rFonts w:ascii="仿宋_GB2312" w:eastAsia="仿宋_GB2312" w:hint="eastAsia"/>
                <w:bCs/>
                <w:sz w:val="24"/>
              </w:rPr>
              <w:t>可根据需要设置串刺激间隔时间提醒，在下一组脉冲释放前</w:t>
            </w:r>
            <w:r>
              <w:rPr>
                <w:rFonts w:ascii="仿宋_GB2312" w:eastAsia="仿宋_GB2312" w:hAnsi="Arial" w:hint="eastAsia"/>
                <w:bCs/>
                <w:sz w:val="24"/>
              </w:rPr>
              <w:lastRenderedPageBreak/>
              <w:t>0-10s</w:t>
            </w:r>
            <w:r>
              <w:rPr>
                <w:rFonts w:ascii="仿宋_GB2312" w:eastAsia="仿宋_GB2312" w:hint="eastAsia"/>
                <w:bCs/>
                <w:sz w:val="24"/>
              </w:rPr>
              <w:t>可调，并声音提醒病人和医生，准备好下一组治疗。</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cs="宋体" w:hint="eastAsia"/>
                <w:color w:val="000000"/>
                <w:sz w:val="24"/>
              </w:rPr>
              <w:lastRenderedPageBreak/>
              <w:t>2.7</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b/>
                <w:bCs/>
                <w:sz w:val="24"/>
              </w:rPr>
            </w:pPr>
            <w:r>
              <w:rPr>
                <w:rFonts w:ascii="仿宋_GB2312" w:eastAsia="仿宋_GB2312" w:hAnsi="宋体" w:cs="宋体" w:hint="eastAsia"/>
                <w:sz w:val="24"/>
              </w:rPr>
              <w:t>报告输出方式：自动化输出报告，也可根据需求自定义编辑报告模板。</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hint="eastAsia"/>
                <w:sz w:val="24"/>
              </w:rPr>
              <w:t>3</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sz w:val="24"/>
              </w:rPr>
            </w:pPr>
            <w:r>
              <w:rPr>
                <w:rFonts w:ascii="仿宋_GB2312" w:eastAsia="仿宋_GB2312" w:hAnsi="宋体" w:cs="宋体" w:hint="eastAsia"/>
                <w:sz w:val="24"/>
              </w:rPr>
              <w:t>冷却系统及刺激线圈</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华文仿宋" w:cs="华文仿宋" w:hint="eastAsia"/>
                <w:sz w:val="24"/>
              </w:rPr>
              <w:t>★</w:t>
            </w:r>
            <w:r>
              <w:rPr>
                <w:rFonts w:ascii="仿宋_GB2312" w:eastAsia="仿宋_GB2312" w:hAnsi="宋体" w:hint="eastAsia"/>
                <w:sz w:val="24"/>
              </w:rPr>
              <w:t>3.1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sz w:val="24"/>
              </w:rPr>
            </w:pPr>
            <w:r>
              <w:rPr>
                <w:rFonts w:ascii="仿宋_GB2312" w:eastAsia="仿宋_GB2312" w:hAnsi="宋体" w:cs="宋体" w:hint="eastAsia"/>
                <w:sz w:val="24"/>
              </w:rPr>
              <w:t>冷却方式：液态冷却，且设备同时可支持液态循环冷却及风冷技术。</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sz w:val="24"/>
              </w:rPr>
            </w:pPr>
            <w:r>
              <w:rPr>
                <w:rFonts w:ascii="仿宋_GB2312" w:eastAsia="仿宋_GB2312" w:hAnsi="宋体" w:hint="eastAsia"/>
                <w:sz w:val="24"/>
              </w:rPr>
              <w:t>3.</w:t>
            </w:r>
            <w:r>
              <w:rPr>
                <w:rFonts w:ascii="仿宋_GB2312" w:eastAsia="仿宋_GB2312" w:hAnsi="宋体" w:cs="宋体" w:hint="eastAsia"/>
                <w:sz w:val="24"/>
              </w:rPr>
              <w:t>2</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sz w:val="24"/>
              </w:rPr>
            </w:pPr>
            <w:r>
              <w:rPr>
                <w:rFonts w:ascii="仿宋_GB2312" w:eastAsia="仿宋_GB2312" w:hint="eastAsia"/>
                <w:sz w:val="24"/>
              </w:rPr>
              <w:t>脉冲输出自动计数功能，客观评估线圈使用寿命。</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sz w:val="24"/>
              </w:rPr>
            </w:pPr>
            <w:r>
              <w:rPr>
                <w:rFonts w:ascii="仿宋_GB2312" w:eastAsia="仿宋_GB2312" w:hAnsi="宋体" w:hint="eastAsia"/>
                <w:sz w:val="24"/>
              </w:rPr>
              <w:t>4</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widowControl/>
              <w:adjustRightInd w:val="0"/>
              <w:snapToGrid w:val="0"/>
              <w:spacing w:line="400" w:lineRule="atLeast"/>
              <w:jc w:val="left"/>
              <w:rPr>
                <w:rFonts w:ascii="仿宋_GB2312" w:eastAsia="仿宋_GB2312" w:hAnsi="宋体" w:cs="宋体"/>
                <w:sz w:val="24"/>
              </w:rPr>
            </w:pPr>
            <w:r>
              <w:rPr>
                <w:rFonts w:ascii="仿宋_GB2312" w:eastAsia="仿宋_GB2312" w:hAnsi="宋体" w:cs="宋体" w:hint="eastAsia"/>
                <w:sz w:val="24"/>
              </w:rPr>
              <w:t>推车及其他</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3"/>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360" w:lineRule="auto"/>
              <w:jc w:val="center"/>
              <w:rPr>
                <w:rFonts w:ascii="仿宋_GB2312" w:eastAsia="仿宋_GB2312" w:hAnsi="宋体" w:cs="宋体"/>
                <w:bCs/>
                <w:sz w:val="24"/>
              </w:rPr>
            </w:pPr>
            <w:r>
              <w:rPr>
                <w:rFonts w:ascii="仿宋_GB2312" w:eastAsia="仿宋_GB2312" w:hAnsi="宋体" w:hint="eastAsia"/>
                <w:bCs/>
                <w:sz w:val="24"/>
              </w:rPr>
              <w:t>4.</w:t>
            </w:r>
            <w:r>
              <w:rPr>
                <w:rFonts w:ascii="仿宋_GB2312" w:eastAsia="仿宋_GB2312" w:hAnsi="宋体" w:cs="宋体" w:hint="eastAsia"/>
                <w:bCs/>
                <w:sz w:val="24"/>
              </w:rPr>
              <w:t>1</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spacing w:line="300" w:lineRule="auto"/>
              <w:rPr>
                <w:rFonts w:ascii="仿宋_GB2312" w:eastAsia="仿宋_GB2312" w:hAnsi="宋体" w:cs="宋体"/>
                <w:sz w:val="24"/>
              </w:rPr>
            </w:pPr>
            <w:r>
              <w:rPr>
                <w:rFonts w:ascii="仿宋_GB2312" w:eastAsia="仿宋_GB2312" w:hint="eastAsia"/>
                <w:bCs/>
                <w:sz w:val="24"/>
              </w:rPr>
              <w:t>支臂可固定于推车左</w:t>
            </w:r>
            <w:r>
              <w:rPr>
                <w:rFonts w:ascii="仿宋_GB2312" w:eastAsia="仿宋_GB2312" w:hAnsi="Arial" w:hint="eastAsia"/>
                <w:bCs/>
                <w:sz w:val="24"/>
              </w:rPr>
              <w:t>/</w:t>
            </w:r>
            <w:r>
              <w:rPr>
                <w:rFonts w:ascii="仿宋_GB2312" w:eastAsia="仿宋_GB2312" w:hint="eastAsia"/>
                <w:bCs/>
                <w:sz w:val="24"/>
              </w:rPr>
              <w:t>右两侧，方便推到床旁治疗。</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三、</w:t>
            </w:r>
          </w:p>
        </w:tc>
        <w:tc>
          <w:tcPr>
            <w:tcW w:w="6562" w:type="dxa"/>
            <w:tcBorders>
              <w:top w:val="single" w:sz="2" w:space="0" w:color="auto"/>
              <w:left w:val="single" w:sz="2" w:space="0" w:color="auto"/>
              <w:bottom w:val="single" w:sz="2" w:space="0" w:color="auto"/>
              <w:right w:val="single" w:sz="2" w:space="0" w:color="auto"/>
            </w:tcBorders>
            <w:vAlign w:val="center"/>
          </w:tcPr>
          <w:p w:rsidR="00704BC9" w:rsidRDefault="00D74C47">
            <w:pPr>
              <w:autoSpaceDE w:val="0"/>
              <w:autoSpaceDN w:val="0"/>
              <w:adjustRightInd w:val="0"/>
              <w:spacing w:line="240" w:lineRule="exact"/>
              <w:rPr>
                <w:rFonts w:ascii="仿宋_GB2312" w:eastAsia="仿宋_GB2312" w:hAnsi="宋体" w:cs="宋体"/>
                <w:kern w:val="0"/>
                <w:sz w:val="24"/>
              </w:rPr>
            </w:pPr>
            <w:r>
              <w:rPr>
                <w:rFonts w:ascii="仿宋_GB2312" w:eastAsia="仿宋_GB2312" w:hAnsi="宋体" w:cs="宋体" w:hint="eastAsia"/>
                <w:kern w:val="0"/>
                <w:sz w:val="24"/>
              </w:rPr>
              <w:t>售后服务</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630"/>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3.1</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sz w:val="24"/>
                <w:lang w:val="zh-CN"/>
              </w:rPr>
            </w:pPr>
            <w:r>
              <w:rPr>
                <w:rFonts w:ascii="仿宋_GB2312" w:eastAsia="仿宋_GB2312" w:hAnsi="宋体" w:cs="宋体" w:hint="eastAsia"/>
                <w:sz w:val="24"/>
                <w:lang w:val="zh-CN"/>
              </w:rPr>
              <w:t>设备验收合格后整机免费保修2年。保修后免收维修费，保证零配件供应8年以上；保修起始时间以医院验收合格之日为准</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3.2</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hAnsi="宋体" w:cs="宋体" w:hint="eastAsia"/>
                <w:sz w:val="24"/>
              </w:rPr>
              <w:t>免费提供操作和维修培训（包含时间、地点、人次、内容）</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3.3</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hAnsi="宋体" w:cs="宋体" w:hint="eastAsia"/>
                <w:sz w:val="24"/>
                <w:lang w:val="zh-CN"/>
              </w:rPr>
              <w:t>维修响应时间8个工作小时，8个工作小时未修复提供备品</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3.4</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hAnsi="宋体" w:cs="宋体" w:hint="eastAsia"/>
                <w:sz w:val="24"/>
                <w:lang w:val="zh-CN"/>
              </w:rPr>
              <w:t>请注明售后服务（包括浙江地区维修力量说明）</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sz w:val="24"/>
              </w:rPr>
            </w:pPr>
            <w:r>
              <w:rPr>
                <w:rFonts w:ascii="仿宋_GB2312" w:eastAsia="仿宋_GB2312" w:hAnsi="宋体" w:cs="宋体" w:hint="eastAsia"/>
                <w:bCs/>
                <w:sz w:val="24"/>
              </w:rPr>
              <w:t>四、</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附加条件：</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4.1</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提供仪器电子版SOP文件、操作手册和维修手册</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4.2</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提供符合上述参数和配置要求的详细配置清单及单价，必需的耗材清单，承诺长期供应的优惠价格</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4.3</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列出上述已明确选件及未作要求但可提供选件的清单和优惠价格</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5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rsidP="00CB70E5">
            <w:pPr>
              <w:spacing w:line="240" w:lineRule="exact"/>
              <w:ind w:firstLineChars="200" w:firstLine="480"/>
              <w:rPr>
                <w:rFonts w:ascii="仿宋_GB2312" w:eastAsia="仿宋_GB2312" w:hAnsi="宋体" w:cs="宋体"/>
                <w:bCs/>
                <w:color w:val="000000"/>
                <w:sz w:val="24"/>
              </w:rPr>
            </w:pPr>
            <w:r>
              <w:rPr>
                <w:rFonts w:ascii="仿宋_GB2312" w:eastAsia="仿宋_GB2312" w:hAnsi="宋体" w:cs="宋体" w:hint="eastAsia"/>
                <w:bCs/>
                <w:color w:val="000000"/>
                <w:sz w:val="24"/>
              </w:rPr>
              <w:t>4.4</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kern w:val="0"/>
                <w:sz w:val="24"/>
              </w:rPr>
            </w:pPr>
            <w:r>
              <w:rPr>
                <w:rFonts w:ascii="仿宋_GB2312" w:eastAsia="仿宋_GB2312" w:cs="宋体" w:hint="eastAsia"/>
                <w:sz w:val="24"/>
                <w:lang w:val="zh-CN"/>
              </w:rPr>
              <w:t>以上所有产品为同品牌原装产品</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258"/>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4.5</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hint="eastAsia"/>
                <w:sz w:val="24"/>
              </w:rPr>
              <w:t>提供有效医疗器械注册证</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4.6</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hint="eastAsia"/>
                <w:sz w:val="24"/>
              </w:rPr>
              <w:t>提供所投产品的详细彩页，如彩页中没有涉及到相关技术参数，提供原厂技术白皮书备查</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五、</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安装及验收要求</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5.1</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到货期：中标即日起2个月内；如有例外，可在合同中另行约定</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5.2</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安装地点：由销售方免费将货送至医院安装现场</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5.3</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安装完成时间：接用户通知后</w:t>
            </w:r>
            <w:r>
              <w:rPr>
                <w:rFonts w:ascii="仿宋_GB2312" w:eastAsia="仿宋_GB2312" w:hint="eastAsia"/>
                <w:sz w:val="24"/>
              </w:rPr>
              <w:t>7</w:t>
            </w:r>
            <w:r>
              <w:rPr>
                <w:rFonts w:ascii="仿宋_GB2312" w:eastAsia="仿宋_GB2312" w:cs="宋体" w:hint="eastAsia"/>
                <w:sz w:val="24"/>
                <w:lang w:val="zh-CN"/>
              </w:rPr>
              <w:t>个工作日内全部调试完成</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5.4</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安装标准：符合国家有关安全技术规范和技术标准</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425"/>
        </w:trPr>
        <w:tc>
          <w:tcPr>
            <w:tcW w:w="1514" w:type="dxa"/>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center"/>
              <w:rPr>
                <w:rFonts w:ascii="仿宋_GB2312" w:eastAsia="仿宋_GB2312" w:hAnsi="宋体" w:cs="宋体"/>
                <w:bCs/>
                <w:color w:val="000000"/>
                <w:sz w:val="24"/>
              </w:rPr>
            </w:pPr>
            <w:r>
              <w:rPr>
                <w:rFonts w:ascii="仿宋_GB2312" w:eastAsia="仿宋_GB2312" w:hAnsi="宋体" w:cs="宋体" w:hint="eastAsia"/>
                <w:bCs/>
                <w:color w:val="000000"/>
                <w:sz w:val="24"/>
              </w:rPr>
              <w:t>5.5</w:t>
            </w:r>
          </w:p>
        </w:tc>
        <w:tc>
          <w:tcPr>
            <w:tcW w:w="6562" w:type="dxa"/>
            <w:tcBorders>
              <w:top w:val="single" w:sz="2" w:space="0" w:color="auto"/>
              <w:left w:val="single" w:sz="2" w:space="0" w:color="auto"/>
              <w:bottom w:val="single" w:sz="2" w:space="0" w:color="auto"/>
              <w:right w:val="single" w:sz="2" w:space="0" w:color="auto"/>
            </w:tcBorders>
          </w:tcPr>
          <w:p w:rsidR="00704BC9" w:rsidRDefault="00D74C47">
            <w:pPr>
              <w:autoSpaceDE w:val="0"/>
              <w:autoSpaceDN w:val="0"/>
              <w:adjustRightInd w:val="0"/>
              <w:spacing w:line="280" w:lineRule="exact"/>
              <w:rPr>
                <w:rFonts w:ascii="仿宋_GB2312" w:eastAsia="仿宋_GB2312" w:hAnsi="宋体" w:cs="宋体"/>
                <w:bCs/>
                <w:sz w:val="24"/>
                <w:lang w:val="zh-CN"/>
              </w:rPr>
            </w:pPr>
            <w:r>
              <w:rPr>
                <w:rFonts w:ascii="仿宋_GB2312" w:eastAsia="仿宋_GB2312" w:cs="宋体" w:hint="eastAsia"/>
                <w:sz w:val="24"/>
                <w:lang w:val="zh-CN"/>
              </w:rPr>
              <w:t>验收标准：应与产品原始样本技术数据及标书技术文件一致，符合国家有关技术规范和技术标准</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r w:rsidR="00704BC9">
        <w:trPr>
          <w:trHeight w:val="808"/>
        </w:trPr>
        <w:tc>
          <w:tcPr>
            <w:tcW w:w="8076" w:type="dxa"/>
            <w:gridSpan w:val="2"/>
            <w:tcBorders>
              <w:top w:val="single" w:sz="2" w:space="0" w:color="auto"/>
              <w:left w:val="single" w:sz="6" w:space="0" w:color="auto"/>
              <w:bottom w:val="single" w:sz="2" w:space="0" w:color="auto"/>
              <w:right w:val="single" w:sz="2" w:space="0" w:color="auto"/>
            </w:tcBorders>
            <w:vAlign w:val="center"/>
          </w:tcPr>
          <w:p w:rsidR="00704BC9" w:rsidRDefault="00D74C47">
            <w:pPr>
              <w:spacing w:line="240" w:lineRule="exact"/>
              <w:jc w:val="left"/>
              <w:rPr>
                <w:rFonts w:ascii="仿宋_GB2312" w:eastAsia="仿宋_GB2312" w:hAnsi="宋体" w:cs="宋体"/>
                <w:bCs/>
                <w:color w:val="000000"/>
                <w:sz w:val="24"/>
              </w:rPr>
            </w:pPr>
            <w:r>
              <w:rPr>
                <w:rFonts w:ascii="仿宋_GB2312" w:eastAsia="仿宋_GB2312" w:hAnsi="宋体" w:cs="宋体" w:hint="eastAsia"/>
                <w:bCs/>
                <w:color w:val="000000"/>
                <w:sz w:val="24"/>
              </w:rPr>
              <w:t>六、</w:t>
            </w:r>
            <w:r>
              <w:rPr>
                <w:rFonts w:ascii="仿宋_GB2312" w:eastAsia="仿宋_GB2312" w:hint="eastAsia"/>
                <w:b/>
                <w:sz w:val="24"/>
              </w:rPr>
              <w:t>付款方式：验收合格，正常试运行3个月内付90%，正常运行一年后付款10%（不计息）</w:t>
            </w:r>
          </w:p>
        </w:tc>
        <w:tc>
          <w:tcPr>
            <w:tcW w:w="1359" w:type="dxa"/>
            <w:tcBorders>
              <w:top w:val="single" w:sz="2" w:space="0" w:color="auto"/>
              <w:left w:val="single" w:sz="2" w:space="0" w:color="auto"/>
              <w:bottom w:val="single" w:sz="2" w:space="0" w:color="auto"/>
              <w:right w:val="single" w:sz="6" w:space="0" w:color="auto"/>
            </w:tcBorders>
            <w:vAlign w:val="center"/>
          </w:tcPr>
          <w:p w:rsidR="00704BC9" w:rsidRDefault="00704BC9">
            <w:pPr>
              <w:rPr>
                <w:rFonts w:ascii="仿宋_GB2312" w:eastAsia="仿宋_GB2312" w:hAnsi="宋体" w:cs="宋体"/>
                <w:sz w:val="24"/>
              </w:rPr>
            </w:pPr>
          </w:p>
        </w:tc>
      </w:tr>
    </w:tbl>
    <w:p w:rsidR="00704BC9" w:rsidRDefault="00D74C47">
      <w:pPr>
        <w:spacing w:line="440" w:lineRule="exact"/>
        <w:rPr>
          <w:rFonts w:ascii="仿宋_GB2312" w:eastAsia="仿宋_GB2312"/>
          <w:b/>
          <w:sz w:val="24"/>
        </w:rPr>
      </w:pPr>
      <w:r>
        <w:rPr>
          <w:rFonts w:ascii="仿宋_GB2312" w:eastAsia="仿宋_GB2312" w:hint="eastAsia"/>
          <w:b/>
          <w:sz w:val="24"/>
        </w:rPr>
        <w:t>说明：以上各标项打“★”号为实质性指标，打“▲”号的指标为主要功能配置。</w:t>
      </w:r>
    </w:p>
    <w:p w:rsidR="00704BC9" w:rsidRDefault="00D74C47">
      <w:pPr>
        <w:spacing w:line="440" w:lineRule="exact"/>
        <w:jc w:val="left"/>
        <w:rPr>
          <w:rFonts w:ascii="仿宋_GB2312" w:eastAsia="仿宋_GB2312" w:hAnsi="宋体"/>
          <w:b/>
          <w:sz w:val="24"/>
        </w:rPr>
      </w:pPr>
      <w:r>
        <w:rPr>
          <w:rFonts w:ascii="仿宋_GB2312" w:eastAsia="仿宋_GB2312" w:hAnsi="宋体" w:hint="eastAsia"/>
          <w:b/>
          <w:sz w:val="24"/>
        </w:rPr>
        <w:t>三、评标方法：</w:t>
      </w:r>
    </w:p>
    <w:p w:rsidR="00704BC9" w:rsidRDefault="00D74C47">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lastRenderedPageBreak/>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704BC9" w:rsidRDefault="00D74C47">
      <w:pPr>
        <w:spacing w:line="440" w:lineRule="exact"/>
        <w:ind w:firstLineChars="196" w:firstLine="472"/>
        <w:jc w:val="left"/>
        <w:rPr>
          <w:rFonts w:ascii="仿宋_GB2312" w:eastAsia="仿宋_GB2312" w:hAnsi="宋体"/>
          <w:b/>
          <w:sz w:val="24"/>
        </w:rPr>
      </w:pPr>
      <w:r>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04BC9" w:rsidRDefault="00D74C47">
      <w:pPr>
        <w:spacing w:line="440" w:lineRule="exact"/>
        <w:ind w:firstLineChars="200" w:firstLine="482"/>
        <w:jc w:val="left"/>
        <w:rPr>
          <w:rFonts w:ascii="仿宋_GB2312" w:eastAsia="仿宋_GB2312" w:hAnsi="宋体"/>
          <w:sz w:val="24"/>
        </w:rPr>
      </w:pPr>
      <w:r>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704BC9" w:rsidRDefault="00D74C47">
      <w:pPr>
        <w:spacing w:line="440" w:lineRule="exact"/>
        <w:jc w:val="left"/>
        <w:rPr>
          <w:rFonts w:ascii="仿宋_GB2312" w:eastAsia="仿宋_GB2312" w:hAnsi="宋体"/>
          <w:sz w:val="24"/>
        </w:rPr>
      </w:pPr>
      <w:r>
        <w:rPr>
          <w:rFonts w:ascii="仿宋_GB2312" w:eastAsia="仿宋_GB2312" w:hAnsi="宋体" w:hint="eastAsia"/>
          <w:b/>
          <w:sz w:val="24"/>
        </w:rPr>
        <w:t>2.评分标准：</w:t>
      </w:r>
      <w:r>
        <w:rPr>
          <w:rFonts w:ascii="仿宋_GB2312" w:eastAsia="仿宋_GB2312" w:hAnsi="宋体" w:hint="eastAsia"/>
          <w:sz w:val="24"/>
        </w:rPr>
        <w:t>共100分，其中</w:t>
      </w:r>
      <w:r>
        <w:rPr>
          <w:rFonts w:ascii="仿宋_GB2312" w:eastAsia="仿宋_GB2312" w:hAnsi="仿宋_GB2312" w:cs="仿宋_GB2312" w:hint="eastAsia"/>
          <w:b/>
          <w:sz w:val="24"/>
          <w:bdr w:val="single" w:sz="4" w:space="0" w:color="auto"/>
        </w:rPr>
        <w:t>01标、02标</w:t>
      </w:r>
      <w:r>
        <w:rPr>
          <w:rFonts w:ascii="仿宋_GB2312" w:eastAsia="仿宋_GB2312" w:hAnsi="宋体" w:hint="eastAsia"/>
          <w:sz w:val="24"/>
        </w:rPr>
        <w:t>技术分70分，商务分30分，</w:t>
      </w:r>
      <w:r>
        <w:rPr>
          <w:rFonts w:ascii="仿宋_GB2312" w:eastAsia="仿宋_GB2312" w:hAnsi="仿宋_GB2312" w:cs="仿宋_GB2312" w:hint="eastAsia"/>
          <w:b/>
          <w:sz w:val="24"/>
          <w:bdr w:val="single" w:sz="4" w:space="0" w:color="auto"/>
        </w:rPr>
        <w:t>03标、04标</w:t>
      </w:r>
      <w:r>
        <w:rPr>
          <w:rFonts w:ascii="仿宋_GB2312" w:eastAsia="仿宋_GB2312" w:hAnsi="宋体" w:hint="eastAsia"/>
          <w:sz w:val="24"/>
        </w:rPr>
        <w:t>技术分60分，商务分40分。评分依下述所列为评标打分依据，分值如下（本次评标评委由5人及以上单数组成，计算技术分时，按其算术平均值保留小数2位）。</w:t>
      </w:r>
    </w:p>
    <w:p w:rsidR="00704BC9" w:rsidRDefault="00D74C47">
      <w:pPr>
        <w:spacing w:line="440" w:lineRule="exact"/>
        <w:rPr>
          <w:rFonts w:ascii="仿宋_GB2312" w:eastAsia="仿宋_GB2312" w:hAnsi="宋体"/>
          <w:b/>
          <w:bCs/>
          <w:iCs/>
          <w:sz w:val="24"/>
        </w:rPr>
      </w:pPr>
      <w:r>
        <w:rPr>
          <w:rFonts w:ascii="仿宋_GB2312" w:eastAsia="仿宋_GB2312" w:hAnsi="宋体" w:hint="eastAsia"/>
          <w:b/>
          <w:bCs/>
          <w:iCs/>
          <w:sz w:val="24"/>
        </w:rPr>
        <w:t>2.1.技术分</w:t>
      </w:r>
    </w:p>
    <w:p w:rsidR="00704BC9" w:rsidRDefault="00D74C47">
      <w:pPr>
        <w:spacing w:line="440" w:lineRule="exact"/>
        <w:rPr>
          <w:rFonts w:ascii="仿宋_GB2312" w:eastAsia="仿宋_GB2312" w:hAnsi="宋体"/>
          <w:b/>
          <w:bCs/>
          <w:iCs/>
          <w:sz w:val="24"/>
        </w:rPr>
      </w:pPr>
      <w:r>
        <w:rPr>
          <w:rFonts w:ascii="仿宋_GB2312" w:eastAsia="仿宋_GB2312" w:hAnsi="仿宋_GB2312" w:cs="仿宋_GB2312" w:hint="eastAsia"/>
          <w:b/>
          <w:sz w:val="24"/>
          <w:bdr w:val="single" w:sz="4" w:space="0" w:color="auto"/>
        </w:rPr>
        <w:t>01标、02标</w:t>
      </w:r>
      <w:r>
        <w:rPr>
          <w:rFonts w:ascii="仿宋_GB2312" w:eastAsia="仿宋_GB2312" w:hAnsi="宋体" w:hint="eastAsia"/>
          <w:b/>
          <w:bCs/>
          <w:iCs/>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7182"/>
        <w:gridCol w:w="540"/>
      </w:tblGrid>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序号</w:t>
            </w:r>
          </w:p>
        </w:tc>
        <w:tc>
          <w:tcPr>
            <w:tcW w:w="7182" w:type="dxa"/>
            <w:vAlign w:val="center"/>
          </w:tcPr>
          <w:p w:rsidR="00704BC9" w:rsidRDefault="00D74C47">
            <w:pPr>
              <w:jc w:val="center"/>
              <w:rPr>
                <w:rFonts w:ascii="仿宋_GB2312" w:eastAsia="仿宋_GB2312"/>
                <w:szCs w:val="21"/>
              </w:rPr>
            </w:pPr>
            <w:r>
              <w:rPr>
                <w:rFonts w:ascii="仿宋_GB2312" w:eastAsia="仿宋_GB2312" w:hint="eastAsia"/>
                <w:szCs w:val="21"/>
              </w:rPr>
              <w:t>评分标准</w:t>
            </w:r>
          </w:p>
        </w:tc>
        <w:tc>
          <w:tcPr>
            <w:tcW w:w="540" w:type="dxa"/>
            <w:vAlign w:val="center"/>
          </w:tcPr>
          <w:p w:rsidR="00704BC9" w:rsidRDefault="00D74C47">
            <w:pPr>
              <w:ind w:leftChars="-49" w:left="-103" w:rightChars="-54" w:right="-113"/>
              <w:jc w:val="center"/>
              <w:rPr>
                <w:rFonts w:ascii="仿宋_GB2312" w:eastAsia="仿宋_GB2312"/>
                <w:szCs w:val="21"/>
              </w:rPr>
            </w:pPr>
            <w:r>
              <w:rPr>
                <w:rFonts w:ascii="仿宋_GB2312" w:eastAsia="仿宋_GB2312" w:hint="eastAsia"/>
                <w:szCs w:val="21"/>
              </w:rPr>
              <w:t>分数</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1</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20</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2</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10</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3</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所投的产品成功销售案列合同（提供投标人同类项目完整的合同复印件。复印件能清楚的辨析设备名称、型号和价格，否则不得分） ，每个案例2.5分，最高10分。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10</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4</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根据投标设备的技术先进性、易用性、稳定性进行评价，考虑所投产品的成熟性、用户认可度综合评分，优秀6分，良好5-3分，一般2分，其他1-0分。共6分。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6</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5</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5</w:t>
            </w:r>
          </w:p>
        </w:tc>
      </w:tr>
      <w:tr w:rsidR="00704BC9">
        <w:trPr>
          <w:trHeight w:val="60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6</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4</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7</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根据提供相应产品的培训，培训方案、时间、内容、地点、人员数等，横向</w:t>
            </w:r>
            <w:r>
              <w:rPr>
                <w:rFonts w:ascii="仿宋_GB2312" w:eastAsia="仿宋_GB2312" w:hint="eastAsia"/>
                <w:szCs w:val="21"/>
              </w:rPr>
              <w:lastRenderedPageBreak/>
              <w:t>对比综合评定，认定为优秀4分，良好3分，一般2-1分，应提供而未提供培训服务的0分。共4分。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lastRenderedPageBreak/>
              <w:t>4</w:t>
            </w:r>
          </w:p>
        </w:tc>
      </w:tr>
      <w:tr w:rsidR="00704BC9">
        <w:trPr>
          <w:trHeight w:val="63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lastRenderedPageBreak/>
              <w:t>8</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6</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9</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3</w:t>
            </w:r>
          </w:p>
        </w:tc>
      </w:tr>
      <w:tr w:rsidR="00704BC9">
        <w:trPr>
          <w:trHeight w:val="70"/>
        </w:trPr>
        <w:tc>
          <w:tcPr>
            <w:tcW w:w="943" w:type="dxa"/>
            <w:vAlign w:val="center"/>
          </w:tcPr>
          <w:p w:rsidR="00704BC9" w:rsidRDefault="00D74C47">
            <w:pPr>
              <w:jc w:val="center"/>
              <w:rPr>
                <w:rFonts w:ascii="仿宋_GB2312" w:eastAsia="仿宋_GB2312"/>
                <w:szCs w:val="21"/>
              </w:rPr>
            </w:pPr>
            <w:r>
              <w:rPr>
                <w:rFonts w:ascii="仿宋_GB2312" w:eastAsia="仿宋_GB2312" w:hint="eastAsia"/>
                <w:szCs w:val="21"/>
              </w:rPr>
              <w:t>10</w:t>
            </w:r>
          </w:p>
        </w:tc>
        <w:tc>
          <w:tcPr>
            <w:tcW w:w="7182" w:type="dxa"/>
            <w:vAlign w:val="center"/>
          </w:tcPr>
          <w:p w:rsidR="00704BC9" w:rsidRDefault="00D74C47">
            <w:pPr>
              <w:rPr>
                <w:rFonts w:ascii="仿宋_GB2312" w:eastAsia="仿宋_GB2312"/>
                <w:szCs w:val="21"/>
              </w:rPr>
            </w:pPr>
            <w:r>
              <w:rPr>
                <w:rFonts w:ascii="仿宋_GB2312" w:eastAsia="仿宋_GB2312" w:hint="eastAsia"/>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2</w:t>
            </w:r>
          </w:p>
        </w:tc>
      </w:tr>
    </w:tbl>
    <w:p w:rsidR="00704BC9" w:rsidRDefault="00D74C47">
      <w:pPr>
        <w:spacing w:line="440" w:lineRule="exact"/>
        <w:rPr>
          <w:rFonts w:ascii="仿宋_GB2312" w:eastAsia="仿宋_GB2312" w:hAnsi="仿宋_GB2312" w:cs="仿宋_GB2312"/>
          <w:sz w:val="24"/>
        </w:rPr>
      </w:pPr>
      <w:r>
        <w:rPr>
          <w:rFonts w:ascii="仿宋_GB2312" w:eastAsia="仿宋_GB2312" w:hAnsi="仿宋_GB2312" w:cs="仿宋_GB2312" w:hint="eastAsia"/>
          <w:b/>
          <w:sz w:val="24"/>
        </w:rPr>
        <w:t>▲ 减分：投标人的信誉情况：</w:t>
      </w:r>
      <w:r>
        <w:rPr>
          <w:rFonts w:ascii="仿宋_GB2312" w:eastAsia="仿宋_GB2312" w:hAnsi="仿宋_GB2312" w:cs="仿宋_GB2312" w:hint="eastAsia"/>
          <w:kern w:val="0"/>
          <w:sz w:val="24"/>
        </w:rPr>
        <w:t>政府采购领域中</w:t>
      </w:r>
      <w:r>
        <w:rPr>
          <w:rFonts w:ascii="仿宋_GB2312" w:eastAsia="仿宋_GB2312" w:hAnsi="仿宋_GB2312" w:cs="仿宋_GB2312" w:hint="eastAsia"/>
          <w:sz w:val="24"/>
        </w:rPr>
        <w:t>投标人在项目招标、投标和合同履约期间是否存在不良行为记录。</w:t>
      </w:r>
    </w:p>
    <w:p w:rsidR="00704BC9" w:rsidRDefault="00D74C47">
      <w:pPr>
        <w:rPr>
          <w:rFonts w:ascii="仿宋_GB2312" w:eastAsia="仿宋_GB2312" w:hAnsi="仿宋_GB2312" w:cs="仿宋_GB2312"/>
          <w:sz w:val="24"/>
        </w:rPr>
      </w:pPr>
      <w:r>
        <w:rPr>
          <w:rFonts w:ascii="仿宋_GB2312" w:eastAsia="仿宋_GB2312" w:hAnsi="仿宋_GB2312" w:cs="仿宋_GB2312" w:hint="eastAsia"/>
          <w:sz w:val="24"/>
        </w:rPr>
        <w:t>●投标人参与本次招标活动前三年内在浙江省范围内政府采购领域中受到不良行为记录处罚的每次扣1分。</w:t>
      </w:r>
    </w:p>
    <w:p w:rsidR="00704BC9" w:rsidRDefault="00D74C47">
      <w:pPr>
        <w:rPr>
          <w:rFonts w:ascii="仿宋_GB2312" w:eastAsia="仿宋_GB2312" w:hAnsi="宋体"/>
          <w:b/>
          <w:bCs/>
          <w:iCs/>
          <w:sz w:val="24"/>
        </w:rPr>
      </w:pPr>
      <w:r>
        <w:rPr>
          <w:rFonts w:ascii="仿宋_GB2312" w:eastAsia="仿宋_GB2312" w:hAnsi="仿宋_GB2312" w:cs="仿宋_GB2312" w:hint="eastAsia"/>
          <w:sz w:val="24"/>
        </w:rPr>
        <w:t>●</w:t>
      </w:r>
      <w:r>
        <w:rPr>
          <w:rFonts w:ascii="仿宋_GB2312" w:eastAsia="仿宋_GB2312" w:hint="eastAsia"/>
          <w:b/>
          <w:sz w:val="24"/>
        </w:rPr>
        <w:t>未按规定提供</w:t>
      </w:r>
      <w:r>
        <w:rPr>
          <w:rFonts w:ascii="仿宋_GB2312" w:eastAsia="仿宋_GB2312" w:hAnsi="宋体" w:hint="eastAsia"/>
          <w:b/>
          <w:sz w:val="24"/>
        </w:rPr>
        <w:t>商务文件光盘的扣一分。</w:t>
      </w:r>
    </w:p>
    <w:p w:rsidR="00704BC9" w:rsidRDefault="00D74C47">
      <w:pPr>
        <w:spacing w:line="440" w:lineRule="exact"/>
        <w:rPr>
          <w:rFonts w:ascii="仿宋_GB2312" w:eastAsia="仿宋_GB2312" w:hAnsi="宋体"/>
          <w:b/>
          <w:bCs/>
          <w:iCs/>
          <w:sz w:val="24"/>
        </w:rPr>
      </w:pPr>
      <w:r>
        <w:rPr>
          <w:rFonts w:ascii="仿宋_GB2312" w:eastAsia="仿宋_GB2312" w:hAnsi="仿宋_GB2312" w:cs="仿宋_GB2312" w:hint="eastAsia"/>
          <w:b/>
          <w:sz w:val="24"/>
          <w:bdr w:val="single" w:sz="4" w:space="0" w:color="auto"/>
        </w:rPr>
        <w:t>03标、04标</w:t>
      </w:r>
      <w:r>
        <w:rPr>
          <w:rFonts w:ascii="仿宋_GB2312" w:eastAsia="仿宋_GB2312" w:hAnsi="宋体" w:hint="eastAsia"/>
          <w:b/>
          <w:bCs/>
          <w:iCs/>
          <w:sz w:val="24"/>
        </w:rPr>
        <w:t>（60分）</w:t>
      </w:r>
    </w:p>
    <w:tbl>
      <w:tblPr>
        <w:tblW w:w="8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416"/>
        <w:gridCol w:w="540"/>
      </w:tblGrid>
      <w:tr w:rsidR="00704BC9">
        <w:trPr>
          <w:trHeight w:val="70"/>
        </w:trPr>
        <w:tc>
          <w:tcPr>
            <w:tcW w:w="709" w:type="dxa"/>
            <w:vAlign w:val="center"/>
          </w:tcPr>
          <w:p w:rsidR="00704BC9" w:rsidRDefault="00D74C47">
            <w:pPr>
              <w:jc w:val="center"/>
              <w:rPr>
                <w:rFonts w:ascii="仿宋_GB2312" w:eastAsia="仿宋_GB2312"/>
                <w:b/>
                <w:szCs w:val="21"/>
              </w:rPr>
            </w:pPr>
            <w:r>
              <w:rPr>
                <w:rFonts w:ascii="仿宋_GB2312" w:eastAsia="仿宋_GB2312" w:hint="eastAsia"/>
                <w:b/>
                <w:szCs w:val="21"/>
              </w:rPr>
              <w:t>序号</w:t>
            </w:r>
          </w:p>
        </w:tc>
        <w:tc>
          <w:tcPr>
            <w:tcW w:w="7416" w:type="dxa"/>
            <w:vAlign w:val="center"/>
          </w:tcPr>
          <w:p w:rsidR="00704BC9" w:rsidRDefault="00D74C47">
            <w:pPr>
              <w:jc w:val="center"/>
              <w:rPr>
                <w:rFonts w:ascii="仿宋_GB2312" w:eastAsia="仿宋_GB2312"/>
                <w:b/>
                <w:szCs w:val="21"/>
              </w:rPr>
            </w:pPr>
            <w:r>
              <w:rPr>
                <w:rFonts w:ascii="仿宋_GB2312" w:eastAsia="仿宋_GB2312" w:hint="eastAsia"/>
                <w:b/>
                <w:szCs w:val="21"/>
              </w:rPr>
              <w:t>评分标准</w:t>
            </w:r>
          </w:p>
        </w:tc>
        <w:tc>
          <w:tcPr>
            <w:tcW w:w="540" w:type="dxa"/>
            <w:vAlign w:val="center"/>
          </w:tcPr>
          <w:p w:rsidR="00704BC9" w:rsidRDefault="00D74C47">
            <w:pPr>
              <w:ind w:leftChars="-49" w:left="-103" w:rightChars="-54" w:right="-113"/>
              <w:jc w:val="center"/>
              <w:rPr>
                <w:rFonts w:ascii="仿宋_GB2312" w:eastAsia="仿宋_GB2312"/>
                <w:b/>
                <w:szCs w:val="21"/>
              </w:rPr>
            </w:pPr>
            <w:r>
              <w:rPr>
                <w:rFonts w:ascii="仿宋_GB2312" w:eastAsia="仿宋_GB2312" w:hint="eastAsia"/>
                <w:b/>
                <w:szCs w:val="21"/>
              </w:rPr>
              <w:t>分数</w:t>
            </w:r>
          </w:p>
        </w:tc>
      </w:tr>
      <w:tr w:rsidR="00704BC9">
        <w:trPr>
          <w:trHeight w:val="7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1</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20</w:t>
            </w:r>
          </w:p>
        </w:tc>
      </w:tr>
      <w:tr w:rsidR="00704BC9">
        <w:trPr>
          <w:trHeight w:val="7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2</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所投产品技术指标中，打▲指标出现正偏离的每项2分，其他一般指标出现正偏离每项0.5分，最高加10分。正偏离指标以提供产品生产商盖章的投标产品同型号完整的datasheet或中文说明书为准。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10</w:t>
            </w:r>
          </w:p>
        </w:tc>
      </w:tr>
      <w:tr w:rsidR="00704BC9">
        <w:trPr>
          <w:trHeight w:val="7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3</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所投的产品成功销售案列合同，每个案例2.5分，最高10分。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10</w:t>
            </w:r>
          </w:p>
        </w:tc>
      </w:tr>
      <w:tr w:rsidR="00704BC9">
        <w:trPr>
          <w:trHeight w:val="7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4</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对质量目标措施的可行性、供货安装进度的安排合理性、现场安全措施的可行性等方面由评委进行分析比较、评议、确定档次打分。优秀8-7分，良好6-4分，其他3-1分。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8</w:t>
            </w:r>
          </w:p>
        </w:tc>
      </w:tr>
      <w:tr w:rsidR="00704BC9">
        <w:trPr>
          <w:trHeight w:val="60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5</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在满足招标文件免费质保年限要求的基础上，每延长免费原厂质保期1年2分，最高4分。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4</w:t>
            </w:r>
          </w:p>
        </w:tc>
      </w:tr>
      <w:tr w:rsidR="00704BC9">
        <w:trPr>
          <w:trHeight w:val="7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6</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对提供的售后服务方式、故障响应修复时间及配件供应、优惠条件情况等方面由评委进行分析比较、评议、确定档次打分；优秀6-5分，良好4-3分，其他2-1分。不满足招标文件基本要求的本打分项0分。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6</w:t>
            </w:r>
          </w:p>
        </w:tc>
      </w:tr>
      <w:tr w:rsidR="00704BC9">
        <w:trPr>
          <w:trHeight w:val="70"/>
        </w:trPr>
        <w:tc>
          <w:tcPr>
            <w:tcW w:w="709" w:type="dxa"/>
            <w:vAlign w:val="center"/>
          </w:tcPr>
          <w:p w:rsidR="00704BC9" w:rsidRDefault="00D74C47">
            <w:pPr>
              <w:rPr>
                <w:rFonts w:ascii="仿宋_GB2312" w:eastAsia="仿宋_GB2312"/>
                <w:szCs w:val="21"/>
              </w:rPr>
            </w:pPr>
            <w:r>
              <w:rPr>
                <w:rFonts w:ascii="仿宋_GB2312" w:eastAsia="仿宋_GB2312" w:hint="eastAsia"/>
                <w:szCs w:val="21"/>
              </w:rPr>
              <w:t>7</w:t>
            </w:r>
          </w:p>
        </w:tc>
        <w:tc>
          <w:tcPr>
            <w:tcW w:w="7416" w:type="dxa"/>
            <w:vAlign w:val="center"/>
          </w:tcPr>
          <w:p w:rsidR="00704BC9" w:rsidRDefault="00D74C47">
            <w:pPr>
              <w:rPr>
                <w:rFonts w:ascii="仿宋_GB2312" w:eastAsia="仿宋_GB2312"/>
                <w:szCs w:val="21"/>
              </w:rPr>
            </w:pPr>
            <w:r>
              <w:rPr>
                <w:rFonts w:ascii="仿宋_GB2312" w:eastAsia="仿宋_GB2312" w:hint="eastAsia"/>
                <w:szCs w:val="21"/>
              </w:rPr>
              <w:t>根据投标文件制作情况，询标情况，投标文件不以大量无关内容充数。提供产品生产商盖章的投标产品同型号官方datasheet或中文说明书为好得2分，其他1-0分。</w:t>
            </w:r>
          </w:p>
        </w:tc>
        <w:tc>
          <w:tcPr>
            <w:tcW w:w="540" w:type="dxa"/>
            <w:vAlign w:val="center"/>
          </w:tcPr>
          <w:p w:rsidR="00704BC9" w:rsidRDefault="00D74C47">
            <w:pPr>
              <w:ind w:leftChars="-51" w:left="-107" w:rightChars="-54" w:right="-113"/>
              <w:jc w:val="center"/>
              <w:rPr>
                <w:rFonts w:ascii="仿宋_GB2312" w:eastAsia="仿宋_GB2312"/>
                <w:szCs w:val="21"/>
              </w:rPr>
            </w:pPr>
            <w:r>
              <w:rPr>
                <w:rFonts w:ascii="仿宋_GB2312" w:eastAsia="仿宋_GB2312" w:hint="eastAsia"/>
                <w:szCs w:val="21"/>
              </w:rPr>
              <w:t>2</w:t>
            </w:r>
          </w:p>
        </w:tc>
      </w:tr>
    </w:tbl>
    <w:p w:rsidR="00704BC9" w:rsidRDefault="00D74C47">
      <w:pPr>
        <w:pStyle w:val="ab"/>
        <w:snapToGrid w:val="0"/>
        <w:rPr>
          <w:rFonts w:ascii="仿宋_GB2312" w:eastAsia="仿宋_GB2312" w:hAnsi="仿宋_GB2312" w:cs="仿宋_GB2312"/>
          <w:sz w:val="24"/>
        </w:rPr>
      </w:pPr>
      <w:r>
        <w:rPr>
          <w:rFonts w:ascii="仿宋_GB2312" w:eastAsia="仿宋_GB2312" w:hAnsi="仿宋_GB2312" w:cs="仿宋_GB2312" w:hint="eastAsia"/>
          <w:b/>
          <w:sz w:val="24"/>
        </w:rPr>
        <w:t>▲ 减分：投标人的信誉情况：</w:t>
      </w:r>
      <w:r>
        <w:rPr>
          <w:rFonts w:ascii="仿宋_GB2312" w:eastAsia="仿宋_GB2312" w:hAnsi="仿宋_GB2312" w:cs="仿宋_GB2312" w:hint="eastAsia"/>
          <w:kern w:val="0"/>
          <w:sz w:val="24"/>
        </w:rPr>
        <w:t>政府采购领域中</w:t>
      </w:r>
      <w:r>
        <w:rPr>
          <w:rFonts w:ascii="仿宋_GB2312" w:eastAsia="仿宋_GB2312" w:hAnsi="仿宋_GB2312" w:cs="仿宋_GB2312" w:hint="eastAsia"/>
          <w:sz w:val="24"/>
        </w:rPr>
        <w:t>投标人在项目招标、投标和合同履约期间是否存在不良行为记录。</w:t>
      </w:r>
    </w:p>
    <w:p w:rsidR="00704BC9" w:rsidRDefault="00D74C47">
      <w:pPr>
        <w:rPr>
          <w:rFonts w:ascii="仿宋_GB2312" w:eastAsia="仿宋_GB2312" w:hAnsi="仿宋_GB2312" w:cs="仿宋_GB2312"/>
          <w:sz w:val="24"/>
        </w:rPr>
      </w:pPr>
      <w:r>
        <w:rPr>
          <w:rFonts w:ascii="仿宋_GB2312" w:eastAsia="仿宋_GB2312" w:hAnsi="仿宋_GB2312" w:cs="仿宋_GB2312" w:hint="eastAsia"/>
          <w:sz w:val="24"/>
        </w:rPr>
        <w:t>●投标人参与本次招标活动前三年内在浙江省范围内政府采购领域中受到不良行为记录处罚的每次扣1分。</w:t>
      </w:r>
    </w:p>
    <w:p w:rsidR="00704BC9" w:rsidRDefault="00D74C47">
      <w:pPr>
        <w:rPr>
          <w:rFonts w:ascii="仿宋_GB2312" w:eastAsia="仿宋_GB2312" w:hAnsi="宋体"/>
          <w:b/>
          <w:sz w:val="24"/>
        </w:rPr>
      </w:pPr>
      <w:r>
        <w:rPr>
          <w:rFonts w:ascii="仿宋_GB2312" w:eastAsia="仿宋_GB2312" w:hAnsi="仿宋_GB2312" w:cs="仿宋_GB2312" w:hint="eastAsia"/>
          <w:sz w:val="24"/>
        </w:rPr>
        <w:t>●</w:t>
      </w:r>
      <w:r>
        <w:rPr>
          <w:rFonts w:ascii="仿宋_GB2312" w:eastAsia="仿宋_GB2312" w:hint="eastAsia"/>
          <w:b/>
          <w:sz w:val="24"/>
        </w:rPr>
        <w:t>未按规定提供</w:t>
      </w:r>
      <w:r>
        <w:rPr>
          <w:rFonts w:ascii="仿宋_GB2312" w:eastAsia="仿宋_GB2312" w:hAnsi="宋体" w:hint="eastAsia"/>
          <w:b/>
          <w:sz w:val="24"/>
        </w:rPr>
        <w:t>商务文件光盘的扣一分。</w:t>
      </w:r>
    </w:p>
    <w:p w:rsidR="00704BC9" w:rsidRDefault="00D74C47">
      <w:pPr>
        <w:spacing w:line="440" w:lineRule="exact"/>
        <w:rPr>
          <w:rFonts w:ascii="仿宋_GB2312" w:eastAsia="仿宋_GB2312" w:hAnsi="宋体"/>
          <w:b/>
          <w:bCs/>
          <w:iCs/>
          <w:sz w:val="24"/>
        </w:rPr>
      </w:pPr>
      <w:r>
        <w:rPr>
          <w:rFonts w:ascii="仿宋_GB2312" w:eastAsia="仿宋_GB2312" w:hAnsi="宋体" w:hint="eastAsia"/>
          <w:b/>
          <w:bCs/>
          <w:iCs/>
          <w:sz w:val="24"/>
        </w:rPr>
        <w:lastRenderedPageBreak/>
        <w:t>2.2商务分</w:t>
      </w:r>
      <w:r>
        <w:rPr>
          <w:rFonts w:ascii="仿宋_GB2312" w:eastAsia="仿宋_GB2312" w:hAnsi="仿宋_GB2312" w:cs="仿宋_GB2312" w:hint="eastAsia"/>
          <w:b/>
          <w:sz w:val="24"/>
          <w:bdr w:val="single" w:sz="4" w:space="0" w:color="auto"/>
        </w:rPr>
        <w:t>01标、02标</w:t>
      </w:r>
      <w:r>
        <w:rPr>
          <w:rFonts w:ascii="仿宋_GB2312" w:eastAsia="仿宋_GB2312" w:hAnsi="宋体" w:hint="eastAsia"/>
          <w:b/>
          <w:sz w:val="24"/>
        </w:rPr>
        <w:t>30分，</w:t>
      </w:r>
      <w:r>
        <w:rPr>
          <w:rFonts w:ascii="仿宋_GB2312" w:eastAsia="仿宋_GB2312" w:hAnsi="仿宋_GB2312" w:cs="仿宋_GB2312" w:hint="eastAsia"/>
          <w:b/>
          <w:sz w:val="24"/>
          <w:bdr w:val="single" w:sz="4" w:space="0" w:color="auto"/>
        </w:rPr>
        <w:t>03标、04标</w:t>
      </w:r>
      <w:r>
        <w:rPr>
          <w:rFonts w:ascii="仿宋_GB2312" w:eastAsia="仿宋_GB2312" w:hAnsi="宋体" w:hint="eastAsia"/>
          <w:b/>
          <w:bCs/>
          <w:iCs/>
          <w:sz w:val="24"/>
        </w:rPr>
        <w:t>40分</w:t>
      </w:r>
    </w:p>
    <w:p w:rsidR="00704BC9" w:rsidRDefault="00D74C47">
      <w:pPr>
        <w:spacing w:line="440" w:lineRule="exact"/>
        <w:rPr>
          <w:rFonts w:ascii="仿宋_GB2312" w:eastAsia="仿宋_GB2312" w:hAnsi="宋体"/>
          <w:bCs/>
          <w:iCs/>
          <w:sz w:val="24"/>
        </w:rPr>
      </w:pPr>
      <w:r>
        <w:rPr>
          <w:rFonts w:ascii="仿宋_GB2312" w:eastAsia="仿宋_GB2312" w:hAnsi="宋体" w:hint="eastAsia"/>
          <w:bCs/>
          <w:iCs/>
          <w:sz w:val="24"/>
        </w:rPr>
        <w:t>2.2.1评标基准价：即满足招标文件要求且投标价格最低的投标报价为评标基准价，其价格分为满分。</w:t>
      </w:r>
    </w:p>
    <w:p w:rsidR="00704BC9" w:rsidRDefault="00D74C47">
      <w:pPr>
        <w:spacing w:line="440" w:lineRule="exact"/>
        <w:rPr>
          <w:rFonts w:ascii="仿宋_GB2312" w:eastAsia="仿宋_GB2312" w:hAnsi="宋体"/>
          <w:bCs/>
          <w:iCs/>
          <w:sz w:val="24"/>
        </w:rPr>
      </w:pPr>
      <w:r>
        <w:rPr>
          <w:rFonts w:ascii="仿宋_GB2312" w:eastAsia="仿宋_GB2312" w:hAnsi="宋体" w:hint="eastAsia"/>
          <w:bCs/>
          <w:iCs/>
          <w:sz w:val="24"/>
        </w:rPr>
        <w:t>2.2.2其他投标人的价格分统一按照下列公式计算(</w:t>
      </w:r>
      <w:r>
        <w:rPr>
          <w:rFonts w:ascii="仿宋_GB2312" w:eastAsia="仿宋_GB2312" w:hAnsi="宋体" w:hint="eastAsia"/>
          <w:sz w:val="24"/>
        </w:rPr>
        <w:t>保留小数2位</w:t>
      </w:r>
      <w:r>
        <w:rPr>
          <w:rFonts w:ascii="仿宋_GB2312" w:eastAsia="仿宋_GB2312" w:hAnsi="宋体" w:hint="eastAsia"/>
          <w:bCs/>
          <w:iCs/>
          <w:sz w:val="24"/>
        </w:rPr>
        <w:t>)：</w:t>
      </w:r>
    </w:p>
    <w:p w:rsidR="00704BC9" w:rsidRDefault="00D74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Pr>
          <w:rFonts w:ascii="仿宋_GB2312" w:eastAsia="仿宋_GB2312" w:hAnsi="宋体" w:hint="eastAsia"/>
          <w:bCs/>
          <w:iCs/>
          <w:sz w:val="24"/>
        </w:rPr>
        <w:t>投标报价得分=(评标基准价／投标报价)×价格权值×100</w:t>
      </w:r>
    </w:p>
    <w:bookmarkEnd w:id="1"/>
    <w:bookmarkEnd w:id="2"/>
    <w:bookmarkEnd w:id="3"/>
    <w:bookmarkEnd w:id="4"/>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bookmarkStart w:id="5" w:name="_GoBack"/>
      <w:bookmarkEnd w:id="5"/>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p w:rsidR="00704BC9" w:rsidRDefault="00704BC9">
      <w:pPr>
        <w:spacing w:line="360" w:lineRule="auto"/>
        <w:rPr>
          <w:rFonts w:ascii="仿宋_GB2312" w:eastAsia="仿宋_GB2312" w:hAnsi="仿宋_GB2312" w:cs="仿宋_GB2312"/>
          <w:kern w:val="0"/>
          <w:sz w:val="24"/>
          <w:lang w:val="zh-CN"/>
        </w:rPr>
      </w:pPr>
    </w:p>
    <w:sectPr w:rsidR="00704BC9" w:rsidSect="00704BC9">
      <w:headerReference w:type="default" r:id="rId8"/>
      <w:footerReference w:type="even" r:id="rId9"/>
      <w:footerReference w:type="default" r:id="rId10"/>
      <w:pgSz w:w="11906" w:h="16838"/>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47" w:rsidRDefault="00FC2B47" w:rsidP="00704BC9">
      <w:r>
        <w:separator/>
      </w:r>
    </w:p>
  </w:endnote>
  <w:endnote w:type="continuationSeparator" w:id="1">
    <w:p w:rsidR="00FC2B47" w:rsidRDefault="00FC2B47" w:rsidP="00704B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C9" w:rsidRDefault="00FA093D">
    <w:pPr>
      <w:pStyle w:val="ae"/>
      <w:framePr w:wrap="around" w:vAnchor="text" w:hAnchor="margin" w:xAlign="center" w:y="1"/>
      <w:rPr>
        <w:rStyle w:val="af5"/>
      </w:rPr>
    </w:pPr>
    <w:r>
      <w:rPr>
        <w:rStyle w:val="af5"/>
      </w:rPr>
      <w:fldChar w:fldCharType="begin"/>
    </w:r>
    <w:r w:rsidR="00D74C47">
      <w:rPr>
        <w:rStyle w:val="af5"/>
      </w:rPr>
      <w:instrText xml:space="preserve">PAGE  </w:instrText>
    </w:r>
    <w:r>
      <w:rPr>
        <w:rStyle w:val="af5"/>
      </w:rPr>
      <w:fldChar w:fldCharType="end"/>
    </w:r>
  </w:p>
  <w:p w:rsidR="00704BC9" w:rsidRDefault="00704BC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C9" w:rsidRDefault="00D74C47">
    <w:pPr>
      <w:pStyle w:val="ae"/>
      <w:jc w:val="center"/>
    </w:pPr>
    <w:r>
      <w:rPr>
        <w:kern w:val="0"/>
        <w:szCs w:val="21"/>
      </w:rPr>
      <w:t xml:space="preserve">- </w:t>
    </w:r>
    <w:r w:rsidR="00FA093D">
      <w:rPr>
        <w:kern w:val="0"/>
        <w:szCs w:val="21"/>
      </w:rPr>
      <w:fldChar w:fldCharType="begin"/>
    </w:r>
    <w:r>
      <w:rPr>
        <w:kern w:val="0"/>
        <w:szCs w:val="21"/>
      </w:rPr>
      <w:instrText xml:space="preserve"> PAGE </w:instrText>
    </w:r>
    <w:r w:rsidR="00FA093D">
      <w:rPr>
        <w:kern w:val="0"/>
        <w:szCs w:val="21"/>
      </w:rPr>
      <w:fldChar w:fldCharType="separate"/>
    </w:r>
    <w:r w:rsidR="000E3DFF">
      <w:rPr>
        <w:noProof/>
        <w:kern w:val="0"/>
        <w:szCs w:val="21"/>
      </w:rPr>
      <w:t>13</w:t>
    </w:r>
    <w:r w:rsidR="00FA093D">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47" w:rsidRDefault="00FC2B47" w:rsidP="00704BC9">
      <w:r>
        <w:separator/>
      </w:r>
    </w:p>
  </w:footnote>
  <w:footnote w:type="continuationSeparator" w:id="1">
    <w:p w:rsidR="00FC2B47" w:rsidRDefault="00FC2B47" w:rsidP="00704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C9" w:rsidRDefault="00D74C47">
    <w:pPr>
      <w:pStyle w:val="af"/>
      <w:jc w:val="both"/>
    </w:pPr>
    <w:r>
      <w:rPr>
        <w:rFonts w:hint="eastAsia"/>
      </w:rPr>
      <w:t>绍兴市公共资源交易中心招标文件</w:t>
    </w:r>
    <w:r>
      <w:rPr>
        <w:rFonts w:hint="eastAsia"/>
      </w:rPr>
      <w:t xml:space="preserve">                                        </w:t>
    </w:r>
    <w:r>
      <w:rPr>
        <w:rFonts w:hint="eastAsia"/>
      </w:rPr>
      <w:t>招标编号</w:t>
    </w:r>
    <w:r>
      <w:rPr>
        <w:rFonts w:hint="eastAsia"/>
      </w:rPr>
      <w:t>:</w:t>
    </w:r>
    <w:r>
      <w:t xml:space="preserve"> 2019-04-0069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CFE12CA"/>
    <w:multiLevelType w:val="multilevel"/>
    <w:tmpl w:val="0CFE12CA"/>
    <w:lvl w:ilvl="0">
      <w:start w:val="1"/>
      <w:numFmt w:val="decimal"/>
      <w:lvlText w:val="%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upperLetter"/>
      <w:lvlText w:val="%3、"/>
      <w:lvlJc w:val="left"/>
      <w:pPr>
        <w:tabs>
          <w:tab w:val="left" w:pos="1260"/>
        </w:tabs>
        <w:ind w:left="1260" w:hanging="360"/>
      </w:pPr>
      <w:rPr>
        <w:rFonts w:hint="default"/>
      </w:rPr>
    </w:lvl>
    <w:lvl w:ilvl="3">
      <w:start w:val="1"/>
      <w:numFmt w:val="decimal"/>
      <w:pStyle w:val="10"/>
      <w:lvlText w:val="%4．"/>
      <w:lvlJc w:val="left"/>
      <w:pPr>
        <w:tabs>
          <w:tab w:val="left" w:pos="1620"/>
        </w:tabs>
        <w:ind w:left="1620" w:hanging="360"/>
      </w:pPr>
      <w:rPr>
        <w:rFonts w:hint="default"/>
      </w:rPr>
    </w:lvl>
    <w:lvl w:ilvl="4">
      <w:start w:val="1"/>
      <w:numFmt w:val="decimal"/>
      <w:lvlText w:val="%5）"/>
      <w:lvlJc w:val="left"/>
      <w:pPr>
        <w:tabs>
          <w:tab w:val="left" w:pos="2040"/>
        </w:tabs>
        <w:ind w:left="2040" w:hanging="36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CB017FC"/>
    <w:multiLevelType w:val="multilevel"/>
    <w:tmpl w:val="5CB017FC"/>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6A383B68"/>
    <w:multiLevelType w:val="singleLevel"/>
    <w:tmpl w:val="6A383B68"/>
    <w:lvl w:ilvl="0">
      <w:start w:val="1"/>
      <w:numFmt w:val="upperLetter"/>
      <w:pStyle w:val="5"/>
      <w:lvlText w:val="%1、"/>
      <w:lvlJc w:val="left"/>
      <w:pPr>
        <w:tabs>
          <w:tab w:val="left" w:pos="405"/>
        </w:tabs>
        <w:ind w:left="405" w:hanging="405"/>
      </w:pPr>
    </w:lvl>
  </w:abstractNum>
  <w:abstractNum w:abstractNumId="5">
    <w:nsid w:val="6CAC619C"/>
    <w:multiLevelType w:val="multilevel"/>
    <w:tmpl w:val="6CAC619C"/>
    <w:lvl w:ilvl="0">
      <w:start w:val="1"/>
      <w:numFmt w:val="bullet"/>
      <w:pStyle w:val="xl25"/>
      <w:lvlText w:val=""/>
      <w:lvlJc w:val="left"/>
      <w:pPr>
        <w:tabs>
          <w:tab w:val="left"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14C26"/>
    <w:rsid w:val="000213BD"/>
    <w:rsid w:val="0002203D"/>
    <w:rsid w:val="0002468D"/>
    <w:rsid w:val="00027D17"/>
    <w:rsid w:val="00031F75"/>
    <w:rsid w:val="000329A7"/>
    <w:rsid w:val="00035491"/>
    <w:rsid w:val="000367D4"/>
    <w:rsid w:val="00040A03"/>
    <w:rsid w:val="000413A3"/>
    <w:rsid w:val="00047957"/>
    <w:rsid w:val="000517D0"/>
    <w:rsid w:val="00051C47"/>
    <w:rsid w:val="00051F2D"/>
    <w:rsid w:val="00054AAA"/>
    <w:rsid w:val="00065EFB"/>
    <w:rsid w:val="00067179"/>
    <w:rsid w:val="00074373"/>
    <w:rsid w:val="00077669"/>
    <w:rsid w:val="00081F2E"/>
    <w:rsid w:val="000823CE"/>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64D4"/>
    <w:rsid w:val="000E3DFF"/>
    <w:rsid w:val="000E4A4F"/>
    <w:rsid w:val="000E5A4E"/>
    <w:rsid w:val="00104663"/>
    <w:rsid w:val="00111C9B"/>
    <w:rsid w:val="00112B08"/>
    <w:rsid w:val="00114B03"/>
    <w:rsid w:val="00114C81"/>
    <w:rsid w:val="00115E6F"/>
    <w:rsid w:val="00116EDA"/>
    <w:rsid w:val="0012018C"/>
    <w:rsid w:val="001218E0"/>
    <w:rsid w:val="00130D54"/>
    <w:rsid w:val="001345B3"/>
    <w:rsid w:val="00137525"/>
    <w:rsid w:val="00154498"/>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2770"/>
    <w:rsid w:val="001B485F"/>
    <w:rsid w:val="001B4A44"/>
    <w:rsid w:val="001B70E5"/>
    <w:rsid w:val="001C07C7"/>
    <w:rsid w:val="001C1C20"/>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2FAC"/>
    <w:rsid w:val="0020567D"/>
    <w:rsid w:val="002056F9"/>
    <w:rsid w:val="002062F1"/>
    <w:rsid w:val="002062F2"/>
    <w:rsid w:val="00211374"/>
    <w:rsid w:val="00230AA3"/>
    <w:rsid w:val="00231CB7"/>
    <w:rsid w:val="00233356"/>
    <w:rsid w:val="0023638E"/>
    <w:rsid w:val="00241007"/>
    <w:rsid w:val="00247AB8"/>
    <w:rsid w:val="00250440"/>
    <w:rsid w:val="0025749B"/>
    <w:rsid w:val="00264FFB"/>
    <w:rsid w:val="00265B94"/>
    <w:rsid w:val="00266447"/>
    <w:rsid w:val="00283617"/>
    <w:rsid w:val="002860D2"/>
    <w:rsid w:val="00286495"/>
    <w:rsid w:val="002945E5"/>
    <w:rsid w:val="002A0921"/>
    <w:rsid w:val="002A13E9"/>
    <w:rsid w:val="002A168D"/>
    <w:rsid w:val="002A4A75"/>
    <w:rsid w:val="002A586E"/>
    <w:rsid w:val="002A683A"/>
    <w:rsid w:val="002A6B48"/>
    <w:rsid w:val="002B006C"/>
    <w:rsid w:val="002B186A"/>
    <w:rsid w:val="002B29F9"/>
    <w:rsid w:val="002B3711"/>
    <w:rsid w:val="002B4A4B"/>
    <w:rsid w:val="002B6B66"/>
    <w:rsid w:val="002C2C53"/>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4C86"/>
    <w:rsid w:val="00315E77"/>
    <w:rsid w:val="00316329"/>
    <w:rsid w:val="0032789C"/>
    <w:rsid w:val="00334AE8"/>
    <w:rsid w:val="003635AF"/>
    <w:rsid w:val="003676AE"/>
    <w:rsid w:val="00367EAB"/>
    <w:rsid w:val="00371214"/>
    <w:rsid w:val="0037368A"/>
    <w:rsid w:val="00375107"/>
    <w:rsid w:val="0037517D"/>
    <w:rsid w:val="00383216"/>
    <w:rsid w:val="00384E3C"/>
    <w:rsid w:val="0039130B"/>
    <w:rsid w:val="00393589"/>
    <w:rsid w:val="00393A4C"/>
    <w:rsid w:val="003A25EB"/>
    <w:rsid w:val="003A74F5"/>
    <w:rsid w:val="003B2B02"/>
    <w:rsid w:val="003C0638"/>
    <w:rsid w:val="003C2D53"/>
    <w:rsid w:val="003C637D"/>
    <w:rsid w:val="003C6A1D"/>
    <w:rsid w:val="003D1A22"/>
    <w:rsid w:val="003D7052"/>
    <w:rsid w:val="003E074D"/>
    <w:rsid w:val="003E4007"/>
    <w:rsid w:val="003E6C02"/>
    <w:rsid w:val="003F4084"/>
    <w:rsid w:val="003F77E0"/>
    <w:rsid w:val="00400057"/>
    <w:rsid w:val="00407D88"/>
    <w:rsid w:val="004109FD"/>
    <w:rsid w:val="004126B4"/>
    <w:rsid w:val="004138A3"/>
    <w:rsid w:val="0041394C"/>
    <w:rsid w:val="00417C8A"/>
    <w:rsid w:val="00420156"/>
    <w:rsid w:val="00423A07"/>
    <w:rsid w:val="00426003"/>
    <w:rsid w:val="004307B2"/>
    <w:rsid w:val="004350B7"/>
    <w:rsid w:val="00442935"/>
    <w:rsid w:val="0044422F"/>
    <w:rsid w:val="00445C1C"/>
    <w:rsid w:val="00454E74"/>
    <w:rsid w:val="00461637"/>
    <w:rsid w:val="00464359"/>
    <w:rsid w:val="00471407"/>
    <w:rsid w:val="00471778"/>
    <w:rsid w:val="00475B0A"/>
    <w:rsid w:val="00476C0B"/>
    <w:rsid w:val="00477EFE"/>
    <w:rsid w:val="00482497"/>
    <w:rsid w:val="00485E04"/>
    <w:rsid w:val="00487128"/>
    <w:rsid w:val="00495648"/>
    <w:rsid w:val="00495B26"/>
    <w:rsid w:val="004964DA"/>
    <w:rsid w:val="00497699"/>
    <w:rsid w:val="00497DB2"/>
    <w:rsid w:val="004A0174"/>
    <w:rsid w:val="004A236E"/>
    <w:rsid w:val="004A7A78"/>
    <w:rsid w:val="004B5136"/>
    <w:rsid w:val="004C0238"/>
    <w:rsid w:val="004C1A9C"/>
    <w:rsid w:val="004D0EA8"/>
    <w:rsid w:val="004D2D24"/>
    <w:rsid w:val="004D314A"/>
    <w:rsid w:val="004D42D8"/>
    <w:rsid w:val="004D4938"/>
    <w:rsid w:val="004E1AB8"/>
    <w:rsid w:val="004E22FC"/>
    <w:rsid w:val="004E3ACE"/>
    <w:rsid w:val="004E4899"/>
    <w:rsid w:val="004F5E51"/>
    <w:rsid w:val="004F69CA"/>
    <w:rsid w:val="004F7507"/>
    <w:rsid w:val="005041C0"/>
    <w:rsid w:val="00511FD6"/>
    <w:rsid w:val="005144B2"/>
    <w:rsid w:val="00516C98"/>
    <w:rsid w:val="00524554"/>
    <w:rsid w:val="00524FD6"/>
    <w:rsid w:val="00536FBF"/>
    <w:rsid w:val="0054018C"/>
    <w:rsid w:val="0054254A"/>
    <w:rsid w:val="00544130"/>
    <w:rsid w:val="00555780"/>
    <w:rsid w:val="0056065C"/>
    <w:rsid w:val="0057066B"/>
    <w:rsid w:val="00572BAD"/>
    <w:rsid w:val="00573BCB"/>
    <w:rsid w:val="00573C62"/>
    <w:rsid w:val="00576529"/>
    <w:rsid w:val="00586C3A"/>
    <w:rsid w:val="005879E7"/>
    <w:rsid w:val="00590E09"/>
    <w:rsid w:val="00591584"/>
    <w:rsid w:val="00594CDD"/>
    <w:rsid w:val="005A32FB"/>
    <w:rsid w:val="005A38C6"/>
    <w:rsid w:val="005A3E6E"/>
    <w:rsid w:val="005A7A4A"/>
    <w:rsid w:val="005C3154"/>
    <w:rsid w:val="005C3A22"/>
    <w:rsid w:val="005C54A7"/>
    <w:rsid w:val="005C6F10"/>
    <w:rsid w:val="005D2F62"/>
    <w:rsid w:val="005E282B"/>
    <w:rsid w:val="005E68E7"/>
    <w:rsid w:val="005F2EC2"/>
    <w:rsid w:val="005F37E8"/>
    <w:rsid w:val="005F5691"/>
    <w:rsid w:val="00600E63"/>
    <w:rsid w:val="00605DB2"/>
    <w:rsid w:val="0060696F"/>
    <w:rsid w:val="006120C0"/>
    <w:rsid w:val="00615A32"/>
    <w:rsid w:val="00625BC2"/>
    <w:rsid w:val="006351A3"/>
    <w:rsid w:val="00650566"/>
    <w:rsid w:val="00651C90"/>
    <w:rsid w:val="00655480"/>
    <w:rsid w:val="00656E00"/>
    <w:rsid w:val="0067526F"/>
    <w:rsid w:val="00675C4B"/>
    <w:rsid w:val="006839B6"/>
    <w:rsid w:val="006854BE"/>
    <w:rsid w:val="00694B34"/>
    <w:rsid w:val="00697E44"/>
    <w:rsid w:val="006A1906"/>
    <w:rsid w:val="006A69A8"/>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4BC9"/>
    <w:rsid w:val="00707395"/>
    <w:rsid w:val="007122EB"/>
    <w:rsid w:val="0071292E"/>
    <w:rsid w:val="00715B4B"/>
    <w:rsid w:val="00721BF4"/>
    <w:rsid w:val="00727E2C"/>
    <w:rsid w:val="00727FEB"/>
    <w:rsid w:val="007367B3"/>
    <w:rsid w:val="007402C2"/>
    <w:rsid w:val="00740436"/>
    <w:rsid w:val="00743C5C"/>
    <w:rsid w:val="0074525D"/>
    <w:rsid w:val="00746B00"/>
    <w:rsid w:val="0075094E"/>
    <w:rsid w:val="00757BAC"/>
    <w:rsid w:val="00762B5C"/>
    <w:rsid w:val="00772AC2"/>
    <w:rsid w:val="00775269"/>
    <w:rsid w:val="0077587F"/>
    <w:rsid w:val="00777C1A"/>
    <w:rsid w:val="007822C3"/>
    <w:rsid w:val="00791C5A"/>
    <w:rsid w:val="00794F1B"/>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727E5"/>
    <w:rsid w:val="0088347A"/>
    <w:rsid w:val="00886234"/>
    <w:rsid w:val="008863D4"/>
    <w:rsid w:val="00886634"/>
    <w:rsid w:val="00887B85"/>
    <w:rsid w:val="00890DCD"/>
    <w:rsid w:val="0089319B"/>
    <w:rsid w:val="00896FB1"/>
    <w:rsid w:val="008A5161"/>
    <w:rsid w:val="008A5814"/>
    <w:rsid w:val="008B43D4"/>
    <w:rsid w:val="008C4974"/>
    <w:rsid w:val="008C4A9E"/>
    <w:rsid w:val="008C4E5B"/>
    <w:rsid w:val="008C6DCD"/>
    <w:rsid w:val="008D4AB1"/>
    <w:rsid w:val="008D69B8"/>
    <w:rsid w:val="008D71A8"/>
    <w:rsid w:val="008D7B31"/>
    <w:rsid w:val="008E19EE"/>
    <w:rsid w:val="008E2DBE"/>
    <w:rsid w:val="008E316D"/>
    <w:rsid w:val="008E5F0C"/>
    <w:rsid w:val="008E612F"/>
    <w:rsid w:val="008F03D5"/>
    <w:rsid w:val="008F07DF"/>
    <w:rsid w:val="008F08A0"/>
    <w:rsid w:val="008F1219"/>
    <w:rsid w:val="0090287D"/>
    <w:rsid w:val="00907974"/>
    <w:rsid w:val="00912BD2"/>
    <w:rsid w:val="00916794"/>
    <w:rsid w:val="00917DF6"/>
    <w:rsid w:val="0092030F"/>
    <w:rsid w:val="00926541"/>
    <w:rsid w:val="009271D3"/>
    <w:rsid w:val="009309E4"/>
    <w:rsid w:val="00932E5C"/>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5ED1"/>
    <w:rsid w:val="009829FC"/>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5CDD"/>
    <w:rsid w:val="009F6F5D"/>
    <w:rsid w:val="00A10883"/>
    <w:rsid w:val="00A140B8"/>
    <w:rsid w:val="00A15C91"/>
    <w:rsid w:val="00A2031E"/>
    <w:rsid w:val="00A20F2A"/>
    <w:rsid w:val="00A216B1"/>
    <w:rsid w:val="00A21F10"/>
    <w:rsid w:val="00A23D3B"/>
    <w:rsid w:val="00A26379"/>
    <w:rsid w:val="00A27E2C"/>
    <w:rsid w:val="00A27EE2"/>
    <w:rsid w:val="00A32EA8"/>
    <w:rsid w:val="00A41EAC"/>
    <w:rsid w:val="00A42B9E"/>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E2286"/>
    <w:rsid w:val="00AE2ED6"/>
    <w:rsid w:val="00AE7E12"/>
    <w:rsid w:val="00AF039F"/>
    <w:rsid w:val="00AF4A99"/>
    <w:rsid w:val="00B00F7A"/>
    <w:rsid w:val="00B012D5"/>
    <w:rsid w:val="00B01A6C"/>
    <w:rsid w:val="00B0332B"/>
    <w:rsid w:val="00B127DA"/>
    <w:rsid w:val="00B12ECD"/>
    <w:rsid w:val="00B14C0B"/>
    <w:rsid w:val="00B2146D"/>
    <w:rsid w:val="00B22071"/>
    <w:rsid w:val="00B3313A"/>
    <w:rsid w:val="00B34302"/>
    <w:rsid w:val="00B36043"/>
    <w:rsid w:val="00B37BCC"/>
    <w:rsid w:val="00B475BB"/>
    <w:rsid w:val="00B54A1C"/>
    <w:rsid w:val="00B55791"/>
    <w:rsid w:val="00B56FBC"/>
    <w:rsid w:val="00B63318"/>
    <w:rsid w:val="00B729E1"/>
    <w:rsid w:val="00B80D7D"/>
    <w:rsid w:val="00B8314C"/>
    <w:rsid w:val="00B91124"/>
    <w:rsid w:val="00B936D8"/>
    <w:rsid w:val="00B94480"/>
    <w:rsid w:val="00BA1AF6"/>
    <w:rsid w:val="00BA4929"/>
    <w:rsid w:val="00BC02D7"/>
    <w:rsid w:val="00BC3D6F"/>
    <w:rsid w:val="00BC4DE1"/>
    <w:rsid w:val="00BC6117"/>
    <w:rsid w:val="00BC61AC"/>
    <w:rsid w:val="00BD0550"/>
    <w:rsid w:val="00BD0EBD"/>
    <w:rsid w:val="00BD4F3D"/>
    <w:rsid w:val="00BD504E"/>
    <w:rsid w:val="00BD72D6"/>
    <w:rsid w:val="00BE6FA5"/>
    <w:rsid w:val="00BF28ED"/>
    <w:rsid w:val="00C0150B"/>
    <w:rsid w:val="00C036EC"/>
    <w:rsid w:val="00C0598F"/>
    <w:rsid w:val="00C13CEC"/>
    <w:rsid w:val="00C13CF5"/>
    <w:rsid w:val="00C1781A"/>
    <w:rsid w:val="00C20DC8"/>
    <w:rsid w:val="00C31EB2"/>
    <w:rsid w:val="00C329C3"/>
    <w:rsid w:val="00C34326"/>
    <w:rsid w:val="00C40CD1"/>
    <w:rsid w:val="00C43D59"/>
    <w:rsid w:val="00C53268"/>
    <w:rsid w:val="00C607B3"/>
    <w:rsid w:val="00C62563"/>
    <w:rsid w:val="00C628DA"/>
    <w:rsid w:val="00C6395F"/>
    <w:rsid w:val="00C66EE6"/>
    <w:rsid w:val="00C670AB"/>
    <w:rsid w:val="00C70C19"/>
    <w:rsid w:val="00C721C3"/>
    <w:rsid w:val="00C74890"/>
    <w:rsid w:val="00C751A6"/>
    <w:rsid w:val="00C765AF"/>
    <w:rsid w:val="00C81791"/>
    <w:rsid w:val="00C828E4"/>
    <w:rsid w:val="00C83068"/>
    <w:rsid w:val="00C83429"/>
    <w:rsid w:val="00C8637A"/>
    <w:rsid w:val="00C9195E"/>
    <w:rsid w:val="00C93022"/>
    <w:rsid w:val="00CA45AE"/>
    <w:rsid w:val="00CA6080"/>
    <w:rsid w:val="00CA627A"/>
    <w:rsid w:val="00CA6806"/>
    <w:rsid w:val="00CA70BF"/>
    <w:rsid w:val="00CA7348"/>
    <w:rsid w:val="00CB16E8"/>
    <w:rsid w:val="00CB70E5"/>
    <w:rsid w:val="00CB7229"/>
    <w:rsid w:val="00CC1D36"/>
    <w:rsid w:val="00CD1CAB"/>
    <w:rsid w:val="00CD3E5C"/>
    <w:rsid w:val="00CE0EB0"/>
    <w:rsid w:val="00CE10A2"/>
    <w:rsid w:val="00CE3AD7"/>
    <w:rsid w:val="00CE50F5"/>
    <w:rsid w:val="00CF33C3"/>
    <w:rsid w:val="00CF3431"/>
    <w:rsid w:val="00CF37D2"/>
    <w:rsid w:val="00CF62A1"/>
    <w:rsid w:val="00CF7F2A"/>
    <w:rsid w:val="00CF7F8F"/>
    <w:rsid w:val="00D026F7"/>
    <w:rsid w:val="00D056B2"/>
    <w:rsid w:val="00D05BBB"/>
    <w:rsid w:val="00D10648"/>
    <w:rsid w:val="00D1373D"/>
    <w:rsid w:val="00D13E29"/>
    <w:rsid w:val="00D200E4"/>
    <w:rsid w:val="00D2049A"/>
    <w:rsid w:val="00D20D24"/>
    <w:rsid w:val="00D212FB"/>
    <w:rsid w:val="00D24803"/>
    <w:rsid w:val="00D353FF"/>
    <w:rsid w:val="00D40795"/>
    <w:rsid w:val="00D47043"/>
    <w:rsid w:val="00D51479"/>
    <w:rsid w:val="00D56B35"/>
    <w:rsid w:val="00D625F8"/>
    <w:rsid w:val="00D643EF"/>
    <w:rsid w:val="00D71AFA"/>
    <w:rsid w:val="00D73693"/>
    <w:rsid w:val="00D74A49"/>
    <w:rsid w:val="00D74C47"/>
    <w:rsid w:val="00D832F2"/>
    <w:rsid w:val="00D840D8"/>
    <w:rsid w:val="00D93A13"/>
    <w:rsid w:val="00D9509D"/>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12F4"/>
    <w:rsid w:val="00DE1DFC"/>
    <w:rsid w:val="00DF000E"/>
    <w:rsid w:val="00DF4624"/>
    <w:rsid w:val="00DF46D3"/>
    <w:rsid w:val="00DF4743"/>
    <w:rsid w:val="00DF4EBF"/>
    <w:rsid w:val="00DF532C"/>
    <w:rsid w:val="00DF7A21"/>
    <w:rsid w:val="00DF7B2B"/>
    <w:rsid w:val="00E01909"/>
    <w:rsid w:val="00E032F3"/>
    <w:rsid w:val="00E04FDF"/>
    <w:rsid w:val="00E05F15"/>
    <w:rsid w:val="00E0608C"/>
    <w:rsid w:val="00E07D2B"/>
    <w:rsid w:val="00E10531"/>
    <w:rsid w:val="00E17D79"/>
    <w:rsid w:val="00E20A02"/>
    <w:rsid w:val="00E21681"/>
    <w:rsid w:val="00E239A5"/>
    <w:rsid w:val="00E35D90"/>
    <w:rsid w:val="00E3742A"/>
    <w:rsid w:val="00E41FB0"/>
    <w:rsid w:val="00E42DE4"/>
    <w:rsid w:val="00E45909"/>
    <w:rsid w:val="00E46623"/>
    <w:rsid w:val="00E47EEF"/>
    <w:rsid w:val="00E50A7B"/>
    <w:rsid w:val="00E51C1B"/>
    <w:rsid w:val="00E53964"/>
    <w:rsid w:val="00E56FC4"/>
    <w:rsid w:val="00E57296"/>
    <w:rsid w:val="00E575C3"/>
    <w:rsid w:val="00E622B2"/>
    <w:rsid w:val="00E65A9B"/>
    <w:rsid w:val="00E66918"/>
    <w:rsid w:val="00E85789"/>
    <w:rsid w:val="00E914A7"/>
    <w:rsid w:val="00E91B94"/>
    <w:rsid w:val="00E93356"/>
    <w:rsid w:val="00EA3069"/>
    <w:rsid w:val="00EA37AB"/>
    <w:rsid w:val="00EA4736"/>
    <w:rsid w:val="00EA62B8"/>
    <w:rsid w:val="00EA6B0D"/>
    <w:rsid w:val="00EB0AE3"/>
    <w:rsid w:val="00EB39DB"/>
    <w:rsid w:val="00EB7E69"/>
    <w:rsid w:val="00EC155E"/>
    <w:rsid w:val="00EC209C"/>
    <w:rsid w:val="00EC3182"/>
    <w:rsid w:val="00EC57BD"/>
    <w:rsid w:val="00EC7697"/>
    <w:rsid w:val="00EC77D6"/>
    <w:rsid w:val="00ED1F25"/>
    <w:rsid w:val="00ED29D1"/>
    <w:rsid w:val="00ED3A96"/>
    <w:rsid w:val="00EE54FE"/>
    <w:rsid w:val="00EE5E15"/>
    <w:rsid w:val="00EF394B"/>
    <w:rsid w:val="00F01C96"/>
    <w:rsid w:val="00F02388"/>
    <w:rsid w:val="00F0661F"/>
    <w:rsid w:val="00F12CBB"/>
    <w:rsid w:val="00F1355C"/>
    <w:rsid w:val="00F15F80"/>
    <w:rsid w:val="00F2566F"/>
    <w:rsid w:val="00F26477"/>
    <w:rsid w:val="00F27259"/>
    <w:rsid w:val="00F33527"/>
    <w:rsid w:val="00F35DF7"/>
    <w:rsid w:val="00F37C1A"/>
    <w:rsid w:val="00F41632"/>
    <w:rsid w:val="00F42267"/>
    <w:rsid w:val="00F454C9"/>
    <w:rsid w:val="00F5295B"/>
    <w:rsid w:val="00F57CCC"/>
    <w:rsid w:val="00F63771"/>
    <w:rsid w:val="00F63922"/>
    <w:rsid w:val="00F65BA4"/>
    <w:rsid w:val="00F70C83"/>
    <w:rsid w:val="00F76826"/>
    <w:rsid w:val="00F76A15"/>
    <w:rsid w:val="00F77CA1"/>
    <w:rsid w:val="00F82E38"/>
    <w:rsid w:val="00F95492"/>
    <w:rsid w:val="00FA093D"/>
    <w:rsid w:val="00FA72A7"/>
    <w:rsid w:val="00FB1EB6"/>
    <w:rsid w:val="00FB28F5"/>
    <w:rsid w:val="00FB466D"/>
    <w:rsid w:val="00FB4E10"/>
    <w:rsid w:val="00FB5FF6"/>
    <w:rsid w:val="00FB6FF9"/>
    <w:rsid w:val="00FC066F"/>
    <w:rsid w:val="00FC2B47"/>
    <w:rsid w:val="00FC3901"/>
    <w:rsid w:val="00FC5B79"/>
    <w:rsid w:val="00FC7E58"/>
    <w:rsid w:val="00FE5E89"/>
    <w:rsid w:val="00FE7260"/>
    <w:rsid w:val="00FF0866"/>
    <w:rsid w:val="00FF21AE"/>
    <w:rsid w:val="00FF724C"/>
    <w:rsid w:val="00FF7BD2"/>
    <w:rsid w:val="1E0D7A73"/>
    <w:rsid w:val="725468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lsdException w:name="toc 2" w:semiHidden="1"/>
    <w:lsdException w:name="toc 4" w:semiHidden="1"/>
    <w:lsdException w:name="annotation text" w:semiHidden="1" w:qFormat="1"/>
    <w:lsdException w:name="header" w:uiPriority="99" w:qFormat="1"/>
    <w:lsdException w:name="footer" w:uiPriority="99" w:qFormat="1"/>
    <w:lsdException w:name="caption" w:qFormat="1"/>
    <w:lsdException w:name="annotation reference" w:semiHidden="1"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w:qFormat="1"/>
    <w:lsdException w:name="Body Text Indent"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Indent 2"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BC9"/>
    <w:pPr>
      <w:widowControl w:val="0"/>
      <w:jc w:val="both"/>
    </w:pPr>
    <w:rPr>
      <w:kern w:val="2"/>
      <w:sz w:val="21"/>
      <w:szCs w:val="24"/>
    </w:rPr>
  </w:style>
  <w:style w:type="paragraph" w:styleId="1">
    <w:name w:val="heading 1"/>
    <w:basedOn w:val="a"/>
    <w:next w:val="a"/>
    <w:link w:val="1Char"/>
    <w:qFormat/>
    <w:rsid w:val="00704BC9"/>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0"/>
    <w:link w:val="2Char"/>
    <w:qFormat/>
    <w:rsid w:val="00704BC9"/>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basedOn w:val="a"/>
    <w:next w:val="a0"/>
    <w:link w:val="3Char"/>
    <w:qFormat/>
    <w:rsid w:val="00704BC9"/>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
    <w:name w:val="heading 4"/>
    <w:basedOn w:val="a"/>
    <w:next w:val="a0"/>
    <w:link w:val="4Char"/>
    <w:qFormat/>
    <w:rsid w:val="00704BC9"/>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704BC9"/>
    <w:pPr>
      <w:keepNext/>
      <w:widowControl/>
      <w:numPr>
        <w:numId w:val="4"/>
      </w:numPr>
      <w:jc w:val="left"/>
      <w:outlineLvl w:val="4"/>
    </w:pPr>
    <w:rPr>
      <w:kern w:val="0"/>
      <w:sz w:val="24"/>
      <w:szCs w:val="20"/>
    </w:rPr>
  </w:style>
  <w:style w:type="paragraph" w:styleId="6">
    <w:name w:val="heading 6"/>
    <w:basedOn w:val="a"/>
    <w:next w:val="a"/>
    <w:link w:val="6Char"/>
    <w:qFormat/>
    <w:rsid w:val="00704BC9"/>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704BC9"/>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704BC9"/>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704BC9"/>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704BC9"/>
    <w:pPr>
      <w:ind w:firstLineChars="200" w:firstLine="420"/>
    </w:pPr>
  </w:style>
  <w:style w:type="paragraph" w:styleId="20">
    <w:name w:val="List Number 2"/>
    <w:basedOn w:val="a"/>
    <w:qFormat/>
    <w:rsid w:val="00704BC9"/>
    <w:pPr>
      <w:widowControl/>
      <w:tabs>
        <w:tab w:val="left" w:pos="1697"/>
      </w:tabs>
      <w:spacing w:afterLines="50"/>
      <w:ind w:left="1697" w:hanging="420"/>
      <w:jc w:val="left"/>
    </w:pPr>
    <w:rPr>
      <w:kern w:val="0"/>
      <w:sz w:val="24"/>
      <w:szCs w:val="20"/>
    </w:rPr>
  </w:style>
  <w:style w:type="paragraph" w:styleId="a4">
    <w:name w:val="List Number"/>
    <w:basedOn w:val="a"/>
    <w:qFormat/>
    <w:rsid w:val="00704BC9"/>
    <w:pPr>
      <w:widowControl/>
      <w:tabs>
        <w:tab w:val="left" w:pos="454"/>
      </w:tabs>
      <w:spacing w:afterLines="50"/>
      <w:ind w:left="454" w:hanging="284"/>
      <w:jc w:val="left"/>
    </w:pPr>
    <w:rPr>
      <w:kern w:val="0"/>
      <w:sz w:val="24"/>
      <w:szCs w:val="20"/>
    </w:rPr>
  </w:style>
  <w:style w:type="paragraph" w:styleId="a5">
    <w:name w:val="caption"/>
    <w:basedOn w:val="a"/>
    <w:next w:val="a"/>
    <w:qFormat/>
    <w:rsid w:val="00704BC9"/>
    <w:pPr>
      <w:spacing w:line="360" w:lineRule="auto"/>
      <w:jc w:val="center"/>
    </w:pPr>
    <w:rPr>
      <w:rFonts w:ascii="Calibri" w:hAnsi="Calibri"/>
      <w:sz w:val="20"/>
      <w:szCs w:val="20"/>
    </w:rPr>
  </w:style>
  <w:style w:type="paragraph" w:styleId="a6">
    <w:name w:val="Document Map"/>
    <w:basedOn w:val="a"/>
    <w:link w:val="Char0"/>
    <w:semiHidden/>
    <w:qFormat/>
    <w:rsid w:val="00704BC9"/>
    <w:pPr>
      <w:shd w:val="clear" w:color="auto" w:fill="000080"/>
    </w:pPr>
  </w:style>
  <w:style w:type="paragraph" w:styleId="a7">
    <w:name w:val="annotation text"/>
    <w:basedOn w:val="a"/>
    <w:link w:val="Char1"/>
    <w:semiHidden/>
    <w:qFormat/>
    <w:rsid w:val="00704BC9"/>
    <w:pPr>
      <w:jc w:val="left"/>
    </w:pPr>
  </w:style>
  <w:style w:type="paragraph" w:styleId="a8">
    <w:name w:val="Body Text"/>
    <w:basedOn w:val="a"/>
    <w:link w:val="Char2"/>
    <w:qFormat/>
    <w:rsid w:val="00704BC9"/>
    <w:pPr>
      <w:spacing w:line="360" w:lineRule="auto"/>
    </w:pPr>
    <w:rPr>
      <w:rFonts w:eastAsia="仿宋_GB2312"/>
      <w:sz w:val="28"/>
    </w:rPr>
  </w:style>
  <w:style w:type="paragraph" w:styleId="a9">
    <w:name w:val="Body Text Indent"/>
    <w:basedOn w:val="a"/>
    <w:link w:val="Char3"/>
    <w:qFormat/>
    <w:rsid w:val="00704BC9"/>
    <w:pPr>
      <w:spacing w:after="120"/>
      <w:ind w:leftChars="200" w:left="420"/>
    </w:pPr>
  </w:style>
  <w:style w:type="paragraph" w:styleId="30">
    <w:name w:val="List Number 3"/>
    <w:basedOn w:val="a"/>
    <w:rsid w:val="00704BC9"/>
    <w:pPr>
      <w:widowControl/>
      <w:tabs>
        <w:tab w:val="left" w:pos="482"/>
      </w:tabs>
      <w:spacing w:afterLines="50"/>
      <w:ind w:left="482" w:hanging="340"/>
      <w:jc w:val="left"/>
    </w:pPr>
    <w:rPr>
      <w:kern w:val="0"/>
      <w:sz w:val="24"/>
      <w:szCs w:val="20"/>
    </w:rPr>
  </w:style>
  <w:style w:type="paragraph" w:styleId="aa">
    <w:name w:val="Block Text"/>
    <w:basedOn w:val="a"/>
    <w:qFormat/>
    <w:rsid w:val="00704BC9"/>
    <w:pPr>
      <w:spacing w:before="120" w:line="360" w:lineRule="auto"/>
      <w:ind w:left="824" w:right="202"/>
    </w:pPr>
    <w:rPr>
      <w:rFonts w:ascii="宋体" w:hAnsi="宋体"/>
      <w:sz w:val="24"/>
      <w:szCs w:val="21"/>
    </w:rPr>
  </w:style>
  <w:style w:type="paragraph" w:styleId="ab">
    <w:name w:val="Plain Text"/>
    <w:basedOn w:val="a"/>
    <w:link w:val="Char4"/>
    <w:qFormat/>
    <w:rsid w:val="00704BC9"/>
    <w:rPr>
      <w:rFonts w:ascii="宋体" w:hAnsi="Courier New"/>
      <w:szCs w:val="20"/>
    </w:rPr>
  </w:style>
  <w:style w:type="paragraph" w:styleId="ac">
    <w:name w:val="Date"/>
    <w:basedOn w:val="a"/>
    <w:next w:val="a"/>
    <w:link w:val="Char5"/>
    <w:qFormat/>
    <w:rsid w:val="00704BC9"/>
    <w:rPr>
      <w:rFonts w:ascii="楷体_GB2312" w:eastAsia="楷体_GB2312"/>
      <w:b/>
      <w:sz w:val="28"/>
      <w:szCs w:val="20"/>
    </w:rPr>
  </w:style>
  <w:style w:type="paragraph" w:styleId="21">
    <w:name w:val="Body Text Indent 2"/>
    <w:basedOn w:val="a"/>
    <w:link w:val="2Char0"/>
    <w:qFormat/>
    <w:rsid w:val="00704BC9"/>
    <w:pPr>
      <w:spacing w:after="120" w:line="480" w:lineRule="auto"/>
      <w:ind w:leftChars="200" w:left="420"/>
    </w:pPr>
  </w:style>
  <w:style w:type="paragraph" w:styleId="ad">
    <w:name w:val="Balloon Text"/>
    <w:basedOn w:val="a"/>
    <w:link w:val="Char6"/>
    <w:uiPriority w:val="99"/>
    <w:semiHidden/>
    <w:qFormat/>
    <w:rsid w:val="00704BC9"/>
    <w:rPr>
      <w:sz w:val="18"/>
      <w:szCs w:val="18"/>
    </w:rPr>
  </w:style>
  <w:style w:type="paragraph" w:styleId="ae">
    <w:name w:val="footer"/>
    <w:basedOn w:val="a"/>
    <w:link w:val="Char7"/>
    <w:uiPriority w:val="99"/>
    <w:qFormat/>
    <w:rsid w:val="00704BC9"/>
    <w:pPr>
      <w:tabs>
        <w:tab w:val="center" w:pos="4153"/>
        <w:tab w:val="right" w:pos="8306"/>
      </w:tabs>
      <w:snapToGrid w:val="0"/>
      <w:jc w:val="left"/>
    </w:pPr>
    <w:rPr>
      <w:sz w:val="18"/>
      <w:szCs w:val="18"/>
    </w:rPr>
  </w:style>
  <w:style w:type="paragraph" w:styleId="af">
    <w:name w:val="header"/>
    <w:basedOn w:val="a"/>
    <w:link w:val="Char8"/>
    <w:uiPriority w:val="99"/>
    <w:qFormat/>
    <w:rsid w:val="00704BC9"/>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rsid w:val="00704BC9"/>
  </w:style>
  <w:style w:type="paragraph" w:styleId="40">
    <w:name w:val="toc 4"/>
    <w:basedOn w:val="a"/>
    <w:next w:val="a"/>
    <w:semiHidden/>
    <w:rsid w:val="00704BC9"/>
    <w:pPr>
      <w:tabs>
        <w:tab w:val="right" w:leader="dot" w:pos="8314"/>
      </w:tabs>
      <w:ind w:firstLineChars="245" w:firstLine="588"/>
    </w:pPr>
  </w:style>
  <w:style w:type="paragraph" w:styleId="31">
    <w:name w:val="Body Text Indent 3"/>
    <w:basedOn w:val="a"/>
    <w:rsid w:val="00704BC9"/>
    <w:pPr>
      <w:spacing w:after="120"/>
      <w:ind w:leftChars="200" w:left="420"/>
    </w:pPr>
    <w:rPr>
      <w:sz w:val="16"/>
      <w:szCs w:val="16"/>
    </w:rPr>
  </w:style>
  <w:style w:type="paragraph" w:styleId="22">
    <w:name w:val="toc 2"/>
    <w:basedOn w:val="a"/>
    <w:next w:val="a"/>
    <w:semiHidden/>
    <w:rsid w:val="00704BC9"/>
    <w:pPr>
      <w:ind w:leftChars="200" w:left="420"/>
    </w:pPr>
  </w:style>
  <w:style w:type="paragraph" w:styleId="23">
    <w:name w:val="Body Text 2"/>
    <w:basedOn w:val="a"/>
    <w:link w:val="2Char1"/>
    <w:qFormat/>
    <w:rsid w:val="00704BC9"/>
    <w:pPr>
      <w:widowControl/>
      <w:spacing w:afterLines="50" w:line="216" w:lineRule="auto"/>
      <w:jc w:val="center"/>
    </w:pPr>
    <w:rPr>
      <w:rFonts w:ascii="隶书" w:eastAsia="隶书"/>
      <w:bCs/>
      <w:kern w:val="0"/>
      <w:sz w:val="72"/>
      <w:szCs w:val="84"/>
    </w:rPr>
  </w:style>
  <w:style w:type="paragraph" w:styleId="24">
    <w:name w:val="List Continue 2"/>
    <w:basedOn w:val="a"/>
    <w:qFormat/>
    <w:rsid w:val="00704BC9"/>
    <w:pPr>
      <w:spacing w:after="120"/>
      <w:ind w:leftChars="400" w:left="840"/>
    </w:pPr>
  </w:style>
  <w:style w:type="paragraph" w:styleId="HTML">
    <w:name w:val="HTML Preformatted"/>
    <w:basedOn w:val="a"/>
    <w:qFormat/>
    <w:rsid w:val="00704B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rsid w:val="00704BC9"/>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2">
    <w:name w:val="index 1"/>
    <w:basedOn w:val="a"/>
    <w:next w:val="a"/>
    <w:semiHidden/>
    <w:rsid w:val="00704BC9"/>
    <w:pPr>
      <w:spacing w:line="320" w:lineRule="exact"/>
    </w:pPr>
    <w:rPr>
      <w:b/>
      <w:snapToGrid w:val="0"/>
      <w:color w:val="FF6600"/>
      <w:kern w:val="0"/>
      <w:sz w:val="18"/>
      <w:szCs w:val="21"/>
    </w:rPr>
  </w:style>
  <w:style w:type="paragraph" w:styleId="af1">
    <w:name w:val="annotation subject"/>
    <w:basedOn w:val="a7"/>
    <w:next w:val="a7"/>
    <w:semiHidden/>
    <w:qFormat/>
    <w:rsid w:val="00704BC9"/>
    <w:pPr>
      <w:widowControl/>
      <w:spacing w:afterLines="50"/>
    </w:pPr>
    <w:rPr>
      <w:b/>
      <w:bCs/>
      <w:kern w:val="0"/>
      <w:sz w:val="24"/>
      <w:szCs w:val="20"/>
    </w:rPr>
  </w:style>
  <w:style w:type="paragraph" w:styleId="af2">
    <w:name w:val="Body Text First Indent"/>
    <w:basedOn w:val="a8"/>
    <w:qFormat/>
    <w:rsid w:val="00704BC9"/>
    <w:pPr>
      <w:spacing w:after="120" w:line="240" w:lineRule="auto"/>
      <w:ind w:firstLineChars="100" w:firstLine="420"/>
    </w:pPr>
    <w:rPr>
      <w:rFonts w:eastAsia="宋体"/>
      <w:sz w:val="21"/>
    </w:rPr>
  </w:style>
  <w:style w:type="paragraph" w:styleId="25">
    <w:name w:val="Body Text First Indent 2"/>
    <w:basedOn w:val="a9"/>
    <w:qFormat/>
    <w:rsid w:val="00704BC9"/>
    <w:pPr>
      <w:ind w:firstLineChars="200" w:firstLine="420"/>
    </w:pPr>
  </w:style>
  <w:style w:type="table" w:styleId="af3">
    <w:name w:val="Table Grid"/>
    <w:basedOn w:val="a2"/>
    <w:rsid w:val="00704BC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qFormat/>
    <w:rsid w:val="00704BC9"/>
    <w:rPr>
      <w:b/>
      <w:bCs/>
    </w:rPr>
  </w:style>
  <w:style w:type="character" w:styleId="af5">
    <w:name w:val="page number"/>
    <w:basedOn w:val="a1"/>
    <w:qFormat/>
    <w:rsid w:val="00704BC9"/>
  </w:style>
  <w:style w:type="character" w:styleId="af6">
    <w:name w:val="FollowedHyperlink"/>
    <w:basedOn w:val="a1"/>
    <w:qFormat/>
    <w:rsid w:val="00704BC9"/>
    <w:rPr>
      <w:color w:val="800080"/>
      <w:u w:val="single"/>
    </w:rPr>
  </w:style>
  <w:style w:type="character" w:styleId="af7">
    <w:name w:val="Emphasis"/>
    <w:basedOn w:val="a1"/>
    <w:qFormat/>
    <w:rsid w:val="00704BC9"/>
    <w:rPr>
      <w:color w:val="CC0000"/>
    </w:rPr>
  </w:style>
  <w:style w:type="character" w:styleId="af8">
    <w:name w:val="Hyperlink"/>
    <w:basedOn w:val="a1"/>
    <w:qFormat/>
    <w:rsid w:val="00704BC9"/>
    <w:rPr>
      <w:color w:val="0000FF"/>
      <w:u w:val="single"/>
    </w:rPr>
  </w:style>
  <w:style w:type="character" w:styleId="af9">
    <w:name w:val="annotation reference"/>
    <w:basedOn w:val="a1"/>
    <w:semiHidden/>
    <w:qFormat/>
    <w:rsid w:val="00704BC9"/>
    <w:rPr>
      <w:sz w:val="21"/>
      <w:szCs w:val="21"/>
    </w:rPr>
  </w:style>
  <w:style w:type="character" w:customStyle="1" w:styleId="1Char">
    <w:name w:val="标题 1 Char"/>
    <w:link w:val="1"/>
    <w:qFormat/>
    <w:rsid w:val="00704BC9"/>
    <w:rPr>
      <w:rFonts w:eastAsia="仿宋_GB2312"/>
      <w:b/>
      <w:kern w:val="44"/>
      <w:sz w:val="44"/>
    </w:rPr>
  </w:style>
  <w:style w:type="character" w:customStyle="1" w:styleId="Char">
    <w:name w:val="正文缩进 Char"/>
    <w:basedOn w:val="a1"/>
    <w:link w:val="a0"/>
    <w:rsid w:val="00704BC9"/>
    <w:rPr>
      <w:rFonts w:eastAsia="宋体"/>
      <w:kern w:val="2"/>
      <w:sz w:val="21"/>
      <w:szCs w:val="24"/>
      <w:lang w:val="en-US" w:eastAsia="zh-CN" w:bidi="ar-SA"/>
    </w:rPr>
  </w:style>
  <w:style w:type="character" w:customStyle="1" w:styleId="4Char">
    <w:name w:val="标题 4 Char"/>
    <w:link w:val="4"/>
    <w:rsid w:val="00704BC9"/>
    <w:rPr>
      <w:rFonts w:ascii="Arial" w:eastAsia="黑体" w:hAnsi="Arial"/>
      <w:b/>
      <w:kern w:val="2"/>
      <w:sz w:val="28"/>
    </w:rPr>
  </w:style>
  <w:style w:type="character" w:customStyle="1" w:styleId="5Char">
    <w:name w:val="标题 5 Char"/>
    <w:link w:val="5"/>
    <w:qFormat/>
    <w:rsid w:val="00704BC9"/>
    <w:rPr>
      <w:sz w:val="24"/>
    </w:rPr>
  </w:style>
  <w:style w:type="character" w:customStyle="1" w:styleId="Char4">
    <w:name w:val="纯文本 Char"/>
    <w:basedOn w:val="a1"/>
    <w:link w:val="ab"/>
    <w:qFormat/>
    <w:rsid w:val="00704BC9"/>
    <w:rPr>
      <w:rFonts w:ascii="宋体" w:eastAsia="宋体" w:hAnsi="Courier New"/>
      <w:kern w:val="2"/>
      <w:sz w:val="21"/>
      <w:lang w:val="en-US" w:eastAsia="zh-CN" w:bidi="ar-SA"/>
    </w:rPr>
  </w:style>
  <w:style w:type="paragraph" w:customStyle="1" w:styleId="afa">
    <w:name w:val="表正文"/>
    <w:basedOn w:val="a"/>
    <w:next w:val="ab"/>
    <w:qFormat/>
    <w:rsid w:val="00704BC9"/>
    <w:rPr>
      <w:rFonts w:ascii="宋体" w:hAnsi="Courier New"/>
      <w:szCs w:val="20"/>
    </w:rPr>
  </w:style>
  <w:style w:type="paragraph" w:customStyle="1" w:styleId="afb">
    <w:name w:val="正文段"/>
    <w:basedOn w:val="a"/>
    <w:link w:val="Char9"/>
    <w:qFormat/>
    <w:rsid w:val="00704BC9"/>
    <w:pPr>
      <w:widowControl/>
      <w:snapToGrid w:val="0"/>
      <w:spacing w:afterLines="50"/>
      <w:ind w:firstLineChars="200" w:firstLine="200"/>
    </w:pPr>
    <w:rPr>
      <w:kern w:val="0"/>
      <w:sz w:val="24"/>
      <w:szCs w:val="20"/>
    </w:rPr>
  </w:style>
  <w:style w:type="paragraph" w:customStyle="1" w:styleId="Chara">
    <w:name w:val="Char"/>
    <w:basedOn w:val="a"/>
    <w:rsid w:val="00704BC9"/>
    <w:rPr>
      <w:rFonts w:ascii="仿宋_GB2312" w:eastAsia="仿宋_GB2312"/>
      <w:b/>
      <w:sz w:val="32"/>
      <w:szCs w:val="32"/>
    </w:rPr>
  </w:style>
  <w:style w:type="paragraph" w:customStyle="1" w:styleId="TableText">
    <w:name w:val="Table Text"/>
    <w:link w:val="TableTextChar1"/>
    <w:qFormat/>
    <w:rsid w:val="00704BC9"/>
    <w:pPr>
      <w:snapToGrid w:val="0"/>
      <w:spacing w:before="80" w:after="80"/>
    </w:pPr>
    <w:rPr>
      <w:rFonts w:ascii="Arial" w:hAnsi="Arial"/>
      <w:sz w:val="18"/>
    </w:rPr>
  </w:style>
  <w:style w:type="character" w:customStyle="1" w:styleId="TableTextChar1">
    <w:name w:val="Table Text Char1"/>
    <w:basedOn w:val="a1"/>
    <w:link w:val="TableText"/>
    <w:qFormat/>
    <w:rsid w:val="00704BC9"/>
    <w:rPr>
      <w:rFonts w:ascii="Arial" w:hAnsi="Arial"/>
      <w:sz w:val="18"/>
      <w:lang w:val="en-US" w:eastAsia="zh-CN" w:bidi="ar-SA"/>
    </w:rPr>
  </w:style>
  <w:style w:type="character" w:customStyle="1" w:styleId="2Char2">
    <w:name w:val="正文（缩进2汉字） Char"/>
    <w:basedOn w:val="a1"/>
    <w:link w:val="26"/>
    <w:qFormat/>
    <w:rsid w:val="00704BC9"/>
    <w:rPr>
      <w:rFonts w:ascii="宋体"/>
      <w:kern w:val="2"/>
      <w:sz w:val="21"/>
      <w:lang w:bidi="ar-SA"/>
    </w:rPr>
  </w:style>
  <w:style w:type="paragraph" w:customStyle="1" w:styleId="26">
    <w:name w:val="正文（缩进2汉字）"/>
    <w:basedOn w:val="a"/>
    <w:link w:val="2Char2"/>
    <w:qFormat/>
    <w:rsid w:val="00704BC9"/>
    <w:pPr>
      <w:tabs>
        <w:tab w:val="left" w:pos="525"/>
      </w:tabs>
      <w:spacing w:before="100" w:beforeAutospacing="1" w:after="100" w:afterAutospacing="1"/>
      <w:ind w:leftChars="50" w:left="120" w:firstLineChars="206" w:firstLine="494"/>
    </w:pPr>
    <w:rPr>
      <w:rFonts w:ascii="宋体" w:eastAsia="Times New Roman"/>
      <w:szCs w:val="20"/>
    </w:rPr>
  </w:style>
  <w:style w:type="paragraph" w:customStyle="1" w:styleId="Char11">
    <w:name w:val="Char11"/>
    <w:basedOn w:val="a"/>
    <w:qFormat/>
    <w:rsid w:val="00704BC9"/>
    <w:pPr>
      <w:tabs>
        <w:tab w:val="left" w:pos="432"/>
      </w:tabs>
      <w:spacing w:beforeLines="50" w:afterLines="50"/>
      <w:ind w:left="432" w:hanging="432"/>
      <w:jc w:val="center"/>
    </w:pPr>
    <w:rPr>
      <w:sz w:val="24"/>
    </w:rPr>
  </w:style>
  <w:style w:type="paragraph" w:customStyle="1" w:styleId="afc">
    <w:name w:val="模板普通正文"/>
    <w:basedOn w:val="a9"/>
    <w:qFormat/>
    <w:rsid w:val="00704BC9"/>
    <w:pPr>
      <w:spacing w:beforeLines="50" w:after="10" w:line="360" w:lineRule="auto"/>
      <w:ind w:leftChars="0" w:left="0" w:firstLineChars="175" w:firstLine="175"/>
      <w:jc w:val="left"/>
    </w:pPr>
    <w:rPr>
      <w:sz w:val="24"/>
    </w:rPr>
  </w:style>
  <w:style w:type="character" w:customStyle="1" w:styleId="2Char0">
    <w:name w:val="正文文本缩进 2 Char"/>
    <w:link w:val="21"/>
    <w:qFormat/>
    <w:locked/>
    <w:rsid w:val="00704BC9"/>
    <w:rPr>
      <w:rFonts w:eastAsia="宋体"/>
      <w:kern w:val="2"/>
      <w:sz w:val="21"/>
      <w:szCs w:val="24"/>
      <w:lang w:val="en-US" w:eastAsia="zh-CN" w:bidi="ar-SA"/>
    </w:rPr>
  </w:style>
  <w:style w:type="paragraph" w:customStyle="1" w:styleId="afd">
    <w:name w:val="缺省文本"/>
    <w:basedOn w:val="a"/>
    <w:qFormat/>
    <w:rsid w:val="00704BC9"/>
    <w:pPr>
      <w:autoSpaceDE w:val="0"/>
      <w:autoSpaceDN w:val="0"/>
      <w:adjustRightInd w:val="0"/>
      <w:jc w:val="left"/>
    </w:pPr>
    <w:rPr>
      <w:kern w:val="0"/>
      <w:sz w:val="24"/>
    </w:rPr>
  </w:style>
  <w:style w:type="paragraph" w:customStyle="1" w:styleId="WW-2">
    <w:name w:val="WW-正文文字缩进 2"/>
    <w:basedOn w:val="a"/>
    <w:qFormat/>
    <w:rsid w:val="00704BC9"/>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704BC9"/>
    <w:rPr>
      <w:rFonts w:ascii="Tahoma" w:hAnsi="Tahoma"/>
      <w:sz w:val="24"/>
      <w:szCs w:val="20"/>
    </w:rPr>
  </w:style>
  <w:style w:type="character" w:customStyle="1" w:styleId="Char2">
    <w:name w:val="正文文本 Char"/>
    <w:link w:val="a8"/>
    <w:qFormat/>
    <w:locked/>
    <w:rsid w:val="00704BC9"/>
    <w:rPr>
      <w:rFonts w:eastAsia="仿宋_GB2312"/>
      <w:kern w:val="2"/>
      <w:sz w:val="28"/>
      <w:szCs w:val="24"/>
      <w:lang w:val="en-US" w:eastAsia="zh-CN" w:bidi="ar-SA"/>
    </w:rPr>
  </w:style>
  <w:style w:type="paragraph" w:customStyle="1" w:styleId="afe">
    <w:name w:val="项目排列"/>
    <w:basedOn w:val="a"/>
    <w:link w:val="Charb"/>
    <w:rsid w:val="00704BC9"/>
    <w:pPr>
      <w:tabs>
        <w:tab w:val="left" w:pos="900"/>
      </w:tabs>
      <w:spacing w:beforeLines="50" w:afterLines="50" w:line="300" w:lineRule="auto"/>
      <w:ind w:left="900" w:hanging="420"/>
    </w:pPr>
    <w:rPr>
      <w:sz w:val="24"/>
    </w:rPr>
  </w:style>
  <w:style w:type="character" w:customStyle="1" w:styleId="Charb">
    <w:name w:val="项目排列 Char"/>
    <w:basedOn w:val="a1"/>
    <w:link w:val="afe"/>
    <w:rsid w:val="00704BC9"/>
    <w:rPr>
      <w:kern w:val="2"/>
      <w:sz w:val="24"/>
      <w:szCs w:val="24"/>
    </w:rPr>
  </w:style>
  <w:style w:type="character" w:customStyle="1" w:styleId="style21">
    <w:name w:val="style21"/>
    <w:basedOn w:val="a1"/>
    <w:qFormat/>
    <w:rsid w:val="00704BC9"/>
    <w:rPr>
      <w:sz w:val="15"/>
      <w:szCs w:val="15"/>
    </w:rPr>
  </w:style>
  <w:style w:type="paragraph" w:customStyle="1" w:styleId="blue">
    <w:name w:val="blue"/>
    <w:basedOn w:val="a"/>
    <w:qFormat/>
    <w:rsid w:val="00704BC9"/>
    <w:pPr>
      <w:widowControl/>
      <w:spacing w:before="100" w:beforeAutospacing="1" w:after="100" w:afterAutospacing="1"/>
      <w:jc w:val="left"/>
    </w:pPr>
    <w:rPr>
      <w:rFonts w:ascii="Arial Unicode MS" w:eastAsia="Arial Unicode MS" w:hAnsi="Arial Unicode MS"/>
      <w:kern w:val="0"/>
      <w:sz w:val="24"/>
      <w:szCs w:val="20"/>
    </w:rPr>
  </w:style>
  <w:style w:type="paragraph" w:styleId="aff">
    <w:name w:val="List Paragraph"/>
    <w:basedOn w:val="a"/>
    <w:uiPriority w:val="34"/>
    <w:qFormat/>
    <w:rsid w:val="00704BC9"/>
    <w:pPr>
      <w:widowControl/>
      <w:spacing w:after="200" w:line="276" w:lineRule="auto"/>
      <w:ind w:left="720"/>
      <w:contextualSpacing/>
      <w:jc w:val="left"/>
    </w:pPr>
    <w:rPr>
      <w:rFonts w:ascii="Calibri" w:hAnsi="Calibri"/>
      <w:kern w:val="0"/>
      <w:sz w:val="22"/>
      <w:szCs w:val="22"/>
    </w:rPr>
  </w:style>
  <w:style w:type="paragraph" w:customStyle="1" w:styleId="Char10">
    <w:name w:val="Char1"/>
    <w:basedOn w:val="a"/>
    <w:qFormat/>
    <w:rsid w:val="00704BC9"/>
    <w:rPr>
      <w:szCs w:val="20"/>
    </w:rPr>
  </w:style>
  <w:style w:type="paragraph" w:customStyle="1" w:styleId="13">
    <w:name w:val="列出段落1"/>
    <w:basedOn w:val="a"/>
    <w:rsid w:val="00704BC9"/>
    <w:pPr>
      <w:ind w:firstLineChars="200" w:firstLine="420"/>
    </w:pPr>
    <w:rPr>
      <w:rFonts w:ascii="Calibri" w:hAnsi="Calibri"/>
      <w:szCs w:val="22"/>
    </w:rPr>
  </w:style>
  <w:style w:type="paragraph" w:customStyle="1" w:styleId="ParaCharCharCharChar">
    <w:name w:val="默认段落字体 Para Char Char Char Char"/>
    <w:basedOn w:val="a"/>
    <w:qFormat/>
    <w:rsid w:val="00704BC9"/>
  </w:style>
  <w:style w:type="paragraph" w:customStyle="1" w:styleId="CharCharChar1CharCharChar1CharCharCharChar">
    <w:name w:val="Char Char Char1 Char Char Char1 Char Char Char Char"/>
    <w:basedOn w:val="a"/>
    <w:rsid w:val="00704BC9"/>
  </w:style>
  <w:style w:type="character" w:customStyle="1" w:styleId="font1">
    <w:name w:val="font1"/>
    <w:basedOn w:val="a1"/>
    <w:rsid w:val="00704BC9"/>
    <w:rPr>
      <w:color w:val="999999"/>
      <w:sz w:val="18"/>
      <w:szCs w:val="18"/>
      <w:u w:val="none"/>
    </w:rPr>
  </w:style>
  <w:style w:type="paragraph" w:customStyle="1" w:styleId="tabletext0">
    <w:name w:val="tabletext"/>
    <w:basedOn w:val="a"/>
    <w:qFormat/>
    <w:rsid w:val="00704BC9"/>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704BC9"/>
    <w:rPr>
      <w:rFonts w:ascii="Tahoma" w:hAnsi="Tahoma"/>
      <w:sz w:val="24"/>
      <w:szCs w:val="20"/>
    </w:rPr>
  </w:style>
  <w:style w:type="character" w:customStyle="1" w:styleId="apple-style-span">
    <w:name w:val="apple-style-span"/>
    <w:basedOn w:val="a1"/>
    <w:rsid w:val="00704BC9"/>
  </w:style>
  <w:style w:type="paragraph" w:customStyle="1" w:styleId="aff0">
    <w:name w:val="正文无缩进"/>
    <w:basedOn w:val="a"/>
    <w:link w:val="Charc"/>
    <w:qFormat/>
    <w:rsid w:val="00704BC9"/>
    <w:pPr>
      <w:spacing w:line="360" w:lineRule="auto"/>
    </w:pPr>
    <w:rPr>
      <w:rFonts w:ascii="宋体"/>
      <w:color w:val="000000"/>
      <w:sz w:val="24"/>
    </w:rPr>
  </w:style>
  <w:style w:type="character" w:customStyle="1" w:styleId="Charc">
    <w:name w:val="正文无缩进 Char"/>
    <w:basedOn w:val="a1"/>
    <w:link w:val="aff0"/>
    <w:rsid w:val="00704BC9"/>
    <w:rPr>
      <w:rFonts w:ascii="宋体" w:eastAsia="宋体"/>
      <w:color w:val="000000"/>
      <w:kern w:val="2"/>
      <w:sz w:val="24"/>
      <w:szCs w:val="24"/>
      <w:lang w:val="en-US" w:eastAsia="zh-CN" w:bidi="ar-SA"/>
    </w:rPr>
  </w:style>
  <w:style w:type="paragraph" w:customStyle="1" w:styleId="14">
    <w:name w:val="正文1"/>
    <w:qFormat/>
    <w:rsid w:val="00704BC9"/>
    <w:pPr>
      <w:widowControl w:val="0"/>
      <w:adjustRightInd w:val="0"/>
      <w:spacing w:line="312" w:lineRule="atLeast"/>
      <w:jc w:val="both"/>
    </w:pPr>
    <w:rPr>
      <w:rFonts w:ascii="宋体"/>
      <w:sz w:val="34"/>
    </w:rPr>
  </w:style>
  <w:style w:type="character" w:customStyle="1" w:styleId="ca-3">
    <w:name w:val="ca-3"/>
    <w:basedOn w:val="a1"/>
    <w:rsid w:val="00704BC9"/>
  </w:style>
  <w:style w:type="paragraph" w:customStyle="1" w:styleId="CharChar1CharCharCharChar1CharCharChar">
    <w:name w:val="Char Char1 Char Char Char Char1 Char Char Char"/>
    <w:basedOn w:val="a"/>
    <w:qFormat/>
    <w:rsid w:val="00704BC9"/>
    <w:pPr>
      <w:adjustRightInd w:val="0"/>
      <w:spacing w:line="360" w:lineRule="atLeast"/>
    </w:pPr>
    <w:rPr>
      <w:rFonts w:ascii="Tahoma" w:hAnsi="Tahoma"/>
      <w:sz w:val="24"/>
      <w:szCs w:val="20"/>
    </w:rPr>
  </w:style>
  <w:style w:type="character" w:customStyle="1" w:styleId="CharChar">
    <w:name w:val="表格 Char Char"/>
    <w:link w:val="aff1"/>
    <w:qFormat/>
    <w:locked/>
    <w:rsid w:val="00704BC9"/>
    <w:rPr>
      <w:rFonts w:ascii="宋体" w:eastAsia="宋体" w:hAnsi="宋体"/>
      <w:lang w:val="en-US" w:eastAsia="zh-CN" w:bidi="ar-SA"/>
    </w:rPr>
  </w:style>
  <w:style w:type="paragraph" w:customStyle="1" w:styleId="aff1">
    <w:name w:val="表格"/>
    <w:basedOn w:val="a"/>
    <w:link w:val="CharChar"/>
    <w:rsid w:val="00704BC9"/>
    <w:pPr>
      <w:snapToGrid w:val="0"/>
      <w:ind w:firstLineChars="21" w:firstLine="42"/>
    </w:pPr>
    <w:rPr>
      <w:rFonts w:ascii="宋体" w:hAnsi="宋体"/>
      <w:kern w:val="0"/>
      <w:sz w:val="20"/>
      <w:szCs w:val="20"/>
    </w:rPr>
  </w:style>
  <w:style w:type="paragraph" w:customStyle="1" w:styleId="xl32">
    <w:name w:val="xl32"/>
    <w:basedOn w:val="a"/>
    <w:rsid w:val="00704BC9"/>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704BC9"/>
    <w:pPr>
      <w:widowControl/>
      <w:spacing w:after="160" w:line="240" w:lineRule="exact"/>
      <w:jc w:val="left"/>
    </w:pPr>
  </w:style>
  <w:style w:type="character" w:customStyle="1" w:styleId="CharChar0">
    <w:name w:val="Char Char"/>
    <w:rsid w:val="00704BC9"/>
    <w:rPr>
      <w:rFonts w:ascii="宋体" w:eastAsia="宋体" w:hAnsi="Courier New" w:hint="eastAsia"/>
      <w:kern w:val="2"/>
      <w:sz w:val="21"/>
      <w:lang w:val="en-US" w:eastAsia="zh-CN" w:bidi="ar-SA"/>
    </w:rPr>
  </w:style>
  <w:style w:type="character" w:customStyle="1" w:styleId="style51">
    <w:name w:val="style51"/>
    <w:basedOn w:val="a1"/>
    <w:qFormat/>
    <w:rsid w:val="00704BC9"/>
    <w:rPr>
      <w:sz w:val="21"/>
      <w:szCs w:val="21"/>
    </w:rPr>
  </w:style>
  <w:style w:type="paragraph" w:customStyle="1" w:styleId="aff2">
    <w:name w:val="标书_正文"/>
    <w:basedOn w:val="a"/>
    <w:rsid w:val="00704BC9"/>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3">
    <w:name w:val="标准文本"/>
    <w:basedOn w:val="a"/>
    <w:link w:val="Chard"/>
    <w:qFormat/>
    <w:rsid w:val="00704BC9"/>
    <w:pPr>
      <w:spacing w:line="360" w:lineRule="auto"/>
      <w:ind w:firstLineChars="200" w:firstLine="480"/>
    </w:pPr>
    <w:rPr>
      <w:rFonts w:cs="宋体"/>
      <w:sz w:val="24"/>
      <w:szCs w:val="20"/>
    </w:rPr>
  </w:style>
  <w:style w:type="character" w:customStyle="1" w:styleId="Chard">
    <w:name w:val="标准文本 Char"/>
    <w:basedOn w:val="a1"/>
    <w:link w:val="aff3"/>
    <w:rsid w:val="00704BC9"/>
    <w:rPr>
      <w:rFonts w:eastAsia="宋体" w:cs="宋体"/>
      <w:kern w:val="2"/>
      <w:sz w:val="24"/>
      <w:lang w:val="en-US" w:eastAsia="zh-CN" w:bidi="ar-SA"/>
    </w:rPr>
  </w:style>
  <w:style w:type="paragraph" w:customStyle="1" w:styleId="Default">
    <w:name w:val="Default"/>
    <w:rsid w:val="00704BC9"/>
    <w:pPr>
      <w:widowControl w:val="0"/>
      <w:autoSpaceDE w:val="0"/>
      <w:autoSpaceDN w:val="0"/>
      <w:adjustRightInd w:val="0"/>
    </w:pPr>
    <w:rPr>
      <w:color w:val="000000"/>
      <w:sz w:val="24"/>
      <w:szCs w:val="24"/>
    </w:rPr>
  </w:style>
  <w:style w:type="paragraph" w:customStyle="1" w:styleId="aff4">
    <w:name w:val="自定义正文"/>
    <w:basedOn w:val="a"/>
    <w:link w:val="Chare"/>
    <w:rsid w:val="00704BC9"/>
    <w:pPr>
      <w:spacing w:line="480" w:lineRule="exact"/>
      <w:ind w:firstLineChars="200" w:firstLine="200"/>
      <w:jc w:val="left"/>
    </w:pPr>
    <w:rPr>
      <w:rFonts w:ascii="仿宋_GB2312" w:eastAsia="仿宋_GB2312"/>
      <w:sz w:val="28"/>
    </w:rPr>
  </w:style>
  <w:style w:type="character" w:customStyle="1" w:styleId="Chare">
    <w:name w:val="自定义正文 Char"/>
    <w:basedOn w:val="a1"/>
    <w:link w:val="aff4"/>
    <w:qFormat/>
    <w:rsid w:val="00704BC9"/>
    <w:rPr>
      <w:rFonts w:ascii="仿宋_GB2312" w:eastAsia="仿宋_GB2312"/>
      <w:kern w:val="2"/>
      <w:sz w:val="28"/>
      <w:szCs w:val="24"/>
      <w:lang w:val="en-US" w:eastAsia="zh-CN" w:bidi="ar-SA"/>
    </w:rPr>
  </w:style>
  <w:style w:type="paragraph" w:customStyle="1" w:styleId="152">
    <w:name w:val="样式 小四 行距: 1.5 倍行距 首行缩进:  2 字符"/>
    <w:basedOn w:val="a"/>
    <w:qFormat/>
    <w:rsid w:val="00704BC9"/>
    <w:pPr>
      <w:spacing w:line="360" w:lineRule="auto"/>
      <w:ind w:firstLineChars="200" w:firstLine="480"/>
    </w:pPr>
    <w:rPr>
      <w:rFonts w:cs="宋体"/>
      <w:sz w:val="24"/>
      <w:szCs w:val="20"/>
    </w:rPr>
  </w:style>
  <w:style w:type="paragraph" w:customStyle="1" w:styleId="aff5">
    <w:name w:val="自定义表格文字"/>
    <w:basedOn w:val="a"/>
    <w:qFormat/>
    <w:rsid w:val="00704BC9"/>
    <w:pPr>
      <w:spacing w:before="60" w:after="60" w:line="320" w:lineRule="exact"/>
      <w:jc w:val="left"/>
    </w:pPr>
    <w:rPr>
      <w:rFonts w:ascii="宋体" w:eastAsia="楷体_GB2312"/>
    </w:rPr>
  </w:style>
  <w:style w:type="paragraph" w:customStyle="1" w:styleId="CharCharChar1Char">
    <w:name w:val="Char Char Char1 Char"/>
    <w:basedOn w:val="a"/>
    <w:qFormat/>
    <w:rsid w:val="00704BC9"/>
    <w:pPr>
      <w:widowControl/>
      <w:spacing w:after="160" w:line="240" w:lineRule="exact"/>
      <w:jc w:val="left"/>
    </w:pPr>
    <w:rPr>
      <w:rFonts w:ascii="Verdana" w:eastAsia="仿宋_GB2312" w:hAnsi="Verdana"/>
      <w:kern w:val="0"/>
      <w:sz w:val="24"/>
      <w:szCs w:val="20"/>
      <w:lang w:eastAsia="en-US"/>
    </w:rPr>
  </w:style>
  <w:style w:type="paragraph" w:customStyle="1" w:styleId="CharCharChar1Char1">
    <w:name w:val="Char Char Char1 Char1"/>
    <w:basedOn w:val="a"/>
    <w:rsid w:val="00704BC9"/>
    <w:pPr>
      <w:widowControl/>
      <w:spacing w:after="160" w:line="240" w:lineRule="exact"/>
      <w:jc w:val="left"/>
    </w:pPr>
    <w:rPr>
      <w:rFonts w:ascii="Verdana" w:eastAsia="仿宋_GB2312" w:hAnsi="Verdana"/>
      <w:kern w:val="0"/>
      <w:sz w:val="24"/>
      <w:szCs w:val="20"/>
      <w:lang w:eastAsia="en-US"/>
    </w:rPr>
  </w:style>
  <w:style w:type="character" w:customStyle="1" w:styleId="Char3">
    <w:name w:val="正文文本缩进 Char"/>
    <w:link w:val="a9"/>
    <w:rsid w:val="00704BC9"/>
    <w:rPr>
      <w:rFonts w:eastAsia="宋体"/>
      <w:kern w:val="2"/>
      <w:sz w:val="21"/>
      <w:szCs w:val="24"/>
      <w:lang w:val="en-US" w:eastAsia="zh-CN" w:bidi="ar-SA"/>
    </w:rPr>
  </w:style>
  <w:style w:type="character" w:customStyle="1" w:styleId="CharChar1">
    <w:name w:val="Char Char1"/>
    <w:rsid w:val="00704BC9"/>
    <w:rPr>
      <w:rFonts w:ascii="宋体" w:eastAsia="宋体" w:hAnsi="Courier New"/>
      <w:kern w:val="2"/>
      <w:sz w:val="21"/>
      <w:lang w:val="en-US" w:eastAsia="zh-CN" w:bidi="ar-SA"/>
    </w:rPr>
  </w:style>
  <w:style w:type="paragraph" w:customStyle="1" w:styleId="CharCharCharChar1">
    <w:name w:val="Char Char Char Char1"/>
    <w:basedOn w:val="a"/>
    <w:rsid w:val="00704BC9"/>
    <w:rPr>
      <w:rFonts w:ascii="Tahoma" w:hAnsi="Tahoma"/>
      <w:sz w:val="24"/>
      <w:szCs w:val="20"/>
    </w:rPr>
  </w:style>
  <w:style w:type="character" w:customStyle="1" w:styleId="2Char">
    <w:name w:val="标题 2 Char"/>
    <w:link w:val="2"/>
    <w:qFormat/>
    <w:rsid w:val="00704BC9"/>
    <w:rPr>
      <w:rFonts w:ascii="Arial" w:eastAsia="黑体" w:hAnsi="Arial"/>
      <w:b/>
      <w:kern w:val="2"/>
      <w:sz w:val="32"/>
    </w:rPr>
  </w:style>
  <w:style w:type="character" w:customStyle="1" w:styleId="3Char">
    <w:name w:val="标题 3 Char"/>
    <w:link w:val="3"/>
    <w:qFormat/>
    <w:rsid w:val="00704BC9"/>
    <w:rPr>
      <w:rFonts w:eastAsia="仿宋_GB2312"/>
      <w:b/>
      <w:kern w:val="2"/>
      <w:sz w:val="32"/>
    </w:rPr>
  </w:style>
  <w:style w:type="character" w:customStyle="1" w:styleId="H4Char">
    <w:name w:val="H4 Char"/>
    <w:qFormat/>
    <w:rsid w:val="00704BC9"/>
    <w:rPr>
      <w:rFonts w:ascii="宋体" w:eastAsia="黑体" w:hAnsi="宋体"/>
      <w:b/>
      <w:bCs/>
      <w:color w:val="000000"/>
      <w:spacing w:val="-4"/>
      <w:kern w:val="2"/>
      <w:sz w:val="24"/>
      <w:szCs w:val="30"/>
      <w:lang w:val="en-US" w:eastAsia="zh-CN" w:bidi="ar-SA"/>
    </w:rPr>
  </w:style>
  <w:style w:type="character" w:customStyle="1" w:styleId="H5Char">
    <w:name w:val="H5 Char"/>
    <w:qFormat/>
    <w:rsid w:val="00704BC9"/>
    <w:rPr>
      <w:rFonts w:ascii="Arial" w:eastAsia="宋体" w:hAnsi="Arial"/>
      <w:sz w:val="24"/>
      <w:lang w:val="en-US" w:eastAsia="zh-CN" w:bidi="ar-SA"/>
    </w:rPr>
  </w:style>
  <w:style w:type="character" w:customStyle="1" w:styleId="6Char">
    <w:name w:val="标题 6 Char"/>
    <w:link w:val="6"/>
    <w:qFormat/>
    <w:rsid w:val="00704BC9"/>
    <w:rPr>
      <w:rFonts w:ascii="宋体" w:eastAsia="宋体" w:hAnsi="Arial"/>
      <w:sz w:val="24"/>
      <w:lang w:val="en-US" w:eastAsia="zh-CN" w:bidi="ar-SA"/>
    </w:rPr>
  </w:style>
  <w:style w:type="character" w:customStyle="1" w:styleId="7Char">
    <w:name w:val="标题 7 Char"/>
    <w:link w:val="7"/>
    <w:rsid w:val="00704BC9"/>
    <w:rPr>
      <w:rFonts w:ascii="宋体" w:eastAsia="宋体" w:hAnsi="Arial"/>
      <w:b/>
      <w:sz w:val="24"/>
      <w:lang w:val="en-US" w:eastAsia="zh-CN" w:bidi="ar-SA"/>
    </w:rPr>
  </w:style>
  <w:style w:type="character" w:customStyle="1" w:styleId="8Char">
    <w:name w:val="标题 8 Char"/>
    <w:link w:val="8"/>
    <w:rsid w:val="00704BC9"/>
    <w:rPr>
      <w:rFonts w:ascii="Arial" w:eastAsia="黑体" w:hAnsi="Arial"/>
      <w:sz w:val="24"/>
      <w:lang w:val="en-US" w:eastAsia="zh-CN" w:bidi="ar-SA"/>
    </w:rPr>
  </w:style>
  <w:style w:type="character" w:customStyle="1" w:styleId="9Char">
    <w:name w:val="标题 9 Char"/>
    <w:link w:val="9"/>
    <w:rsid w:val="00704BC9"/>
    <w:rPr>
      <w:rFonts w:ascii="Arial" w:eastAsia="黑体" w:hAnsi="Arial"/>
      <w:sz w:val="24"/>
      <w:lang w:val="en-US" w:eastAsia="zh-CN" w:bidi="ar-SA"/>
    </w:rPr>
  </w:style>
  <w:style w:type="character" w:customStyle="1" w:styleId="Char5">
    <w:name w:val="日期 Char"/>
    <w:link w:val="ac"/>
    <w:qFormat/>
    <w:rsid w:val="00704BC9"/>
    <w:rPr>
      <w:rFonts w:ascii="楷体_GB2312" w:eastAsia="楷体_GB2312"/>
      <w:b/>
      <w:kern w:val="2"/>
      <w:sz w:val="28"/>
      <w:lang w:val="en-US" w:eastAsia="zh-CN" w:bidi="ar-SA"/>
    </w:rPr>
  </w:style>
  <w:style w:type="character" w:customStyle="1" w:styleId="CharChar8">
    <w:name w:val="Char Char8"/>
    <w:qFormat/>
    <w:rsid w:val="00704BC9"/>
    <w:rPr>
      <w:rFonts w:ascii="宋体" w:eastAsia="宋体"/>
      <w:kern w:val="2"/>
      <w:sz w:val="28"/>
      <w:lang w:val="en-US" w:eastAsia="zh-CN" w:bidi="ar-SA"/>
    </w:rPr>
  </w:style>
  <w:style w:type="character" w:customStyle="1" w:styleId="CharChar7">
    <w:name w:val="Char Char7"/>
    <w:qFormat/>
    <w:rsid w:val="00704BC9"/>
    <w:rPr>
      <w:rFonts w:eastAsia="仿宋_GB2312"/>
      <w:kern w:val="2"/>
      <w:sz w:val="24"/>
      <w:szCs w:val="24"/>
      <w:lang w:val="en-US" w:eastAsia="zh-CN" w:bidi="ar-SA"/>
    </w:rPr>
  </w:style>
  <w:style w:type="paragraph" w:customStyle="1" w:styleId="aff6">
    <w:name w:val="表内文字"/>
    <w:basedOn w:val="a"/>
    <w:qFormat/>
    <w:rsid w:val="00704BC9"/>
    <w:pPr>
      <w:jc w:val="center"/>
    </w:pPr>
    <w:rPr>
      <w:color w:val="FF0000"/>
      <w:kern w:val="0"/>
      <w:sz w:val="24"/>
    </w:rPr>
  </w:style>
  <w:style w:type="character" w:customStyle="1" w:styleId="Char8">
    <w:name w:val="页眉 Char"/>
    <w:link w:val="af"/>
    <w:uiPriority w:val="99"/>
    <w:qFormat/>
    <w:rsid w:val="00704BC9"/>
    <w:rPr>
      <w:rFonts w:eastAsia="宋体"/>
      <w:kern w:val="2"/>
      <w:sz w:val="18"/>
      <w:szCs w:val="18"/>
      <w:lang w:val="en-US" w:eastAsia="zh-CN" w:bidi="ar-SA"/>
    </w:rPr>
  </w:style>
  <w:style w:type="character" w:customStyle="1" w:styleId="Char0">
    <w:name w:val="文档结构图 Char"/>
    <w:link w:val="a6"/>
    <w:semiHidden/>
    <w:qFormat/>
    <w:rsid w:val="00704BC9"/>
    <w:rPr>
      <w:rFonts w:eastAsia="宋体"/>
      <w:kern w:val="2"/>
      <w:sz w:val="21"/>
      <w:szCs w:val="24"/>
      <w:lang w:val="en-US" w:eastAsia="zh-CN" w:bidi="ar-SA"/>
    </w:rPr>
  </w:style>
  <w:style w:type="character" w:customStyle="1" w:styleId="CharChar3">
    <w:name w:val="Char Char3"/>
    <w:qFormat/>
    <w:rsid w:val="00704BC9"/>
    <w:rPr>
      <w:rFonts w:eastAsia="仿宋_GB2312"/>
      <w:kern w:val="2"/>
      <w:sz w:val="28"/>
      <w:szCs w:val="24"/>
      <w:lang w:val="en-US" w:eastAsia="zh-CN" w:bidi="ar-SA"/>
    </w:rPr>
  </w:style>
  <w:style w:type="character" w:customStyle="1" w:styleId="Char1">
    <w:name w:val="批注文字 Char"/>
    <w:link w:val="a7"/>
    <w:semiHidden/>
    <w:qFormat/>
    <w:rsid w:val="00704BC9"/>
    <w:rPr>
      <w:rFonts w:eastAsia="宋体"/>
      <w:kern w:val="2"/>
      <w:sz w:val="21"/>
      <w:szCs w:val="24"/>
      <w:lang w:val="en-US" w:eastAsia="zh-CN" w:bidi="ar-SA"/>
    </w:rPr>
  </w:style>
  <w:style w:type="paragraph" w:customStyle="1" w:styleId="xl25">
    <w:name w:val="xl25"/>
    <w:basedOn w:val="a"/>
    <w:qFormat/>
    <w:rsid w:val="00704BC9"/>
    <w:pPr>
      <w:widowControl/>
      <w:numPr>
        <w:numId w:val="5"/>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qFormat/>
    <w:rsid w:val="00704BC9"/>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704BC9"/>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704BC9"/>
    <w:pPr>
      <w:widowControl/>
      <w:spacing w:before="100" w:beforeAutospacing="1" w:after="100" w:afterAutospacing="1"/>
      <w:jc w:val="left"/>
    </w:pPr>
    <w:rPr>
      <w:rFonts w:ascii="宋体" w:hAnsi="宋体" w:hint="eastAsia"/>
      <w:kern w:val="0"/>
      <w:sz w:val="18"/>
      <w:szCs w:val="18"/>
    </w:rPr>
  </w:style>
  <w:style w:type="character" w:customStyle="1" w:styleId="2Char1">
    <w:name w:val="正文文本 2 Char"/>
    <w:link w:val="23"/>
    <w:qFormat/>
    <w:rsid w:val="00704BC9"/>
    <w:rPr>
      <w:rFonts w:ascii="隶书" w:eastAsia="隶书"/>
      <w:bCs/>
      <w:sz w:val="72"/>
      <w:szCs w:val="84"/>
      <w:lang w:val="en-US" w:eastAsia="zh-CN" w:bidi="ar-SA"/>
    </w:rPr>
  </w:style>
  <w:style w:type="paragraph" w:customStyle="1" w:styleId="15">
    <w:name w:val="项目1"/>
    <w:basedOn w:val="a"/>
    <w:qFormat/>
    <w:rsid w:val="00704BC9"/>
    <w:pPr>
      <w:tabs>
        <w:tab w:val="left" w:pos="840"/>
      </w:tabs>
      <w:spacing w:after="60"/>
      <w:ind w:left="840" w:hanging="420"/>
    </w:pPr>
    <w:rPr>
      <w:rFonts w:ascii="宋体"/>
      <w:spacing w:val="4"/>
      <w:szCs w:val="20"/>
    </w:rPr>
  </w:style>
  <w:style w:type="paragraph" w:customStyle="1" w:styleId="10">
    <w:name w:val="编10号"/>
    <w:basedOn w:val="a"/>
    <w:qFormat/>
    <w:rsid w:val="00704BC9"/>
    <w:pPr>
      <w:numPr>
        <w:ilvl w:val="3"/>
        <w:numId w:val="6"/>
      </w:numPr>
    </w:pPr>
  </w:style>
  <w:style w:type="paragraph" w:customStyle="1" w:styleId="aff7">
    <w:name w:val="段"/>
    <w:basedOn w:val="a"/>
    <w:qFormat/>
    <w:rsid w:val="00704BC9"/>
    <w:pPr>
      <w:ind w:firstLine="425"/>
    </w:pPr>
    <w:rPr>
      <w:rFonts w:ascii="宋体"/>
      <w:szCs w:val="20"/>
    </w:rPr>
  </w:style>
  <w:style w:type="paragraph" w:customStyle="1" w:styleId="CharCharCharChar">
    <w:name w:val="Char Char Char Char"/>
    <w:basedOn w:val="a"/>
    <w:qFormat/>
    <w:rsid w:val="00704BC9"/>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rsid w:val="00704BC9"/>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704BC9"/>
    <w:rPr>
      <w:rFonts w:ascii="宋体" w:eastAsia="宋体" w:hAnsi="宋体" w:hint="eastAsia"/>
      <w:sz w:val="18"/>
      <w:szCs w:val="18"/>
    </w:rPr>
  </w:style>
  <w:style w:type="paragraph" w:customStyle="1" w:styleId="Char1CharCharCharCharCharChar">
    <w:name w:val="Char1 Char Char Char Char Char Char"/>
    <w:basedOn w:val="a"/>
    <w:qFormat/>
    <w:rsid w:val="00704BC9"/>
    <w:rPr>
      <w:rFonts w:ascii="Tahoma" w:hAnsi="Tahoma"/>
      <w:sz w:val="24"/>
      <w:szCs w:val="20"/>
    </w:rPr>
  </w:style>
  <w:style w:type="paragraph" w:customStyle="1" w:styleId="CharChar2CharCharCharChar">
    <w:name w:val="Char Char2 Char Char Char Char"/>
    <w:basedOn w:val="a6"/>
    <w:qFormat/>
    <w:rsid w:val="00704BC9"/>
    <w:rPr>
      <w:rFonts w:ascii="Tahoma" w:hAnsi="Tahoma"/>
      <w:sz w:val="24"/>
    </w:rPr>
  </w:style>
  <w:style w:type="paragraph" w:customStyle="1" w:styleId="CharCharChar">
    <w:name w:val="Char Char Char"/>
    <w:basedOn w:val="a6"/>
    <w:qFormat/>
    <w:rsid w:val="00704BC9"/>
    <w:rPr>
      <w:rFonts w:ascii="Tahoma" w:hAnsi="Tahoma"/>
      <w:sz w:val="24"/>
    </w:rPr>
  </w:style>
  <w:style w:type="paragraph" w:customStyle="1" w:styleId="New">
    <w:name w:val="正文缩进 New"/>
    <w:basedOn w:val="a"/>
    <w:qFormat/>
    <w:rsid w:val="00704BC9"/>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704BC9"/>
    <w:pPr>
      <w:widowControl w:val="0"/>
      <w:spacing w:line="440" w:lineRule="exact"/>
      <w:jc w:val="both"/>
    </w:pPr>
    <w:rPr>
      <w:kern w:val="2"/>
      <w:sz w:val="28"/>
      <w:szCs w:val="24"/>
    </w:rPr>
  </w:style>
  <w:style w:type="character" w:customStyle="1" w:styleId="tpccontent1">
    <w:name w:val="tpc_content1"/>
    <w:qFormat/>
    <w:rsid w:val="00704BC9"/>
    <w:rPr>
      <w:sz w:val="20"/>
      <w:szCs w:val="20"/>
    </w:rPr>
  </w:style>
  <w:style w:type="character" w:customStyle="1" w:styleId="CharChar11">
    <w:name w:val="Char Char11"/>
    <w:qFormat/>
    <w:rsid w:val="00704BC9"/>
    <w:rPr>
      <w:b/>
      <w:kern w:val="44"/>
      <w:sz w:val="44"/>
    </w:rPr>
  </w:style>
  <w:style w:type="character" w:customStyle="1" w:styleId="CharChar10">
    <w:name w:val="Char Char10"/>
    <w:qFormat/>
    <w:rsid w:val="00704BC9"/>
    <w:rPr>
      <w:b/>
      <w:kern w:val="2"/>
      <w:sz w:val="28"/>
      <w:szCs w:val="28"/>
    </w:rPr>
  </w:style>
  <w:style w:type="character" w:customStyle="1" w:styleId="CharChar9">
    <w:name w:val="Char Char9"/>
    <w:qFormat/>
    <w:rsid w:val="00704BC9"/>
    <w:rPr>
      <w:b/>
      <w:kern w:val="2"/>
      <w:sz w:val="24"/>
      <w:szCs w:val="24"/>
    </w:rPr>
  </w:style>
  <w:style w:type="paragraph" w:customStyle="1" w:styleId="CharCharChar0">
    <w:name w:val="Char Char Char 字元 字元"/>
    <w:basedOn w:val="a"/>
    <w:qFormat/>
    <w:rsid w:val="00704BC9"/>
    <w:pPr>
      <w:spacing w:line="360" w:lineRule="auto"/>
      <w:ind w:firstLineChars="200" w:firstLine="200"/>
    </w:pPr>
    <w:rPr>
      <w:szCs w:val="20"/>
    </w:rPr>
  </w:style>
  <w:style w:type="paragraph" w:customStyle="1" w:styleId="New0">
    <w:name w:val="正文 New"/>
    <w:qFormat/>
    <w:rsid w:val="00704BC9"/>
    <w:pPr>
      <w:widowControl w:val="0"/>
      <w:jc w:val="both"/>
    </w:pPr>
    <w:rPr>
      <w:kern w:val="2"/>
      <w:sz w:val="21"/>
    </w:rPr>
  </w:style>
  <w:style w:type="paragraph" w:customStyle="1" w:styleId="NewNew">
    <w:name w:val="正文 New New"/>
    <w:qFormat/>
    <w:rsid w:val="00704BC9"/>
    <w:pPr>
      <w:widowControl w:val="0"/>
      <w:jc w:val="both"/>
    </w:pPr>
    <w:rPr>
      <w:kern w:val="2"/>
      <w:sz w:val="21"/>
    </w:rPr>
  </w:style>
  <w:style w:type="character" w:customStyle="1" w:styleId="style11">
    <w:name w:val="style11"/>
    <w:basedOn w:val="a1"/>
    <w:qFormat/>
    <w:rsid w:val="00704BC9"/>
    <w:rPr>
      <w:b/>
      <w:bCs/>
      <w:color w:val="FF0000"/>
    </w:rPr>
  </w:style>
  <w:style w:type="character" w:customStyle="1" w:styleId="info">
    <w:name w:val="info"/>
    <w:basedOn w:val="a1"/>
    <w:qFormat/>
    <w:rsid w:val="00704BC9"/>
  </w:style>
  <w:style w:type="paragraph" w:customStyle="1" w:styleId="27">
    <w:name w:val="样式 正文缩进 + 首行缩进:  2 字符"/>
    <w:basedOn w:val="a0"/>
    <w:link w:val="2Char3"/>
    <w:qFormat/>
    <w:rsid w:val="00704BC9"/>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qFormat/>
    <w:locked/>
    <w:rsid w:val="00704BC9"/>
    <w:rPr>
      <w:rFonts w:ascii="宋体" w:eastAsia="宋体" w:hAnsi="宋体"/>
      <w:color w:val="000000"/>
      <w:sz w:val="24"/>
      <w:lang w:bidi="ar-SA"/>
    </w:rPr>
  </w:style>
  <w:style w:type="paragraph" w:customStyle="1" w:styleId="28">
    <w:name w:val="正文2"/>
    <w:basedOn w:val="a"/>
    <w:link w:val="2Char4"/>
    <w:qFormat/>
    <w:rsid w:val="00704BC9"/>
    <w:pPr>
      <w:spacing w:before="156" w:line="360" w:lineRule="auto"/>
      <w:ind w:firstLineChars="200" w:firstLine="510"/>
    </w:pPr>
    <w:rPr>
      <w:sz w:val="24"/>
      <w:szCs w:val="20"/>
    </w:rPr>
  </w:style>
  <w:style w:type="character" w:customStyle="1" w:styleId="2Char4">
    <w:name w:val="正文2 Char"/>
    <w:link w:val="28"/>
    <w:qFormat/>
    <w:rsid w:val="00704BC9"/>
    <w:rPr>
      <w:rFonts w:eastAsia="宋体"/>
      <w:kern w:val="2"/>
      <w:sz w:val="24"/>
      <w:lang w:val="en-US" w:eastAsia="zh-CN" w:bidi="ar-SA"/>
    </w:rPr>
  </w:style>
  <w:style w:type="paragraph" w:customStyle="1" w:styleId="p0">
    <w:name w:val="p0"/>
    <w:basedOn w:val="a"/>
    <w:qFormat/>
    <w:rsid w:val="00704BC9"/>
    <w:pPr>
      <w:widowControl/>
    </w:pPr>
    <w:rPr>
      <w:kern w:val="0"/>
      <w:szCs w:val="21"/>
    </w:rPr>
  </w:style>
  <w:style w:type="character" w:customStyle="1" w:styleId="Char9">
    <w:name w:val="正文段 Char"/>
    <w:link w:val="afb"/>
    <w:qFormat/>
    <w:rsid w:val="00704BC9"/>
    <w:rPr>
      <w:rFonts w:eastAsia="宋体"/>
      <w:sz w:val="24"/>
      <w:lang w:val="en-US" w:eastAsia="zh-CN" w:bidi="ar-SA"/>
    </w:rPr>
  </w:style>
  <w:style w:type="paragraph" w:customStyle="1" w:styleId="16">
    <w:name w:val="部分1"/>
    <w:basedOn w:val="a"/>
    <w:qFormat/>
    <w:rsid w:val="00704BC9"/>
    <w:pPr>
      <w:keepNext/>
      <w:pageBreakBefore/>
      <w:tabs>
        <w:tab w:val="left" w:pos="720"/>
      </w:tabs>
      <w:spacing w:line="360" w:lineRule="auto"/>
      <w:jc w:val="center"/>
      <w:outlineLvl w:val="0"/>
    </w:pPr>
    <w:rPr>
      <w:rFonts w:eastAsia="黑体"/>
      <w:b/>
      <w:kern w:val="44"/>
      <w:sz w:val="36"/>
      <w:szCs w:val="20"/>
    </w:rPr>
  </w:style>
  <w:style w:type="paragraph" w:customStyle="1" w:styleId="110">
    <w:name w:val="列出段落11"/>
    <w:basedOn w:val="a"/>
    <w:uiPriority w:val="34"/>
    <w:qFormat/>
    <w:rsid w:val="00704BC9"/>
    <w:pPr>
      <w:adjustRightInd w:val="0"/>
      <w:spacing w:line="360" w:lineRule="auto"/>
      <w:ind w:firstLineChars="200" w:firstLine="200"/>
    </w:pPr>
    <w:rPr>
      <w:rFonts w:eastAsia="楷体_GB2312" w:cs="Lucida Sans"/>
      <w:sz w:val="24"/>
    </w:rPr>
  </w:style>
  <w:style w:type="paragraph" w:customStyle="1" w:styleId="50">
    <w:name w:val="样式5"/>
    <w:basedOn w:val="a"/>
    <w:qFormat/>
    <w:rsid w:val="00704BC9"/>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704BC9"/>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qFormat/>
    <w:rsid w:val="00704BC9"/>
    <w:rPr>
      <w:rFonts w:ascii="楷体_GB2312" w:eastAsia="楷体_GB2312"/>
      <w:b/>
      <w:kern w:val="2"/>
      <w:sz w:val="28"/>
      <w:lang w:val="en-US" w:eastAsia="zh-CN" w:bidi="ar-SA"/>
    </w:rPr>
  </w:style>
  <w:style w:type="character" w:customStyle="1" w:styleId="Char7">
    <w:name w:val="页脚 Char"/>
    <w:link w:val="ae"/>
    <w:uiPriority w:val="99"/>
    <w:qFormat/>
    <w:rsid w:val="00704BC9"/>
    <w:rPr>
      <w:kern w:val="2"/>
      <w:sz w:val="18"/>
      <w:szCs w:val="18"/>
    </w:rPr>
  </w:style>
  <w:style w:type="character" w:customStyle="1" w:styleId="Char6">
    <w:name w:val="批注框文本 Char"/>
    <w:link w:val="ad"/>
    <w:uiPriority w:val="99"/>
    <w:semiHidden/>
    <w:qFormat/>
    <w:rsid w:val="00704B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2010</Words>
  <Characters>11462</Characters>
  <Application>Microsoft Office Word</Application>
  <DocSecurity>0</DocSecurity>
  <Lines>95</Lines>
  <Paragraphs>26</Paragraphs>
  <ScaleCrop>false</ScaleCrop>
  <Company>CHINA</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admin</cp:lastModifiedBy>
  <cp:revision>34</cp:revision>
  <cp:lastPrinted>2013-09-24T01:34:00Z</cp:lastPrinted>
  <dcterms:created xsi:type="dcterms:W3CDTF">2019-03-28T02:49:00Z</dcterms:created>
  <dcterms:modified xsi:type="dcterms:W3CDTF">2019-04-25T03:10:00Z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