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F2" w:rsidRPr="0010640A" w:rsidRDefault="001D55F2" w:rsidP="001D55F2">
      <w:pPr>
        <w:pStyle w:val="xw"/>
        <w:spacing w:line="440" w:lineRule="exact"/>
        <w:ind w:firstLineChars="0" w:firstLine="0"/>
        <w:jc w:val="center"/>
        <w:outlineLvl w:val="2"/>
        <w:rPr>
          <w:rFonts w:ascii="仿宋_GB2312" w:eastAsia="仿宋_GB2312"/>
          <w:b/>
          <w:sz w:val="24"/>
        </w:rPr>
      </w:pPr>
    </w:p>
    <w:p w:rsidR="001D55F2" w:rsidRPr="0010640A" w:rsidRDefault="001D55F2" w:rsidP="001D55F2">
      <w:pPr>
        <w:pStyle w:val="xw"/>
        <w:spacing w:line="440" w:lineRule="exact"/>
        <w:ind w:firstLineChars="0" w:firstLine="0"/>
        <w:jc w:val="center"/>
        <w:outlineLvl w:val="2"/>
        <w:rPr>
          <w:rFonts w:ascii="隶书" w:eastAsia="隶书"/>
          <w:sz w:val="24"/>
        </w:rPr>
      </w:pPr>
      <w:r w:rsidRPr="0010640A">
        <w:rPr>
          <w:rFonts w:ascii="隶书" w:eastAsia="隶书" w:hint="eastAsia"/>
          <w:sz w:val="36"/>
        </w:rPr>
        <w:t>绍兴市公共安全视频监控建设联网应用（“雪亮工程”）项目</w:t>
      </w:r>
      <w:r w:rsidR="00A04414" w:rsidRPr="0010640A">
        <w:rPr>
          <w:rFonts w:ascii="隶书" w:eastAsia="隶书" w:hint="eastAsia"/>
          <w:sz w:val="36"/>
        </w:rPr>
        <w:t>越城智安小区部分</w:t>
      </w:r>
      <w:r w:rsidR="00000703" w:rsidRPr="0010640A">
        <w:rPr>
          <w:rFonts w:ascii="隶书" w:eastAsia="隶书" w:hint="eastAsia"/>
          <w:sz w:val="36"/>
        </w:rPr>
        <w:t>和越城后端建设部分</w:t>
      </w:r>
    </w:p>
    <w:p w:rsidR="001D55F2" w:rsidRPr="0010640A" w:rsidRDefault="001D55F2" w:rsidP="001D55F2">
      <w:pPr>
        <w:spacing w:line="440" w:lineRule="exact"/>
        <w:ind w:firstLineChars="200" w:firstLine="480"/>
        <w:rPr>
          <w:rFonts w:ascii="仿宋_GB2312" w:eastAsia="仿宋_GB2312"/>
          <w:sz w:val="24"/>
        </w:rPr>
      </w:pPr>
    </w:p>
    <w:p w:rsidR="001D55F2" w:rsidRPr="0010640A" w:rsidRDefault="001D55F2" w:rsidP="00000703">
      <w:pPr>
        <w:spacing w:line="440" w:lineRule="exact"/>
        <w:rPr>
          <w:rFonts w:ascii="仿宋_GB2312" w:eastAsia="仿宋_GB2312"/>
          <w:sz w:val="24"/>
        </w:rPr>
      </w:pPr>
      <w:r w:rsidRPr="0010640A">
        <w:rPr>
          <w:rFonts w:ascii="仿宋_GB2312" w:eastAsia="仿宋_GB2312" w:hint="eastAsia"/>
          <w:sz w:val="24"/>
        </w:rPr>
        <w:t>一、</w:t>
      </w:r>
      <w:r w:rsidRPr="0010640A">
        <w:rPr>
          <w:rFonts w:ascii="仿宋_GB2312" w:eastAsia="仿宋_GB2312" w:hint="eastAsia"/>
          <w:b/>
          <w:bCs/>
          <w:sz w:val="24"/>
        </w:rPr>
        <w:t>招标编号：</w:t>
      </w:r>
      <w:r w:rsidR="00000703" w:rsidRPr="0010640A">
        <w:rPr>
          <w:rFonts w:ascii="仿宋_GB2312" w:eastAsia="仿宋_GB2312" w:hAnsi="宋体" w:hint="eastAsia"/>
          <w:b/>
          <w:bCs/>
          <w:sz w:val="24"/>
        </w:rPr>
        <w:t>2019-11-0</w:t>
      </w:r>
      <w:r w:rsidR="00A04414" w:rsidRPr="0010640A">
        <w:rPr>
          <w:rFonts w:ascii="仿宋_GB2312" w:eastAsia="仿宋_GB2312" w:hAnsi="宋体" w:hint="eastAsia"/>
          <w:b/>
          <w:bCs/>
          <w:sz w:val="24"/>
        </w:rPr>
        <w:t>317</w:t>
      </w:r>
      <w:r w:rsidR="00000703" w:rsidRPr="0010640A">
        <w:rPr>
          <w:rFonts w:ascii="仿宋_GB2312" w:eastAsia="仿宋_GB2312" w:hAnsi="宋体" w:hint="eastAsia"/>
          <w:b/>
          <w:bCs/>
          <w:sz w:val="24"/>
        </w:rPr>
        <w:t xml:space="preserve"> </w:t>
      </w:r>
      <w:r w:rsidRPr="0010640A">
        <w:rPr>
          <w:rFonts w:ascii="仿宋_GB2312" w:eastAsia="仿宋_GB2312" w:hAnsi="宋体" w:hint="eastAsia"/>
          <w:b/>
          <w:bCs/>
          <w:sz w:val="24"/>
        </w:rPr>
        <w:t xml:space="preserve">    </w:t>
      </w:r>
      <w:r w:rsidRPr="0010640A">
        <w:rPr>
          <w:rFonts w:ascii="仿宋_GB2312" w:eastAsia="仿宋_GB2312" w:hint="eastAsia"/>
          <w:sz w:val="24"/>
        </w:rPr>
        <w:t xml:space="preserve">        </w:t>
      </w:r>
    </w:p>
    <w:p w:rsidR="001D55F2" w:rsidRPr="0010640A" w:rsidRDefault="001D55F2" w:rsidP="00000703">
      <w:pPr>
        <w:spacing w:line="440" w:lineRule="exact"/>
        <w:rPr>
          <w:rFonts w:ascii="仿宋_GB2312" w:eastAsia="仿宋_GB2312"/>
          <w:sz w:val="24"/>
        </w:rPr>
      </w:pPr>
      <w:r w:rsidRPr="0010640A">
        <w:rPr>
          <w:rFonts w:ascii="仿宋_GB2312" w:eastAsia="仿宋_GB2312" w:hint="eastAsia"/>
          <w:sz w:val="24"/>
        </w:rPr>
        <w:t>二、</w:t>
      </w:r>
      <w:r w:rsidRPr="0010640A">
        <w:rPr>
          <w:rFonts w:ascii="仿宋_GB2312" w:eastAsia="仿宋_GB2312" w:hint="eastAsia"/>
          <w:b/>
          <w:sz w:val="24"/>
        </w:rPr>
        <w:t>采购组织类型及方式：</w:t>
      </w:r>
      <w:r w:rsidR="00000703" w:rsidRPr="0010640A">
        <w:rPr>
          <w:rFonts w:ascii="仿宋_GB2312" w:eastAsia="仿宋_GB2312" w:hint="eastAsia"/>
          <w:sz w:val="24"/>
        </w:rPr>
        <w:t>政府集中采购-公开招标</w:t>
      </w:r>
    </w:p>
    <w:p w:rsidR="001D55F2" w:rsidRPr="0010640A" w:rsidRDefault="001D55F2" w:rsidP="00000703">
      <w:pPr>
        <w:spacing w:line="440" w:lineRule="exact"/>
        <w:rPr>
          <w:rFonts w:ascii="仿宋_GB2312" w:eastAsia="仿宋_GB2312"/>
          <w:sz w:val="24"/>
        </w:rPr>
      </w:pPr>
      <w:r w:rsidRPr="0010640A">
        <w:rPr>
          <w:rFonts w:ascii="仿宋_GB2312" w:eastAsia="仿宋_GB2312" w:hint="eastAsia"/>
          <w:sz w:val="24"/>
        </w:rPr>
        <w:t>三、</w:t>
      </w:r>
      <w:r w:rsidRPr="0010640A">
        <w:rPr>
          <w:rFonts w:ascii="仿宋_GB2312" w:eastAsia="仿宋_GB2312" w:hint="eastAsia"/>
          <w:b/>
          <w:bCs/>
          <w:sz w:val="24"/>
        </w:rPr>
        <w:t>招标项目名称及数量</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3402"/>
        <w:gridCol w:w="2551"/>
        <w:gridCol w:w="2014"/>
      </w:tblGrid>
      <w:tr w:rsidR="00000703" w:rsidRPr="0010640A" w:rsidTr="00000703">
        <w:trPr>
          <w:trHeight w:val="466"/>
          <w:jc w:val="center"/>
        </w:trPr>
        <w:tc>
          <w:tcPr>
            <w:tcW w:w="2061" w:type="dxa"/>
            <w:vAlign w:val="center"/>
          </w:tcPr>
          <w:p w:rsidR="00000703" w:rsidRPr="0010640A" w:rsidRDefault="00000703" w:rsidP="00A56FD5">
            <w:pPr>
              <w:jc w:val="center"/>
              <w:rPr>
                <w:rFonts w:ascii="仿宋_GB2312" w:eastAsia="仿宋_GB2312" w:hAnsi="新宋体" w:cs="Arial"/>
                <w:b/>
                <w:sz w:val="24"/>
              </w:rPr>
            </w:pPr>
            <w:r w:rsidRPr="0010640A">
              <w:rPr>
                <w:rFonts w:ascii="仿宋_GB2312" w:eastAsia="仿宋_GB2312" w:hAnsi="新宋体" w:cs="宋体" w:hint="eastAsia"/>
                <w:b/>
                <w:sz w:val="24"/>
              </w:rPr>
              <w:t>标项</w:t>
            </w:r>
          </w:p>
        </w:tc>
        <w:tc>
          <w:tcPr>
            <w:tcW w:w="3402" w:type="dxa"/>
            <w:vAlign w:val="center"/>
          </w:tcPr>
          <w:p w:rsidR="00000703" w:rsidRPr="0010640A" w:rsidRDefault="00000703" w:rsidP="00A56FD5">
            <w:pPr>
              <w:jc w:val="center"/>
              <w:rPr>
                <w:rFonts w:ascii="仿宋_GB2312" w:eastAsia="仿宋_GB2312" w:hAnsi="新宋体" w:cs="宋体"/>
                <w:b/>
                <w:sz w:val="24"/>
              </w:rPr>
            </w:pPr>
            <w:r w:rsidRPr="0010640A">
              <w:rPr>
                <w:rFonts w:ascii="仿宋_GB2312" w:eastAsia="仿宋_GB2312" w:hAnsi="新宋体" w:cs="宋体" w:hint="eastAsia"/>
                <w:b/>
                <w:sz w:val="24"/>
              </w:rPr>
              <w:t>标段名称及数量</w:t>
            </w:r>
          </w:p>
        </w:tc>
        <w:tc>
          <w:tcPr>
            <w:tcW w:w="2551" w:type="dxa"/>
            <w:vAlign w:val="center"/>
          </w:tcPr>
          <w:p w:rsidR="00000703" w:rsidRPr="0010640A" w:rsidRDefault="00000703" w:rsidP="00A56FD5">
            <w:pPr>
              <w:jc w:val="center"/>
              <w:rPr>
                <w:rFonts w:ascii="仿宋_GB2312" w:eastAsia="仿宋_GB2312" w:hAnsi="新宋体" w:cs="Arial"/>
                <w:b/>
                <w:sz w:val="24"/>
              </w:rPr>
            </w:pPr>
            <w:r w:rsidRPr="0010640A">
              <w:rPr>
                <w:rFonts w:ascii="仿宋_GB2312" w:eastAsia="仿宋_GB2312" w:hAnsi="新宋体" w:cs="Arial" w:hint="eastAsia"/>
                <w:b/>
                <w:sz w:val="24"/>
              </w:rPr>
              <w:t>预算金额或最高限价</w:t>
            </w:r>
          </w:p>
          <w:p w:rsidR="00000703" w:rsidRPr="0010640A" w:rsidRDefault="00000703" w:rsidP="00A56FD5">
            <w:pPr>
              <w:jc w:val="center"/>
              <w:rPr>
                <w:rFonts w:ascii="仿宋_GB2312" w:eastAsia="仿宋_GB2312" w:hAnsi="新宋体" w:cs="Arial"/>
                <w:b/>
                <w:sz w:val="24"/>
              </w:rPr>
            </w:pPr>
            <w:r w:rsidRPr="0010640A">
              <w:rPr>
                <w:rFonts w:ascii="仿宋_GB2312" w:eastAsia="仿宋_GB2312" w:hAnsi="新宋体" w:cs="Arial" w:hint="eastAsia"/>
                <w:b/>
                <w:sz w:val="24"/>
              </w:rPr>
              <w:t>（单位：人民币元）</w:t>
            </w:r>
          </w:p>
        </w:tc>
        <w:tc>
          <w:tcPr>
            <w:tcW w:w="2014" w:type="dxa"/>
            <w:vAlign w:val="center"/>
          </w:tcPr>
          <w:p w:rsidR="00000703" w:rsidRPr="0010640A" w:rsidRDefault="00000703" w:rsidP="00A56FD5">
            <w:pPr>
              <w:jc w:val="center"/>
              <w:rPr>
                <w:rFonts w:ascii="仿宋_GB2312" w:eastAsia="仿宋_GB2312" w:hAnsi="新宋体" w:cs="Arial"/>
                <w:b/>
                <w:sz w:val="24"/>
              </w:rPr>
            </w:pPr>
            <w:r w:rsidRPr="0010640A">
              <w:rPr>
                <w:rFonts w:ascii="仿宋_GB2312" w:eastAsia="仿宋_GB2312" w:hAnsi="新宋体" w:cs="Arial" w:hint="eastAsia"/>
                <w:b/>
                <w:sz w:val="24"/>
              </w:rPr>
              <w:t>投标保证金（单位：人民币元）</w:t>
            </w:r>
          </w:p>
        </w:tc>
      </w:tr>
      <w:tr w:rsidR="00000703" w:rsidRPr="0010640A" w:rsidTr="00000703">
        <w:trPr>
          <w:trHeight w:val="480"/>
          <w:jc w:val="center"/>
        </w:trPr>
        <w:tc>
          <w:tcPr>
            <w:tcW w:w="2061" w:type="dxa"/>
            <w:vAlign w:val="center"/>
          </w:tcPr>
          <w:p w:rsidR="00000703" w:rsidRPr="0010640A" w:rsidRDefault="00A04414" w:rsidP="00000703">
            <w:pPr>
              <w:spacing w:line="440" w:lineRule="exact"/>
              <w:jc w:val="center"/>
              <w:rPr>
                <w:rFonts w:ascii="仿宋_GB2312" w:eastAsia="仿宋_GB2312"/>
                <w:sz w:val="24"/>
              </w:rPr>
            </w:pPr>
            <w:r w:rsidRPr="0010640A">
              <w:rPr>
                <w:rFonts w:ascii="仿宋_GB2312" w:eastAsia="仿宋_GB2312"/>
                <w:sz w:val="24"/>
              </w:rPr>
              <w:t>2019-11-0317</w:t>
            </w:r>
            <w:r w:rsidR="00000703" w:rsidRPr="0010640A">
              <w:rPr>
                <w:rFonts w:ascii="仿宋_GB2312" w:eastAsia="仿宋_GB2312" w:hint="eastAsia"/>
                <w:sz w:val="24"/>
              </w:rPr>
              <w:t>-1</w:t>
            </w:r>
          </w:p>
        </w:tc>
        <w:tc>
          <w:tcPr>
            <w:tcW w:w="3402" w:type="dxa"/>
            <w:vAlign w:val="center"/>
          </w:tcPr>
          <w:p w:rsidR="00000703" w:rsidRPr="0010640A" w:rsidRDefault="00A04414" w:rsidP="00D5753C">
            <w:pPr>
              <w:spacing w:line="440" w:lineRule="exact"/>
              <w:jc w:val="center"/>
              <w:rPr>
                <w:rFonts w:ascii="仿宋_GB2312" w:eastAsia="仿宋_GB2312"/>
                <w:sz w:val="24"/>
              </w:rPr>
            </w:pPr>
            <w:r w:rsidRPr="0010640A">
              <w:rPr>
                <w:rFonts w:ascii="仿宋_GB2312" w:eastAsia="仿宋_GB2312" w:hint="eastAsia"/>
                <w:sz w:val="24"/>
              </w:rPr>
              <w:t>越城</w:t>
            </w:r>
            <w:r w:rsidR="00000703" w:rsidRPr="0010640A">
              <w:rPr>
                <w:rFonts w:ascii="仿宋_GB2312" w:eastAsia="仿宋_GB2312" w:hint="eastAsia"/>
                <w:sz w:val="24"/>
              </w:rPr>
              <w:t>智安小区部分</w:t>
            </w:r>
          </w:p>
        </w:tc>
        <w:tc>
          <w:tcPr>
            <w:tcW w:w="2551" w:type="dxa"/>
            <w:vAlign w:val="center"/>
          </w:tcPr>
          <w:p w:rsidR="00000703" w:rsidRPr="0010640A" w:rsidRDefault="00000703" w:rsidP="006F69AD">
            <w:pPr>
              <w:spacing w:line="440" w:lineRule="exact"/>
              <w:jc w:val="center"/>
              <w:rPr>
                <w:rFonts w:ascii="仿宋_GB2312" w:eastAsia="仿宋_GB2312" w:hAnsi="宋体"/>
                <w:sz w:val="24"/>
              </w:rPr>
            </w:pPr>
            <w:r w:rsidRPr="0010640A">
              <w:rPr>
                <w:rFonts w:ascii="仿宋_GB2312" w:eastAsia="仿宋_GB2312" w:hint="eastAsia"/>
                <w:sz w:val="24"/>
              </w:rPr>
              <w:t>￥</w:t>
            </w:r>
            <w:r w:rsidRPr="0010640A">
              <w:rPr>
                <w:rFonts w:ascii="仿宋_GB2312" w:eastAsia="仿宋_GB2312" w:hAnsi="宋体" w:hint="eastAsia"/>
                <w:sz w:val="24"/>
              </w:rPr>
              <w:t>2502300.00</w:t>
            </w:r>
          </w:p>
        </w:tc>
        <w:tc>
          <w:tcPr>
            <w:tcW w:w="2014" w:type="dxa"/>
          </w:tcPr>
          <w:p w:rsidR="00000703" w:rsidRPr="0010640A" w:rsidRDefault="00000703" w:rsidP="00000703">
            <w:pPr>
              <w:spacing w:line="440" w:lineRule="exact"/>
              <w:jc w:val="center"/>
              <w:rPr>
                <w:rFonts w:ascii="仿宋_GB2312" w:eastAsia="仿宋_GB2312" w:hAnsi="宋体"/>
                <w:sz w:val="24"/>
              </w:rPr>
            </w:pPr>
            <w:r w:rsidRPr="0010640A">
              <w:rPr>
                <w:rFonts w:ascii="仿宋_GB2312" w:eastAsia="仿宋_GB2312" w:hint="eastAsia"/>
                <w:sz w:val="24"/>
              </w:rPr>
              <w:t>￥0.00</w:t>
            </w:r>
          </w:p>
        </w:tc>
      </w:tr>
      <w:tr w:rsidR="00000703" w:rsidRPr="0010640A" w:rsidTr="00000703">
        <w:trPr>
          <w:trHeight w:val="480"/>
          <w:jc w:val="center"/>
        </w:trPr>
        <w:tc>
          <w:tcPr>
            <w:tcW w:w="2061" w:type="dxa"/>
            <w:vAlign w:val="center"/>
          </w:tcPr>
          <w:p w:rsidR="00000703" w:rsidRPr="0010640A" w:rsidRDefault="00A04414" w:rsidP="00000703">
            <w:pPr>
              <w:spacing w:line="440" w:lineRule="exact"/>
              <w:jc w:val="center"/>
              <w:rPr>
                <w:rFonts w:ascii="仿宋_GB2312" w:eastAsia="仿宋_GB2312"/>
                <w:sz w:val="24"/>
              </w:rPr>
            </w:pPr>
            <w:r w:rsidRPr="0010640A">
              <w:rPr>
                <w:rFonts w:ascii="仿宋_GB2312" w:eastAsia="仿宋_GB2312"/>
                <w:sz w:val="24"/>
              </w:rPr>
              <w:t>2019-11-0317</w:t>
            </w:r>
            <w:r w:rsidR="00000703" w:rsidRPr="0010640A">
              <w:rPr>
                <w:rFonts w:ascii="仿宋_GB2312" w:eastAsia="仿宋_GB2312" w:hint="eastAsia"/>
                <w:sz w:val="24"/>
              </w:rPr>
              <w:t>-2</w:t>
            </w:r>
          </w:p>
        </w:tc>
        <w:tc>
          <w:tcPr>
            <w:tcW w:w="3402" w:type="dxa"/>
            <w:vAlign w:val="center"/>
          </w:tcPr>
          <w:p w:rsidR="00000703" w:rsidRPr="0010640A" w:rsidRDefault="00000703" w:rsidP="00000703">
            <w:pPr>
              <w:spacing w:line="440" w:lineRule="exact"/>
              <w:jc w:val="center"/>
              <w:rPr>
                <w:rFonts w:ascii="仿宋_GB2312" w:eastAsia="仿宋_GB2312"/>
                <w:sz w:val="24"/>
              </w:rPr>
            </w:pPr>
            <w:r w:rsidRPr="0010640A">
              <w:rPr>
                <w:rFonts w:ascii="仿宋_GB2312" w:eastAsia="仿宋_GB2312" w:hint="eastAsia"/>
                <w:sz w:val="24"/>
              </w:rPr>
              <w:t>越城后端建设部分</w:t>
            </w:r>
          </w:p>
        </w:tc>
        <w:tc>
          <w:tcPr>
            <w:tcW w:w="2551" w:type="dxa"/>
            <w:vAlign w:val="center"/>
          </w:tcPr>
          <w:p w:rsidR="00000703" w:rsidRPr="0010640A" w:rsidRDefault="00000703" w:rsidP="00000703">
            <w:pPr>
              <w:spacing w:line="440" w:lineRule="exact"/>
              <w:jc w:val="center"/>
              <w:rPr>
                <w:rFonts w:ascii="仿宋_GB2312" w:eastAsia="仿宋_GB2312"/>
                <w:sz w:val="24"/>
              </w:rPr>
            </w:pPr>
            <w:r w:rsidRPr="0010640A">
              <w:rPr>
                <w:rFonts w:ascii="仿宋_GB2312" w:eastAsia="仿宋_GB2312" w:hint="eastAsia"/>
                <w:sz w:val="24"/>
              </w:rPr>
              <w:t>￥5304400.00</w:t>
            </w:r>
          </w:p>
        </w:tc>
        <w:tc>
          <w:tcPr>
            <w:tcW w:w="2014" w:type="dxa"/>
            <w:vAlign w:val="center"/>
          </w:tcPr>
          <w:p w:rsidR="00000703" w:rsidRPr="0010640A" w:rsidRDefault="00000703" w:rsidP="00000703">
            <w:pPr>
              <w:spacing w:line="440" w:lineRule="exact"/>
              <w:jc w:val="center"/>
              <w:rPr>
                <w:rFonts w:ascii="仿宋_GB2312" w:eastAsia="仿宋_GB2312"/>
                <w:sz w:val="24"/>
              </w:rPr>
            </w:pPr>
            <w:r w:rsidRPr="0010640A">
              <w:rPr>
                <w:rFonts w:ascii="仿宋_GB2312" w:eastAsia="仿宋_GB2312" w:hint="eastAsia"/>
                <w:sz w:val="24"/>
              </w:rPr>
              <w:t>￥0.00</w:t>
            </w:r>
          </w:p>
        </w:tc>
      </w:tr>
    </w:tbl>
    <w:p w:rsidR="001D55F2" w:rsidRPr="0010640A" w:rsidRDefault="001D55F2" w:rsidP="00000703">
      <w:pPr>
        <w:spacing w:line="440" w:lineRule="exact"/>
        <w:rPr>
          <w:rFonts w:ascii="仿宋_GB2312" w:eastAsia="仿宋_GB2312"/>
          <w:sz w:val="24"/>
        </w:rPr>
      </w:pPr>
      <w:r w:rsidRPr="0010640A">
        <w:rPr>
          <w:rFonts w:ascii="仿宋_GB2312" w:eastAsia="仿宋_GB2312" w:hint="eastAsia"/>
          <w:b/>
          <w:sz w:val="24"/>
        </w:rPr>
        <w:t>四</w:t>
      </w:r>
      <w:r w:rsidR="00000703" w:rsidRPr="0010640A">
        <w:rPr>
          <w:rFonts w:ascii="仿宋_GB2312" w:eastAsia="仿宋_GB2312" w:hint="eastAsia"/>
          <w:b/>
          <w:sz w:val="24"/>
        </w:rPr>
        <w:t>、</w:t>
      </w:r>
      <w:r w:rsidRPr="0010640A">
        <w:rPr>
          <w:rFonts w:ascii="仿宋_GB2312" w:eastAsia="仿宋_GB2312" w:hint="eastAsia"/>
          <w:b/>
          <w:bCs/>
          <w:sz w:val="24"/>
        </w:rPr>
        <w:t>供应商的资格要求</w:t>
      </w:r>
    </w:p>
    <w:p w:rsidR="00000703" w:rsidRPr="0010640A" w:rsidRDefault="00000703" w:rsidP="00000703">
      <w:pPr>
        <w:spacing w:line="440" w:lineRule="exact"/>
        <w:ind w:firstLineChars="225" w:firstLine="540"/>
        <w:rPr>
          <w:rFonts w:ascii="仿宋_GB2312" w:eastAsia="仿宋_GB2312" w:hAnsi="宋体" w:cs="宋体"/>
          <w:kern w:val="0"/>
          <w:sz w:val="24"/>
        </w:rPr>
      </w:pPr>
      <w:r w:rsidRPr="0010640A">
        <w:rPr>
          <w:rFonts w:ascii="仿宋_GB2312" w:eastAsia="仿宋_GB2312" w:hAnsi="宋体" w:cs="宋体" w:hint="eastAsia"/>
          <w:kern w:val="0"/>
          <w:sz w:val="24"/>
        </w:rPr>
        <w:t>1.符合政府采购法第二十二条之供应商资格规定。</w:t>
      </w:r>
    </w:p>
    <w:p w:rsidR="00000703" w:rsidRPr="0010640A" w:rsidRDefault="00000703" w:rsidP="00000703">
      <w:pPr>
        <w:spacing w:line="440" w:lineRule="exact"/>
        <w:ind w:firstLineChars="225" w:firstLine="540"/>
        <w:rPr>
          <w:rFonts w:ascii="仿宋_GB2312" w:eastAsia="仿宋_GB2312" w:hAnsi="宋体" w:cs="宋体"/>
          <w:kern w:val="0"/>
          <w:sz w:val="24"/>
        </w:rPr>
      </w:pPr>
      <w:r w:rsidRPr="0010640A">
        <w:rPr>
          <w:rFonts w:ascii="仿宋_GB2312" w:eastAsia="仿宋_GB2312" w:hAnsi="宋体" w:cs="宋体" w:hint="eastAsia"/>
          <w:kern w:val="0"/>
          <w:sz w:val="24"/>
        </w:rPr>
        <w:t>2.未被“信用中国”（www.creditchina.gov.cn）、中国政府采购网（www.ccgp.gov.cn）列入失信被执行人、重大税收违法案件当事人名单、政府采购严重违法失信行为记录名单。</w:t>
      </w:r>
    </w:p>
    <w:p w:rsidR="001D55F2" w:rsidRPr="0010640A" w:rsidRDefault="00000703" w:rsidP="00000703">
      <w:pPr>
        <w:spacing w:line="440" w:lineRule="exact"/>
        <w:ind w:firstLineChars="225" w:firstLine="540"/>
        <w:rPr>
          <w:rFonts w:ascii="仿宋_GB2312" w:eastAsia="仿宋_GB2312" w:hAnsi="宋体" w:cs="宋体"/>
          <w:kern w:val="0"/>
          <w:sz w:val="24"/>
        </w:rPr>
      </w:pPr>
      <w:r w:rsidRPr="0010640A">
        <w:rPr>
          <w:rFonts w:ascii="仿宋_GB2312" w:eastAsia="仿宋_GB2312" w:hAnsi="宋体" w:cs="宋体" w:hint="eastAsia"/>
          <w:kern w:val="0"/>
          <w:sz w:val="24"/>
        </w:rPr>
        <w:t>3.不接受联合体投标。</w:t>
      </w:r>
    </w:p>
    <w:p w:rsidR="001D55F2" w:rsidRPr="0010640A" w:rsidRDefault="00000703" w:rsidP="00000703">
      <w:pPr>
        <w:spacing w:line="440" w:lineRule="exact"/>
        <w:rPr>
          <w:rFonts w:ascii="仿宋_GB2312" w:eastAsia="仿宋_GB2312"/>
          <w:sz w:val="24"/>
        </w:rPr>
      </w:pPr>
      <w:r w:rsidRPr="0010640A">
        <w:rPr>
          <w:rFonts w:ascii="仿宋_GB2312" w:eastAsia="仿宋_GB2312" w:hint="eastAsia"/>
          <w:b/>
          <w:bCs/>
          <w:sz w:val="24"/>
        </w:rPr>
        <w:t>五</w:t>
      </w:r>
      <w:r w:rsidR="001D55F2" w:rsidRPr="0010640A">
        <w:rPr>
          <w:rFonts w:ascii="仿宋_GB2312" w:eastAsia="仿宋_GB2312" w:hint="eastAsia"/>
          <w:b/>
          <w:bCs/>
          <w:sz w:val="24"/>
        </w:rPr>
        <w:t>、采购人联系方式</w:t>
      </w:r>
      <w:r w:rsidR="001D55F2" w:rsidRPr="0010640A">
        <w:rPr>
          <w:rFonts w:ascii="仿宋_GB2312" w:eastAsia="仿宋_GB2312" w:hint="eastAsia"/>
          <w:sz w:val="24"/>
        </w:rPr>
        <w:t>：绍兴市公安局，斯钜军，13867578819。</w:t>
      </w:r>
    </w:p>
    <w:p w:rsidR="001D55F2" w:rsidRPr="0010640A" w:rsidRDefault="00000703" w:rsidP="001D55F2">
      <w:pPr>
        <w:snapToGrid w:val="0"/>
        <w:spacing w:line="440" w:lineRule="exact"/>
        <w:jc w:val="left"/>
        <w:rPr>
          <w:rFonts w:ascii="仿宋_GB2312" w:eastAsia="仿宋_GB2312" w:hAnsi="宋体"/>
          <w:b/>
          <w:sz w:val="24"/>
        </w:rPr>
      </w:pPr>
      <w:bookmarkStart w:id="0" w:name="_Toc80157775"/>
      <w:bookmarkStart w:id="1" w:name="_Toc81372787"/>
      <w:bookmarkStart w:id="2" w:name="_Toc81372964"/>
      <w:bookmarkStart w:id="3" w:name="_Toc84325981"/>
      <w:r w:rsidRPr="0010640A">
        <w:rPr>
          <w:rFonts w:ascii="仿宋_GB2312" w:eastAsia="仿宋_GB2312" w:hAnsi="宋体" w:hint="eastAsia"/>
          <w:b/>
          <w:sz w:val="24"/>
        </w:rPr>
        <w:t>六、</w:t>
      </w:r>
      <w:r w:rsidR="001D55F2" w:rsidRPr="0010640A">
        <w:rPr>
          <w:rFonts w:ascii="仿宋_GB2312" w:eastAsia="仿宋_GB2312" w:hAnsi="宋体" w:hint="eastAsia"/>
          <w:b/>
          <w:sz w:val="24"/>
        </w:rPr>
        <w:t>招标项目设备名称及数量：</w:t>
      </w:r>
      <w:r w:rsidRPr="0010640A">
        <w:rPr>
          <w:rFonts w:ascii="仿宋_GB2312" w:eastAsia="仿宋_GB2312" w:hAnsi="宋体" w:hint="eastAsia"/>
          <w:b/>
          <w:sz w:val="24"/>
        </w:rPr>
        <w:t xml:space="preserve"> </w:t>
      </w:r>
    </w:p>
    <w:p w:rsidR="00000703" w:rsidRPr="0010640A" w:rsidRDefault="00D5753C" w:rsidP="00000703">
      <w:pPr>
        <w:spacing w:line="440" w:lineRule="exact"/>
        <w:rPr>
          <w:rFonts w:ascii="仿宋_GB2312" w:eastAsia="仿宋_GB2312" w:hAnsi="宋体"/>
          <w:b/>
          <w:sz w:val="24"/>
        </w:rPr>
      </w:pPr>
      <w:r w:rsidRPr="0010640A">
        <w:rPr>
          <w:rFonts w:ascii="仿宋_GB2312" w:eastAsia="仿宋_GB2312" w:hAnsi="宋体" w:hint="eastAsia"/>
          <w:b/>
          <w:sz w:val="24"/>
          <w:bdr w:val="single" w:sz="4" w:space="0" w:color="auto"/>
        </w:rPr>
        <w:t>01标</w:t>
      </w:r>
      <w:r w:rsidR="001D55F2" w:rsidRPr="0010640A">
        <w:rPr>
          <w:rFonts w:ascii="仿宋_GB2312" w:eastAsia="仿宋_GB2312" w:hAnsi="宋体" w:hint="eastAsia"/>
          <w:b/>
          <w:sz w:val="24"/>
        </w:rPr>
        <w:t>绍兴市公共安全视频监控建设联网应用（“雪亮工程”）项目</w:t>
      </w:r>
      <w:r w:rsidR="00251FD9" w:rsidRPr="0010640A">
        <w:rPr>
          <w:rFonts w:ascii="仿宋_GB2312" w:eastAsia="仿宋_GB2312" w:hAnsi="宋体" w:hint="eastAsia"/>
          <w:b/>
          <w:sz w:val="24"/>
        </w:rPr>
        <w:t>越城</w:t>
      </w:r>
      <w:r w:rsidR="001D55F2" w:rsidRPr="0010640A">
        <w:rPr>
          <w:rFonts w:ascii="仿宋_GB2312" w:eastAsia="仿宋_GB2312" w:hAnsi="宋体" w:hint="eastAsia"/>
          <w:b/>
          <w:sz w:val="24"/>
        </w:rPr>
        <w:t>智安小区部分</w:t>
      </w:r>
    </w:p>
    <w:p w:rsidR="001D55F2" w:rsidRPr="0010640A" w:rsidRDefault="00000703" w:rsidP="00000703">
      <w:pPr>
        <w:spacing w:line="440" w:lineRule="exact"/>
        <w:ind w:firstLineChars="200" w:firstLine="482"/>
        <w:jc w:val="left"/>
        <w:rPr>
          <w:rFonts w:ascii="仿宋_GB2312" w:eastAsia="仿宋_GB2312" w:hAnsi="宋体"/>
          <w:b/>
          <w:sz w:val="24"/>
        </w:rPr>
      </w:pPr>
      <w:r w:rsidRPr="0010640A">
        <w:rPr>
          <w:rFonts w:ascii="仿宋_GB2312" w:eastAsia="仿宋_GB2312" w:hAnsi="宋体" w:hint="eastAsia"/>
          <w:b/>
          <w:sz w:val="24"/>
        </w:rPr>
        <w:t>一、</w:t>
      </w:r>
      <w:r w:rsidR="001D55F2" w:rsidRPr="0010640A">
        <w:rPr>
          <w:rFonts w:ascii="仿宋_GB2312" w:eastAsia="仿宋_GB2312" w:hAnsi="宋体" w:hint="eastAsia"/>
          <w:b/>
          <w:sz w:val="24"/>
        </w:rPr>
        <w:t>项目概况</w:t>
      </w:r>
    </w:p>
    <w:p w:rsidR="001D55F2" w:rsidRPr="0010640A" w:rsidRDefault="001D55F2" w:rsidP="00000703">
      <w:pPr>
        <w:numPr>
          <w:ilvl w:val="0"/>
          <w:numId w:val="8"/>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项目简介</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智安小区建设是建设社会治安防控体系、构建和谐社会和平安社会的重要组成部分。为推进智安小区建设，构筑基层社会管理和服务体系，国家下发了多个政策文件指导平安建设，包括：中共中央办公厅、国务院办公厅印发的《关于加强社会治安防控体系建设的意见》、九部委印发的《关于加强公共安全视频监控建设联网应用工作的若干意见》、中共中央、国务院印发的《中共中央国务院关于实施乡村振兴战略的意见》等。对于加强小区治安防控网建设，深化城乡社区**战略，全面提高社区治安综合治理水平提出了要求。智安小区建设围绕小区综合治理业务需求和国家政策文件要求，以智能物联感知系统建设为重点、信息化为支撑，创新小区治理机制。</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根据建设计划，本次将针对绍兴市本级共计5个小区进行智安小区化建设。建</w:t>
      </w:r>
      <w:r w:rsidRPr="0010640A">
        <w:rPr>
          <w:rFonts w:ascii="仿宋_GB2312" w:eastAsia="仿宋_GB2312" w:hAnsi="宋体" w:hint="eastAsia"/>
          <w:sz w:val="24"/>
        </w:rPr>
        <w:lastRenderedPageBreak/>
        <w:t>设内容总共包含小区治安防控感知系统建设（共计30路400万人脸抓拍摄像机、10路800万人脸抓拍摄像机、7路枪球联动摄像机、12路人脸-车辆双图像抓拍机、34路网络感知系统、高空抛物42套等。</w:t>
      </w:r>
    </w:p>
    <w:p w:rsidR="001D55F2" w:rsidRPr="0010640A" w:rsidRDefault="001D55F2" w:rsidP="00000703">
      <w:pPr>
        <w:numPr>
          <w:ilvl w:val="0"/>
          <w:numId w:val="8"/>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建设目标</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依照相关国家政策规范，从“公共安全”、“社区治理”两个维度出发，做到信息掌握到位、治安防控到位。通过人员管理、车辆管理等物联感知系统，建立起“人防部署到位、物防设施完善、技术手段先进、应急处置高效”的集管理、防范、控制于一体的小区治安保障体系，对各类事件做到预知、预判、预防、预警和有效处置，切实加强社区的安全保障能力和应急响应能力。同时，通过越城区智安小区管理平台汇聚整合各类物联感知信息资源，建立跨区域共享服务平台，解决社区信息采集单一、无法实时与上级部门共享数据等问题，实现更精细的社会治理。整体工作进程安排如下：</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定点：挑选越城区重点小区进行全面勘察，以全面管理进出人员、车辆为核心，建立小区治安防护圈。选址主要考虑各个小区的人员进出口、车辆出入口。各感知点位彼此关联，形成小区治安防护圈，对进出的人车进行全面采集，以达到最佳防控效果。</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建设：招投标工作完成后，根据招标文件要求中标单位按时完成建设工作，由绍兴市公安局越城区分局负责工程的验收考核。</w:t>
      </w:r>
    </w:p>
    <w:p w:rsidR="001D55F2" w:rsidRPr="0010640A" w:rsidRDefault="001D55F2" w:rsidP="00000703">
      <w:pPr>
        <w:numPr>
          <w:ilvl w:val="0"/>
          <w:numId w:val="8"/>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采购原则</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（1）本着“实用、可靠、先进、经济”的原则，充分利用现有资源，结合采购人的具体情况和实际工作需求进行配置。</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（2）在技术和系统容量上留有充分扩展余地，在较长时间内保持系统的先进性。</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（3）本项目按照绍兴市公安局越城区分局提出的建设标准，提供相应的技术服务。</w:t>
      </w:r>
    </w:p>
    <w:p w:rsidR="001D55F2" w:rsidRPr="0010640A" w:rsidRDefault="00000703" w:rsidP="00000703">
      <w:pPr>
        <w:spacing w:line="440" w:lineRule="exact"/>
        <w:ind w:firstLineChars="200" w:firstLine="482"/>
        <w:jc w:val="left"/>
        <w:rPr>
          <w:rFonts w:ascii="仿宋_GB2312" w:eastAsia="仿宋_GB2312" w:hAnsi="宋体"/>
          <w:b/>
          <w:sz w:val="24"/>
        </w:rPr>
      </w:pPr>
      <w:r w:rsidRPr="0010640A">
        <w:rPr>
          <w:rFonts w:ascii="仿宋_GB2312" w:eastAsia="仿宋_GB2312" w:hAnsi="宋体" w:hint="eastAsia"/>
          <w:b/>
          <w:sz w:val="24"/>
        </w:rPr>
        <w:t>二、</w:t>
      </w:r>
      <w:r w:rsidR="001D55F2" w:rsidRPr="0010640A">
        <w:rPr>
          <w:rFonts w:ascii="仿宋_GB2312" w:eastAsia="仿宋_GB2312" w:hAnsi="宋体" w:hint="eastAsia"/>
          <w:b/>
          <w:sz w:val="24"/>
        </w:rPr>
        <w:t>项目技术要求</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总体要求</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本次招标所有视频图象先通过光纤网络接入中标方中心机房，实现集中存储，并接入至绍兴市公安局越城区分局视频监控平台，最终汇聚到越城区智安小区管理平台，实现对所有小区的治安防控管理。</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其中前端采集感知系统采用高清数字网络的方式，按照“既满足需求，又适度超前”的设计原则，以光纤网络为基础，实现全数字化信号传输。</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系统总体建设要求</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lastRenderedPageBreak/>
        <w:t>（1）总体建设需求</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本次智安小区建设主要依托于在小区建设人脸识别、车辆抓拍前端感知系统，在不影响小区居民正常生活的基础之上，采集公安治安防控所需要的数据，并接入到视频专网，完成数据的采集。</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治安小区管理平台应能够满足对小区汇聚上来的人脸、车辆进行管理，开展小区管理的实战应用。</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人脸识别系统建设要求</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（1）系统概述</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本次建设中将在指定小区的各个人员出入口处设立人脸抓拍机，以采集各出入口处进出人员人脸信息。</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各抓拍人脸信息以供后端平台用作实时预警、检索以及数据碰撞等作用，前端设备数量详见清单，后端服务器建设在中心平台。</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（2）系统组成</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针对具体人员信息采集监控点位的实际情况，摄像机部署于监控立杆，网络传输设备、光纤盒、电源等部署于室外机箱。</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（3）部署场景分类</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对于通道式的人员进出场景，部署枪型人脸抓拍机，满足对通道人员抓拍的全覆盖；</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对于人车混行的通道式场景，部署人脸-车辆双图像抓拍机，满足通道的大场景监控，以及对场景内人、车的捕获；</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对于小区门口等开阔型大场景，部署枪球联动摄像机，实现大场景和细节监控、人脸抓拍，还可用于抓拍未经人员道闸出入小区的人员、如通过车辆道闸出入等情况进行记录，强化社区出入口人员管控措施。</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（4）部署环境要求</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人脸识别准确率受前端设备安装位置、现场光照（如过暗、过亮）等因素影响较大，为保证人脸抓拍单元采集效果，对环境要求建议如下：</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选择合适监控点的人员通道安装环境，以确保人员具有唯一的通行方向，抓拍到该方向上经过人员的正脸；</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目标区域周围漫反射，无闪烁，光照不低于100Lux，人脸区域光照均匀，无明显高光或反差，前端设备应避免强光直射或逆光安装，若需逆光安装，则应降低人脸区域对比度；如果现场的光线不满足上述任意一条要求，应通过遮挡光线或者补光的方法优化现场的光照条件。</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lastRenderedPageBreak/>
        <w:t>（5）系统功能</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人脸抓拍机内嵌人脸算法，支持人脸抓拍功能，能够对经过设定区域的行人进行人脸检测和人脸跟踪，利用人脸质量评分算法从人脸数据中筛选出一张最优的人脸图像作为该行人的抓拍图像，详细功能如下：</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支持同时对画面中15个以上的人脸进行检测和抓拍；</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人脸抓拍准确率90%以上；</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内置基于人脸的性别分类功能；</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内置基于人脸的年龄段分类功能；</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支持通道内的人脸检测、分类（年龄、性别）、捕获；</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支持人脸图像优选功能，输出捕获的最佳人脸图像；</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支持人脸区域自动曝光功能，能够根据外部不同场景以及光照变化自动控制调节曝光参数，确保在逆光等情况下抓拍人脸仍较为清晰。</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车辆抓拍系统建设要求</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（1）系统概述</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本次建设将在智安小区中的主要车辆通道部署车辆抓拍机，根据街道、社区路网环境、治安形势特点及发案规律，采用科学合理的布点规划，结合“防控圈+防控口”的布点模型，通过灵活配置卡口前端感知设备，实现车辆最后一公里管控，实现机动车辆的实时监控。采用车辆识别系统提供车辆号牌等视频结构化数据，在具有道路监控功能的基础上，具有机动车通行记录、机动车特征属性（车牌号码、车牌颜色）自动提取、特征属性视频标签自动叠加等功能，解决传统的视频监控模式海量视频录像堆砌在中心，需要大量人力投入进行人工查证的问题；同时促成监控业务模式从事后查证到主动视频防控的质的飞跃。为监控业务模式从事后查证到主动视频防控的模式转变提供了技术手段。</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（2）系统组成</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车辆抓拍单元负责完成道路机动车的信息采集、识别、分类上传，包括车辆照片、车牌号码与车牌颜色等，主要由抓拍单元组成。</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（3）部署场景分类</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对于已建车辆出入口道闸系统的小区，仅需在原有的车辆出入口道闸就近安装低位车辆出入口抓拍机，实现车头细节图片抓拍；</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对于不方便建设低位杆的场景，则选择在小区主要车辆通道安装高杆车辆卡口抓拍机，实现视频监控以及车辆图片的抓拍；</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对于人车混行的通道式场景，部署人脸-车辆双图像抓拍机，满足通道的大场景</w:t>
      </w:r>
      <w:r w:rsidRPr="0010640A">
        <w:rPr>
          <w:rFonts w:ascii="仿宋_GB2312" w:eastAsia="仿宋_GB2312" w:hAnsi="宋体" w:hint="eastAsia"/>
          <w:sz w:val="24"/>
        </w:rPr>
        <w:lastRenderedPageBreak/>
        <w:t>监控，以及对场景内人、车的捕获；</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对于小区门口等开阔型大场景，部署枪球联动摄像机，实现大场景和细节监控、车辆抓拍，满足车辆抓拍不遗漏。</w:t>
      </w:r>
    </w:p>
    <w:p w:rsidR="001D55F2" w:rsidRPr="0010640A" w:rsidRDefault="001D55F2" w:rsidP="00000703">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（4）系统功能</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机动车通行记录抓拍：系统能够对通过智慧监控点视频检测分析区域的机动车进行自动记录，抓拍1张照片并生成一条机动车通行记录。</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机动车车牌识别：系统通过机动车号牌定位、字符切分、字符匹配和图像预处理实现号牌自动识别功能。可识别“92式”“02式”民用车牌和军车、警车等特殊号牌，可以识别车牌颜色。系统可以识别蓝、黄、黑、白、绿五种号牌颜色，并可根据不同的号牌颜色区分车辆类型。</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视频标签自动叠加：系统自动将车牌号码、车牌颜色等车辆特征属性信息的识别结果以视频标签的形式叠加到录像视频流中并与抓拍的图片进行关联。</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录像视频及图片快速检索：用户可根据车辆号牌、车牌颜色等车辆特征属性信息结合通行地点、通行时间进行精确或模糊条件查询，快速检索定位到所需关注的对象的录像视频及图片。</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智能感知系统建设要求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50"/>
        <w:gridCol w:w="6415"/>
      </w:tblGrid>
      <w:tr w:rsidR="001D55F2" w:rsidRPr="0010640A" w:rsidTr="00D5753C">
        <w:trPr>
          <w:trHeight w:val="454"/>
          <w:jc w:val="center"/>
        </w:trPr>
        <w:tc>
          <w:tcPr>
            <w:tcW w:w="8508"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b/>
                <w:sz w:val="24"/>
              </w:rPr>
            </w:pPr>
            <w:r w:rsidRPr="0010640A">
              <w:rPr>
                <w:rFonts w:ascii="仿宋_GB2312" w:eastAsia="仿宋_GB2312" w:hAnsi="宋体" w:hint="eastAsia"/>
                <w:b/>
                <w:sz w:val="24"/>
              </w:rPr>
              <w:t>前端要求</w:t>
            </w:r>
          </w:p>
        </w:tc>
      </w:tr>
      <w:tr w:rsidR="001D55F2" w:rsidRPr="0010640A" w:rsidTr="00D5753C">
        <w:trPr>
          <w:trHeight w:val="454"/>
          <w:jc w:val="center"/>
        </w:trPr>
        <w:tc>
          <w:tcPr>
            <w:tcW w:w="209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napToGrid w:val="0"/>
              <w:spacing w:line="400" w:lineRule="exact"/>
              <w:jc w:val="center"/>
              <w:rPr>
                <w:rFonts w:ascii="仿宋_GB2312" w:eastAsia="仿宋_GB2312" w:hAnsi="宋体"/>
                <w:b/>
                <w:sz w:val="24"/>
              </w:rPr>
            </w:pPr>
            <w:r w:rsidRPr="0010640A">
              <w:rPr>
                <w:rFonts w:ascii="仿宋_GB2312" w:eastAsia="仿宋_GB2312" w:hAnsi="宋体" w:hint="eastAsia"/>
                <w:b/>
                <w:sz w:val="24"/>
              </w:rPr>
              <w:t>外罩材质</w:t>
            </w: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ABS/PC+铸铝。</w:t>
            </w:r>
          </w:p>
        </w:tc>
      </w:tr>
      <w:tr w:rsidR="001D55F2" w:rsidRPr="0010640A" w:rsidTr="00D5753C">
        <w:trPr>
          <w:trHeight w:val="454"/>
          <w:jc w:val="center"/>
        </w:trPr>
        <w:tc>
          <w:tcPr>
            <w:tcW w:w="209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napToGrid w:val="0"/>
              <w:spacing w:line="400" w:lineRule="exact"/>
              <w:jc w:val="center"/>
              <w:rPr>
                <w:rFonts w:ascii="仿宋_GB2312" w:eastAsia="仿宋_GB2312" w:hAnsi="宋体"/>
                <w:b/>
                <w:sz w:val="24"/>
              </w:rPr>
            </w:pPr>
            <w:r w:rsidRPr="0010640A">
              <w:rPr>
                <w:rFonts w:ascii="仿宋_GB2312" w:eastAsia="仿宋_GB2312" w:hAnsi="宋体" w:hint="eastAsia"/>
                <w:b/>
                <w:sz w:val="24"/>
              </w:rPr>
              <w:t>防护等级</w:t>
            </w: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具备防盐雾腐蚀和IP67级别防尘防水能力。</w:t>
            </w:r>
          </w:p>
        </w:tc>
      </w:tr>
      <w:tr w:rsidR="001D55F2" w:rsidRPr="0010640A" w:rsidTr="00D5753C">
        <w:trPr>
          <w:trHeight w:val="454"/>
          <w:jc w:val="center"/>
        </w:trPr>
        <w:tc>
          <w:tcPr>
            <w:tcW w:w="2093" w:type="dxa"/>
            <w:gridSpan w:val="2"/>
            <w:vMerge w:val="restart"/>
            <w:tcBorders>
              <w:top w:val="single" w:sz="4" w:space="0" w:color="auto"/>
              <w:left w:val="single" w:sz="4" w:space="0" w:color="auto"/>
              <w:right w:val="single" w:sz="4" w:space="0" w:color="auto"/>
            </w:tcBorders>
            <w:shd w:val="clear" w:color="000000" w:fill="auto"/>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温度和湿度</w:t>
            </w: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环境温度-20℃～70℃。</w:t>
            </w:r>
          </w:p>
        </w:tc>
      </w:tr>
      <w:tr w:rsidR="001D55F2" w:rsidRPr="0010640A" w:rsidTr="00D5753C">
        <w:trPr>
          <w:trHeight w:val="454"/>
          <w:jc w:val="center"/>
        </w:trPr>
        <w:tc>
          <w:tcPr>
            <w:tcW w:w="2093" w:type="dxa"/>
            <w:gridSpan w:val="2"/>
            <w:vMerge/>
            <w:tcBorders>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napToGrid w:val="0"/>
              <w:spacing w:line="400" w:lineRule="exact"/>
              <w:jc w:val="center"/>
              <w:rPr>
                <w:rFonts w:ascii="仿宋_GB2312" w:eastAsia="仿宋_GB2312" w:hAnsi="宋体" w:cs="宋体"/>
                <w:b/>
                <w:bCs/>
                <w:kern w:val="0"/>
                <w:sz w:val="24"/>
              </w:rPr>
            </w:pP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相对湿度0%～95%（非凝结）。</w:t>
            </w:r>
          </w:p>
        </w:tc>
      </w:tr>
      <w:tr w:rsidR="001D55F2" w:rsidRPr="0010640A" w:rsidTr="00D5753C">
        <w:trPr>
          <w:trHeight w:val="454"/>
          <w:jc w:val="center"/>
        </w:trPr>
        <w:tc>
          <w:tcPr>
            <w:tcW w:w="2093" w:type="dxa"/>
            <w:gridSpan w:val="2"/>
            <w:tcBorders>
              <w:top w:val="single" w:sz="4" w:space="0" w:color="auto"/>
              <w:left w:val="single" w:sz="4" w:space="0" w:color="auto"/>
              <w:right w:val="single" w:sz="4" w:space="0" w:color="auto"/>
            </w:tcBorders>
            <w:shd w:val="clear" w:color="000000" w:fill="auto"/>
            <w:vAlign w:val="center"/>
          </w:tcPr>
          <w:p w:rsidR="001D55F2" w:rsidRPr="0010640A" w:rsidRDefault="001D55F2" w:rsidP="00D5753C">
            <w:pPr>
              <w:snapToGrid w:val="0"/>
              <w:spacing w:line="400" w:lineRule="exact"/>
              <w:jc w:val="center"/>
              <w:rPr>
                <w:rFonts w:ascii="仿宋_GB2312" w:eastAsia="仿宋_GB2312" w:hAnsi="宋体"/>
                <w:b/>
                <w:sz w:val="24"/>
              </w:rPr>
            </w:pPr>
            <w:r w:rsidRPr="0010640A">
              <w:rPr>
                <w:rFonts w:ascii="仿宋_GB2312" w:eastAsia="仿宋_GB2312" w:hAnsi="宋体" w:hint="eastAsia"/>
                <w:b/>
                <w:sz w:val="24"/>
              </w:rPr>
              <w:t>安装方式</w:t>
            </w: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壁挂式或抱箍式。</w:t>
            </w:r>
          </w:p>
        </w:tc>
      </w:tr>
      <w:tr w:rsidR="001D55F2" w:rsidRPr="0010640A" w:rsidTr="00D5753C">
        <w:trPr>
          <w:trHeight w:val="454"/>
          <w:jc w:val="center"/>
        </w:trPr>
        <w:tc>
          <w:tcPr>
            <w:tcW w:w="209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功耗</w:t>
            </w: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＜5瓦特（W）。</w:t>
            </w:r>
          </w:p>
        </w:tc>
      </w:tr>
      <w:tr w:rsidR="001D55F2" w:rsidRPr="0010640A" w:rsidTr="00D5753C">
        <w:trPr>
          <w:trHeight w:val="454"/>
          <w:jc w:val="center"/>
        </w:trPr>
        <w:tc>
          <w:tcPr>
            <w:tcW w:w="209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供电方式</w:t>
            </w:r>
          </w:p>
        </w:tc>
        <w:tc>
          <w:tcPr>
            <w:tcW w:w="6415" w:type="dxa"/>
            <w:tcBorders>
              <w:top w:val="single" w:sz="4" w:space="0" w:color="auto"/>
              <w:left w:val="single" w:sz="4" w:space="0" w:color="auto"/>
              <w:bottom w:val="single" w:sz="4" w:space="0" w:color="auto"/>
              <w:right w:val="single" w:sz="4" w:space="0" w:color="auto"/>
            </w:tcBorders>
            <w:shd w:val="clear" w:color="000000" w:fill="auto"/>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220VAC/48VDC，支持POE供电。</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工作频段和信道</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支持IEEE802.11a/b/g/n；</w:t>
            </w:r>
          </w:p>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支持2.412-2.472GHz工作频段，全信道 ；</w:t>
            </w:r>
          </w:p>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支持5.150-5.825GHz工作频段,全信道。</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接收灵敏度</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-91dbm。</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采集天线设计</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内置定向天线。</w:t>
            </w:r>
          </w:p>
        </w:tc>
      </w:tr>
      <w:tr w:rsidR="001D55F2" w:rsidRPr="0010640A" w:rsidTr="00D5753C">
        <w:trPr>
          <w:trHeight w:val="454"/>
          <w:jc w:val="center"/>
        </w:trPr>
        <w:tc>
          <w:tcPr>
            <w:tcW w:w="2093" w:type="dxa"/>
            <w:gridSpan w:val="2"/>
            <w:vAlign w:val="center"/>
          </w:tcPr>
          <w:p w:rsidR="001D55F2" w:rsidRPr="0010640A" w:rsidRDefault="001D55F2" w:rsidP="00D5753C">
            <w:pPr>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采集范围</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定向90°，空旷无障碍500米。</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采集天线接口</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支持3个独立接口，可外接定向或全向双频天线。</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lastRenderedPageBreak/>
              <w:t>设备接口</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支持2个以上10/100M BaseT以太网接口，其中一个为本地配置接口，另一个为支持POE模式的通信口。</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GPS接口</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支持外挂GPS模块。</w:t>
            </w:r>
          </w:p>
        </w:tc>
      </w:tr>
      <w:tr w:rsidR="001D55F2" w:rsidRPr="0010640A" w:rsidTr="00D5753C">
        <w:trPr>
          <w:trHeight w:val="454"/>
          <w:jc w:val="center"/>
        </w:trPr>
        <w:tc>
          <w:tcPr>
            <w:tcW w:w="2093" w:type="dxa"/>
            <w:gridSpan w:val="2"/>
            <w:vAlign w:val="center"/>
          </w:tcPr>
          <w:p w:rsidR="001D55F2" w:rsidRPr="0010640A" w:rsidRDefault="001D55F2" w:rsidP="00D5753C">
            <w:pPr>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防雷能力</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共模不低于6KV，差模不低于1.5KV。</w:t>
            </w:r>
          </w:p>
        </w:tc>
      </w:tr>
      <w:tr w:rsidR="001D55F2" w:rsidRPr="0010640A" w:rsidTr="00D5753C">
        <w:trPr>
          <w:trHeight w:val="454"/>
          <w:jc w:val="center"/>
        </w:trPr>
        <w:tc>
          <w:tcPr>
            <w:tcW w:w="2093" w:type="dxa"/>
            <w:gridSpan w:val="2"/>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标准抗风速</w:t>
            </w:r>
          </w:p>
        </w:tc>
        <w:tc>
          <w:tcPr>
            <w:tcW w:w="6415" w:type="dxa"/>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150MPH。</w:t>
            </w:r>
          </w:p>
        </w:tc>
      </w:tr>
      <w:tr w:rsidR="001D55F2" w:rsidRPr="0010640A" w:rsidTr="00D5753C">
        <w:trPr>
          <w:trHeight w:val="454"/>
          <w:jc w:val="center"/>
        </w:trPr>
        <w:tc>
          <w:tcPr>
            <w:tcW w:w="8508" w:type="dxa"/>
            <w:gridSpan w:val="3"/>
            <w:vAlign w:val="center"/>
          </w:tcPr>
          <w:p w:rsidR="001D55F2" w:rsidRPr="0010640A" w:rsidRDefault="001D55F2" w:rsidP="00D5753C">
            <w:pPr>
              <w:widowControl/>
              <w:snapToGrid w:val="0"/>
              <w:spacing w:line="400" w:lineRule="exact"/>
              <w:jc w:val="left"/>
              <w:rPr>
                <w:rFonts w:ascii="仿宋_GB2312" w:eastAsia="仿宋_GB2312" w:hAnsi="宋体"/>
                <w:b/>
                <w:sz w:val="24"/>
              </w:rPr>
            </w:pPr>
            <w:r w:rsidRPr="0010640A">
              <w:rPr>
                <w:rFonts w:ascii="仿宋_GB2312" w:eastAsia="仿宋_GB2312" w:hAnsi="宋体" w:hint="eastAsia"/>
                <w:b/>
                <w:sz w:val="24"/>
              </w:rPr>
              <w:t>功能要求</w:t>
            </w:r>
          </w:p>
        </w:tc>
      </w:tr>
      <w:tr w:rsidR="001D55F2" w:rsidRPr="0010640A" w:rsidTr="00D5753C">
        <w:trPr>
          <w:trHeight w:val="454"/>
          <w:jc w:val="center"/>
        </w:trPr>
        <w:tc>
          <w:tcPr>
            <w:tcW w:w="2043" w:type="dxa"/>
            <w:vMerge w:val="restart"/>
            <w:vAlign w:val="center"/>
          </w:tcPr>
          <w:p w:rsidR="001D55F2" w:rsidRPr="0010640A" w:rsidRDefault="001D55F2" w:rsidP="00D5753C">
            <w:pPr>
              <w:widowControl/>
              <w:snapToGrid w:val="0"/>
              <w:spacing w:line="400" w:lineRule="exact"/>
              <w:jc w:val="center"/>
              <w:rPr>
                <w:rFonts w:ascii="仿宋_GB2312" w:eastAsia="仿宋_GB2312" w:hAnsi="宋体" w:cs="宋体"/>
                <w:b/>
                <w:kern w:val="0"/>
                <w:sz w:val="24"/>
              </w:rPr>
            </w:pPr>
            <w:r w:rsidRPr="0010640A">
              <w:rPr>
                <w:rFonts w:ascii="仿宋_GB2312" w:eastAsia="仿宋_GB2312" w:hAnsi="宋体" w:cs="宋体" w:hint="eastAsia"/>
                <w:b/>
                <w:kern w:val="0"/>
                <w:sz w:val="24"/>
              </w:rPr>
              <w:t>数据回传</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支持有线网络回传；</w:t>
            </w:r>
          </w:p>
        </w:tc>
      </w:tr>
      <w:tr w:rsidR="001D55F2" w:rsidRPr="0010640A" w:rsidTr="00D5753C">
        <w:trPr>
          <w:trHeight w:val="454"/>
          <w:jc w:val="center"/>
        </w:trPr>
        <w:tc>
          <w:tcPr>
            <w:tcW w:w="2043" w:type="dxa"/>
            <w:vMerge/>
            <w:vAlign w:val="center"/>
          </w:tcPr>
          <w:p w:rsidR="001D55F2" w:rsidRPr="0010640A" w:rsidRDefault="001D55F2" w:rsidP="00D5753C">
            <w:pPr>
              <w:widowControl/>
              <w:snapToGrid w:val="0"/>
              <w:spacing w:line="400" w:lineRule="exact"/>
              <w:jc w:val="center"/>
              <w:rPr>
                <w:rFonts w:ascii="仿宋_GB2312" w:eastAsia="仿宋_GB2312" w:hAnsi="宋体" w:cs="宋体"/>
                <w:b/>
                <w:kern w:val="0"/>
                <w:sz w:val="24"/>
              </w:rPr>
            </w:pP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支持4G回传。</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b/>
                <w:kern w:val="0"/>
                <w:sz w:val="24"/>
              </w:rPr>
            </w:pPr>
            <w:r w:rsidRPr="0010640A">
              <w:rPr>
                <w:rFonts w:ascii="仿宋_GB2312" w:eastAsia="仿宋_GB2312" w:hAnsi="宋体" w:cs="宋体" w:hint="eastAsia"/>
                <w:b/>
                <w:kern w:val="0"/>
                <w:sz w:val="24"/>
              </w:rPr>
              <w:t>管理特性</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支持自动升级，支持远程维护、在线状况、离线报警，可采用挂墙、挂杆安装，可根据不同场所（不同半径大小）更换天线。</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b/>
                <w:kern w:val="0"/>
                <w:sz w:val="24"/>
              </w:rPr>
            </w:pPr>
            <w:r w:rsidRPr="0010640A">
              <w:rPr>
                <w:rFonts w:ascii="仿宋_GB2312" w:eastAsia="仿宋_GB2312" w:hAnsi="宋体" w:cs="宋体" w:hint="eastAsia"/>
                <w:b/>
                <w:kern w:val="0"/>
                <w:sz w:val="24"/>
              </w:rPr>
              <w:t>数据安全性</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数据传输采用符合国标的加密传输。</w:t>
            </w:r>
          </w:p>
        </w:tc>
      </w:tr>
      <w:tr w:rsidR="001D55F2" w:rsidRPr="0010640A" w:rsidTr="00D5753C">
        <w:trPr>
          <w:trHeight w:val="454"/>
          <w:jc w:val="center"/>
        </w:trPr>
        <w:tc>
          <w:tcPr>
            <w:tcW w:w="8508" w:type="dxa"/>
            <w:gridSpan w:val="3"/>
            <w:vAlign w:val="center"/>
          </w:tcPr>
          <w:p w:rsidR="001D55F2" w:rsidRPr="0010640A" w:rsidRDefault="001D55F2" w:rsidP="00D5753C">
            <w:pPr>
              <w:widowControl/>
              <w:snapToGrid w:val="0"/>
              <w:spacing w:line="400" w:lineRule="exact"/>
              <w:jc w:val="left"/>
              <w:rPr>
                <w:rFonts w:ascii="仿宋_GB2312" w:eastAsia="仿宋_GB2312" w:hAnsi="宋体"/>
                <w:b/>
                <w:sz w:val="24"/>
              </w:rPr>
            </w:pPr>
            <w:r w:rsidRPr="0010640A">
              <w:rPr>
                <w:rFonts w:ascii="仿宋_GB2312" w:eastAsia="仿宋_GB2312" w:hAnsi="宋体" w:hint="eastAsia"/>
                <w:b/>
                <w:sz w:val="24"/>
              </w:rPr>
              <w:t>终端采集数据要求</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终端采集数据</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网络地址、终端设备类型、厂家类型、采集时间。</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热点采集数据</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网络地址、加密类型、SSID、最后采集时间。</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采集终端与热点关系</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连接天数、连接次数、最后连接时间、历史连接关系。</w:t>
            </w:r>
          </w:p>
        </w:tc>
      </w:tr>
      <w:tr w:rsidR="001D55F2" w:rsidRPr="0010640A" w:rsidTr="00D5753C">
        <w:trPr>
          <w:trHeight w:val="454"/>
          <w:jc w:val="center"/>
        </w:trPr>
        <w:tc>
          <w:tcPr>
            <w:tcW w:w="8508" w:type="dxa"/>
            <w:gridSpan w:val="3"/>
            <w:vAlign w:val="center"/>
          </w:tcPr>
          <w:p w:rsidR="001D55F2" w:rsidRPr="0010640A" w:rsidRDefault="001D55F2" w:rsidP="00D5753C">
            <w:pPr>
              <w:widowControl/>
              <w:snapToGrid w:val="0"/>
              <w:spacing w:line="400" w:lineRule="exact"/>
              <w:jc w:val="left"/>
              <w:rPr>
                <w:rFonts w:ascii="仿宋_GB2312" w:eastAsia="仿宋_GB2312" w:hAnsi="宋体" w:cs="宋体"/>
                <w:kern w:val="0"/>
                <w:sz w:val="24"/>
              </w:rPr>
            </w:pPr>
            <w:r w:rsidRPr="0010640A">
              <w:rPr>
                <w:rFonts w:ascii="仿宋_GB2312" w:eastAsia="仿宋_GB2312" w:hAnsi="宋体" w:hint="eastAsia"/>
                <w:b/>
                <w:sz w:val="24"/>
              </w:rPr>
              <w:t>性能要求</w:t>
            </w:r>
          </w:p>
        </w:tc>
      </w:tr>
      <w:tr w:rsidR="001D55F2" w:rsidRPr="0010640A" w:rsidTr="00D5753C">
        <w:trPr>
          <w:trHeight w:val="454"/>
          <w:jc w:val="center"/>
        </w:trPr>
        <w:tc>
          <w:tcPr>
            <w:tcW w:w="2043" w:type="dxa"/>
            <w:vMerge w:val="restart"/>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扫描能力</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设备并发处理能力&gt;6000/秒；</w:t>
            </w:r>
          </w:p>
        </w:tc>
      </w:tr>
      <w:tr w:rsidR="001D55F2" w:rsidRPr="0010640A" w:rsidTr="00D5753C">
        <w:trPr>
          <w:trHeight w:val="454"/>
          <w:jc w:val="center"/>
        </w:trPr>
        <w:tc>
          <w:tcPr>
            <w:tcW w:w="2043" w:type="dxa"/>
            <w:vMerge/>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定向天线扫描能力不低于800米；</w:t>
            </w:r>
          </w:p>
        </w:tc>
      </w:tr>
      <w:tr w:rsidR="001D55F2" w:rsidRPr="0010640A" w:rsidTr="00D5753C">
        <w:trPr>
          <w:trHeight w:val="454"/>
          <w:jc w:val="center"/>
        </w:trPr>
        <w:tc>
          <w:tcPr>
            <w:tcW w:w="2043" w:type="dxa"/>
            <w:vMerge/>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全向天线扫描能力不低于300米。</w:t>
            </w:r>
          </w:p>
        </w:tc>
      </w:tr>
      <w:tr w:rsidR="001D55F2" w:rsidRPr="0010640A" w:rsidTr="00D5753C">
        <w:trPr>
          <w:trHeight w:val="454"/>
          <w:jc w:val="center"/>
        </w:trPr>
        <w:tc>
          <w:tcPr>
            <w:tcW w:w="2043" w:type="dxa"/>
            <w:vAlign w:val="center"/>
          </w:tcPr>
          <w:p w:rsidR="001D55F2" w:rsidRPr="0010640A" w:rsidRDefault="001D55F2" w:rsidP="00D5753C">
            <w:pPr>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扫描频率</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每秒10万次扫描。</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平均无故障时间</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&gt;30000小时。</w:t>
            </w:r>
          </w:p>
        </w:tc>
      </w:tr>
      <w:tr w:rsidR="001D55F2" w:rsidRPr="0010640A" w:rsidTr="00D5753C">
        <w:trPr>
          <w:trHeight w:val="454"/>
          <w:jc w:val="center"/>
        </w:trPr>
        <w:tc>
          <w:tcPr>
            <w:tcW w:w="2043" w:type="dxa"/>
            <w:vAlign w:val="center"/>
          </w:tcPr>
          <w:p w:rsidR="001D55F2" w:rsidRPr="0010640A" w:rsidRDefault="001D55F2" w:rsidP="00D5753C">
            <w:pPr>
              <w:widowControl/>
              <w:snapToGrid w:val="0"/>
              <w:spacing w:line="400" w:lineRule="exact"/>
              <w:jc w:val="center"/>
              <w:rPr>
                <w:rFonts w:ascii="仿宋_GB2312" w:eastAsia="仿宋_GB2312" w:hAnsi="宋体" w:cs="宋体"/>
                <w:kern w:val="0"/>
                <w:sz w:val="24"/>
              </w:rPr>
            </w:pPr>
            <w:r w:rsidRPr="0010640A">
              <w:rPr>
                <w:rFonts w:ascii="仿宋_GB2312" w:eastAsia="仿宋_GB2312" w:hAnsi="宋体" w:cs="宋体" w:hint="eastAsia"/>
                <w:b/>
                <w:bCs/>
                <w:kern w:val="0"/>
                <w:sz w:val="24"/>
              </w:rPr>
              <w:t>时钟同步</w:t>
            </w:r>
          </w:p>
        </w:tc>
        <w:tc>
          <w:tcPr>
            <w:tcW w:w="6465" w:type="dxa"/>
            <w:gridSpan w:val="2"/>
            <w:vAlign w:val="center"/>
          </w:tcPr>
          <w:p w:rsidR="001D55F2" w:rsidRPr="0010640A" w:rsidRDefault="001D55F2" w:rsidP="00D5753C">
            <w:pPr>
              <w:spacing w:line="400" w:lineRule="exact"/>
              <w:jc w:val="left"/>
              <w:rPr>
                <w:rFonts w:ascii="仿宋_GB2312" w:eastAsia="仿宋_GB2312" w:hAnsi="宋体" w:cs="宋体"/>
                <w:kern w:val="0"/>
                <w:sz w:val="24"/>
              </w:rPr>
            </w:pPr>
            <w:r w:rsidRPr="0010640A">
              <w:rPr>
                <w:rFonts w:ascii="仿宋_GB2312" w:eastAsia="仿宋_GB2312" w:hAnsi="宋体" w:hint="eastAsia"/>
                <w:sz w:val="24"/>
              </w:rPr>
              <w:t>支持RTC与NTP标准协议的时钟同步。</w:t>
            </w:r>
          </w:p>
        </w:tc>
      </w:tr>
      <w:tr w:rsidR="001D55F2" w:rsidRPr="0010640A" w:rsidTr="00D5753C">
        <w:trPr>
          <w:trHeight w:val="454"/>
          <w:jc w:val="center"/>
        </w:trPr>
        <w:tc>
          <w:tcPr>
            <w:tcW w:w="2043" w:type="dxa"/>
            <w:vMerge w:val="restart"/>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r w:rsidRPr="0010640A">
              <w:rPr>
                <w:rFonts w:ascii="仿宋_GB2312" w:eastAsia="仿宋_GB2312" w:hAnsi="宋体" w:cs="宋体" w:hint="eastAsia"/>
                <w:b/>
                <w:bCs/>
                <w:kern w:val="0"/>
                <w:sz w:val="24"/>
              </w:rPr>
              <w:t>数据上报频率</w:t>
            </w: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支持采集数据报文压缩上传，节约流量费用；</w:t>
            </w:r>
          </w:p>
        </w:tc>
      </w:tr>
      <w:tr w:rsidR="001D55F2" w:rsidRPr="0010640A" w:rsidTr="00D5753C">
        <w:trPr>
          <w:trHeight w:val="454"/>
          <w:jc w:val="center"/>
        </w:trPr>
        <w:tc>
          <w:tcPr>
            <w:tcW w:w="2043" w:type="dxa"/>
            <w:vMerge/>
            <w:vAlign w:val="center"/>
          </w:tcPr>
          <w:p w:rsidR="001D55F2" w:rsidRPr="0010640A" w:rsidRDefault="001D55F2" w:rsidP="00D5753C">
            <w:pPr>
              <w:widowControl/>
              <w:snapToGrid w:val="0"/>
              <w:spacing w:line="400" w:lineRule="exact"/>
              <w:jc w:val="center"/>
              <w:rPr>
                <w:rFonts w:ascii="仿宋_GB2312" w:eastAsia="仿宋_GB2312" w:hAnsi="宋体" w:cs="宋体"/>
                <w:b/>
                <w:bCs/>
                <w:kern w:val="0"/>
                <w:sz w:val="24"/>
              </w:rPr>
            </w:pPr>
          </w:p>
        </w:tc>
        <w:tc>
          <w:tcPr>
            <w:tcW w:w="6465" w:type="dxa"/>
            <w:gridSpan w:val="2"/>
            <w:vAlign w:val="center"/>
          </w:tcPr>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上传间隔1-5分钟，可通过中心按实际情况与需求调整</w:t>
            </w:r>
          </w:p>
          <w:p w:rsidR="001D55F2" w:rsidRPr="0010640A" w:rsidRDefault="001D55F2" w:rsidP="00D5753C">
            <w:pPr>
              <w:spacing w:line="400" w:lineRule="exact"/>
              <w:jc w:val="left"/>
              <w:rPr>
                <w:rFonts w:ascii="仿宋_GB2312" w:eastAsia="仿宋_GB2312" w:hAnsi="宋体"/>
                <w:sz w:val="24"/>
              </w:rPr>
            </w:pPr>
            <w:r w:rsidRPr="0010640A">
              <w:rPr>
                <w:rFonts w:ascii="仿宋_GB2312" w:eastAsia="仿宋_GB2312" w:hAnsi="宋体" w:hint="eastAsia"/>
                <w:sz w:val="24"/>
              </w:rPr>
              <w:t>支持实时报警上传。</w:t>
            </w:r>
          </w:p>
        </w:tc>
      </w:tr>
    </w:tbl>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平台功能要求：支持AP地图测绘，支持数据汇集及存储、支持数据检索、支持历史数据查询、支持无缝对接市局平台、支持系统日志记录查询、支持数据导入及导出。</w:t>
      </w:r>
      <w:r w:rsidR="00D5753C" w:rsidRPr="0010640A">
        <w:rPr>
          <w:rFonts w:ascii="仿宋_GB2312" w:eastAsia="仿宋_GB2312" w:hAnsi="宋体" w:hint="eastAsia"/>
          <w:sz w:val="24"/>
        </w:rPr>
        <w:t>如有需要可自行前往现场踏勘，踏勘联系人详见采购人联系方式，踏勘截止时间为开标前一个工作日17:00时整前。</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lastRenderedPageBreak/>
        <w:t>后端存储建设要求</w:t>
      </w:r>
    </w:p>
    <w:p w:rsidR="001D55F2" w:rsidRPr="0010640A" w:rsidRDefault="001D55F2" w:rsidP="001D55F2">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（1）系统概述</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本次越城区智安小区建设中，后端存储将采用集中存储于中标方中心机房的方式部署，将视频流、人脸图片、车辆图片进行一定时间的存储，满足公安应用的需求。</w:t>
      </w:r>
    </w:p>
    <w:p w:rsidR="001D55F2" w:rsidRPr="0010640A" w:rsidRDefault="001D55F2" w:rsidP="001D55F2">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（2）建设需求</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本次建设中，视频流的存储周期按照10天计算，人脸大小图、车辆大小图存储周期按照180天计算。</w:t>
      </w:r>
    </w:p>
    <w:p w:rsidR="001D55F2" w:rsidRPr="0010640A" w:rsidRDefault="001D55F2" w:rsidP="00000703">
      <w:pPr>
        <w:numPr>
          <w:ilvl w:val="0"/>
          <w:numId w:val="9"/>
        </w:numPr>
        <w:spacing w:line="440" w:lineRule="exact"/>
        <w:ind w:left="0" w:firstLineChars="200" w:firstLine="482"/>
        <w:rPr>
          <w:rFonts w:ascii="仿宋_GB2312" w:eastAsia="仿宋_GB2312" w:hAnsi="宋体"/>
          <w:b/>
          <w:sz w:val="24"/>
        </w:rPr>
      </w:pPr>
      <w:r w:rsidRPr="0010640A">
        <w:rPr>
          <w:rFonts w:ascii="仿宋_GB2312" w:eastAsia="仿宋_GB2312" w:hAnsi="宋体" w:hint="eastAsia"/>
          <w:b/>
          <w:sz w:val="24"/>
        </w:rPr>
        <w:t>越城区治安小区管理平台建设要求</w:t>
      </w:r>
    </w:p>
    <w:p w:rsidR="001D55F2" w:rsidRPr="0010640A" w:rsidRDefault="001D55F2" w:rsidP="00D5753C">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（1）系统概述</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越城区治安小区管理平台部署于视频专网内，各个小区的人、车数据通过越城区公安局视频监控系统进行汇聚、存储，并推送至越城区治安小区管理平台，实现对小区人员、车辆的管理应用需求。</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现阶段系统的是一个整体的架构，不再是烟囱式的系统，各个对象模块之间形成一个有机的无缝对接，所有数据可以做到很好的融会贯通。</w:t>
      </w:r>
    </w:p>
    <w:p w:rsidR="001D55F2" w:rsidRPr="0010640A" w:rsidRDefault="001D55F2" w:rsidP="00D5753C">
      <w:pPr>
        <w:pStyle w:val="aff6"/>
        <w:spacing w:after="0" w:line="440" w:lineRule="exact"/>
        <w:ind w:left="0" w:firstLineChars="200" w:firstLine="480"/>
        <w:rPr>
          <w:rFonts w:ascii="仿宋_GB2312" w:eastAsia="仿宋_GB2312" w:hAnsi="宋体"/>
          <w:sz w:val="24"/>
          <w:szCs w:val="24"/>
        </w:rPr>
      </w:pPr>
      <w:r w:rsidRPr="0010640A">
        <w:rPr>
          <w:rFonts w:ascii="仿宋_GB2312" w:eastAsia="仿宋_GB2312" w:hAnsi="宋体" w:hint="eastAsia"/>
          <w:sz w:val="24"/>
          <w:szCs w:val="24"/>
        </w:rPr>
        <w:t>（2）系统功能</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车牌数据检索：</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为用户提供多维度、多条件查询方式，利用车牌号码或车牌关键字，以及设置过车时段、过车区域、过车类型、车辆颜色、车牌类型等搜索条件，查询出入各个小区的机动车辆、布控车辆的过车信息。通过列表、小图、大图的展示模式让用户更直观地查看过车信息。</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根据车牌号码或者车辆特征图片来搜索该车辆的详细信息，包括车辆的所有人、车辆登记信息、车辆违章信息及最后出现的点位及落脚点等情况分析。</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人照数据检索：</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根据人员姓名或者人脸特征图片来搜索该人员的详细信息，包括人员的基础信息、家庭成员、资产信息、出行记录、住宿记录及落脚点等情况分析。</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管控预警：</w:t>
      </w:r>
    </w:p>
    <w:p w:rsidR="001D55F2" w:rsidRPr="0010640A" w:rsidRDefault="001D55F2" w:rsidP="001D55F2">
      <w:pPr>
        <w:spacing w:line="440" w:lineRule="exact"/>
        <w:ind w:firstLineChars="300" w:firstLine="720"/>
        <w:rPr>
          <w:rFonts w:ascii="仿宋_GB2312" w:eastAsia="仿宋_GB2312" w:hAnsi="宋体"/>
          <w:sz w:val="24"/>
        </w:rPr>
      </w:pPr>
      <w:r w:rsidRPr="0010640A">
        <w:rPr>
          <w:rFonts w:ascii="仿宋_GB2312" w:eastAsia="仿宋_GB2312" w:hAnsi="宋体" w:hint="eastAsia"/>
          <w:sz w:val="24"/>
        </w:rPr>
        <w:t>1）数据布控</w:t>
      </w:r>
    </w:p>
    <w:p w:rsidR="001D55F2" w:rsidRPr="0010640A" w:rsidRDefault="001D55F2" w:rsidP="001D55F2">
      <w:pPr>
        <w:spacing w:line="440" w:lineRule="exact"/>
        <w:ind w:firstLineChars="300" w:firstLine="720"/>
        <w:rPr>
          <w:rFonts w:ascii="仿宋_GB2312" w:eastAsia="仿宋_GB2312" w:hAnsi="宋体"/>
          <w:sz w:val="24"/>
        </w:rPr>
      </w:pPr>
      <w:r w:rsidRPr="0010640A">
        <w:rPr>
          <w:rFonts w:ascii="仿宋_GB2312" w:eastAsia="仿宋_GB2312" w:hAnsi="宋体" w:hint="eastAsia"/>
          <w:sz w:val="24"/>
        </w:rPr>
        <w:t>2）报警提醒</w:t>
      </w:r>
    </w:p>
    <w:p w:rsidR="001D55F2" w:rsidRPr="0010640A" w:rsidRDefault="001D55F2" w:rsidP="001D55F2">
      <w:pPr>
        <w:spacing w:line="440" w:lineRule="exact"/>
        <w:ind w:firstLineChars="300" w:firstLine="720"/>
        <w:rPr>
          <w:rFonts w:ascii="仿宋_GB2312" w:eastAsia="仿宋_GB2312" w:hAnsi="宋体"/>
          <w:sz w:val="24"/>
        </w:rPr>
      </w:pPr>
      <w:r w:rsidRPr="0010640A">
        <w:rPr>
          <w:rFonts w:ascii="仿宋_GB2312" w:eastAsia="仿宋_GB2312" w:hAnsi="宋体" w:hint="eastAsia"/>
          <w:sz w:val="24"/>
        </w:rPr>
        <w:t>根据对象，对符号条件的对象进行报警，并通知相关**人员。</w:t>
      </w:r>
    </w:p>
    <w:p w:rsidR="001D55F2" w:rsidRPr="0010640A" w:rsidRDefault="001D55F2" w:rsidP="001D55F2">
      <w:pPr>
        <w:spacing w:line="440" w:lineRule="exact"/>
        <w:ind w:firstLineChars="300" w:firstLine="720"/>
        <w:rPr>
          <w:rFonts w:ascii="仿宋_GB2312" w:eastAsia="仿宋_GB2312" w:hAnsi="宋体"/>
          <w:sz w:val="24"/>
        </w:rPr>
      </w:pPr>
      <w:r w:rsidRPr="0010640A">
        <w:rPr>
          <w:rFonts w:ascii="仿宋_GB2312" w:eastAsia="仿宋_GB2312" w:hAnsi="宋体" w:hint="eastAsia"/>
          <w:sz w:val="24"/>
        </w:rPr>
        <w:t>3）统计分析</w:t>
      </w:r>
    </w:p>
    <w:p w:rsidR="001D55F2" w:rsidRPr="0010640A" w:rsidRDefault="001D55F2" w:rsidP="001D55F2">
      <w:pPr>
        <w:spacing w:line="440" w:lineRule="exact"/>
        <w:ind w:firstLineChars="300" w:firstLine="720"/>
        <w:rPr>
          <w:rFonts w:ascii="仿宋_GB2312" w:eastAsia="仿宋_GB2312" w:hAnsi="宋体"/>
          <w:sz w:val="24"/>
        </w:rPr>
      </w:pPr>
      <w:r w:rsidRPr="0010640A">
        <w:rPr>
          <w:rFonts w:ascii="仿宋_GB2312" w:eastAsia="仿宋_GB2312" w:hAnsi="宋体" w:hint="eastAsia"/>
          <w:sz w:val="24"/>
        </w:rPr>
        <w:t>分析各种维度的预警情况，为公安做提前预警模型建立数据基础。</w:t>
      </w:r>
    </w:p>
    <w:p w:rsidR="001D55F2" w:rsidRPr="0010640A" w:rsidRDefault="001D55F2" w:rsidP="00D5753C">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lastRenderedPageBreak/>
        <w:t>（3）实战应用</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行为分析：</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按树状或者地图形式来追踪行为，通过核心算法可实现路线唯一化和精确化。</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时空区域碰撞：</w:t>
      </w:r>
    </w:p>
    <w:p w:rsidR="001D55F2" w:rsidRPr="0010640A" w:rsidRDefault="001D55F2" w:rsidP="001D55F2">
      <w:pPr>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同时分析人、车、物在不同时间、不同区域碰撞的结果，例如：在三个小区不同的案发时间都有出现的嫌疑车、人、物可以在一次查询中全部展示，然后根据车找到人，根据物找到人，再跟已有的嫌疑人对象库进行二次碰撞，进一步缩小嫌疑范围。</w:t>
      </w:r>
    </w:p>
    <w:p w:rsidR="00D5753C" w:rsidRPr="0010640A" w:rsidRDefault="00000703" w:rsidP="00000703">
      <w:pPr>
        <w:spacing w:line="440" w:lineRule="exact"/>
        <w:ind w:firstLineChars="200" w:firstLine="482"/>
        <w:jc w:val="left"/>
        <w:rPr>
          <w:rFonts w:ascii="仿宋_GB2312" w:eastAsia="仿宋_GB2312" w:hAnsi="宋体"/>
          <w:b/>
          <w:sz w:val="24"/>
        </w:rPr>
      </w:pPr>
      <w:r w:rsidRPr="0010640A">
        <w:rPr>
          <w:rFonts w:ascii="仿宋_GB2312" w:eastAsia="仿宋_GB2312" w:hAnsi="宋体" w:hint="eastAsia"/>
          <w:b/>
          <w:sz w:val="24"/>
        </w:rPr>
        <w:t>三、</w:t>
      </w:r>
      <w:r w:rsidR="00D5753C" w:rsidRPr="0010640A">
        <w:rPr>
          <w:rFonts w:ascii="仿宋_GB2312" w:eastAsia="仿宋_GB2312" w:hAnsi="宋体" w:hint="eastAsia"/>
          <w:b/>
          <w:sz w:val="24"/>
        </w:rPr>
        <w:t>系统参数要求</w:t>
      </w:r>
    </w:p>
    <w:tbl>
      <w:tblPr>
        <w:tblW w:w="5315" w:type="pc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708"/>
        <w:gridCol w:w="1136"/>
        <w:gridCol w:w="5455"/>
        <w:gridCol w:w="688"/>
        <w:gridCol w:w="670"/>
        <w:gridCol w:w="668"/>
      </w:tblGrid>
      <w:tr w:rsidR="00D5753C" w:rsidRPr="0010640A" w:rsidTr="00D5753C">
        <w:trPr>
          <w:trHeight w:val="454"/>
        </w:trPr>
        <w:tc>
          <w:tcPr>
            <w:tcW w:w="380" w:type="pct"/>
            <w:vMerge w:val="restar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序号</w:t>
            </w:r>
          </w:p>
        </w:tc>
        <w:tc>
          <w:tcPr>
            <w:tcW w:w="609" w:type="pct"/>
            <w:vMerge w:val="restar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项目</w:t>
            </w:r>
          </w:p>
        </w:tc>
        <w:tc>
          <w:tcPr>
            <w:tcW w:w="2925" w:type="pct"/>
            <w:vMerge w:val="restar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技术参数要求</w:t>
            </w:r>
          </w:p>
        </w:tc>
        <w:tc>
          <w:tcPr>
            <w:tcW w:w="369" w:type="pct"/>
            <w:vMerge w:val="restar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数量</w:t>
            </w:r>
          </w:p>
        </w:tc>
        <w:tc>
          <w:tcPr>
            <w:tcW w:w="359" w:type="pct"/>
            <w:vMerge w:val="restar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单位</w:t>
            </w:r>
          </w:p>
        </w:tc>
        <w:tc>
          <w:tcPr>
            <w:tcW w:w="358" w:type="pct"/>
            <w:vMerge w:val="restar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备注</w:t>
            </w:r>
          </w:p>
        </w:tc>
      </w:tr>
      <w:tr w:rsidR="00D5753C" w:rsidRPr="0010640A" w:rsidTr="00D5753C">
        <w:trPr>
          <w:trHeight w:val="440"/>
        </w:trPr>
        <w:tc>
          <w:tcPr>
            <w:tcW w:w="380" w:type="pct"/>
            <w:vMerge/>
            <w:shd w:val="clear" w:color="auto" w:fill="FFFFFF"/>
            <w:vAlign w:val="center"/>
          </w:tcPr>
          <w:p w:rsidR="00D5753C" w:rsidRPr="0010640A" w:rsidRDefault="00D5753C" w:rsidP="00D5753C">
            <w:pPr>
              <w:spacing w:line="440" w:lineRule="exact"/>
              <w:jc w:val="center"/>
              <w:rPr>
                <w:rFonts w:ascii="仿宋_GB2312" w:eastAsia="仿宋_GB2312"/>
                <w:sz w:val="24"/>
              </w:rPr>
            </w:pPr>
          </w:p>
        </w:tc>
        <w:tc>
          <w:tcPr>
            <w:tcW w:w="609" w:type="pct"/>
            <w:vMerge/>
            <w:shd w:val="clear" w:color="auto" w:fill="FFFFFF"/>
            <w:vAlign w:val="center"/>
          </w:tcPr>
          <w:p w:rsidR="00D5753C" w:rsidRPr="0010640A" w:rsidRDefault="00D5753C" w:rsidP="00D5753C">
            <w:pPr>
              <w:spacing w:line="440" w:lineRule="exact"/>
              <w:jc w:val="center"/>
              <w:rPr>
                <w:rFonts w:ascii="仿宋_GB2312" w:eastAsia="仿宋_GB2312"/>
                <w:sz w:val="24"/>
              </w:rPr>
            </w:pPr>
          </w:p>
        </w:tc>
        <w:tc>
          <w:tcPr>
            <w:tcW w:w="2925" w:type="pct"/>
            <w:vMerge/>
            <w:shd w:val="clear" w:color="auto" w:fill="FFFFFF"/>
            <w:vAlign w:val="center"/>
          </w:tcPr>
          <w:p w:rsidR="00D5753C" w:rsidRPr="0010640A" w:rsidRDefault="00D5753C" w:rsidP="00D5753C">
            <w:pPr>
              <w:spacing w:line="440" w:lineRule="exact"/>
              <w:jc w:val="left"/>
              <w:rPr>
                <w:rFonts w:ascii="仿宋_GB2312" w:eastAsia="仿宋_GB2312"/>
                <w:sz w:val="24"/>
              </w:rPr>
            </w:pPr>
          </w:p>
        </w:tc>
        <w:tc>
          <w:tcPr>
            <w:tcW w:w="369" w:type="pct"/>
            <w:vMerge/>
            <w:shd w:val="clear" w:color="auto" w:fill="FFFFFF"/>
            <w:vAlign w:val="center"/>
          </w:tcPr>
          <w:p w:rsidR="00D5753C" w:rsidRPr="0010640A" w:rsidRDefault="00D5753C" w:rsidP="00D5753C">
            <w:pPr>
              <w:spacing w:line="440" w:lineRule="exact"/>
              <w:jc w:val="center"/>
              <w:rPr>
                <w:rFonts w:ascii="仿宋_GB2312" w:eastAsia="仿宋_GB2312"/>
                <w:sz w:val="24"/>
              </w:rPr>
            </w:pPr>
          </w:p>
        </w:tc>
        <w:tc>
          <w:tcPr>
            <w:tcW w:w="359" w:type="pct"/>
            <w:vMerge/>
            <w:shd w:val="clear" w:color="auto" w:fill="FFFFFF"/>
            <w:vAlign w:val="center"/>
          </w:tcPr>
          <w:p w:rsidR="00D5753C" w:rsidRPr="0010640A" w:rsidRDefault="00D5753C" w:rsidP="00D5753C">
            <w:pPr>
              <w:spacing w:line="440" w:lineRule="exact"/>
              <w:jc w:val="center"/>
              <w:rPr>
                <w:rFonts w:ascii="仿宋_GB2312" w:eastAsia="仿宋_GB2312"/>
                <w:sz w:val="24"/>
              </w:rPr>
            </w:pPr>
          </w:p>
        </w:tc>
        <w:tc>
          <w:tcPr>
            <w:tcW w:w="358" w:type="pct"/>
            <w:vMerge/>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5000" w:type="pct"/>
            <w:gridSpan w:val="6"/>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一、前端主设备部分</w:t>
            </w: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400万人脸抓拍机</w:t>
            </w:r>
            <w:r w:rsidRPr="0010640A">
              <w:rPr>
                <w:rFonts w:ascii="仿宋_GB2312" w:eastAsia="仿宋_GB2312" w:hint="eastAsia"/>
                <w:b/>
                <w:sz w:val="24"/>
              </w:rPr>
              <w:t>（核心产品）</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1、400万人脸抓拍筒型网络摄像机；</w:t>
            </w:r>
            <w:r w:rsidRPr="0010640A">
              <w:rPr>
                <w:rFonts w:ascii="仿宋_GB2312" w:eastAsia="仿宋_GB2312" w:hint="eastAsia"/>
                <w:sz w:val="24"/>
              </w:rPr>
              <w:br/>
              <w:t>2、设备内置电动变焦镜头，操作便易，变焦过程平稳；</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3、具有不小于1/1.8"靶面尺寸。（公安部检验报告证明）</w:t>
            </w:r>
            <w:r w:rsidRPr="0010640A">
              <w:rPr>
                <w:rFonts w:ascii="仿宋_GB2312" w:eastAsia="仿宋_GB2312" w:hint="eastAsia"/>
                <w:sz w:val="24"/>
              </w:rPr>
              <w:br/>
              <w:t>4、内置GPU芯片；（公安部检验报告证明）</w:t>
            </w:r>
            <w:r w:rsidRPr="0010640A">
              <w:rPr>
                <w:rFonts w:ascii="仿宋_GB2312" w:eastAsia="仿宋_GB2312" w:hint="eastAsia"/>
                <w:sz w:val="24"/>
              </w:rPr>
              <w:br/>
              <w:t>5、最低照度彩色不大于0.0002 lx，黑白不大于0.0001 lx；</w:t>
            </w:r>
            <w:r w:rsidRPr="0010640A">
              <w:rPr>
                <w:rFonts w:ascii="仿宋_GB2312" w:eastAsia="仿宋_GB2312" w:hint="eastAsia"/>
                <w:sz w:val="24"/>
              </w:rPr>
              <w:br/>
              <w:t>6、宽动态能力不小于120dB；</w:t>
            </w:r>
            <w:r w:rsidRPr="0010640A">
              <w:rPr>
                <w:rFonts w:ascii="仿宋_GB2312" w:eastAsia="仿宋_GB2312" w:hint="eastAsia"/>
                <w:sz w:val="24"/>
              </w:rPr>
              <w:br/>
              <w:t>7、像元尺寸不小于2.9um×2.9um；</w:t>
            </w:r>
            <w:r w:rsidRPr="0010640A">
              <w:rPr>
                <w:rFonts w:ascii="仿宋_GB2312" w:eastAsia="仿宋_GB2312" w:hint="eastAsia"/>
                <w:sz w:val="24"/>
              </w:rPr>
              <w:br/>
              <w:t>8、支持透雾自动切换功能，当检测到雾的浓度达到设定的阈值时，可自动在算法透雾和光学透雾之间进行切换；</w:t>
            </w:r>
            <w:r w:rsidRPr="0010640A">
              <w:rPr>
                <w:rFonts w:ascii="仿宋_GB2312" w:eastAsia="仿宋_GB2312" w:hint="eastAsia"/>
                <w:sz w:val="24"/>
              </w:rPr>
              <w:br/>
              <w:t>9、支持人脸库个数：3个；</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10、人脸检出率不小于99%。（公安部检验报告证明）</w:t>
            </w:r>
            <w:r w:rsidRPr="0010640A">
              <w:rPr>
                <w:rFonts w:ascii="仿宋_GB2312" w:eastAsia="仿宋_GB2312" w:hint="eastAsia"/>
                <w:sz w:val="24"/>
              </w:rPr>
              <w:br/>
              <w:t>11、每个人脸库支持的人脸数量：30000个，单张人脸不超过300Kb；</w:t>
            </w:r>
            <w:r w:rsidRPr="0010640A">
              <w:rPr>
                <w:rFonts w:ascii="仿宋_GB2312" w:eastAsia="仿宋_GB2312" w:hint="eastAsia"/>
                <w:sz w:val="24"/>
              </w:rPr>
              <w:br/>
              <w:t>12、工作温度和湿度:-30℃~60℃,湿度小于95%(无凝结)；</w:t>
            </w:r>
            <w:r w:rsidRPr="0010640A">
              <w:rPr>
                <w:rFonts w:ascii="仿宋_GB2312" w:eastAsia="仿宋_GB2312" w:hint="eastAsia"/>
                <w:sz w:val="24"/>
              </w:rPr>
              <w:br/>
            </w:r>
            <w:r w:rsidRPr="0010640A">
              <w:rPr>
                <w:rFonts w:ascii="仿宋_GB2312" w:eastAsia="仿宋_GB2312" w:hint="eastAsia"/>
                <w:sz w:val="24"/>
              </w:rPr>
              <w:lastRenderedPageBreak/>
              <w:t>13、防护等级:IP66。</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30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800万人脸抓拍机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1、800万1/1.8” CMOS抓拍筒型网络摄像机；</w:t>
            </w:r>
            <w:r w:rsidRPr="0010640A">
              <w:rPr>
                <w:rFonts w:ascii="仿宋_GB2312" w:eastAsia="仿宋_GB2312" w:hint="eastAsia"/>
                <w:sz w:val="24"/>
              </w:rPr>
              <w:br/>
              <w:t>2、具有不小于1/1.8"靶面尺寸；（公安部检验报告证明）</w:t>
            </w:r>
            <w:r w:rsidRPr="0010640A">
              <w:rPr>
                <w:rFonts w:ascii="仿宋_GB2312" w:eastAsia="仿宋_GB2312" w:hint="eastAsia"/>
                <w:sz w:val="24"/>
              </w:rPr>
              <w:br/>
              <w:t>3、内置GPU芯片；（公安部检验报告证明）</w:t>
            </w:r>
            <w:r w:rsidRPr="0010640A">
              <w:rPr>
                <w:rFonts w:ascii="仿宋_GB2312" w:eastAsia="仿宋_GB2312" w:hint="eastAsia"/>
                <w:sz w:val="24"/>
              </w:rPr>
              <w:br/>
              <w:t>4、支持同时检测并且抓拍30张人脸；（公安部检验报告证明）</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5、支持对运动人脸进行检测、跟踪、抓拍、评分、筛选输出最优的人脸抓图，支持最佳抓拍，快速抓拍；</w:t>
            </w:r>
            <w:r w:rsidRPr="0010640A">
              <w:rPr>
                <w:rFonts w:ascii="仿宋_GB2312" w:eastAsia="仿宋_GB2312" w:hint="eastAsia"/>
                <w:sz w:val="24"/>
              </w:rPr>
              <w:br/>
              <w:t>6、支持人脸区域自动曝光功能，可根据外部不同场景和光照变化自动调节人脸区域曝光参数；</w:t>
            </w:r>
            <w:r w:rsidRPr="0010640A">
              <w:rPr>
                <w:rFonts w:ascii="仿宋_GB2312" w:eastAsia="仿宋_GB2312" w:hint="eastAsia"/>
                <w:sz w:val="24"/>
              </w:rPr>
              <w:br/>
              <w:t>7、支持人脸，人体属性上报；</w:t>
            </w:r>
            <w:r w:rsidRPr="0010640A">
              <w:rPr>
                <w:rFonts w:ascii="仿宋_GB2312" w:eastAsia="仿宋_GB2312" w:hint="eastAsia"/>
                <w:sz w:val="24"/>
              </w:rPr>
              <w:br/>
              <w:t>8、支持上传背景大图以及人脸小图；</w:t>
            </w:r>
            <w:r w:rsidRPr="0010640A">
              <w:rPr>
                <w:rFonts w:ascii="仿宋_GB2312" w:eastAsia="仿宋_GB2312" w:hint="eastAsia"/>
                <w:sz w:val="24"/>
              </w:rPr>
              <w:br/>
              <w:t>9、支持人脸库个数：3个；</w:t>
            </w:r>
            <w:r w:rsidRPr="0010640A">
              <w:rPr>
                <w:rFonts w:ascii="仿宋_GB2312" w:eastAsia="仿宋_GB2312" w:hint="eastAsia"/>
                <w:sz w:val="24"/>
              </w:rPr>
              <w:br/>
              <w:t>10、每个人脸库支持的人脸数量：30000个，单张人脸不超过300Kb；</w:t>
            </w:r>
            <w:r w:rsidRPr="0010640A">
              <w:rPr>
                <w:rFonts w:ascii="仿宋_GB2312" w:eastAsia="仿宋_GB2312" w:hint="eastAsia"/>
                <w:sz w:val="24"/>
              </w:rPr>
              <w:br/>
              <w:t>11、内置4个混合补光灯，可以同时开启红外和白光灯或仅开启白光灯补光，白光补光模式下，可输出彩色图像；</w:t>
            </w:r>
            <w:r w:rsidRPr="0010640A">
              <w:rPr>
                <w:rFonts w:ascii="仿宋_GB2312" w:eastAsia="仿宋_GB2312" w:hint="eastAsia"/>
                <w:sz w:val="24"/>
              </w:rPr>
              <w:br/>
              <w:t>12、支持对设定区域的行人目标的正面，侧面，背面进行检测、跟踪、抓拍，并实时上报，行人抓拍准确率不低于99%；</w:t>
            </w:r>
            <w:r w:rsidRPr="0010640A">
              <w:rPr>
                <w:rFonts w:ascii="仿宋_GB2312" w:eastAsia="仿宋_GB2312" w:hint="eastAsia"/>
                <w:sz w:val="24"/>
              </w:rPr>
              <w:br/>
              <w:t>13、宽动态:超宽动态范围达120dB，室内逆光环境下监控；</w:t>
            </w:r>
            <w:r w:rsidRPr="0010640A">
              <w:rPr>
                <w:rFonts w:ascii="仿宋_GB2312" w:eastAsia="仿宋_GB2312" w:hint="eastAsia"/>
                <w:sz w:val="24"/>
              </w:rPr>
              <w:br/>
              <w:t>14、工作温度和湿度:-30℃~60℃,湿度小于95%(无凝结)；</w:t>
            </w:r>
            <w:r w:rsidRPr="0010640A">
              <w:rPr>
                <w:rFonts w:ascii="仿宋_GB2312" w:eastAsia="仿宋_GB2312" w:hint="eastAsia"/>
                <w:sz w:val="24"/>
              </w:rPr>
              <w:br/>
              <w:t>15、防护等级:IP67。</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高清网络</w:t>
            </w:r>
          </w:p>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摄像机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1、400万 1/1.8" 星光级CMOS护罩一体化网络摄像机；</w:t>
            </w:r>
            <w:r w:rsidRPr="0010640A">
              <w:rPr>
                <w:rFonts w:ascii="仿宋_GB2312" w:eastAsia="仿宋_GB2312" w:hint="eastAsia"/>
                <w:sz w:val="24"/>
              </w:rPr>
              <w:br/>
              <w:t>2、智能模式:支持混合目标检测（默认）、人脸抓拍模式切换；</w:t>
            </w:r>
            <w:r w:rsidRPr="0010640A">
              <w:rPr>
                <w:rFonts w:ascii="仿宋_GB2312" w:eastAsia="仿宋_GB2312" w:hint="eastAsia"/>
                <w:sz w:val="24"/>
              </w:rPr>
              <w:br/>
            </w:r>
            <w:r w:rsidRPr="0010640A">
              <w:rPr>
                <w:rFonts w:ascii="仿宋_GB2312" w:eastAsia="仿宋_GB2312" w:hint="eastAsia"/>
                <w:sz w:val="24"/>
              </w:rPr>
              <w:lastRenderedPageBreak/>
              <w:t>3、混合目标检测:</w:t>
            </w:r>
            <w:r w:rsidRPr="0010640A">
              <w:rPr>
                <w:rFonts w:ascii="仿宋_GB2312" w:eastAsia="仿宋_GB2312" w:hint="eastAsia"/>
                <w:sz w:val="24"/>
              </w:rPr>
              <w:br/>
              <w:t>a) 抓拍人体：支持上衣颜色、下装颜色、性别、戴眼镜、背包、拎东西、戴帽子、戴口罩、长短袖、裤裙、发型属性识别；</w:t>
            </w:r>
            <w:r w:rsidRPr="0010640A">
              <w:rPr>
                <w:rFonts w:ascii="仿宋_GB2312" w:eastAsia="仿宋_GB2312" w:hint="eastAsia"/>
                <w:sz w:val="24"/>
              </w:rPr>
              <w:br/>
              <w:t>b) 抓拍人脸：支持对运动人脸进行抓拍；</w:t>
            </w:r>
            <w:r w:rsidRPr="0010640A">
              <w:rPr>
                <w:rFonts w:ascii="仿宋_GB2312" w:eastAsia="仿宋_GB2312" w:hint="eastAsia"/>
                <w:sz w:val="24"/>
              </w:rPr>
              <w:br/>
              <w:t>c) 抓拍非机动车：支持上衣颜色、性别、戴眼镜、背包、戴帽子、戴口罩、长短袖、发型、骑车类型、骑车人数属性识别；</w:t>
            </w:r>
            <w:r w:rsidRPr="0010640A">
              <w:rPr>
                <w:rFonts w:ascii="仿宋_GB2312" w:eastAsia="仿宋_GB2312" w:hint="eastAsia"/>
                <w:sz w:val="24"/>
              </w:rPr>
              <w:br/>
              <w:t>d) 抓拍机动车：支持车牌识别并抓拍。支持车型、车牌颜色、车身颜色、车牌类型、子品牌车身颜色属性识别；</w:t>
            </w:r>
            <w:r w:rsidRPr="0010640A">
              <w:rPr>
                <w:rFonts w:ascii="仿宋_GB2312" w:eastAsia="仿宋_GB2312" w:hint="eastAsia"/>
                <w:sz w:val="24"/>
              </w:rPr>
              <w:br/>
              <w:t>4、人脸抓拍（正脸抓拍）:支持对运动人脸进行检测、跟踪、抓拍、评分、筛选，输出最优的人脸抓图；</w:t>
            </w:r>
            <w:r w:rsidRPr="0010640A">
              <w:rPr>
                <w:rFonts w:ascii="仿宋_GB2312" w:eastAsia="仿宋_GB2312" w:hint="eastAsia"/>
                <w:sz w:val="24"/>
              </w:rPr>
              <w:br/>
              <w:t>5、人脸去误抓:支持；</w:t>
            </w:r>
            <w:r w:rsidRPr="0010640A">
              <w:rPr>
                <w:rFonts w:ascii="仿宋_GB2312" w:eastAsia="仿宋_GB2312" w:hint="eastAsia"/>
                <w:sz w:val="24"/>
              </w:rPr>
              <w:br/>
              <w:t>6、人脸快速抓拍:支持；</w:t>
            </w:r>
            <w:r w:rsidRPr="0010640A">
              <w:rPr>
                <w:rFonts w:ascii="仿宋_GB2312" w:eastAsia="仿宋_GB2312" w:hint="eastAsia"/>
                <w:sz w:val="24"/>
              </w:rPr>
              <w:br/>
              <w:t>7、最低照度:彩色:0.0005 Lux @ (F1.2, AGC ON)、黑白:0.0001 Lux @ (F1.2, AGC ON)；</w:t>
            </w:r>
            <w:r w:rsidRPr="0010640A">
              <w:rPr>
                <w:rFonts w:ascii="仿宋_GB2312" w:eastAsia="仿宋_GB2312" w:hint="eastAsia"/>
                <w:sz w:val="24"/>
              </w:rPr>
              <w:br/>
              <w:t>8、镜头:11-40mm @ F1.4,水平视场角：37.0°~12°；</w:t>
            </w:r>
            <w:r w:rsidRPr="0010640A">
              <w:rPr>
                <w:rFonts w:ascii="仿宋_GB2312" w:eastAsia="仿宋_GB2312" w:hint="eastAsia"/>
                <w:sz w:val="24"/>
              </w:rPr>
              <w:br/>
              <w:t>9、宽动态:120dB；</w:t>
            </w:r>
            <w:r w:rsidRPr="0010640A">
              <w:rPr>
                <w:rFonts w:ascii="仿宋_GB2312" w:eastAsia="仿宋_GB2312" w:hint="eastAsia"/>
                <w:sz w:val="24"/>
              </w:rPr>
              <w:br/>
              <w:t>10、视频压缩标准:H.265/H.264 / MJPEG；</w:t>
            </w:r>
            <w:r w:rsidRPr="0010640A">
              <w:rPr>
                <w:rFonts w:ascii="仿宋_GB2312" w:eastAsia="仿宋_GB2312" w:hint="eastAsia"/>
                <w:sz w:val="24"/>
              </w:rPr>
              <w:br/>
              <w:t>11、最大图像尺寸:2560 x 1440；</w:t>
            </w:r>
            <w:r w:rsidRPr="0010640A">
              <w:rPr>
                <w:rFonts w:ascii="仿宋_GB2312" w:eastAsia="仿宋_GB2312" w:hint="eastAsia"/>
                <w:sz w:val="24"/>
              </w:rPr>
              <w:br/>
              <w:t>12、存储功能:支持Micro SD(即TF卡)/Micro SDHC /Micro SDXC卡(128G)断网本地存储及断网续传,NAS(NFS,SMB/CIFS均支持)；</w:t>
            </w:r>
            <w:r w:rsidRPr="0010640A">
              <w:rPr>
                <w:rFonts w:ascii="仿宋_GB2312" w:eastAsia="仿宋_GB2312" w:hint="eastAsia"/>
                <w:sz w:val="24"/>
              </w:rPr>
              <w:br/>
              <w:t>13、通讯接口:1个RJ45 10M / 100M /1000M自适应以太网口；1个RS485；1个RS232；</w:t>
            </w:r>
            <w:r w:rsidRPr="0010640A">
              <w:rPr>
                <w:rFonts w:ascii="仿宋_GB2312" w:eastAsia="仿宋_GB2312" w:hint="eastAsia"/>
                <w:sz w:val="24"/>
              </w:rPr>
              <w:br/>
              <w:t>扩展接口:具有2路3.5mm音频输入(Line in)、1路输出接口；1个Vp-p视频输出口、3对报警输入/输出接口(报警输出最大支持DC36V 1A或AC24V 500mA)；</w:t>
            </w:r>
            <w:r w:rsidRPr="0010640A">
              <w:rPr>
                <w:rFonts w:ascii="仿宋_GB2312" w:eastAsia="仿宋_GB2312" w:hint="eastAsia"/>
                <w:sz w:val="24"/>
              </w:rPr>
              <w:br/>
              <w:t xml:space="preserve">14、工作温度和湿度:-30℃~60℃,湿度小于95%(无凝结)； </w:t>
            </w:r>
            <w:r w:rsidRPr="0010640A">
              <w:rPr>
                <w:rFonts w:ascii="仿宋_GB2312" w:eastAsia="仿宋_GB2312" w:hint="eastAsia"/>
                <w:sz w:val="24"/>
              </w:rPr>
              <w:br/>
            </w:r>
            <w:r w:rsidRPr="0010640A">
              <w:rPr>
                <w:rFonts w:ascii="仿宋_GB2312" w:eastAsia="仿宋_GB2312" w:hint="eastAsia"/>
                <w:sz w:val="24"/>
              </w:rPr>
              <w:lastRenderedPageBreak/>
              <w:t>15、电源供应:AC：24V±20%，摄像机出厂自带适配器；</w:t>
            </w:r>
            <w:r w:rsidRPr="0010640A">
              <w:rPr>
                <w:rFonts w:ascii="仿宋_GB2312" w:eastAsia="仿宋_GB2312" w:hint="eastAsia"/>
                <w:sz w:val="24"/>
              </w:rPr>
              <w:br/>
              <w:t>16、补光距离:白光:普通监控：80m;人脸抓拍：30m。</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11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4</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超低照度</w:t>
            </w:r>
          </w:p>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球机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1、图像传感器：1/1.8＂ progressive scan CMOS，双sensor架构；</w:t>
            </w:r>
            <w:r w:rsidRPr="0010640A">
              <w:rPr>
                <w:rFonts w:ascii="仿宋_GB2312" w:eastAsia="仿宋_GB2312" w:hint="eastAsia"/>
                <w:sz w:val="24"/>
              </w:rPr>
              <w:br/>
              <w:t>2、最低照度：彩色：0.0005Lux @ (F1.5，AGC ON)；黑白：0.0001Lux @(F1.5，AGC ON) ；0 Lux with IR；</w:t>
            </w:r>
            <w:r w:rsidRPr="0010640A">
              <w:rPr>
                <w:rFonts w:ascii="仿宋_GB2312" w:eastAsia="仿宋_GB2312" w:hint="eastAsia"/>
                <w:sz w:val="24"/>
              </w:rPr>
              <w:br/>
              <w:t xml:space="preserve">3、分辨率及帧率：主码流  50Hz: 25fps (2688× 1512,2560× 1440) </w:t>
            </w:r>
            <w:r w:rsidRPr="0010640A">
              <w:rPr>
                <w:rFonts w:ascii="仿宋_GB2312" w:eastAsia="仿宋_GB2312" w:hint="eastAsia"/>
                <w:sz w:val="24"/>
              </w:rPr>
              <w:br/>
              <w:t>60Hz: 30fps (2688× 1512,2560× 1440)；</w:t>
            </w:r>
            <w:r w:rsidRPr="0010640A">
              <w:rPr>
                <w:rFonts w:ascii="仿宋_GB2312" w:eastAsia="仿宋_GB2312" w:hint="eastAsia"/>
                <w:sz w:val="24"/>
              </w:rPr>
              <w:br/>
              <w:t>4、视频压缩：H.265/H.264/MJPEG；</w:t>
            </w:r>
            <w:r w:rsidRPr="0010640A">
              <w:rPr>
                <w:rFonts w:ascii="仿宋_GB2312" w:eastAsia="仿宋_GB2312" w:hint="eastAsia"/>
                <w:sz w:val="24"/>
              </w:rPr>
              <w:br/>
              <w:t>5、红外照射距离：250米；</w:t>
            </w:r>
            <w:r w:rsidRPr="0010640A">
              <w:rPr>
                <w:rFonts w:ascii="仿宋_GB2312" w:eastAsia="仿宋_GB2312" w:hint="eastAsia"/>
                <w:sz w:val="24"/>
              </w:rPr>
              <w:br/>
              <w:t>6、焦距：5-207mm，35倍光学；</w:t>
            </w:r>
            <w:r w:rsidRPr="0010640A">
              <w:rPr>
                <w:rFonts w:ascii="仿宋_GB2312" w:eastAsia="仿宋_GB2312" w:hint="eastAsia"/>
                <w:sz w:val="24"/>
              </w:rPr>
              <w:br/>
              <w:t>7、Smart图像增强：120dB超宽动态、光学透雾、强光抑制、电子防抖、Smart IR；</w:t>
            </w:r>
            <w:r w:rsidRPr="0010640A">
              <w:rPr>
                <w:rFonts w:ascii="仿宋_GB2312" w:eastAsia="仿宋_GB2312" w:hint="eastAsia"/>
                <w:sz w:val="24"/>
              </w:rPr>
              <w:br/>
              <w:t>水平及垂直范围：水平360°，垂直-25°-90°（自动翻转）；</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8、摄像机具有双路视频融合功能，可分别输出黑白及彩色图像，并对视频图像进行融合输出（以公安部检验报告为准）</w:t>
            </w:r>
            <w:r w:rsidRPr="0010640A">
              <w:rPr>
                <w:rFonts w:ascii="仿宋_GB2312" w:eastAsia="仿宋_GB2312" w:hint="eastAsia"/>
                <w:sz w:val="24"/>
              </w:rPr>
              <w:br/>
              <w:t>9、水平速度：水平键控速度：0.1°-210°/s,速度可设;水平预置点速度：280°/s；</w:t>
            </w:r>
            <w:r w:rsidRPr="0010640A">
              <w:rPr>
                <w:rFonts w:ascii="仿宋_GB2312" w:eastAsia="仿宋_GB2312" w:hint="eastAsia"/>
                <w:sz w:val="24"/>
              </w:rPr>
              <w:br/>
              <w:t>10、垂直速度：垂直键控速度：0.1°-150°/s,速度可设;垂直预置点速度：250°/s；</w:t>
            </w:r>
            <w:r w:rsidRPr="0010640A">
              <w:rPr>
                <w:rFonts w:ascii="仿宋_GB2312" w:eastAsia="仿宋_GB2312" w:hint="eastAsia"/>
                <w:sz w:val="24"/>
              </w:rPr>
              <w:br/>
              <w:t>电源接口：DC36V ；</w:t>
            </w:r>
            <w:r w:rsidRPr="0010640A">
              <w:rPr>
                <w:rFonts w:ascii="仿宋_GB2312" w:eastAsia="仿宋_GB2312" w:hint="eastAsia"/>
                <w:sz w:val="24"/>
              </w:rPr>
              <w:br/>
              <w:t>11、网络接口：RJ45网口，自适应10M/100M网络数据 ；</w:t>
            </w:r>
            <w:r w:rsidRPr="0010640A">
              <w:rPr>
                <w:rFonts w:ascii="仿宋_GB2312" w:eastAsia="仿宋_GB2312" w:hint="eastAsia"/>
                <w:sz w:val="24"/>
              </w:rPr>
              <w:br/>
              <w:t>12、音频输入/输出：1路音频输入；1路音频输出；</w:t>
            </w:r>
            <w:r w:rsidRPr="0010640A">
              <w:rPr>
                <w:rFonts w:ascii="仿宋_GB2312" w:eastAsia="仿宋_GB2312" w:hint="eastAsia"/>
                <w:sz w:val="24"/>
              </w:rPr>
              <w:br/>
              <w:t>13、报警输入/输出：7路报警输入；2路报警输出；</w:t>
            </w:r>
            <w:r w:rsidRPr="0010640A">
              <w:rPr>
                <w:rFonts w:ascii="仿宋_GB2312" w:eastAsia="仿宋_GB2312" w:hint="eastAsia"/>
                <w:sz w:val="24"/>
              </w:rPr>
              <w:br/>
              <w:t>14、RS485控制接口：采用半双工模式，支持自适应HIKVISION，PELCO-P和PELCO-D协议；</w:t>
            </w:r>
            <w:r w:rsidRPr="0010640A">
              <w:rPr>
                <w:rFonts w:ascii="仿宋_GB2312" w:eastAsia="仿宋_GB2312" w:hint="eastAsia"/>
                <w:sz w:val="24"/>
              </w:rPr>
              <w:br/>
            </w:r>
            <w:r w:rsidRPr="0010640A">
              <w:rPr>
                <w:rFonts w:ascii="仿宋_GB2312" w:eastAsia="仿宋_GB2312" w:hint="eastAsia"/>
                <w:sz w:val="24"/>
              </w:rPr>
              <w:lastRenderedPageBreak/>
              <w:t>15、SD卡接口：内置Micro SD卡插槽，支持Micro SD(即TF卡)/Micro SDHC/Micro SDXC卡；</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16、具有三种滤光片，在白天、夜晚及有雾情况下可自动切换不同的滤光片进行17、成像。滤光片透过率不小于95%。（以公安部检验报告为准）</w:t>
            </w:r>
            <w:r w:rsidRPr="0010640A">
              <w:rPr>
                <w:rFonts w:ascii="仿宋_GB2312" w:eastAsia="仿宋_GB2312" w:hint="eastAsia"/>
                <w:sz w:val="24"/>
              </w:rPr>
              <w:br/>
              <w:t>18、功耗：105W max（其中红外灯18W max）；</w:t>
            </w:r>
            <w:r w:rsidRPr="0010640A">
              <w:rPr>
                <w:rFonts w:ascii="仿宋_GB2312" w:eastAsia="仿宋_GB2312" w:hint="eastAsia"/>
                <w:sz w:val="24"/>
              </w:rPr>
              <w:br/>
              <w:t>19、工作温度和湿度：-40℃-70℃；湿度小于90%；</w:t>
            </w:r>
            <w:r w:rsidRPr="0010640A">
              <w:rPr>
                <w:rFonts w:ascii="仿宋_GB2312" w:eastAsia="仿宋_GB2312" w:hint="eastAsia"/>
                <w:sz w:val="24"/>
              </w:rPr>
              <w:br/>
              <w:t>20、防护等级：IP67;</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21、抗干扰能力强，适用于严酷的电磁环境，符合GB/T17626.2/3/4/5/6四级标准。</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6</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5</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枪球联动</w:t>
            </w:r>
          </w:p>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摄像机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1、双400万1/1.8" CMOS枪球联动摄像机；</w:t>
            </w:r>
            <w:r w:rsidRPr="0010640A">
              <w:rPr>
                <w:rFonts w:ascii="仿宋_GB2312" w:eastAsia="仿宋_GB2312" w:hint="eastAsia"/>
                <w:sz w:val="24"/>
              </w:rPr>
              <w:br/>
              <w:t>2、摄像机定焦镜头、变焦镜头靶面尺寸均不小于1/1.8英寸；（以公安部检验报告为准）</w:t>
            </w:r>
            <w:r w:rsidRPr="0010640A">
              <w:rPr>
                <w:rFonts w:ascii="仿宋_GB2312" w:eastAsia="仿宋_GB2312" w:hint="eastAsia"/>
                <w:sz w:val="24"/>
              </w:rPr>
              <w:br/>
              <w:t>3、支持人员自动检测&amp;抓拍，提供满足人脸比对的图片，并进行人体人脸关联；</w:t>
            </w:r>
            <w:r w:rsidRPr="0010640A">
              <w:rPr>
                <w:rFonts w:ascii="仿宋_GB2312" w:eastAsia="仿宋_GB2312" w:hint="eastAsia"/>
                <w:sz w:val="24"/>
              </w:rPr>
              <w:br/>
              <w:t>4、支持人体自动检测抓拍，并提供结构化后的人体属性图片；</w:t>
            </w:r>
            <w:r w:rsidRPr="0010640A">
              <w:rPr>
                <w:rFonts w:ascii="仿宋_GB2312" w:eastAsia="仿宋_GB2312" w:hint="eastAsia"/>
                <w:sz w:val="24"/>
              </w:rPr>
              <w:br/>
              <w:t>5、支持车辆自动检测抓拍，并提供结构化后的车辆属性及车牌图片；</w:t>
            </w:r>
            <w:r w:rsidRPr="0010640A">
              <w:rPr>
                <w:rFonts w:ascii="仿宋_GB2312" w:eastAsia="仿宋_GB2312" w:hint="eastAsia"/>
                <w:sz w:val="24"/>
              </w:rPr>
              <w:br/>
              <w:t>6、在设定的侦测区域内有目标移动时，设备可联动开启白光灯并抓拍图像；（以公安部检验报告为准）</w:t>
            </w:r>
            <w:r w:rsidRPr="0010640A">
              <w:rPr>
                <w:rFonts w:ascii="仿宋_GB2312" w:eastAsia="仿宋_GB2312" w:hint="eastAsia"/>
                <w:sz w:val="24"/>
              </w:rPr>
              <w:br/>
              <w:t>7、白光功能:白光照射距离15m；</w:t>
            </w:r>
            <w:r w:rsidRPr="0010640A">
              <w:rPr>
                <w:rFonts w:ascii="仿宋_GB2312" w:eastAsia="仿宋_GB2312" w:hint="eastAsia"/>
                <w:sz w:val="24"/>
              </w:rPr>
              <w:br/>
              <w:t>8、设备可同时对行人、非机动车、机动车进行检测、跟踪及抓拍；可支持人脸、车牌的抠图及人脸与人体、车牌与车辆的关联显示；（以公安部检验报告为准）</w:t>
            </w:r>
            <w:r w:rsidRPr="0010640A">
              <w:rPr>
                <w:rFonts w:ascii="仿宋_GB2312" w:eastAsia="仿宋_GB2312" w:hint="eastAsia"/>
                <w:sz w:val="24"/>
              </w:rPr>
              <w:br/>
              <w:t>9、设备应支持正面/侧面/背面行人的检测、跟踪、抓拍；应支持对骑自行车、骑三轮车、骑电动车、踩平衡车等非机动车的检测、跟踪、抓拍；（以公安部检验报告为准）</w:t>
            </w:r>
            <w:r w:rsidRPr="0010640A">
              <w:rPr>
                <w:rFonts w:ascii="仿宋_GB2312" w:eastAsia="仿宋_GB2312" w:hint="eastAsia"/>
                <w:sz w:val="24"/>
              </w:rPr>
              <w:br/>
              <w:t>10、设备可对30米处的行人进行人脸抓拍，并可生成分辨率不小于110×120的人脸图片；（以公安部检</w:t>
            </w:r>
            <w:r w:rsidRPr="0010640A">
              <w:rPr>
                <w:rFonts w:ascii="仿宋_GB2312" w:eastAsia="仿宋_GB2312" w:hint="eastAsia"/>
                <w:sz w:val="24"/>
              </w:rPr>
              <w:lastRenderedPageBreak/>
              <w:t>验报告为准）</w:t>
            </w:r>
            <w:r w:rsidRPr="0010640A">
              <w:rPr>
                <w:rFonts w:ascii="仿宋_GB2312" w:eastAsia="仿宋_GB2312" w:hint="eastAsia"/>
                <w:sz w:val="24"/>
              </w:rPr>
              <w:br/>
              <w:t>11、视频压缩:H.265/H.264/MJPEG，H.264编码支持Baseline/Main/High Profile；</w:t>
            </w:r>
            <w:r w:rsidRPr="0010640A">
              <w:rPr>
                <w:rFonts w:ascii="仿宋_GB2312" w:eastAsia="仿宋_GB2312" w:hint="eastAsia"/>
                <w:sz w:val="24"/>
              </w:rPr>
              <w:br/>
              <w:t>12、分辨率及帧率:主码流50Hz:25fps(2560×1440);60Hz:30fps(2560×1440)；</w:t>
            </w:r>
            <w:r w:rsidRPr="0010640A">
              <w:rPr>
                <w:rFonts w:ascii="仿宋_GB2312" w:eastAsia="仿宋_GB2312" w:hint="eastAsia"/>
                <w:sz w:val="24"/>
              </w:rPr>
              <w:br/>
              <w:t>13、电源:DC36V±25%；</w:t>
            </w:r>
            <w:r w:rsidRPr="0010640A">
              <w:rPr>
                <w:rFonts w:ascii="仿宋_GB2312" w:eastAsia="仿宋_GB2312" w:hint="eastAsia"/>
                <w:sz w:val="24"/>
              </w:rPr>
              <w:br/>
              <w:t>14、以太网电口:RJ45网口，自适应10M/100M/1000M网络数据；</w:t>
            </w:r>
            <w:r w:rsidRPr="0010640A">
              <w:rPr>
                <w:rFonts w:ascii="仿宋_GB2312" w:eastAsia="仿宋_GB2312" w:hint="eastAsia"/>
                <w:sz w:val="24"/>
              </w:rPr>
              <w:br/>
              <w:t>15、报警输入/输出:1路报警输入；1路报警输出；</w:t>
            </w:r>
            <w:r w:rsidRPr="0010640A">
              <w:rPr>
                <w:rFonts w:ascii="仿宋_GB2312" w:eastAsia="仿宋_GB2312" w:hint="eastAsia"/>
                <w:sz w:val="24"/>
              </w:rPr>
              <w:br/>
              <w:t>16、音频输入/输出:1路音频输入；1路音频输出</w:t>
            </w:r>
            <w:r w:rsidRPr="0010640A">
              <w:rPr>
                <w:rFonts w:ascii="仿宋_GB2312" w:eastAsia="仿宋_GB2312" w:hint="eastAsia"/>
                <w:sz w:val="24"/>
              </w:rPr>
              <w:br/>
              <w:t>17、工作温度和湿度:-40℃-70℃；湿度小于90%；</w:t>
            </w:r>
            <w:r w:rsidRPr="0010640A">
              <w:rPr>
                <w:rFonts w:ascii="仿宋_GB2312" w:eastAsia="仿宋_GB2312" w:hint="eastAsia"/>
                <w:sz w:val="24"/>
              </w:rPr>
              <w:br/>
              <w:t>18、防护等级:IP66。</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7</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6</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人脸-车辆双图像</w:t>
            </w:r>
          </w:p>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抓拍机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1、800万1/1.8” CMOS双镜头全采集抓拍机；</w:t>
            </w:r>
            <w:r w:rsidRPr="0010640A">
              <w:rPr>
                <w:rFonts w:ascii="仿宋_GB2312" w:eastAsia="仿宋_GB2312" w:hint="eastAsia"/>
                <w:sz w:val="24"/>
              </w:rPr>
              <w:br/>
              <w:t>2、传感器类型:上通道：1/1.8" Progressive Scan CMOS ;下通道：1/1.8" Progressive Scan CMOS；</w:t>
            </w:r>
            <w:r w:rsidRPr="0010640A">
              <w:rPr>
                <w:rFonts w:ascii="仿宋_GB2312" w:eastAsia="仿宋_GB2312" w:hint="eastAsia"/>
                <w:sz w:val="24"/>
              </w:rPr>
              <w:br/>
              <w:t>3、最低照度:</w:t>
            </w:r>
            <w:r w:rsidRPr="0010640A">
              <w:rPr>
                <w:rFonts w:ascii="仿宋_GB2312" w:eastAsia="仿宋_GB2312" w:hint="eastAsia"/>
                <w:sz w:val="24"/>
              </w:rPr>
              <w:br/>
              <w:t>上通道：彩色:0.001 Lux @ (F1.2, AGC ON)  黑白:0.0006 Lux @ (F1.2, AGC ON), 0 Lux with IR；</w:t>
            </w:r>
            <w:r w:rsidRPr="0010640A">
              <w:rPr>
                <w:rFonts w:ascii="仿宋_GB2312" w:eastAsia="仿宋_GB2312" w:hint="eastAsia"/>
                <w:sz w:val="24"/>
              </w:rPr>
              <w:br/>
              <w:t>下通道：彩色:0.001 Lux @ (F1.2, AGC ON)  黑白:0.0002 Lux @ (F1.2, AGC ON), 0 Lux with Light；</w:t>
            </w:r>
            <w:r w:rsidRPr="0010640A">
              <w:rPr>
                <w:rFonts w:ascii="仿宋_GB2312" w:eastAsia="仿宋_GB2312" w:hint="eastAsia"/>
                <w:sz w:val="24"/>
              </w:rPr>
              <w:br/>
              <w:t>4、镜头:上通道：10-50mm  @F1.2水平视场角：41°-10°垂直视场角：22°-6°；</w:t>
            </w:r>
            <w:r w:rsidRPr="0010640A">
              <w:rPr>
                <w:rFonts w:ascii="仿宋_GB2312" w:eastAsia="仿宋_GB2312" w:hint="eastAsia"/>
                <w:sz w:val="24"/>
              </w:rPr>
              <w:br/>
              <w:t>下通道：4mm @F1.0 水平视场角：89° ±5% 垂直视场角：46°±5%；</w:t>
            </w:r>
            <w:r w:rsidRPr="0010640A">
              <w:rPr>
                <w:rFonts w:ascii="仿宋_GB2312" w:eastAsia="仿宋_GB2312" w:hint="eastAsia"/>
                <w:sz w:val="24"/>
              </w:rPr>
              <w:br/>
              <w:t>5、具有两个图像采集模块；（公安部检验报告证明）</w:t>
            </w:r>
            <w:r w:rsidRPr="0010640A">
              <w:rPr>
                <w:rFonts w:ascii="仿宋_GB2312" w:eastAsia="仿宋_GB2312" w:hint="eastAsia"/>
                <w:sz w:val="24"/>
              </w:rPr>
              <w:br/>
              <w:t>6、双镜头支持垂直角度调节功能；（公安部检验报告证明）</w:t>
            </w:r>
            <w:r w:rsidRPr="0010640A">
              <w:rPr>
                <w:rFonts w:ascii="仿宋_GB2312" w:eastAsia="仿宋_GB2312" w:hint="eastAsia"/>
                <w:sz w:val="24"/>
              </w:rPr>
              <w:br/>
              <w:t>7、内置混合补光灯，可对红外灯及白光灯功率进行调节；（公安部检验报告证明）</w:t>
            </w:r>
            <w:r w:rsidRPr="0010640A">
              <w:rPr>
                <w:rFonts w:ascii="仿宋_GB2312" w:eastAsia="仿宋_GB2312" w:hint="eastAsia"/>
                <w:sz w:val="24"/>
              </w:rPr>
              <w:br/>
              <w:t>8、红外波长:750nm；</w:t>
            </w:r>
            <w:r w:rsidRPr="0010640A">
              <w:rPr>
                <w:rFonts w:ascii="仿宋_GB2312" w:eastAsia="仿宋_GB2312" w:hint="eastAsia"/>
                <w:sz w:val="24"/>
              </w:rPr>
              <w:br/>
              <w:t>9、支持三种智能资源模式切换：混合目标检测-全结</w:t>
            </w:r>
            <w:r w:rsidRPr="0010640A">
              <w:rPr>
                <w:rFonts w:ascii="仿宋_GB2312" w:eastAsia="仿宋_GB2312" w:hint="eastAsia"/>
                <w:sz w:val="24"/>
              </w:rPr>
              <w:lastRenderedPageBreak/>
              <w:t>构化模式（默认）、混合目标检测-比对模式，人脸抓拍；</w:t>
            </w:r>
            <w:r w:rsidRPr="0010640A">
              <w:rPr>
                <w:rFonts w:ascii="仿宋_GB2312" w:eastAsia="仿宋_GB2312" w:hint="eastAsia"/>
                <w:sz w:val="24"/>
              </w:rPr>
              <w:br/>
              <w:t>10、支持混合抓拍模式，可同时对行人、非机动车、机动车进行检测、跟踪及抓拍。</w:t>
            </w:r>
            <w:r w:rsidRPr="0010640A">
              <w:rPr>
                <w:rFonts w:ascii="仿宋_GB2312" w:eastAsia="仿宋_GB2312" w:hint="eastAsia"/>
                <w:sz w:val="24"/>
              </w:rPr>
              <w:br/>
              <w:t>11、在混合抓拍模式下，行人、非机动车和机动车目标捕获率不低于99%；</w:t>
            </w:r>
            <w:r w:rsidRPr="0010640A">
              <w:rPr>
                <w:rFonts w:ascii="仿宋_GB2312" w:eastAsia="仿宋_GB2312" w:hint="eastAsia"/>
                <w:sz w:val="24"/>
              </w:rPr>
              <w:br/>
              <w:t>12、在混合抓拍模式下，支持将人脸与人体、车牌与车辆进行关联；</w:t>
            </w:r>
            <w:r w:rsidRPr="0010640A">
              <w:rPr>
                <w:rFonts w:ascii="仿宋_GB2312" w:eastAsia="仿宋_GB2312" w:hint="eastAsia"/>
                <w:sz w:val="24"/>
              </w:rPr>
              <w:br/>
              <w:t>13、支持上下镜头关联，细节场景的目标人脸会替换全景场景目标的人脸；</w:t>
            </w:r>
            <w:r w:rsidRPr="0010640A">
              <w:rPr>
                <w:rFonts w:ascii="仿宋_GB2312" w:eastAsia="仿宋_GB2312" w:hint="eastAsia"/>
                <w:sz w:val="24"/>
              </w:rPr>
              <w:br/>
              <w:t>14、支持背景大图展示人体目标轨迹；</w:t>
            </w:r>
            <w:r w:rsidRPr="0010640A">
              <w:rPr>
                <w:rFonts w:ascii="仿宋_GB2312" w:eastAsia="仿宋_GB2312" w:hint="eastAsia"/>
                <w:sz w:val="24"/>
              </w:rPr>
              <w:br/>
              <w:t>15、设备内置高效温和补光灯，告别光污染，保证夜间正常进行人脸抓拍；</w:t>
            </w:r>
            <w:r w:rsidRPr="0010640A">
              <w:rPr>
                <w:rFonts w:ascii="仿宋_GB2312" w:eastAsia="仿宋_GB2312" w:hint="eastAsia"/>
                <w:sz w:val="24"/>
              </w:rPr>
              <w:br/>
              <w:t>16、单轴调节:抓拍部分T向±5°可电动调节; 监控部分T向±15°可调节；</w:t>
            </w:r>
            <w:r w:rsidRPr="0010640A">
              <w:rPr>
                <w:rFonts w:ascii="仿宋_GB2312" w:eastAsia="仿宋_GB2312" w:hint="eastAsia"/>
                <w:sz w:val="24"/>
              </w:rPr>
              <w:br/>
              <w:t>17、视频压缩标准:H.265/H.264 / MJPEG；</w:t>
            </w:r>
            <w:r w:rsidRPr="0010640A">
              <w:rPr>
                <w:rFonts w:ascii="仿宋_GB2312" w:eastAsia="仿宋_GB2312" w:hint="eastAsia"/>
                <w:sz w:val="24"/>
              </w:rPr>
              <w:br/>
              <w:t>18、最大图像尺寸:上通道：不低于3840 x 2160，下通道：不低于2560 x 1440；</w:t>
            </w:r>
            <w:r w:rsidRPr="0010640A">
              <w:rPr>
                <w:rFonts w:ascii="仿宋_GB2312" w:eastAsia="仿宋_GB2312" w:hint="eastAsia"/>
                <w:sz w:val="24"/>
              </w:rPr>
              <w:br/>
              <w:t>19、补光距离:上通道：混合补光:普通监控：不低于80m  人脸抓拍：不低于15m; 下通道：白光:普通监控：不低于80m  人脸抓拍：不低于30m；</w:t>
            </w:r>
            <w:r w:rsidRPr="0010640A">
              <w:rPr>
                <w:rFonts w:ascii="仿宋_GB2312" w:eastAsia="仿宋_GB2312" w:hint="eastAsia"/>
                <w:sz w:val="24"/>
              </w:rPr>
              <w:br/>
              <w:t>20、支持捕获、识别新能源汽车专用号牌；</w:t>
            </w:r>
            <w:r w:rsidRPr="0010640A">
              <w:rPr>
                <w:rFonts w:ascii="仿宋_GB2312" w:eastAsia="仿宋_GB2312" w:hint="eastAsia"/>
                <w:sz w:val="24"/>
              </w:rPr>
              <w:br/>
              <w:t>21、支持行人轨迹跟踪功能，可在抓拍图片上叠加行进轨迹和行进方向；（公安部检验报告证明）</w:t>
            </w:r>
            <w:r w:rsidRPr="0010640A">
              <w:rPr>
                <w:rFonts w:ascii="仿宋_GB2312" w:eastAsia="仿宋_GB2312" w:hint="eastAsia"/>
                <w:sz w:val="24"/>
              </w:rPr>
              <w:br/>
              <w:t>22、支持人脸区域自动曝光功能，可根据外部不同场景和光照变化自动调节人脸区域曝光参数；</w:t>
            </w:r>
            <w:r w:rsidRPr="0010640A">
              <w:rPr>
                <w:rFonts w:ascii="仿宋_GB2312" w:eastAsia="仿宋_GB2312" w:hint="eastAsia"/>
                <w:sz w:val="24"/>
              </w:rPr>
              <w:br/>
              <w:t>23、支持单场景同时检出不少于40张人脸图片，并支持面部跟踪；（公安部检验报告证明）</w:t>
            </w:r>
            <w:r w:rsidRPr="0010640A">
              <w:rPr>
                <w:rFonts w:ascii="仿宋_GB2312" w:eastAsia="仿宋_GB2312" w:hint="eastAsia"/>
                <w:sz w:val="24"/>
              </w:rPr>
              <w:br/>
              <w:t>24、支持批量导入人脸库，人脸库图片信息可更改；（公安部检验报告证明）</w:t>
            </w:r>
            <w:r w:rsidRPr="0010640A">
              <w:rPr>
                <w:rFonts w:ascii="仿宋_GB2312" w:eastAsia="仿宋_GB2312" w:hint="eastAsia"/>
                <w:sz w:val="24"/>
              </w:rPr>
              <w:br/>
              <w:t>25、支持人脸比对，比对准确率不低于99%；（公安部检验报告证明）</w:t>
            </w:r>
            <w:r w:rsidRPr="0010640A">
              <w:rPr>
                <w:rFonts w:ascii="仿宋_GB2312" w:eastAsia="仿宋_GB2312" w:hint="eastAsia"/>
                <w:sz w:val="24"/>
              </w:rPr>
              <w:br/>
            </w:r>
            <w:r w:rsidRPr="0010640A">
              <w:rPr>
                <w:rFonts w:ascii="仿宋_GB2312" w:eastAsia="仿宋_GB2312" w:hint="eastAsia"/>
                <w:sz w:val="24"/>
              </w:rPr>
              <w:lastRenderedPageBreak/>
              <w:t>26、支持对镜头前盖玻璃加热，去除玻璃上的冰状和水状附着物；（公安部检验报告证明）</w:t>
            </w:r>
            <w:r w:rsidRPr="0010640A">
              <w:rPr>
                <w:rFonts w:ascii="仿宋_GB2312" w:eastAsia="仿宋_GB2312" w:hint="eastAsia"/>
                <w:sz w:val="24"/>
              </w:rPr>
              <w:br/>
              <w:t>27、防护等级:IP66。</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7</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7</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微卡口</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1、专业人脸抓拍模式与全结构化混合目标抓拍模式二选一：</w:t>
            </w:r>
            <w:r w:rsidRPr="0010640A">
              <w:rPr>
                <w:rFonts w:ascii="仿宋_GB2312" w:eastAsia="仿宋_GB2312" w:hint="eastAsia"/>
                <w:sz w:val="24"/>
              </w:rPr>
              <w:br/>
              <w:t>2、【专业人脸抓拍模式】：</w:t>
            </w:r>
            <w:r w:rsidRPr="0010640A">
              <w:rPr>
                <w:rFonts w:ascii="仿宋_GB2312" w:eastAsia="仿宋_GB2312" w:hint="eastAsia"/>
                <w:sz w:val="24"/>
              </w:rPr>
              <w:br/>
              <w:t>人脸抓拍模式: 可配置支持对区域内人脸进行检测、跟踪、抓拍、评分、筛选，输出最优的人脸抓拍图片；</w:t>
            </w:r>
            <w:r w:rsidRPr="0010640A">
              <w:rPr>
                <w:rFonts w:ascii="仿宋_GB2312" w:eastAsia="仿宋_GB2312" w:hint="eastAsia"/>
                <w:sz w:val="24"/>
              </w:rPr>
              <w:br/>
              <w:t>最大可支持40个人脸目标同时检测、跟踪和抓拍，支持人脸去误抓。</w:t>
            </w:r>
            <w:r w:rsidRPr="0010640A">
              <w:rPr>
                <w:rFonts w:ascii="仿宋_GB2312" w:eastAsia="仿宋_GB2312" w:hint="eastAsia"/>
                <w:sz w:val="24"/>
              </w:rPr>
              <w:br/>
              <w:t>3、【全结构化机非人混合目标模式】：</w:t>
            </w:r>
            <w:r w:rsidRPr="0010640A">
              <w:rPr>
                <w:rFonts w:ascii="仿宋_GB2312" w:eastAsia="仿宋_GB2312" w:hint="eastAsia"/>
                <w:sz w:val="24"/>
              </w:rPr>
              <w:br/>
              <w:t>车辆：车牌识别（民用车牌，警用车牌，军牌和武警车牌、2002式新车牌及新能源车牌）、子品牌识别、车身颜色识别、车型识别；</w:t>
            </w:r>
            <w:r w:rsidRPr="0010640A">
              <w:rPr>
                <w:rFonts w:ascii="仿宋_GB2312" w:eastAsia="仿宋_GB2312" w:hint="eastAsia"/>
                <w:sz w:val="24"/>
              </w:rPr>
              <w:br/>
              <w:t>非机动车抓拍识别：车型识别、特征识别（性别，拎东西，背包，衣袖，裤裙，戴帽子，戴口罩，发型，骑车，年龄段，遮挡，身体朝向，戴眼镜，骑车人数，上身颜色，下身颜色）；</w:t>
            </w:r>
            <w:r w:rsidRPr="0010640A">
              <w:rPr>
                <w:rFonts w:ascii="仿宋_GB2312" w:eastAsia="仿宋_GB2312" w:hint="eastAsia"/>
                <w:sz w:val="24"/>
              </w:rPr>
              <w:br/>
              <w:t>4、行人人脸抓拍：行人人脸识别抓拍；</w:t>
            </w:r>
            <w:r w:rsidRPr="0010640A">
              <w:rPr>
                <w:rFonts w:ascii="仿宋_GB2312" w:eastAsia="仿宋_GB2312" w:hint="eastAsia"/>
                <w:sz w:val="24"/>
              </w:rPr>
              <w:br/>
              <w:t>5、行人特征识别：性别，拎东西，背包，衣袖、裤裙、戴帽子，戴口罩，发型，年龄段，遮挡，身体朝向，戴眼镜，上身颜色、下身颜色；</w:t>
            </w:r>
            <w:r w:rsidRPr="0010640A">
              <w:rPr>
                <w:rFonts w:ascii="仿宋_GB2312" w:eastAsia="仿宋_GB2312" w:hint="eastAsia"/>
                <w:sz w:val="24"/>
              </w:rPr>
              <w:br/>
              <w:t>6、包含摄像机、高清镜头、室外防护罩、LED下挂灯、风扇、相机内置防雷模块、7、电源适配器、安装万向节等；</w:t>
            </w:r>
            <w:r w:rsidRPr="0010640A">
              <w:rPr>
                <w:rFonts w:ascii="仿宋_GB2312" w:eastAsia="仿宋_GB2312" w:hint="eastAsia"/>
                <w:sz w:val="24"/>
              </w:rPr>
              <w:br/>
              <w:t>8、像素：420W±5%；分辨率：最大支持 2688 × 1520；帧率：1帧/秒-50帧/秒可调；</w:t>
            </w:r>
            <w:r w:rsidRPr="0010640A">
              <w:rPr>
                <w:rFonts w:ascii="仿宋_GB2312" w:eastAsia="仿宋_GB2312" w:hint="eastAsia"/>
                <w:sz w:val="24"/>
              </w:rPr>
              <w:br/>
              <w:t>9、感光器件：1/1.8" CMOS ；</w:t>
            </w:r>
            <w:r w:rsidRPr="0010640A">
              <w:rPr>
                <w:rFonts w:ascii="仿宋_GB2312" w:eastAsia="仿宋_GB2312" w:hint="eastAsia"/>
                <w:sz w:val="24"/>
              </w:rPr>
              <w:br/>
              <w:t>10、镜头：11～40mm变焦镜头；</w:t>
            </w:r>
            <w:r w:rsidRPr="0010640A">
              <w:rPr>
                <w:rFonts w:ascii="仿宋_GB2312" w:eastAsia="仿宋_GB2312" w:hint="eastAsia"/>
                <w:sz w:val="24"/>
              </w:rPr>
              <w:br/>
              <w:t>11、照度：彩色:0.001 Lux @(F1.2，AGC ON)；</w:t>
            </w:r>
            <w:r w:rsidRPr="0010640A">
              <w:rPr>
                <w:rFonts w:ascii="仿宋_GB2312" w:eastAsia="仿宋_GB2312" w:hint="eastAsia"/>
                <w:sz w:val="24"/>
              </w:rPr>
              <w:br/>
              <w:t>12、黑白:0.0001 Lux @(F1.2，AGC ON)；</w:t>
            </w:r>
            <w:r w:rsidRPr="0010640A">
              <w:rPr>
                <w:rFonts w:ascii="仿宋_GB2312" w:eastAsia="仿宋_GB2312" w:hint="eastAsia"/>
                <w:sz w:val="24"/>
              </w:rPr>
              <w:br/>
            </w:r>
            <w:r w:rsidRPr="0010640A">
              <w:rPr>
                <w:rFonts w:ascii="仿宋_GB2312" w:eastAsia="仿宋_GB2312" w:hint="eastAsia"/>
                <w:sz w:val="24"/>
              </w:rPr>
              <w:lastRenderedPageBreak/>
              <w:t>13、通讯接口：1个RJ45 10M/100M/1000M 自适应网口，1个RS485接口，1个RS232接口；</w:t>
            </w:r>
            <w:r w:rsidRPr="0010640A">
              <w:rPr>
                <w:rFonts w:ascii="仿宋_GB2312" w:eastAsia="仿宋_GB2312" w:hint="eastAsia"/>
                <w:sz w:val="24"/>
              </w:rPr>
              <w:br/>
              <w:t>14、外部接口：4路IO输入接口，3对IO输出接口(可以作为报警输出，补光灯光灯控制接口)，同步电源接口SYNC；</w:t>
            </w:r>
            <w:r w:rsidRPr="0010640A">
              <w:rPr>
                <w:rFonts w:ascii="仿宋_GB2312" w:eastAsia="仿宋_GB2312" w:hint="eastAsia"/>
                <w:sz w:val="24"/>
              </w:rPr>
              <w:br/>
              <w:t>15、存储支持：支持64G TF卡；</w:t>
            </w:r>
            <w:r w:rsidRPr="0010640A">
              <w:rPr>
                <w:rFonts w:ascii="仿宋_GB2312" w:eastAsia="仿宋_GB2312" w:hint="eastAsia"/>
                <w:sz w:val="24"/>
              </w:rPr>
              <w:br/>
              <w:t>16、自动光圈镜头：支持；</w:t>
            </w:r>
            <w:r w:rsidRPr="0010640A">
              <w:rPr>
                <w:rFonts w:ascii="仿宋_GB2312" w:eastAsia="仿宋_GB2312" w:hint="eastAsia"/>
                <w:sz w:val="24"/>
              </w:rPr>
              <w:br/>
              <w:t>17、ICR：支持；</w:t>
            </w:r>
            <w:r w:rsidRPr="0010640A">
              <w:rPr>
                <w:rFonts w:ascii="仿宋_GB2312" w:eastAsia="仿宋_GB2312" w:hint="eastAsia"/>
                <w:sz w:val="24"/>
              </w:rPr>
              <w:br/>
              <w:t>18、工作电压：100VAC～240VAC；频率：48Hz～52Hz；功耗：＜20W(带加热模块，＜70W)；</w:t>
            </w:r>
            <w:r w:rsidRPr="0010640A">
              <w:rPr>
                <w:rFonts w:ascii="仿宋_GB2312" w:eastAsia="仿宋_GB2312" w:hint="eastAsia"/>
                <w:sz w:val="24"/>
              </w:rPr>
              <w:br/>
              <w:t>19、防护等级IP66；</w:t>
            </w:r>
            <w:r w:rsidRPr="0010640A">
              <w:rPr>
                <w:rFonts w:ascii="仿宋_GB2312" w:eastAsia="仿宋_GB2312" w:hint="eastAsia"/>
                <w:sz w:val="24"/>
              </w:rPr>
              <w:br/>
              <w:t>20、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w:t>
            </w:r>
            <w:r w:rsidRPr="0010640A">
              <w:rPr>
                <w:rFonts w:ascii="仿宋_GB2312" w:eastAsia="仿宋_GB2312" w:hint="eastAsia"/>
                <w:sz w:val="24"/>
              </w:rPr>
              <w:br/>
              <w:t>21、支持13种车身颜色识别，包括：黑、白、灰、红、绿、蓝、黄、粉、紫、棕、青、金、橙；白天车身颜色识别准确率≥99%;晚上车身颜色识别准确率≥97%；</w:t>
            </w:r>
            <w:r w:rsidRPr="0010640A">
              <w:rPr>
                <w:rFonts w:ascii="仿宋_GB2312" w:eastAsia="仿宋_GB2312" w:hint="eastAsia"/>
                <w:sz w:val="24"/>
              </w:rPr>
              <w:br/>
              <w:t>针对道路的星光级监控，支持车辆抓拍并自动识别车牌号码，抓拍图片叠加识别信息并上传；</w:t>
            </w:r>
            <w:r w:rsidRPr="0010640A">
              <w:rPr>
                <w:rFonts w:ascii="仿宋_GB2312" w:eastAsia="仿宋_GB2312" w:hint="eastAsia"/>
                <w:sz w:val="24"/>
              </w:rPr>
              <w:br/>
              <w:t>22、机非人检测，车型，车身颜色，安全带，人脸抠图，遮阳板等车辆特征识别；支持结构化信息上传；</w:t>
            </w:r>
            <w:r w:rsidRPr="0010640A">
              <w:rPr>
                <w:rFonts w:ascii="仿宋_GB2312" w:eastAsia="仿宋_GB2312" w:hint="eastAsia"/>
                <w:sz w:val="24"/>
              </w:rPr>
              <w:br/>
              <w:t>23、支持摩托车、非机动车未带头盔检测。</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11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8</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出入口视频单元</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1、200万像素低位杆车辆出入口抓拍机；</w:t>
            </w:r>
            <w:r w:rsidRPr="0010640A">
              <w:rPr>
                <w:rFonts w:ascii="仿宋_GB2312" w:eastAsia="仿宋_GB2312" w:hint="eastAsia"/>
                <w:sz w:val="24"/>
              </w:rPr>
              <w:br/>
              <w:t>2、分辨率：200万，1920*1200；</w:t>
            </w:r>
            <w:r w:rsidRPr="0010640A">
              <w:rPr>
                <w:rFonts w:ascii="仿宋_GB2312" w:eastAsia="仿宋_GB2312" w:hint="eastAsia"/>
                <w:sz w:val="24"/>
              </w:rPr>
              <w:br/>
              <w:t>3、传感器类型：1/3"  Progressive Scan CMOS；</w:t>
            </w:r>
            <w:r w:rsidRPr="0010640A">
              <w:rPr>
                <w:rFonts w:ascii="仿宋_GB2312" w:eastAsia="仿宋_GB2312" w:hint="eastAsia"/>
                <w:sz w:val="24"/>
              </w:rPr>
              <w:br/>
              <w:t>4、最小照度：彩色0.002Lux@(F1.2,AGC ON)，黑白0.0002Lux @(F1.2,AGC ON)；</w:t>
            </w:r>
            <w:r w:rsidRPr="0010640A">
              <w:rPr>
                <w:rFonts w:ascii="仿宋_GB2312" w:eastAsia="仿宋_GB2312" w:hint="eastAsia"/>
                <w:sz w:val="24"/>
              </w:rPr>
              <w:br/>
            </w:r>
            <w:r w:rsidRPr="0010640A">
              <w:rPr>
                <w:rFonts w:ascii="仿宋_GB2312" w:eastAsia="仿宋_GB2312" w:hint="eastAsia"/>
                <w:sz w:val="24"/>
              </w:rPr>
              <w:lastRenderedPageBreak/>
              <w:t>5、支持软件自动调焦；</w:t>
            </w:r>
            <w:r w:rsidRPr="0010640A">
              <w:rPr>
                <w:rFonts w:ascii="仿宋_GB2312" w:eastAsia="仿宋_GB2312" w:hint="eastAsia"/>
                <w:sz w:val="24"/>
              </w:rPr>
              <w:br/>
              <w:t>6、自动光圈：DC驱动；</w:t>
            </w:r>
            <w:r w:rsidRPr="0010640A">
              <w:rPr>
                <w:rFonts w:ascii="仿宋_GB2312" w:eastAsia="仿宋_GB2312" w:hint="eastAsia"/>
                <w:sz w:val="24"/>
              </w:rPr>
              <w:br/>
              <w:t>7、ICR切换：支持；</w:t>
            </w:r>
            <w:r w:rsidRPr="0010640A">
              <w:rPr>
                <w:rFonts w:ascii="仿宋_GB2312" w:eastAsia="仿宋_GB2312" w:hint="eastAsia"/>
                <w:sz w:val="24"/>
              </w:rPr>
              <w:br/>
              <w:t>8、智能识别：车牌识别、车型识别、车标识别、车身颜色识别；</w:t>
            </w:r>
            <w:r w:rsidRPr="0010640A">
              <w:rPr>
                <w:rFonts w:ascii="仿宋_GB2312" w:eastAsia="仿宋_GB2312" w:hint="eastAsia"/>
                <w:sz w:val="24"/>
              </w:rPr>
              <w:br/>
              <w:t>9、补光灯控制：补光灯自动光控、时控可选；</w:t>
            </w:r>
            <w:r w:rsidRPr="0010640A">
              <w:rPr>
                <w:rFonts w:ascii="仿宋_GB2312" w:eastAsia="仿宋_GB2312" w:hint="eastAsia"/>
                <w:sz w:val="24"/>
              </w:rPr>
              <w:br/>
              <w:t>10、接口：1 个RJ45 10M/100M/1000M 自适应以太网口，1个 RS-485 接口，1个RS-232接口，1路音频输入，1路音频输出，3路触发输入，2路继电器输出；</w:t>
            </w:r>
            <w:r w:rsidRPr="0010640A">
              <w:rPr>
                <w:rFonts w:ascii="仿宋_GB2312" w:eastAsia="仿宋_GB2312" w:hint="eastAsia"/>
                <w:sz w:val="24"/>
              </w:rPr>
              <w:br/>
              <w:t>在正常工作的情况下，当网络断开时，可将抓拍图片和录像文件存储于样机内置SD卡内，当网络恢复时，可继续上传图片和录像文件至客户端；</w:t>
            </w:r>
            <w:r w:rsidRPr="0010640A">
              <w:rPr>
                <w:rFonts w:ascii="仿宋_GB2312" w:eastAsia="仿宋_GB2312" w:hint="eastAsia"/>
                <w:sz w:val="24"/>
              </w:rPr>
              <w:br/>
              <w:t>11、可识别出视频中机动车车牌略微水平倾斜的车牌号码；</w:t>
            </w:r>
            <w:r w:rsidRPr="0010640A">
              <w:rPr>
                <w:rFonts w:ascii="仿宋_GB2312" w:eastAsia="仿宋_GB2312" w:hint="eastAsia"/>
                <w:sz w:val="24"/>
              </w:rPr>
              <w:br/>
              <w:t>12、支持7种常见车型识别，包括轿车、客车、面包车、大货车、小货车、中型客车、SUV/MPV，在天气晴朗无雾，号牌无遮挡，无污损的条件下白天环境光不低于200lux，晚上不高于30lux，白天准确率≥90%，夜间≥85%；</w:t>
            </w:r>
            <w:r w:rsidRPr="0010640A">
              <w:rPr>
                <w:rFonts w:ascii="仿宋_GB2312" w:eastAsia="仿宋_GB2312" w:hint="eastAsia"/>
                <w:sz w:val="24"/>
              </w:rPr>
              <w:br/>
              <w:t>13、支持黑白名单上传功能：可通过IE浏览器或客户端软件将黑白名单上传设备。</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5</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9</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TF卡</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存储卡 U1 C10 高速升级版 连续拍摄更流畅 终身保固、读取速度80MB/秒、写入速度10MB/秒。</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张</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10</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无极灯</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1、整灯功率：80W±15%；</w:t>
            </w:r>
            <w:r w:rsidRPr="0010640A">
              <w:rPr>
                <w:rFonts w:ascii="仿宋_GB2312" w:eastAsia="仿宋_GB2312" w:hint="eastAsia"/>
                <w:sz w:val="24"/>
              </w:rPr>
              <w:br/>
              <w:t>2、色温：5000K±200K；</w:t>
            </w:r>
            <w:r w:rsidRPr="0010640A">
              <w:rPr>
                <w:rFonts w:ascii="仿宋_GB2312" w:eastAsia="仿宋_GB2312" w:hint="eastAsia"/>
                <w:sz w:val="24"/>
              </w:rPr>
              <w:br/>
              <w:t>3、显色指数：≥90；</w:t>
            </w:r>
            <w:r w:rsidRPr="0010640A">
              <w:rPr>
                <w:rFonts w:ascii="仿宋_GB2312" w:eastAsia="仿宋_GB2312" w:hint="eastAsia"/>
                <w:sz w:val="24"/>
              </w:rPr>
              <w:br/>
              <w:t>4、发光角度：＞90度；</w:t>
            </w:r>
            <w:r w:rsidRPr="0010640A">
              <w:rPr>
                <w:rFonts w:ascii="仿宋_GB2312" w:eastAsia="仿宋_GB2312" w:hint="eastAsia"/>
                <w:sz w:val="24"/>
              </w:rPr>
              <w:br/>
              <w:t>5、工作电压：180VAC～250VAC 50HZ；</w:t>
            </w:r>
            <w:r w:rsidRPr="0010640A">
              <w:rPr>
                <w:rFonts w:ascii="仿宋_GB2312" w:eastAsia="仿宋_GB2312" w:hint="eastAsia"/>
                <w:sz w:val="24"/>
              </w:rPr>
              <w:br/>
              <w:t>6、日夜转换：自带光敏控制开关；</w:t>
            </w:r>
            <w:r w:rsidRPr="0010640A">
              <w:rPr>
                <w:rFonts w:ascii="仿宋_GB2312" w:eastAsia="仿宋_GB2312" w:hint="eastAsia"/>
                <w:sz w:val="24"/>
              </w:rPr>
              <w:br/>
              <w:t>7、工作环境温度：-25℃～+50℃，1.过压、欠压、</w:t>
            </w:r>
            <w:r w:rsidRPr="0010640A">
              <w:rPr>
                <w:rFonts w:ascii="仿宋_GB2312" w:eastAsia="仿宋_GB2312" w:hint="eastAsia"/>
                <w:sz w:val="24"/>
              </w:rPr>
              <w:lastRenderedPageBreak/>
              <w:t>过流、欠流、浸水等故障检测，2.断电实时检测，3.预留远控接入端口；</w:t>
            </w:r>
            <w:r w:rsidRPr="0010640A">
              <w:rPr>
                <w:rFonts w:ascii="仿宋_GB2312" w:eastAsia="仿宋_GB2312" w:hint="eastAsia"/>
                <w:sz w:val="24"/>
              </w:rPr>
              <w:br/>
              <w:t>8、防护等级：IP65。</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914" w:type="pct"/>
            <w:gridSpan w:val="3"/>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lastRenderedPageBreak/>
              <w:t>二、前端辅材部分</w:t>
            </w:r>
          </w:p>
        </w:tc>
        <w:tc>
          <w:tcPr>
            <w:tcW w:w="36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墙装不锈钢设备箱</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550*450*250防水、散热、漏保、三插等不锈钢定制。</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27</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抱杆不锈钢设备箱</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550*450*250防水、散热、漏保、三插等不锈钢定制。</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60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出入口单元立柱</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1、立柱高度：1.3米；</w:t>
            </w:r>
            <w:r w:rsidRPr="0010640A">
              <w:rPr>
                <w:rFonts w:ascii="仿宋_GB2312" w:eastAsia="仿宋_GB2312" w:hint="eastAsia"/>
                <w:sz w:val="24"/>
              </w:rPr>
              <w:br/>
              <w:t>2、立柱直径：60mm；</w:t>
            </w:r>
            <w:r w:rsidRPr="0010640A">
              <w:rPr>
                <w:rFonts w:ascii="仿宋_GB2312" w:eastAsia="仿宋_GB2312" w:hint="eastAsia"/>
                <w:sz w:val="24"/>
              </w:rPr>
              <w:br/>
              <w:t>3、1.3米处可安装一体机；</w:t>
            </w:r>
            <w:r w:rsidRPr="0010640A">
              <w:rPr>
                <w:rFonts w:ascii="仿宋_GB2312" w:eastAsia="仿宋_GB2312" w:hint="eastAsia"/>
                <w:sz w:val="24"/>
              </w:rPr>
              <w:br/>
              <w:t>4、0.5米处可安装“四行LED显示屏”。</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5</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根</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4</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道路治安立杆</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Q235钢板六角形折边，整体热镀锌+喷塑，直杆壁厚为6mm,挑臂壁厚为5mm优质冷钢板。直杆外径Ф220～150，H=5-6米，挑臂长度根据各路口实际，L=1～6米。</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17</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5</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基础的挖掘和浇注</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C30混凝土浇注，含基础预埋铁件。</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17</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6</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人脸治安立杆</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Q235钢板六角形折边，整体热镀锌+喷塑，直杆壁厚为4mm,挑臂壁厚为3mm优质冷钢板。直杆外径Ф220～150，H=3-4米，挑臂长度根据各路口实际，L=1～6米。</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26</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7</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基础的挖掘和浇注</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C30混凝土浇注，含基础预埋铁件。</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26</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8</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非基础类立杆及跳杆</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整体热镀锌+喷塑，Ф76管，挑臂长度根据各路口实际，L=1～4米。</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51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监控铭牌制作</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按《绍兴市视频监控点位命名规范》制作。</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张</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10</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前端辅助材料</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各类抱箍、支架、空开及各类接插件管线等。</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5000" w:type="pct"/>
            <w:gridSpan w:val="6"/>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lastRenderedPageBreak/>
              <w:t>三、前端电力及设备安装调试部分</w:t>
            </w: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监控前端市电接入费</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Φ32PE管埋地敷设和手孔的设置，在横穿各类道路的敷设Φ32镀锌钢管及道路、绿化挖掘的修复及赔偿、电源接入、电力局申请电力表等。</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智能监控安装调试</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含各类设备的线路布放、破路修复、埋管、安装调试等。</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914" w:type="pct"/>
            <w:gridSpan w:val="3"/>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四、后端设备部分</w:t>
            </w:r>
          </w:p>
        </w:tc>
        <w:tc>
          <w:tcPr>
            <w:tcW w:w="36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24盘位网络存储设备</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1、4U24盘位,64位多核处理器,16GB内存,高效冗余电源,支持SATA/SAS硬盘,2个系统SSD盘,支持网络RIAD；</w:t>
            </w:r>
            <w:r w:rsidRPr="0010640A">
              <w:rPr>
                <w:rFonts w:ascii="仿宋_GB2312" w:eastAsia="仿宋_GB2312" w:hint="eastAsia"/>
                <w:sz w:val="24"/>
              </w:rPr>
              <w:br/>
              <w:t>2、单设备应标配≥4个千兆网口，可增扩≥2个万兆口或≥4个光纤接口，可增扩2个SSD固态硬盘；（以公安部检测报告为准）</w:t>
            </w:r>
            <w:r w:rsidRPr="0010640A">
              <w:rPr>
                <w:rFonts w:ascii="仿宋_GB2312" w:eastAsia="仿宋_GB2312" w:hint="eastAsia"/>
                <w:sz w:val="24"/>
              </w:rPr>
              <w:br/>
              <w:t>3、应支持FCSAN、IPSAN、NAS存储功能；（以公安部检测报告为准）</w:t>
            </w:r>
            <w:r w:rsidRPr="0010640A">
              <w:rPr>
                <w:rFonts w:ascii="仿宋_GB2312" w:eastAsia="仿宋_GB2312" w:hint="eastAsia"/>
                <w:sz w:val="24"/>
              </w:rPr>
              <w:br/>
              <w:t>4、可接入硬盘≥24块SATA/SAS硬盘，并支持≥11级扩展柜级联扩展；</w:t>
            </w:r>
            <w:r w:rsidRPr="0010640A">
              <w:rPr>
                <w:rFonts w:ascii="仿宋_GB2312" w:eastAsia="仿宋_GB2312" w:hint="eastAsia"/>
                <w:sz w:val="24"/>
              </w:rPr>
              <w:br/>
              <w:t>标配1个MINISAS接口，并支持扩展SAS3.0高速接口；</w:t>
            </w:r>
            <w:r w:rsidRPr="0010640A">
              <w:rPr>
                <w:rFonts w:ascii="仿宋_GB2312" w:eastAsia="仿宋_GB2312" w:hint="eastAsia"/>
                <w:sz w:val="24"/>
              </w:rPr>
              <w:br/>
              <w:t>5、支持对人脸、人体、车辆等智能结构化数据进行实时缓存备份和全量备份存储；（以公安部检测报告为准）</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6、提供多设备同步升级功能，可以通过一键式操作对整个局域网内的所有设备同步升级。（以公安部检测报告为准）</w:t>
            </w:r>
            <w:r w:rsidRPr="0010640A">
              <w:rPr>
                <w:rFonts w:ascii="仿宋_GB2312" w:eastAsia="仿宋_GB2312" w:hint="eastAsia"/>
                <w:sz w:val="24"/>
              </w:rPr>
              <w:br/>
              <w:t>7、支持视图转换，能将指定时间段视频按时间间隔抽帧转换成图片。（以公安部检测报告为准）</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8、▲可对指定的录像段或指定事件的1个或多个前端的不同时间段录像段添加标签，并自动备份到存档卷中，使之不会被覆盖删除；</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8.1以公安部检测报告为准。</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3.5寸企业级6T硬盘</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3.5 HDD,6TB,7200RPM, 256MB, SATA 6Gb/s。</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48</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个</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图片云存储</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1、4U机架式24盘位；</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2、双64位多核处理器；</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3、16GB缓存；</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4、冗余电源；</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5、支持SATA硬盘；</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6、4个千兆网口，1个系统SSD盘，支持外接扩展柜，内置1颗SSD图片加速盘；</w:t>
            </w:r>
            <w:r w:rsidRPr="0010640A">
              <w:rPr>
                <w:rFonts w:ascii="仿宋_GB2312" w:eastAsia="仿宋_GB2312" w:hint="eastAsia"/>
                <w:sz w:val="24"/>
              </w:rPr>
              <w:br/>
              <w:t>7、▲单设备应标配≥4个千兆网口，可增扩≥2个万兆口或≥4个光纤接口，可增扩2个SSD固态硬盘；</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7.1以公安部检测报告为准。</w:t>
            </w:r>
            <w:r w:rsidRPr="0010640A">
              <w:rPr>
                <w:rFonts w:ascii="仿宋_GB2312" w:eastAsia="仿宋_GB2312" w:hint="eastAsia"/>
                <w:sz w:val="24"/>
              </w:rPr>
              <w:br/>
              <w:t>8、应支持FCSAN、IPSAN、NAS存储功能；（以公安部检测报告为准）</w:t>
            </w:r>
            <w:r w:rsidRPr="0010640A">
              <w:rPr>
                <w:rFonts w:ascii="仿宋_GB2312" w:eastAsia="仿宋_GB2312" w:hint="eastAsia"/>
                <w:sz w:val="24"/>
              </w:rPr>
              <w:br/>
              <w:t>9、可接入硬盘≥24块SATA/SAS硬盘，并支持≥11级扩展柜级联扩展；</w:t>
            </w:r>
            <w:r w:rsidRPr="0010640A">
              <w:rPr>
                <w:rFonts w:ascii="仿宋_GB2312" w:eastAsia="仿宋_GB2312" w:hint="eastAsia"/>
                <w:sz w:val="24"/>
              </w:rPr>
              <w:br/>
              <w:t>10、支持多网域地址映射，可从多个网域访问云存储；</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11、支持按照设备可用容量实现负载均衡，各存储节点上存储的数据量在稳定状态下保持均衡，差距小于5%；（以公安部检测报告为准）</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12、▲云存储支持补录（包括历史流计划补录、手动补录、云间历史流回传等）流控，支持针对不同的通道设置不同的流控速度；</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12.1以公安部检测报告为准。</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13、▲存储设备根据自身业务量，自适应重构速度，如当前设备空间资源较为充裕时，重构速度较高，若存储设备读写压力上来后，重构速度自动降低，支持根据业务需要配置重构速度，支持低速、中速、高速和全速四种重构速度配置；</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13.1以公安部检测报告为准。</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4</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图片云存储硬盘</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3.5 HDD,6TB,7200RPM, 256MB, SATA 6Gb/s。</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24</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个</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5</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双路服务器</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【4110×1/32GB DDR4/600G 10K SAS×2（RAID_1）/SAS_HBA/1GbE×2+10GbE×2】×2/800W (1+1) /2U。</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6</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交换机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1、全网管三层交换机，机架式，48个千兆电口，4个万兆SFP+光口；</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2、1个业务扩展槽，2个电源模块槽位，2个风扇模块槽位，交换容量598Gbps，包转发率252Mpps，1U高度，19英寸宽，工作温度：0℃～45℃，支持交直流供电，满负荷功耗88W±5%（单交流电源情况下）；</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3、支持RIP/OSPF/BGP/IS-IS/VRRP，IPv6，VLAN，流量控制，ACL，QoS，端口镜像，环网RRPP/ERPS、支持SNMP V1/V2c/V3网管。</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7</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机房辅材</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网线、配件等机房辅材</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批</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8</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机房系统集成</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机房设备上架、施工及落地</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批</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914" w:type="pct"/>
            <w:gridSpan w:val="3"/>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五、三年电费、维保、网络及机房租赁部分</w:t>
            </w:r>
          </w:p>
        </w:tc>
        <w:tc>
          <w:tcPr>
            <w:tcW w:w="36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智能监控三年维保</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三年维保。</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视频专网</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100M视频专网、3年租费。</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90</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条</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机房租费</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含1个机柜租赁及电力配套3年。</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6</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年</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914" w:type="pct"/>
            <w:gridSpan w:val="3"/>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六、智慧感知系统部分</w:t>
            </w:r>
          </w:p>
        </w:tc>
        <w:tc>
          <w:tcPr>
            <w:tcW w:w="36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智慧感知</w:t>
            </w:r>
          </w:p>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系统</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1、外罩材质：ABS/PC+铸铝，防护等级：具备防盐雾腐蚀和IP67级别防尘防水能力。</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2、温度和湿度：环境温度-20℃～70℃、相对湿度0%～95%（非凝结）；</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3、安装方式：壁挂式或抱箍式，功耗：＜5瓦特（W）；</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4、供电方式：220VAC/48VDC，支持POE供电；</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5、工作频段和信道：支持IEEE802.11a/b/g/n、支持2.412~2.472GHz工作频段，全信道 、支持</w:t>
            </w:r>
            <w:r w:rsidRPr="0010640A">
              <w:rPr>
                <w:rFonts w:ascii="仿宋_GB2312" w:eastAsia="仿宋_GB2312" w:hint="eastAsia"/>
                <w:sz w:val="24"/>
              </w:rPr>
              <w:lastRenderedPageBreak/>
              <w:t>5.150~5.825GHz工作频段,全信道，接收灵敏度：-90dbm±5%；</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6、采集天线设计：内置定向天线；</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7、采集范围：定向90°，空旷无障碍500米；</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8、采集天线接口：支持3个独立接口，可外接定向或全向双频天线；</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9、设备接口：支持2个以上10/100M BaseT以太网接口，其中一个为本地配置接口，另一个为支持POE模式的通信口；</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10、GPS接口：支持外挂GPS模块；</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11、防雷能力：共模不低于6KV，差模不低于1.5KV；</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12、标准抗风速:150MPH,数据回传:支持有线网络回传、支持4G回传；</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13、管理特性：支持自动升级，支持远程维护、在线状况、离线报警，可采用挂墙；挂杆安装，可根据不同场所（不同半径大小）更换天线；</w:t>
            </w:r>
          </w:p>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14、数据安全性：数据传输采用符合国标的加密传输。</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34</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前端数据汇聚服务器</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2*E5-2603V4 CPU,4*16GB DDR4内存,RAID430 1G卡，2*960GSSD硬盘,4*GE,2*460W电源,滑轨，三年质保。</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智慧感应平台</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支持AP地图测绘，支持数据汇集及存储、支持数据检索、支持历史数据查询、支持无缝对接市局平台、支持系统日志记录查询、支持数据导入及导出。</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2</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4</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前端网络、电力、施工及维护</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含三年网络费用、电费、维护、电力施工、维护及配套设备箱管线等。</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34</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914" w:type="pct"/>
            <w:gridSpan w:val="3"/>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七、民生系统部分</w:t>
            </w:r>
          </w:p>
        </w:tc>
        <w:tc>
          <w:tcPr>
            <w:tcW w:w="36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9" w:type="pct"/>
            <w:shd w:val="clear" w:color="auto" w:fill="auto"/>
            <w:vAlign w:val="center"/>
          </w:tcPr>
          <w:p w:rsidR="00D5753C" w:rsidRPr="0010640A" w:rsidRDefault="00D5753C" w:rsidP="00D5753C">
            <w:pPr>
              <w:spacing w:line="440" w:lineRule="exact"/>
              <w:jc w:val="center"/>
              <w:rPr>
                <w:rFonts w:ascii="仿宋_GB2312" w:eastAsia="仿宋_GB2312"/>
                <w:sz w:val="24"/>
              </w:rPr>
            </w:pP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高空抛物摄像机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1、200万星光级1/1.8”CMOS智能抓拍筒型网络摄像机</w:t>
            </w:r>
            <w:r w:rsidRPr="0010640A">
              <w:rPr>
                <w:rFonts w:ascii="仿宋_GB2312" w:eastAsia="仿宋_GB2312" w:hint="eastAsia"/>
                <w:sz w:val="24"/>
              </w:rPr>
              <w:br/>
              <w:t>2、支持两种智能资源切换：人脸抓拍（默认）、道路监控、Smart事件</w:t>
            </w:r>
            <w:r w:rsidRPr="0010640A">
              <w:rPr>
                <w:rFonts w:ascii="仿宋_GB2312" w:eastAsia="仿宋_GB2312" w:hint="eastAsia"/>
                <w:sz w:val="24"/>
              </w:rPr>
              <w:br/>
            </w:r>
            <w:r w:rsidRPr="0010640A">
              <w:rPr>
                <w:rFonts w:ascii="仿宋_GB2312" w:eastAsia="仿宋_GB2312" w:hint="eastAsia"/>
                <w:sz w:val="24"/>
              </w:rPr>
              <w:lastRenderedPageBreak/>
              <w:t>3、人脸抓拍：支持对运动人脸进行检测、跟踪、抓拍、评分、筛选，输出最优的人脸抓图，最多同时检测30张人脸。</w:t>
            </w:r>
            <w:r w:rsidRPr="0010640A">
              <w:rPr>
                <w:rFonts w:ascii="仿宋_GB2312" w:eastAsia="仿宋_GB2312" w:hint="eastAsia"/>
                <w:sz w:val="24"/>
              </w:rPr>
              <w:br/>
              <w:t>4、smart事件：越界侦测,区域入侵侦测,进入/离开区域侦测,徘徊侦测,人员聚集侦测,快速运动侦测,停车侦测,物品遗留/拿取侦测</w:t>
            </w:r>
            <w:r w:rsidRPr="0010640A">
              <w:rPr>
                <w:rFonts w:ascii="仿宋_GB2312" w:eastAsia="仿宋_GB2312" w:hint="eastAsia"/>
                <w:sz w:val="24"/>
              </w:rPr>
              <w:br/>
              <w:t>5、支持宽动态范围达120dB，适合逆光环境监控</w:t>
            </w:r>
            <w:r w:rsidRPr="0010640A">
              <w:rPr>
                <w:rFonts w:ascii="仿宋_GB2312" w:eastAsia="仿宋_GB2312" w:hint="eastAsia"/>
                <w:sz w:val="24"/>
              </w:rPr>
              <w:br/>
              <w:t>6、最低照度:彩色:0.001 Lux @(F1.2,AGC ON)；黑白:0.0003Lux @(F1.2,AGC ON),0 Lux with IR</w:t>
            </w:r>
            <w:r w:rsidRPr="0010640A">
              <w:rPr>
                <w:rFonts w:ascii="仿宋_GB2312" w:eastAsia="仿宋_GB2312" w:hint="eastAsia"/>
                <w:sz w:val="24"/>
              </w:rPr>
              <w:br/>
              <w:t>7、镜头:6mm~9mm: F1.6 水平视场角49°~37°</w:t>
            </w:r>
            <w:r w:rsidRPr="0010640A">
              <w:rPr>
                <w:rFonts w:ascii="仿宋_GB2312" w:eastAsia="仿宋_GB2312" w:hint="eastAsia"/>
                <w:sz w:val="24"/>
              </w:rPr>
              <w:br/>
              <w:t>8、视频压缩标准:H.265/H.264 / MJPEG</w:t>
            </w:r>
            <w:r w:rsidRPr="0010640A">
              <w:rPr>
                <w:rFonts w:ascii="仿宋_GB2312" w:eastAsia="仿宋_GB2312" w:hint="eastAsia"/>
                <w:sz w:val="24"/>
              </w:rPr>
              <w:br/>
              <w:t>9、最大图像尺寸:1920×1080</w:t>
            </w:r>
            <w:r w:rsidRPr="0010640A">
              <w:rPr>
                <w:rFonts w:ascii="仿宋_GB2312" w:eastAsia="仿宋_GB2312" w:hint="eastAsia"/>
                <w:sz w:val="24"/>
              </w:rPr>
              <w:br/>
              <w:t>10、存储功能:支持最大标准Micro SD(即TF卡)/ Micro SDHC/ Micro SDXC(128G)断网本地存储及断网续传,NAS(NFS,SMB/CIFS均支持)</w:t>
            </w:r>
            <w:r w:rsidRPr="0010640A">
              <w:rPr>
                <w:rFonts w:ascii="仿宋_GB2312" w:eastAsia="仿宋_GB2312" w:hint="eastAsia"/>
                <w:sz w:val="24"/>
              </w:rPr>
              <w:br/>
              <w:t>11、通讯接口:1个RJ45 ，1个10M / 100M自适应以太网口</w:t>
            </w:r>
            <w:r w:rsidRPr="0010640A">
              <w:rPr>
                <w:rFonts w:ascii="仿宋_GB2312" w:eastAsia="仿宋_GB2312" w:hint="eastAsia"/>
                <w:sz w:val="24"/>
              </w:rPr>
              <w:br/>
              <w:t>12、报警接口:1路输入输出,输出接口(AC/DC 24V 1A max)</w:t>
            </w:r>
            <w:r w:rsidRPr="0010640A">
              <w:rPr>
                <w:rFonts w:ascii="仿宋_GB2312" w:eastAsia="仿宋_GB2312" w:hint="eastAsia"/>
                <w:sz w:val="24"/>
              </w:rPr>
              <w:br/>
              <w:t>13、音频接口:1对音频输入与输出（1路line in/out）</w:t>
            </w:r>
            <w:r w:rsidRPr="0010640A">
              <w:rPr>
                <w:rFonts w:ascii="仿宋_GB2312" w:eastAsia="仿宋_GB2312" w:hint="eastAsia"/>
                <w:sz w:val="24"/>
              </w:rPr>
              <w:br/>
              <w:t>14、工作温度和湿度:-30℃~60℃,湿度小于95%(无凝结)</w:t>
            </w:r>
            <w:r w:rsidRPr="0010640A">
              <w:rPr>
                <w:rFonts w:ascii="仿宋_GB2312" w:eastAsia="仿宋_GB2312" w:hint="eastAsia"/>
                <w:sz w:val="24"/>
              </w:rPr>
              <w:br/>
              <w:t>15、红外补光距离（抓拍人脸）:不低于10m</w:t>
            </w:r>
            <w:r w:rsidRPr="0010640A">
              <w:rPr>
                <w:rFonts w:ascii="仿宋_GB2312" w:eastAsia="仿宋_GB2312" w:hint="eastAsia"/>
                <w:sz w:val="24"/>
              </w:rPr>
              <w:br/>
              <w:t>16、红外补光距离（治安监控）:不低于50m</w:t>
            </w:r>
            <w:r w:rsidRPr="0010640A">
              <w:rPr>
                <w:rFonts w:ascii="仿宋_GB2312" w:eastAsia="仿宋_GB2312" w:hint="eastAsia"/>
                <w:sz w:val="24"/>
              </w:rPr>
              <w:br/>
              <w:t>17、防护等级:IP66</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42</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只</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2</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硬盘录像机</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硬件规格：</w:t>
            </w:r>
            <w:r w:rsidRPr="0010640A">
              <w:rPr>
                <w:rFonts w:ascii="仿宋_GB2312" w:eastAsia="仿宋_GB2312" w:hint="eastAsia"/>
                <w:sz w:val="24"/>
              </w:rPr>
              <w:br/>
              <w:t>1、1U 机箱</w:t>
            </w:r>
            <w:r w:rsidRPr="0010640A">
              <w:rPr>
                <w:rFonts w:ascii="仿宋_GB2312" w:eastAsia="仿宋_GB2312" w:hint="eastAsia"/>
                <w:sz w:val="24"/>
              </w:rPr>
              <w:br/>
              <w:t>2、1个HDMI，1个VGA，异源输出</w:t>
            </w:r>
            <w:r w:rsidRPr="0010640A">
              <w:rPr>
                <w:rFonts w:ascii="仿宋_GB2312" w:eastAsia="仿宋_GB2312" w:hint="eastAsia"/>
                <w:sz w:val="24"/>
              </w:rPr>
              <w:br/>
              <w:t>3、4盘位，可满配6TB硬盘</w:t>
            </w:r>
            <w:r w:rsidRPr="0010640A">
              <w:rPr>
                <w:rFonts w:ascii="仿宋_GB2312" w:eastAsia="仿宋_GB2312" w:hint="eastAsia"/>
                <w:sz w:val="24"/>
              </w:rPr>
              <w:br/>
              <w:t>4、1个千兆网口</w:t>
            </w:r>
            <w:r w:rsidRPr="0010640A">
              <w:rPr>
                <w:rFonts w:ascii="仿宋_GB2312" w:eastAsia="仿宋_GB2312" w:hint="eastAsia"/>
                <w:sz w:val="24"/>
              </w:rPr>
              <w:br/>
            </w:r>
            <w:r w:rsidRPr="0010640A">
              <w:rPr>
                <w:rFonts w:ascii="仿宋_GB2312" w:eastAsia="仿宋_GB2312" w:hint="eastAsia"/>
                <w:sz w:val="24"/>
              </w:rPr>
              <w:lastRenderedPageBreak/>
              <w:t>5、1个USB2.0接口、1个USB3.0接口</w:t>
            </w:r>
            <w:r w:rsidRPr="0010640A">
              <w:rPr>
                <w:rFonts w:ascii="仿宋_GB2312" w:eastAsia="仿宋_GB2312" w:hint="eastAsia"/>
                <w:sz w:val="24"/>
              </w:rPr>
              <w:br/>
              <w:t>6、报警IO：4进1出</w:t>
            </w:r>
            <w:r w:rsidRPr="0010640A">
              <w:rPr>
                <w:rFonts w:ascii="仿宋_GB2312" w:eastAsia="仿宋_GB2312" w:hint="eastAsia"/>
                <w:sz w:val="24"/>
              </w:rPr>
              <w:br/>
              <w:t>软件性能：</w:t>
            </w:r>
            <w:r w:rsidRPr="0010640A">
              <w:rPr>
                <w:rFonts w:ascii="仿宋_GB2312" w:eastAsia="仿宋_GB2312" w:hint="eastAsia"/>
                <w:sz w:val="24"/>
              </w:rPr>
              <w:br/>
              <w:t>7、输入带宽：256M，32路H.264、H.265接入最大支持8×1080P解码</w:t>
            </w:r>
            <w:r w:rsidRPr="0010640A">
              <w:rPr>
                <w:rFonts w:ascii="仿宋_GB2312" w:eastAsia="仿宋_GB2312" w:hint="eastAsia"/>
                <w:sz w:val="24"/>
              </w:rPr>
              <w:br/>
              <w:t>支持H.264、H.265解码</w:t>
            </w:r>
            <w:r w:rsidRPr="0010640A">
              <w:rPr>
                <w:rFonts w:ascii="仿宋_GB2312" w:eastAsia="仿宋_GB2312" w:hint="eastAsia"/>
                <w:sz w:val="24"/>
              </w:rPr>
              <w:br/>
              <w:t>8、Smart 2.0/整机热备/ANR/智能检索/智能回放/车牌检索/人脸检索/热度图/客流量统计/分时段回放/超高倍速回放/双系统备份</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2</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台</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lastRenderedPageBreak/>
              <w:t>3</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硬盘</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6TB/64MB(6Gb/秒 NCQ)/5900RPM/SATA3</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8</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4</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高空抛物前端网络、电力、施工及维护</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含三年网络费用、电费、维护、电力施工、维护及配套设备箱管线等</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42</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套</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r w:rsidR="00D5753C" w:rsidRPr="0010640A" w:rsidTr="00D5753C">
        <w:trPr>
          <w:trHeight w:val="454"/>
        </w:trPr>
        <w:tc>
          <w:tcPr>
            <w:tcW w:w="5000" w:type="pct"/>
            <w:gridSpan w:val="6"/>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八、第三方检测部分</w:t>
            </w:r>
          </w:p>
        </w:tc>
      </w:tr>
      <w:tr w:rsidR="00D5753C" w:rsidRPr="0010640A" w:rsidTr="00D5753C">
        <w:trPr>
          <w:trHeight w:val="454"/>
        </w:trPr>
        <w:tc>
          <w:tcPr>
            <w:tcW w:w="380"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60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第三方检测费用</w:t>
            </w:r>
          </w:p>
        </w:tc>
        <w:tc>
          <w:tcPr>
            <w:tcW w:w="2925" w:type="pct"/>
            <w:shd w:val="clear" w:color="auto" w:fill="FFFFFF"/>
            <w:vAlign w:val="center"/>
          </w:tcPr>
          <w:p w:rsidR="00D5753C" w:rsidRPr="0010640A" w:rsidRDefault="00D5753C" w:rsidP="00D5753C">
            <w:pPr>
              <w:spacing w:line="440" w:lineRule="exact"/>
              <w:jc w:val="left"/>
              <w:rPr>
                <w:rFonts w:ascii="仿宋_GB2312" w:eastAsia="仿宋_GB2312"/>
                <w:sz w:val="24"/>
              </w:rPr>
            </w:pPr>
            <w:r w:rsidRPr="0010640A">
              <w:rPr>
                <w:rFonts w:ascii="仿宋_GB2312" w:eastAsia="仿宋_GB2312" w:hint="eastAsia"/>
                <w:sz w:val="24"/>
              </w:rPr>
              <w:t>定制</w:t>
            </w:r>
          </w:p>
        </w:tc>
        <w:tc>
          <w:tcPr>
            <w:tcW w:w="36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1</w:t>
            </w:r>
          </w:p>
        </w:tc>
        <w:tc>
          <w:tcPr>
            <w:tcW w:w="359" w:type="pct"/>
            <w:shd w:val="clear" w:color="auto" w:fill="FFFFFF"/>
            <w:vAlign w:val="center"/>
          </w:tcPr>
          <w:p w:rsidR="00D5753C" w:rsidRPr="0010640A" w:rsidRDefault="00D5753C" w:rsidP="00D5753C">
            <w:pPr>
              <w:spacing w:line="440" w:lineRule="exact"/>
              <w:jc w:val="center"/>
              <w:rPr>
                <w:rFonts w:ascii="仿宋_GB2312" w:eastAsia="仿宋_GB2312"/>
                <w:sz w:val="24"/>
              </w:rPr>
            </w:pPr>
            <w:r w:rsidRPr="0010640A">
              <w:rPr>
                <w:rFonts w:ascii="仿宋_GB2312" w:eastAsia="仿宋_GB2312" w:hint="eastAsia"/>
                <w:sz w:val="24"/>
              </w:rPr>
              <w:t>批</w:t>
            </w:r>
          </w:p>
        </w:tc>
        <w:tc>
          <w:tcPr>
            <w:tcW w:w="358" w:type="pct"/>
            <w:shd w:val="clear" w:color="auto" w:fill="FFFFFF"/>
            <w:vAlign w:val="center"/>
          </w:tcPr>
          <w:p w:rsidR="00D5753C" w:rsidRPr="0010640A" w:rsidRDefault="00D5753C" w:rsidP="00D5753C">
            <w:pPr>
              <w:spacing w:line="440" w:lineRule="exact"/>
              <w:jc w:val="center"/>
              <w:rPr>
                <w:rFonts w:ascii="仿宋_GB2312" w:eastAsia="仿宋_GB2312"/>
                <w:sz w:val="24"/>
              </w:rPr>
            </w:pPr>
          </w:p>
        </w:tc>
      </w:tr>
    </w:tbl>
    <w:p w:rsidR="001D55F2" w:rsidRPr="0010640A" w:rsidRDefault="00000703" w:rsidP="00000703">
      <w:pPr>
        <w:spacing w:line="440" w:lineRule="exact"/>
        <w:ind w:firstLineChars="200" w:firstLine="482"/>
        <w:jc w:val="left"/>
        <w:rPr>
          <w:rFonts w:ascii="仿宋_GB2312" w:eastAsia="仿宋_GB2312" w:hAnsi="宋体"/>
          <w:b/>
          <w:sz w:val="24"/>
        </w:rPr>
      </w:pPr>
      <w:bookmarkStart w:id="4" w:name="_Toc461626979"/>
      <w:r w:rsidRPr="0010640A">
        <w:rPr>
          <w:rFonts w:ascii="仿宋_GB2312" w:eastAsia="仿宋_GB2312" w:hAnsi="宋体" w:hint="eastAsia"/>
          <w:b/>
          <w:sz w:val="24"/>
        </w:rPr>
        <w:t>四、</w:t>
      </w:r>
      <w:r w:rsidR="001D55F2" w:rsidRPr="0010640A">
        <w:rPr>
          <w:rFonts w:ascii="仿宋_GB2312" w:eastAsia="仿宋_GB2312" w:hAnsi="宋体" w:hint="eastAsia"/>
          <w:b/>
          <w:sz w:val="24"/>
        </w:rPr>
        <w:t>其他要求</w:t>
      </w:r>
    </w:p>
    <w:p w:rsidR="001D55F2" w:rsidRPr="0010640A" w:rsidRDefault="001D55F2" w:rsidP="001D55F2">
      <w:pPr>
        <w:spacing w:line="440" w:lineRule="exact"/>
        <w:ind w:firstLineChars="200" w:firstLine="480"/>
        <w:rPr>
          <w:rFonts w:ascii="仿宋_GB2312" w:eastAsia="仿宋_GB2312"/>
          <w:sz w:val="24"/>
        </w:rPr>
      </w:pPr>
      <w:r w:rsidRPr="0010640A">
        <w:rPr>
          <w:rFonts w:ascii="仿宋_GB2312" w:eastAsia="仿宋_GB2312" w:hAnsi="宋体" w:hint="eastAsia"/>
          <w:sz w:val="24"/>
        </w:rPr>
        <w:t>1.中标人在投标时</w:t>
      </w:r>
      <w:r w:rsidR="00D5753C" w:rsidRPr="0010640A">
        <w:rPr>
          <w:rFonts w:ascii="仿宋_GB2312" w:eastAsia="仿宋_GB2312" w:hAnsi="宋体" w:hint="eastAsia"/>
          <w:sz w:val="24"/>
        </w:rPr>
        <w:t>需</w:t>
      </w:r>
      <w:r w:rsidRPr="0010640A">
        <w:rPr>
          <w:rFonts w:ascii="仿宋_GB2312" w:eastAsia="仿宋_GB2312" w:hAnsi="宋体" w:hint="eastAsia"/>
          <w:sz w:val="24"/>
        </w:rPr>
        <w:t>提供招标文件要求的检测报告。</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宋体" w:hint="eastAsia"/>
          <w:sz w:val="24"/>
        </w:rPr>
        <w:t>2.中标人须提供</w:t>
      </w:r>
      <w:r w:rsidRPr="0010640A">
        <w:rPr>
          <w:rFonts w:ascii="仿宋_GB2312" w:eastAsia="仿宋_GB2312" w:hint="eastAsia"/>
          <w:sz w:val="24"/>
        </w:rPr>
        <w:t>符合验收标准的</w:t>
      </w:r>
      <w:r w:rsidRPr="0010640A">
        <w:rPr>
          <w:rFonts w:ascii="仿宋_GB2312" w:eastAsia="仿宋_GB2312" w:hAnsi="宋体" w:hint="eastAsia"/>
          <w:sz w:val="24"/>
        </w:rPr>
        <w:t>资料，</w:t>
      </w:r>
      <w:r w:rsidRPr="0010640A">
        <w:rPr>
          <w:rFonts w:ascii="仿宋_GB2312" w:eastAsia="仿宋_GB2312" w:hint="eastAsia"/>
          <w:sz w:val="24"/>
        </w:rPr>
        <w:t>以配合相关部门及监理、审计单位的工作，</w:t>
      </w:r>
      <w:r w:rsidRPr="0010640A">
        <w:rPr>
          <w:rFonts w:ascii="仿宋_GB2312" w:eastAsia="仿宋_GB2312" w:hAnsi="宋体" w:hint="eastAsia"/>
          <w:sz w:val="24"/>
        </w:rPr>
        <w:t>包括但不仅限于:</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2.1投标文件（包含其他所有投标承诺）；</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2.2项目合同及附件、协议书；</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2.3验收文档及过程资料；</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2.4服务期成果及总结资料：</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（1）项目履行情况（包含项目名称、服务单位、人员到位情况、履行服务、奖惩情况、被服务单位意见等）；</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（2）工作方案（包含设计方案及图纸、施工方案及图纸、施工图交底会议纪要、安装测试记录报告、设备/材料合格证明、系统试运行报告、竣工报告、完工报告及竣工图纸等）；</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*设计、施工、竣工图纸均需包含前端监控点图纸，由立杆安装取景照、地图（电</w:t>
      </w:r>
      <w:r w:rsidRPr="0010640A">
        <w:rPr>
          <w:rFonts w:ascii="仿宋_GB2312" w:eastAsia="仿宋_GB2312" w:hAnsi="仿宋_GB2312" w:cs="仿宋_GB2312" w:hint="eastAsia"/>
          <w:sz w:val="24"/>
        </w:rPr>
        <w:lastRenderedPageBreak/>
        <w:t>子和纸质地图形式提供所有点位分布图、局部点位分布图）组成、GPS经纬度；环境路由图、监控方向及摄像机布置、设备、材料清单；后端系统设计总体拓扑图、中心设备连接图、中心设备安装机柜设计图、布线路由图等。</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（3）项目实施过程中会议纪要；</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（4）项目完成后工作总结资料。</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2.5承建单位编制的结算清单；</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2.6监理相关资料；</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2.7相关会议决议纪要（若有）；</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2.8项目变更资料（若有）；</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2.9有关未采纳采购前、合同签订前审计意见的说明；</w:t>
      </w:r>
    </w:p>
    <w:p w:rsidR="001D55F2" w:rsidRPr="0010640A" w:rsidRDefault="001D55F2" w:rsidP="001D55F2">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2.10其他有关影响项目造价、工期等资料。</w:t>
      </w:r>
    </w:p>
    <w:p w:rsidR="001D55F2" w:rsidRPr="0010640A" w:rsidRDefault="00000703" w:rsidP="00000703">
      <w:pPr>
        <w:spacing w:line="440" w:lineRule="exact"/>
        <w:ind w:firstLineChars="200" w:firstLine="482"/>
        <w:jc w:val="left"/>
        <w:rPr>
          <w:rFonts w:ascii="仿宋_GB2312" w:eastAsia="仿宋_GB2312" w:hAnsi="宋体"/>
          <w:b/>
          <w:sz w:val="24"/>
        </w:rPr>
      </w:pPr>
      <w:r w:rsidRPr="0010640A">
        <w:rPr>
          <w:rFonts w:ascii="仿宋_GB2312" w:eastAsia="仿宋_GB2312" w:hAnsi="宋体" w:hint="eastAsia"/>
          <w:b/>
          <w:sz w:val="24"/>
        </w:rPr>
        <w:t>五、</w:t>
      </w:r>
      <w:r w:rsidR="001D55F2" w:rsidRPr="0010640A">
        <w:rPr>
          <w:rFonts w:ascii="仿宋_GB2312" w:eastAsia="仿宋_GB2312" w:hAnsi="宋体" w:hint="eastAsia"/>
          <w:b/>
          <w:sz w:val="24"/>
        </w:rPr>
        <w:t>特别说明</w:t>
      </w:r>
      <w:bookmarkEnd w:id="4"/>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一）对工程中涉及到的摄像机的立杆及基础、室外机柜及基础、管路敷设及手孔等，投标方需自行勘察现场确定施工方案。特别对监控点位置的选择应避免被其它遮挡物（如树叶、广告牌等）挡住而影响监控效果。</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（二）质保期：项目验收合格之日起3年。</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（三）质保期内的售后服务内容：</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1、服务响应及维护：提供7×24×365全天侯服务，及时解决故障。电话半小时内必须响应，现场排除故障响应时间小于8小时，24小时内恢复系统正常运行。若短期无法修复的，应及时提供相应备用设备并负责安装调试。建设方在接到使用单位故障报修电话后2个工作日内不能修复的，从第3个工作日起该点按固定金额从质保费中扣除，直至修复为止(电力、新区施工或第三方原因除外)。</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2、巡检：巡检内容包括图片、图象质量、网络情况、系统状态等。保证设备（系统）每天正常运行，技术人员对巡查内容做好记录。</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四）本技术要求采用全IP的建设模式，采购人并不反对投标人以其他技术模式参与投标，但所采用的技术必须是可靠和先进的，并且技术指标不能低于本技术规格，并做到和原有平台实现无缝链接。本技术规格只是对本项目原则性的要求，并非详尽的要求，供应商有责任对设计的实施符合技术规范负责，并有责任提出在本技术规格中未阐述的但为保证系统建成后能一次性通过验收及保证正常运行所必须的建议和要求，并落实在方案和投标报价之中。</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（五）中标供应商的勘察设计图纸需经公安部门审核通过后方能正式施工，未审核施工造成迁移的，迁建施工费由中标供应商自负；施工中间的立杆位置调整也</w:t>
      </w:r>
      <w:r w:rsidRPr="0010640A">
        <w:rPr>
          <w:rFonts w:ascii="仿宋_GB2312" w:eastAsia="仿宋_GB2312" w:hAnsi="宋体" w:hint="eastAsia"/>
          <w:sz w:val="24"/>
        </w:rPr>
        <w:lastRenderedPageBreak/>
        <w:t>需公安部门同意。</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（六）付款方式：</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合同签订后30个工作日内，甲方向乙方支付合同金额的30%，验收合格后乙方向甲方指定账户打入合同金额的5%作为履约保证金，乙方向甲方提供有效发票后，甲方在45个工作日内向乙方支付合同金额70%。质保期满后退还履约保证金（不计息）。</w:t>
      </w:r>
    </w:p>
    <w:p w:rsidR="001D55F2" w:rsidRPr="0010640A" w:rsidRDefault="001D55F2" w:rsidP="001D55F2">
      <w:pPr>
        <w:shd w:val="clear" w:color="auto" w:fill="FFFFFF"/>
        <w:spacing w:line="440" w:lineRule="exact"/>
        <w:ind w:firstLineChars="200" w:firstLine="480"/>
        <w:rPr>
          <w:rFonts w:ascii="仿宋_GB2312" w:eastAsia="仿宋_GB2312" w:hAnsi="宋体"/>
          <w:sz w:val="24"/>
        </w:rPr>
      </w:pPr>
      <w:r w:rsidRPr="0010640A">
        <w:rPr>
          <w:rFonts w:ascii="仿宋_GB2312" w:eastAsia="仿宋_GB2312" w:hAnsi="宋体" w:hint="eastAsia"/>
          <w:sz w:val="24"/>
        </w:rPr>
        <w:t>（七）工期要求：签订合同后3个月。</w:t>
      </w:r>
    </w:p>
    <w:p w:rsidR="001D55F2" w:rsidRPr="0010640A" w:rsidRDefault="001D55F2" w:rsidP="001D55F2">
      <w:pPr>
        <w:shd w:val="clear" w:color="auto" w:fill="FFFFFF"/>
        <w:spacing w:line="440" w:lineRule="exact"/>
        <w:ind w:firstLineChars="200" w:firstLine="480"/>
        <w:rPr>
          <w:rFonts w:ascii="仿宋_GB2312" w:eastAsia="仿宋_GB2312"/>
          <w:sz w:val="24"/>
        </w:rPr>
      </w:pPr>
      <w:r w:rsidRPr="0010640A">
        <w:rPr>
          <w:rFonts w:ascii="仿宋_GB2312" w:eastAsia="仿宋_GB2312" w:hAnsi="宋体" w:hint="eastAsia"/>
          <w:sz w:val="24"/>
        </w:rPr>
        <w:t>（八）遇有道路拓宽市政改造等原因引起监控点位需移机的，中标方应免费提供移机服务，特殊情况由双方协商解决。</w:t>
      </w:r>
    </w:p>
    <w:p w:rsidR="00000703" w:rsidRPr="0010640A" w:rsidRDefault="001D55F2" w:rsidP="00000703">
      <w:pPr>
        <w:snapToGrid w:val="0"/>
        <w:spacing w:line="440" w:lineRule="exact"/>
        <w:ind w:firstLineChars="200" w:firstLine="480"/>
        <w:jc w:val="left"/>
        <w:rPr>
          <w:rFonts w:ascii="仿宋_GB2312" w:eastAsia="仿宋_GB2312"/>
          <w:sz w:val="24"/>
        </w:rPr>
      </w:pPr>
      <w:r w:rsidRPr="0010640A">
        <w:rPr>
          <w:rFonts w:ascii="仿宋_GB2312" w:eastAsia="仿宋_GB2312" w:hint="eastAsia"/>
          <w:sz w:val="24"/>
        </w:rPr>
        <w:t>（九）要求投标单位在验收时提供完整的验收资料，以配合相关部门及审计单位的工作（包括项目竣工图纸、工程量清单、工程材料/构配件/设备报审表、设备签收单、重大工程质量事故报告单、试运行情况报告、文件/</w:t>
      </w:r>
      <w:r w:rsidR="00000703" w:rsidRPr="0010640A">
        <w:rPr>
          <w:rFonts w:ascii="仿宋_GB2312" w:eastAsia="仿宋_GB2312" w:hint="eastAsia"/>
          <w:sz w:val="24"/>
        </w:rPr>
        <w:t>工程余料移交清单等。</w:t>
      </w:r>
    </w:p>
    <w:p w:rsidR="00000703" w:rsidRPr="0010640A" w:rsidRDefault="00000703" w:rsidP="00000703">
      <w:pPr>
        <w:rPr>
          <w:rFonts w:ascii="仿宋_GB2312" w:eastAsia="仿宋_GB2312"/>
          <w:sz w:val="24"/>
        </w:rPr>
      </w:pPr>
    </w:p>
    <w:p w:rsidR="00000703" w:rsidRPr="0010640A" w:rsidRDefault="00000703" w:rsidP="00000703">
      <w:pPr>
        <w:rPr>
          <w:rFonts w:ascii="仿宋_GB2312" w:eastAsia="仿宋_GB2312"/>
          <w:sz w:val="24"/>
        </w:rPr>
      </w:pPr>
    </w:p>
    <w:p w:rsidR="00000703" w:rsidRPr="0010640A" w:rsidRDefault="00000703" w:rsidP="00000703">
      <w:pPr>
        <w:rPr>
          <w:rFonts w:ascii="仿宋_GB2312" w:eastAsia="仿宋_GB2312"/>
          <w:sz w:val="24"/>
        </w:rPr>
      </w:pPr>
    </w:p>
    <w:p w:rsidR="00000703" w:rsidRPr="0010640A" w:rsidRDefault="00000703" w:rsidP="00D14A88">
      <w:pPr>
        <w:pStyle w:val="af"/>
        <w:ind w:firstLine="480"/>
        <w:rPr>
          <w:rFonts w:ascii="仿宋_GB2312" w:eastAsia="仿宋_GB2312"/>
          <w:sz w:val="24"/>
        </w:rPr>
      </w:pPr>
    </w:p>
    <w:p w:rsidR="00000703" w:rsidRPr="0010640A" w:rsidRDefault="00000703" w:rsidP="00D14A88">
      <w:pPr>
        <w:pageBreakBefore/>
        <w:spacing w:line="440" w:lineRule="exact"/>
        <w:ind w:left="181" w:hangingChars="75" w:hanging="181"/>
        <w:rPr>
          <w:rFonts w:ascii="仿宋_GB2312" w:eastAsia="仿宋_GB2312"/>
          <w:b/>
          <w:sz w:val="24"/>
        </w:rPr>
      </w:pPr>
      <w:r w:rsidRPr="0010640A">
        <w:rPr>
          <w:rFonts w:ascii="仿宋_GB2312" w:eastAsia="仿宋_GB2312" w:hint="eastAsia"/>
          <w:b/>
          <w:sz w:val="24"/>
          <w:bdr w:val="single" w:sz="4" w:space="0" w:color="auto" w:frame="1"/>
        </w:rPr>
        <w:lastRenderedPageBreak/>
        <w:t>02标</w:t>
      </w:r>
      <w:r w:rsidRPr="0010640A">
        <w:rPr>
          <w:rFonts w:ascii="仿宋_GB2312" w:eastAsia="仿宋_GB2312" w:hint="eastAsia"/>
          <w:b/>
          <w:sz w:val="24"/>
        </w:rPr>
        <w:t>绍兴市公共安全视频监控建设联网应用（“雪亮工程”）项目越城后端建设部分</w:t>
      </w:r>
    </w:p>
    <w:p w:rsidR="00000703" w:rsidRPr="0010640A" w:rsidRDefault="00000703" w:rsidP="00000703">
      <w:pPr>
        <w:spacing w:line="360" w:lineRule="auto"/>
        <w:ind w:firstLineChars="200" w:firstLine="482"/>
        <w:rPr>
          <w:rFonts w:ascii="仿宋_GB2312" w:eastAsia="仿宋_GB2312"/>
          <w:b/>
          <w:sz w:val="24"/>
        </w:rPr>
      </w:pPr>
      <w:r w:rsidRPr="0010640A">
        <w:rPr>
          <w:rFonts w:ascii="仿宋_GB2312" w:eastAsia="仿宋_GB2312" w:hint="eastAsia"/>
          <w:b/>
          <w:sz w:val="24"/>
        </w:rPr>
        <w:t>（一）建设背景</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为进一步加强和创新社会管理，充分发挥视频监控系统在预防和打击犯罪、维护社会稳定工作中的重要作用，切实提高社会治安防控的科技含量和整体效能，根据省委办公厅、省政府办公厅《关于加强社会治安防控体系建设的实施意见》文件精神，经研究，决定从今年起在全市范围内推进公安分平台升级扩容，结合我市实际，特制定本实施方案。</w:t>
      </w:r>
    </w:p>
    <w:p w:rsidR="00000703" w:rsidRPr="0010640A" w:rsidRDefault="00000703" w:rsidP="00000703">
      <w:pPr>
        <w:spacing w:line="360" w:lineRule="auto"/>
        <w:ind w:firstLineChars="200" w:firstLine="482"/>
        <w:rPr>
          <w:rFonts w:ascii="仿宋_GB2312" w:eastAsia="仿宋_GB2312"/>
          <w:b/>
          <w:sz w:val="24"/>
        </w:rPr>
      </w:pPr>
      <w:r w:rsidRPr="0010640A">
        <w:rPr>
          <w:rFonts w:ascii="仿宋_GB2312" w:eastAsia="仿宋_GB2312" w:hint="eastAsia"/>
          <w:b/>
          <w:sz w:val="24"/>
        </w:rPr>
        <w:t>（二）建设目标</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以加强和创新社会治理、深化平安建设等重点工作需求为导向，充分运用云计算、大数据、物联网、地理信息平台等现代科技手段，对影响国家安全、社会稳定、治安状况和群众安全感的各类社会矛盾和问题信息进行综合集成，对社会治理信息资源进行合理配置。</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以市、区（县）视频图像信息应用平台为核心，构建全市公共安全视频图像信息联网共享应用系统，为政府各部门提供相关的视频图像应用，提供视频资源快速分类、权限划分等基础支撑服务，提供视频基础资源的推送、共享，实现视频资源的全城、全民共享应用。</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以人、地、事、物、情、组织等基础信息为基本内容，搭建资源整合、信息共享、实用高效、安全可靠、先进一流的社会治安综合治理信息系统，为从宏观和微观两个层面分析研判社会治安形势、研究定制政策、部署推动工作和考核评估成效提供及时准确的科技信息支持。</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以应用促发展为指导思想，依托电子政务外网，借助成熟、先进的现代信息处理、人像识别、人工智能等技术手段，对影响国家安全、社会稳定、治安状况和群众安全感的各类社会矛盾和问题信息进行综合集成，对社会治理综合信息资源进行合理配置。</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以社会信息采集等为基本内容，搭建资源整合、信息共享、实用高效、安全可靠、先进一流的社会治安综合治理信息化项目，为从宏观和微观两个层面分析研判社会治理形势、研究定制政策、部署推动工作和考核评估成效提供及时准确的科技信息支持。</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通过公安分平台升级扩容，建成一个上下联通、信息共享、规范标准、安全、可靠、开放、高效的具有全局意义的社会治安综合治理信息平台，逐步提高各级工作人员的社会治理能力和水平，实现视频数据采集全面化、数据加工处理智能化、治安防控群众化、管理服务应用深度化、社会安全服务更加全面、功能更加健全、</w:t>
      </w:r>
      <w:r w:rsidRPr="0010640A">
        <w:rPr>
          <w:rFonts w:ascii="仿宋_GB2312" w:eastAsia="仿宋_GB2312" w:hint="eastAsia"/>
          <w:sz w:val="24"/>
        </w:rPr>
        <w:lastRenderedPageBreak/>
        <w:t>管理更加科学，基本形成多系统建设更加优化、多资源共享更加便捷、多部门应用更加深入的工作格局，实现跨区域、跨部门的共建共享共用，充分发挥公共安全视频监控在服务居民群众、创新社会治理、平安城市和智慧城市建设、维护国家安全和社会稳定等多方面的重要作用。</w:t>
      </w:r>
    </w:p>
    <w:p w:rsidR="00000703" w:rsidRPr="0010640A" w:rsidRDefault="00000703" w:rsidP="00000703">
      <w:pPr>
        <w:spacing w:line="360" w:lineRule="auto"/>
        <w:ind w:firstLineChars="200" w:firstLine="482"/>
        <w:rPr>
          <w:rFonts w:ascii="仿宋_GB2312" w:eastAsia="仿宋_GB2312"/>
          <w:b/>
          <w:sz w:val="24"/>
        </w:rPr>
      </w:pPr>
      <w:r w:rsidRPr="0010640A">
        <w:rPr>
          <w:rFonts w:ascii="仿宋_GB2312" w:eastAsia="仿宋_GB2312" w:hint="eastAsia"/>
          <w:b/>
          <w:sz w:val="24"/>
        </w:rPr>
        <w:t>（三）建设内容</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根据计划，越城区2020年3月底前需在原有平台基础上新增中心管理服务软硬件模块1台、数据库服务软硬件模块1台、AR实景地图系统1套、卡口数据接入服务器3台、设备接入服务器1台、录像管理服务器1台、流媒体服务器3台、卡口大数据服务器4台，核心交换机2台，接入路由器2台，万兆视频边界2套，数据光闸1台，公安信息网平台安全防护系统1套，视频专网平台安全防护系统1套等。质保期3年。</w:t>
      </w:r>
    </w:p>
    <w:p w:rsidR="00000703" w:rsidRPr="0010640A" w:rsidRDefault="00000703" w:rsidP="00000703">
      <w:pPr>
        <w:spacing w:line="360" w:lineRule="auto"/>
        <w:ind w:firstLineChars="200" w:firstLine="482"/>
        <w:rPr>
          <w:rFonts w:ascii="仿宋_GB2312" w:eastAsia="仿宋_GB2312"/>
          <w:b/>
          <w:sz w:val="24"/>
        </w:rPr>
      </w:pPr>
      <w:r w:rsidRPr="0010640A">
        <w:rPr>
          <w:rFonts w:ascii="仿宋_GB2312" w:eastAsia="仿宋_GB2312" w:hint="eastAsia"/>
          <w:b/>
          <w:sz w:val="24"/>
        </w:rPr>
        <w:t>（四）工期及付款方式</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4.1、工期：3个月</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4.2、付款方式：合同签订后30个工作日内，甲方向乙方支付合同金额的30%，验收合格后乙方向甲方指定账户打入合同金额的5%作为履约保证金，乙方向甲方提供有效发票后，甲方在45个工作日内向乙方支付合同金额70%。质保期满后退还履约保证金（不计息）。</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int="eastAsia"/>
          <w:sz w:val="24"/>
        </w:rPr>
        <w:t>4.3、要求投标单位在验收时提供完整的验收资料，以配合相关部门及审计单位的工作（包括项目竣工图纸、工程量清单、工程材料/构配件/设备报审表、设备签收单、重大工程质量事故报告单、试运行情况报告、文件/工程余料移交清单等。）</w:t>
      </w:r>
    </w:p>
    <w:p w:rsidR="00000703" w:rsidRPr="0010640A" w:rsidRDefault="00000703" w:rsidP="00374D0D">
      <w:pPr>
        <w:spacing w:line="360" w:lineRule="auto"/>
        <w:ind w:firstLineChars="200" w:firstLine="482"/>
        <w:rPr>
          <w:rFonts w:ascii="仿宋_GB2312" w:eastAsia="仿宋_GB2312"/>
          <w:sz w:val="24"/>
        </w:rPr>
      </w:pPr>
      <w:r w:rsidRPr="0010640A">
        <w:rPr>
          <w:rFonts w:ascii="仿宋_GB2312" w:eastAsia="仿宋_GB2312" w:hint="eastAsia"/>
          <w:b/>
          <w:sz w:val="24"/>
        </w:rPr>
        <w:t>（五）公安分平台及网络安全升级清单</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104"/>
        <w:gridCol w:w="5389"/>
        <w:gridCol w:w="709"/>
        <w:gridCol w:w="709"/>
        <w:gridCol w:w="1135"/>
      </w:tblGrid>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bottom"/>
              <w:rPr>
                <w:rFonts w:ascii="仿宋_GB2312" w:eastAsia="仿宋_GB2312" w:hAnsi="等线" w:cs="等线"/>
                <w:b/>
                <w:sz w:val="24"/>
              </w:rPr>
            </w:pPr>
            <w:r w:rsidRPr="0010640A">
              <w:rPr>
                <w:rFonts w:ascii="仿宋_GB2312" w:eastAsia="仿宋_GB2312" w:hAnsi="等线" w:cs="等线" w:hint="eastAsia"/>
                <w:b/>
                <w:kern w:val="0"/>
                <w:sz w:val="24"/>
              </w:rPr>
              <w:t>序号</w:t>
            </w:r>
          </w:p>
        </w:tc>
        <w:tc>
          <w:tcPr>
            <w:tcW w:w="1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bottom"/>
              <w:rPr>
                <w:rFonts w:ascii="仿宋_GB2312" w:eastAsia="仿宋_GB2312" w:hAnsi="等线" w:cs="等线"/>
                <w:b/>
                <w:sz w:val="24"/>
              </w:rPr>
            </w:pPr>
            <w:r w:rsidRPr="0010640A">
              <w:rPr>
                <w:rFonts w:ascii="仿宋_GB2312" w:eastAsia="仿宋_GB2312" w:hAnsi="等线" w:cs="等线" w:hint="eastAsia"/>
                <w:b/>
                <w:kern w:val="0"/>
                <w:sz w:val="24"/>
              </w:rPr>
              <w:t>产品名称</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bottom"/>
              <w:rPr>
                <w:rFonts w:ascii="仿宋_GB2312" w:eastAsia="仿宋_GB2312" w:hAnsi="等线" w:cs="等线"/>
                <w:b/>
                <w:sz w:val="24"/>
              </w:rPr>
            </w:pPr>
            <w:r w:rsidRPr="0010640A">
              <w:rPr>
                <w:rFonts w:ascii="仿宋_GB2312" w:eastAsia="仿宋_GB2312" w:hAnsi="等线" w:cs="等线" w:hint="eastAsia"/>
                <w:b/>
                <w:kern w:val="0"/>
                <w:sz w:val="24"/>
              </w:rPr>
              <w:t>产品参数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bottom"/>
              <w:rPr>
                <w:rFonts w:ascii="仿宋_GB2312" w:eastAsia="仿宋_GB2312" w:hAnsi="等线" w:cs="等线"/>
                <w:b/>
                <w:sz w:val="24"/>
              </w:rPr>
            </w:pPr>
            <w:r w:rsidRPr="0010640A">
              <w:rPr>
                <w:rFonts w:ascii="仿宋_GB2312" w:eastAsia="仿宋_GB2312" w:hAnsi="等线" w:cs="等线" w:hint="eastAsia"/>
                <w:b/>
                <w:kern w:val="0"/>
                <w:sz w:val="24"/>
              </w:rPr>
              <w:t>数量</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bottom"/>
              <w:rPr>
                <w:rFonts w:ascii="仿宋_GB2312" w:eastAsia="仿宋_GB2312" w:hAnsi="等线" w:cs="等线"/>
                <w:b/>
                <w:sz w:val="24"/>
              </w:rPr>
            </w:pPr>
            <w:r w:rsidRPr="0010640A">
              <w:rPr>
                <w:rFonts w:ascii="仿宋_GB2312" w:eastAsia="仿宋_GB2312" w:hAnsi="等线" w:cs="等线" w:hint="eastAsia"/>
                <w:b/>
                <w:kern w:val="0"/>
                <w:sz w:val="24"/>
              </w:rPr>
              <w:t>单位</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bottom"/>
              <w:rPr>
                <w:rFonts w:ascii="仿宋_GB2312" w:eastAsia="仿宋_GB2312" w:hAnsi="等线" w:cs="等线"/>
                <w:b/>
                <w:sz w:val="24"/>
              </w:rPr>
            </w:pPr>
            <w:r w:rsidRPr="0010640A">
              <w:rPr>
                <w:rFonts w:ascii="仿宋_GB2312" w:eastAsia="仿宋_GB2312" w:hAnsi="等线" w:cs="等线" w:hint="eastAsia"/>
                <w:b/>
                <w:kern w:val="0"/>
                <w:sz w:val="24"/>
              </w:rPr>
              <w:t>参考品牌</w:t>
            </w:r>
          </w:p>
        </w:tc>
      </w:tr>
      <w:tr w:rsidR="00000703" w:rsidRPr="0010640A" w:rsidTr="00A56FD5">
        <w:trPr>
          <w:trHeight w:val="454"/>
          <w:jc w:val="center"/>
        </w:trPr>
        <w:tc>
          <w:tcPr>
            <w:tcW w:w="9699" w:type="dxa"/>
            <w:gridSpan w:val="6"/>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rPr>
                <w:rFonts w:ascii="仿宋_GB2312" w:eastAsia="仿宋_GB2312" w:hAnsi="等线" w:cs="宋体"/>
                <w:kern w:val="0"/>
                <w:sz w:val="24"/>
              </w:rPr>
            </w:pPr>
            <w:r w:rsidRPr="0010640A">
              <w:rPr>
                <w:rFonts w:ascii="仿宋_GB2312" w:eastAsia="仿宋_GB2312" w:hAnsi="等线" w:cs="宋体" w:hint="eastAsia"/>
                <w:b/>
                <w:bCs/>
                <w:kern w:val="0"/>
                <w:sz w:val="24"/>
              </w:rPr>
              <w:t>一、分平台升级</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中心管理服务软硬件模块</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1、负责本级平台组织机构资源、解码资源、编码资源、平台服务器资源等各种资源的管理、配置、认证；</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2、对各种资源提供统一的分级配置管理及查询。</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3、提供平台用户管理、权限分配、统一鉴权认证、支持公安PKI认证方式、用户权限级别细分。</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4、提供完善的操作日志、告警日志、配置日志的记录和查询。</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5、提供各种计划任务、实现时钟校正、云台复位、录像备份等自动化管理。</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6、提供B/S客户端，C/S客户端，移动客户端的信息获取和消息转发服务，满足各种用户操作需</w:t>
            </w:r>
            <w:r w:rsidRPr="0010640A">
              <w:rPr>
                <w:rFonts w:ascii="仿宋_GB2312" w:eastAsia="仿宋_GB2312" w:hAnsiTheme="minorEastAsia" w:cstheme="minorEastAsia" w:hint="eastAsia"/>
                <w:kern w:val="0"/>
                <w:sz w:val="24"/>
              </w:rPr>
              <w:lastRenderedPageBreak/>
              <w:t>求。</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7、提供平台的对接服务接口，方便第三方业务系统对视频业务的接入集成。</w:t>
            </w:r>
            <w:r w:rsidRPr="0010640A">
              <w:rPr>
                <w:rFonts w:ascii="仿宋_GB2312" w:eastAsia="仿宋_GB2312" w:hAnsiTheme="minorEastAsia" w:cstheme="minorEastAsia" w:hint="eastAsia"/>
                <w:kern w:val="0"/>
                <w:sz w:val="24"/>
              </w:rPr>
              <w:br/>
              <w:t>8、硬件性能指标：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CPU(10核2.2GHz)×2/128GDDR4/480GSSD×4(RAID_10)/SAS_HBA/1GbE×2/10GbEx2/550W(1+1)/2U/16DIMM。</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lastRenderedPageBreak/>
              <w:t>2</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数据库服务软硬件模块</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1、对系统内所有需要维护和使用的数据进行存储管理；</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2、提供数据的关联、查询、修改和删除；</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3、支持数据定期备份，支持基于数据库备份的数据异常恢复功能；</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4、支持大数据量存储，针对大数据量采用优化后的存储和查询策略。</w:t>
            </w:r>
            <w:r w:rsidRPr="0010640A">
              <w:rPr>
                <w:rFonts w:ascii="仿宋_GB2312" w:eastAsia="仿宋_GB2312" w:hAnsiTheme="minorEastAsia" w:cstheme="minorEastAsia" w:hint="eastAsia"/>
                <w:kern w:val="0"/>
                <w:sz w:val="24"/>
              </w:rPr>
              <w:br/>
              <w:t>5、硬件性能指标：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CPU(10核2.2GHz)×2/128GDDR4/480GSSD×4(RAID_10)/SAS_HBA/1GbE×2/10GbEx2/550W(1+1)/2U/16DIMM。</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3</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AR实景地图系统</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1、视频地图模块，全景视频画面添加标签，标签有视频建筑物、道路等不同类别，标签联动视频以画中画方式展示视频地图子系统；</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2、标签通用功能：标签名称、基本信息、实时视频、标签添加关注、删除标签、编辑标签；</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3、统计分析功能：车流量统计趋势、人脸抓拍数据统计、客流量统计、人员密度统计；</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4、报警提示功能：人脸黑名单、车辆布控黑名单；</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5、标签过滤：全景画面支持勾选标签显示类型，在视频画面中屏蔽或显示相应类型的标签；</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6、标签搜索：标签支持输入模糊、精准搜索定位，实现视频画面快速定位到目标位置标签，设备为球机，云台时直接转动到该检索对应的位置；</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7、标签跟随：AR前端为云台设备当方向和镜头焦距变化时，视频画面中的标签可自动跟随所标定的目标物移动；</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8、录像回放：支持场景的视频进行回放。支持场景录像、标签中的录像同步回放的操作；</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9、云台控制：支持高空相机进行云台控制，云台转动时标签同步展示的功能；</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10、手动跟踪：支持全景拼接设备手动跟踪功能。</w:t>
            </w:r>
            <w:r w:rsidRPr="0010640A">
              <w:rPr>
                <w:rFonts w:ascii="仿宋_GB2312" w:eastAsia="仿宋_GB2312" w:hAnsiTheme="minorEastAsia" w:cstheme="minorEastAsia" w:hint="eastAsia"/>
                <w:color w:val="auto"/>
                <w:kern w:val="2"/>
                <w:sz w:val="24"/>
                <w:szCs w:val="24"/>
              </w:rPr>
              <w:lastRenderedPageBreak/>
              <w:t>支持框选移动物体，支持框选后自动跟踪；</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11、全景切换：支持全景拼接场景下，对特写图像和全景图像进行切换的操作；</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12、抓图、录像：支持预览过程中进行视频抓图、录像并保存至本地；</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13、标签修改：能够添加、修改、删除、取消标签，且标注好的标签位置可以移动；</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14、最大场景数：支持最大10000个场景；</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15、用户同时登录数：支持100个用户并发登录客户端；</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16、用户并发访问：最多支持1000用户同时在线,进行并发操作；</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17、单场景标签添加：最大支持单场景添加500个标签；</w:t>
            </w:r>
          </w:p>
          <w:p w:rsidR="00000703" w:rsidRPr="0010640A" w:rsidRDefault="00000703" w:rsidP="00A56FD5">
            <w:pPr>
              <w:pStyle w:val="aff7"/>
              <w:spacing w:before="0" w:beforeAutospacing="0" w:after="0" w:afterAutospacing="0" w:line="380" w:lineRule="atLeast"/>
              <w:rPr>
                <w:rFonts w:ascii="仿宋_GB2312" w:eastAsia="仿宋_GB2312" w:hAnsiTheme="minorEastAsia" w:cstheme="minorEastAsia"/>
                <w:color w:val="auto"/>
                <w:kern w:val="2"/>
                <w:sz w:val="24"/>
                <w:szCs w:val="24"/>
              </w:rPr>
            </w:pPr>
            <w:r w:rsidRPr="0010640A">
              <w:rPr>
                <w:rFonts w:ascii="仿宋_GB2312" w:eastAsia="仿宋_GB2312" w:hAnsiTheme="minorEastAsia" w:cstheme="minorEastAsia" w:hint="eastAsia"/>
                <w:color w:val="auto"/>
                <w:kern w:val="2"/>
                <w:sz w:val="24"/>
                <w:szCs w:val="24"/>
              </w:rPr>
              <w:t>18、系统对外接口：实现插件式统一接口，方便将其他第三方数据接入到AR平台。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lastRenderedPageBreak/>
              <w:t>4</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卡口数据接入服务器</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1、卡口数据接入功能。</w:t>
            </w:r>
            <w:r w:rsidRPr="0010640A">
              <w:rPr>
                <w:rFonts w:ascii="仿宋_GB2312" w:eastAsia="仿宋_GB2312" w:hAnsiTheme="minorEastAsia" w:cstheme="minorEastAsia" w:hint="eastAsia"/>
                <w:kern w:val="0"/>
                <w:sz w:val="24"/>
              </w:rPr>
              <w:br/>
              <w:t>2、硬件性能指标：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CPU（8核2.1GHz)×2/32GBDDR4/600G10KSAS×2（RAID_1）/SAS_HBA/1GbE×2+10GbE×2]×2/800W(1+1)/2U。</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5</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设备接入服务器</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视频点位接入功能。</w:t>
            </w:r>
            <w:r w:rsidRPr="0010640A">
              <w:rPr>
                <w:rFonts w:ascii="仿宋_GB2312" w:eastAsia="仿宋_GB2312" w:hAnsiTheme="minorEastAsia" w:cstheme="minorEastAsia" w:hint="eastAsia"/>
                <w:kern w:val="0"/>
                <w:sz w:val="24"/>
              </w:rPr>
              <w:br/>
              <w:t>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CPU（8核2.1GHz)×2/32GBDDR4/600G10KSAS×2（RAID_1）/SAS_HBA/1GbE×2+10GbE×2]×2/800W(1+1)/2U。</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6</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录像管理服务器</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视频录像管理功能。</w:t>
            </w:r>
            <w:r w:rsidRPr="0010640A">
              <w:rPr>
                <w:rFonts w:ascii="仿宋_GB2312" w:eastAsia="仿宋_GB2312" w:hAnsiTheme="minorEastAsia" w:cstheme="minorEastAsia" w:hint="eastAsia"/>
                <w:kern w:val="0"/>
                <w:sz w:val="24"/>
              </w:rPr>
              <w:br/>
              <w:t>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CPU（8核2.1GHz)×2/32GBDDR4/600G10KSAS×2（RAID_1）/SAS_HBA/1GbE×2+10GbE×2]×2/800W(1+1)/2U。</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7</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流媒体服务器</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平台转流功能。</w:t>
            </w:r>
            <w:r w:rsidRPr="0010640A">
              <w:rPr>
                <w:rFonts w:ascii="仿宋_GB2312" w:eastAsia="仿宋_GB2312" w:hAnsiTheme="minorEastAsia" w:cstheme="minorEastAsia" w:hint="eastAsia"/>
                <w:kern w:val="0"/>
                <w:sz w:val="24"/>
              </w:rPr>
              <w:br/>
              <w:t>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CPU（8核2.1GHz)×2/32GBDDR4/600G10KSAS×2（RAID_1）/SAS_HBA/1GbE×2+10GbE×2]×2/800W(1+1)/2U。</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8</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卡口大数据服务器</w:t>
            </w:r>
          </w:p>
        </w:tc>
        <w:tc>
          <w:tcPr>
            <w:tcW w:w="5386" w:type="dxa"/>
            <w:tcBorders>
              <w:top w:val="single" w:sz="4" w:space="0" w:color="auto"/>
              <w:left w:val="single" w:sz="4" w:space="0" w:color="auto"/>
              <w:bottom w:val="single" w:sz="4" w:space="0" w:color="auto"/>
              <w:right w:val="single" w:sz="4" w:space="0" w:color="auto"/>
            </w:tcBorders>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1、支持每日增量数据300万条；</w:t>
            </w:r>
            <w:r w:rsidRPr="0010640A">
              <w:rPr>
                <w:rFonts w:ascii="仿宋_GB2312" w:eastAsia="仿宋_GB2312" w:hAnsiTheme="minorEastAsia" w:cstheme="minorEastAsia" w:hint="eastAsia"/>
                <w:kern w:val="0"/>
                <w:sz w:val="24"/>
              </w:rPr>
              <w:br/>
              <w:t>2、支持20亿条车辆结构化数据存储、查询；</w:t>
            </w:r>
            <w:r w:rsidRPr="0010640A">
              <w:rPr>
                <w:rFonts w:ascii="仿宋_GB2312" w:eastAsia="仿宋_GB2312" w:hAnsiTheme="minorEastAsia" w:cstheme="minorEastAsia" w:hint="eastAsia"/>
                <w:kern w:val="0"/>
                <w:sz w:val="24"/>
              </w:rPr>
              <w:br/>
              <w:t>3、单机支持5000万条车辆结构化数据加速以车搜车，集群每台支持1.5亿条；</w:t>
            </w:r>
            <w:r w:rsidRPr="0010640A">
              <w:rPr>
                <w:rFonts w:ascii="仿宋_GB2312" w:eastAsia="仿宋_GB2312" w:hAnsiTheme="minorEastAsia" w:cstheme="minorEastAsia" w:hint="eastAsia"/>
                <w:kern w:val="0"/>
                <w:sz w:val="24"/>
              </w:rPr>
              <w:br/>
              <w:t>4、支持车辆模型布控、实时过车数据分析；</w:t>
            </w:r>
            <w:r w:rsidRPr="0010640A">
              <w:rPr>
                <w:rFonts w:ascii="仿宋_GB2312" w:eastAsia="仿宋_GB2312" w:hAnsiTheme="minorEastAsia" w:cstheme="minorEastAsia" w:hint="eastAsia"/>
                <w:kern w:val="0"/>
                <w:sz w:val="24"/>
              </w:rPr>
              <w:br/>
            </w:r>
            <w:r w:rsidRPr="0010640A">
              <w:rPr>
                <w:rFonts w:ascii="仿宋_GB2312" w:eastAsia="仿宋_GB2312" w:hAnsiTheme="minorEastAsia" w:cstheme="minorEastAsia" w:hint="eastAsia"/>
                <w:kern w:val="0"/>
                <w:sz w:val="24"/>
              </w:rPr>
              <w:lastRenderedPageBreak/>
              <w:t>5、硬件性能指标：</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CPU(10核2.2GHz)×2/256GBDDR4/240GM.2×1（系统）+240GSSD×1+480GSSD×6+2T7.2KSATA×4（RAID10）/SAS_HBA*2/10GbE×2/1GbE×2/550W(1+1)/2U；</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6、支持采集卡口抓拍机、SmartIPC产生的过车记录、违章记录，通过卡警服务器或云分析服务器加入到大数据服务器；（提供公安部检测报告并加盖投标单位公章）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7、支持采集视频和图片经过智能分析服务器产生的模型数据，并且直接入库到大数据服务器；（提供公安部检测报告并加盖投标单位公章）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8、支持卡口过车记录从下级大数据服务器同步到上级大数据服务器；（提供公安部检测报告并加盖投标单位公章）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9、支持卡口过车记录可以通过安全边界的目录传输数据方式，实现跨网闸（安全边界）同步数据；（提供公安部检测报告并加盖投标单位公章）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10、支持普通过车查询、违章过车查询以及过车记录详情查看；（提供公安部检测报告并加盖投标单位公章）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11、支持分析指定车辆在一段时间内通过不同卡口的次数；（提供公安部检测报告并加盖投标单位公章）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12、支持分析指定卡口在一段时间内不同车辆通过的次数；（提供公安部检测报告并加盖投标单位公章）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13、支持分析出几个区域通过的车辆的交集，并且能够查看分析出的车辆在这几个区域的过车记录；（提供公安部检测报告并加盖投标单位公章）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bCs/>
                <w:sz w:val="24"/>
              </w:rPr>
              <w:t>14、</w:t>
            </w:r>
            <w:r w:rsidRPr="0010640A">
              <w:rPr>
                <w:rFonts w:ascii="仿宋_GB2312" w:eastAsia="仿宋_GB2312" w:hAnsiTheme="minorEastAsia" w:cstheme="minorEastAsia" w:hint="eastAsia"/>
                <w:b/>
                <w:sz w:val="24"/>
              </w:rPr>
              <w:t>▲</w:t>
            </w:r>
            <w:r w:rsidRPr="0010640A">
              <w:rPr>
                <w:rFonts w:ascii="仿宋_GB2312" w:eastAsia="仿宋_GB2312" w:hAnsiTheme="minorEastAsia" w:cstheme="minorEastAsia" w:hint="eastAsia"/>
                <w:kern w:val="0"/>
                <w:sz w:val="24"/>
              </w:rPr>
              <w:t>支持分析指定车辆在一段时间内的卡口过车记录；</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14.1提供公安部检测报告并加盖投标单位公章;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15、支持以车牌、时间段、车牌颜色为条件，对可疑车辆的活动轨迹进行自动分析，依据统计学的算法分析出可疑车辆可能的落脚点；（提供公安部检测报告并加盖投标单位公章）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16、支持分析出以一条过车记录为基点，满足这条过车记录前后时间阈值和卡口信息两个条件的过车记录，并按照车牌号统计出车辆出现次数；（提供公安部检测报告并加盖投标单位公章）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17、支持统计出一段时间范围内，车辆的违法次数，并且以降序排列；（提供公安部检测报告并加盖投标单位公章）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lastRenderedPageBreak/>
              <w:t>18、支持分别按照日报表、月报表统计多个卡口不同时间段的车流量；（提供公安部检测报告并加盖投标单位公章）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19、支持对过车记录是否为初次入城进行分析判断，并提供初次入城车辆的查询功能；（提供公安部检测报告并加盖投标单位公章）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bCs/>
                <w:sz w:val="24"/>
              </w:rPr>
              <w:t>20、</w:t>
            </w:r>
            <w:r w:rsidRPr="0010640A">
              <w:rPr>
                <w:rFonts w:ascii="仿宋_GB2312" w:eastAsia="仿宋_GB2312" w:hAnsiTheme="minorEastAsia" w:cstheme="minorEastAsia" w:hint="eastAsia"/>
                <w:b/>
                <w:sz w:val="24"/>
              </w:rPr>
              <w:t>▲</w:t>
            </w:r>
            <w:r w:rsidRPr="0010640A">
              <w:rPr>
                <w:rFonts w:ascii="仿宋_GB2312" w:eastAsia="仿宋_GB2312" w:hAnsiTheme="minorEastAsia" w:cstheme="minorEastAsia" w:hint="eastAsia"/>
                <w:kern w:val="0"/>
                <w:sz w:val="24"/>
              </w:rPr>
              <w:t>支持通过一张车辆图片进行图片相似度的匹配搜索，并支持按相似度排序；</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20.1提供公安部检测报告并加盖投标单位公章;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21、支持框选车辆图片中的特征区域，并对该区域进行相似度的匹配搜索，搜索结果按按相似度排序;</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22、支持对多辆车的同行关系进行分析；（提供公安部检测报告并加盖投标单位公章）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23、支持分析指定车辆的轨迹规律，显示该车经过的卡口点以及经过的次数，并以不同的颜色标识过车数分布；</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24、支持套牌车分析，分析出相同车牌且特定时间内通过不同卡口的车辆；</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25、支持以时间范围、夜晚活动时间段、车牌（精确车牌/模糊车牌）、过车区域、频度阈值为条件，分析出夜间频繁出没的可疑车辆；（提供公安部检测报告并加盖投标单位公章）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26、支持分析指定时间内，所有卡口的过车总数，异常过车次数，过车最多卡口Top5，最活跃车辆Top5以及高峰时段，所有车辆总数，外地车总数，初次入城总数，并支持按照属地、品牌、车型和车辆颜色四个维度统计；</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27、支持统计指定时间内车辆的属地分布；</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28、支持20亿级别卡口过车记录等结构化数据的存储；（提供公安部检测报告并加盖投标单位公章）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29、支持20亿级别车辆图片分析模型半结构化数据的存储；（提供公安部检测报告并加盖投标单位公章）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30、满足20亿级别卡口过车记录的查询，返回结果平均时间不超过1秒；（提供公安部检测报告并加盖投标单位公章）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bCs/>
                <w:sz w:val="24"/>
              </w:rPr>
              <w:t>31、</w:t>
            </w:r>
            <w:r w:rsidRPr="0010640A">
              <w:rPr>
                <w:rFonts w:ascii="仿宋_GB2312" w:eastAsia="仿宋_GB2312" w:hAnsiTheme="minorEastAsia" w:cstheme="minorEastAsia" w:hint="eastAsia"/>
                <w:b/>
                <w:sz w:val="24"/>
              </w:rPr>
              <w:t>▲</w:t>
            </w:r>
            <w:r w:rsidRPr="0010640A">
              <w:rPr>
                <w:rFonts w:ascii="仿宋_GB2312" w:eastAsia="仿宋_GB2312" w:hAnsiTheme="minorEastAsia" w:cstheme="minorEastAsia" w:hint="eastAsia"/>
                <w:kern w:val="0"/>
                <w:sz w:val="24"/>
              </w:rPr>
              <w:t>满足20亿级别车辆图片以图搜图，任务提交响应时间2秒内返回，进度查询响应时间2秒内返回，比对结果集查询响应时间2秒内返回；</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31.1提供公安部检测报告并加盖投标单位公章;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32、满足3000条/秒的数据导入性能（提供公安部检测报告并加盖投标单位公章）；</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33、满足20个查询检索并发数；</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lastRenderedPageBreak/>
              <w:t>34、满足5个以图搜图并发数；</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35、支持集群线性扩展功能；</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36、2U8盘位，支持硬RAID，RAID0、RAID1、RAID5、RAID6、RAID10、RAID50、RAID60模式,2*64位E5多核处理器,128GB高速缓存；</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37、4个千兆网口，可选集成双口RJ45千兆、双口光纤万兆；</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38、1个BMC管理网口；</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39、“1+1”550W铂金冗余电源；</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40、电源支持热插拔，不影响系统应用；</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41、异常断电，电力恢复正常时，样机自动重启、系统业务恢复；服务停止时，样机能自动重启、系统业务恢复；</w:t>
            </w:r>
          </w:p>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42、当样机处于工作状态时，可插入SATA硬盘、SSD硬盘，并支持1TB、2TB、3TB、4TB容量硬43、盘，硬盘使用过程中可发出警告信息和错误信息。</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海康、大华、宇视</w:t>
            </w:r>
          </w:p>
        </w:tc>
      </w:tr>
      <w:tr w:rsidR="00000703" w:rsidRPr="0010640A" w:rsidTr="00A56FD5">
        <w:trPr>
          <w:trHeight w:val="454"/>
          <w:jc w:val="center"/>
        </w:trPr>
        <w:tc>
          <w:tcPr>
            <w:tcW w:w="9699" w:type="dxa"/>
            <w:gridSpan w:val="6"/>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rPr>
                <w:rFonts w:ascii="仿宋_GB2312" w:eastAsia="仿宋_GB2312" w:hAnsiTheme="minorEastAsia" w:cstheme="minorEastAsia"/>
                <w:kern w:val="0"/>
                <w:sz w:val="24"/>
              </w:rPr>
            </w:pPr>
            <w:r w:rsidRPr="0010640A">
              <w:rPr>
                <w:rFonts w:ascii="仿宋_GB2312" w:eastAsia="仿宋_GB2312" w:hAnsi="等线" w:cs="宋体" w:hint="eastAsia"/>
                <w:b/>
                <w:bCs/>
                <w:kern w:val="0"/>
                <w:sz w:val="24"/>
              </w:rPr>
              <w:lastRenderedPageBreak/>
              <w:t xml:space="preserve">二、网络系统　</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kern w:val="0"/>
                <w:sz w:val="24"/>
              </w:rPr>
            </w:pPr>
            <w:r w:rsidRPr="0010640A">
              <w:rPr>
                <w:rFonts w:ascii="仿宋_GB2312" w:eastAsia="仿宋_GB2312" w:hAnsi="宋体" w:cs="宋体" w:hint="eastAsia"/>
                <w:kern w:val="0"/>
                <w:sz w:val="24"/>
              </w:rPr>
              <w:t>核心交换机</w:t>
            </w:r>
            <w:r w:rsidRPr="0010640A">
              <w:rPr>
                <w:rFonts w:ascii="仿宋_GB2312" w:eastAsia="仿宋_GB2312" w:hAnsi="宋体" w:cs="宋体" w:hint="eastAsia"/>
                <w:b/>
                <w:kern w:val="0"/>
                <w:sz w:val="24"/>
              </w:rPr>
              <w:t>（核心产品）</w:t>
            </w:r>
          </w:p>
        </w:tc>
        <w:tc>
          <w:tcPr>
            <w:tcW w:w="5386" w:type="dxa"/>
            <w:tcBorders>
              <w:top w:val="single" w:sz="4" w:space="0" w:color="auto"/>
              <w:left w:val="single" w:sz="4" w:space="0" w:color="auto"/>
              <w:bottom w:val="single" w:sz="4" w:space="0" w:color="auto"/>
              <w:right w:val="single" w:sz="4" w:space="0" w:color="auto"/>
            </w:tcBorders>
            <w:vAlign w:val="bottom"/>
            <w:hideMark/>
          </w:tcPr>
          <w:p w:rsidR="00000703" w:rsidRPr="0010640A" w:rsidRDefault="00000703" w:rsidP="00A56FD5">
            <w:pPr>
              <w:widowControl/>
              <w:spacing w:line="320" w:lineRule="exact"/>
              <w:jc w:val="left"/>
              <w:textAlignment w:val="bottom"/>
              <w:rPr>
                <w:rFonts w:ascii="仿宋_GB2312" w:eastAsia="仿宋_GB2312" w:hAnsi="宋体" w:cs="宋体"/>
                <w:kern w:val="0"/>
                <w:sz w:val="24"/>
              </w:rPr>
            </w:pPr>
            <w:r w:rsidRPr="0010640A">
              <w:rPr>
                <w:rFonts w:ascii="仿宋_GB2312" w:eastAsia="仿宋_GB2312" w:hAnsi="宋体" w:cs="宋体" w:hint="eastAsia"/>
                <w:kern w:val="0"/>
                <w:sz w:val="24"/>
              </w:rPr>
              <w:t>1、交换容量≥256Tbps；</w:t>
            </w:r>
          </w:p>
          <w:p w:rsidR="00000703" w:rsidRPr="0010640A" w:rsidRDefault="00000703" w:rsidP="00A56FD5">
            <w:pPr>
              <w:widowControl/>
              <w:spacing w:line="320" w:lineRule="exact"/>
              <w:jc w:val="left"/>
              <w:textAlignment w:val="bottom"/>
              <w:rPr>
                <w:rFonts w:ascii="仿宋_GB2312" w:eastAsia="仿宋_GB2312" w:hAnsi="宋体" w:cs="宋体"/>
                <w:kern w:val="0"/>
                <w:sz w:val="24"/>
              </w:rPr>
            </w:pPr>
            <w:r w:rsidRPr="0010640A">
              <w:rPr>
                <w:rFonts w:ascii="仿宋_GB2312" w:eastAsia="仿宋_GB2312" w:hAnsi="宋体" w:cs="宋体" w:hint="eastAsia"/>
                <w:kern w:val="0"/>
                <w:sz w:val="24"/>
              </w:rPr>
              <w:t>2、包转发能力≥72000Mpps ；</w:t>
            </w:r>
            <w:r w:rsidRPr="0010640A">
              <w:rPr>
                <w:rFonts w:ascii="仿宋_GB2312" w:eastAsia="仿宋_GB2312" w:hAnsi="宋体" w:cs="宋体" w:hint="eastAsia"/>
                <w:kern w:val="0"/>
                <w:sz w:val="24"/>
              </w:rPr>
              <w:br/>
              <w:t xml:space="preserve">3、业务槽位数量≥10，主控槽位≥2，独立的交换网板槽位≥2；采用正交CLOS架构，业务线卡槽位与交换网板槽位互相垂直，提供官网截图以及设备实物图片作为证明； </w:t>
            </w:r>
            <w:r w:rsidRPr="0010640A">
              <w:rPr>
                <w:rFonts w:ascii="仿宋_GB2312" w:eastAsia="仿宋_GB2312" w:hAnsi="宋体" w:cs="宋体" w:hint="eastAsia"/>
                <w:kern w:val="0"/>
                <w:sz w:val="24"/>
              </w:rPr>
              <w:br/>
              <w:t>4、支持多台设备虚拟为一台功能，具有统一的管理、统一的转发表项；支持单台设备虚拟成多台设备功能；</w:t>
            </w:r>
            <w:r w:rsidRPr="0010640A">
              <w:rPr>
                <w:rFonts w:ascii="仿宋_GB2312" w:eastAsia="仿宋_GB2312" w:hAnsi="宋体" w:cs="宋体" w:hint="eastAsia"/>
                <w:kern w:val="0"/>
                <w:sz w:val="24"/>
              </w:rPr>
              <w:br/>
              <w:t>5、支持静态路由、RIP、OSPF、IS-IS、BGP4，支持等价路由，支持策略路由，支持路由策略，支持IPv4和IPv6双协议栈，支持IPv6静态路由、RIPng、OSPFv3、IS-ISv6、BGP4+，支持IPv4向IPv6的过渡技术，包括：IPv6手工隧道、6to4隧道、ISATAP隧道、GRE隧道、IPv4兼容自动配置隧道，支持IPv6等价路由，支持IPv6策略路由，支持IPv6路由策略；</w:t>
            </w:r>
            <w:r w:rsidRPr="0010640A">
              <w:rPr>
                <w:rFonts w:ascii="仿宋_GB2312" w:eastAsia="仿宋_GB2312" w:hAnsi="宋体" w:cs="宋体" w:hint="eastAsia"/>
                <w:kern w:val="0"/>
                <w:sz w:val="24"/>
              </w:rPr>
              <w:br/>
              <w:t>6、支持防火墙插卡扩展，入侵防御系统插卡扩展，流量统计分析插卡扩展，负载均衡插卡扩展，应用控制网关插卡扩展，无线控制器插卡扩展要求；</w:t>
            </w:r>
            <w:r w:rsidRPr="0010640A">
              <w:rPr>
                <w:rFonts w:ascii="仿宋_GB2312" w:eastAsia="仿宋_GB2312" w:hAnsi="宋体" w:cs="宋体" w:hint="eastAsia"/>
                <w:kern w:val="0"/>
                <w:sz w:val="24"/>
              </w:rPr>
              <w:br/>
              <w:t>7、▲支持FLOGI/PLOGI和DCBX功能；</w:t>
            </w:r>
          </w:p>
          <w:p w:rsidR="00000703" w:rsidRPr="0010640A" w:rsidRDefault="00000703" w:rsidP="00A56FD5">
            <w:pPr>
              <w:widowControl/>
              <w:spacing w:line="320" w:lineRule="exact"/>
              <w:jc w:val="left"/>
              <w:textAlignment w:val="bottom"/>
              <w:rPr>
                <w:rFonts w:ascii="仿宋_GB2312" w:eastAsia="仿宋_GB2312" w:hAnsi="宋体" w:cs="宋体"/>
                <w:kern w:val="0"/>
                <w:sz w:val="24"/>
              </w:rPr>
            </w:pPr>
            <w:r w:rsidRPr="0010640A">
              <w:rPr>
                <w:rFonts w:ascii="仿宋_GB2312" w:eastAsia="仿宋_GB2312" w:hAnsi="宋体" w:cs="宋体" w:hint="eastAsia"/>
                <w:kern w:val="0"/>
                <w:sz w:val="24"/>
              </w:rPr>
              <w:t>7.1提供第三方检测报告</w:t>
            </w:r>
            <w:r w:rsidRPr="0010640A">
              <w:rPr>
                <w:rFonts w:ascii="仿宋_GB2312" w:eastAsia="仿宋_GB2312" w:hint="eastAsia"/>
                <w:sz w:val="24"/>
              </w:rPr>
              <w:t>。</w:t>
            </w:r>
            <w:r w:rsidRPr="0010640A">
              <w:rPr>
                <w:rFonts w:ascii="仿宋_GB2312" w:eastAsia="仿宋_GB2312" w:hAnsi="宋体" w:cs="宋体" w:hint="eastAsia"/>
                <w:kern w:val="0"/>
                <w:sz w:val="24"/>
              </w:rPr>
              <w:br/>
              <w:t>8、通过命令行配置，通过Console口进行配置，通过以太网端口利用Telnet进行配置、远程维护，9、通过SNMP进行配置和管理（SNMPv1/v2c/v3）；</w:t>
            </w:r>
            <w:r w:rsidRPr="0010640A">
              <w:rPr>
                <w:rFonts w:ascii="仿宋_GB2312" w:eastAsia="仿宋_GB2312" w:hAnsi="宋体" w:cs="宋体" w:hint="eastAsia"/>
                <w:kern w:val="0"/>
                <w:sz w:val="24"/>
              </w:rPr>
              <w:br/>
              <w:t>10、配置双主控，≥4块冗余电源，满配交换网；</w:t>
            </w:r>
          </w:p>
          <w:p w:rsidR="00000703" w:rsidRPr="0010640A" w:rsidRDefault="00000703" w:rsidP="00A56FD5">
            <w:pPr>
              <w:widowControl/>
              <w:spacing w:line="320" w:lineRule="exact"/>
              <w:jc w:val="left"/>
              <w:textAlignment w:val="bottom"/>
              <w:rPr>
                <w:rFonts w:ascii="仿宋_GB2312" w:eastAsia="仿宋_GB2312" w:hAnsi="宋体" w:cs="宋体"/>
                <w:kern w:val="0"/>
                <w:sz w:val="24"/>
              </w:rPr>
            </w:pPr>
            <w:r w:rsidRPr="0010640A">
              <w:rPr>
                <w:rFonts w:ascii="仿宋_GB2312" w:eastAsia="仿宋_GB2312" w:hAnsi="宋体" w:cs="宋体" w:hint="eastAsia"/>
                <w:kern w:val="0"/>
                <w:sz w:val="24"/>
              </w:rPr>
              <w:lastRenderedPageBreak/>
              <w:t>11、配置一块24千兆光端口+4万兆光端口板卡；</w:t>
            </w:r>
          </w:p>
          <w:p w:rsidR="00000703" w:rsidRPr="0010640A" w:rsidRDefault="00000703" w:rsidP="00A56FD5">
            <w:pPr>
              <w:widowControl/>
              <w:spacing w:line="320" w:lineRule="exact"/>
              <w:jc w:val="left"/>
              <w:textAlignment w:val="bottom"/>
              <w:rPr>
                <w:rFonts w:ascii="仿宋_GB2312" w:eastAsia="仿宋_GB2312" w:hAnsiTheme="minorEastAsia" w:cstheme="minorEastAsia"/>
                <w:kern w:val="0"/>
                <w:sz w:val="24"/>
              </w:rPr>
            </w:pPr>
            <w:r w:rsidRPr="0010640A">
              <w:rPr>
                <w:rFonts w:ascii="仿宋_GB2312" w:eastAsia="仿宋_GB2312" w:hAnsi="宋体" w:cs="宋体" w:hint="eastAsia"/>
                <w:kern w:val="0"/>
                <w:sz w:val="24"/>
              </w:rPr>
              <w:t>12、一块24千兆电接口+20千兆光端口+4万兆光端口板卡，一块48万兆光端口板卡，一根1.2M虚拟化堆叠电缆。</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kern w:val="0"/>
                <w:sz w:val="24"/>
              </w:rPr>
            </w:pPr>
            <w:r w:rsidRPr="0010640A">
              <w:rPr>
                <w:rFonts w:ascii="仿宋_GB2312" w:eastAsia="仿宋_GB2312" w:hAnsi="等线" w:cs="等线" w:hint="eastAsia"/>
                <w:kern w:val="0"/>
                <w:sz w:val="24"/>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华三、华为、锐捷</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lastRenderedPageBreak/>
              <w:t>2</w:t>
            </w:r>
          </w:p>
        </w:tc>
        <w:tc>
          <w:tcPr>
            <w:tcW w:w="1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接入</w:t>
            </w:r>
          </w:p>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路由器</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000703" w:rsidRPr="0010640A" w:rsidRDefault="00000703" w:rsidP="00A56FD5">
            <w:pPr>
              <w:widowControl/>
              <w:spacing w:line="320" w:lineRule="exact"/>
              <w:jc w:val="left"/>
              <w:textAlignment w:val="bottom"/>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1、交换容量≥71T，包转发率≥12000Mpps；</w:t>
            </w:r>
            <w:r w:rsidRPr="0010640A">
              <w:rPr>
                <w:rFonts w:ascii="仿宋_GB2312" w:eastAsia="仿宋_GB2312" w:hAnsi="宋体" w:cs="宋体" w:hint="eastAsia"/>
                <w:kern w:val="0"/>
                <w:sz w:val="24"/>
              </w:rPr>
              <w:br/>
              <w:t>2、独立主控槽位≥2，独立业务槽位≥16，支持独立交换网板≥4，双电源，“1+1”备份，支持智能电源管理；</w:t>
            </w:r>
            <w:r w:rsidRPr="0010640A">
              <w:rPr>
                <w:rFonts w:ascii="仿宋_GB2312" w:eastAsia="仿宋_GB2312" w:hAnsi="宋体" w:cs="宋体" w:hint="eastAsia"/>
                <w:kern w:val="0"/>
                <w:sz w:val="24"/>
              </w:rPr>
              <w:br/>
              <w:t>3、支持虚拟化功能，多台设备虚拟化成一台逻辑设备；（提供第三方检测报告）</w:t>
            </w:r>
            <w:r w:rsidRPr="0010640A">
              <w:rPr>
                <w:rFonts w:ascii="仿宋_GB2312" w:eastAsia="仿宋_GB2312" w:hAnsi="宋体" w:cs="宋体" w:hint="eastAsia"/>
                <w:kern w:val="0"/>
                <w:sz w:val="24"/>
              </w:rPr>
              <w:br/>
              <w:t>4、支持基于IPv4/IPv6静态路由和动态路由协议，如：RIP/RIPng、OSPF/OSPFv3、IS-IS/IS-ISv6、BGP/BGP4+等；</w:t>
            </w:r>
            <w:r w:rsidRPr="0010640A">
              <w:rPr>
                <w:rFonts w:ascii="仿宋_GB2312" w:eastAsia="仿宋_GB2312" w:hAnsi="宋体" w:cs="宋体" w:hint="eastAsia"/>
                <w:kern w:val="0"/>
                <w:sz w:val="24"/>
              </w:rPr>
              <w:br/>
              <w:t>5、设备支持分层CAR功能，实现不同业务分别限速后对总带宽限速，且能实现不同业务对空闲带宽的抢占；</w:t>
            </w:r>
            <w:r w:rsidRPr="0010640A">
              <w:rPr>
                <w:rFonts w:ascii="仿宋_GB2312" w:eastAsia="仿宋_GB2312" w:hAnsi="宋体" w:cs="宋体" w:hint="eastAsia"/>
                <w:kern w:val="0"/>
                <w:sz w:val="24"/>
              </w:rPr>
              <w:br/>
              <w:t>6、通过命令行配置，通过Console口进行配置，通过以太网端口利用Telnet进行配置、远程维护，通过SNMP进行配置和管理（SNMPv1/v2c/v3）；</w:t>
            </w:r>
            <w:r w:rsidRPr="0010640A">
              <w:rPr>
                <w:rFonts w:ascii="仿宋_GB2312" w:eastAsia="仿宋_GB2312" w:hAnsi="宋体" w:cs="宋体" w:hint="eastAsia"/>
                <w:kern w:val="0"/>
                <w:sz w:val="24"/>
              </w:rPr>
              <w:br/>
              <w:t>7、配置：双主控，交换网板≥2，≥2电源，4个千兆光电复用口，≥2个万兆光端口。</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等线" w:cs="等线" w:hint="eastAsia"/>
                <w:kern w:val="0"/>
                <w:sz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kern w:val="0"/>
                <w:sz w:val="24"/>
              </w:rPr>
              <w:t>华三、华为、锐捷</w:t>
            </w:r>
          </w:p>
        </w:tc>
      </w:tr>
      <w:tr w:rsidR="00000703" w:rsidRPr="0010640A" w:rsidTr="00A56FD5">
        <w:trPr>
          <w:trHeight w:val="454"/>
          <w:jc w:val="center"/>
        </w:trPr>
        <w:tc>
          <w:tcPr>
            <w:tcW w:w="9699" w:type="dxa"/>
            <w:gridSpan w:val="6"/>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rPr>
                <w:rFonts w:ascii="仿宋_GB2312" w:eastAsia="仿宋_GB2312" w:hAnsiTheme="minorEastAsia" w:cstheme="minorEastAsia"/>
                <w:b/>
                <w:bCs/>
                <w:kern w:val="0"/>
                <w:sz w:val="24"/>
              </w:rPr>
            </w:pPr>
            <w:r w:rsidRPr="0010640A">
              <w:rPr>
                <w:rFonts w:ascii="仿宋_GB2312" w:eastAsia="仿宋_GB2312" w:hAnsi="等线" w:cs="宋体" w:hint="eastAsia"/>
                <w:b/>
                <w:bCs/>
                <w:kern w:val="0"/>
                <w:sz w:val="24"/>
              </w:rPr>
              <w:t xml:space="preserve"> 三、安全系统</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1</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视频边界（万兆）</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1、采用“2+1”架构，即由两个主机系统和一个隔离交换专用硬件组成；</w:t>
            </w:r>
            <w:r w:rsidRPr="0010640A">
              <w:rPr>
                <w:rFonts w:ascii="仿宋_GB2312" w:eastAsia="仿宋_GB2312" w:hAnsi="宋体" w:cs="宋体" w:hint="eastAsia"/>
                <w:kern w:val="0"/>
                <w:sz w:val="24"/>
              </w:rPr>
              <w:br/>
              <w:t>2、设备端口：配置≥6个千兆以太网络接口，配置≥4个万兆光纤接口（含光模块）；</w:t>
            </w:r>
            <w:r w:rsidRPr="0010640A">
              <w:rPr>
                <w:rFonts w:ascii="仿宋_GB2312" w:eastAsia="仿宋_GB2312" w:hAnsi="宋体" w:cs="宋体" w:hint="eastAsia"/>
                <w:kern w:val="0"/>
                <w:sz w:val="24"/>
              </w:rPr>
              <w:br/>
              <w:t>3、稳定性运行时间(MTBF)≥50000小时；</w:t>
            </w:r>
            <w:r w:rsidRPr="0010640A">
              <w:rPr>
                <w:rFonts w:ascii="仿宋_GB2312" w:eastAsia="仿宋_GB2312" w:hAnsi="宋体" w:cs="宋体" w:hint="eastAsia"/>
                <w:kern w:val="0"/>
                <w:sz w:val="24"/>
              </w:rPr>
              <w:br/>
              <w:t>4、系统吞吐量≥4Gbps；</w:t>
            </w:r>
            <w:r w:rsidRPr="0010640A">
              <w:rPr>
                <w:rFonts w:ascii="仿宋_GB2312" w:eastAsia="仿宋_GB2312" w:hAnsi="宋体" w:cs="宋体" w:hint="eastAsia"/>
                <w:kern w:val="0"/>
                <w:sz w:val="24"/>
              </w:rPr>
              <w:br/>
              <w:t>5、支持2000路D1码流同时并发，延时＜15ms；</w:t>
            </w:r>
            <w:r w:rsidRPr="0010640A">
              <w:rPr>
                <w:rFonts w:ascii="仿宋_GB2312" w:eastAsia="仿宋_GB2312" w:hAnsi="宋体" w:cs="宋体" w:hint="eastAsia"/>
                <w:kern w:val="0"/>
                <w:sz w:val="24"/>
              </w:rPr>
              <w:br/>
              <w:t>6、能直接支持海康、大华、宇视、科达、互信互通、华为、先进视讯、天视、博康、博路、贝尔等40多种视频协议；</w:t>
            </w:r>
            <w:r w:rsidRPr="0010640A">
              <w:rPr>
                <w:rFonts w:ascii="仿宋_GB2312" w:eastAsia="仿宋_GB2312" w:hAnsi="宋体" w:cs="宋体" w:hint="eastAsia"/>
                <w:kern w:val="0"/>
                <w:sz w:val="24"/>
              </w:rPr>
              <w:br/>
              <w:t>7、能够直接识别各种主流的视频格式，仅允许合法的视频数据通过；</w:t>
            </w:r>
            <w:r w:rsidRPr="0010640A">
              <w:rPr>
                <w:rFonts w:ascii="仿宋_GB2312" w:eastAsia="仿宋_GB2312" w:hAnsi="宋体" w:cs="宋体" w:hint="eastAsia"/>
                <w:kern w:val="0"/>
                <w:sz w:val="24"/>
              </w:rPr>
              <w:br/>
              <w:t>8、支持基于IP地址的视频客户端流量控制管理功能，可设置客户端访问视频的最大带宽；</w:t>
            </w:r>
            <w:r w:rsidRPr="0010640A">
              <w:rPr>
                <w:rFonts w:ascii="仿宋_GB2312" w:eastAsia="仿宋_GB2312" w:hAnsi="宋体" w:cs="宋体" w:hint="eastAsia"/>
                <w:kern w:val="0"/>
                <w:sz w:val="24"/>
              </w:rPr>
              <w:br/>
              <w:t>9、可针对视频控制信令SIP RTSP以及视频流格式RTP等配置白名单过滤条件，支持正则表达式；</w:t>
            </w:r>
            <w:r w:rsidRPr="0010640A">
              <w:rPr>
                <w:rFonts w:ascii="仿宋_GB2312" w:eastAsia="仿宋_GB2312" w:hAnsi="宋体" w:cs="宋体" w:hint="eastAsia"/>
                <w:kern w:val="0"/>
                <w:sz w:val="24"/>
              </w:rPr>
              <w:br/>
              <w:t>10、可扩展支持公安数字集群系统（PDT）协议等音频协议，可满足海能达、承联、优能等基于标准PDT协议的公安数字集群厂家系统安全接入,支持单呼、组呼、紧急呼叫、广播呼叫、全呼、调度台互连呼叫等业务；</w:t>
            </w:r>
            <w:r w:rsidRPr="0010640A">
              <w:rPr>
                <w:rFonts w:ascii="仿宋_GB2312" w:eastAsia="仿宋_GB2312" w:hAnsi="宋体" w:cs="宋体" w:hint="eastAsia"/>
                <w:kern w:val="0"/>
                <w:sz w:val="24"/>
              </w:rPr>
              <w:br/>
            </w:r>
            <w:r w:rsidRPr="0010640A">
              <w:rPr>
                <w:rFonts w:ascii="仿宋_GB2312" w:eastAsia="仿宋_GB2312" w:hAnsi="宋体" w:cs="宋体" w:hint="eastAsia"/>
                <w:kern w:val="0"/>
                <w:sz w:val="24"/>
              </w:rPr>
              <w:lastRenderedPageBreak/>
              <w:t>11、要求对用户行为进行审计，包括正常登录，非法登录，非法请求，退出等；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000703" w:rsidRPr="0010640A" w:rsidRDefault="00000703" w:rsidP="00A56FD5">
            <w:pPr>
              <w:pStyle w:val="aff7"/>
              <w:spacing w:before="0" w:beforeAutospacing="0" w:after="0" w:afterAutospacing="0" w:line="320" w:lineRule="exact"/>
              <w:rPr>
                <w:rFonts w:ascii="仿宋_GB2312" w:eastAsia="仿宋_GB2312"/>
                <w:color w:val="auto"/>
                <w:kern w:val="2"/>
                <w:sz w:val="24"/>
                <w:szCs w:val="24"/>
              </w:rPr>
            </w:pPr>
            <w:r w:rsidRPr="0010640A">
              <w:rPr>
                <w:rFonts w:ascii="仿宋_GB2312" w:eastAsia="仿宋_GB2312" w:hAnsiTheme="minorEastAsia" w:cstheme="minorEastAsia" w:hint="eastAsia"/>
                <w:color w:val="auto"/>
                <w:kern w:val="2"/>
                <w:sz w:val="24"/>
                <w:szCs w:val="24"/>
              </w:rPr>
              <w:t>合众、安恒、天行网安</w:t>
            </w:r>
          </w:p>
          <w:p w:rsidR="00000703" w:rsidRPr="0010640A" w:rsidRDefault="00000703" w:rsidP="00A56FD5">
            <w:pPr>
              <w:widowControl/>
              <w:spacing w:line="320" w:lineRule="exact"/>
              <w:jc w:val="center"/>
              <w:rPr>
                <w:rFonts w:ascii="仿宋_GB2312" w:eastAsia="仿宋_GB2312" w:hAnsiTheme="minorEastAsia" w:cstheme="minorEastAsia"/>
                <w:kern w:val="0"/>
                <w:sz w:val="24"/>
              </w:rPr>
            </w:pP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lastRenderedPageBreak/>
              <w:t>2</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数据光闸（千兆）</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1、采用2+1硬件架构，具有两个独立主机，独立主机之间，仅使用单个无源分光器进行单纤连接，不存在反方向的物理通道；</w:t>
            </w:r>
            <w:r w:rsidRPr="0010640A">
              <w:rPr>
                <w:rFonts w:ascii="仿宋_GB2312" w:eastAsia="仿宋_GB2312" w:hAnsi="宋体" w:cs="宋体" w:hint="eastAsia"/>
                <w:kern w:val="0"/>
                <w:sz w:val="24"/>
              </w:rPr>
              <w:br/>
              <w:t>2、标准机架式机箱，冗余电源，设备提供液晶面板；</w:t>
            </w:r>
            <w:r w:rsidRPr="0010640A">
              <w:rPr>
                <w:rFonts w:ascii="仿宋_GB2312" w:eastAsia="仿宋_GB2312" w:hAnsi="宋体" w:cs="宋体" w:hint="eastAsia"/>
                <w:kern w:val="0"/>
                <w:sz w:val="24"/>
              </w:rPr>
              <w:br/>
              <w:t>3、内网接口：不少于6个10M/100M/1000M自适应电口、2个外置SFP插槽(可扩展至4个SFP插槽)、1个Console口和2个USB口；</w:t>
            </w:r>
            <w:r w:rsidRPr="0010640A">
              <w:rPr>
                <w:rFonts w:ascii="仿宋_GB2312" w:eastAsia="仿宋_GB2312" w:hAnsi="宋体" w:cs="宋体" w:hint="eastAsia"/>
                <w:kern w:val="0"/>
                <w:sz w:val="24"/>
              </w:rPr>
              <w:br/>
              <w:t>4、外网接口：不少于6个10M/100M/1000M自适应电口、2个外置SFP插槽(可扩展至4个SFP插槽)、1个Console口和2个USB口；</w:t>
            </w:r>
            <w:r w:rsidRPr="0010640A">
              <w:rPr>
                <w:rFonts w:ascii="仿宋_GB2312" w:eastAsia="仿宋_GB2312" w:hAnsi="宋体" w:cs="宋体" w:hint="eastAsia"/>
                <w:kern w:val="0"/>
                <w:sz w:val="24"/>
              </w:rPr>
              <w:br/>
              <w:t>5、数据库数据同步性能：≥1000条/秒；</w:t>
            </w:r>
            <w:r w:rsidRPr="0010640A">
              <w:rPr>
                <w:rFonts w:ascii="仿宋_GB2312" w:eastAsia="仿宋_GB2312" w:hAnsi="宋体" w:cs="宋体" w:hint="eastAsia"/>
                <w:kern w:val="0"/>
                <w:sz w:val="24"/>
              </w:rPr>
              <w:br/>
              <w:t>6、小文件数据同步性能：≥1000个/秒；</w:t>
            </w:r>
            <w:r w:rsidRPr="0010640A">
              <w:rPr>
                <w:rFonts w:ascii="仿宋_GB2312" w:eastAsia="仿宋_GB2312" w:hAnsi="宋体" w:cs="宋体" w:hint="eastAsia"/>
                <w:kern w:val="0"/>
                <w:sz w:val="24"/>
              </w:rPr>
              <w:br/>
              <w:t>7、最大传输延时：≤80ms；</w:t>
            </w:r>
            <w:r w:rsidRPr="0010640A">
              <w:rPr>
                <w:rFonts w:ascii="仿宋_GB2312" w:eastAsia="仿宋_GB2312" w:hAnsi="宋体" w:cs="宋体" w:hint="eastAsia"/>
                <w:kern w:val="0"/>
                <w:sz w:val="24"/>
              </w:rPr>
              <w:br/>
              <w:t>8、系统吞吐量：≥320Mbps；</w:t>
            </w:r>
            <w:r w:rsidRPr="0010640A">
              <w:rPr>
                <w:rFonts w:ascii="仿宋_GB2312" w:eastAsia="仿宋_GB2312" w:hAnsi="宋体" w:cs="宋体" w:hint="eastAsia"/>
                <w:kern w:val="0"/>
                <w:sz w:val="24"/>
              </w:rPr>
              <w:br/>
              <w:t>9、最大支持服务：≥30个；</w:t>
            </w:r>
            <w:r w:rsidRPr="0010640A">
              <w:rPr>
                <w:rFonts w:ascii="仿宋_GB2312" w:eastAsia="仿宋_GB2312" w:hAnsi="宋体" w:cs="宋体" w:hint="eastAsia"/>
                <w:kern w:val="0"/>
                <w:sz w:val="24"/>
              </w:rPr>
              <w:br/>
              <w:t>10、稳定性运行时间(MTBF)：&gt;50000小时。</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000703" w:rsidRPr="0010640A" w:rsidRDefault="00000703" w:rsidP="00A56FD5">
            <w:pPr>
              <w:pStyle w:val="aff7"/>
              <w:spacing w:before="0" w:beforeAutospacing="0" w:after="0" w:afterAutospacing="0" w:line="320" w:lineRule="exact"/>
              <w:rPr>
                <w:rFonts w:ascii="仿宋_GB2312" w:eastAsia="仿宋_GB2312"/>
                <w:color w:val="auto"/>
                <w:kern w:val="2"/>
                <w:sz w:val="24"/>
                <w:szCs w:val="24"/>
              </w:rPr>
            </w:pPr>
            <w:r w:rsidRPr="0010640A">
              <w:rPr>
                <w:rFonts w:ascii="仿宋_GB2312" w:eastAsia="仿宋_GB2312" w:hAnsiTheme="minorEastAsia" w:cstheme="minorEastAsia" w:hint="eastAsia"/>
                <w:color w:val="auto"/>
                <w:kern w:val="2"/>
                <w:sz w:val="24"/>
                <w:szCs w:val="24"/>
              </w:rPr>
              <w:t>合众、安恒、天行网安</w:t>
            </w:r>
          </w:p>
          <w:p w:rsidR="00000703" w:rsidRPr="0010640A" w:rsidRDefault="00000703" w:rsidP="00A56FD5">
            <w:pPr>
              <w:widowControl/>
              <w:spacing w:line="320" w:lineRule="exact"/>
              <w:jc w:val="center"/>
              <w:rPr>
                <w:rFonts w:ascii="仿宋_GB2312" w:eastAsia="仿宋_GB2312" w:hAnsiTheme="minorEastAsia" w:cstheme="minorEastAsia"/>
                <w:kern w:val="0"/>
                <w:sz w:val="24"/>
              </w:rPr>
            </w:pP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3</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综合安全业务网关</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采用控制、数据、业务相分离的全分布式架构；具备独立的热插拔主控引擎、具备独立的业务引擎、具备独立的热插拔交换引擎、具备独立的接口单元；主控引擎、业务引擎、交换引擎、接口单元均硬件槽位分离；</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2、主控引擎1+1冗余，主控故障或切换时设备最大转发性能不受任何影响；独立交换引擎N+1冗余，N≥3；</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3、主机支持主流及交流电源模块，非外置电源框扩展，电源M+N冗余，电源数量≥4；吞吐量≥180G,并发连接数≥4000万，每秒新建连接≥60万/S</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4、支持100G、40G、10G、GE端口：单槽位最大支持的100G接口≥2单槽位最大支持的40G接口≥4；单槽位最大支持的万兆接口≥32;单槽位最大支持的千兆接口≥48。</w:t>
            </w:r>
          </w:p>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5、实际配置：≥1块主控引擎，≥2块交换网板，1块16端口千兆以太网光口+8端口千兆光电复用端口+2端口万兆以太网光接口模块</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华三</w:t>
            </w:r>
            <w:r w:rsidR="006F69A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启明星辰</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 xml:space="preserve"> 深信服</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4</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安全业务模块</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1、配置下一代安全业务模块，吞吐量≥260G,并发连接数≥4000万,</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2、每秒新建连接数（HTTP）≥80万/s,</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3、SSLVPN隧道数≥5万,</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4、3DES加密性能(大包)≥30G,</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5、AES256加密性能(大包)≥30G,</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6、GRE隧道数≥2万,</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lastRenderedPageBreak/>
              <w:t>7、GRE性能(大包)≥80G;</w:t>
            </w:r>
          </w:p>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8、支持基于用户、应用的多维安全策略配置，并提供一体化安全策略配置模板（单条策略融合IPS、AV、应用管控等多业务;必须支持一对一、地址池等NAT方式,必须支持NAT444、FullconeNAT、NAThairpin、两次NAT、双向NAT,必须支持多种应用协议，如FTP、H323、RAS、HWCC、SIP、ICMP、DNS、PPTP、NBT的NATALG功能,支持一个公网IP地址NAT无限连接,支持策略NATALG功能,支持NAT二进制日志。</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华三</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启明星辰</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 xml:space="preserve"> 深信服</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5</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漏洞扫描系统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1、系统采用B/S设计架构，并采用SSL加密通信方式，通过浏览器方便对产品进行远程管理；</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产品要求有详尽的技术文档，所有的图形界面与文档资料均为中文，系统内置一些常用的网络工具，包括ping、路由跟踪、域名详细信息查询、端口扫描等；</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2、高机架式硬件架构，标配单电源（可支持双电源冗余），16G内存，1T硬盘，标准配置8个以太网千兆电口及8个以太网千兆光口，支持2个接口扩展槽位，具备至少24个以太网千兆接口和4个万兆接口的可扩展能力；实际配置一块4万兆光口扩展槽位</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3、系统需支持主机漏洞扫描、数据库漏洞扫描功能，也可通过扩展的方式支持WEB漏洞扫描功能；</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系统漏洞扫描：扫描目标并发数量不少于120个，扫描进程并发数量不少于200个；</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4、数据库漏洞扫描：扫描目标并发数量不少于120个，扫描进程并发数量不少于200个；</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5、WEB漏洞扫描支持：扫描目标并发数量不少于10个，扫描进程并发数量不少于20个；</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6、支持扫描任务并发数量不少于8个；</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7、最大可扫描无限个无限制范围的IP地址或域名，本次实际配置512个数量；</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8、实际配置3年系统和数据库漏洞库升级以及Web漏洞库升级</w:t>
            </w:r>
            <w:r w:rsidR="006F69AD" w:rsidRPr="0010640A">
              <w:rPr>
                <w:rFonts w:ascii="仿宋_GB2312" w:eastAsia="仿宋_GB2312" w:hAnsi="宋体" w:cs="宋体" w:hint="eastAsia"/>
                <w:kern w:val="0"/>
                <w:sz w:val="24"/>
              </w:rPr>
              <w:t>；</w:t>
            </w:r>
            <w:r w:rsidR="007D1A95" w:rsidRPr="0010640A">
              <w:rPr>
                <w:rFonts w:ascii="仿宋_GB2312" w:eastAsia="仿宋_GB2312" w:hAnsi="宋体" w:cs="宋体" w:hint="eastAsia"/>
                <w:kern w:val="0"/>
                <w:sz w:val="24"/>
              </w:rPr>
              <w:t>中标后提供相应授权函原件。</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9、支持资产自动发现功能，发现存活的目标自动添加到资产列表中，便于管理员对资产的管理</w:t>
            </w:r>
            <w:r w:rsidR="006F69AD" w:rsidRPr="0010640A">
              <w:rPr>
                <w:rFonts w:ascii="仿宋_GB2312" w:eastAsia="仿宋_GB2312" w:hAnsi="宋体" w:cs="宋体" w:hint="eastAsia"/>
                <w:kern w:val="0"/>
                <w:sz w:val="24"/>
              </w:rPr>
              <w:t>；</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支持添加数据库资产时提供帐户口令连接测试，保证扫描正确性</w:t>
            </w:r>
            <w:r w:rsidR="006F69AD" w:rsidRPr="0010640A">
              <w:rPr>
                <w:rFonts w:ascii="仿宋_GB2312" w:eastAsia="仿宋_GB2312" w:hAnsi="宋体" w:cs="宋体" w:hint="eastAsia"/>
                <w:kern w:val="0"/>
                <w:sz w:val="24"/>
              </w:rPr>
              <w:t>；</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10、主机漏洞知识库可检测漏洞数量30000+，其中可检测CVE漏洞数不低于27500+个，非CVE漏洞数不低于2700+个,漏洞信息全中文支持，提供漏洞名称、威胁类型、风险级别等漏洞信息详细描述及其对应的解决方案；</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lastRenderedPageBreak/>
              <w:t>11、支持主机漏洞知识库与CVE、CNCVE、CNNVD、CNVD、Bugtraq等国内外主流标准兼容；</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12、支持针对多种协议进行口令猜测，系统应内置至少包括SMB、SSH、TELNET、RDP、POP3、SNMP等多种协议的用户字典与口令字典，允许用户使用自定义的用户字典与口令字典；</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13、支持和微软WSUS补丁更新系统联动；</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14、数据库漏洞知识库可检测漏洞数量1100+，提供漏洞名称、威胁类型、风险级别等漏洞信息详细描述及其对应的解决方案；</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15、支持对数据库进行帐户口令认证登陆，登陆到相应的数据库中对特定应用进行深入扫描，其中主流数据库类型支持包括不局限于Oracle、Mysql、MSSQL、DB2、Informix、Sybase、达梦等7种数据库类型；</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16、WEB漏洞知识库漏洞信息1070+，提供漏洞名称、威胁类型、风险级别等漏洞信息详细描述及其对应的解决方案；</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17、支持主动扫描和被动扫描两种模式,解决Web业务逻辑复杂，导致漏报问题，传统的主动扫描无法模拟所有业务操作，所以需要利用被动扫描模式遍历所有的URL，达到全面检测漏洞的目的；</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支持对带验证码Cookie录制功能，系统自动根据用户操作进行录制并分析目标站点内容及相应数据，进行详细、深入的扫描；</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18、支持渗透测试功能，利用发现的漏洞，通过渗透测试来验证漏洞存在的真实性。</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支持SMTP邮件发送和FTP上传任务报表功能；</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19、支持登录IP限制，限制用户只能在指定某些IP的主机上登录使用，支持限制用户可的扫描IP范围；</w:t>
            </w:r>
          </w:p>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20、支持任务锁定解锁功能，可以对任务进行锁定，防止其他用户对其任务进行操作，如果要对任务操作必须输入正解密码进行解锁；</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华三</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启明星辰</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 xml:space="preserve"> 深信服</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6</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运维审计系统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2U高机架式硬件架构，标配单电源，可支持双电源冗余，16G内存，4T硬盘容量，标准配置8个以太网千兆电口及8个以太网千兆光口，支持2个接口扩展槽位，支持至少24个以太网千兆接口及4个万兆接口的扩展能力，实际配置一块4万兆光口扩展槽位；</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2、最大图形并发连接数不少于400，最大字符并发连接数不少于1500，标准配置支持600个资产的管理能力，支持无限个资产管理的扩展能力；</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3、支持通过Google、IE、Firefox、Safrai浏览</w:t>
            </w:r>
            <w:r w:rsidRPr="0010640A">
              <w:rPr>
                <w:rFonts w:ascii="仿宋_GB2312" w:eastAsia="仿宋_GB2312" w:hAnsi="宋体" w:cs="宋体" w:hint="eastAsia"/>
                <w:kern w:val="0"/>
                <w:sz w:val="24"/>
              </w:rPr>
              <w:lastRenderedPageBreak/>
              <w:t>器对系统进行管理及访问操作；</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4、至少可支持超级管理员、配置管理员、审计管理员、密码保管员、普通用户五种角色；</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5、针对同一账户可同时设置多种角色，同时审计管理员角色支持键盘事件查看、审计数据下载的细颗粒度控制；</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6、支持基于手机APP、动态令牌的双因素认证；</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7、支持混合认证功能，即一个账号同时可以设置两类认证方式，彼此间可采用“与”“或“的逻辑关系灵活组合。如果采用或的逻辑方式其中一个认证失效时，自动启用另外一种认证；</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8、支持通过Web页面批量修改设备基础属性，支持批量修改服务协议的参数；</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支持目标资源登录跳转模式，管理员可自定义跳转源设备及跳转命令；</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9、对于图形、字符操作会话支持多人会话共管，当前运维人员可以邀请其他用户参与当前操作会话协助操作；</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10、支持密码拨测功能，即在系统完成密码修改之后，自动进行新密码登录拨测，以便进一步校验密码修改结果；</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11、支持在访问控制规则对RDP磁盘映射、剪切板上/下行的使用进行控制；</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12、针对图形会话审计记录支持以2M会话流量或者15分钟操作时长为标准的会话缩略图切片展示功能支持对采用FTP、SFTP、RDP剪切板方式进行文件传输的文件数据进行数据备份；</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13、支持Mac苹果终端，支持调用Mac终端工具Terminal；</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华三</w:t>
            </w:r>
            <w:r w:rsidR="006F69A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启明星辰 、深信服</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7</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数据库审计系统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2U高机架式硬件架构，标配单电源（可支持双电源冗余），8G内存，4T机械硬盘，256GSSD硬盘，支持2个管理接口，业务接口不少于6个以太网千兆电口及8个以太网千兆光口，同时支持至少2个接口扩展槽位，具备至少22个以太网千兆接口及4个万兆接口的扩展能力，实际配置一块4万兆光口扩展槽位；</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2、数据库吞吐量不低于4Gbps，SQL峰值处理能力不低于5万条/秒，日志存储数量不低于18亿条，可支持审计8个数据库实例；</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3、支持对系统全集和分量（模块）的配置信息，执行备份与还原，分量信息包括：SQL模版、报表任务、事件报表过滤规则、监听配置、事件定义、对象管理、客户端信息、敏感信息、事件响应、入侵检测规则、交换机信息、用户管理、数据归档参</w:t>
            </w:r>
            <w:r w:rsidRPr="0010640A">
              <w:rPr>
                <w:rFonts w:ascii="仿宋_GB2312" w:eastAsia="仿宋_GB2312" w:hAnsi="宋体" w:cs="宋体" w:hint="eastAsia"/>
                <w:kern w:val="0"/>
                <w:sz w:val="24"/>
              </w:rPr>
              <w:lastRenderedPageBreak/>
              <w:t>数、日志响应、集中管理平台配置、网络配置、管理主机、引擎相关配置、数据库相关配置，备份与还原；</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4、支持将多个数据库IP绑定为一个业务系统，后期的数据分析如流量、用户数和操作行为等，均以业务视角的方式分析展示；</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5、支持与物理设备面板一一对应的网卡模拟展示，可根据实际连线情况实时展示网卡当前状态，包含光/电口识别、网卡连通、数据收发、网卡信息等状态，并以水量方式展示网卡当前负载，且支持面板与表格模式切换；</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6、支持系统自检功能且提供独立界面，当系统自身侦测到日志存储空间不足、昨日业务数据量超标、磁盘错误、license过期、无配置备份、系统掉电、监听网卡断开等18类，涵盖系统运维中的各项重要消息时，独立弹窗提示用户并包含快捷处理方式；</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7、支持对TELNET、FTP、SSH、VNC、RDP等远程操作行为的会话审计；</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8、提供力导向图，可实时查看当前数据库的连接情况，并通过对节点的点击展示更加详细的信息；</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支持网络审计，可定期获知数据库服务器是否存在非数据库的访问通讯，以协助判断潜在风险；</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支持基于SQL模板设置模板状态，过滤匹配该模板的语句，并能根据以下条件查询模板信息：关键字查找模板、触发规则、状态，且可根据所需选择排序字段。同时支持SQL模版和关联的具体语句的相互跳转查看；</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9、支持独立于系统管理员、系统审计员、系统安全员的纪检用户角色，可根据需求配置不同权限的纪检子帐号集，展示纪检用户关心的统方数据；</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10、支持普通查询、模糊查询、明细查询、词组查询、流水号查询五种匹配命中方式，同时可叠加多达27种查询条件，其中包含会话语句种类、重复程度、耗时、数量、排除关键字及时段选择，查询结果支持多种格式导出；</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11、提供报表缩略图展示，可快速一览报表结果，同时支持快速打开报表；</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12、具备公安部《计算机信息系统安全专用产品销售许可证》，数据库安全审计国标-增强级;</w:t>
            </w:r>
          </w:p>
          <w:p w:rsidR="00000703" w:rsidRPr="0010640A" w:rsidRDefault="00000703" w:rsidP="00A56FD5">
            <w:pPr>
              <w:widowControl/>
              <w:spacing w:line="320" w:lineRule="exact"/>
              <w:jc w:val="left"/>
              <w:textAlignment w:val="center"/>
              <w:rPr>
                <w:rFonts w:ascii="仿宋_GB2312" w:eastAsia="仿宋_GB2312" w:hAnsi="宋体" w:cs="宋体"/>
                <w:kern w:val="0"/>
                <w:sz w:val="24"/>
              </w:rPr>
            </w:pPr>
            <w:r w:rsidRPr="0010640A">
              <w:rPr>
                <w:rFonts w:ascii="仿宋_GB2312" w:eastAsia="仿宋_GB2312" w:hAnsi="宋体" w:cs="宋体" w:hint="eastAsia"/>
                <w:kern w:val="0"/>
                <w:sz w:val="24"/>
              </w:rPr>
              <w:t>13、要求提供中国信息安全认证中心《中国国家信息安全产品认证证书》；</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left"/>
              <w:textAlignment w:val="center"/>
              <w:rPr>
                <w:rFonts w:ascii="仿宋_GB2312" w:eastAsia="仿宋_GB2312" w:hAnsiTheme="minorEastAsia" w:cstheme="minorEastAsia"/>
                <w:b/>
                <w:bCs/>
                <w:kern w:val="0"/>
                <w:sz w:val="24"/>
              </w:rPr>
            </w:pPr>
            <w:r w:rsidRPr="0010640A">
              <w:rPr>
                <w:rFonts w:ascii="仿宋_GB2312" w:eastAsia="仿宋_GB2312" w:hAnsi="宋体" w:cs="宋体" w:hint="eastAsia"/>
                <w:kern w:val="0"/>
                <w:sz w:val="24"/>
              </w:rPr>
              <w:t>华三</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 xml:space="preserve">启明星辰 </w:t>
            </w:r>
            <w:r w:rsidR="00374D0D" w:rsidRPr="0010640A">
              <w:rPr>
                <w:rFonts w:ascii="仿宋_GB2312" w:eastAsia="仿宋_GB2312" w:hAnsi="宋体" w:cs="宋体" w:hint="eastAsia"/>
                <w:kern w:val="0"/>
                <w:sz w:val="24"/>
              </w:rPr>
              <w:t>、</w:t>
            </w:r>
            <w:r w:rsidRPr="0010640A">
              <w:rPr>
                <w:rFonts w:ascii="仿宋_GB2312" w:eastAsia="仿宋_GB2312" w:hAnsi="宋体" w:cs="宋体" w:hint="eastAsia"/>
                <w:kern w:val="0"/>
                <w:sz w:val="24"/>
              </w:rPr>
              <w:t>深信服</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lastRenderedPageBreak/>
              <w:t>8</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kern w:val="0"/>
                <w:sz w:val="24"/>
              </w:rPr>
              <w:t>辅材及施工</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kern w:val="0"/>
                <w:sz w:val="24"/>
              </w:rPr>
              <w:t>辅材及施工。</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kern w:val="0"/>
                <w:sz w:val="24"/>
              </w:rPr>
              <w:t>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kern w:val="0"/>
                <w:sz w:val="24"/>
              </w:rPr>
              <w:t xml:space="preserve">定制　</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lastRenderedPageBreak/>
              <w:t>9</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电费</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电费（含机柜租用）。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 xml:space="preserve">定制　</w:t>
            </w:r>
          </w:p>
        </w:tc>
      </w:tr>
      <w:tr w:rsidR="00000703" w:rsidRPr="0010640A" w:rsidTr="00A56FD5">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b/>
                <w:bCs/>
                <w:kern w:val="0"/>
                <w:sz w:val="24"/>
              </w:rPr>
            </w:pPr>
            <w:r w:rsidRPr="0010640A">
              <w:rPr>
                <w:rFonts w:ascii="仿宋_GB2312" w:eastAsia="仿宋_GB2312" w:hAnsiTheme="minorEastAsia" w:cstheme="minorEastAsia" w:hint="eastAsia"/>
                <w:b/>
                <w:bCs/>
                <w:kern w:val="0"/>
                <w:sz w:val="24"/>
              </w:rPr>
              <w:t>10</w:t>
            </w:r>
          </w:p>
        </w:tc>
        <w:tc>
          <w:tcPr>
            <w:tcW w:w="1103"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运维</w:t>
            </w:r>
          </w:p>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费用</w:t>
            </w:r>
          </w:p>
        </w:tc>
        <w:tc>
          <w:tcPr>
            <w:tcW w:w="5386"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运维费用。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widowControl/>
              <w:spacing w:line="320" w:lineRule="exact"/>
              <w:jc w:val="center"/>
              <w:rPr>
                <w:rFonts w:ascii="仿宋_GB2312" w:eastAsia="仿宋_GB2312" w:hAnsiTheme="minorEastAsia" w:cstheme="minorEastAsia"/>
                <w:kern w:val="0"/>
                <w:sz w:val="24"/>
              </w:rPr>
            </w:pPr>
            <w:r w:rsidRPr="0010640A">
              <w:rPr>
                <w:rFonts w:ascii="仿宋_GB2312" w:eastAsia="仿宋_GB2312" w:hAnsiTheme="minorEastAsia" w:cstheme="minorEastAsia" w:hint="eastAsia"/>
                <w:kern w:val="0"/>
                <w:sz w:val="24"/>
              </w:rPr>
              <w:t xml:space="preserve">定制　</w:t>
            </w:r>
          </w:p>
        </w:tc>
      </w:tr>
    </w:tbl>
    <w:p w:rsidR="00000703" w:rsidRPr="0010640A" w:rsidRDefault="00000703" w:rsidP="00374D0D">
      <w:pPr>
        <w:spacing w:line="360" w:lineRule="auto"/>
        <w:ind w:firstLineChars="200" w:firstLine="482"/>
        <w:rPr>
          <w:rFonts w:ascii="仿宋_GB2312" w:eastAsia="仿宋_GB2312"/>
          <w:b/>
          <w:sz w:val="24"/>
        </w:rPr>
      </w:pPr>
      <w:r w:rsidRPr="0010640A">
        <w:rPr>
          <w:rFonts w:ascii="仿宋_GB2312" w:eastAsia="仿宋_GB2312" w:hint="eastAsia"/>
          <w:b/>
          <w:sz w:val="24"/>
        </w:rPr>
        <w:t>（六）其他要求</w:t>
      </w:r>
    </w:p>
    <w:p w:rsidR="00000703" w:rsidRPr="0010640A" w:rsidRDefault="00000703" w:rsidP="00000703">
      <w:pPr>
        <w:spacing w:line="440" w:lineRule="exact"/>
        <w:ind w:firstLineChars="200" w:firstLine="480"/>
        <w:rPr>
          <w:rFonts w:ascii="仿宋_GB2312" w:eastAsia="仿宋_GB2312"/>
          <w:sz w:val="24"/>
        </w:rPr>
      </w:pPr>
      <w:r w:rsidRPr="0010640A">
        <w:rPr>
          <w:rFonts w:ascii="仿宋_GB2312" w:eastAsia="仿宋_GB2312" w:hAnsi="宋体" w:hint="eastAsia"/>
          <w:sz w:val="24"/>
        </w:rPr>
        <w:t>1.中标人在投标时需提供招标文件要求的检测报告。</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宋体" w:hint="eastAsia"/>
          <w:sz w:val="24"/>
        </w:rPr>
        <w:t>2.中标人须提供</w:t>
      </w:r>
      <w:r w:rsidRPr="0010640A">
        <w:rPr>
          <w:rFonts w:ascii="仿宋_GB2312" w:eastAsia="仿宋_GB2312" w:hint="eastAsia"/>
          <w:sz w:val="24"/>
        </w:rPr>
        <w:t>符合验收标准的</w:t>
      </w:r>
      <w:r w:rsidRPr="0010640A">
        <w:rPr>
          <w:rFonts w:ascii="仿宋_GB2312" w:eastAsia="仿宋_GB2312" w:hAnsi="宋体" w:hint="eastAsia"/>
          <w:sz w:val="24"/>
        </w:rPr>
        <w:t>资料，</w:t>
      </w:r>
      <w:r w:rsidRPr="0010640A">
        <w:rPr>
          <w:rFonts w:ascii="仿宋_GB2312" w:eastAsia="仿宋_GB2312" w:hint="eastAsia"/>
          <w:sz w:val="24"/>
        </w:rPr>
        <w:t>以配合相关部门及监理、审计单位的工作，</w:t>
      </w:r>
      <w:r w:rsidRPr="0010640A">
        <w:rPr>
          <w:rFonts w:ascii="仿宋_GB2312" w:eastAsia="仿宋_GB2312" w:hAnsi="宋体" w:hint="eastAsia"/>
          <w:sz w:val="24"/>
        </w:rPr>
        <w:t>包括但不仅限于:</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2.1投标文件（包含其他所有投标承诺）；</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2.2项目合同及附件、协议书；</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2.3验收文档及过程资料；</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2.4服务期成果及总结资料：</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（1）项目履行情况（包含项目名称、服务单位、人员到位情况、履行服务、奖惩情况、被服务单位意见等）；</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（2）工作方案（包含设计方案及图纸、施工方案及图纸、施工图交底会议纪要、安装测试记录报告、设备/材料合格证明、系统试运行报告、竣工报告、完工报告及竣工图纸等）；</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（3）项目实施过程中会议纪要；</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（4）项目完成后工作总结资料。</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2.5承建单位编制的结算清单；</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2.6监理相关资料；</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2.7相关会议决议纪要（若有）；</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2.8项目变更资料（若有）；</w:t>
      </w:r>
    </w:p>
    <w:p w:rsidR="00000703" w:rsidRPr="0010640A" w:rsidRDefault="00000703" w:rsidP="00000703">
      <w:pPr>
        <w:spacing w:line="440" w:lineRule="exact"/>
        <w:ind w:firstLineChars="200" w:firstLine="480"/>
        <w:rPr>
          <w:rFonts w:ascii="仿宋_GB2312" w:eastAsia="仿宋_GB2312" w:hAnsi="仿宋_GB2312" w:cs="仿宋_GB2312"/>
          <w:sz w:val="24"/>
        </w:rPr>
      </w:pPr>
      <w:r w:rsidRPr="0010640A">
        <w:rPr>
          <w:rFonts w:ascii="仿宋_GB2312" w:eastAsia="仿宋_GB2312" w:hAnsi="仿宋_GB2312" w:cs="仿宋_GB2312" w:hint="eastAsia"/>
          <w:sz w:val="24"/>
        </w:rPr>
        <w:t>2.9有关未采纳采购前、合同签订前审计意见的说明；</w:t>
      </w:r>
    </w:p>
    <w:p w:rsidR="00000703" w:rsidRPr="0010640A" w:rsidRDefault="00000703" w:rsidP="00000703">
      <w:pPr>
        <w:pStyle w:val="af"/>
        <w:ind w:firstLine="480"/>
        <w:rPr>
          <w:rFonts w:ascii="仿宋_GB2312" w:eastAsia="仿宋_GB2312"/>
          <w:sz w:val="24"/>
        </w:rPr>
      </w:pPr>
      <w:r w:rsidRPr="0010640A">
        <w:rPr>
          <w:rFonts w:ascii="仿宋_GB2312" w:eastAsia="仿宋_GB2312" w:hAnsi="仿宋_GB2312" w:cs="仿宋_GB2312" w:hint="eastAsia"/>
          <w:sz w:val="24"/>
        </w:rPr>
        <w:t>2.10其他有关影响项目造价、工期等资料。</w:t>
      </w:r>
    </w:p>
    <w:p w:rsidR="001D55F2" w:rsidRPr="0010640A" w:rsidRDefault="00000703" w:rsidP="00D14A88">
      <w:pPr>
        <w:pageBreakBefore/>
        <w:widowControl/>
        <w:spacing w:line="440" w:lineRule="exact"/>
        <w:jc w:val="left"/>
        <w:rPr>
          <w:rFonts w:ascii="仿宋_GB2312" w:eastAsia="仿宋_GB2312"/>
          <w:b/>
          <w:sz w:val="24"/>
        </w:rPr>
      </w:pPr>
      <w:r w:rsidRPr="0010640A">
        <w:rPr>
          <w:rFonts w:ascii="仿宋_GB2312" w:eastAsia="仿宋_GB2312" w:hint="eastAsia"/>
          <w:b/>
          <w:sz w:val="24"/>
        </w:rPr>
        <w:lastRenderedPageBreak/>
        <w:t>七、</w:t>
      </w:r>
      <w:r w:rsidR="001D55F2" w:rsidRPr="0010640A">
        <w:rPr>
          <w:rFonts w:ascii="仿宋_GB2312" w:eastAsia="仿宋_GB2312" w:hint="eastAsia"/>
          <w:b/>
          <w:sz w:val="24"/>
        </w:rPr>
        <w:t>评标方法及标准</w:t>
      </w:r>
    </w:p>
    <w:p w:rsidR="00374D0D" w:rsidRPr="0010640A" w:rsidRDefault="00374D0D" w:rsidP="00374D0D">
      <w:pPr>
        <w:spacing w:line="480" w:lineRule="exact"/>
        <w:jc w:val="left"/>
        <w:rPr>
          <w:rFonts w:ascii="仿宋_GB2312" w:eastAsia="仿宋_GB2312" w:hAnsi="宋体"/>
          <w:b/>
          <w:sz w:val="24"/>
        </w:rPr>
      </w:pPr>
      <w:r w:rsidRPr="0010640A">
        <w:rPr>
          <w:rFonts w:ascii="仿宋_GB2312" w:eastAsia="仿宋_GB2312" w:hAnsi="宋体" w:hint="eastAsia"/>
          <w:b/>
          <w:sz w:val="24"/>
        </w:rPr>
        <w:t>1、评标方法：</w:t>
      </w:r>
    </w:p>
    <w:p w:rsidR="00374D0D" w:rsidRPr="0010640A" w:rsidRDefault="00374D0D" w:rsidP="00374D0D">
      <w:pPr>
        <w:spacing w:line="480" w:lineRule="exact"/>
        <w:ind w:firstLineChars="200" w:firstLine="480"/>
        <w:jc w:val="left"/>
        <w:rPr>
          <w:rFonts w:ascii="仿宋_GB2312" w:eastAsia="仿宋_GB2312" w:hAnsi="宋体"/>
          <w:sz w:val="24"/>
        </w:rPr>
      </w:pPr>
      <w:r w:rsidRPr="0010640A">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374D0D" w:rsidRPr="0010640A" w:rsidRDefault="00374D0D" w:rsidP="00374D0D">
      <w:pPr>
        <w:spacing w:line="480" w:lineRule="exact"/>
        <w:ind w:firstLineChars="196" w:firstLine="472"/>
        <w:jc w:val="left"/>
        <w:rPr>
          <w:rFonts w:ascii="仿宋_GB2312" w:eastAsia="仿宋_GB2312" w:hAnsi="宋体"/>
          <w:b/>
          <w:sz w:val="24"/>
        </w:rPr>
      </w:pPr>
      <w:r w:rsidRPr="0010640A">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74D0D" w:rsidRPr="0010640A" w:rsidRDefault="00374D0D" w:rsidP="00374D0D">
      <w:pPr>
        <w:spacing w:line="480" w:lineRule="exact"/>
        <w:ind w:firstLineChars="200" w:firstLine="482"/>
        <w:jc w:val="left"/>
        <w:rPr>
          <w:rFonts w:ascii="仿宋_GB2312" w:eastAsia="仿宋_GB2312" w:hAnsi="宋体"/>
          <w:sz w:val="24"/>
        </w:rPr>
      </w:pPr>
      <w:r w:rsidRPr="0010640A">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374D0D" w:rsidRPr="0010640A" w:rsidRDefault="00374D0D" w:rsidP="00374D0D">
      <w:pPr>
        <w:spacing w:line="480" w:lineRule="exact"/>
        <w:jc w:val="left"/>
        <w:rPr>
          <w:rFonts w:ascii="仿宋_GB2312" w:eastAsia="仿宋_GB2312" w:hAnsi="宋体"/>
          <w:sz w:val="24"/>
        </w:rPr>
      </w:pPr>
      <w:r w:rsidRPr="0010640A">
        <w:rPr>
          <w:rFonts w:ascii="仿宋_GB2312" w:eastAsia="仿宋_GB2312" w:hAnsi="宋体" w:hint="eastAsia"/>
          <w:b/>
          <w:sz w:val="24"/>
        </w:rPr>
        <w:t>2.评分标准：</w:t>
      </w:r>
      <w:r w:rsidRPr="0010640A">
        <w:rPr>
          <w:rFonts w:ascii="仿宋_GB2312" w:eastAsia="仿宋_GB2312" w:hAnsi="宋体" w:hint="eastAsia"/>
          <w:sz w:val="24"/>
        </w:rPr>
        <w:t>共100分，其中技术分65分，商务分35分。评分依下述所列为评标打分依据，分值如下（计算分值时，按其算术平均值保留小数2位）。</w:t>
      </w:r>
    </w:p>
    <w:p w:rsidR="00374D0D" w:rsidRPr="0010640A" w:rsidRDefault="00374D0D" w:rsidP="00374D0D">
      <w:pPr>
        <w:spacing w:line="480" w:lineRule="exact"/>
        <w:rPr>
          <w:rFonts w:ascii="仿宋_GB2312" w:eastAsia="仿宋_GB2312" w:hAnsi="宋体"/>
          <w:b/>
          <w:bCs/>
          <w:iCs/>
          <w:sz w:val="24"/>
        </w:rPr>
      </w:pPr>
      <w:r w:rsidRPr="0010640A">
        <w:rPr>
          <w:rFonts w:ascii="仿宋_GB2312" w:eastAsia="仿宋_GB2312" w:hAnsi="宋体" w:hint="eastAsia"/>
          <w:b/>
          <w:bCs/>
          <w:iCs/>
          <w:sz w:val="24"/>
        </w:rPr>
        <w:t>2.1.技术分（65分）</w:t>
      </w:r>
    </w:p>
    <w:p w:rsidR="00000703" w:rsidRPr="0010640A" w:rsidRDefault="00000703" w:rsidP="00000703">
      <w:pPr>
        <w:spacing w:line="400" w:lineRule="exact"/>
        <w:jc w:val="left"/>
        <w:rPr>
          <w:rFonts w:ascii="仿宋_GB2312" w:eastAsia="仿宋_GB2312" w:hAnsi="宋体"/>
          <w:b/>
          <w:sz w:val="24"/>
          <w:bdr w:val="single" w:sz="4" w:space="0" w:color="auto"/>
        </w:rPr>
      </w:pPr>
      <w:r w:rsidRPr="0010640A">
        <w:rPr>
          <w:rFonts w:ascii="仿宋_GB2312" w:eastAsia="仿宋_GB2312" w:hAnsi="宋体" w:hint="eastAsia"/>
          <w:b/>
          <w:sz w:val="24"/>
          <w:bdr w:val="single" w:sz="4" w:space="0" w:color="auto"/>
        </w:rPr>
        <w:t>01标</w:t>
      </w:r>
    </w:p>
    <w:tbl>
      <w:tblPr>
        <w:tblW w:w="951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34"/>
        <w:gridCol w:w="6946"/>
        <w:gridCol w:w="724"/>
      </w:tblGrid>
      <w:tr w:rsidR="001D55F2" w:rsidRPr="0010640A" w:rsidTr="007D1A95">
        <w:trPr>
          <w:trHeight w:val="20"/>
          <w:jc w:val="center"/>
        </w:trPr>
        <w:tc>
          <w:tcPr>
            <w:tcW w:w="710" w:type="dxa"/>
            <w:vAlign w:val="center"/>
          </w:tcPr>
          <w:p w:rsidR="001D55F2" w:rsidRPr="0010640A" w:rsidRDefault="006038CE" w:rsidP="00374D0D">
            <w:pPr>
              <w:widowControl/>
              <w:spacing w:line="400" w:lineRule="exact"/>
              <w:jc w:val="center"/>
              <w:rPr>
                <w:rFonts w:ascii="仿宋_GB2312" w:eastAsia="仿宋_GB2312" w:hAnsi="宋体"/>
                <w:b/>
                <w:bCs/>
                <w:kern w:val="0"/>
                <w:sz w:val="22"/>
                <w:szCs w:val="22"/>
              </w:rPr>
            </w:pPr>
            <w:r w:rsidRPr="0010640A">
              <w:rPr>
                <w:rFonts w:ascii="仿宋_GB2312" w:eastAsia="仿宋_GB2312" w:hAnsi="宋体" w:hint="eastAsia"/>
                <w:b/>
                <w:bCs/>
                <w:kern w:val="0"/>
                <w:sz w:val="22"/>
                <w:szCs w:val="22"/>
              </w:rPr>
              <w:t>序号</w:t>
            </w:r>
          </w:p>
        </w:tc>
        <w:tc>
          <w:tcPr>
            <w:tcW w:w="1134" w:type="dxa"/>
            <w:vAlign w:val="center"/>
          </w:tcPr>
          <w:p w:rsidR="001D55F2" w:rsidRPr="0010640A" w:rsidRDefault="001D55F2" w:rsidP="00374D0D">
            <w:pPr>
              <w:widowControl/>
              <w:spacing w:line="400" w:lineRule="exact"/>
              <w:jc w:val="center"/>
              <w:rPr>
                <w:rFonts w:ascii="仿宋_GB2312" w:eastAsia="仿宋_GB2312" w:hAnsi="宋体"/>
                <w:b/>
                <w:bCs/>
                <w:kern w:val="0"/>
                <w:sz w:val="22"/>
                <w:szCs w:val="22"/>
              </w:rPr>
            </w:pPr>
            <w:r w:rsidRPr="0010640A">
              <w:rPr>
                <w:rFonts w:ascii="仿宋_GB2312" w:eastAsia="仿宋_GB2312" w:hAnsi="宋体" w:hint="eastAsia"/>
                <w:b/>
                <w:bCs/>
                <w:kern w:val="0"/>
                <w:sz w:val="22"/>
                <w:szCs w:val="22"/>
              </w:rPr>
              <w:t>评审内容</w:t>
            </w:r>
          </w:p>
        </w:tc>
        <w:tc>
          <w:tcPr>
            <w:tcW w:w="6946" w:type="dxa"/>
            <w:vAlign w:val="center"/>
          </w:tcPr>
          <w:p w:rsidR="001D55F2" w:rsidRPr="0010640A" w:rsidRDefault="001D55F2" w:rsidP="00374D0D">
            <w:pPr>
              <w:widowControl/>
              <w:spacing w:line="400" w:lineRule="exact"/>
              <w:jc w:val="center"/>
              <w:rPr>
                <w:rFonts w:ascii="仿宋_GB2312" w:eastAsia="仿宋_GB2312" w:hAnsi="宋体"/>
                <w:b/>
                <w:bCs/>
                <w:kern w:val="0"/>
                <w:sz w:val="22"/>
                <w:szCs w:val="22"/>
              </w:rPr>
            </w:pPr>
            <w:r w:rsidRPr="0010640A">
              <w:rPr>
                <w:rFonts w:ascii="仿宋_GB2312" w:eastAsia="仿宋_GB2312" w:hAnsi="宋体" w:hint="eastAsia"/>
                <w:b/>
                <w:bCs/>
                <w:kern w:val="0"/>
                <w:sz w:val="22"/>
                <w:szCs w:val="22"/>
              </w:rPr>
              <w:t>评分细则</w:t>
            </w:r>
          </w:p>
        </w:tc>
        <w:tc>
          <w:tcPr>
            <w:tcW w:w="724" w:type="dxa"/>
            <w:vAlign w:val="center"/>
          </w:tcPr>
          <w:p w:rsidR="001D55F2" w:rsidRPr="0010640A" w:rsidRDefault="001D55F2" w:rsidP="00374D0D">
            <w:pPr>
              <w:widowControl/>
              <w:spacing w:line="400" w:lineRule="exact"/>
              <w:jc w:val="center"/>
              <w:rPr>
                <w:rFonts w:ascii="仿宋_GB2312" w:eastAsia="仿宋_GB2312" w:hAnsi="宋体"/>
                <w:b/>
                <w:bCs/>
                <w:kern w:val="0"/>
                <w:sz w:val="22"/>
                <w:szCs w:val="22"/>
              </w:rPr>
            </w:pPr>
            <w:r w:rsidRPr="0010640A">
              <w:rPr>
                <w:rFonts w:ascii="仿宋_GB2312" w:eastAsia="仿宋_GB2312" w:hAnsi="宋体" w:hint="eastAsia"/>
                <w:b/>
                <w:bCs/>
                <w:kern w:val="0"/>
                <w:sz w:val="22"/>
                <w:szCs w:val="22"/>
              </w:rPr>
              <w:t>分值</w:t>
            </w:r>
          </w:p>
        </w:tc>
      </w:tr>
      <w:tr w:rsidR="006038CE" w:rsidRPr="0010640A" w:rsidTr="007D1A95">
        <w:trPr>
          <w:trHeight w:val="20"/>
          <w:jc w:val="center"/>
        </w:trPr>
        <w:tc>
          <w:tcPr>
            <w:tcW w:w="710" w:type="dxa"/>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 xml:space="preserve">1 </w:t>
            </w:r>
          </w:p>
        </w:tc>
        <w:tc>
          <w:tcPr>
            <w:tcW w:w="1134" w:type="dxa"/>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技术方案</w:t>
            </w:r>
          </w:p>
        </w:tc>
        <w:tc>
          <w:tcPr>
            <w:tcW w:w="6946" w:type="dxa"/>
            <w:vAlign w:val="center"/>
          </w:tcPr>
          <w:p w:rsidR="006038CE" w:rsidRPr="0010640A" w:rsidRDefault="006038CE" w:rsidP="00374D0D">
            <w:pPr>
              <w:spacing w:line="400" w:lineRule="exact"/>
              <w:jc w:val="left"/>
              <w:rPr>
                <w:rFonts w:ascii="仿宋_GB2312" w:eastAsia="仿宋_GB2312" w:hAnsi="宋体"/>
                <w:kern w:val="0"/>
                <w:sz w:val="22"/>
                <w:szCs w:val="22"/>
              </w:rPr>
            </w:pPr>
            <w:r w:rsidRPr="0010640A">
              <w:rPr>
                <w:rFonts w:ascii="仿宋_GB2312" w:eastAsia="仿宋_GB2312" w:hAnsi="宋体" w:hint="eastAsia"/>
                <w:kern w:val="0"/>
                <w:sz w:val="22"/>
                <w:szCs w:val="22"/>
              </w:rPr>
              <w:t>整体技术方案符合招标文件要求，技术先进，性能稳定，技术上能与采购方原有视频监控系统无缝集成，由专家根据技术方案进行综合打分，</w:t>
            </w:r>
            <w:r w:rsidRPr="0010640A">
              <w:rPr>
                <w:rFonts w:ascii="仿宋_GB2312" w:eastAsia="仿宋_GB2312" w:hint="eastAsia"/>
                <w:sz w:val="22"/>
                <w:szCs w:val="22"/>
              </w:rPr>
              <w:t>优6.0-4.1分，良4.0-2.1分，一般2.0-1.1分，差1.0-0.0分。</w:t>
            </w:r>
          </w:p>
        </w:tc>
        <w:tc>
          <w:tcPr>
            <w:tcW w:w="724" w:type="dxa"/>
            <w:vAlign w:val="center"/>
          </w:tcPr>
          <w:p w:rsidR="006038CE" w:rsidRPr="0010640A" w:rsidRDefault="006038CE" w:rsidP="00374D0D">
            <w:pPr>
              <w:spacing w:line="400" w:lineRule="exact"/>
              <w:jc w:val="center"/>
              <w:rPr>
                <w:rFonts w:ascii="仿宋_GB2312" w:eastAsia="仿宋_GB2312" w:hAnsi="宋体"/>
                <w:bCs/>
                <w:kern w:val="0"/>
                <w:sz w:val="22"/>
                <w:szCs w:val="22"/>
              </w:rPr>
            </w:pPr>
            <w:r w:rsidRPr="0010640A">
              <w:rPr>
                <w:rFonts w:ascii="仿宋_GB2312" w:eastAsia="仿宋_GB2312" w:hAnsi="宋体" w:hint="eastAsia"/>
                <w:bCs/>
                <w:kern w:val="0"/>
                <w:sz w:val="22"/>
                <w:szCs w:val="22"/>
              </w:rPr>
              <w:t>6</w:t>
            </w:r>
          </w:p>
        </w:tc>
      </w:tr>
      <w:tr w:rsidR="006038CE" w:rsidRPr="0010640A" w:rsidTr="007D1A95">
        <w:trPr>
          <w:trHeight w:val="20"/>
          <w:jc w:val="center"/>
        </w:trPr>
        <w:tc>
          <w:tcPr>
            <w:tcW w:w="710" w:type="dxa"/>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2</w:t>
            </w:r>
          </w:p>
        </w:tc>
        <w:tc>
          <w:tcPr>
            <w:tcW w:w="1134" w:type="dxa"/>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int="eastAsia"/>
                <w:sz w:val="22"/>
                <w:szCs w:val="22"/>
              </w:rPr>
              <w:t>设备技术性能</w:t>
            </w:r>
          </w:p>
        </w:tc>
        <w:tc>
          <w:tcPr>
            <w:tcW w:w="6946" w:type="dxa"/>
            <w:vAlign w:val="center"/>
          </w:tcPr>
          <w:p w:rsidR="006038CE" w:rsidRPr="0010640A" w:rsidRDefault="006038CE" w:rsidP="00374D0D">
            <w:pPr>
              <w:widowControl/>
              <w:spacing w:line="400" w:lineRule="exact"/>
              <w:jc w:val="left"/>
              <w:rPr>
                <w:rFonts w:ascii="仿宋_GB2312" w:eastAsia="仿宋_GB2312" w:hAnsi="宋体"/>
                <w:kern w:val="0"/>
                <w:sz w:val="22"/>
                <w:szCs w:val="22"/>
              </w:rPr>
            </w:pPr>
            <w:r w:rsidRPr="0010640A">
              <w:rPr>
                <w:rFonts w:ascii="仿宋_GB2312" w:eastAsia="仿宋_GB2312" w:hAnsi="宋体" w:cs="Helvetica Neue" w:hint="eastAsia"/>
                <w:kern w:val="0"/>
                <w:sz w:val="22"/>
                <w:szCs w:val="22"/>
              </w:rPr>
              <w:t>所投产品主要性能指标满足基本参数要求的得25分，本项目中含“▲”主要性能指标要求条款，如有负偏离，每项扣3分，其他项每项扣1分，扣完为止。若负偏离达到5个及以上的按重大偏离处理。非量化类的，若是功能一样，表述方式不一样则为符合，量化类的由评委视情况讨论决定。</w:t>
            </w:r>
          </w:p>
        </w:tc>
        <w:tc>
          <w:tcPr>
            <w:tcW w:w="724" w:type="dxa"/>
            <w:vAlign w:val="center"/>
          </w:tcPr>
          <w:p w:rsidR="006038CE" w:rsidRPr="0010640A" w:rsidRDefault="006038CE" w:rsidP="00374D0D">
            <w:pPr>
              <w:widowControl/>
              <w:spacing w:line="400" w:lineRule="exact"/>
              <w:jc w:val="center"/>
              <w:rPr>
                <w:rFonts w:ascii="仿宋_GB2312" w:eastAsia="仿宋_GB2312" w:hAnsi="宋体" w:cs="Helvetica Neue"/>
                <w:kern w:val="0"/>
                <w:sz w:val="22"/>
                <w:szCs w:val="22"/>
              </w:rPr>
            </w:pPr>
            <w:r w:rsidRPr="0010640A">
              <w:rPr>
                <w:rFonts w:ascii="仿宋_GB2312" w:eastAsia="仿宋_GB2312" w:hAnsi="宋体" w:cs="Helvetica Neue" w:hint="eastAsia"/>
                <w:kern w:val="0"/>
                <w:sz w:val="22"/>
                <w:szCs w:val="22"/>
              </w:rPr>
              <w:t>25</w:t>
            </w:r>
          </w:p>
        </w:tc>
      </w:tr>
      <w:tr w:rsidR="001D55F2" w:rsidRPr="0010640A" w:rsidTr="007D1A95">
        <w:trPr>
          <w:trHeight w:val="20"/>
          <w:jc w:val="center"/>
        </w:trPr>
        <w:tc>
          <w:tcPr>
            <w:tcW w:w="710" w:type="dxa"/>
            <w:vAlign w:val="center"/>
          </w:tcPr>
          <w:p w:rsidR="001D55F2"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3</w:t>
            </w:r>
          </w:p>
        </w:tc>
        <w:tc>
          <w:tcPr>
            <w:tcW w:w="1134" w:type="dxa"/>
            <w:vAlign w:val="center"/>
          </w:tcPr>
          <w:p w:rsidR="001D55F2" w:rsidRPr="0010640A" w:rsidRDefault="001D55F2"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项目案例</w:t>
            </w:r>
          </w:p>
        </w:tc>
        <w:tc>
          <w:tcPr>
            <w:tcW w:w="6946" w:type="dxa"/>
            <w:vAlign w:val="center"/>
          </w:tcPr>
          <w:p w:rsidR="006F69AD" w:rsidRPr="0010640A" w:rsidRDefault="006F69AD" w:rsidP="00374D0D">
            <w:pPr>
              <w:pStyle w:val="aff7"/>
              <w:spacing w:before="0" w:beforeAutospacing="0" w:after="0" w:afterAutospacing="0" w:line="400" w:lineRule="exact"/>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投标人自2016年1月1日以来有智安小区同类型同规模的成功实施案例,每个合同得2分，最高得6分。</w:t>
            </w:r>
          </w:p>
          <w:p w:rsidR="001D55F2" w:rsidRPr="0010640A" w:rsidRDefault="006F69AD" w:rsidP="00374D0D">
            <w:pPr>
              <w:pStyle w:val="aff7"/>
              <w:spacing w:before="0" w:beforeAutospacing="0" w:after="0" w:afterAutospacing="0" w:line="400" w:lineRule="exact"/>
              <w:rPr>
                <w:rFonts w:ascii="仿宋_GB2312" w:eastAsia="仿宋_GB2312" w:hAnsi="宋体"/>
                <w:color w:val="auto"/>
                <w:sz w:val="22"/>
                <w:szCs w:val="22"/>
              </w:rPr>
            </w:pPr>
            <w:r w:rsidRPr="0010640A">
              <w:rPr>
                <w:rFonts w:ascii="仿宋_GB2312" w:eastAsia="仿宋_GB2312" w:hint="eastAsia"/>
                <w:color w:val="auto"/>
                <w:sz w:val="22"/>
                <w:szCs w:val="22"/>
              </w:rPr>
              <w:t>（投标文件中提供业绩合同复印件并加盖投标单位公章）</w:t>
            </w:r>
          </w:p>
        </w:tc>
        <w:tc>
          <w:tcPr>
            <w:tcW w:w="724" w:type="dxa"/>
            <w:vAlign w:val="center"/>
          </w:tcPr>
          <w:p w:rsidR="001D55F2" w:rsidRPr="0010640A" w:rsidRDefault="006F69AD" w:rsidP="00374D0D">
            <w:pPr>
              <w:pStyle w:val="aff7"/>
              <w:spacing w:before="0" w:beforeAutospacing="0" w:after="0" w:afterAutospacing="0" w:line="400" w:lineRule="exact"/>
              <w:jc w:val="center"/>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6</w:t>
            </w:r>
          </w:p>
        </w:tc>
      </w:tr>
      <w:tr w:rsidR="00A56FD5" w:rsidRPr="0010640A" w:rsidTr="007D1A95">
        <w:trPr>
          <w:trHeight w:val="20"/>
          <w:jc w:val="center"/>
        </w:trPr>
        <w:tc>
          <w:tcPr>
            <w:tcW w:w="710" w:type="dxa"/>
            <w:vAlign w:val="center"/>
          </w:tcPr>
          <w:p w:rsidR="00A56FD5"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4</w:t>
            </w:r>
          </w:p>
        </w:tc>
        <w:tc>
          <w:tcPr>
            <w:tcW w:w="1134" w:type="dxa"/>
            <w:vAlign w:val="center"/>
          </w:tcPr>
          <w:p w:rsidR="00A56FD5" w:rsidRPr="0010640A" w:rsidRDefault="00A56FD5"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链路及光</w:t>
            </w:r>
            <w:r w:rsidRPr="0010640A">
              <w:rPr>
                <w:rFonts w:ascii="仿宋_GB2312" w:eastAsia="仿宋_GB2312" w:hAnsi="宋体" w:hint="eastAsia"/>
                <w:kern w:val="0"/>
                <w:sz w:val="22"/>
                <w:szCs w:val="22"/>
              </w:rPr>
              <w:lastRenderedPageBreak/>
              <w:t>纤资源</w:t>
            </w:r>
          </w:p>
        </w:tc>
        <w:tc>
          <w:tcPr>
            <w:tcW w:w="6946" w:type="dxa"/>
            <w:vAlign w:val="center"/>
          </w:tcPr>
          <w:p w:rsidR="00A56FD5" w:rsidRPr="0010640A" w:rsidRDefault="00A56FD5" w:rsidP="00374D0D">
            <w:pPr>
              <w:pStyle w:val="ab"/>
              <w:snapToGrid w:val="0"/>
              <w:spacing w:line="400" w:lineRule="exact"/>
              <w:jc w:val="left"/>
              <w:rPr>
                <w:rFonts w:ascii="仿宋_GB2312" w:eastAsia="仿宋_GB2312"/>
                <w:sz w:val="22"/>
              </w:rPr>
            </w:pPr>
            <w:r w:rsidRPr="0010640A">
              <w:rPr>
                <w:rFonts w:ascii="仿宋_GB2312" w:eastAsia="仿宋_GB2312" w:hint="eastAsia"/>
                <w:sz w:val="22"/>
              </w:rPr>
              <w:lastRenderedPageBreak/>
              <w:t>投标人若采用自有管线组网的得3分，但需持有固定网通信运营商资格</w:t>
            </w:r>
            <w:r w:rsidRPr="0010640A">
              <w:rPr>
                <w:rFonts w:ascii="仿宋_GB2312" w:eastAsia="仿宋_GB2312" w:hint="eastAsia"/>
                <w:sz w:val="22"/>
              </w:rPr>
              <w:lastRenderedPageBreak/>
              <w:t>或有线电视网络运营商证明文件，投标文件中提供相关证明复印件并加盖投标人公章，未提供证明不得分；</w:t>
            </w:r>
          </w:p>
          <w:p w:rsidR="00A56FD5" w:rsidRPr="0010640A" w:rsidRDefault="00A56FD5" w:rsidP="00374D0D">
            <w:pPr>
              <w:pStyle w:val="ab"/>
              <w:snapToGrid w:val="0"/>
              <w:spacing w:line="400" w:lineRule="exact"/>
              <w:rPr>
                <w:rFonts w:ascii="仿宋_GB2312" w:eastAsia="仿宋_GB2312"/>
                <w:sz w:val="22"/>
              </w:rPr>
            </w:pPr>
            <w:r w:rsidRPr="0010640A">
              <w:rPr>
                <w:rFonts w:ascii="仿宋_GB2312" w:eastAsia="仿宋_GB2312" w:hint="eastAsia"/>
                <w:sz w:val="22"/>
              </w:rPr>
              <w:t>投标人没有自有管线的，要与管线提供商签订该项目线路意向协议，且管线提供商需对项目进度根据工程工期要求合理安排施工进度，并作出进度承诺，投标文件中提供意向协议及承诺书复印件并加盖投标单位公章，同时还需提供该固定网通信运营商或有线电视网络运营商资格证明文件复印件并加盖协议双方公章，满足得3分，未提供不得分。</w:t>
            </w:r>
          </w:p>
        </w:tc>
        <w:tc>
          <w:tcPr>
            <w:tcW w:w="724" w:type="dxa"/>
            <w:vAlign w:val="center"/>
          </w:tcPr>
          <w:p w:rsidR="00A56FD5" w:rsidRPr="0010640A" w:rsidRDefault="00A56FD5" w:rsidP="00374D0D">
            <w:pPr>
              <w:pStyle w:val="p1"/>
              <w:widowControl/>
              <w:spacing w:line="400" w:lineRule="exact"/>
              <w:jc w:val="center"/>
              <w:rPr>
                <w:rFonts w:ascii="仿宋_GB2312" w:eastAsia="仿宋_GB2312" w:hAnsi="宋体"/>
                <w:sz w:val="22"/>
                <w:szCs w:val="22"/>
              </w:rPr>
            </w:pPr>
            <w:r w:rsidRPr="0010640A">
              <w:rPr>
                <w:rFonts w:ascii="仿宋_GB2312" w:eastAsia="仿宋_GB2312" w:hAnsi="宋体" w:hint="eastAsia"/>
                <w:sz w:val="22"/>
                <w:szCs w:val="22"/>
              </w:rPr>
              <w:lastRenderedPageBreak/>
              <w:t>3</w:t>
            </w:r>
          </w:p>
        </w:tc>
      </w:tr>
      <w:tr w:rsidR="006F69AD" w:rsidRPr="0010640A" w:rsidTr="007D1A95">
        <w:trPr>
          <w:trHeight w:val="20"/>
          <w:jc w:val="center"/>
        </w:trPr>
        <w:tc>
          <w:tcPr>
            <w:tcW w:w="710" w:type="dxa"/>
            <w:vAlign w:val="center"/>
          </w:tcPr>
          <w:p w:rsidR="006F69AD" w:rsidRPr="0010640A" w:rsidRDefault="006F69AD"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lastRenderedPageBreak/>
              <w:t>5</w:t>
            </w:r>
          </w:p>
        </w:tc>
        <w:tc>
          <w:tcPr>
            <w:tcW w:w="1134" w:type="dxa"/>
            <w:vAlign w:val="center"/>
          </w:tcPr>
          <w:p w:rsidR="006F69AD" w:rsidRPr="0010640A" w:rsidRDefault="006F69AD"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资质能力</w:t>
            </w:r>
          </w:p>
        </w:tc>
        <w:tc>
          <w:tcPr>
            <w:tcW w:w="6946" w:type="dxa"/>
            <w:vAlign w:val="center"/>
          </w:tcPr>
          <w:p w:rsidR="006F69AD" w:rsidRPr="0010640A" w:rsidRDefault="006F69AD" w:rsidP="00374D0D">
            <w:pPr>
              <w:pStyle w:val="aff7"/>
              <w:spacing w:before="0" w:beforeAutospacing="0" w:after="0" w:afterAutospacing="0" w:line="400" w:lineRule="exact"/>
              <w:rPr>
                <w:rFonts w:ascii="仿宋_GB2312" w:eastAsia="仿宋_GB2312" w:hAnsi="宋体"/>
                <w:color w:val="auto"/>
                <w:sz w:val="22"/>
                <w:szCs w:val="22"/>
              </w:rPr>
            </w:pPr>
            <w:r w:rsidRPr="0010640A">
              <w:rPr>
                <w:rFonts w:ascii="仿宋_GB2312" w:eastAsia="仿宋_GB2312" w:hAnsi="Courier New" w:cstheme="minorBidi" w:hint="eastAsia"/>
                <w:color w:val="auto"/>
                <w:kern w:val="2"/>
                <w:sz w:val="22"/>
                <w:szCs w:val="22"/>
              </w:rPr>
              <w:t>1.投标人具有ISO9001质量管理证书，得2分；</w:t>
            </w:r>
            <w:r w:rsidRPr="0010640A">
              <w:rPr>
                <w:rFonts w:ascii="仿宋_GB2312" w:eastAsia="仿宋_GB2312" w:hAnsi="Courier New" w:cstheme="minorBidi" w:hint="eastAsia"/>
                <w:color w:val="auto"/>
                <w:kern w:val="2"/>
                <w:sz w:val="22"/>
                <w:szCs w:val="22"/>
              </w:rPr>
              <w:br/>
              <w:t>2.投标人拟派项目团队人员中有信息系统项目管理师，</w:t>
            </w:r>
            <w:r w:rsidR="00374D0D" w:rsidRPr="0010640A">
              <w:rPr>
                <w:rFonts w:ascii="仿宋_GB2312" w:eastAsia="仿宋_GB2312" w:hAnsi="Courier New" w:cstheme="minorBidi" w:hint="eastAsia"/>
                <w:color w:val="auto"/>
                <w:kern w:val="2"/>
                <w:sz w:val="22"/>
                <w:szCs w:val="22"/>
              </w:rPr>
              <w:t>得</w:t>
            </w:r>
            <w:r w:rsidRPr="0010640A">
              <w:rPr>
                <w:rFonts w:ascii="仿宋_GB2312" w:eastAsia="仿宋_GB2312" w:hAnsi="Courier New" w:cstheme="minorBidi" w:hint="eastAsia"/>
                <w:color w:val="auto"/>
                <w:kern w:val="2"/>
                <w:sz w:val="22"/>
                <w:szCs w:val="22"/>
              </w:rPr>
              <w:t>2分。</w:t>
            </w:r>
            <w:r w:rsidRPr="0010640A">
              <w:rPr>
                <w:rFonts w:ascii="仿宋_GB2312" w:eastAsia="仿宋_GB2312" w:hAnsi="Courier New" w:cstheme="minorBidi" w:hint="eastAsia"/>
                <w:color w:val="auto"/>
                <w:kern w:val="2"/>
                <w:sz w:val="22"/>
                <w:szCs w:val="22"/>
              </w:rPr>
              <w:br/>
              <w:t>（以上证书投标时须提供证书复印件加盖投标人公章、人员需提供近</w:t>
            </w:r>
            <w:r w:rsidR="00374D0D" w:rsidRPr="0010640A">
              <w:rPr>
                <w:rFonts w:ascii="仿宋_GB2312" w:eastAsia="仿宋_GB2312" w:hAnsi="Courier New" w:cstheme="minorBidi" w:hint="eastAsia"/>
                <w:color w:val="auto"/>
                <w:kern w:val="2"/>
                <w:sz w:val="22"/>
                <w:szCs w:val="22"/>
              </w:rPr>
              <w:t>6个</w:t>
            </w:r>
            <w:r w:rsidRPr="0010640A">
              <w:rPr>
                <w:rFonts w:ascii="仿宋_GB2312" w:eastAsia="仿宋_GB2312" w:hAnsi="Courier New" w:cstheme="minorBidi" w:hint="eastAsia"/>
                <w:color w:val="auto"/>
                <w:kern w:val="2"/>
                <w:sz w:val="22"/>
                <w:szCs w:val="22"/>
              </w:rPr>
              <w:t>月社保证明复印件加盖投标</w:t>
            </w:r>
            <w:r w:rsidR="00374D0D" w:rsidRPr="0010640A">
              <w:rPr>
                <w:rFonts w:ascii="仿宋_GB2312" w:eastAsia="仿宋_GB2312" w:hAnsi="Courier New" w:cstheme="minorBidi" w:hint="eastAsia"/>
                <w:color w:val="auto"/>
                <w:kern w:val="2"/>
                <w:sz w:val="22"/>
                <w:szCs w:val="22"/>
              </w:rPr>
              <w:t>单位</w:t>
            </w:r>
            <w:r w:rsidRPr="0010640A">
              <w:rPr>
                <w:rFonts w:ascii="仿宋_GB2312" w:eastAsia="仿宋_GB2312" w:hAnsi="Courier New" w:cstheme="minorBidi" w:hint="eastAsia"/>
                <w:color w:val="auto"/>
                <w:kern w:val="2"/>
                <w:sz w:val="22"/>
                <w:szCs w:val="22"/>
              </w:rPr>
              <w:t>公章，否则不得分）</w:t>
            </w:r>
          </w:p>
        </w:tc>
        <w:tc>
          <w:tcPr>
            <w:tcW w:w="724" w:type="dxa"/>
            <w:vAlign w:val="center"/>
          </w:tcPr>
          <w:p w:rsidR="006F69AD" w:rsidRPr="0010640A" w:rsidRDefault="006F69AD" w:rsidP="00374D0D">
            <w:pPr>
              <w:pStyle w:val="aff7"/>
              <w:spacing w:before="0" w:beforeAutospacing="0" w:after="0" w:afterAutospacing="0" w:line="400" w:lineRule="exact"/>
              <w:jc w:val="center"/>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4</w:t>
            </w:r>
          </w:p>
        </w:tc>
      </w:tr>
      <w:tr w:rsidR="001D55F2" w:rsidRPr="0010640A" w:rsidTr="007D1A95">
        <w:trPr>
          <w:trHeight w:val="20"/>
          <w:jc w:val="center"/>
        </w:trPr>
        <w:tc>
          <w:tcPr>
            <w:tcW w:w="710" w:type="dxa"/>
            <w:vAlign w:val="center"/>
          </w:tcPr>
          <w:p w:rsidR="001D55F2"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6</w:t>
            </w:r>
          </w:p>
        </w:tc>
        <w:tc>
          <w:tcPr>
            <w:tcW w:w="1134" w:type="dxa"/>
            <w:vAlign w:val="center"/>
          </w:tcPr>
          <w:p w:rsidR="001D55F2" w:rsidRPr="0010640A" w:rsidRDefault="001D55F2"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系统平台演示</w:t>
            </w:r>
          </w:p>
        </w:tc>
        <w:tc>
          <w:tcPr>
            <w:tcW w:w="6946" w:type="dxa"/>
            <w:vAlign w:val="center"/>
          </w:tcPr>
          <w:p w:rsidR="001D55F2" w:rsidRPr="0010640A" w:rsidRDefault="001D55F2" w:rsidP="00374D0D">
            <w:pPr>
              <w:pStyle w:val="aff7"/>
              <w:spacing w:before="0" w:beforeAutospacing="0" w:after="0" w:afterAutospacing="0" w:line="400" w:lineRule="exact"/>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功能演示（8分）：结合具体环境演示人脸感知、消防感知、车辆感知、通行感知、运维感知等功能。</w:t>
            </w:r>
            <w:r w:rsidR="00000703" w:rsidRPr="0010640A">
              <w:rPr>
                <w:rFonts w:ascii="仿宋_GB2312" w:eastAsia="仿宋_GB2312" w:hAnsi="宋体" w:cs="Helvetica Neue" w:hint="eastAsia"/>
                <w:color w:val="auto"/>
                <w:sz w:val="22"/>
                <w:szCs w:val="22"/>
              </w:rPr>
              <w:t>演示讲标时间15分钟，不包含架构搭建、系统准备及评委提问解答时间，演示所需设备由投标人自行准备。无演示或仅以图片、PPT形式讲解的，本项不得分。</w:t>
            </w:r>
          </w:p>
          <w:p w:rsidR="001D55F2" w:rsidRPr="0010640A" w:rsidRDefault="00000703" w:rsidP="00374D0D">
            <w:pPr>
              <w:pStyle w:val="aff7"/>
              <w:spacing w:before="0" w:beforeAutospacing="0" w:after="0" w:afterAutospacing="0" w:line="400" w:lineRule="exact"/>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1.</w:t>
            </w:r>
            <w:r w:rsidR="001D55F2" w:rsidRPr="0010640A">
              <w:rPr>
                <w:rFonts w:ascii="仿宋_GB2312" w:eastAsia="仿宋_GB2312" w:hAnsi="宋体" w:cs="Helvetica Neue" w:hint="eastAsia"/>
                <w:color w:val="auto"/>
                <w:sz w:val="22"/>
                <w:szCs w:val="22"/>
              </w:rPr>
              <w:t>整个智安小区基础信息情况的展示，含实有人口、实有房屋、实有车辆数据，</w:t>
            </w:r>
            <w:r w:rsidR="007D1A95" w:rsidRPr="0010640A">
              <w:rPr>
                <w:rFonts w:ascii="仿宋_GB2312" w:eastAsia="仿宋_GB2312" w:hAnsi="宋体" w:cs="Helvetica Neue" w:hint="eastAsia"/>
                <w:color w:val="auto"/>
                <w:sz w:val="22"/>
                <w:szCs w:val="22"/>
              </w:rPr>
              <w:t>优4.0-3.1分，良3.0-1.6分，一般1.5-0.8分，差0.7-0.0分。</w:t>
            </w:r>
          </w:p>
          <w:p w:rsidR="001D55F2" w:rsidRPr="0010640A" w:rsidRDefault="00000703" w:rsidP="00374D0D">
            <w:pPr>
              <w:pStyle w:val="aff7"/>
              <w:spacing w:before="0" w:beforeAutospacing="0" w:after="0" w:afterAutospacing="0" w:line="400" w:lineRule="exact"/>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2.</w:t>
            </w:r>
            <w:r w:rsidR="001D55F2" w:rsidRPr="0010640A">
              <w:rPr>
                <w:rFonts w:ascii="仿宋_GB2312" w:eastAsia="仿宋_GB2312" w:hAnsi="宋体" w:cs="Helvetica Neue" w:hint="eastAsia"/>
                <w:color w:val="auto"/>
                <w:sz w:val="22"/>
                <w:szCs w:val="22"/>
              </w:rPr>
              <w:t>智安小区基于GIS图层的展示感知设备及预警信息，含人脸、车辆、门禁、消防等多种感知类型及关注人员预警和人员聚集告警等多种人员预警，</w:t>
            </w:r>
            <w:r w:rsidR="007D1A95" w:rsidRPr="0010640A">
              <w:rPr>
                <w:rFonts w:ascii="仿宋_GB2312" w:eastAsia="仿宋_GB2312" w:hAnsi="宋体" w:cs="Helvetica Neue" w:hint="eastAsia"/>
                <w:color w:val="auto"/>
                <w:sz w:val="22"/>
                <w:szCs w:val="22"/>
              </w:rPr>
              <w:t>优4.0-3.1分，良3.0-1.6分，一般1.5-0.8分，差0.7-0.0分。</w:t>
            </w:r>
          </w:p>
          <w:p w:rsidR="001D55F2" w:rsidRPr="0010640A" w:rsidRDefault="00000703" w:rsidP="00374D0D">
            <w:pPr>
              <w:pStyle w:val="aff7"/>
              <w:spacing w:before="0" w:beforeAutospacing="0" w:after="0" w:afterAutospacing="0" w:line="400" w:lineRule="exact"/>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3.</w:t>
            </w:r>
            <w:r w:rsidR="001D55F2" w:rsidRPr="0010640A">
              <w:rPr>
                <w:rFonts w:ascii="仿宋_GB2312" w:eastAsia="仿宋_GB2312" w:hAnsi="宋体" w:cs="Helvetica Neue" w:hint="eastAsia"/>
                <w:color w:val="auto"/>
                <w:sz w:val="22"/>
                <w:szCs w:val="22"/>
              </w:rPr>
              <w:t>智安小区事件及告警记录查询功能，能够按空间、时间、事件类型分类查询</w:t>
            </w:r>
            <w:r w:rsidR="007D1A95" w:rsidRPr="0010640A">
              <w:rPr>
                <w:rFonts w:ascii="仿宋_GB2312" w:eastAsia="仿宋_GB2312" w:hAnsi="宋体" w:cs="Helvetica Neue" w:hint="eastAsia"/>
                <w:color w:val="auto"/>
                <w:sz w:val="22"/>
                <w:szCs w:val="22"/>
              </w:rPr>
              <w:t>，优3.0-2.1分，良2.0-1.6分，一般1.5-0.8分，差0.7-0.0分。</w:t>
            </w:r>
          </w:p>
          <w:p w:rsidR="001D55F2" w:rsidRPr="0010640A" w:rsidRDefault="00000703" w:rsidP="00374D0D">
            <w:pPr>
              <w:pStyle w:val="aff7"/>
              <w:spacing w:before="0" w:beforeAutospacing="0" w:after="0" w:afterAutospacing="0" w:line="400" w:lineRule="exact"/>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4.</w:t>
            </w:r>
            <w:r w:rsidR="001D55F2" w:rsidRPr="0010640A">
              <w:rPr>
                <w:rFonts w:ascii="仿宋_GB2312" w:eastAsia="仿宋_GB2312" w:hAnsi="宋体" w:cs="Helvetica Neue" w:hint="eastAsia"/>
                <w:color w:val="auto"/>
                <w:sz w:val="22"/>
                <w:szCs w:val="22"/>
              </w:rPr>
              <w:t>平台UI设计优劣性比较，</w:t>
            </w:r>
            <w:r w:rsidRPr="0010640A">
              <w:rPr>
                <w:rFonts w:ascii="仿宋_GB2312" w:eastAsia="仿宋_GB2312" w:hAnsi="宋体" w:cs="Helvetica Neue" w:hint="eastAsia"/>
                <w:color w:val="auto"/>
                <w:sz w:val="22"/>
                <w:szCs w:val="22"/>
              </w:rPr>
              <w:t>优2.0-1.5分，良1.4-1.0分，一般0.9-0.5分，差0.4-0.0分。</w:t>
            </w:r>
          </w:p>
        </w:tc>
        <w:tc>
          <w:tcPr>
            <w:tcW w:w="724" w:type="dxa"/>
            <w:vAlign w:val="center"/>
          </w:tcPr>
          <w:p w:rsidR="001D55F2" w:rsidRPr="0010640A" w:rsidRDefault="006F69AD" w:rsidP="00374D0D">
            <w:pPr>
              <w:pStyle w:val="aff7"/>
              <w:spacing w:before="0" w:beforeAutospacing="0" w:after="0" w:afterAutospacing="0" w:line="400" w:lineRule="exact"/>
              <w:jc w:val="center"/>
              <w:rPr>
                <w:rFonts w:ascii="仿宋_GB2312" w:eastAsia="仿宋_GB2312" w:hAnsi="宋体" w:cs="Helvetica Neue"/>
                <w:color w:val="auto"/>
                <w:sz w:val="22"/>
                <w:szCs w:val="22"/>
              </w:rPr>
            </w:pPr>
            <w:r w:rsidRPr="0010640A">
              <w:rPr>
                <w:rFonts w:ascii="仿宋_GB2312" w:eastAsia="仿宋_GB2312" w:hAnsi="宋体" w:cs="Helvetica Neue" w:hint="eastAsia"/>
                <w:color w:val="auto"/>
                <w:sz w:val="22"/>
                <w:szCs w:val="22"/>
              </w:rPr>
              <w:t>13</w:t>
            </w:r>
          </w:p>
        </w:tc>
      </w:tr>
      <w:tr w:rsidR="006038CE" w:rsidRPr="0010640A" w:rsidTr="007D1A95">
        <w:trPr>
          <w:trHeight w:val="20"/>
          <w:jc w:val="center"/>
        </w:trPr>
        <w:tc>
          <w:tcPr>
            <w:tcW w:w="710" w:type="dxa"/>
            <w:vMerge w:val="restart"/>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7</w:t>
            </w:r>
          </w:p>
        </w:tc>
        <w:tc>
          <w:tcPr>
            <w:tcW w:w="1134" w:type="dxa"/>
            <w:vMerge w:val="restart"/>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售后服务</w:t>
            </w:r>
          </w:p>
        </w:tc>
        <w:tc>
          <w:tcPr>
            <w:tcW w:w="6946" w:type="dxa"/>
            <w:vAlign w:val="center"/>
          </w:tcPr>
          <w:p w:rsidR="006038CE" w:rsidRPr="0010640A" w:rsidRDefault="006038CE" w:rsidP="00374D0D">
            <w:pPr>
              <w:widowControl/>
              <w:spacing w:line="400" w:lineRule="exact"/>
              <w:jc w:val="left"/>
              <w:rPr>
                <w:rFonts w:ascii="仿宋_GB2312" w:eastAsia="仿宋_GB2312" w:hAnsi="宋体"/>
                <w:kern w:val="0"/>
                <w:sz w:val="22"/>
                <w:szCs w:val="22"/>
              </w:rPr>
            </w:pPr>
            <w:r w:rsidRPr="0010640A">
              <w:rPr>
                <w:rFonts w:ascii="仿宋_GB2312" w:eastAsia="仿宋_GB2312" w:hAnsi="宋体" w:cs="Helvetica Neue" w:hint="eastAsia"/>
                <w:kern w:val="0"/>
                <w:sz w:val="22"/>
                <w:szCs w:val="22"/>
              </w:rPr>
              <w:t>1.本地化服务：投标人在项目实施地有常驻售后服务机构或承诺中标后设立常驻售后服务机构的，得2分。（投标文件中提供营业执照复印件加盖投标人公章）</w:t>
            </w:r>
          </w:p>
        </w:tc>
        <w:tc>
          <w:tcPr>
            <w:tcW w:w="724" w:type="dxa"/>
            <w:vAlign w:val="center"/>
          </w:tcPr>
          <w:p w:rsidR="006038CE" w:rsidRPr="0010640A" w:rsidRDefault="006038CE" w:rsidP="00374D0D">
            <w:pPr>
              <w:widowControl/>
              <w:spacing w:line="400" w:lineRule="exact"/>
              <w:jc w:val="center"/>
              <w:rPr>
                <w:rFonts w:ascii="仿宋_GB2312" w:eastAsia="仿宋_GB2312" w:hAnsi="宋体" w:cs="Helvetica Neue"/>
                <w:kern w:val="0"/>
                <w:sz w:val="22"/>
                <w:szCs w:val="22"/>
              </w:rPr>
            </w:pPr>
            <w:r w:rsidRPr="0010640A">
              <w:rPr>
                <w:rFonts w:ascii="仿宋_GB2312" w:eastAsia="仿宋_GB2312" w:hAnsi="宋体" w:cs="Helvetica Neue" w:hint="eastAsia"/>
                <w:kern w:val="0"/>
                <w:sz w:val="22"/>
                <w:szCs w:val="22"/>
              </w:rPr>
              <w:t>2</w:t>
            </w:r>
          </w:p>
        </w:tc>
      </w:tr>
      <w:tr w:rsidR="006038CE" w:rsidRPr="0010640A" w:rsidTr="007D1A95">
        <w:trPr>
          <w:trHeight w:val="20"/>
          <w:jc w:val="center"/>
        </w:trPr>
        <w:tc>
          <w:tcPr>
            <w:tcW w:w="710" w:type="dxa"/>
            <w:vMerge/>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p>
        </w:tc>
        <w:tc>
          <w:tcPr>
            <w:tcW w:w="1134" w:type="dxa"/>
            <w:vMerge/>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p>
        </w:tc>
        <w:tc>
          <w:tcPr>
            <w:tcW w:w="6946" w:type="dxa"/>
            <w:vAlign w:val="center"/>
          </w:tcPr>
          <w:p w:rsidR="006038CE" w:rsidRPr="0010640A" w:rsidRDefault="006038CE" w:rsidP="00374D0D">
            <w:pPr>
              <w:widowControl/>
              <w:spacing w:line="400" w:lineRule="exact"/>
              <w:jc w:val="left"/>
              <w:rPr>
                <w:rFonts w:ascii="仿宋_GB2312" w:eastAsia="仿宋_GB2312" w:hAnsi="宋体"/>
                <w:kern w:val="0"/>
                <w:sz w:val="22"/>
                <w:szCs w:val="22"/>
              </w:rPr>
            </w:pPr>
            <w:r w:rsidRPr="0010640A">
              <w:rPr>
                <w:rFonts w:ascii="仿宋_GB2312" w:eastAsia="仿宋_GB2312" w:hAnsi="宋体" w:hint="eastAsia"/>
                <w:kern w:val="0"/>
                <w:sz w:val="22"/>
                <w:szCs w:val="22"/>
              </w:rPr>
              <w:t>2.对施工与售后整体服务方案（包括施工进度、质量管控等方面）进行综合打分，</w:t>
            </w:r>
            <w:r w:rsidRPr="0010640A">
              <w:rPr>
                <w:rFonts w:ascii="仿宋_GB2312" w:eastAsia="仿宋_GB2312" w:hint="eastAsia"/>
                <w:sz w:val="22"/>
                <w:szCs w:val="22"/>
              </w:rPr>
              <w:t>优4.0-3.1分，良3.0-2.1分，一般2.0-1.1分，差1.0-0.0分。</w:t>
            </w:r>
          </w:p>
        </w:tc>
        <w:tc>
          <w:tcPr>
            <w:tcW w:w="724" w:type="dxa"/>
            <w:vAlign w:val="center"/>
          </w:tcPr>
          <w:p w:rsidR="006038CE"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4</w:t>
            </w:r>
          </w:p>
        </w:tc>
      </w:tr>
      <w:tr w:rsidR="00506B25" w:rsidRPr="0010640A" w:rsidTr="007D1A95">
        <w:trPr>
          <w:trHeight w:val="20"/>
          <w:jc w:val="center"/>
        </w:trPr>
        <w:tc>
          <w:tcPr>
            <w:tcW w:w="710" w:type="dxa"/>
            <w:vAlign w:val="center"/>
          </w:tcPr>
          <w:p w:rsidR="00506B25" w:rsidRPr="0010640A" w:rsidRDefault="006038CE"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8</w:t>
            </w:r>
          </w:p>
        </w:tc>
        <w:tc>
          <w:tcPr>
            <w:tcW w:w="1134" w:type="dxa"/>
            <w:vAlign w:val="center"/>
          </w:tcPr>
          <w:p w:rsidR="00506B25" w:rsidRPr="0010640A" w:rsidRDefault="00506B25" w:rsidP="00374D0D">
            <w:pPr>
              <w:widowControl/>
              <w:spacing w:line="400" w:lineRule="exact"/>
              <w:jc w:val="center"/>
              <w:rPr>
                <w:rFonts w:ascii="仿宋_GB2312" w:eastAsia="仿宋_GB2312" w:hAnsi="宋体"/>
                <w:kern w:val="0"/>
                <w:sz w:val="22"/>
                <w:szCs w:val="22"/>
              </w:rPr>
            </w:pPr>
            <w:r w:rsidRPr="0010640A">
              <w:rPr>
                <w:rFonts w:ascii="仿宋_GB2312" w:eastAsia="仿宋_GB2312" w:hAnsi="宋体" w:hint="eastAsia"/>
                <w:kern w:val="0"/>
                <w:sz w:val="22"/>
                <w:szCs w:val="22"/>
              </w:rPr>
              <w:t>培训方案</w:t>
            </w:r>
          </w:p>
        </w:tc>
        <w:tc>
          <w:tcPr>
            <w:tcW w:w="6946" w:type="dxa"/>
            <w:vAlign w:val="center"/>
          </w:tcPr>
          <w:p w:rsidR="00506B25" w:rsidRPr="0010640A" w:rsidRDefault="00506B25" w:rsidP="00374D0D">
            <w:pPr>
              <w:spacing w:line="400" w:lineRule="exact"/>
              <w:jc w:val="left"/>
              <w:rPr>
                <w:rFonts w:ascii="仿宋_GB2312" w:eastAsia="仿宋_GB2312" w:hAnsi="宋体"/>
                <w:kern w:val="0"/>
                <w:sz w:val="22"/>
                <w:szCs w:val="22"/>
              </w:rPr>
            </w:pPr>
            <w:r w:rsidRPr="0010640A">
              <w:rPr>
                <w:rFonts w:ascii="仿宋_GB2312" w:eastAsia="仿宋_GB2312" w:hAnsi="宋体" w:hint="eastAsia"/>
                <w:kern w:val="0"/>
                <w:sz w:val="22"/>
                <w:szCs w:val="22"/>
              </w:rPr>
              <w:t>根据标人所提供的技术培训方案进行打分，优2.0-1.5分，良1.4-1.0分，一般0.9-0.5分，差0.4-0.0分。</w:t>
            </w:r>
          </w:p>
        </w:tc>
        <w:tc>
          <w:tcPr>
            <w:tcW w:w="724" w:type="dxa"/>
            <w:vAlign w:val="center"/>
          </w:tcPr>
          <w:p w:rsidR="00506B25" w:rsidRPr="0010640A" w:rsidRDefault="00506B25" w:rsidP="00374D0D">
            <w:pPr>
              <w:widowControl/>
              <w:spacing w:line="400" w:lineRule="exact"/>
              <w:jc w:val="center"/>
              <w:rPr>
                <w:rFonts w:ascii="仿宋_GB2312" w:eastAsia="仿宋_GB2312" w:hAnsi="宋体"/>
                <w:sz w:val="22"/>
                <w:szCs w:val="22"/>
              </w:rPr>
            </w:pPr>
            <w:r w:rsidRPr="0010640A">
              <w:rPr>
                <w:rFonts w:ascii="仿宋_GB2312" w:eastAsia="仿宋_GB2312" w:hAnsi="宋体" w:hint="eastAsia"/>
                <w:sz w:val="22"/>
                <w:szCs w:val="22"/>
              </w:rPr>
              <w:t>2</w:t>
            </w:r>
          </w:p>
        </w:tc>
      </w:tr>
    </w:tbl>
    <w:p w:rsidR="00374D0D" w:rsidRPr="0010640A" w:rsidRDefault="00374D0D" w:rsidP="00374D0D">
      <w:pPr>
        <w:pStyle w:val="ab"/>
        <w:snapToGrid w:val="0"/>
        <w:spacing w:line="440" w:lineRule="exact"/>
        <w:rPr>
          <w:rFonts w:ascii="仿宋_GB2312" w:eastAsia="仿宋_GB2312" w:hAnsi="仿宋_GB2312" w:cs="仿宋_GB2312"/>
          <w:sz w:val="24"/>
        </w:rPr>
      </w:pPr>
      <w:r w:rsidRPr="0010640A">
        <w:rPr>
          <w:rFonts w:ascii="仿宋_GB2312" w:eastAsia="仿宋_GB2312" w:hAnsi="仿宋_GB2312" w:cs="仿宋_GB2312" w:hint="eastAsia"/>
          <w:b/>
          <w:sz w:val="24"/>
        </w:rPr>
        <w:lastRenderedPageBreak/>
        <w:t>▲ 减分：投标人的信誉情况：</w:t>
      </w:r>
      <w:r w:rsidRPr="0010640A">
        <w:rPr>
          <w:rFonts w:ascii="仿宋_GB2312" w:eastAsia="仿宋_GB2312" w:hAnsi="仿宋_GB2312" w:cs="仿宋_GB2312" w:hint="eastAsia"/>
          <w:kern w:val="0"/>
          <w:sz w:val="24"/>
        </w:rPr>
        <w:t>政府采购领域中</w:t>
      </w:r>
      <w:r w:rsidRPr="0010640A">
        <w:rPr>
          <w:rFonts w:ascii="仿宋_GB2312" w:eastAsia="仿宋_GB2312" w:hAnsi="仿宋_GB2312" w:cs="仿宋_GB2312" w:hint="eastAsia"/>
          <w:sz w:val="24"/>
        </w:rPr>
        <w:t>投标人在项目招标、投标和合同履约期间是否存在不良行为记录。</w:t>
      </w:r>
    </w:p>
    <w:p w:rsidR="00374D0D" w:rsidRPr="0010640A" w:rsidRDefault="00374D0D" w:rsidP="00374D0D">
      <w:pPr>
        <w:spacing w:line="440" w:lineRule="exact"/>
        <w:rPr>
          <w:rFonts w:ascii="仿宋_GB2312" w:eastAsia="仿宋_GB2312" w:hAnsi="仿宋_GB2312" w:cs="仿宋_GB2312"/>
          <w:sz w:val="24"/>
        </w:rPr>
      </w:pPr>
      <w:r w:rsidRPr="0010640A">
        <w:rPr>
          <w:rFonts w:ascii="仿宋_GB2312" w:eastAsia="仿宋_GB2312" w:hAnsi="仿宋_GB2312" w:cs="仿宋_GB2312" w:hint="eastAsia"/>
          <w:sz w:val="24"/>
        </w:rPr>
        <w:t>●</w:t>
      </w:r>
      <w:r w:rsidRPr="0010640A">
        <w:rPr>
          <w:rFonts w:ascii="仿宋_GB2312" w:eastAsia="仿宋_GB2312" w:hAnsi="仿宋_GB2312" w:cs="仿宋_GB2312" w:hint="eastAsia"/>
          <w:szCs w:val="21"/>
        </w:rPr>
        <w:t xml:space="preserve"> </w:t>
      </w:r>
      <w:r w:rsidRPr="0010640A">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000703" w:rsidRPr="0010640A" w:rsidRDefault="00374D0D" w:rsidP="00374D0D">
      <w:pPr>
        <w:spacing w:line="360" w:lineRule="exact"/>
        <w:rPr>
          <w:rFonts w:ascii="仿宋_GB2312" w:eastAsia="仿宋_GB2312" w:hAnsi="宋体"/>
          <w:b/>
          <w:bCs/>
          <w:iCs/>
          <w:sz w:val="24"/>
        </w:rPr>
      </w:pPr>
      <w:r w:rsidRPr="0010640A">
        <w:rPr>
          <w:rFonts w:ascii="仿宋_GB2312" w:eastAsia="仿宋_GB2312" w:hAnsi="仿宋_GB2312" w:cs="仿宋_GB2312" w:hint="eastAsia"/>
          <w:sz w:val="24"/>
        </w:rPr>
        <w:t>●</w:t>
      </w:r>
      <w:r w:rsidRPr="0010640A">
        <w:rPr>
          <w:rFonts w:ascii="仿宋_GB2312" w:eastAsia="仿宋_GB2312" w:hint="eastAsia"/>
          <w:b/>
          <w:sz w:val="24"/>
        </w:rPr>
        <w:t>未按规定提供</w:t>
      </w:r>
      <w:r w:rsidRPr="0010640A">
        <w:rPr>
          <w:rFonts w:ascii="仿宋_GB2312" w:eastAsia="仿宋_GB2312" w:hAnsi="宋体" w:hint="eastAsia"/>
          <w:b/>
          <w:sz w:val="24"/>
        </w:rPr>
        <w:t>报价文件光盘的扣一分。</w:t>
      </w:r>
    </w:p>
    <w:p w:rsidR="00000703" w:rsidRPr="0010640A" w:rsidRDefault="00000703" w:rsidP="00000703">
      <w:pPr>
        <w:spacing w:line="440" w:lineRule="exact"/>
        <w:jc w:val="left"/>
        <w:rPr>
          <w:rFonts w:ascii="仿宋_GB2312" w:eastAsia="仿宋_GB2312" w:hAnsi="宋体"/>
          <w:b/>
          <w:bCs/>
          <w:iCs/>
          <w:sz w:val="24"/>
          <w:bdr w:val="single" w:sz="4" w:space="0" w:color="auto"/>
        </w:rPr>
      </w:pPr>
      <w:r w:rsidRPr="0010640A">
        <w:rPr>
          <w:rFonts w:ascii="仿宋_GB2312" w:eastAsia="仿宋_GB2312" w:hAnsi="宋体" w:hint="eastAsia"/>
          <w:b/>
          <w:bCs/>
          <w:iCs/>
          <w:sz w:val="24"/>
          <w:bdr w:val="single" w:sz="4" w:space="0" w:color="auto"/>
        </w:rPr>
        <w:t>02标</w:t>
      </w:r>
    </w:p>
    <w:tbl>
      <w:tblPr>
        <w:tblW w:w="9615"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1204"/>
        <w:gridCol w:w="7041"/>
        <w:gridCol w:w="660"/>
      </w:tblGrid>
      <w:tr w:rsidR="00000703" w:rsidRPr="0010640A" w:rsidTr="00233BBC">
        <w:trPr>
          <w:trHeight w:val="50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b/>
                <w:sz w:val="22"/>
              </w:rPr>
            </w:pPr>
            <w:r w:rsidRPr="0010640A">
              <w:rPr>
                <w:rFonts w:ascii="仿宋_GB2312" w:eastAsia="仿宋_GB2312" w:hint="eastAsia"/>
                <w:b/>
                <w:sz w:val="22"/>
              </w:rPr>
              <w:t>序号</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b/>
                <w:sz w:val="22"/>
              </w:rPr>
            </w:pPr>
            <w:r w:rsidRPr="0010640A">
              <w:rPr>
                <w:rFonts w:ascii="仿宋_GB2312" w:eastAsia="仿宋_GB2312" w:hint="eastAsia"/>
                <w:b/>
                <w:sz w:val="22"/>
              </w:rPr>
              <w:t>评标内容</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b/>
                <w:sz w:val="22"/>
              </w:rPr>
            </w:pPr>
            <w:r w:rsidRPr="0010640A">
              <w:rPr>
                <w:rFonts w:ascii="仿宋_GB2312" w:eastAsia="仿宋_GB2312" w:hint="eastAsia"/>
                <w:b/>
                <w:sz w:val="22"/>
              </w:rPr>
              <w:t>评分项目</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b/>
                <w:sz w:val="22"/>
              </w:rPr>
            </w:pPr>
            <w:r w:rsidRPr="0010640A">
              <w:rPr>
                <w:rFonts w:ascii="仿宋_GB2312" w:eastAsia="仿宋_GB2312" w:hint="eastAsia"/>
                <w:b/>
                <w:sz w:val="22"/>
              </w:rPr>
              <w:t>分值</w:t>
            </w:r>
          </w:p>
        </w:tc>
      </w:tr>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1</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设备技术性能</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D14A88">
            <w:pPr>
              <w:pStyle w:val="ab"/>
              <w:snapToGrid w:val="0"/>
              <w:rPr>
                <w:rFonts w:ascii="仿宋_GB2312" w:eastAsia="仿宋_GB2312"/>
                <w:sz w:val="22"/>
              </w:rPr>
            </w:pPr>
            <w:r w:rsidRPr="0010640A">
              <w:rPr>
                <w:rFonts w:ascii="仿宋_GB2312" w:eastAsia="仿宋_GB2312" w:hint="eastAsia"/>
                <w:sz w:val="22"/>
              </w:rPr>
              <w:t>所投产品主要性能指标满足基本参数要求的得24分，本项目中含“▲”主要性能指标要求条款，如有负偏离，每项扣3分，其他项每项扣1分，扣完为止。若负偏离达到5个及以上的按重大偏离处理。非量化类的，若是功能一样，表述方式不一样则为符合，量化类的由评委视情况讨论决定。</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24</w:t>
            </w:r>
          </w:p>
        </w:tc>
      </w:tr>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项目实施力量</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投标人拟派项目团队人员中：</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1.具有PMP证书，每</w:t>
            </w:r>
            <w:r w:rsidR="00902812" w:rsidRPr="0010640A">
              <w:rPr>
                <w:rFonts w:ascii="仿宋_GB2312" w:eastAsia="仿宋_GB2312" w:hint="eastAsia"/>
                <w:sz w:val="22"/>
              </w:rPr>
              <w:t>有一名</w:t>
            </w:r>
            <w:r w:rsidRPr="0010640A">
              <w:rPr>
                <w:rFonts w:ascii="仿宋_GB2312" w:eastAsia="仿宋_GB2312" w:hint="eastAsia"/>
                <w:sz w:val="22"/>
              </w:rPr>
              <w:t>得1分，最高得2分。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2.具有CISP信息安全认证工程师，每有一名得1分，最高得2分。</w:t>
            </w:r>
          </w:p>
          <w:p w:rsidR="00000703" w:rsidRPr="0010640A" w:rsidRDefault="00000703" w:rsidP="00A56FD5">
            <w:pPr>
              <w:jc w:val="left"/>
              <w:rPr>
                <w:rFonts w:ascii="仿宋_GB2312" w:eastAsia="仿宋_GB2312" w:hAnsi="Courier New"/>
                <w:sz w:val="22"/>
                <w:szCs w:val="22"/>
              </w:rPr>
            </w:pPr>
            <w:r w:rsidRPr="0010640A">
              <w:rPr>
                <w:rFonts w:ascii="仿宋_GB2312" w:eastAsia="仿宋_GB2312" w:hAnsi="Courier New" w:hint="eastAsia"/>
                <w:sz w:val="22"/>
                <w:szCs w:val="22"/>
              </w:rPr>
              <w:t>3.具有数据库工程师，每有一名1分，最高2分。</w:t>
            </w:r>
          </w:p>
          <w:p w:rsidR="00000703" w:rsidRPr="0010640A" w:rsidRDefault="00000703" w:rsidP="00A56FD5">
            <w:pPr>
              <w:jc w:val="left"/>
              <w:rPr>
                <w:rFonts w:ascii="仿宋_GB2312" w:eastAsia="仿宋_GB2312" w:hAnsi="Courier New"/>
                <w:sz w:val="22"/>
                <w:szCs w:val="22"/>
              </w:rPr>
            </w:pPr>
            <w:r w:rsidRPr="0010640A">
              <w:rPr>
                <w:rFonts w:ascii="仿宋_GB2312" w:eastAsia="仿宋_GB2312" w:hAnsi="Courier New" w:hint="eastAsia"/>
                <w:sz w:val="22"/>
                <w:szCs w:val="22"/>
              </w:rPr>
              <w:t>4.具有ITIL服务认证工程师，每有一名1分，最高2分。</w:t>
            </w:r>
          </w:p>
          <w:p w:rsidR="00000703" w:rsidRPr="0010640A" w:rsidRDefault="00000703" w:rsidP="00374D0D">
            <w:pPr>
              <w:pStyle w:val="ab"/>
              <w:snapToGrid w:val="0"/>
              <w:rPr>
                <w:rFonts w:ascii="仿宋_GB2312" w:eastAsia="仿宋_GB2312"/>
                <w:sz w:val="22"/>
              </w:rPr>
            </w:pPr>
            <w:r w:rsidRPr="0010640A">
              <w:rPr>
                <w:rFonts w:ascii="仿宋_GB2312" w:eastAsia="仿宋_GB2312" w:hint="eastAsia"/>
                <w:sz w:val="22"/>
              </w:rPr>
              <w:t>（以上所列的技术队伍须为投标单位在职员工，投标时提供证书和近</w:t>
            </w:r>
            <w:r w:rsidR="00374D0D" w:rsidRPr="0010640A">
              <w:rPr>
                <w:rFonts w:ascii="仿宋_GB2312" w:eastAsia="仿宋_GB2312" w:hint="eastAsia"/>
                <w:sz w:val="22"/>
              </w:rPr>
              <w:t>3个</w:t>
            </w:r>
            <w:r w:rsidRPr="0010640A">
              <w:rPr>
                <w:rFonts w:ascii="仿宋_GB2312" w:eastAsia="仿宋_GB2312" w:hint="eastAsia"/>
                <w:sz w:val="22"/>
              </w:rPr>
              <w:t>月本单位社保证明的复印件加盖投标单位公章）</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8</w:t>
            </w:r>
          </w:p>
        </w:tc>
      </w:tr>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bookmarkStart w:id="5" w:name="_GoBack" w:colFirst="3" w:colLast="3"/>
            <w:r w:rsidRPr="0010640A">
              <w:rPr>
                <w:rFonts w:ascii="仿宋_GB2312" w:eastAsia="仿宋_GB2312" w:hint="eastAsia"/>
                <w:sz w:val="22"/>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技术对接方案</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506B25">
            <w:pPr>
              <w:pStyle w:val="ab"/>
              <w:snapToGrid w:val="0"/>
              <w:rPr>
                <w:rFonts w:ascii="仿宋_GB2312" w:eastAsia="仿宋_GB2312"/>
                <w:sz w:val="22"/>
              </w:rPr>
            </w:pPr>
            <w:r w:rsidRPr="0010640A">
              <w:rPr>
                <w:rFonts w:ascii="仿宋_GB2312" w:eastAsia="仿宋_GB2312" w:hint="eastAsia"/>
                <w:sz w:val="22"/>
              </w:rPr>
              <w:t>整体技术对接方案合理，设备性能稳定，能够与现有中心存储设备、视频解码器等设备及管理平台(可现场踏勘，现场踏勘联系方式详见采购人联系方式，踏勘截止时间为开标前一个工作日17:00时整前)集成的，选用的摄像机、视频编码器等能与原系统对接的，由评标委员会根据所提供的技术对接方案综合打分，优6.0-4.1分，良4.0-2.1分，一般2.0-0.1分，没有不得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6</w:t>
            </w:r>
          </w:p>
        </w:tc>
      </w:tr>
      <w:bookmarkEnd w:id="5"/>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4</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案例</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投标人自2016年1月1日以来（合同签订时间为准）具有类似项目成功实施案例合同（需提供用户名单及联系电话），每个案例合同得2分，最高得6分。（投标文件中提供业绩合同复印件并加盖投标单位公章）</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6</w:t>
            </w:r>
          </w:p>
        </w:tc>
      </w:tr>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5</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投标单位资质</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1.投标单位具有ISO20000信息技术服务管理体系标准证书，得2分。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2.投标单位具有ISO27001信息安全管理体系证书，得2分。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（投标文件中提供证书复印件并加盖投标单位公章）</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4</w:t>
            </w:r>
          </w:p>
        </w:tc>
      </w:tr>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6</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管线组网</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left"/>
              <w:rPr>
                <w:rFonts w:ascii="仿宋_GB2312" w:eastAsia="仿宋_GB2312"/>
                <w:sz w:val="22"/>
              </w:rPr>
            </w:pPr>
            <w:r w:rsidRPr="0010640A">
              <w:rPr>
                <w:rFonts w:ascii="仿宋_GB2312" w:eastAsia="仿宋_GB2312" w:hint="eastAsia"/>
                <w:sz w:val="22"/>
              </w:rPr>
              <w:t>投标人若采用自有管线组网的得3分，但需持有固定网通信运营商资格或有线电视网络运营商证明文件，投标文件中提供相关证明复印件并加盖投标人公章，未提供证明不得分；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投标人没有自有管线的，要与管线提供商签订该项目线路意向协议，且管线提供商需对项目进度根据工程工期要求合理安排施工进度，并作出进度承诺，投标文件中提供意向协议及承诺书复印件并加盖投标单位公章，同时还需提供该固定网通信运营商或有线电视网络运营商资格证明文件复印件并加盖协议双方公章，满足得3分，未提供不得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3</w:t>
            </w:r>
          </w:p>
        </w:tc>
      </w:tr>
      <w:tr w:rsidR="00000703"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t>售后服务</w:t>
            </w:r>
          </w:p>
        </w:tc>
        <w:tc>
          <w:tcPr>
            <w:tcW w:w="7041"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根据投标人售后服务方案进行评分：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1.售后响应时限：项目维修或保养的及时性，承诺接到招标人通知后1小时内到岗的得3分，2小时内到位的得2分，3小时内到位的得1分，超过3小时的不得分。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2.售后服务队伍：</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2.1售后服务团队负责人具有HCIE证书和H3C云计算方面证书的，每有一个得1.5分，满分3分；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lastRenderedPageBreak/>
              <w:t>2.2售后服务团队维护人员具有OCP证书</w:t>
            </w:r>
            <w:r w:rsidR="00374D0D" w:rsidRPr="0010640A">
              <w:rPr>
                <w:rFonts w:ascii="仿宋_GB2312" w:eastAsia="仿宋_GB2312" w:hint="eastAsia"/>
                <w:sz w:val="22"/>
              </w:rPr>
              <w:t>的得1.5分，具有</w:t>
            </w:r>
            <w:r w:rsidRPr="0010640A">
              <w:rPr>
                <w:rFonts w:ascii="仿宋_GB2312" w:eastAsia="仿宋_GB2312" w:hint="eastAsia"/>
                <w:sz w:val="22"/>
              </w:rPr>
              <w:t>HCIE证书的得1.5分，满分3分；</w:t>
            </w:r>
          </w:p>
          <w:p w:rsidR="00000703" w:rsidRPr="0010640A" w:rsidRDefault="00000703" w:rsidP="00A56FD5">
            <w:pPr>
              <w:pStyle w:val="ab"/>
              <w:snapToGrid w:val="0"/>
              <w:rPr>
                <w:rFonts w:ascii="仿宋_GB2312" w:eastAsia="仿宋_GB2312"/>
                <w:sz w:val="22"/>
              </w:rPr>
            </w:pPr>
            <w:r w:rsidRPr="0010640A">
              <w:rPr>
                <w:rFonts w:ascii="仿宋_GB2312" w:eastAsia="仿宋_GB2312" w:hint="eastAsia"/>
                <w:sz w:val="22"/>
              </w:rPr>
              <w:t>投标时须提供以上证书复印件加盖投标单位公章以及近3个月本单位社保证明复印件加盖投标单位公章。</w:t>
            </w:r>
          </w:p>
        </w:tc>
        <w:tc>
          <w:tcPr>
            <w:tcW w:w="660" w:type="dxa"/>
            <w:tcBorders>
              <w:top w:val="single" w:sz="4" w:space="0" w:color="auto"/>
              <w:left w:val="single" w:sz="4" w:space="0" w:color="auto"/>
              <w:bottom w:val="single" w:sz="4" w:space="0" w:color="auto"/>
              <w:right w:val="single" w:sz="4" w:space="0" w:color="auto"/>
            </w:tcBorders>
            <w:vAlign w:val="center"/>
            <w:hideMark/>
          </w:tcPr>
          <w:p w:rsidR="00000703" w:rsidRPr="0010640A" w:rsidRDefault="00000703" w:rsidP="00A56FD5">
            <w:pPr>
              <w:pStyle w:val="ab"/>
              <w:snapToGrid w:val="0"/>
              <w:jc w:val="center"/>
              <w:rPr>
                <w:rFonts w:ascii="仿宋_GB2312" w:eastAsia="仿宋_GB2312"/>
                <w:sz w:val="22"/>
              </w:rPr>
            </w:pPr>
            <w:r w:rsidRPr="0010640A">
              <w:rPr>
                <w:rFonts w:ascii="仿宋_GB2312" w:eastAsia="仿宋_GB2312" w:hint="eastAsia"/>
                <w:sz w:val="22"/>
              </w:rPr>
              <w:lastRenderedPageBreak/>
              <w:t>12</w:t>
            </w:r>
          </w:p>
        </w:tc>
      </w:tr>
      <w:tr w:rsidR="00233BBC" w:rsidRPr="0010640A" w:rsidTr="00233BBC">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33BBC" w:rsidRPr="0010640A" w:rsidRDefault="00233BBC" w:rsidP="00A56FD5">
            <w:pPr>
              <w:pStyle w:val="ab"/>
              <w:snapToGrid w:val="0"/>
              <w:jc w:val="center"/>
              <w:rPr>
                <w:rFonts w:ascii="仿宋_GB2312" w:eastAsia="仿宋_GB2312"/>
                <w:sz w:val="22"/>
              </w:rPr>
            </w:pPr>
            <w:r w:rsidRPr="0010640A">
              <w:rPr>
                <w:rFonts w:ascii="仿宋_GB2312" w:eastAsia="仿宋_GB2312" w:hint="eastAsia"/>
                <w:sz w:val="22"/>
              </w:rPr>
              <w:lastRenderedPageBreak/>
              <w:t>8</w:t>
            </w:r>
          </w:p>
        </w:tc>
        <w:tc>
          <w:tcPr>
            <w:tcW w:w="1204" w:type="dxa"/>
            <w:tcBorders>
              <w:top w:val="single" w:sz="4" w:space="0" w:color="auto"/>
              <w:left w:val="single" w:sz="4" w:space="0" w:color="auto"/>
              <w:bottom w:val="single" w:sz="4" w:space="0" w:color="auto"/>
              <w:right w:val="single" w:sz="4" w:space="0" w:color="auto"/>
            </w:tcBorders>
            <w:vAlign w:val="center"/>
            <w:hideMark/>
          </w:tcPr>
          <w:p w:rsidR="00233BBC" w:rsidRPr="0010640A" w:rsidRDefault="00233BBC" w:rsidP="00A56FD5">
            <w:pPr>
              <w:pStyle w:val="ab"/>
              <w:snapToGrid w:val="0"/>
              <w:jc w:val="center"/>
              <w:rPr>
                <w:rFonts w:ascii="仿宋_GB2312" w:eastAsia="仿宋_GB2312"/>
                <w:sz w:val="22"/>
              </w:rPr>
            </w:pPr>
            <w:r w:rsidRPr="0010640A">
              <w:rPr>
                <w:rFonts w:ascii="仿宋_GB2312" w:eastAsia="仿宋_GB2312" w:hint="eastAsia"/>
                <w:sz w:val="22"/>
              </w:rPr>
              <w:t>培训方案</w:t>
            </w:r>
          </w:p>
        </w:tc>
        <w:tc>
          <w:tcPr>
            <w:tcW w:w="7041" w:type="dxa"/>
            <w:tcBorders>
              <w:top w:val="single" w:sz="4" w:space="0" w:color="auto"/>
              <w:left w:val="single" w:sz="4" w:space="0" w:color="auto"/>
              <w:bottom w:val="single" w:sz="4" w:space="0" w:color="auto"/>
              <w:right w:val="single" w:sz="4" w:space="0" w:color="auto"/>
            </w:tcBorders>
            <w:vAlign w:val="center"/>
            <w:hideMark/>
          </w:tcPr>
          <w:p w:rsidR="00233BBC" w:rsidRPr="0010640A" w:rsidRDefault="00233BBC" w:rsidP="006F69AD">
            <w:pPr>
              <w:jc w:val="left"/>
              <w:rPr>
                <w:rFonts w:ascii="仿宋_GB2312" w:eastAsia="仿宋_GB2312"/>
                <w:sz w:val="22"/>
                <w:szCs w:val="22"/>
              </w:rPr>
            </w:pPr>
            <w:r w:rsidRPr="0010640A">
              <w:rPr>
                <w:rFonts w:ascii="仿宋_GB2312" w:eastAsia="仿宋_GB2312" w:hint="eastAsia"/>
                <w:sz w:val="22"/>
                <w:szCs w:val="22"/>
              </w:rPr>
              <w:t>根据标人所提供的技术培训方案进行打分，优2.0-1.5分，良1.4-1.0分，一般0.9-0.5分，差0.4-0.0分。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233BBC" w:rsidRPr="0010640A" w:rsidRDefault="00233BBC" w:rsidP="00A56FD5">
            <w:pPr>
              <w:pStyle w:val="ab"/>
              <w:snapToGrid w:val="0"/>
              <w:jc w:val="center"/>
              <w:rPr>
                <w:rFonts w:ascii="仿宋_GB2312" w:eastAsia="仿宋_GB2312"/>
                <w:sz w:val="22"/>
              </w:rPr>
            </w:pPr>
            <w:r w:rsidRPr="0010640A">
              <w:rPr>
                <w:rFonts w:ascii="仿宋_GB2312" w:eastAsia="仿宋_GB2312" w:hint="eastAsia"/>
                <w:sz w:val="22"/>
              </w:rPr>
              <w:t>2</w:t>
            </w:r>
          </w:p>
        </w:tc>
      </w:tr>
    </w:tbl>
    <w:bookmarkEnd w:id="0"/>
    <w:bookmarkEnd w:id="1"/>
    <w:bookmarkEnd w:id="2"/>
    <w:bookmarkEnd w:id="3"/>
    <w:p w:rsidR="00374D0D" w:rsidRPr="0010640A" w:rsidRDefault="00374D0D" w:rsidP="00374D0D">
      <w:pPr>
        <w:pStyle w:val="ab"/>
        <w:snapToGrid w:val="0"/>
        <w:spacing w:line="440" w:lineRule="exact"/>
        <w:rPr>
          <w:rFonts w:ascii="仿宋_GB2312" w:eastAsia="仿宋_GB2312" w:hAnsi="仿宋_GB2312" w:cs="仿宋_GB2312"/>
          <w:sz w:val="24"/>
        </w:rPr>
      </w:pPr>
      <w:r w:rsidRPr="0010640A">
        <w:rPr>
          <w:rFonts w:ascii="仿宋_GB2312" w:eastAsia="仿宋_GB2312" w:hAnsi="仿宋_GB2312" w:cs="仿宋_GB2312" w:hint="eastAsia"/>
          <w:b/>
          <w:sz w:val="24"/>
        </w:rPr>
        <w:t>▲ 减分：投标人的信誉情况：</w:t>
      </w:r>
      <w:r w:rsidRPr="0010640A">
        <w:rPr>
          <w:rFonts w:ascii="仿宋_GB2312" w:eastAsia="仿宋_GB2312" w:hAnsi="仿宋_GB2312" w:cs="仿宋_GB2312" w:hint="eastAsia"/>
          <w:kern w:val="0"/>
          <w:sz w:val="24"/>
        </w:rPr>
        <w:t>政府采购领域中</w:t>
      </w:r>
      <w:r w:rsidRPr="0010640A">
        <w:rPr>
          <w:rFonts w:ascii="仿宋_GB2312" w:eastAsia="仿宋_GB2312" w:hAnsi="仿宋_GB2312" w:cs="仿宋_GB2312" w:hint="eastAsia"/>
          <w:sz w:val="24"/>
        </w:rPr>
        <w:t>投标人在项目招标、投标和合同履约期间是否存在不良行为记录。</w:t>
      </w:r>
    </w:p>
    <w:p w:rsidR="00374D0D" w:rsidRPr="0010640A" w:rsidRDefault="00374D0D" w:rsidP="00374D0D">
      <w:pPr>
        <w:spacing w:line="440" w:lineRule="exact"/>
        <w:rPr>
          <w:rFonts w:ascii="仿宋_GB2312" w:eastAsia="仿宋_GB2312" w:hAnsi="仿宋_GB2312" w:cs="仿宋_GB2312"/>
          <w:sz w:val="24"/>
        </w:rPr>
      </w:pPr>
      <w:r w:rsidRPr="0010640A">
        <w:rPr>
          <w:rFonts w:ascii="仿宋_GB2312" w:eastAsia="仿宋_GB2312" w:hAnsi="仿宋_GB2312" w:cs="仿宋_GB2312" w:hint="eastAsia"/>
          <w:sz w:val="24"/>
        </w:rPr>
        <w:t>●</w:t>
      </w:r>
      <w:r w:rsidRPr="0010640A">
        <w:rPr>
          <w:rFonts w:ascii="仿宋_GB2312" w:eastAsia="仿宋_GB2312" w:hAnsi="仿宋_GB2312" w:cs="仿宋_GB2312" w:hint="eastAsia"/>
          <w:szCs w:val="21"/>
        </w:rPr>
        <w:t xml:space="preserve"> </w:t>
      </w:r>
      <w:r w:rsidRPr="0010640A">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000703" w:rsidRPr="0010640A" w:rsidRDefault="00374D0D" w:rsidP="00374D0D">
      <w:pPr>
        <w:spacing w:line="360" w:lineRule="exact"/>
        <w:rPr>
          <w:rFonts w:ascii="仿宋_GB2312" w:eastAsia="仿宋_GB2312" w:hAnsi="宋体"/>
          <w:b/>
          <w:bCs/>
          <w:iCs/>
          <w:sz w:val="24"/>
        </w:rPr>
      </w:pPr>
      <w:r w:rsidRPr="0010640A">
        <w:rPr>
          <w:rFonts w:ascii="仿宋_GB2312" w:eastAsia="仿宋_GB2312" w:hAnsi="仿宋_GB2312" w:cs="仿宋_GB2312" w:hint="eastAsia"/>
          <w:sz w:val="24"/>
        </w:rPr>
        <w:t>●</w:t>
      </w:r>
      <w:r w:rsidRPr="0010640A">
        <w:rPr>
          <w:rFonts w:ascii="仿宋_GB2312" w:eastAsia="仿宋_GB2312" w:hint="eastAsia"/>
          <w:b/>
          <w:sz w:val="24"/>
        </w:rPr>
        <w:t>未按规定提供</w:t>
      </w:r>
      <w:r w:rsidRPr="0010640A">
        <w:rPr>
          <w:rFonts w:ascii="仿宋_GB2312" w:eastAsia="仿宋_GB2312" w:hAnsi="宋体" w:hint="eastAsia"/>
          <w:b/>
          <w:sz w:val="24"/>
        </w:rPr>
        <w:t>报价文件光盘的扣一分。</w:t>
      </w:r>
    </w:p>
    <w:p w:rsidR="00000703" w:rsidRPr="0010640A" w:rsidRDefault="00000703" w:rsidP="00000703">
      <w:pPr>
        <w:spacing w:line="360" w:lineRule="exact"/>
        <w:rPr>
          <w:rFonts w:ascii="仿宋_GB2312" w:eastAsia="仿宋_GB2312" w:hAnsi="宋体"/>
          <w:b/>
          <w:bCs/>
          <w:iCs/>
          <w:sz w:val="24"/>
        </w:rPr>
      </w:pPr>
      <w:r w:rsidRPr="0010640A">
        <w:rPr>
          <w:rFonts w:ascii="仿宋_GB2312" w:eastAsia="仿宋_GB2312" w:hAnsi="宋体" w:hint="eastAsia"/>
          <w:b/>
          <w:bCs/>
          <w:iCs/>
          <w:sz w:val="24"/>
        </w:rPr>
        <w:t>2.2商务分35分（即价格分35分）</w:t>
      </w:r>
    </w:p>
    <w:p w:rsidR="00000703" w:rsidRPr="0010640A" w:rsidRDefault="00000703" w:rsidP="00000703">
      <w:pPr>
        <w:spacing w:line="36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10640A">
          <w:rPr>
            <w:rFonts w:ascii="仿宋_GB2312" w:eastAsia="仿宋_GB2312" w:hAnsi="宋体" w:hint="eastAsia"/>
            <w:bCs/>
            <w:iCs/>
            <w:sz w:val="24"/>
          </w:rPr>
          <w:t>2.2.1</w:t>
        </w:r>
      </w:smartTag>
      <w:r w:rsidRPr="0010640A">
        <w:rPr>
          <w:rFonts w:ascii="仿宋_GB2312" w:eastAsia="仿宋_GB2312" w:hAnsi="宋体" w:hint="eastAsia"/>
          <w:bCs/>
          <w:iCs/>
          <w:sz w:val="24"/>
        </w:rPr>
        <w:t>评标基准价：即满足招标文件要求且投标价格最低的投标报价为评标基准价，其价格分为满分。</w:t>
      </w:r>
    </w:p>
    <w:p w:rsidR="00000703" w:rsidRPr="0010640A" w:rsidRDefault="00000703" w:rsidP="00000703">
      <w:pPr>
        <w:spacing w:line="36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10640A">
          <w:rPr>
            <w:rFonts w:ascii="仿宋_GB2312" w:eastAsia="仿宋_GB2312" w:hAnsi="宋体" w:hint="eastAsia"/>
            <w:bCs/>
            <w:iCs/>
            <w:sz w:val="24"/>
          </w:rPr>
          <w:t>2.2.2</w:t>
        </w:r>
      </w:smartTag>
      <w:r w:rsidRPr="0010640A">
        <w:rPr>
          <w:rFonts w:ascii="仿宋_GB2312" w:eastAsia="仿宋_GB2312" w:hAnsi="宋体" w:hint="eastAsia"/>
          <w:bCs/>
          <w:iCs/>
          <w:sz w:val="24"/>
        </w:rPr>
        <w:t>其他投标人的价格分统一按照下列公式计算：</w:t>
      </w:r>
    </w:p>
    <w:p w:rsidR="00000703" w:rsidRPr="0010640A" w:rsidRDefault="00000703" w:rsidP="000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仿宋_GB2312" w:eastAsia="仿宋_GB2312" w:hAnsi="宋体"/>
          <w:bCs/>
          <w:iCs/>
          <w:sz w:val="24"/>
        </w:rPr>
      </w:pPr>
      <w:r w:rsidRPr="0010640A">
        <w:rPr>
          <w:rFonts w:ascii="仿宋_GB2312" w:eastAsia="仿宋_GB2312" w:hAnsi="宋体" w:hint="eastAsia"/>
          <w:bCs/>
          <w:iCs/>
          <w:sz w:val="24"/>
        </w:rPr>
        <w:t>投标报价得分=(评标基准价／投标报价)×价格权值×100</w:t>
      </w:r>
    </w:p>
    <w:p w:rsidR="00000703" w:rsidRPr="0010640A" w:rsidRDefault="00000703" w:rsidP="000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仿宋_GB2312" w:eastAsia="仿宋_GB2312" w:hAnsi="宋体"/>
          <w:bCs/>
          <w:iCs/>
          <w:sz w:val="24"/>
        </w:rPr>
      </w:pPr>
      <w:r w:rsidRPr="0010640A">
        <w:rPr>
          <w:rFonts w:ascii="仿宋_GB2312" w:eastAsia="仿宋_GB2312" w:hAnsi="宋体" w:hint="eastAsia"/>
          <w:bCs/>
          <w:iCs/>
          <w:sz w:val="24"/>
        </w:rPr>
        <w:t>即：投标报价得分=(评标基准价／投标报价)×35</w:t>
      </w:r>
    </w:p>
    <w:p w:rsidR="001D55F2" w:rsidRPr="0010640A" w:rsidRDefault="001D55F2" w:rsidP="001D55F2">
      <w:pPr>
        <w:spacing w:line="440" w:lineRule="exact"/>
        <w:rPr>
          <w:rFonts w:ascii="仿宋_GB2312" w:eastAsia="仿宋_GB2312" w:hAnsi="仿宋"/>
          <w:sz w:val="24"/>
        </w:rPr>
      </w:pPr>
    </w:p>
    <w:p w:rsidR="00E021EF" w:rsidRPr="0010640A" w:rsidRDefault="00E021EF">
      <w:pPr>
        <w:rPr>
          <w:rFonts w:ascii="仿宋_GB2312" w:eastAsia="仿宋_GB2312"/>
          <w:sz w:val="24"/>
        </w:rPr>
      </w:pPr>
    </w:p>
    <w:sectPr w:rsidR="00E021EF" w:rsidRPr="0010640A" w:rsidSect="006157BD">
      <w:footerReference w:type="even" r:id="rId7"/>
      <w:footerReference w:type="default" r:id="rId8"/>
      <w:pgSz w:w="11906" w:h="16838"/>
      <w:pgMar w:top="1440" w:right="1406" w:bottom="1246" w:left="1758" w:header="1021" w:footer="90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CE3" w:rsidRDefault="00647CE3" w:rsidP="001D55F2">
      <w:r>
        <w:separator/>
      </w:r>
    </w:p>
  </w:endnote>
  <w:endnote w:type="continuationSeparator" w:id="1">
    <w:p w:rsidR="00647CE3" w:rsidRDefault="00647CE3" w:rsidP="001D55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Helvetica Neue">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9AD" w:rsidRDefault="00431B9F">
    <w:pPr>
      <w:pStyle w:val="a5"/>
      <w:framePr w:wrap="around" w:vAnchor="text" w:hAnchor="margin" w:xAlign="center" w:y="1"/>
      <w:rPr>
        <w:rStyle w:val="af9"/>
      </w:rPr>
    </w:pPr>
    <w:r>
      <w:fldChar w:fldCharType="begin"/>
    </w:r>
    <w:r w:rsidR="006F69AD">
      <w:rPr>
        <w:rStyle w:val="af9"/>
      </w:rPr>
      <w:instrText xml:space="preserve">PAGE  </w:instrText>
    </w:r>
    <w:r>
      <w:fldChar w:fldCharType="end"/>
    </w:r>
  </w:p>
  <w:p w:rsidR="006F69AD" w:rsidRDefault="006F69A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9AD" w:rsidRDefault="006F69AD">
    <w:pPr>
      <w:pStyle w:val="a5"/>
      <w:jc w:val="center"/>
    </w:pPr>
    <w:r>
      <w:rPr>
        <w:kern w:val="0"/>
        <w:szCs w:val="21"/>
      </w:rPr>
      <w:t xml:space="preserve">- </w:t>
    </w:r>
    <w:r w:rsidR="00431B9F">
      <w:rPr>
        <w:kern w:val="0"/>
        <w:szCs w:val="21"/>
      </w:rPr>
      <w:fldChar w:fldCharType="begin"/>
    </w:r>
    <w:r>
      <w:rPr>
        <w:kern w:val="0"/>
        <w:szCs w:val="21"/>
      </w:rPr>
      <w:instrText xml:space="preserve"> PAGE </w:instrText>
    </w:r>
    <w:r w:rsidR="00431B9F">
      <w:rPr>
        <w:kern w:val="0"/>
        <w:szCs w:val="21"/>
      </w:rPr>
      <w:fldChar w:fldCharType="separate"/>
    </w:r>
    <w:r w:rsidR="0010640A">
      <w:rPr>
        <w:noProof/>
        <w:kern w:val="0"/>
        <w:szCs w:val="21"/>
      </w:rPr>
      <w:t>44</w:t>
    </w:r>
    <w:r w:rsidR="00431B9F">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CE3" w:rsidRDefault="00647CE3" w:rsidP="001D55F2">
      <w:r>
        <w:separator/>
      </w:r>
    </w:p>
  </w:footnote>
  <w:footnote w:type="continuationSeparator" w:id="1">
    <w:p w:rsidR="00647CE3" w:rsidRDefault="00647CE3" w:rsidP="001D5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FFFFFF88"/>
    <w:multiLevelType w:val="singleLevel"/>
    <w:tmpl w:val="FFFFFF88"/>
    <w:lvl w:ilvl="0">
      <w:start w:val="1"/>
      <w:numFmt w:val="decimal"/>
      <w:lvlText w:val="%1."/>
      <w:lvlJc w:val="left"/>
      <w:pPr>
        <w:tabs>
          <w:tab w:val="num" w:pos="360"/>
        </w:tabs>
        <w:ind w:left="360" w:hanging="360"/>
      </w:pPr>
    </w:lvl>
  </w:abstractNum>
  <w:abstractNum w:abstractNumId="2">
    <w:nsid w:val="0CFE12CA"/>
    <w:multiLevelType w:val="multilevel"/>
    <w:tmpl w:val="0CFE12CA"/>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upperLetter"/>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decimal"/>
      <w:lvlText w:val="%5）"/>
      <w:lvlJc w:val="left"/>
      <w:pPr>
        <w:tabs>
          <w:tab w:val="num" w:pos="2040"/>
        </w:tabs>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9131C5E"/>
    <w:multiLevelType w:val="multilevel"/>
    <w:tmpl w:val="19131C5E"/>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6A5EF0"/>
    <w:multiLevelType w:val="multilevel"/>
    <w:tmpl w:val="3C6A5EF0"/>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CB017FC"/>
    <w:multiLevelType w:val="multilevel"/>
    <w:tmpl w:val="5CB017FC"/>
    <w:lvl w:ilvl="0">
      <w:start w:val="1"/>
      <w:numFmt w:val="decimal"/>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1164534"/>
    <w:multiLevelType w:val="multilevel"/>
    <w:tmpl w:val="6116453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6A383B68"/>
    <w:multiLevelType w:val="singleLevel"/>
    <w:tmpl w:val="6A383B68"/>
    <w:lvl w:ilvl="0">
      <w:start w:val="1"/>
      <w:numFmt w:val="upperLetter"/>
      <w:lvlText w:val="%1、"/>
      <w:lvlJc w:val="left"/>
      <w:pPr>
        <w:tabs>
          <w:tab w:val="num" w:pos="405"/>
        </w:tabs>
        <w:ind w:left="405" w:hanging="405"/>
      </w:pPr>
    </w:lvl>
  </w:abstractNum>
  <w:abstractNum w:abstractNumId="8">
    <w:nsid w:val="6CAC619C"/>
    <w:multiLevelType w:val="multilevel"/>
    <w:tmpl w:val="6CAC619C"/>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8"/>
  </w:num>
  <w:num w:numId="2">
    <w:abstractNumId w:val="6"/>
  </w:num>
  <w:num w:numId="3">
    <w:abstractNumId w:val="2"/>
  </w:num>
  <w:num w:numId="4">
    <w:abstractNumId w:val="0"/>
  </w:num>
  <w:num w:numId="5">
    <w:abstractNumId w:val="1"/>
  </w:num>
  <w:num w:numId="6">
    <w:abstractNumId w:val="5"/>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5F2"/>
    <w:rsid w:val="00000703"/>
    <w:rsid w:val="000458A1"/>
    <w:rsid w:val="0010640A"/>
    <w:rsid w:val="001466D6"/>
    <w:rsid w:val="001D55F2"/>
    <w:rsid w:val="00233BBC"/>
    <w:rsid w:val="00251FD9"/>
    <w:rsid w:val="002D6144"/>
    <w:rsid w:val="00374D0D"/>
    <w:rsid w:val="00431B9F"/>
    <w:rsid w:val="005051BC"/>
    <w:rsid w:val="00506B25"/>
    <w:rsid w:val="006038CE"/>
    <w:rsid w:val="006067B8"/>
    <w:rsid w:val="006157BD"/>
    <w:rsid w:val="00647CE3"/>
    <w:rsid w:val="006D160E"/>
    <w:rsid w:val="006F69AD"/>
    <w:rsid w:val="007D1A95"/>
    <w:rsid w:val="00821DD8"/>
    <w:rsid w:val="00902812"/>
    <w:rsid w:val="00960704"/>
    <w:rsid w:val="00A04414"/>
    <w:rsid w:val="00A56FD5"/>
    <w:rsid w:val="00CA71AF"/>
    <w:rsid w:val="00CC4C59"/>
    <w:rsid w:val="00D07B50"/>
    <w:rsid w:val="00D14A88"/>
    <w:rsid w:val="00D5753C"/>
    <w:rsid w:val="00E021EF"/>
    <w:rsid w:val="00E53D1F"/>
    <w:rsid w:val="00EC3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List Number"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Body Text Indent" w:uiPriority="0" w:qFormat="1"/>
    <w:lsdException w:name="List Continue 2"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qFormat="1"/>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1"/>
    <w:qFormat/>
    <w:rsid w:val="001D55F2"/>
    <w:pPr>
      <w:widowControl w:val="0"/>
      <w:jc w:val="both"/>
    </w:pPr>
    <w:rPr>
      <w:rFonts w:ascii="Times New Roman" w:eastAsia="宋体" w:hAnsi="Times New Roman" w:cs="Times New Roman"/>
      <w:szCs w:val="24"/>
    </w:rPr>
  </w:style>
  <w:style w:type="paragraph" w:styleId="1">
    <w:name w:val="heading 1"/>
    <w:basedOn w:val="a"/>
    <w:next w:val="a"/>
    <w:link w:val="1Char"/>
    <w:qFormat/>
    <w:rsid w:val="001D55F2"/>
    <w:pPr>
      <w:keepNext/>
      <w:keepLines/>
      <w:spacing w:before="340" w:after="330" w:line="578" w:lineRule="auto"/>
      <w:ind w:left="425" w:hanging="425"/>
      <w:outlineLvl w:val="0"/>
    </w:pPr>
    <w:rPr>
      <w:rFonts w:eastAsia="仿宋_GB2312"/>
      <w:b/>
      <w:kern w:val="44"/>
      <w:sz w:val="44"/>
      <w:szCs w:val="20"/>
    </w:rPr>
  </w:style>
  <w:style w:type="paragraph" w:styleId="2">
    <w:name w:val="heading 2"/>
    <w:basedOn w:val="a"/>
    <w:next w:val="a0"/>
    <w:link w:val="2Char"/>
    <w:qFormat/>
    <w:rsid w:val="001D55F2"/>
    <w:pPr>
      <w:keepNext/>
      <w:keepLines/>
      <w:tabs>
        <w:tab w:val="left" w:pos="1145"/>
      </w:tabs>
      <w:spacing w:before="260" w:after="260" w:line="416" w:lineRule="auto"/>
      <w:ind w:left="992" w:hanging="567"/>
      <w:outlineLvl w:val="1"/>
    </w:pPr>
    <w:rPr>
      <w:rFonts w:ascii="Arial" w:eastAsia="黑体" w:hAnsi="Arial"/>
      <w:b/>
      <w:sz w:val="32"/>
      <w:szCs w:val="20"/>
    </w:rPr>
  </w:style>
  <w:style w:type="paragraph" w:styleId="3">
    <w:name w:val="heading 3"/>
    <w:basedOn w:val="a"/>
    <w:next w:val="a0"/>
    <w:link w:val="3Char"/>
    <w:qFormat/>
    <w:rsid w:val="001D55F2"/>
    <w:pPr>
      <w:keepNext/>
      <w:keepLines/>
      <w:tabs>
        <w:tab w:val="left" w:pos="2651"/>
      </w:tabs>
      <w:spacing w:before="260" w:after="260" w:line="416" w:lineRule="auto"/>
      <w:ind w:left="1418" w:hanging="567"/>
      <w:outlineLvl w:val="2"/>
    </w:pPr>
    <w:rPr>
      <w:rFonts w:eastAsia="仿宋_GB2312"/>
      <w:b/>
      <w:sz w:val="32"/>
      <w:szCs w:val="20"/>
    </w:rPr>
  </w:style>
  <w:style w:type="paragraph" w:styleId="4">
    <w:name w:val="heading 4"/>
    <w:basedOn w:val="a"/>
    <w:next w:val="a0"/>
    <w:link w:val="4Char1"/>
    <w:qFormat/>
    <w:rsid w:val="001D55F2"/>
    <w:pPr>
      <w:keepNext/>
      <w:keepLines/>
      <w:tabs>
        <w:tab w:val="left" w:pos="1984"/>
      </w:tabs>
      <w:spacing w:before="280" w:after="290" w:line="376" w:lineRule="auto"/>
      <w:ind w:left="1984" w:hanging="708"/>
      <w:outlineLvl w:val="3"/>
    </w:pPr>
    <w:rPr>
      <w:rFonts w:ascii="Arial" w:eastAsia="黑体" w:hAnsi="Arial"/>
      <w:b/>
      <w:sz w:val="28"/>
      <w:szCs w:val="20"/>
    </w:rPr>
  </w:style>
  <w:style w:type="paragraph" w:styleId="5">
    <w:name w:val="heading 5"/>
    <w:basedOn w:val="a"/>
    <w:next w:val="a0"/>
    <w:link w:val="5Char1"/>
    <w:qFormat/>
    <w:rsid w:val="001D55F2"/>
    <w:pPr>
      <w:keepNext/>
      <w:widowControl/>
      <w:tabs>
        <w:tab w:val="left" w:pos="405"/>
      </w:tabs>
      <w:ind w:left="405" w:hanging="405"/>
      <w:jc w:val="left"/>
      <w:outlineLvl w:val="4"/>
    </w:pPr>
    <w:rPr>
      <w:kern w:val="0"/>
      <w:sz w:val="24"/>
      <w:szCs w:val="20"/>
    </w:rPr>
  </w:style>
  <w:style w:type="paragraph" w:styleId="6">
    <w:name w:val="heading 6"/>
    <w:basedOn w:val="a"/>
    <w:next w:val="a"/>
    <w:link w:val="6Char1"/>
    <w:qFormat/>
    <w:rsid w:val="001D55F2"/>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D55F2"/>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D55F2"/>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D55F2"/>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D5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D55F2"/>
    <w:rPr>
      <w:sz w:val="18"/>
      <w:szCs w:val="18"/>
    </w:rPr>
  </w:style>
  <w:style w:type="paragraph" w:styleId="a5">
    <w:name w:val="footer"/>
    <w:basedOn w:val="a"/>
    <w:link w:val="Char0"/>
    <w:unhideWhenUsed/>
    <w:qFormat/>
    <w:rsid w:val="001D55F2"/>
    <w:pPr>
      <w:tabs>
        <w:tab w:val="center" w:pos="4153"/>
        <w:tab w:val="right" w:pos="8306"/>
      </w:tabs>
      <w:snapToGrid w:val="0"/>
      <w:jc w:val="left"/>
    </w:pPr>
    <w:rPr>
      <w:sz w:val="18"/>
      <w:szCs w:val="18"/>
    </w:rPr>
  </w:style>
  <w:style w:type="character" w:customStyle="1" w:styleId="Char0">
    <w:name w:val="页脚 Char"/>
    <w:basedOn w:val="a1"/>
    <w:link w:val="a5"/>
    <w:qFormat/>
    <w:rsid w:val="001D55F2"/>
    <w:rPr>
      <w:sz w:val="18"/>
      <w:szCs w:val="18"/>
    </w:rPr>
  </w:style>
  <w:style w:type="character" w:customStyle="1" w:styleId="1Char">
    <w:name w:val="标题 1 Char"/>
    <w:basedOn w:val="a1"/>
    <w:link w:val="1"/>
    <w:rsid w:val="001D55F2"/>
    <w:rPr>
      <w:rFonts w:ascii="Times New Roman" w:eastAsia="仿宋_GB2312" w:hAnsi="Times New Roman" w:cs="Times New Roman"/>
      <w:b/>
      <w:kern w:val="44"/>
      <w:sz w:val="44"/>
      <w:szCs w:val="20"/>
    </w:rPr>
  </w:style>
  <w:style w:type="character" w:customStyle="1" w:styleId="2Char">
    <w:name w:val="标题 2 Char"/>
    <w:basedOn w:val="a1"/>
    <w:link w:val="2"/>
    <w:rsid w:val="001D55F2"/>
    <w:rPr>
      <w:rFonts w:ascii="Arial" w:eastAsia="黑体" w:hAnsi="Arial" w:cs="Times New Roman"/>
      <w:b/>
      <w:sz w:val="32"/>
      <w:szCs w:val="20"/>
    </w:rPr>
  </w:style>
  <w:style w:type="character" w:customStyle="1" w:styleId="3Char">
    <w:name w:val="标题 3 Char"/>
    <w:basedOn w:val="a1"/>
    <w:link w:val="3"/>
    <w:rsid w:val="001D55F2"/>
    <w:rPr>
      <w:rFonts w:ascii="Times New Roman" w:eastAsia="仿宋_GB2312" w:hAnsi="Times New Roman"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basedOn w:val="a1"/>
    <w:link w:val="4"/>
    <w:rsid w:val="001D55F2"/>
    <w:rPr>
      <w:rFonts w:asciiTheme="majorHAnsi" w:eastAsiaTheme="majorEastAsia" w:hAnsiTheme="majorHAnsi" w:cstheme="majorBidi"/>
      <w:b/>
      <w:bCs/>
      <w:sz w:val="28"/>
      <w:szCs w:val="28"/>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basedOn w:val="a1"/>
    <w:link w:val="5"/>
    <w:rsid w:val="001D55F2"/>
    <w:rPr>
      <w:rFonts w:ascii="Times New Roman" w:eastAsia="宋体" w:hAnsi="Times New Roman" w:cs="Times New Roman"/>
      <w:b/>
      <w:bCs/>
      <w:sz w:val="28"/>
      <w:szCs w:val="28"/>
    </w:rPr>
  </w:style>
  <w:style w:type="character" w:customStyle="1" w:styleId="6Char">
    <w:name w:val="标题 6 Char"/>
    <w:basedOn w:val="a1"/>
    <w:link w:val="6"/>
    <w:rsid w:val="001D55F2"/>
    <w:rPr>
      <w:rFonts w:asciiTheme="majorHAnsi" w:eastAsiaTheme="majorEastAsia" w:hAnsiTheme="majorHAnsi" w:cstheme="majorBidi"/>
      <w:b/>
      <w:bCs/>
      <w:sz w:val="24"/>
      <w:szCs w:val="24"/>
    </w:rPr>
  </w:style>
  <w:style w:type="character" w:customStyle="1" w:styleId="7Char">
    <w:name w:val="标题 7 Char"/>
    <w:basedOn w:val="a1"/>
    <w:link w:val="7"/>
    <w:rsid w:val="001D55F2"/>
    <w:rPr>
      <w:rFonts w:ascii="Times New Roman" w:eastAsia="宋体" w:hAnsi="Times New Roman" w:cs="Times New Roman"/>
      <w:b/>
      <w:bCs/>
      <w:sz w:val="24"/>
      <w:szCs w:val="24"/>
    </w:rPr>
  </w:style>
  <w:style w:type="character" w:customStyle="1" w:styleId="8Char">
    <w:name w:val="标题 8 Char"/>
    <w:basedOn w:val="a1"/>
    <w:link w:val="8"/>
    <w:rsid w:val="001D55F2"/>
    <w:rPr>
      <w:rFonts w:asciiTheme="majorHAnsi" w:eastAsiaTheme="majorEastAsia" w:hAnsiTheme="majorHAnsi" w:cstheme="majorBidi"/>
      <w:sz w:val="24"/>
      <w:szCs w:val="24"/>
    </w:rPr>
  </w:style>
  <w:style w:type="character" w:customStyle="1" w:styleId="9Char">
    <w:name w:val="标题 9 Char"/>
    <w:basedOn w:val="a1"/>
    <w:link w:val="9"/>
    <w:rsid w:val="001D55F2"/>
    <w:rPr>
      <w:rFonts w:asciiTheme="majorHAnsi" w:eastAsiaTheme="majorEastAsia" w:hAnsiTheme="majorHAnsi" w:cstheme="majorBidi"/>
      <w:szCs w:val="21"/>
    </w:rPr>
  </w:style>
  <w:style w:type="character" w:customStyle="1" w:styleId="4Char1">
    <w:name w:val="标题 4 Char1"/>
    <w:link w:val="4"/>
    <w:rsid w:val="001D55F2"/>
    <w:rPr>
      <w:rFonts w:ascii="Arial" w:eastAsia="黑体" w:hAnsi="Arial" w:cs="Times New Roman"/>
      <w:b/>
      <w:sz w:val="28"/>
      <w:szCs w:val="20"/>
    </w:rPr>
  </w:style>
  <w:style w:type="character" w:customStyle="1" w:styleId="CharChar10">
    <w:name w:val="Char Char10"/>
    <w:rsid w:val="001D55F2"/>
    <w:rPr>
      <w:b/>
      <w:kern w:val="2"/>
      <w:sz w:val="28"/>
      <w:szCs w:val="28"/>
    </w:rPr>
  </w:style>
  <w:style w:type="character" w:customStyle="1" w:styleId="Char1">
    <w:name w:val="标题 Char"/>
    <w:link w:val="a6"/>
    <w:locked/>
    <w:rsid w:val="001D55F2"/>
    <w:rPr>
      <w:rFonts w:ascii="Calibri Light" w:eastAsia="宋体" w:hAnsi="Calibri Light"/>
      <w:b/>
      <w:bCs/>
      <w:sz w:val="32"/>
      <w:szCs w:val="32"/>
    </w:rPr>
  </w:style>
  <w:style w:type="character" w:customStyle="1" w:styleId="CharChar3">
    <w:name w:val="Char Char3"/>
    <w:rsid w:val="001D55F2"/>
    <w:rPr>
      <w:rFonts w:eastAsia="仿宋_GB2312"/>
      <w:kern w:val="2"/>
      <w:sz w:val="28"/>
      <w:szCs w:val="24"/>
      <w:lang w:val="en-US" w:eastAsia="zh-CN" w:bidi="ar-SA"/>
    </w:rPr>
  </w:style>
  <w:style w:type="character" w:customStyle="1" w:styleId="Char2">
    <w:name w:val="批注文字 Char"/>
    <w:semiHidden/>
    <w:rsid w:val="001D55F2"/>
    <w:rPr>
      <w:rFonts w:eastAsia="宋体"/>
      <w:kern w:val="2"/>
      <w:sz w:val="21"/>
      <w:szCs w:val="24"/>
      <w:lang w:val="en-US" w:eastAsia="zh-CN" w:bidi="ar-SA"/>
    </w:rPr>
  </w:style>
  <w:style w:type="character" w:customStyle="1" w:styleId="Char10">
    <w:name w:val="纯文本 Char1"/>
    <w:semiHidden/>
    <w:rsid w:val="001D55F2"/>
    <w:rPr>
      <w:rFonts w:ascii="宋体" w:eastAsia="宋体" w:hAnsi="Courier New" w:cs="Courier New"/>
      <w:sz w:val="21"/>
      <w:szCs w:val="21"/>
    </w:rPr>
  </w:style>
  <w:style w:type="character" w:customStyle="1" w:styleId="2Char0">
    <w:name w:val="正文文本缩进 2 Char"/>
    <w:aliases w:val="正文文字缩进 2 Char"/>
    <w:locked/>
    <w:rsid w:val="001D55F2"/>
    <w:rPr>
      <w:rFonts w:eastAsia="宋体"/>
      <w:kern w:val="2"/>
      <w:sz w:val="21"/>
      <w:szCs w:val="24"/>
      <w:lang w:val="en-US" w:eastAsia="zh-CN" w:bidi="ar-SA"/>
    </w:rPr>
  </w:style>
  <w:style w:type="character" w:customStyle="1" w:styleId="2Char1">
    <w:name w:val="正文文本 2 Char"/>
    <w:rsid w:val="001D55F2"/>
    <w:rPr>
      <w:rFonts w:ascii="隶书" w:eastAsia="隶书"/>
      <w:bCs/>
      <w:sz w:val="72"/>
      <w:szCs w:val="84"/>
      <w:lang w:val="en-US" w:eastAsia="zh-CN" w:bidi="ar-SA"/>
    </w:rPr>
  </w:style>
  <w:style w:type="character" w:customStyle="1" w:styleId="2Char2">
    <w:name w:val="样式 正文缩进 + 首行缩进:  2 字符 Char"/>
    <w:link w:val="20"/>
    <w:qFormat/>
    <w:locked/>
    <w:rsid w:val="001D55F2"/>
    <w:rPr>
      <w:rFonts w:ascii="宋体" w:eastAsia="宋体" w:hAnsi="宋体"/>
      <w:color w:val="000000"/>
      <w:sz w:val="24"/>
    </w:rPr>
  </w:style>
  <w:style w:type="character" w:customStyle="1" w:styleId="CharChar">
    <w:name w:val="Char Char"/>
    <w:rsid w:val="001D55F2"/>
    <w:rPr>
      <w:rFonts w:ascii="宋体" w:eastAsia="宋体" w:hAnsi="Courier New" w:hint="eastAsia"/>
      <w:kern w:val="2"/>
      <w:sz w:val="21"/>
      <w:lang w:val="en-US" w:eastAsia="zh-CN" w:bidi="ar-SA"/>
    </w:rPr>
  </w:style>
  <w:style w:type="character" w:customStyle="1" w:styleId="TableTextChar1">
    <w:name w:val="Table Text Char1"/>
    <w:link w:val="TableText"/>
    <w:rsid w:val="001D55F2"/>
    <w:rPr>
      <w:rFonts w:ascii="Arial" w:hAnsi="Arial"/>
      <w:sz w:val="18"/>
    </w:rPr>
  </w:style>
  <w:style w:type="character" w:customStyle="1" w:styleId="tpccontent1">
    <w:name w:val="tpc_content1"/>
    <w:rsid w:val="001D55F2"/>
    <w:rPr>
      <w:sz w:val="20"/>
      <w:szCs w:val="20"/>
    </w:rPr>
  </w:style>
  <w:style w:type="character" w:customStyle="1" w:styleId="2Char10">
    <w:name w:val="正文文本缩进 2 Char1"/>
    <w:link w:val="21"/>
    <w:locked/>
    <w:rsid w:val="001D55F2"/>
    <w:rPr>
      <w:rFonts w:eastAsia="宋体"/>
      <w:szCs w:val="24"/>
    </w:rPr>
  </w:style>
  <w:style w:type="character" w:customStyle="1" w:styleId="Char3">
    <w:name w:val="正文文本缩进 Char"/>
    <w:link w:val="a7"/>
    <w:rsid w:val="001D55F2"/>
    <w:rPr>
      <w:rFonts w:eastAsia="宋体"/>
      <w:szCs w:val="24"/>
    </w:rPr>
  </w:style>
  <w:style w:type="character" w:customStyle="1" w:styleId="CharChar11">
    <w:name w:val="Char Char11"/>
    <w:rsid w:val="001D55F2"/>
    <w:rPr>
      <w:b/>
      <w:kern w:val="44"/>
      <w:sz w:val="44"/>
    </w:rPr>
  </w:style>
  <w:style w:type="character" w:customStyle="1" w:styleId="Char4">
    <w:name w:val="正文缩进 Char"/>
    <w:link w:val="a0"/>
    <w:qFormat/>
    <w:rsid w:val="001D55F2"/>
    <w:rPr>
      <w:rFonts w:eastAsia="宋体"/>
      <w:szCs w:val="24"/>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qFormat/>
    <w:rsid w:val="001D55F2"/>
    <w:rPr>
      <w:rFonts w:ascii="Arial" w:eastAsia="宋体" w:hAnsi="Arial"/>
      <w:sz w:val="24"/>
      <w:lang w:val="en-US" w:eastAsia="zh-CN" w:bidi="ar-SA"/>
    </w:rPr>
  </w:style>
  <w:style w:type="character" w:customStyle="1" w:styleId="CharChar7">
    <w:name w:val="Char Char7"/>
    <w:rsid w:val="001D55F2"/>
    <w:rPr>
      <w:rFonts w:eastAsia="仿宋_GB2312"/>
      <w:kern w:val="2"/>
      <w:sz w:val="24"/>
      <w:szCs w:val="24"/>
      <w:lang w:val="en-US" w:eastAsia="zh-CN" w:bidi="ar-SA"/>
    </w:rPr>
  </w:style>
  <w:style w:type="character" w:customStyle="1" w:styleId="style51">
    <w:name w:val="style51"/>
    <w:rsid w:val="001D55F2"/>
    <w:rPr>
      <w:sz w:val="21"/>
      <w:szCs w:val="21"/>
    </w:rPr>
  </w:style>
  <w:style w:type="character" w:customStyle="1" w:styleId="DateChar">
    <w:name w:val="Date Char"/>
    <w:locked/>
    <w:rsid w:val="001D55F2"/>
    <w:rPr>
      <w:rFonts w:ascii="宋体"/>
      <w:sz w:val="21"/>
      <w:lang w:val="zh-CN"/>
    </w:rPr>
  </w:style>
  <w:style w:type="character" w:customStyle="1" w:styleId="8Char1">
    <w:name w:val="标题 8 Char1"/>
    <w:link w:val="8"/>
    <w:rsid w:val="001D55F2"/>
    <w:rPr>
      <w:rFonts w:ascii="Arial" w:eastAsia="黑体" w:hAnsi="Arial" w:cs="Times New Roman"/>
      <w:kern w:val="0"/>
      <w:sz w:val="24"/>
      <w:szCs w:val="20"/>
    </w:rPr>
  </w:style>
  <w:style w:type="character" w:customStyle="1" w:styleId="Char20">
    <w:name w:val="日期 Char2"/>
    <w:link w:val="a8"/>
    <w:rsid w:val="001D55F2"/>
    <w:rPr>
      <w:rFonts w:ascii="楷体_GB2312" w:eastAsia="楷体_GB2312"/>
      <w:b/>
      <w:sz w:val="28"/>
    </w:rPr>
  </w:style>
  <w:style w:type="character" w:customStyle="1" w:styleId="style21">
    <w:name w:val="style21"/>
    <w:rsid w:val="001D55F2"/>
    <w:rPr>
      <w:sz w:val="15"/>
      <w:szCs w:val="15"/>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D55F2"/>
    <w:rPr>
      <w:rFonts w:ascii="宋体" w:eastAsia="黑体" w:hAnsi="宋体"/>
      <w:b/>
      <w:bCs/>
      <w:color w:val="000000"/>
      <w:spacing w:val="-4"/>
      <w:kern w:val="2"/>
      <w:sz w:val="24"/>
      <w:szCs w:val="30"/>
      <w:lang w:val="en-US" w:eastAsia="zh-CN" w:bidi="ar-SA"/>
    </w:rPr>
  </w:style>
  <w:style w:type="character" w:customStyle="1" w:styleId="Char5">
    <w:name w:val="项目排列 Char"/>
    <w:link w:val="a9"/>
    <w:rsid w:val="001D55F2"/>
    <w:rPr>
      <w:rFonts w:eastAsia="宋体"/>
      <w:sz w:val="24"/>
      <w:szCs w:val="24"/>
    </w:rPr>
  </w:style>
  <w:style w:type="character" w:customStyle="1" w:styleId="Char6">
    <w:name w:val="日期 Char"/>
    <w:rsid w:val="001D55F2"/>
    <w:rPr>
      <w:rFonts w:ascii="楷体_GB2312" w:eastAsia="楷体_GB2312"/>
      <w:b/>
      <w:kern w:val="2"/>
      <w:sz w:val="28"/>
      <w:lang w:val="en-US" w:eastAsia="zh-CN" w:bidi="ar-SA"/>
    </w:rPr>
  </w:style>
  <w:style w:type="character" w:customStyle="1" w:styleId="Char11">
    <w:name w:val="正文文本 Char1"/>
    <w:link w:val="aa"/>
    <w:locked/>
    <w:rsid w:val="001D55F2"/>
    <w:rPr>
      <w:rFonts w:eastAsia="仿宋_GB2312"/>
      <w:sz w:val="28"/>
      <w:szCs w:val="24"/>
    </w:rPr>
  </w:style>
  <w:style w:type="character" w:customStyle="1" w:styleId="Char7">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普通文字11 Char"/>
    <w:link w:val="ab"/>
    <w:qFormat/>
    <w:rsid w:val="001D55F2"/>
    <w:rPr>
      <w:rFonts w:ascii="宋体" w:eastAsia="宋体" w:hAnsi="Courier New"/>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ocked/>
    <w:rsid w:val="001D55F2"/>
    <w:rPr>
      <w:rFonts w:eastAsia="仿宋_GB2312"/>
      <w:kern w:val="2"/>
      <w:sz w:val="28"/>
      <w:szCs w:val="24"/>
      <w:lang w:val="en-US" w:eastAsia="zh-CN" w:bidi="ar-SA"/>
    </w:rPr>
  </w:style>
  <w:style w:type="character" w:customStyle="1" w:styleId="CharChar0">
    <w:name w:val="Char Char"/>
    <w:rsid w:val="001D55F2"/>
    <w:rPr>
      <w:rFonts w:ascii="宋体" w:eastAsia="宋体" w:hAnsi="Courier New"/>
      <w:kern w:val="2"/>
      <w:sz w:val="21"/>
      <w:lang w:val="en-US" w:eastAsia="zh-CN" w:bidi="ar-SA"/>
    </w:rPr>
  </w:style>
  <w:style w:type="character" w:customStyle="1" w:styleId="Char9">
    <w:name w:val="正文段 Char"/>
    <w:link w:val="ac"/>
    <w:rsid w:val="001D55F2"/>
    <w:rPr>
      <w:rFonts w:eastAsia="宋体"/>
      <w:sz w:val="24"/>
    </w:rPr>
  </w:style>
  <w:style w:type="character" w:customStyle="1" w:styleId="2Char3">
    <w:name w:val="正文2 Char"/>
    <w:link w:val="22"/>
    <w:rsid w:val="001D55F2"/>
    <w:rPr>
      <w:rFonts w:eastAsia="宋体"/>
      <w:sz w:val="24"/>
    </w:rPr>
  </w:style>
  <w:style w:type="character" w:customStyle="1" w:styleId="CharChar9">
    <w:name w:val="Char Char9"/>
    <w:rsid w:val="001D55F2"/>
    <w:rPr>
      <w:b/>
      <w:kern w:val="2"/>
      <w:sz w:val="24"/>
      <w:szCs w:val="24"/>
    </w:rPr>
  </w:style>
  <w:style w:type="character" w:customStyle="1" w:styleId="apple-style-span">
    <w:name w:val="apple-style-span"/>
    <w:basedOn w:val="a1"/>
    <w:rsid w:val="001D55F2"/>
  </w:style>
  <w:style w:type="character" w:customStyle="1" w:styleId="Chara">
    <w:name w:val="正文无缩进 Char"/>
    <w:link w:val="ad"/>
    <w:rsid w:val="001D55F2"/>
    <w:rPr>
      <w:rFonts w:ascii="宋体" w:eastAsia="宋体"/>
      <w:color w:val="000000"/>
      <w:sz w:val="24"/>
      <w:szCs w:val="24"/>
    </w:rPr>
  </w:style>
  <w:style w:type="character" w:customStyle="1" w:styleId="Charb">
    <w:name w:val="文档结构图 Char"/>
    <w:link w:val="ae"/>
    <w:semiHidden/>
    <w:rsid w:val="001D55F2"/>
    <w:rPr>
      <w:rFonts w:eastAsia="宋体"/>
      <w:szCs w:val="24"/>
      <w:shd w:val="clear" w:color="auto" w:fill="000080"/>
    </w:rPr>
  </w:style>
  <w:style w:type="character" w:customStyle="1" w:styleId="Charc">
    <w:name w:val="*正文 Char"/>
    <w:link w:val="af"/>
    <w:qFormat/>
    <w:rsid w:val="001D55F2"/>
    <w:rPr>
      <w:rFonts w:ascii="宋体" w:hAnsi="宋体"/>
      <w:sz w:val="22"/>
      <w:szCs w:val="24"/>
    </w:rPr>
  </w:style>
  <w:style w:type="character" w:customStyle="1" w:styleId="Chard">
    <w:name w:val="自定义正文 Char"/>
    <w:link w:val="af0"/>
    <w:rsid w:val="001D55F2"/>
    <w:rPr>
      <w:rFonts w:ascii="仿宋_GB2312" w:eastAsia="仿宋_GB2312"/>
      <w:sz w:val="28"/>
      <w:szCs w:val="24"/>
    </w:rPr>
  </w:style>
  <w:style w:type="character" w:customStyle="1" w:styleId="Chare">
    <w:name w:val="汇视源正文 Char"/>
    <w:link w:val="af1"/>
    <w:rsid w:val="001D55F2"/>
    <w:rPr>
      <w:rFonts w:cs="宋体"/>
      <w:sz w:val="24"/>
    </w:rPr>
  </w:style>
  <w:style w:type="character" w:customStyle="1" w:styleId="Charf">
    <w:name w:val="批注框文本 Char"/>
    <w:link w:val="af2"/>
    <w:qFormat/>
    <w:rsid w:val="001D55F2"/>
    <w:rPr>
      <w:sz w:val="18"/>
      <w:szCs w:val="18"/>
    </w:rPr>
  </w:style>
  <w:style w:type="character" w:customStyle="1" w:styleId="info">
    <w:name w:val="info"/>
    <w:basedOn w:val="a1"/>
    <w:rsid w:val="001D55F2"/>
  </w:style>
  <w:style w:type="character" w:customStyle="1" w:styleId="2Char11">
    <w:name w:val="正文文本 2 Char1"/>
    <w:link w:val="23"/>
    <w:rsid w:val="001D55F2"/>
    <w:rPr>
      <w:rFonts w:ascii="隶书" w:eastAsia="隶书"/>
      <w:bCs/>
      <w:sz w:val="72"/>
      <w:szCs w:val="84"/>
    </w:rPr>
  </w:style>
  <w:style w:type="character" w:customStyle="1" w:styleId="5Char1">
    <w:name w:val="标题 5 Char1"/>
    <w:link w:val="5"/>
    <w:rsid w:val="001D55F2"/>
    <w:rPr>
      <w:rFonts w:ascii="Times New Roman" w:eastAsia="宋体" w:hAnsi="Times New Roman" w:cs="Times New Roman"/>
      <w:kern w:val="0"/>
      <w:sz w:val="24"/>
      <w:szCs w:val="20"/>
    </w:rPr>
  </w:style>
  <w:style w:type="character" w:customStyle="1" w:styleId="CommentTextChar">
    <w:name w:val="Comment Text Char"/>
    <w:locked/>
    <w:rsid w:val="001D55F2"/>
    <w:rPr>
      <w:rFonts w:ascii="Times New Roman" w:eastAsia="宋体" w:hAnsi="Times New Roman" w:cs="Times New Roman"/>
      <w:kern w:val="0"/>
      <w:sz w:val="24"/>
      <w:szCs w:val="24"/>
      <w:lang w:val="zh-CN" w:eastAsia="zh-CN"/>
    </w:rPr>
  </w:style>
  <w:style w:type="character" w:customStyle="1" w:styleId="Charf0">
    <w:name w:val="题注 Char"/>
    <w:link w:val="af3"/>
    <w:uiPriority w:val="35"/>
    <w:qFormat/>
    <w:locked/>
    <w:rsid w:val="001D55F2"/>
    <w:rPr>
      <w:rFonts w:ascii="Calibri" w:hAnsi="Calibri"/>
    </w:rPr>
  </w:style>
  <w:style w:type="character" w:customStyle="1" w:styleId="param-name">
    <w:name w:val="param-name"/>
    <w:basedOn w:val="a1"/>
    <w:rsid w:val="001D55F2"/>
  </w:style>
  <w:style w:type="character" w:customStyle="1" w:styleId="HeaderChar">
    <w:name w:val="Header Char"/>
    <w:locked/>
    <w:rsid w:val="001D55F2"/>
    <w:rPr>
      <w:rFonts w:ascii="Times New Roman" w:eastAsia="宋体" w:hAnsi="Times New Roman" w:cs="Times New Roman"/>
      <w:sz w:val="18"/>
      <w:szCs w:val="18"/>
    </w:rPr>
  </w:style>
  <w:style w:type="character" w:customStyle="1" w:styleId="Char12">
    <w:name w:val="日期 Char1"/>
    <w:semiHidden/>
    <w:rsid w:val="001D55F2"/>
    <w:rPr>
      <w:rFonts w:ascii="Times New Roman" w:eastAsia="宋体" w:hAnsi="Times New Roman" w:cs="Times New Roman"/>
      <w:sz w:val="24"/>
      <w:szCs w:val="24"/>
    </w:rPr>
  </w:style>
  <w:style w:type="character" w:customStyle="1" w:styleId="style11">
    <w:name w:val="style11"/>
    <w:rsid w:val="001D55F2"/>
    <w:rPr>
      <w:b/>
      <w:bCs/>
      <w:color w:val="FF0000"/>
    </w:rPr>
  </w:style>
  <w:style w:type="character" w:customStyle="1" w:styleId="6Char1">
    <w:name w:val="标题 6 Char1"/>
    <w:link w:val="6"/>
    <w:rsid w:val="001D55F2"/>
    <w:rPr>
      <w:rFonts w:ascii="宋体" w:eastAsia="宋体" w:hAnsi="Arial" w:cs="Times New Roman"/>
      <w:kern w:val="0"/>
      <w:sz w:val="24"/>
      <w:szCs w:val="20"/>
    </w:rPr>
  </w:style>
  <w:style w:type="character" w:customStyle="1" w:styleId="Charf1">
    <w:name w:val="标准文本 Char"/>
    <w:link w:val="af4"/>
    <w:rsid w:val="001D55F2"/>
    <w:rPr>
      <w:rFonts w:eastAsia="宋体" w:cs="宋体"/>
      <w:sz w:val="24"/>
    </w:rPr>
  </w:style>
  <w:style w:type="character" w:customStyle="1" w:styleId="PlainTextChar">
    <w:name w:val="Plain Text Char"/>
    <w:locked/>
    <w:rsid w:val="001D55F2"/>
    <w:rPr>
      <w:rFonts w:ascii="宋体" w:eastAsia="宋体" w:hAnsi="Courier New"/>
      <w:snapToGrid w:val="0"/>
      <w:sz w:val="21"/>
    </w:rPr>
  </w:style>
  <w:style w:type="character" w:customStyle="1" w:styleId="ca-3">
    <w:name w:val="ca-3"/>
    <w:basedOn w:val="a1"/>
    <w:rsid w:val="001D55F2"/>
  </w:style>
  <w:style w:type="character" w:customStyle="1" w:styleId="2Char4">
    <w:name w:val="正文（缩进2汉字） Char"/>
    <w:link w:val="24"/>
    <w:rsid w:val="001D55F2"/>
    <w:rPr>
      <w:rFonts w:ascii="宋体"/>
    </w:rPr>
  </w:style>
  <w:style w:type="character" w:customStyle="1" w:styleId="NormalIndentChar">
    <w:name w:val="Normal Indent Char"/>
    <w:locked/>
    <w:rsid w:val="001D55F2"/>
    <w:rPr>
      <w:rFonts w:ascii="宋体" w:eastAsia="宋体"/>
      <w:snapToGrid w:val="0"/>
      <w:color w:val="000000"/>
      <w:kern w:val="28"/>
      <w:sz w:val="28"/>
    </w:rPr>
  </w:style>
  <w:style w:type="character" w:customStyle="1" w:styleId="font1">
    <w:name w:val="font1"/>
    <w:rsid w:val="001D55F2"/>
    <w:rPr>
      <w:strike w:val="0"/>
      <w:dstrike w:val="0"/>
      <w:color w:val="999999"/>
      <w:sz w:val="18"/>
      <w:szCs w:val="18"/>
      <w:u w:val="none"/>
    </w:rPr>
  </w:style>
  <w:style w:type="character" w:customStyle="1" w:styleId="Char13">
    <w:name w:val="批注文字 Char1"/>
    <w:link w:val="af5"/>
    <w:qFormat/>
    <w:rsid w:val="001D55F2"/>
    <w:rPr>
      <w:rFonts w:eastAsia="宋体"/>
      <w:szCs w:val="24"/>
    </w:rPr>
  </w:style>
  <w:style w:type="character" w:customStyle="1" w:styleId="CharChar8">
    <w:name w:val="Char Char8"/>
    <w:rsid w:val="001D55F2"/>
    <w:rPr>
      <w:rFonts w:ascii="宋体" w:eastAsia="宋体"/>
      <w:kern w:val="2"/>
      <w:sz w:val="28"/>
      <w:lang w:val="en-US" w:eastAsia="zh-CN" w:bidi="ar-SA"/>
    </w:rPr>
  </w:style>
  <w:style w:type="character" w:customStyle="1" w:styleId="7Char1">
    <w:name w:val="标题 7 Char1"/>
    <w:link w:val="7"/>
    <w:rsid w:val="001D55F2"/>
    <w:rPr>
      <w:rFonts w:ascii="宋体" w:eastAsia="宋体" w:hAnsi="Arial" w:cs="Times New Roman"/>
      <w:b/>
      <w:kern w:val="0"/>
      <w:sz w:val="24"/>
      <w:szCs w:val="20"/>
    </w:rPr>
  </w:style>
  <w:style w:type="character" w:styleId="af6">
    <w:name w:val="annotation reference"/>
    <w:qFormat/>
    <w:rsid w:val="001D55F2"/>
    <w:rPr>
      <w:sz w:val="21"/>
      <w:szCs w:val="21"/>
    </w:rPr>
  </w:style>
  <w:style w:type="character" w:styleId="af7">
    <w:name w:val="Hyperlink"/>
    <w:qFormat/>
    <w:rsid w:val="001D55F2"/>
    <w:rPr>
      <w:color w:val="0000FF"/>
      <w:u w:val="single"/>
    </w:rPr>
  </w:style>
  <w:style w:type="character" w:styleId="af8">
    <w:name w:val="Emphasis"/>
    <w:qFormat/>
    <w:rsid w:val="001D55F2"/>
    <w:rPr>
      <w:i w:val="0"/>
      <w:iCs w:val="0"/>
      <w:color w:val="CC0000"/>
    </w:rPr>
  </w:style>
  <w:style w:type="character" w:styleId="af9">
    <w:name w:val="page number"/>
    <w:basedOn w:val="a1"/>
    <w:qFormat/>
    <w:rsid w:val="001D55F2"/>
  </w:style>
  <w:style w:type="character" w:styleId="afa">
    <w:name w:val="Strong"/>
    <w:qFormat/>
    <w:rsid w:val="001D55F2"/>
    <w:rPr>
      <w:b/>
      <w:bCs/>
    </w:rPr>
  </w:style>
  <w:style w:type="character" w:customStyle="1" w:styleId="Char14">
    <w:name w:val="页眉 Char1"/>
    <w:rsid w:val="001D55F2"/>
    <w:rPr>
      <w:rFonts w:eastAsia="宋体"/>
      <w:kern w:val="2"/>
      <w:sz w:val="18"/>
      <w:szCs w:val="18"/>
      <w:lang w:val="en-US" w:eastAsia="zh-CN" w:bidi="ar-SA"/>
    </w:rPr>
  </w:style>
  <w:style w:type="character" w:customStyle="1" w:styleId="9Char1">
    <w:name w:val="标题 9 Char1"/>
    <w:link w:val="9"/>
    <w:rsid w:val="001D55F2"/>
    <w:rPr>
      <w:rFonts w:ascii="Arial" w:eastAsia="黑体" w:hAnsi="Arial" w:cs="Times New Roman"/>
      <w:kern w:val="0"/>
      <w:sz w:val="24"/>
      <w:szCs w:val="20"/>
    </w:rPr>
  </w:style>
  <w:style w:type="character" w:styleId="afb">
    <w:name w:val="FollowedHyperlink"/>
    <w:rsid w:val="001D55F2"/>
    <w:rPr>
      <w:color w:val="800080"/>
      <w:u w:val="single"/>
    </w:rPr>
  </w:style>
  <w:style w:type="character" w:customStyle="1" w:styleId="CharChar1">
    <w:name w:val="表格 Char Char"/>
    <w:link w:val="afc"/>
    <w:locked/>
    <w:rsid w:val="001D55F2"/>
    <w:rPr>
      <w:rFonts w:ascii="宋体" w:eastAsia="宋体" w:hAnsi="宋体"/>
    </w:rPr>
  </w:style>
  <w:style w:type="character" w:customStyle="1" w:styleId="bulletintext1">
    <w:name w:val="bulletintext1"/>
    <w:rsid w:val="001D55F2"/>
    <w:rPr>
      <w:rFonts w:ascii="宋体" w:eastAsia="宋体" w:hAnsi="宋体" w:hint="eastAsia"/>
      <w:sz w:val="18"/>
      <w:szCs w:val="18"/>
    </w:rPr>
  </w:style>
  <w:style w:type="paragraph" w:customStyle="1" w:styleId="Char15">
    <w:name w:val="Char1"/>
    <w:basedOn w:val="a"/>
    <w:rsid w:val="001D55F2"/>
    <w:rPr>
      <w:szCs w:val="20"/>
    </w:rPr>
  </w:style>
  <w:style w:type="paragraph" w:customStyle="1" w:styleId="CharCharChar">
    <w:name w:val="Char Char Char"/>
    <w:basedOn w:val="ae"/>
    <w:rsid w:val="001D55F2"/>
    <w:rPr>
      <w:rFonts w:ascii="Tahoma" w:hAnsi="Tahoma"/>
      <w:sz w:val="24"/>
    </w:rPr>
  </w:style>
  <w:style w:type="paragraph" w:customStyle="1" w:styleId="CharCharChar1Char">
    <w:name w:val="Char Char Char1 Char"/>
    <w:basedOn w:val="a"/>
    <w:rsid w:val="001D55F2"/>
    <w:pPr>
      <w:widowControl/>
      <w:spacing w:after="160" w:line="240" w:lineRule="exact"/>
      <w:jc w:val="left"/>
    </w:pPr>
    <w:rPr>
      <w:rFonts w:ascii="Verdana" w:eastAsia="仿宋_GB2312" w:hAnsi="Verdana"/>
      <w:kern w:val="0"/>
      <w:sz w:val="24"/>
      <w:szCs w:val="20"/>
      <w:lang w:eastAsia="en-US"/>
    </w:rPr>
  </w:style>
  <w:style w:type="paragraph" w:customStyle="1" w:styleId="CharCharChar1CharCharChar1CharCharCharChar">
    <w:name w:val="Char Char Char1 Char Char Char1 Char Char Char Char"/>
    <w:basedOn w:val="a"/>
    <w:rsid w:val="001D55F2"/>
  </w:style>
  <w:style w:type="paragraph" w:customStyle="1" w:styleId="3def">
    <w:name w:val="标题3def"/>
    <w:basedOn w:val="3"/>
    <w:next w:val="a"/>
    <w:rsid w:val="001D55F2"/>
    <w:pPr>
      <w:adjustRightInd w:val="0"/>
      <w:snapToGrid w:val="0"/>
      <w:spacing w:before="80" w:after="160" w:line="400" w:lineRule="exact"/>
      <w:ind w:left="0" w:firstLine="0"/>
    </w:pPr>
    <w:rPr>
      <w:rFonts w:ascii="仿宋_GB2312" w:hAnsi="宋体"/>
      <w:sz w:val="24"/>
    </w:rPr>
  </w:style>
  <w:style w:type="paragraph" w:customStyle="1" w:styleId="af0">
    <w:name w:val="自定义正文"/>
    <w:basedOn w:val="a"/>
    <w:link w:val="Chard"/>
    <w:rsid w:val="001D55F2"/>
    <w:pPr>
      <w:spacing w:line="480" w:lineRule="exact"/>
      <w:ind w:firstLineChars="200" w:firstLine="200"/>
      <w:jc w:val="left"/>
    </w:pPr>
    <w:rPr>
      <w:rFonts w:ascii="仿宋_GB2312" w:eastAsia="仿宋_GB2312" w:hAnsiTheme="minorHAnsi" w:cstheme="minorBidi"/>
      <w:sz w:val="28"/>
    </w:rPr>
  </w:style>
  <w:style w:type="paragraph" w:customStyle="1" w:styleId="CharCharChar0">
    <w:name w:val="Char Char Char 字元 字元"/>
    <w:basedOn w:val="a"/>
    <w:rsid w:val="001D55F2"/>
    <w:pPr>
      <w:spacing w:line="360" w:lineRule="auto"/>
      <w:ind w:firstLineChars="200" w:firstLine="200"/>
    </w:pPr>
    <w:rPr>
      <w:szCs w:val="20"/>
    </w:rPr>
  </w:style>
  <w:style w:type="paragraph" w:customStyle="1" w:styleId="xl25">
    <w:name w:val="xl25"/>
    <w:basedOn w:val="a"/>
    <w:rsid w:val="001D55F2"/>
    <w:pPr>
      <w:widowControl/>
      <w:spacing w:before="100" w:beforeAutospacing="1" w:after="100" w:afterAutospacing="1"/>
      <w:jc w:val="center"/>
      <w:textAlignment w:val="center"/>
    </w:pPr>
    <w:rPr>
      <w:rFonts w:ascii="宋体" w:hAnsi="宋体"/>
      <w:kern w:val="0"/>
      <w:sz w:val="20"/>
      <w:szCs w:val="20"/>
    </w:rPr>
  </w:style>
  <w:style w:type="paragraph" w:customStyle="1" w:styleId="NewNew">
    <w:name w:val="正文 New New"/>
    <w:rsid w:val="001D55F2"/>
    <w:pPr>
      <w:widowControl w:val="0"/>
      <w:jc w:val="both"/>
    </w:pPr>
    <w:rPr>
      <w:rFonts w:ascii="Times New Roman" w:eastAsia="宋体" w:hAnsi="Times New Roman" w:cs="Times New Roman"/>
      <w:szCs w:val="20"/>
    </w:rPr>
  </w:style>
  <w:style w:type="paragraph" w:customStyle="1" w:styleId="CharChar1CharCharCharCharCharCharCharCharCharChar">
    <w:name w:val="Char Char1 Char Char Char Char Char Char Char Char Char Char"/>
    <w:basedOn w:val="a"/>
    <w:rsid w:val="001D55F2"/>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rsid w:val="001D55F2"/>
  </w:style>
  <w:style w:type="paragraph" w:customStyle="1" w:styleId="tabletext0">
    <w:name w:val="tabletext"/>
    <w:basedOn w:val="a"/>
    <w:rsid w:val="001D55F2"/>
    <w:pPr>
      <w:widowControl/>
      <w:spacing w:before="100" w:beforeAutospacing="1" w:after="100" w:afterAutospacing="1"/>
      <w:jc w:val="left"/>
    </w:pPr>
    <w:rPr>
      <w:rFonts w:ascii="宋体" w:hAnsi="宋体" w:cs="宋体"/>
      <w:kern w:val="0"/>
      <w:sz w:val="24"/>
    </w:rPr>
  </w:style>
  <w:style w:type="paragraph" w:customStyle="1" w:styleId="20">
    <w:name w:val="样式 正文缩进 + 首行缩进:  2 字符"/>
    <w:basedOn w:val="a0"/>
    <w:link w:val="2Char2"/>
    <w:qFormat/>
    <w:rsid w:val="001D55F2"/>
    <w:pPr>
      <w:spacing w:line="360" w:lineRule="auto"/>
      <w:ind w:firstLine="480"/>
    </w:pPr>
    <w:rPr>
      <w:rFonts w:ascii="宋体" w:hAnsi="宋体"/>
      <w:color w:val="000000"/>
      <w:sz w:val="24"/>
      <w:szCs w:val="22"/>
    </w:rPr>
  </w:style>
  <w:style w:type="paragraph" w:customStyle="1" w:styleId="afd">
    <w:name w:val="表正文"/>
    <w:basedOn w:val="a"/>
    <w:next w:val="ab"/>
    <w:qFormat/>
    <w:rsid w:val="001D55F2"/>
    <w:rPr>
      <w:rFonts w:ascii="宋体" w:hAnsi="Courier New"/>
      <w:szCs w:val="20"/>
    </w:rPr>
  </w:style>
  <w:style w:type="paragraph" w:customStyle="1" w:styleId="afe">
    <w:name w:val="正文缩近"/>
    <w:basedOn w:val="a"/>
    <w:rsid w:val="001D55F2"/>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ac">
    <w:name w:val="正文段"/>
    <w:basedOn w:val="a"/>
    <w:link w:val="Char9"/>
    <w:qFormat/>
    <w:rsid w:val="001D55F2"/>
    <w:pPr>
      <w:widowControl/>
      <w:snapToGrid w:val="0"/>
      <w:spacing w:afterLines="50"/>
      <w:ind w:firstLineChars="200" w:firstLine="200"/>
    </w:pPr>
    <w:rPr>
      <w:rFonts w:asciiTheme="minorHAnsi" w:hAnsiTheme="minorHAnsi" w:cstheme="minorBidi"/>
      <w:sz w:val="24"/>
      <w:szCs w:val="22"/>
    </w:rPr>
  </w:style>
  <w:style w:type="paragraph" w:customStyle="1" w:styleId="24">
    <w:name w:val="正文（缩进2汉字）"/>
    <w:basedOn w:val="a"/>
    <w:link w:val="2Char4"/>
    <w:rsid w:val="001D55F2"/>
    <w:pPr>
      <w:tabs>
        <w:tab w:val="left" w:pos="525"/>
      </w:tabs>
      <w:spacing w:before="100" w:beforeAutospacing="1" w:after="100" w:afterAutospacing="1"/>
      <w:ind w:leftChars="50" w:left="120" w:firstLineChars="206" w:firstLine="494"/>
    </w:pPr>
    <w:rPr>
      <w:rFonts w:ascii="宋体" w:eastAsiaTheme="minorEastAsia" w:hAnsiTheme="minorHAnsi" w:cstheme="minorBidi"/>
      <w:szCs w:val="22"/>
    </w:rPr>
  </w:style>
  <w:style w:type="paragraph" w:customStyle="1" w:styleId="font7">
    <w:name w:val="font7"/>
    <w:basedOn w:val="a"/>
    <w:rsid w:val="001D55F2"/>
    <w:pPr>
      <w:widowControl/>
      <w:spacing w:before="100" w:beforeAutospacing="1" w:after="100" w:afterAutospacing="1"/>
      <w:jc w:val="left"/>
    </w:pPr>
    <w:rPr>
      <w:rFonts w:ascii="宋体" w:hAnsi="宋体" w:hint="eastAsia"/>
      <w:kern w:val="0"/>
      <w:szCs w:val="21"/>
    </w:rPr>
  </w:style>
  <w:style w:type="paragraph" w:customStyle="1" w:styleId="NewNewNewNewNewNewNewNewNewNewNewNewNewNewNewNewNewNewNewNewNewNewNewNewNew">
    <w:name w:val="正文 New New New New New New New New New New New New New New New New New New New New New New New New New"/>
    <w:rsid w:val="001D55F2"/>
    <w:pPr>
      <w:widowControl w:val="0"/>
      <w:spacing w:line="440" w:lineRule="exact"/>
      <w:jc w:val="both"/>
    </w:pPr>
    <w:rPr>
      <w:rFonts w:ascii="Times New Roman" w:eastAsia="宋体" w:hAnsi="Times New Roman" w:cs="Times New Roman"/>
      <w:sz w:val="28"/>
      <w:szCs w:val="24"/>
    </w:rPr>
  </w:style>
  <w:style w:type="paragraph" w:customStyle="1" w:styleId="aff">
    <w:name w:val="标书_正文"/>
    <w:basedOn w:val="a"/>
    <w:rsid w:val="001D55F2"/>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152">
    <w:name w:val="样式 小四 行距: 1.5 倍行距 首行缩进:  2 字符"/>
    <w:basedOn w:val="a"/>
    <w:rsid w:val="001D55F2"/>
    <w:pPr>
      <w:spacing w:line="360" w:lineRule="auto"/>
      <w:ind w:firstLineChars="200" w:firstLine="480"/>
    </w:pPr>
    <w:rPr>
      <w:rFonts w:cs="宋体"/>
      <w:sz w:val="24"/>
      <w:szCs w:val="20"/>
    </w:rPr>
  </w:style>
  <w:style w:type="paragraph" w:customStyle="1" w:styleId="2def">
    <w:name w:val="标题2def"/>
    <w:basedOn w:val="a6"/>
    <w:rsid w:val="001D55F2"/>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10">
    <w:name w:val="部分1"/>
    <w:basedOn w:val="a"/>
    <w:rsid w:val="001D55F2"/>
    <w:pPr>
      <w:keepNext/>
      <w:pageBreakBefore/>
      <w:tabs>
        <w:tab w:val="left" w:pos="720"/>
      </w:tabs>
      <w:spacing w:line="360" w:lineRule="auto"/>
      <w:jc w:val="center"/>
      <w:outlineLvl w:val="0"/>
    </w:pPr>
    <w:rPr>
      <w:rFonts w:eastAsia="黑体"/>
      <w:b/>
      <w:kern w:val="44"/>
      <w:sz w:val="36"/>
      <w:szCs w:val="20"/>
    </w:rPr>
  </w:style>
  <w:style w:type="paragraph" w:customStyle="1" w:styleId="font6">
    <w:name w:val="font6"/>
    <w:basedOn w:val="a"/>
    <w:rsid w:val="001D55F2"/>
    <w:pPr>
      <w:widowControl/>
      <w:spacing w:before="100" w:beforeAutospacing="1" w:after="100" w:afterAutospacing="1"/>
      <w:jc w:val="left"/>
    </w:pPr>
    <w:rPr>
      <w:rFonts w:ascii="宋体" w:hAnsi="宋体" w:hint="eastAsia"/>
      <w:kern w:val="0"/>
      <w:sz w:val="18"/>
      <w:szCs w:val="18"/>
    </w:rPr>
  </w:style>
  <w:style w:type="paragraph" w:customStyle="1" w:styleId="blue">
    <w:name w:val="blue"/>
    <w:basedOn w:val="a"/>
    <w:rsid w:val="001D55F2"/>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af">
    <w:name w:val="*正文"/>
    <w:basedOn w:val="a"/>
    <w:link w:val="Charc"/>
    <w:qFormat/>
    <w:rsid w:val="001D55F2"/>
    <w:pPr>
      <w:spacing w:line="360" w:lineRule="auto"/>
      <w:ind w:firstLineChars="200" w:firstLine="200"/>
    </w:pPr>
    <w:rPr>
      <w:rFonts w:ascii="宋体" w:eastAsiaTheme="minorEastAsia" w:hAnsi="宋体" w:cstheme="minorBidi"/>
      <w:sz w:val="22"/>
    </w:rPr>
  </w:style>
  <w:style w:type="paragraph" w:customStyle="1" w:styleId="font5">
    <w:name w:val="font5"/>
    <w:basedOn w:val="a"/>
    <w:rsid w:val="001D55F2"/>
    <w:pPr>
      <w:widowControl/>
      <w:spacing w:before="100" w:beforeAutospacing="1" w:after="100" w:afterAutospacing="1"/>
      <w:jc w:val="left"/>
    </w:pPr>
    <w:rPr>
      <w:rFonts w:ascii="宋体" w:hAnsi="宋体" w:hint="eastAsia"/>
      <w:kern w:val="0"/>
      <w:sz w:val="24"/>
    </w:rPr>
  </w:style>
  <w:style w:type="paragraph" w:customStyle="1" w:styleId="40">
    <w:name w:val="样式4"/>
    <w:basedOn w:val="a"/>
    <w:qFormat/>
    <w:rsid w:val="001D55F2"/>
    <w:pPr>
      <w:adjustRightInd w:val="0"/>
      <w:spacing w:line="360" w:lineRule="auto"/>
      <w:ind w:firstLine="420"/>
      <w:jc w:val="center"/>
      <w:outlineLvl w:val="2"/>
    </w:pPr>
    <w:rPr>
      <w:rFonts w:ascii="仿宋_GB2312" w:eastAsia="仿宋_GB2312" w:hAnsi="仿宋"/>
      <w:b/>
      <w:sz w:val="32"/>
      <w:szCs w:val="32"/>
    </w:rPr>
  </w:style>
  <w:style w:type="paragraph" w:customStyle="1" w:styleId="WW-2">
    <w:name w:val="WW-正文文字缩进 2"/>
    <w:basedOn w:val="a"/>
    <w:rsid w:val="001D55F2"/>
    <w:pPr>
      <w:suppressAutoHyphens/>
      <w:ind w:firstLine="420"/>
    </w:pPr>
    <w:rPr>
      <w:kern w:val="1"/>
      <w:szCs w:val="20"/>
    </w:rPr>
  </w:style>
  <w:style w:type="paragraph" w:customStyle="1" w:styleId="New">
    <w:name w:val="正文缩进 New"/>
    <w:basedOn w:val="a"/>
    <w:rsid w:val="001D55F2"/>
    <w:pPr>
      <w:ind w:firstLineChars="200" w:firstLine="420"/>
    </w:pPr>
    <w:rPr>
      <w:szCs w:val="20"/>
    </w:rPr>
  </w:style>
  <w:style w:type="paragraph" w:customStyle="1" w:styleId="210">
    <w:name w:val="正文文本缩进 21"/>
    <w:basedOn w:val="a"/>
    <w:rsid w:val="001D55F2"/>
    <w:pPr>
      <w:spacing w:line="520" w:lineRule="exact"/>
      <w:ind w:firstLineChars="303" w:firstLine="848"/>
    </w:pPr>
    <w:rPr>
      <w:rFonts w:ascii="黑体" w:eastAsia="黑体" w:hAnsi="Calibri" w:cs="黑体"/>
      <w:sz w:val="28"/>
      <w:szCs w:val="22"/>
    </w:rPr>
  </w:style>
  <w:style w:type="paragraph" w:customStyle="1" w:styleId="11">
    <w:name w:val="项目1"/>
    <w:basedOn w:val="a"/>
    <w:rsid w:val="001D55F2"/>
    <w:pPr>
      <w:tabs>
        <w:tab w:val="left" w:pos="840"/>
      </w:tabs>
      <w:spacing w:after="60"/>
      <w:ind w:left="840" w:hanging="420"/>
    </w:pPr>
    <w:rPr>
      <w:rFonts w:ascii="宋体"/>
      <w:spacing w:val="4"/>
      <w:szCs w:val="20"/>
    </w:rPr>
  </w:style>
  <w:style w:type="paragraph" w:customStyle="1" w:styleId="af1">
    <w:name w:val="汇视源正文"/>
    <w:link w:val="Chare"/>
    <w:rsid w:val="001D55F2"/>
    <w:pPr>
      <w:widowControl w:val="0"/>
      <w:spacing w:beforeLines="50" w:line="360" w:lineRule="auto"/>
      <w:ind w:firstLineChars="200" w:firstLine="480"/>
      <w:jc w:val="both"/>
    </w:pPr>
    <w:rPr>
      <w:rFonts w:cs="宋体"/>
      <w:sz w:val="24"/>
    </w:rPr>
  </w:style>
  <w:style w:type="paragraph" w:customStyle="1" w:styleId="a9">
    <w:name w:val="项目排列"/>
    <w:basedOn w:val="a"/>
    <w:link w:val="Char5"/>
    <w:rsid w:val="001D55F2"/>
    <w:pPr>
      <w:tabs>
        <w:tab w:val="left" w:pos="900"/>
      </w:tabs>
      <w:spacing w:beforeLines="50" w:afterLines="50" w:line="300" w:lineRule="auto"/>
      <w:ind w:left="900" w:hanging="420"/>
    </w:pPr>
    <w:rPr>
      <w:rFonts w:asciiTheme="minorHAnsi" w:hAnsiTheme="minorHAnsi" w:cstheme="minorBidi"/>
      <w:sz w:val="24"/>
    </w:rPr>
  </w:style>
  <w:style w:type="paragraph" w:customStyle="1" w:styleId="afc">
    <w:name w:val="表格"/>
    <w:basedOn w:val="a"/>
    <w:link w:val="CharChar1"/>
    <w:qFormat/>
    <w:rsid w:val="001D55F2"/>
    <w:pPr>
      <w:snapToGrid w:val="0"/>
      <w:ind w:firstLineChars="21" w:firstLine="42"/>
    </w:pPr>
    <w:rPr>
      <w:rFonts w:ascii="宋体" w:hAnsi="宋体" w:cstheme="minorBidi"/>
      <w:szCs w:val="22"/>
    </w:rPr>
  </w:style>
  <w:style w:type="paragraph" w:customStyle="1" w:styleId="12">
    <w:name w:val="列出段落1"/>
    <w:basedOn w:val="a"/>
    <w:rsid w:val="001D55F2"/>
    <w:pPr>
      <w:ind w:firstLineChars="200" w:firstLine="420"/>
    </w:pPr>
    <w:rPr>
      <w:rFonts w:ascii="Calibri" w:hAnsi="Calibri"/>
      <w:szCs w:val="22"/>
    </w:rPr>
  </w:style>
  <w:style w:type="paragraph" w:customStyle="1" w:styleId="CharChar1CharCharCharChar1CharCharChar">
    <w:name w:val="Char Char1 Char Char Char Char1 Char Char Char"/>
    <w:basedOn w:val="a"/>
    <w:rsid w:val="001D55F2"/>
    <w:pPr>
      <w:adjustRightInd w:val="0"/>
      <w:spacing w:line="360" w:lineRule="atLeast"/>
    </w:pPr>
    <w:rPr>
      <w:rFonts w:ascii="Tahoma" w:hAnsi="Tahoma"/>
      <w:sz w:val="24"/>
      <w:szCs w:val="20"/>
    </w:rPr>
  </w:style>
  <w:style w:type="paragraph" w:customStyle="1" w:styleId="13">
    <w:name w:val="正文1"/>
    <w:rsid w:val="001D55F2"/>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2CharCharCharChar">
    <w:name w:val="Char Char2 Char Char Char Char"/>
    <w:basedOn w:val="ae"/>
    <w:rsid w:val="001D55F2"/>
    <w:rPr>
      <w:rFonts w:ascii="Tahoma" w:hAnsi="Tahoma"/>
      <w:sz w:val="24"/>
    </w:rPr>
  </w:style>
  <w:style w:type="paragraph" w:styleId="TOC">
    <w:name w:val="TOC Heading"/>
    <w:basedOn w:val="1"/>
    <w:next w:val="a"/>
    <w:qFormat/>
    <w:rsid w:val="001D55F2"/>
    <w:pPr>
      <w:widowControl/>
      <w:spacing w:before="240" w:after="0" w:line="259" w:lineRule="auto"/>
      <w:ind w:left="0" w:firstLine="0"/>
      <w:jc w:val="left"/>
      <w:outlineLvl w:val="9"/>
    </w:pPr>
    <w:rPr>
      <w:rFonts w:ascii="Calibri Light" w:eastAsia="宋体" w:hAnsi="Calibri Light"/>
      <w:b w:val="0"/>
      <w:color w:val="2E74B5"/>
      <w:kern w:val="0"/>
      <w:sz w:val="32"/>
      <w:szCs w:val="32"/>
    </w:rPr>
  </w:style>
  <w:style w:type="paragraph" w:customStyle="1" w:styleId="CharCharCharChar1">
    <w:name w:val="Char Char Char Char1"/>
    <w:basedOn w:val="a"/>
    <w:rsid w:val="001D55F2"/>
    <w:rPr>
      <w:rFonts w:ascii="Tahoma" w:hAnsi="Tahoma"/>
      <w:sz w:val="24"/>
      <w:szCs w:val="20"/>
    </w:rPr>
  </w:style>
  <w:style w:type="paragraph" w:customStyle="1" w:styleId="14">
    <w:name w:val="列出段落1"/>
    <w:basedOn w:val="a"/>
    <w:rsid w:val="001D55F2"/>
    <w:pPr>
      <w:adjustRightInd w:val="0"/>
      <w:spacing w:line="360" w:lineRule="auto"/>
      <w:ind w:firstLineChars="200" w:firstLine="200"/>
    </w:pPr>
    <w:rPr>
      <w:rFonts w:eastAsia="楷体_GB2312" w:cs="Lucida Sans"/>
      <w:sz w:val="24"/>
    </w:rPr>
  </w:style>
  <w:style w:type="paragraph" w:customStyle="1" w:styleId="aff0">
    <w:name w:val="表内文字"/>
    <w:basedOn w:val="a"/>
    <w:rsid w:val="001D55F2"/>
    <w:pPr>
      <w:jc w:val="center"/>
    </w:pPr>
    <w:rPr>
      <w:color w:val="FF0000"/>
      <w:kern w:val="0"/>
      <w:sz w:val="24"/>
    </w:rPr>
  </w:style>
  <w:style w:type="paragraph" w:customStyle="1" w:styleId="TableText">
    <w:name w:val="Table Text"/>
    <w:link w:val="TableTextChar1"/>
    <w:rsid w:val="001D55F2"/>
    <w:pPr>
      <w:snapToGrid w:val="0"/>
      <w:spacing w:before="80" w:after="80"/>
    </w:pPr>
    <w:rPr>
      <w:rFonts w:ascii="Arial" w:hAnsi="Arial"/>
      <w:sz w:val="18"/>
    </w:rPr>
  </w:style>
  <w:style w:type="paragraph" w:customStyle="1" w:styleId="Default">
    <w:name w:val="Default"/>
    <w:rsid w:val="001D55F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05">
    <w:name w:val="样式 列表编号 + 段后: 0.5 行"/>
    <w:basedOn w:val="aff1"/>
    <w:rsid w:val="001D55F2"/>
    <w:pPr>
      <w:tabs>
        <w:tab w:val="left" w:pos="840"/>
      </w:tabs>
      <w:spacing w:afterLines="0"/>
      <w:ind w:left="425" w:hanging="425"/>
    </w:pPr>
    <w:rPr>
      <w:rFonts w:cs="宋体"/>
    </w:rPr>
  </w:style>
  <w:style w:type="paragraph" w:customStyle="1" w:styleId="aff2">
    <w:name w:val="自定义表格文字"/>
    <w:basedOn w:val="a"/>
    <w:rsid w:val="001D55F2"/>
    <w:pPr>
      <w:spacing w:before="60" w:after="60" w:line="320" w:lineRule="exact"/>
      <w:jc w:val="left"/>
    </w:pPr>
    <w:rPr>
      <w:rFonts w:ascii="宋体" w:eastAsia="楷体_GB2312"/>
    </w:rPr>
  </w:style>
  <w:style w:type="paragraph" w:customStyle="1" w:styleId="aff3">
    <w:name w:val="(徐伟)正文"/>
    <w:basedOn w:val="a"/>
    <w:rsid w:val="001D55F2"/>
    <w:pPr>
      <w:spacing w:line="480" w:lineRule="exact"/>
      <w:ind w:firstLineChars="200" w:firstLine="200"/>
    </w:pPr>
    <w:rPr>
      <w:rFonts w:ascii="宋体" w:hAnsi="宋体"/>
      <w:sz w:val="24"/>
    </w:rPr>
  </w:style>
  <w:style w:type="paragraph" w:customStyle="1" w:styleId="p1">
    <w:name w:val="p1"/>
    <w:basedOn w:val="a"/>
    <w:qFormat/>
    <w:rsid w:val="001D55F2"/>
    <w:pPr>
      <w:spacing w:line="380" w:lineRule="atLeast"/>
      <w:jc w:val="left"/>
    </w:pPr>
    <w:rPr>
      <w:rFonts w:ascii="Helvetica Neue" w:eastAsia="Helvetica Neue" w:hAnsi="Helvetica Neue"/>
      <w:kern w:val="0"/>
      <w:sz w:val="26"/>
      <w:szCs w:val="26"/>
    </w:rPr>
  </w:style>
  <w:style w:type="paragraph" w:customStyle="1" w:styleId="ad">
    <w:name w:val="正文无缩进"/>
    <w:basedOn w:val="a"/>
    <w:link w:val="Chara"/>
    <w:qFormat/>
    <w:rsid w:val="001D55F2"/>
    <w:pPr>
      <w:spacing w:line="360" w:lineRule="auto"/>
    </w:pPr>
    <w:rPr>
      <w:rFonts w:ascii="宋体" w:hAnsiTheme="minorHAnsi" w:cstheme="minorBidi"/>
      <w:color w:val="000000"/>
      <w:sz w:val="24"/>
    </w:rPr>
  </w:style>
  <w:style w:type="paragraph" w:customStyle="1" w:styleId="Char1CharCharCharCharCharChar">
    <w:name w:val="Char1 Char Char Char Char Char Char"/>
    <w:basedOn w:val="a"/>
    <w:rsid w:val="001D55F2"/>
    <w:rPr>
      <w:rFonts w:ascii="Tahoma" w:hAnsi="Tahoma"/>
      <w:sz w:val="24"/>
      <w:szCs w:val="20"/>
    </w:rPr>
  </w:style>
  <w:style w:type="paragraph" w:customStyle="1" w:styleId="CharChar2CharChar">
    <w:name w:val="Char Char2 Char Char"/>
    <w:basedOn w:val="a"/>
    <w:rsid w:val="001D55F2"/>
    <w:pPr>
      <w:widowControl/>
      <w:spacing w:line="400" w:lineRule="exact"/>
      <w:jc w:val="center"/>
    </w:pPr>
    <w:rPr>
      <w:rFonts w:ascii="Verdana" w:hAnsi="Verdana"/>
      <w:kern w:val="0"/>
      <w:szCs w:val="20"/>
      <w:lang w:eastAsia="en-US"/>
    </w:rPr>
  </w:style>
  <w:style w:type="paragraph" w:customStyle="1" w:styleId="aff4">
    <w:name w:val="缺省文本"/>
    <w:basedOn w:val="a"/>
    <w:rsid w:val="001D55F2"/>
    <w:pPr>
      <w:autoSpaceDE w:val="0"/>
      <w:autoSpaceDN w:val="0"/>
      <w:adjustRightInd w:val="0"/>
      <w:jc w:val="left"/>
    </w:pPr>
    <w:rPr>
      <w:kern w:val="0"/>
      <w:sz w:val="24"/>
    </w:rPr>
  </w:style>
  <w:style w:type="paragraph" w:customStyle="1" w:styleId="xw">
    <w:name w:val="(xw)小节"/>
    <w:basedOn w:val="a"/>
    <w:rsid w:val="001D55F2"/>
    <w:pPr>
      <w:spacing w:line="360" w:lineRule="auto"/>
      <w:ind w:firstLineChars="200" w:firstLine="200"/>
      <w:outlineLvl w:val="1"/>
    </w:pPr>
    <w:rPr>
      <w:rFonts w:eastAsia="黑体"/>
      <w:sz w:val="30"/>
    </w:rPr>
  </w:style>
  <w:style w:type="paragraph" w:customStyle="1" w:styleId="xw0">
    <w:name w:val="(xw)小点"/>
    <w:basedOn w:val="a"/>
    <w:rsid w:val="001D55F2"/>
    <w:pPr>
      <w:ind w:firstLineChars="200" w:firstLine="200"/>
      <w:outlineLvl w:val="2"/>
    </w:pPr>
    <w:rPr>
      <w:rFonts w:eastAsia="楷体_GB2312"/>
      <w:sz w:val="28"/>
    </w:rPr>
  </w:style>
  <w:style w:type="paragraph" w:customStyle="1" w:styleId="aff5">
    <w:name w:val="模板普通正文"/>
    <w:basedOn w:val="a7"/>
    <w:rsid w:val="001D55F2"/>
  </w:style>
  <w:style w:type="paragraph" w:customStyle="1" w:styleId="Style110">
    <w:name w:val="_Style 11"/>
    <w:basedOn w:val="a"/>
    <w:rsid w:val="001D55F2"/>
    <w:rPr>
      <w:rFonts w:ascii="Tahoma" w:hAnsi="Tahoma"/>
      <w:sz w:val="24"/>
      <w:szCs w:val="20"/>
    </w:rPr>
  </w:style>
  <w:style w:type="paragraph" w:customStyle="1" w:styleId="Charf2">
    <w:name w:val="Char"/>
    <w:basedOn w:val="a"/>
    <w:rsid w:val="001D55F2"/>
    <w:pPr>
      <w:tabs>
        <w:tab w:val="left" w:pos="432"/>
      </w:tabs>
      <w:spacing w:beforeLines="50" w:afterLines="50"/>
      <w:ind w:left="432" w:hanging="432"/>
      <w:jc w:val="center"/>
    </w:pPr>
    <w:rPr>
      <w:sz w:val="24"/>
    </w:rPr>
  </w:style>
  <w:style w:type="paragraph" w:customStyle="1" w:styleId="af17cgridlangnp1033langf">
    <w:name w:val="af17cgridlangnp1033langf"/>
    <w:rsid w:val="001D55F2"/>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27">
    <w:name w:val="Char Char27"/>
    <w:basedOn w:val="a"/>
    <w:rsid w:val="001D55F2"/>
    <w:pPr>
      <w:snapToGrid w:val="0"/>
      <w:spacing w:line="360" w:lineRule="auto"/>
    </w:pPr>
    <w:rPr>
      <w:rFonts w:ascii="Arial" w:eastAsia="黑体" w:hAnsi="Arial"/>
      <w:snapToGrid w:val="0"/>
      <w:kern w:val="0"/>
      <w:sz w:val="20"/>
      <w:szCs w:val="21"/>
    </w:rPr>
  </w:style>
  <w:style w:type="paragraph" w:styleId="aff6">
    <w:name w:val="List Paragraph"/>
    <w:basedOn w:val="a"/>
    <w:qFormat/>
    <w:rsid w:val="001D55F2"/>
    <w:pPr>
      <w:widowControl/>
      <w:spacing w:after="200" w:line="276" w:lineRule="auto"/>
      <w:ind w:left="720"/>
      <w:contextualSpacing/>
      <w:jc w:val="left"/>
    </w:pPr>
    <w:rPr>
      <w:rFonts w:ascii="Calibri" w:hAnsi="Calibri"/>
      <w:kern w:val="0"/>
      <w:sz w:val="22"/>
      <w:szCs w:val="22"/>
    </w:rPr>
  </w:style>
  <w:style w:type="paragraph" w:customStyle="1" w:styleId="xl32">
    <w:name w:val="xl32"/>
    <w:basedOn w:val="a"/>
    <w:rsid w:val="001D55F2"/>
    <w:pPr>
      <w:widowControl/>
      <w:pBdr>
        <w:left w:val="single" w:sz="4" w:space="0" w:color="auto"/>
        <w:right w:val="single" w:sz="4" w:space="0" w:color="auto"/>
      </w:pBdr>
      <w:spacing w:before="100" w:beforeAutospacing="1" w:after="100" w:afterAutospacing="1"/>
    </w:pPr>
    <w:rPr>
      <w:kern w:val="0"/>
      <w:szCs w:val="21"/>
    </w:rPr>
  </w:style>
  <w:style w:type="paragraph" w:customStyle="1" w:styleId="50">
    <w:name w:val="样式5"/>
    <w:basedOn w:val="a"/>
    <w:qFormat/>
    <w:rsid w:val="001D55F2"/>
    <w:pPr>
      <w:adjustRightInd w:val="0"/>
      <w:spacing w:line="440" w:lineRule="exact"/>
      <w:ind w:left="2" w:firstLineChars="200" w:firstLine="480"/>
    </w:pPr>
    <w:rPr>
      <w:rFonts w:ascii="仿宋_GB2312" w:eastAsia="仿宋_GB2312" w:hAnsi="仿宋"/>
      <w:sz w:val="24"/>
    </w:rPr>
  </w:style>
  <w:style w:type="paragraph" w:customStyle="1" w:styleId="New0">
    <w:name w:val="正文 New"/>
    <w:rsid w:val="001D55F2"/>
    <w:pPr>
      <w:widowControl w:val="0"/>
      <w:jc w:val="both"/>
    </w:pPr>
    <w:rPr>
      <w:rFonts w:ascii="Times New Roman" w:eastAsia="宋体" w:hAnsi="Times New Roman" w:cs="Times New Roman"/>
      <w:szCs w:val="20"/>
    </w:rPr>
  </w:style>
  <w:style w:type="paragraph" w:customStyle="1" w:styleId="100">
    <w:name w:val="编10号"/>
    <w:basedOn w:val="a"/>
    <w:rsid w:val="001D55F2"/>
    <w:pPr>
      <w:tabs>
        <w:tab w:val="left" w:pos="1620"/>
      </w:tabs>
      <w:ind w:left="1620" w:hanging="360"/>
    </w:pPr>
  </w:style>
  <w:style w:type="paragraph" w:customStyle="1" w:styleId="af4">
    <w:name w:val="标准文本"/>
    <w:basedOn w:val="a"/>
    <w:link w:val="Charf1"/>
    <w:rsid w:val="001D55F2"/>
    <w:pPr>
      <w:spacing w:line="360" w:lineRule="auto"/>
      <w:ind w:firstLineChars="200" w:firstLine="480"/>
    </w:pPr>
    <w:rPr>
      <w:rFonts w:asciiTheme="minorHAnsi" w:hAnsiTheme="minorHAnsi" w:cs="宋体"/>
      <w:sz w:val="24"/>
      <w:szCs w:val="22"/>
    </w:rPr>
  </w:style>
  <w:style w:type="paragraph" w:customStyle="1" w:styleId="ParaCharCharCharCharCharCharCharCharChar1CharCharCharChar">
    <w:name w:val="默认段落字体 Para Char Char Char Char Char Char Char Char Char1 Char Char Char Char"/>
    <w:basedOn w:val="a"/>
    <w:rsid w:val="001D55F2"/>
    <w:rPr>
      <w:rFonts w:ascii="Tahoma" w:hAnsi="Tahoma"/>
      <w:sz w:val="24"/>
      <w:szCs w:val="20"/>
    </w:rPr>
  </w:style>
  <w:style w:type="paragraph" w:customStyle="1" w:styleId="p0">
    <w:name w:val="p0"/>
    <w:basedOn w:val="a"/>
    <w:rsid w:val="001D55F2"/>
    <w:pPr>
      <w:widowControl/>
    </w:pPr>
    <w:rPr>
      <w:kern w:val="0"/>
      <w:szCs w:val="21"/>
    </w:rPr>
  </w:style>
  <w:style w:type="paragraph" w:customStyle="1" w:styleId="CharChar1CharCharCharCharCharChar">
    <w:name w:val="Char Char1 Char Char Char Char Char Char"/>
    <w:basedOn w:val="a"/>
    <w:rsid w:val="001D55F2"/>
    <w:pPr>
      <w:widowControl/>
      <w:spacing w:after="160" w:line="240" w:lineRule="exact"/>
      <w:jc w:val="left"/>
    </w:pPr>
  </w:style>
  <w:style w:type="paragraph" w:customStyle="1" w:styleId="Charf3">
    <w:name w:val="Char"/>
    <w:basedOn w:val="a"/>
    <w:rsid w:val="001D55F2"/>
    <w:rPr>
      <w:rFonts w:ascii="仿宋_GB2312" w:eastAsia="仿宋_GB2312"/>
      <w:b/>
      <w:sz w:val="32"/>
      <w:szCs w:val="32"/>
    </w:rPr>
  </w:style>
  <w:style w:type="paragraph" w:styleId="a6">
    <w:name w:val="Title"/>
    <w:basedOn w:val="a"/>
    <w:next w:val="a"/>
    <w:link w:val="Char1"/>
    <w:qFormat/>
    <w:rsid w:val="001D55F2"/>
    <w:pPr>
      <w:adjustRightInd w:val="0"/>
      <w:spacing w:before="240" w:after="60"/>
      <w:jc w:val="center"/>
      <w:outlineLvl w:val="0"/>
    </w:pPr>
    <w:rPr>
      <w:rFonts w:ascii="Calibri Light" w:hAnsi="Calibri Light" w:cstheme="minorBidi"/>
      <w:b/>
      <w:bCs/>
      <w:sz w:val="32"/>
      <w:szCs w:val="32"/>
    </w:rPr>
  </w:style>
  <w:style w:type="character" w:customStyle="1" w:styleId="Char16">
    <w:name w:val="标题 Char1"/>
    <w:basedOn w:val="a1"/>
    <w:link w:val="a6"/>
    <w:uiPriority w:val="10"/>
    <w:rsid w:val="001D55F2"/>
    <w:rPr>
      <w:rFonts w:asciiTheme="majorHAnsi" w:eastAsia="宋体" w:hAnsiTheme="majorHAnsi" w:cstheme="majorBidi"/>
      <w:b/>
      <w:bCs/>
      <w:sz w:val="32"/>
      <w:szCs w:val="32"/>
    </w:rPr>
  </w:style>
  <w:style w:type="paragraph" w:styleId="15">
    <w:name w:val="index 1"/>
    <w:basedOn w:val="a"/>
    <w:next w:val="a"/>
    <w:semiHidden/>
    <w:rsid w:val="001D55F2"/>
    <w:pPr>
      <w:spacing w:line="320" w:lineRule="exact"/>
    </w:pPr>
    <w:rPr>
      <w:b/>
      <w:snapToGrid w:val="0"/>
      <w:color w:val="FF6600"/>
      <w:kern w:val="0"/>
      <w:sz w:val="18"/>
      <w:szCs w:val="21"/>
    </w:rPr>
  </w:style>
  <w:style w:type="paragraph" w:styleId="aff7">
    <w:name w:val="Normal (Web)"/>
    <w:basedOn w:val="a"/>
    <w:qFormat/>
    <w:rsid w:val="001D55F2"/>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HTML">
    <w:name w:val="HTML Preformatted"/>
    <w:basedOn w:val="a"/>
    <w:link w:val="HTMLChar"/>
    <w:rsid w:val="001D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1D55F2"/>
    <w:rPr>
      <w:rFonts w:ascii="黑体" w:eastAsia="黑体" w:hAnsi="Courier New" w:cs="Courier New"/>
      <w:kern w:val="0"/>
      <w:sz w:val="20"/>
      <w:szCs w:val="20"/>
    </w:rPr>
  </w:style>
  <w:style w:type="paragraph" w:styleId="25">
    <w:name w:val="List Continue 2"/>
    <w:basedOn w:val="a"/>
    <w:rsid w:val="001D55F2"/>
    <w:pPr>
      <w:spacing w:after="120"/>
      <w:ind w:leftChars="400" w:left="840"/>
    </w:pPr>
  </w:style>
  <w:style w:type="paragraph" w:styleId="23">
    <w:name w:val="Body Text 2"/>
    <w:basedOn w:val="a"/>
    <w:link w:val="2Char11"/>
    <w:qFormat/>
    <w:rsid w:val="001D55F2"/>
    <w:pPr>
      <w:widowControl/>
      <w:spacing w:afterLines="50" w:line="216" w:lineRule="auto"/>
      <w:jc w:val="center"/>
    </w:pPr>
    <w:rPr>
      <w:rFonts w:ascii="隶书" w:eastAsia="隶书" w:hAnsiTheme="minorHAnsi" w:cstheme="minorBidi"/>
      <w:bCs/>
      <w:sz w:val="72"/>
      <w:szCs w:val="84"/>
    </w:rPr>
  </w:style>
  <w:style w:type="character" w:customStyle="1" w:styleId="2Char20">
    <w:name w:val="正文文本 2 Char2"/>
    <w:basedOn w:val="a1"/>
    <w:link w:val="23"/>
    <w:uiPriority w:val="99"/>
    <w:semiHidden/>
    <w:rsid w:val="001D55F2"/>
    <w:rPr>
      <w:rFonts w:ascii="Times New Roman" w:eastAsia="宋体" w:hAnsi="Times New Roman" w:cs="Times New Roman"/>
      <w:szCs w:val="24"/>
    </w:rPr>
  </w:style>
  <w:style w:type="paragraph" w:styleId="30">
    <w:name w:val="Body Text Indent 3"/>
    <w:basedOn w:val="a"/>
    <w:link w:val="3Char0"/>
    <w:rsid w:val="001D55F2"/>
    <w:pPr>
      <w:spacing w:after="120"/>
      <w:ind w:leftChars="200" w:left="420"/>
    </w:pPr>
    <w:rPr>
      <w:sz w:val="16"/>
      <w:szCs w:val="16"/>
    </w:rPr>
  </w:style>
  <w:style w:type="character" w:customStyle="1" w:styleId="3Char0">
    <w:name w:val="正文文本缩进 3 Char"/>
    <w:basedOn w:val="a1"/>
    <w:link w:val="30"/>
    <w:rsid w:val="001D55F2"/>
    <w:rPr>
      <w:rFonts w:ascii="Times New Roman" w:eastAsia="宋体" w:hAnsi="Times New Roman" w:cs="Times New Roman"/>
      <w:sz w:val="16"/>
      <w:szCs w:val="16"/>
    </w:rPr>
  </w:style>
  <w:style w:type="paragraph" w:styleId="41">
    <w:name w:val="toc 4"/>
    <w:basedOn w:val="a"/>
    <w:next w:val="a"/>
    <w:semiHidden/>
    <w:rsid w:val="001D55F2"/>
    <w:pPr>
      <w:tabs>
        <w:tab w:val="right" w:leader="dot" w:pos="8314"/>
      </w:tabs>
      <w:ind w:firstLineChars="245" w:firstLine="588"/>
    </w:pPr>
  </w:style>
  <w:style w:type="paragraph" w:styleId="16">
    <w:name w:val="toc 1"/>
    <w:basedOn w:val="a"/>
    <w:next w:val="a"/>
    <w:semiHidden/>
    <w:rsid w:val="001D55F2"/>
  </w:style>
  <w:style w:type="paragraph" w:customStyle="1" w:styleId="22">
    <w:name w:val="正文2"/>
    <w:basedOn w:val="a"/>
    <w:link w:val="2Char3"/>
    <w:qFormat/>
    <w:rsid w:val="001D55F2"/>
    <w:pPr>
      <w:spacing w:before="156" w:line="360" w:lineRule="auto"/>
      <w:ind w:firstLineChars="200" w:firstLine="510"/>
    </w:pPr>
    <w:rPr>
      <w:rFonts w:asciiTheme="minorHAnsi" w:hAnsiTheme="minorHAnsi" w:cstheme="minorBidi"/>
      <w:sz w:val="24"/>
      <w:szCs w:val="22"/>
    </w:rPr>
  </w:style>
  <w:style w:type="paragraph" w:styleId="af2">
    <w:name w:val="Balloon Text"/>
    <w:basedOn w:val="a"/>
    <w:link w:val="Charf"/>
    <w:qFormat/>
    <w:rsid w:val="001D55F2"/>
    <w:rPr>
      <w:rFonts w:asciiTheme="minorHAnsi" w:eastAsiaTheme="minorEastAsia" w:hAnsiTheme="minorHAnsi" w:cstheme="minorBidi"/>
      <w:sz w:val="18"/>
      <w:szCs w:val="18"/>
    </w:rPr>
  </w:style>
  <w:style w:type="character" w:customStyle="1" w:styleId="Char17">
    <w:name w:val="批注框文本 Char1"/>
    <w:basedOn w:val="a1"/>
    <w:link w:val="af2"/>
    <w:uiPriority w:val="99"/>
    <w:semiHidden/>
    <w:rsid w:val="001D55F2"/>
    <w:rPr>
      <w:rFonts w:ascii="Times New Roman" w:eastAsia="宋体" w:hAnsi="Times New Roman" w:cs="Times New Roman"/>
      <w:sz w:val="18"/>
      <w:szCs w:val="18"/>
    </w:rPr>
  </w:style>
  <w:style w:type="paragraph" w:styleId="21">
    <w:name w:val="Body Text Indent 2"/>
    <w:basedOn w:val="a"/>
    <w:link w:val="2Char10"/>
    <w:rsid w:val="001D55F2"/>
    <w:pPr>
      <w:spacing w:after="120" w:line="480" w:lineRule="auto"/>
      <w:ind w:leftChars="200" w:left="420"/>
    </w:pPr>
    <w:rPr>
      <w:rFonts w:asciiTheme="minorHAnsi" w:hAnsiTheme="minorHAnsi" w:cstheme="minorBidi"/>
    </w:rPr>
  </w:style>
  <w:style w:type="character" w:customStyle="1" w:styleId="2Char21">
    <w:name w:val="正文文本缩进 2 Char2"/>
    <w:basedOn w:val="a1"/>
    <w:link w:val="21"/>
    <w:uiPriority w:val="99"/>
    <w:semiHidden/>
    <w:rsid w:val="001D55F2"/>
    <w:rPr>
      <w:rFonts w:ascii="Times New Roman" w:eastAsia="宋体" w:hAnsi="Times New Roman" w:cs="Times New Roman"/>
      <w:szCs w:val="24"/>
    </w:rPr>
  </w:style>
  <w:style w:type="paragraph" w:styleId="a8">
    <w:name w:val="Date"/>
    <w:basedOn w:val="a"/>
    <w:next w:val="a"/>
    <w:link w:val="Char20"/>
    <w:qFormat/>
    <w:rsid w:val="001D55F2"/>
    <w:rPr>
      <w:rFonts w:ascii="楷体_GB2312" w:eastAsia="楷体_GB2312" w:hAnsiTheme="minorHAnsi" w:cstheme="minorBidi"/>
      <w:b/>
      <w:sz w:val="28"/>
      <w:szCs w:val="22"/>
    </w:rPr>
  </w:style>
  <w:style w:type="character" w:customStyle="1" w:styleId="Char30">
    <w:name w:val="日期 Char3"/>
    <w:basedOn w:val="a1"/>
    <w:link w:val="a8"/>
    <w:uiPriority w:val="99"/>
    <w:semiHidden/>
    <w:rsid w:val="001D55F2"/>
    <w:rPr>
      <w:rFonts w:ascii="Times New Roman" w:eastAsia="宋体" w:hAnsi="Times New Roman" w:cs="Times New Roman"/>
      <w:szCs w:val="24"/>
    </w:rPr>
  </w:style>
  <w:style w:type="paragraph" w:styleId="ab">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7"/>
    <w:qFormat/>
    <w:rsid w:val="001D55F2"/>
    <w:rPr>
      <w:rFonts w:ascii="宋体" w:hAnsi="Courier New" w:cstheme="minorBidi"/>
      <w:szCs w:val="22"/>
    </w:rPr>
  </w:style>
  <w:style w:type="character" w:customStyle="1" w:styleId="Char21">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b"/>
    <w:rsid w:val="001D55F2"/>
    <w:rPr>
      <w:rFonts w:ascii="宋体" w:eastAsia="宋体" w:hAnsi="Courier New" w:cs="Courier New"/>
      <w:szCs w:val="21"/>
    </w:rPr>
  </w:style>
  <w:style w:type="paragraph" w:styleId="31">
    <w:name w:val="toc 3"/>
    <w:basedOn w:val="a"/>
    <w:next w:val="a"/>
    <w:unhideWhenUsed/>
    <w:rsid w:val="001D55F2"/>
    <w:pPr>
      <w:ind w:leftChars="400" w:left="840"/>
    </w:pPr>
    <w:rPr>
      <w:rFonts w:ascii="Calibri" w:hAnsi="Calibri"/>
      <w:szCs w:val="22"/>
    </w:rPr>
  </w:style>
  <w:style w:type="paragraph" w:styleId="aff8">
    <w:name w:val="Block Text"/>
    <w:basedOn w:val="a"/>
    <w:rsid w:val="001D55F2"/>
    <w:pPr>
      <w:spacing w:before="120" w:line="360" w:lineRule="auto"/>
      <w:ind w:left="824" w:right="202"/>
    </w:pPr>
    <w:rPr>
      <w:rFonts w:ascii="宋体" w:hAnsi="宋体"/>
      <w:sz w:val="24"/>
      <w:szCs w:val="21"/>
    </w:rPr>
  </w:style>
  <w:style w:type="paragraph" w:styleId="32">
    <w:name w:val="List Number 3"/>
    <w:basedOn w:val="a"/>
    <w:qFormat/>
    <w:rsid w:val="001D55F2"/>
    <w:pPr>
      <w:widowControl/>
      <w:tabs>
        <w:tab w:val="left" w:pos="482"/>
      </w:tabs>
      <w:spacing w:afterLines="50"/>
      <w:ind w:left="482" w:hanging="340"/>
      <w:jc w:val="left"/>
    </w:pPr>
    <w:rPr>
      <w:kern w:val="0"/>
      <w:sz w:val="24"/>
      <w:szCs w:val="20"/>
    </w:rPr>
  </w:style>
  <w:style w:type="paragraph" w:styleId="a7">
    <w:name w:val="Body Text Indent"/>
    <w:basedOn w:val="a"/>
    <w:link w:val="Char3"/>
    <w:qFormat/>
    <w:rsid w:val="001D55F2"/>
    <w:pPr>
      <w:spacing w:after="120"/>
      <w:ind w:leftChars="200" w:left="420"/>
    </w:pPr>
    <w:rPr>
      <w:rFonts w:asciiTheme="minorHAnsi" w:hAnsiTheme="minorHAnsi" w:cstheme="minorBidi"/>
    </w:rPr>
  </w:style>
  <w:style w:type="character" w:customStyle="1" w:styleId="Char18">
    <w:name w:val="正文文本缩进 Char1"/>
    <w:basedOn w:val="a1"/>
    <w:link w:val="a7"/>
    <w:uiPriority w:val="99"/>
    <w:semiHidden/>
    <w:rsid w:val="001D55F2"/>
    <w:rPr>
      <w:rFonts w:ascii="Times New Roman" w:eastAsia="宋体" w:hAnsi="Times New Roman" w:cs="Times New Roman"/>
      <w:szCs w:val="24"/>
    </w:rPr>
  </w:style>
  <w:style w:type="paragraph" w:styleId="ae">
    <w:name w:val="Document Map"/>
    <w:basedOn w:val="a"/>
    <w:link w:val="Charb"/>
    <w:semiHidden/>
    <w:rsid w:val="001D55F2"/>
    <w:pPr>
      <w:shd w:val="clear" w:color="auto" w:fill="000080"/>
    </w:pPr>
    <w:rPr>
      <w:rFonts w:asciiTheme="minorHAnsi" w:hAnsiTheme="minorHAnsi" w:cstheme="minorBidi"/>
    </w:rPr>
  </w:style>
  <w:style w:type="character" w:customStyle="1" w:styleId="Char19">
    <w:name w:val="文档结构图 Char1"/>
    <w:basedOn w:val="a1"/>
    <w:link w:val="ae"/>
    <w:uiPriority w:val="99"/>
    <w:semiHidden/>
    <w:rsid w:val="001D55F2"/>
    <w:rPr>
      <w:rFonts w:ascii="宋体" w:eastAsia="宋体" w:hAnsi="Times New Roman" w:cs="Times New Roman"/>
      <w:sz w:val="18"/>
      <w:szCs w:val="18"/>
    </w:rPr>
  </w:style>
  <w:style w:type="paragraph" w:styleId="af3">
    <w:name w:val="caption"/>
    <w:basedOn w:val="a"/>
    <w:next w:val="a"/>
    <w:link w:val="Charf0"/>
    <w:uiPriority w:val="35"/>
    <w:qFormat/>
    <w:rsid w:val="001D55F2"/>
    <w:pPr>
      <w:spacing w:line="360" w:lineRule="auto"/>
      <w:jc w:val="center"/>
    </w:pPr>
    <w:rPr>
      <w:rFonts w:ascii="Calibri" w:eastAsiaTheme="minorEastAsia" w:hAnsi="Calibri" w:cstheme="minorBidi"/>
      <w:szCs w:val="22"/>
    </w:rPr>
  </w:style>
  <w:style w:type="paragraph" w:styleId="aff1">
    <w:name w:val="List Number"/>
    <w:basedOn w:val="a"/>
    <w:qFormat/>
    <w:rsid w:val="001D55F2"/>
    <w:pPr>
      <w:widowControl/>
      <w:tabs>
        <w:tab w:val="left" w:pos="454"/>
      </w:tabs>
      <w:spacing w:afterLines="50"/>
      <w:ind w:left="454" w:hanging="284"/>
      <w:jc w:val="left"/>
    </w:pPr>
    <w:rPr>
      <w:kern w:val="0"/>
      <w:sz w:val="24"/>
      <w:szCs w:val="20"/>
    </w:rPr>
  </w:style>
  <w:style w:type="paragraph" w:customStyle="1" w:styleId="CharCharCharCharCharCharCharCharCharChar">
    <w:name w:val="Char Char Char Char Char Char Char Char Char Char"/>
    <w:basedOn w:val="a"/>
    <w:rsid w:val="001D55F2"/>
    <w:rPr>
      <w:rFonts w:ascii="Tahoma" w:hAnsi="Tahoma"/>
      <w:sz w:val="24"/>
      <w:szCs w:val="20"/>
    </w:rPr>
  </w:style>
  <w:style w:type="paragraph" w:styleId="26">
    <w:name w:val="Body Text First Indent 2"/>
    <w:basedOn w:val="a7"/>
    <w:link w:val="2Char5"/>
    <w:rsid w:val="001D55F2"/>
    <w:pPr>
      <w:ind w:firstLineChars="200" w:firstLine="420"/>
    </w:pPr>
  </w:style>
  <w:style w:type="character" w:customStyle="1" w:styleId="2Char5">
    <w:name w:val="正文首行缩进 2 Char"/>
    <w:basedOn w:val="Char18"/>
    <w:link w:val="26"/>
    <w:rsid w:val="001D55F2"/>
  </w:style>
  <w:style w:type="paragraph" w:styleId="27">
    <w:name w:val="List Number 2"/>
    <w:basedOn w:val="a"/>
    <w:qFormat/>
    <w:rsid w:val="001D55F2"/>
    <w:pPr>
      <w:widowControl/>
      <w:tabs>
        <w:tab w:val="left" w:pos="1697"/>
      </w:tabs>
      <w:spacing w:afterLines="50"/>
      <w:ind w:left="1697" w:hanging="420"/>
      <w:jc w:val="left"/>
    </w:pPr>
    <w:rPr>
      <w:kern w:val="0"/>
      <w:sz w:val="24"/>
      <w:szCs w:val="20"/>
    </w:rPr>
  </w:style>
  <w:style w:type="paragraph" w:styleId="aa">
    <w:name w:val="Body Text"/>
    <w:basedOn w:val="a"/>
    <w:link w:val="Char11"/>
    <w:rsid w:val="001D55F2"/>
    <w:pPr>
      <w:spacing w:line="360" w:lineRule="auto"/>
    </w:pPr>
    <w:rPr>
      <w:rFonts w:asciiTheme="minorHAnsi" w:eastAsia="仿宋_GB2312" w:hAnsiTheme="minorHAnsi" w:cstheme="minorBidi"/>
      <w:sz w:val="28"/>
    </w:rPr>
  </w:style>
  <w:style w:type="character" w:customStyle="1" w:styleId="Char22">
    <w:name w:val="正文文本 Char2"/>
    <w:basedOn w:val="a1"/>
    <w:link w:val="aa"/>
    <w:uiPriority w:val="99"/>
    <w:semiHidden/>
    <w:rsid w:val="001D55F2"/>
    <w:rPr>
      <w:rFonts w:ascii="Times New Roman" w:eastAsia="宋体" w:hAnsi="Times New Roman" w:cs="Times New Roman"/>
      <w:szCs w:val="24"/>
    </w:rPr>
  </w:style>
  <w:style w:type="paragraph" w:styleId="aff9">
    <w:name w:val="Body Text First Indent"/>
    <w:basedOn w:val="aa"/>
    <w:link w:val="Charf4"/>
    <w:rsid w:val="001D55F2"/>
    <w:pPr>
      <w:spacing w:after="120" w:line="240" w:lineRule="auto"/>
      <w:ind w:firstLineChars="100" w:firstLine="420"/>
    </w:pPr>
    <w:rPr>
      <w:rFonts w:eastAsia="宋体"/>
      <w:sz w:val="21"/>
    </w:rPr>
  </w:style>
  <w:style w:type="character" w:customStyle="1" w:styleId="Charf4">
    <w:name w:val="正文首行缩进 Char"/>
    <w:basedOn w:val="Char22"/>
    <w:link w:val="aff9"/>
    <w:rsid w:val="001D55F2"/>
  </w:style>
  <w:style w:type="paragraph" w:styleId="af5">
    <w:name w:val="annotation text"/>
    <w:basedOn w:val="a"/>
    <w:link w:val="Char13"/>
    <w:qFormat/>
    <w:rsid w:val="001D55F2"/>
    <w:pPr>
      <w:jc w:val="left"/>
    </w:pPr>
    <w:rPr>
      <w:rFonts w:asciiTheme="minorHAnsi" w:hAnsiTheme="minorHAnsi" w:cstheme="minorBidi"/>
    </w:rPr>
  </w:style>
  <w:style w:type="character" w:customStyle="1" w:styleId="Char23">
    <w:name w:val="批注文字 Char2"/>
    <w:basedOn w:val="a1"/>
    <w:link w:val="af5"/>
    <w:uiPriority w:val="99"/>
    <w:semiHidden/>
    <w:rsid w:val="001D55F2"/>
    <w:rPr>
      <w:rFonts w:ascii="Times New Roman" w:eastAsia="宋体" w:hAnsi="Times New Roman" w:cs="Times New Roman"/>
      <w:szCs w:val="24"/>
    </w:rPr>
  </w:style>
  <w:style w:type="paragraph" w:styleId="28">
    <w:name w:val="toc 2"/>
    <w:basedOn w:val="a"/>
    <w:next w:val="a"/>
    <w:semiHidden/>
    <w:rsid w:val="001D55F2"/>
    <w:pPr>
      <w:ind w:leftChars="200" w:left="420"/>
    </w:pPr>
  </w:style>
  <w:style w:type="paragraph" w:styleId="affa">
    <w:name w:val="annotation subject"/>
    <w:basedOn w:val="af5"/>
    <w:next w:val="af5"/>
    <w:link w:val="Charf5"/>
    <w:qFormat/>
    <w:rsid w:val="001D55F2"/>
    <w:pPr>
      <w:widowControl/>
      <w:spacing w:afterLines="50"/>
    </w:pPr>
    <w:rPr>
      <w:b/>
      <w:bCs/>
      <w:kern w:val="0"/>
      <w:sz w:val="24"/>
      <w:szCs w:val="20"/>
    </w:rPr>
  </w:style>
  <w:style w:type="character" w:customStyle="1" w:styleId="Charf5">
    <w:name w:val="批注主题 Char"/>
    <w:basedOn w:val="Char23"/>
    <w:link w:val="affa"/>
    <w:rsid w:val="001D55F2"/>
    <w:rPr>
      <w:b/>
      <w:bCs/>
      <w:kern w:val="0"/>
      <w:sz w:val="24"/>
      <w:szCs w:val="20"/>
    </w:rPr>
  </w:style>
  <w:style w:type="paragraph" w:customStyle="1" w:styleId="CharCharChar1Char0">
    <w:name w:val="Char Char Char1 Char"/>
    <w:basedOn w:val="a"/>
    <w:rsid w:val="001D55F2"/>
    <w:pPr>
      <w:widowControl/>
      <w:spacing w:after="160" w:line="240" w:lineRule="exact"/>
      <w:jc w:val="left"/>
    </w:pPr>
    <w:rPr>
      <w:rFonts w:ascii="Verdana" w:eastAsia="仿宋_GB2312" w:hAnsi="Verdana"/>
      <w:kern w:val="0"/>
      <w:sz w:val="24"/>
      <w:szCs w:val="20"/>
      <w:lang w:eastAsia="en-US"/>
    </w:rPr>
  </w:style>
  <w:style w:type="paragraph" w:customStyle="1" w:styleId="affb">
    <w:name w:val="段"/>
    <w:basedOn w:val="a"/>
    <w:rsid w:val="001D55F2"/>
    <w:pPr>
      <w:ind w:firstLine="425"/>
    </w:pPr>
    <w:rPr>
      <w:rFonts w:ascii="宋体"/>
      <w:szCs w:val="20"/>
    </w:rPr>
  </w:style>
  <w:style w:type="paragraph" w:customStyle="1" w:styleId="aspnumfaautoadjustrightr">
    <w:name w:val="aspnumfaautoadjustrightr"/>
    <w:rsid w:val="001D55F2"/>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styleId="a0">
    <w:name w:val="Normal Indent"/>
    <w:basedOn w:val="a"/>
    <w:link w:val="Char4"/>
    <w:qFormat/>
    <w:rsid w:val="001D55F2"/>
    <w:pPr>
      <w:ind w:firstLineChars="200" w:firstLine="420"/>
    </w:pPr>
    <w:rPr>
      <w:rFonts w:asciiTheme="minorHAnsi" w:hAnsiTheme="minorHAnsi" w:cstheme="minorBidi"/>
    </w:rPr>
  </w:style>
  <w:style w:type="paragraph" w:customStyle="1" w:styleId="CharCharCharChar">
    <w:name w:val="Char Char Char Char"/>
    <w:basedOn w:val="a"/>
    <w:rsid w:val="001D55F2"/>
    <w:pPr>
      <w:widowControl/>
      <w:spacing w:after="160" w:line="240" w:lineRule="exact"/>
      <w:jc w:val="left"/>
    </w:pPr>
    <w:rPr>
      <w:kern w:val="0"/>
      <w:sz w:val="24"/>
    </w:rPr>
  </w:style>
  <w:style w:type="table" w:styleId="affc">
    <w:name w:val="Table Grid"/>
    <w:basedOn w:val="a2"/>
    <w:rsid w:val="001D55F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44</Pages>
  <Words>5062</Words>
  <Characters>28856</Characters>
  <Application>Microsoft Office Word</Application>
  <DocSecurity>0</DocSecurity>
  <Lines>240</Lines>
  <Paragraphs>67</Paragraphs>
  <ScaleCrop>false</ScaleCrop>
  <Company>微软中国</Company>
  <LinksUpToDate>false</LinksUpToDate>
  <CharactersWithSpaces>33851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2019-11-19T08:13:00Z</dcterms:created>
  <dc:creator>admin</dc:creator>
  <cp:lastModifiedBy>admin</cp:lastModifiedBy>
  <dcterms:modified xsi:type="dcterms:W3CDTF">2019-11-20T08:43:00Z</dcterms:modified>
  <cp:revision>19</cp:revision>
</cp:coreProperties>
</file>