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BC2326">
      <w:pPr>
        <w:spacing w:line="360" w:lineRule="auto"/>
        <w:jc w:val="both"/>
        <w:rPr>
          <w:rFonts w:hint="default" w:ascii="仿宋" w:hAnsi="仿宋" w:eastAsia="仿宋" w:cs="仿宋_GB2312"/>
          <w:b/>
          <w:color w:val="0000FF"/>
          <w:sz w:val="28"/>
          <w:szCs w:val="28"/>
          <w:lang w:val="en-US" w:eastAsia="zh-CN"/>
        </w:rPr>
      </w:pPr>
    </w:p>
    <w:p w14:paraId="1E3298BC">
      <w:pPr>
        <w:spacing w:line="360" w:lineRule="auto"/>
        <w:jc w:val="both"/>
        <w:rPr>
          <w:rFonts w:hint="eastAsia" w:ascii="仿宋" w:hAnsi="仿宋" w:eastAsia="仿宋" w:cs="仿宋_GB2312"/>
          <w:b/>
          <w:sz w:val="24"/>
          <w:lang w:eastAsia="zh-CN"/>
        </w:rPr>
      </w:pPr>
      <w:r>
        <w:rPr>
          <w:rFonts w:hint="eastAsia" w:ascii="仿宋" w:hAnsi="仿宋" w:eastAsia="仿宋" w:cs="仿宋_GB2312"/>
          <w:b/>
          <w:sz w:val="24"/>
          <w:lang w:eastAsia="zh-CN"/>
        </w:rPr>
        <w:drawing>
          <wp:inline distT="0" distB="0" distL="114300" distR="114300">
            <wp:extent cx="677545" cy="655320"/>
            <wp:effectExtent l="0" t="0" r="8255" b="11430"/>
            <wp:docPr id="1" name="图片 1" descr="力标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力标LG"/>
                    <pic:cNvPicPr>
                      <a:picLocks noChangeAspect="1"/>
                    </pic:cNvPicPr>
                  </pic:nvPicPr>
                  <pic:blipFill>
                    <a:blip r:embed="rId32"/>
                    <a:stretch>
                      <a:fillRect/>
                    </a:stretch>
                  </pic:blipFill>
                  <pic:spPr>
                    <a:xfrm>
                      <a:off x="0" y="0"/>
                      <a:ext cx="677545" cy="655320"/>
                    </a:xfrm>
                    <a:prstGeom prst="rect">
                      <a:avLst/>
                    </a:prstGeom>
                  </pic:spPr>
                </pic:pic>
              </a:graphicData>
            </a:graphic>
          </wp:inline>
        </w:drawing>
      </w:r>
    </w:p>
    <w:p w14:paraId="02FEC902">
      <w:pPr>
        <w:adjustRightInd/>
        <w:spacing w:line="360" w:lineRule="auto"/>
        <w:jc w:val="center"/>
        <w:rPr>
          <w:rFonts w:ascii="仿宋" w:hAnsi="仿宋" w:eastAsia="仿宋" w:cs="仿宋_GB2312"/>
          <w:b/>
          <w:sz w:val="44"/>
          <w:szCs w:val="44"/>
        </w:rPr>
      </w:pPr>
    </w:p>
    <w:p w14:paraId="26AB9B7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44"/>
          <w:szCs w:val="44"/>
          <w:lang w:val="en-US" w:eastAsia="zh-CN"/>
        </w:rPr>
      </w:pPr>
      <w:r>
        <w:rPr>
          <w:rFonts w:hint="eastAsia" w:ascii="仿宋" w:hAnsi="仿宋" w:eastAsia="仿宋" w:cs="仿宋"/>
          <w:b/>
          <w:bCs/>
          <w:sz w:val="44"/>
          <w:szCs w:val="44"/>
          <w:lang w:eastAsia="zh-CN"/>
        </w:rPr>
        <w:t>嵊州市中医院医共体救治能力提升工程（金庭分院异地新建）超声等设备采购项目</w:t>
      </w:r>
    </w:p>
    <w:p w14:paraId="0E26A1BA">
      <w:pPr>
        <w:rPr>
          <w:rFonts w:hint="eastAsia" w:ascii="仿宋" w:hAnsi="仿宋" w:eastAsia="仿宋" w:cs="仿宋"/>
          <w:sz w:val="36"/>
          <w:szCs w:val="44"/>
          <w:lang w:eastAsia="zh-CN"/>
        </w:rPr>
      </w:pPr>
    </w:p>
    <w:p w14:paraId="397D4AA0">
      <w:pPr>
        <w:pStyle w:val="25"/>
        <w:rPr>
          <w:rFonts w:hint="eastAsia"/>
          <w:lang w:eastAsia="zh-CN"/>
        </w:rPr>
      </w:pPr>
    </w:p>
    <w:tbl>
      <w:tblPr>
        <w:tblStyle w:val="64"/>
        <w:tblpPr w:leftFromText="180" w:rightFromText="180" w:vertAnchor="text" w:horzAnchor="page" w:tblpX="3092" w:tblpY="796"/>
        <w:tblOverlap w:val="never"/>
        <w:tblW w:w="0" w:type="auto"/>
        <w:tblInd w:w="0" w:type="dxa"/>
        <w:tblLayout w:type="fixed"/>
        <w:tblCellMar>
          <w:top w:w="0" w:type="dxa"/>
          <w:left w:w="108" w:type="dxa"/>
          <w:bottom w:w="0" w:type="dxa"/>
          <w:right w:w="108" w:type="dxa"/>
        </w:tblCellMar>
      </w:tblPr>
      <w:tblGrid>
        <w:gridCol w:w="1911"/>
        <w:gridCol w:w="5064"/>
      </w:tblGrid>
      <w:tr w14:paraId="74AFB597">
        <w:tblPrEx>
          <w:tblCellMar>
            <w:top w:w="0" w:type="dxa"/>
            <w:left w:w="108" w:type="dxa"/>
            <w:bottom w:w="0" w:type="dxa"/>
            <w:right w:w="108" w:type="dxa"/>
          </w:tblCellMar>
        </w:tblPrEx>
        <w:trPr>
          <w:trHeight w:val="851" w:hRule="atLeast"/>
        </w:trPr>
        <w:tc>
          <w:tcPr>
            <w:tcW w:w="1911" w:type="dxa"/>
            <w:noWrap w:val="0"/>
            <w:vAlign w:val="center"/>
          </w:tcPr>
          <w:p w14:paraId="4D772755">
            <w:pPr>
              <w:jc w:val="center"/>
              <w:rPr>
                <w:rFonts w:hint="eastAsia" w:ascii="仿宋" w:hAnsi="仿宋" w:eastAsia="仿宋" w:cs="仿宋"/>
                <w:bCs/>
                <w:sz w:val="36"/>
                <w:szCs w:val="36"/>
              </w:rPr>
            </w:pPr>
            <w:r>
              <w:rPr>
                <w:rFonts w:hint="eastAsia" w:ascii="仿宋" w:hAnsi="仿宋" w:eastAsia="仿宋" w:cs="仿宋"/>
                <w:bCs/>
                <w:sz w:val="36"/>
                <w:szCs w:val="36"/>
                <w:lang w:eastAsia="zh-CN"/>
              </w:rPr>
              <w:t>采购方式：</w:t>
            </w:r>
          </w:p>
        </w:tc>
        <w:tc>
          <w:tcPr>
            <w:tcW w:w="5064" w:type="dxa"/>
            <w:noWrap w:val="0"/>
            <w:vAlign w:val="center"/>
          </w:tcPr>
          <w:p w14:paraId="2E58102D">
            <w:pPr>
              <w:rPr>
                <w:rFonts w:hint="eastAsia" w:ascii="仿宋" w:hAnsi="仿宋" w:eastAsia="仿宋" w:cs="仿宋"/>
                <w:bCs/>
                <w:color w:val="auto"/>
                <w:sz w:val="36"/>
                <w:szCs w:val="36"/>
                <w:lang w:eastAsia="zh-CN"/>
              </w:rPr>
            </w:pPr>
            <w:r>
              <w:rPr>
                <w:rFonts w:hint="eastAsia" w:ascii="仿宋" w:hAnsi="仿宋" w:eastAsia="仿宋" w:cs="仿宋"/>
                <w:bCs/>
                <w:color w:val="auto"/>
                <w:sz w:val="36"/>
                <w:szCs w:val="36"/>
                <w:lang w:eastAsia="zh-CN"/>
              </w:rPr>
              <w:t>公开招标</w:t>
            </w:r>
          </w:p>
        </w:tc>
      </w:tr>
      <w:tr w14:paraId="5D275299">
        <w:tblPrEx>
          <w:tblCellMar>
            <w:top w:w="0" w:type="dxa"/>
            <w:left w:w="108" w:type="dxa"/>
            <w:bottom w:w="0" w:type="dxa"/>
            <w:right w:w="108" w:type="dxa"/>
          </w:tblCellMar>
        </w:tblPrEx>
        <w:trPr>
          <w:trHeight w:val="851" w:hRule="atLeast"/>
        </w:trPr>
        <w:tc>
          <w:tcPr>
            <w:tcW w:w="1911" w:type="dxa"/>
            <w:noWrap w:val="0"/>
            <w:vAlign w:val="center"/>
          </w:tcPr>
          <w:p w14:paraId="632C2A85">
            <w:pPr>
              <w:jc w:val="center"/>
              <w:rPr>
                <w:rFonts w:hint="eastAsia" w:ascii="仿宋" w:hAnsi="仿宋" w:eastAsia="仿宋" w:cs="仿宋"/>
                <w:bCs/>
                <w:sz w:val="36"/>
                <w:szCs w:val="36"/>
              </w:rPr>
            </w:pPr>
            <w:r>
              <w:rPr>
                <w:rFonts w:hint="eastAsia" w:ascii="仿宋" w:hAnsi="仿宋" w:eastAsia="仿宋" w:cs="仿宋"/>
                <w:bCs/>
                <w:sz w:val="36"/>
                <w:szCs w:val="36"/>
                <w:lang w:eastAsia="zh-CN"/>
              </w:rPr>
              <w:t>项目</w:t>
            </w:r>
            <w:r>
              <w:rPr>
                <w:rFonts w:hint="eastAsia" w:ascii="仿宋" w:hAnsi="仿宋" w:eastAsia="仿宋" w:cs="仿宋"/>
                <w:bCs/>
                <w:sz w:val="36"/>
                <w:szCs w:val="36"/>
              </w:rPr>
              <w:t>编号：</w:t>
            </w:r>
          </w:p>
        </w:tc>
        <w:tc>
          <w:tcPr>
            <w:tcW w:w="5064" w:type="dxa"/>
            <w:noWrap w:val="0"/>
            <w:vAlign w:val="center"/>
          </w:tcPr>
          <w:p w14:paraId="1C23334C">
            <w:pPr>
              <w:jc w:val="left"/>
              <w:rPr>
                <w:rFonts w:hint="eastAsia" w:ascii="仿宋" w:hAnsi="仿宋" w:eastAsia="仿宋" w:cs="仿宋"/>
                <w:bCs/>
                <w:color w:val="auto"/>
                <w:sz w:val="36"/>
                <w:szCs w:val="36"/>
                <w:lang w:eastAsia="zh-CN"/>
              </w:rPr>
            </w:pPr>
            <w:r>
              <w:rPr>
                <w:rFonts w:hint="eastAsia" w:ascii="仿宋" w:hAnsi="仿宋" w:eastAsia="仿宋" w:cs="仿宋"/>
                <w:color w:val="auto"/>
                <w:sz w:val="36"/>
                <w:szCs w:val="36"/>
                <w:lang w:val="en-US" w:eastAsia="zh-CN"/>
              </w:rPr>
              <w:t>SZLB-202532WLM</w:t>
            </w:r>
          </w:p>
        </w:tc>
      </w:tr>
      <w:tr w14:paraId="44130493">
        <w:tblPrEx>
          <w:tblCellMar>
            <w:top w:w="0" w:type="dxa"/>
            <w:left w:w="108" w:type="dxa"/>
            <w:bottom w:w="0" w:type="dxa"/>
            <w:right w:w="108" w:type="dxa"/>
          </w:tblCellMar>
        </w:tblPrEx>
        <w:trPr>
          <w:trHeight w:val="851" w:hRule="atLeast"/>
        </w:trPr>
        <w:tc>
          <w:tcPr>
            <w:tcW w:w="1911" w:type="dxa"/>
            <w:noWrap w:val="0"/>
            <w:vAlign w:val="center"/>
          </w:tcPr>
          <w:p w14:paraId="5BE9FC2C">
            <w:pPr>
              <w:pStyle w:val="57"/>
              <w:spacing w:after="120" w:afterLines="0" w:line="440" w:lineRule="exact"/>
              <w:jc w:val="center"/>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lang w:eastAsia="zh-CN"/>
              </w:rPr>
              <w:t>采购计划</w:t>
            </w:r>
            <w:r>
              <w:rPr>
                <w:rFonts w:hint="eastAsia" w:ascii="仿宋" w:hAnsi="仿宋" w:eastAsia="仿宋" w:cs="仿宋"/>
                <w:bCs/>
                <w:color w:val="auto"/>
                <w:sz w:val="36"/>
                <w:szCs w:val="36"/>
                <w:highlight w:val="none"/>
              </w:rPr>
              <w:t>：</w:t>
            </w:r>
          </w:p>
        </w:tc>
        <w:tc>
          <w:tcPr>
            <w:tcW w:w="5064" w:type="dxa"/>
            <w:noWrap w:val="0"/>
            <w:vAlign w:val="center"/>
          </w:tcPr>
          <w:p w14:paraId="47A1AEBE">
            <w:pPr>
              <w:pStyle w:val="57"/>
              <w:spacing w:after="120" w:afterLines="0" w:line="440" w:lineRule="exact"/>
              <w:rPr>
                <w:rFonts w:hint="eastAsia" w:ascii="仿宋" w:hAnsi="仿宋" w:eastAsia="仿宋" w:cs="仿宋"/>
                <w:bCs/>
                <w:color w:val="auto"/>
                <w:sz w:val="36"/>
                <w:szCs w:val="36"/>
                <w:highlight w:val="none"/>
                <w:lang w:val="en-US" w:eastAsia="zh-CN"/>
              </w:rPr>
            </w:pPr>
            <w:r>
              <w:rPr>
                <w:rFonts w:hint="eastAsia" w:ascii="仿宋" w:hAnsi="仿宋" w:eastAsia="仿宋" w:cs="仿宋"/>
                <w:color w:val="auto"/>
                <w:sz w:val="36"/>
                <w:szCs w:val="36"/>
                <w:lang w:eastAsia="zh-CN"/>
              </w:rPr>
              <w:t>嵊财采确临【</w:t>
            </w:r>
            <w:r>
              <w:rPr>
                <w:rFonts w:hint="eastAsia" w:ascii="仿宋" w:hAnsi="仿宋" w:eastAsia="仿宋" w:cs="仿宋"/>
                <w:color w:val="auto"/>
                <w:sz w:val="36"/>
                <w:szCs w:val="36"/>
                <w:lang w:val="en-US" w:eastAsia="zh-CN"/>
              </w:rPr>
              <w:t>2025</w:t>
            </w:r>
            <w:r>
              <w:rPr>
                <w:rFonts w:hint="eastAsia" w:ascii="仿宋" w:hAnsi="仿宋" w:eastAsia="仿宋" w:cs="仿宋"/>
                <w:color w:val="auto"/>
                <w:sz w:val="36"/>
                <w:szCs w:val="36"/>
                <w:lang w:eastAsia="zh-CN"/>
              </w:rPr>
              <w:t>】</w:t>
            </w:r>
            <w:r>
              <w:rPr>
                <w:rFonts w:hint="eastAsia" w:ascii="仿宋" w:hAnsi="仿宋" w:eastAsia="仿宋" w:cs="仿宋"/>
                <w:color w:val="auto"/>
                <w:sz w:val="36"/>
                <w:szCs w:val="36"/>
                <w:lang w:val="en-US" w:eastAsia="zh-CN"/>
              </w:rPr>
              <w:t>985/986</w:t>
            </w:r>
            <w:r>
              <w:rPr>
                <w:rFonts w:hint="eastAsia" w:ascii="仿宋" w:hAnsi="仿宋" w:eastAsia="仿宋" w:cs="仿宋"/>
                <w:color w:val="auto"/>
                <w:sz w:val="36"/>
                <w:szCs w:val="36"/>
                <w:lang w:eastAsia="zh-CN"/>
              </w:rPr>
              <w:t>号</w:t>
            </w:r>
          </w:p>
        </w:tc>
      </w:tr>
    </w:tbl>
    <w:p w14:paraId="1ECE6189">
      <w:pPr>
        <w:adjustRightInd/>
        <w:spacing w:line="360" w:lineRule="auto"/>
        <w:jc w:val="center"/>
        <w:rPr>
          <w:rFonts w:hint="eastAsia" w:ascii="仿宋" w:hAnsi="仿宋" w:eastAsia="仿宋" w:cs="仿宋"/>
          <w:b/>
          <w:sz w:val="36"/>
          <w:szCs w:val="36"/>
        </w:rPr>
      </w:pPr>
    </w:p>
    <w:p w14:paraId="204ED4D7">
      <w:pPr>
        <w:pStyle w:val="60"/>
        <w:rPr>
          <w:rFonts w:hint="eastAsia" w:ascii="仿宋" w:hAnsi="仿宋" w:eastAsia="仿宋" w:cs="仿宋"/>
        </w:rPr>
      </w:pPr>
    </w:p>
    <w:p w14:paraId="4EFF14C8">
      <w:pPr>
        <w:snapToGrid w:val="0"/>
        <w:spacing w:line="360" w:lineRule="auto"/>
        <w:jc w:val="center"/>
        <w:rPr>
          <w:rFonts w:hint="eastAsia" w:ascii="仿宋" w:hAnsi="仿宋" w:eastAsia="仿宋" w:cs="仿宋"/>
          <w:sz w:val="36"/>
          <w:szCs w:val="36"/>
          <w:lang w:eastAsia="zh-CN"/>
        </w:rPr>
      </w:pPr>
    </w:p>
    <w:p w14:paraId="7B1C7D04">
      <w:pPr>
        <w:snapToGrid w:val="0"/>
        <w:spacing w:line="360" w:lineRule="auto"/>
        <w:jc w:val="center"/>
        <w:rPr>
          <w:rFonts w:hint="eastAsia" w:ascii="仿宋" w:hAnsi="仿宋" w:eastAsia="仿宋" w:cs="仿宋"/>
          <w:sz w:val="36"/>
          <w:szCs w:val="36"/>
          <w:lang w:eastAsia="zh-CN"/>
        </w:rPr>
      </w:pPr>
    </w:p>
    <w:p w14:paraId="1254B8D1">
      <w:pPr>
        <w:snapToGrid w:val="0"/>
        <w:spacing w:line="360" w:lineRule="auto"/>
        <w:jc w:val="center"/>
        <w:rPr>
          <w:rFonts w:hint="eastAsia" w:ascii="仿宋" w:hAnsi="仿宋" w:eastAsia="仿宋" w:cs="仿宋"/>
          <w:sz w:val="36"/>
          <w:szCs w:val="36"/>
          <w:lang w:eastAsia="zh-CN"/>
        </w:rPr>
      </w:pPr>
    </w:p>
    <w:p w14:paraId="62A63D3A">
      <w:pPr>
        <w:snapToGrid w:val="0"/>
        <w:spacing w:line="360" w:lineRule="auto"/>
        <w:jc w:val="center"/>
        <w:rPr>
          <w:rFonts w:hint="eastAsia" w:ascii="仿宋" w:hAnsi="仿宋" w:eastAsia="仿宋" w:cs="仿宋"/>
          <w:sz w:val="36"/>
          <w:szCs w:val="36"/>
          <w:lang w:eastAsia="zh-CN"/>
        </w:rPr>
      </w:pPr>
    </w:p>
    <w:p w14:paraId="28306A00">
      <w:pPr>
        <w:snapToGrid w:val="0"/>
        <w:spacing w:line="360" w:lineRule="auto"/>
        <w:jc w:val="center"/>
        <w:rPr>
          <w:rFonts w:hint="eastAsia" w:ascii="仿宋" w:hAnsi="仿宋" w:eastAsia="仿宋" w:cs="仿宋"/>
          <w:sz w:val="36"/>
          <w:szCs w:val="36"/>
          <w:lang w:val="en-US" w:eastAsia="zh-CN"/>
        </w:rPr>
      </w:pPr>
    </w:p>
    <w:p w14:paraId="752A84A4">
      <w:pPr>
        <w:spacing w:line="360" w:lineRule="auto"/>
        <w:rPr>
          <w:rFonts w:hint="eastAsia" w:ascii="仿宋" w:hAnsi="仿宋" w:eastAsia="仿宋" w:cs="仿宋"/>
          <w:sz w:val="32"/>
          <w:szCs w:val="32"/>
        </w:rPr>
      </w:pPr>
    </w:p>
    <w:p w14:paraId="3799F3EB">
      <w:pPr>
        <w:spacing w:line="360" w:lineRule="auto"/>
        <w:jc w:val="center"/>
        <w:rPr>
          <w:rFonts w:hint="eastAsia" w:ascii="仿宋" w:hAnsi="仿宋" w:eastAsia="仿宋" w:cs="仿宋"/>
          <w:sz w:val="36"/>
          <w:szCs w:val="36"/>
          <w:lang w:val="en-US" w:eastAsia="zh-CN"/>
        </w:rPr>
      </w:pPr>
      <w:r>
        <w:rPr>
          <w:rFonts w:hint="eastAsia" w:ascii="仿宋" w:hAnsi="仿宋" w:eastAsia="仿宋" w:cs="仿宋"/>
          <w:sz w:val="36"/>
          <w:szCs w:val="36"/>
          <w:lang w:eastAsia="zh-CN"/>
        </w:rPr>
        <w:t>采购</w:t>
      </w:r>
      <w:r>
        <w:rPr>
          <w:rFonts w:hint="eastAsia" w:ascii="仿宋" w:hAnsi="仿宋" w:eastAsia="仿宋" w:cs="仿宋"/>
          <w:color w:val="auto"/>
          <w:sz w:val="36"/>
          <w:szCs w:val="36"/>
          <w:lang w:eastAsia="zh-CN"/>
        </w:rPr>
        <w:t>单位：嵊州市卫生健康局</w:t>
      </w:r>
    </w:p>
    <w:p w14:paraId="2B2F6E98">
      <w:pPr>
        <w:spacing w:line="360" w:lineRule="auto"/>
        <w:jc w:val="center"/>
        <w:rPr>
          <w:rFonts w:hint="eastAsia" w:ascii="仿宋" w:hAnsi="仿宋" w:eastAsia="仿宋" w:cs="仿宋"/>
          <w:bCs/>
          <w:sz w:val="36"/>
          <w:szCs w:val="36"/>
          <w:lang w:eastAsia="zh-CN"/>
        </w:rPr>
      </w:pPr>
      <w:r>
        <w:rPr>
          <w:rFonts w:hint="eastAsia" w:ascii="仿宋" w:hAnsi="仿宋" w:eastAsia="仿宋" w:cs="仿宋"/>
          <w:bCs/>
          <w:sz w:val="36"/>
          <w:szCs w:val="36"/>
          <w:lang w:eastAsia="zh-CN"/>
        </w:rPr>
        <w:t>采购</w:t>
      </w:r>
      <w:r>
        <w:rPr>
          <w:rFonts w:hint="eastAsia" w:ascii="仿宋" w:hAnsi="仿宋" w:eastAsia="仿宋" w:cs="仿宋"/>
          <w:bCs/>
          <w:sz w:val="36"/>
          <w:szCs w:val="36"/>
        </w:rPr>
        <w:t>代理机构</w:t>
      </w:r>
      <w:r>
        <w:rPr>
          <w:rFonts w:hint="eastAsia" w:ascii="仿宋" w:hAnsi="仿宋" w:eastAsia="仿宋" w:cs="仿宋"/>
          <w:bCs/>
          <w:sz w:val="36"/>
          <w:szCs w:val="36"/>
          <w:lang w:eastAsia="zh-CN"/>
        </w:rPr>
        <w:t>：嵊州市力标招标代理有限公司</w:t>
      </w:r>
    </w:p>
    <w:p w14:paraId="6BF6A75A">
      <w:pPr>
        <w:snapToGrid w:val="0"/>
        <w:spacing w:line="360" w:lineRule="auto"/>
        <w:jc w:val="center"/>
        <w:rPr>
          <w:rFonts w:hint="eastAsia" w:ascii="仿宋" w:hAnsi="仿宋" w:eastAsia="仿宋" w:cs="仿宋"/>
          <w:bCs/>
          <w:sz w:val="36"/>
          <w:szCs w:val="36"/>
        </w:rPr>
      </w:pPr>
      <w:r>
        <w:rPr>
          <w:rFonts w:hint="eastAsia" w:ascii="仿宋" w:hAnsi="仿宋" w:eastAsia="仿宋" w:cs="仿宋"/>
          <w:bCs/>
          <w:sz w:val="36"/>
          <w:szCs w:val="36"/>
          <w:lang w:eastAsia="zh-CN"/>
        </w:rPr>
        <w:t>日期：</w:t>
      </w:r>
      <w:r>
        <w:rPr>
          <w:rFonts w:hint="eastAsia" w:ascii="仿宋" w:hAnsi="仿宋" w:eastAsia="仿宋" w:cs="仿宋"/>
          <w:bCs/>
          <w:sz w:val="36"/>
          <w:szCs w:val="36"/>
        </w:rPr>
        <w:t>二</w:t>
      </w:r>
      <w:r>
        <w:rPr>
          <w:rFonts w:hint="eastAsia" w:ascii="仿宋" w:hAnsi="仿宋" w:eastAsia="仿宋" w:cs="仿宋"/>
          <w:bCs/>
          <w:color w:val="auto"/>
          <w:sz w:val="36"/>
          <w:szCs w:val="36"/>
        </w:rPr>
        <w:t>〇二</w:t>
      </w:r>
      <w:r>
        <w:rPr>
          <w:rFonts w:hint="eastAsia" w:ascii="仿宋" w:hAnsi="仿宋" w:eastAsia="仿宋" w:cs="仿宋"/>
          <w:bCs/>
          <w:color w:val="auto"/>
          <w:sz w:val="36"/>
          <w:szCs w:val="36"/>
          <w:lang w:eastAsia="zh-CN"/>
        </w:rPr>
        <w:t>五</w:t>
      </w:r>
      <w:r>
        <w:rPr>
          <w:rFonts w:hint="eastAsia" w:ascii="仿宋" w:hAnsi="仿宋" w:eastAsia="仿宋" w:cs="仿宋"/>
          <w:bCs/>
          <w:color w:val="auto"/>
          <w:sz w:val="36"/>
          <w:szCs w:val="36"/>
        </w:rPr>
        <w:t>年</w:t>
      </w:r>
      <w:r>
        <w:rPr>
          <w:rFonts w:hint="eastAsia" w:ascii="仿宋" w:hAnsi="仿宋" w:eastAsia="仿宋" w:cs="仿宋"/>
          <w:bCs/>
          <w:color w:val="auto"/>
          <w:sz w:val="36"/>
          <w:szCs w:val="36"/>
          <w:lang w:eastAsia="zh-CN"/>
        </w:rPr>
        <w:t>六</w:t>
      </w:r>
      <w:r>
        <w:rPr>
          <w:rFonts w:hint="eastAsia" w:ascii="仿宋" w:hAnsi="仿宋" w:eastAsia="仿宋" w:cs="仿宋"/>
          <w:bCs/>
          <w:color w:val="auto"/>
          <w:sz w:val="36"/>
          <w:szCs w:val="36"/>
        </w:rPr>
        <w:t>月</w:t>
      </w:r>
    </w:p>
    <w:p w14:paraId="76DE009D">
      <w:pPr>
        <w:spacing w:line="360" w:lineRule="auto"/>
        <w:jc w:val="center"/>
        <w:rPr>
          <w:rFonts w:ascii="仿宋" w:hAnsi="仿宋" w:eastAsia="仿宋" w:cs="仿宋_GB2312"/>
          <w:sz w:val="24"/>
        </w:rPr>
      </w:pPr>
      <w:r>
        <w:rPr>
          <w:rFonts w:ascii="仿宋" w:hAnsi="仿宋" w:eastAsia="仿宋" w:cs="仿宋_GB2312"/>
          <w:sz w:val="24"/>
        </w:rPr>
        <w:br w:type="page"/>
      </w:r>
      <w:bookmarkStart w:id="0" w:name="_Hlt67893495"/>
      <w:bookmarkEnd w:id="0"/>
    </w:p>
    <w:p w14:paraId="77238CA4">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14:paraId="6A8DB092">
      <w:pPr>
        <w:spacing w:line="360" w:lineRule="auto"/>
        <w:rPr>
          <w:rFonts w:ascii="仿宋" w:hAnsi="仿宋" w:eastAsia="仿宋" w:cs="仿宋_GB2312"/>
          <w:sz w:val="32"/>
          <w:szCs w:val="32"/>
        </w:rPr>
      </w:pPr>
    </w:p>
    <w:p w14:paraId="1C968F67">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14:paraId="4D2E53A3">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投标人须知</w:t>
      </w:r>
    </w:p>
    <w:p w14:paraId="1ED0A46B">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采购需求</w:t>
      </w:r>
    </w:p>
    <w:p w14:paraId="384CC258">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评标办法</w:t>
      </w:r>
    </w:p>
    <w:p w14:paraId="29D11CDC">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拟签订的合同文本</w:t>
      </w:r>
    </w:p>
    <w:p w14:paraId="074B7494">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应提交的有关格式范例</w:t>
      </w:r>
    </w:p>
    <w:p w14:paraId="0C083A31">
      <w:pPr>
        <w:spacing w:line="360" w:lineRule="auto"/>
        <w:ind w:firstLine="549" w:firstLineChars="229"/>
        <w:rPr>
          <w:rFonts w:ascii="仿宋" w:hAnsi="仿宋" w:eastAsia="仿宋" w:cs="仿宋_GB2312"/>
          <w:sz w:val="24"/>
        </w:rPr>
      </w:pPr>
      <w:bookmarkStart w:id="1" w:name="_Hlt91233176"/>
      <w:bookmarkEnd w:id="1"/>
      <w:bookmarkStart w:id="2" w:name="_Toc91899869"/>
    </w:p>
    <w:p w14:paraId="6EF08AE1">
      <w:pPr>
        <w:spacing w:line="360" w:lineRule="auto"/>
        <w:ind w:firstLine="549" w:firstLineChars="229"/>
        <w:rPr>
          <w:rFonts w:ascii="仿宋" w:hAnsi="仿宋" w:eastAsia="仿宋" w:cs="仿宋_GB2312"/>
          <w:sz w:val="24"/>
        </w:rPr>
      </w:pPr>
    </w:p>
    <w:p w14:paraId="47EEEB77">
      <w:pPr>
        <w:spacing w:line="360" w:lineRule="auto"/>
        <w:ind w:firstLine="549" w:firstLineChars="229"/>
        <w:rPr>
          <w:rFonts w:ascii="仿宋" w:hAnsi="仿宋" w:eastAsia="仿宋" w:cs="仿宋_GB2312"/>
          <w:sz w:val="24"/>
        </w:rPr>
      </w:pPr>
    </w:p>
    <w:p w14:paraId="6AFEBF17">
      <w:pPr>
        <w:spacing w:line="360" w:lineRule="auto"/>
        <w:ind w:firstLine="549" w:firstLineChars="229"/>
        <w:rPr>
          <w:rFonts w:ascii="仿宋" w:hAnsi="仿宋" w:eastAsia="仿宋" w:cs="仿宋_GB2312"/>
          <w:sz w:val="24"/>
        </w:rPr>
      </w:pPr>
    </w:p>
    <w:p w14:paraId="4A4B5F2F">
      <w:pPr>
        <w:spacing w:line="360" w:lineRule="auto"/>
        <w:ind w:firstLine="549" w:firstLineChars="229"/>
        <w:rPr>
          <w:rFonts w:ascii="仿宋" w:hAnsi="仿宋" w:eastAsia="仿宋" w:cs="仿宋_GB2312"/>
          <w:sz w:val="24"/>
        </w:rPr>
      </w:pPr>
    </w:p>
    <w:p w14:paraId="3CF9131E">
      <w:pPr>
        <w:spacing w:line="360" w:lineRule="auto"/>
        <w:ind w:firstLine="549" w:firstLineChars="229"/>
        <w:rPr>
          <w:rFonts w:ascii="仿宋" w:hAnsi="仿宋" w:eastAsia="仿宋" w:cs="仿宋_GB2312"/>
          <w:sz w:val="24"/>
        </w:rPr>
      </w:pPr>
    </w:p>
    <w:p w14:paraId="1522D622">
      <w:pPr>
        <w:spacing w:line="360" w:lineRule="auto"/>
        <w:ind w:firstLine="549" w:firstLineChars="229"/>
        <w:rPr>
          <w:rFonts w:ascii="仿宋" w:hAnsi="仿宋" w:eastAsia="仿宋" w:cs="仿宋_GB2312"/>
          <w:sz w:val="24"/>
        </w:rPr>
      </w:pPr>
    </w:p>
    <w:p w14:paraId="09BC07E7">
      <w:pPr>
        <w:spacing w:line="360" w:lineRule="auto"/>
        <w:ind w:firstLine="549" w:firstLineChars="229"/>
        <w:rPr>
          <w:rFonts w:ascii="仿宋" w:hAnsi="仿宋" w:eastAsia="仿宋" w:cs="仿宋_GB2312"/>
          <w:sz w:val="24"/>
        </w:rPr>
      </w:pPr>
    </w:p>
    <w:p w14:paraId="1765AC04">
      <w:pPr>
        <w:spacing w:line="360" w:lineRule="auto"/>
        <w:ind w:firstLine="549" w:firstLineChars="229"/>
        <w:rPr>
          <w:rFonts w:ascii="仿宋" w:hAnsi="仿宋" w:eastAsia="仿宋" w:cs="仿宋_GB2312"/>
          <w:sz w:val="24"/>
        </w:rPr>
      </w:pPr>
    </w:p>
    <w:p w14:paraId="34B07DF3">
      <w:pPr>
        <w:spacing w:line="360" w:lineRule="auto"/>
        <w:ind w:firstLine="549" w:firstLineChars="229"/>
        <w:rPr>
          <w:rFonts w:ascii="仿宋" w:hAnsi="仿宋" w:eastAsia="仿宋" w:cs="仿宋_GB2312"/>
          <w:sz w:val="24"/>
        </w:rPr>
      </w:pPr>
    </w:p>
    <w:p w14:paraId="76A34414">
      <w:pPr>
        <w:spacing w:line="360" w:lineRule="auto"/>
        <w:ind w:firstLine="549" w:firstLineChars="229"/>
        <w:rPr>
          <w:rFonts w:ascii="仿宋" w:hAnsi="仿宋" w:eastAsia="仿宋" w:cs="仿宋_GB2312"/>
          <w:sz w:val="24"/>
        </w:rPr>
      </w:pPr>
    </w:p>
    <w:p w14:paraId="39BD691D">
      <w:pPr>
        <w:spacing w:line="360" w:lineRule="auto"/>
        <w:ind w:firstLine="549" w:firstLineChars="229"/>
        <w:rPr>
          <w:rFonts w:ascii="仿宋" w:hAnsi="仿宋" w:eastAsia="仿宋" w:cs="仿宋_GB2312"/>
          <w:sz w:val="24"/>
        </w:rPr>
      </w:pPr>
    </w:p>
    <w:p w14:paraId="578578D5">
      <w:pPr>
        <w:spacing w:line="360" w:lineRule="auto"/>
        <w:rPr>
          <w:rFonts w:ascii="仿宋" w:hAnsi="仿宋" w:eastAsia="仿宋" w:cs="仿宋_GB2312"/>
          <w:sz w:val="24"/>
        </w:rPr>
      </w:pPr>
    </w:p>
    <w:p w14:paraId="7E998F2A">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707423"/>
      <w:bookmarkEnd w:id="4"/>
      <w:bookmarkStart w:id="5" w:name="_Hlt74729822"/>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14:paraId="44731F3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项目概况</w:t>
      </w:r>
    </w:p>
    <w:p w14:paraId="2F770318">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仿宋" w:hAnsi="仿宋" w:eastAsia="仿宋" w:cs="仿宋"/>
          <w:color w:val="auto"/>
          <w:sz w:val="24"/>
          <w:szCs w:val="24"/>
          <w:u w:val="single"/>
        </w:rPr>
      </w:pPr>
      <w:r>
        <w:rPr>
          <w:rFonts w:hint="eastAsia" w:ascii="仿宋" w:hAnsi="仿宋" w:eastAsia="仿宋" w:cs="仿宋"/>
          <w:sz w:val="24"/>
          <w:szCs w:val="24"/>
          <w:u w:val="single"/>
          <w:lang w:eastAsia="zh-CN"/>
        </w:rPr>
        <w:t>嵊州市中医院医共体救治能力提升工程（金庭分院异地新建）超声等设备采购项目</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招标项目的潜在投标人应在政采云平台（</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"https://www.zcygov.cn/）获取（下载）招标文件，并于2021年" </w:instrText>
      </w:r>
      <w:r>
        <w:rPr>
          <w:rFonts w:hint="eastAsia" w:ascii="仿宋" w:hAnsi="仿宋" w:eastAsia="仿宋" w:cs="仿宋"/>
          <w:color w:val="auto"/>
          <w:sz w:val="24"/>
          <w:szCs w:val="24"/>
        </w:rPr>
        <w:fldChar w:fldCharType="separate"/>
      </w:r>
      <w:r>
        <w:rPr>
          <w:rStyle w:val="78"/>
          <w:rFonts w:hint="eastAsia" w:ascii="仿宋" w:hAnsi="仿宋" w:eastAsia="仿宋" w:cs="仿宋"/>
          <w:snapToGrid/>
          <w:color w:val="auto"/>
          <w:kern w:val="2"/>
          <w:sz w:val="24"/>
          <w:szCs w:val="24"/>
        </w:rPr>
        <w:t>https://www.zcygov.cn/）获取（下载）招标文件，并于</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auto"/>
          <w:sz w:val="24"/>
          <w:szCs w:val="24"/>
          <w:u w:val="single"/>
          <w:lang w:val="en-US" w:eastAsia="zh-CN"/>
        </w:rPr>
        <w:t>7</w:t>
      </w:r>
      <w:r>
        <w:rPr>
          <w:rFonts w:hint="eastAsia" w:ascii="仿宋" w:hAnsi="仿宋" w:eastAsia="仿宋" w:cs="仿宋"/>
          <w:color w:val="0000FF"/>
          <w:sz w:val="24"/>
          <w:szCs w:val="24"/>
          <w:u w:val="single"/>
          <w:lang w:val="en-US" w:eastAsia="zh-CN"/>
        </w:rPr>
        <w:t>月14日14</w:t>
      </w:r>
      <w:r>
        <w:rPr>
          <w:rFonts w:hint="eastAsia" w:ascii="仿宋" w:hAnsi="仿宋" w:eastAsia="仿宋" w:cs="仿宋"/>
          <w:color w:val="auto"/>
          <w:sz w:val="24"/>
          <w:szCs w:val="24"/>
          <w:u w:val="single"/>
        </w:rPr>
        <w:t>点</w:t>
      </w:r>
      <w:r>
        <w:rPr>
          <w:rFonts w:hint="eastAsia" w:ascii="仿宋" w:hAnsi="仿宋" w:eastAsia="仿宋" w:cs="仿宋"/>
          <w:color w:val="auto"/>
          <w:sz w:val="24"/>
          <w:szCs w:val="24"/>
          <w:u w:val="single"/>
          <w:lang w:val="en-US" w:eastAsia="zh-CN"/>
        </w:rPr>
        <w:t>00</w:t>
      </w:r>
      <w:r>
        <w:rPr>
          <w:rFonts w:hint="eastAsia" w:ascii="仿宋" w:hAnsi="仿宋" w:eastAsia="仿宋" w:cs="仿宋"/>
          <w:color w:val="auto"/>
          <w:sz w:val="24"/>
          <w:szCs w:val="24"/>
          <w:u w:val="single"/>
        </w:rPr>
        <w:t>分</w:t>
      </w:r>
      <w:r>
        <w:rPr>
          <w:rFonts w:hint="eastAsia" w:ascii="仿宋" w:hAnsi="仿宋" w:eastAsia="仿宋" w:cs="仿宋"/>
          <w:bCs/>
          <w:color w:val="auto"/>
          <w:sz w:val="24"/>
          <w:szCs w:val="24"/>
          <w:u w:val="single"/>
        </w:rPr>
        <w:t>00秒</w:t>
      </w:r>
      <w:r>
        <w:rPr>
          <w:rFonts w:hint="eastAsia" w:ascii="仿宋" w:hAnsi="仿宋" w:eastAsia="仿宋" w:cs="仿宋"/>
          <w:bCs/>
          <w:color w:val="auto"/>
          <w:sz w:val="24"/>
          <w:szCs w:val="24"/>
          <w:u w:val="single"/>
        </w:rPr>
        <w:fldChar w:fldCharType="end"/>
      </w:r>
      <w:r>
        <w:rPr>
          <w:rFonts w:hint="eastAsia" w:ascii="仿宋" w:hAnsi="仿宋" w:eastAsia="仿宋" w:cs="仿宋"/>
          <w:bCs/>
          <w:color w:val="auto"/>
          <w:sz w:val="24"/>
          <w:szCs w:val="24"/>
        </w:rPr>
        <w:t>（北京时间）前</w:t>
      </w:r>
      <w:r>
        <w:rPr>
          <w:rFonts w:hint="eastAsia" w:ascii="仿宋" w:hAnsi="仿宋" w:eastAsia="仿宋" w:cs="仿宋"/>
          <w:color w:val="auto"/>
          <w:sz w:val="24"/>
          <w:szCs w:val="24"/>
        </w:rPr>
        <w:t>递交（上传）投标文件。</w:t>
      </w:r>
    </w:p>
    <w:p w14:paraId="4148E4D3">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一、项目基本情况                                            </w:t>
      </w:r>
    </w:p>
    <w:p w14:paraId="1E0DFC97">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bCs/>
          <w:color w:val="auto"/>
          <w:sz w:val="24"/>
          <w:szCs w:val="24"/>
          <w:lang w:val="en-US" w:eastAsia="zh-CN"/>
        </w:rPr>
        <w:t>1.</w:t>
      </w:r>
      <w:r>
        <w:rPr>
          <w:rFonts w:hint="eastAsia" w:ascii="仿宋" w:hAnsi="仿宋" w:eastAsia="仿宋" w:cs="仿宋"/>
          <w:b/>
          <w:color w:val="auto"/>
          <w:sz w:val="24"/>
          <w:szCs w:val="24"/>
        </w:rPr>
        <w:t>项目编号：</w:t>
      </w:r>
      <w:r>
        <w:rPr>
          <w:rFonts w:hint="eastAsia" w:ascii="仿宋" w:hAnsi="仿宋" w:eastAsia="仿宋" w:cs="仿宋"/>
          <w:b w:val="0"/>
          <w:bCs/>
          <w:color w:val="auto"/>
          <w:sz w:val="24"/>
          <w:szCs w:val="24"/>
          <w:lang w:val="en-US" w:eastAsia="zh-CN"/>
        </w:rPr>
        <w:t>SZLB-202532WLM</w:t>
      </w:r>
    </w:p>
    <w:p w14:paraId="534BD6D5">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 xml:space="preserve"> </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项目名称：</w:t>
      </w:r>
      <w:r>
        <w:rPr>
          <w:rFonts w:hint="eastAsia" w:ascii="仿宋" w:hAnsi="仿宋" w:eastAsia="仿宋" w:cs="仿宋"/>
          <w:color w:val="auto"/>
          <w:sz w:val="24"/>
          <w:szCs w:val="24"/>
          <w:lang w:eastAsia="zh-CN"/>
        </w:rPr>
        <w:t>嵊州市中医院医共体救治能力提升工程（金庭分院异地新建）超声等设备采购项目</w:t>
      </w:r>
    </w:p>
    <w:p w14:paraId="32B7A139">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 xml:space="preserve"> </w:t>
      </w: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预算金额（元）</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val="en-US" w:eastAsia="zh-CN"/>
        </w:rPr>
        <w:t>1248000</w:t>
      </w:r>
      <w:r>
        <w:rPr>
          <w:rFonts w:hint="eastAsia" w:ascii="仿宋" w:hAnsi="仿宋" w:eastAsia="仿宋" w:cs="仿宋"/>
          <w:b w:val="0"/>
          <w:bCs/>
          <w:color w:val="auto"/>
          <w:sz w:val="24"/>
          <w:szCs w:val="24"/>
        </w:rPr>
        <w:t xml:space="preserve"> </w:t>
      </w:r>
      <w:r>
        <w:rPr>
          <w:rFonts w:hint="eastAsia" w:ascii="仿宋" w:hAnsi="仿宋" w:eastAsia="仿宋" w:cs="仿宋"/>
          <w:color w:val="auto"/>
          <w:sz w:val="24"/>
          <w:szCs w:val="24"/>
        </w:rPr>
        <w:t xml:space="preserve"> </w:t>
      </w:r>
    </w:p>
    <w:p w14:paraId="21E4CA20">
      <w:pPr>
        <w:spacing w:line="360" w:lineRule="auto"/>
        <w:ind w:firstLine="480"/>
        <w:rPr>
          <w:rFonts w:hint="default" w:ascii="仿宋" w:hAnsi="仿宋" w:eastAsia="仿宋" w:cs="仿宋"/>
          <w:color w:val="auto"/>
          <w:sz w:val="24"/>
          <w:szCs w:val="24"/>
          <w:lang w:val="en-US" w:eastAsia="zh-CN"/>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最高限价（元）：</w:t>
      </w:r>
      <w:r>
        <w:rPr>
          <w:rFonts w:hint="eastAsia" w:ascii="仿宋" w:hAnsi="仿宋" w:eastAsia="仿宋" w:cs="仿宋"/>
          <w:b w:val="0"/>
          <w:bCs/>
          <w:color w:val="auto"/>
          <w:sz w:val="24"/>
          <w:szCs w:val="24"/>
          <w:lang w:val="en-US" w:eastAsia="zh-CN"/>
        </w:rPr>
        <w:t>1160000,88000</w:t>
      </w:r>
    </w:p>
    <w:p w14:paraId="40DC3F16">
      <w:pPr>
        <w:pStyle w:val="4"/>
        <w:spacing w:line="360" w:lineRule="auto"/>
        <w:ind w:firstLine="480"/>
        <w:rPr>
          <w:rFonts w:hint="eastAsia" w:ascii="仿宋" w:hAnsi="仿宋" w:eastAsia="仿宋" w:cs="仿宋"/>
          <w:bCs/>
          <w:snapToGrid/>
          <w:color w:val="auto"/>
          <w:kern w:val="2"/>
          <w:sz w:val="24"/>
          <w:szCs w:val="24"/>
        </w:rPr>
      </w:pP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采购需求：</w:t>
      </w:r>
    </w:p>
    <w:tbl>
      <w:tblPr>
        <w:tblStyle w:val="64"/>
        <w:tblW w:w="4886" w:type="pct"/>
        <w:tblCellSpacing w:w="1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78"/>
        <w:gridCol w:w="2603"/>
        <w:gridCol w:w="945"/>
        <w:gridCol w:w="899"/>
        <w:gridCol w:w="1320"/>
        <w:gridCol w:w="1516"/>
        <w:gridCol w:w="1074"/>
      </w:tblGrid>
      <w:tr w14:paraId="615C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51" w:type="pct"/>
            <w:noWrap w:val="0"/>
            <w:tcMar>
              <w:top w:w="75" w:type="dxa"/>
              <w:left w:w="150" w:type="dxa"/>
              <w:bottom w:w="75" w:type="dxa"/>
              <w:right w:w="150" w:type="dxa"/>
            </w:tcMar>
            <w:vAlign w:val="center"/>
          </w:tcPr>
          <w:p w14:paraId="78EFFD4D">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标项序号</w:t>
            </w:r>
          </w:p>
        </w:tc>
        <w:tc>
          <w:tcPr>
            <w:tcW w:w="1392" w:type="pct"/>
            <w:noWrap w:val="0"/>
            <w:tcMar>
              <w:top w:w="75" w:type="dxa"/>
              <w:left w:w="150" w:type="dxa"/>
              <w:bottom w:w="75" w:type="dxa"/>
              <w:right w:w="150" w:type="dxa"/>
            </w:tcMar>
            <w:vAlign w:val="center"/>
          </w:tcPr>
          <w:p w14:paraId="5841D7BB">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标项名称</w:t>
            </w:r>
          </w:p>
        </w:tc>
        <w:tc>
          <w:tcPr>
            <w:tcW w:w="495" w:type="pct"/>
            <w:noWrap w:val="0"/>
            <w:tcMar>
              <w:top w:w="75" w:type="dxa"/>
              <w:left w:w="150" w:type="dxa"/>
              <w:bottom w:w="75" w:type="dxa"/>
              <w:right w:w="150" w:type="dxa"/>
            </w:tcMar>
            <w:vAlign w:val="center"/>
          </w:tcPr>
          <w:p w14:paraId="09BB1952">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数量</w:t>
            </w:r>
          </w:p>
        </w:tc>
        <w:tc>
          <w:tcPr>
            <w:tcW w:w="470" w:type="pct"/>
            <w:noWrap w:val="0"/>
            <w:tcMar>
              <w:top w:w="75" w:type="dxa"/>
              <w:left w:w="150" w:type="dxa"/>
              <w:bottom w:w="75" w:type="dxa"/>
              <w:right w:w="150" w:type="dxa"/>
            </w:tcMar>
            <w:vAlign w:val="center"/>
          </w:tcPr>
          <w:p w14:paraId="408F7203">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单位</w:t>
            </w:r>
          </w:p>
        </w:tc>
        <w:tc>
          <w:tcPr>
            <w:tcW w:w="698" w:type="pct"/>
            <w:noWrap w:val="0"/>
            <w:tcMar>
              <w:top w:w="75" w:type="dxa"/>
              <w:left w:w="150" w:type="dxa"/>
              <w:bottom w:w="75" w:type="dxa"/>
              <w:right w:w="150" w:type="dxa"/>
            </w:tcMar>
            <w:vAlign w:val="center"/>
          </w:tcPr>
          <w:p w14:paraId="5E566595">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预算金额(元)</w:t>
            </w:r>
          </w:p>
        </w:tc>
        <w:tc>
          <w:tcPr>
            <w:tcW w:w="804" w:type="pct"/>
            <w:noWrap w:val="0"/>
            <w:tcMar>
              <w:top w:w="75" w:type="dxa"/>
              <w:left w:w="150" w:type="dxa"/>
              <w:bottom w:w="75" w:type="dxa"/>
              <w:right w:w="150" w:type="dxa"/>
            </w:tcMar>
            <w:vAlign w:val="center"/>
          </w:tcPr>
          <w:p w14:paraId="4D82FA34">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简要规格描述</w:t>
            </w:r>
          </w:p>
        </w:tc>
        <w:tc>
          <w:tcPr>
            <w:tcW w:w="557" w:type="pct"/>
            <w:noWrap w:val="0"/>
            <w:tcMar>
              <w:top w:w="75" w:type="dxa"/>
              <w:left w:w="150" w:type="dxa"/>
              <w:bottom w:w="75" w:type="dxa"/>
              <w:right w:w="150" w:type="dxa"/>
            </w:tcMar>
            <w:vAlign w:val="center"/>
          </w:tcPr>
          <w:p w14:paraId="1CCD824D">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备注</w:t>
            </w:r>
          </w:p>
        </w:tc>
      </w:tr>
      <w:tr w14:paraId="4792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51" w:type="pct"/>
            <w:noWrap w:val="0"/>
            <w:tcMar>
              <w:top w:w="75" w:type="dxa"/>
              <w:left w:w="150" w:type="dxa"/>
              <w:bottom w:w="75" w:type="dxa"/>
              <w:right w:w="150" w:type="dxa"/>
            </w:tcMar>
            <w:vAlign w:val="center"/>
          </w:tcPr>
          <w:p w14:paraId="75455C8F">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1</w:t>
            </w:r>
          </w:p>
        </w:tc>
        <w:tc>
          <w:tcPr>
            <w:tcW w:w="1392" w:type="pct"/>
            <w:noWrap w:val="0"/>
            <w:tcMar>
              <w:top w:w="75" w:type="dxa"/>
              <w:left w:w="150" w:type="dxa"/>
              <w:bottom w:w="75" w:type="dxa"/>
              <w:right w:w="150" w:type="dxa"/>
            </w:tcMar>
            <w:vAlign w:val="center"/>
          </w:tcPr>
          <w:p w14:paraId="310754C3">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多普勒彩色超声诊断仪</w:t>
            </w:r>
          </w:p>
        </w:tc>
        <w:tc>
          <w:tcPr>
            <w:tcW w:w="495" w:type="pct"/>
            <w:noWrap w:val="0"/>
            <w:tcMar>
              <w:top w:w="75" w:type="dxa"/>
              <w:left w:w="150" w:type="dxa"/>
              <w:bottom w:w="75" w:type="dxa"/>
              <w:right w:w="150" w:type="dxa"/>
            </w:tcMar>
            <w:vAlign w:val="center"/>
          </w:tcPr>
          <w:p w14:paraId="0215324B">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470" w:type="pct"/>
            <w:noWrap w:val="0"/>
            <w:tcMar>
              <w:top w:w="75" w:type="dxa"/>
              <w:left w:w="150" w:type="dxa"/>
              <w:bottom w:w="75" w:type="dxa"/>
              <w:right w:w="150" w:type="dxa"/>
            </w:tcMar>
            <w:vAlign w:val="center"/>
          </w:tcPr>
          <w:p w14:paraId="66BACE72">
            <w:pPr>
              <w:widowControl/>
              <w:wordWrap w:val="0"/>
              <w:spacing w:line="400" w:lineRule="exact"/>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eastAsia="zh-CN"/>
              </w:rPr>
              <w:t>项</w:t>
            </w:r>
          </w:p>
        </w:tc>
        <w:tc>
          <w:tcPr>
            <w:tcW w:w="698" w:type="pct"/>
            <w:noWrap w:val="0"/>
            <w:tcMar>
              <w:top w:w="75" w:type="dxa"/>
              <w:left w:w="150" w:type="dxa"/>
              <w:bottom w:w="75" w:type="dxa"/>
              <w:right w:w="150" w:type="dxa"/>
            </w:tcMar>
            <w:vAlign w:val="center"/>
          </w:tcPr>
          <w:p w14:paraId="754008C9">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1160000</w:t>
            </w:r>
          </w:p>
        </w:tc>
        <w:tc>
          <w:tcPr>
            <w:tcW w:w="804" w:type="pct"/>
            <w:noWrap w:val="0"/>
            <w:tcMar>
              <w:top w:w="75" w:type="dxa"/>
              <w:left w:w="150" w:type="dxa"/>
              <w:bottom w:w="75" w:type="dxa"/>
              <w:right w:w="150" w:type="dxa"/>
            </w:tcMar>
            <w:vAlign w:val="center"/>
          </w:tcPr>
          <w:p w14:paraId="67EA27DD">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详见招标文件</w:t>
            </w:r>
          </w:p>
        </w:tc>
        <w:tc>
          <w:tcPr>
            <w:tcW w:w="557" w:type="pct"/>
            <w:noWrap w:val="0"/>
            <w:tcMar>
              <w:top w:w="75" w:type="dxa"/>
              <w:left w:w="150" w:type="dxa"/>
              <w:bottom w:w="75" w:type="dxa"/>
              <w:right w:w="150" w:type="dxa"/>
            </w:tcMar>
            <w:vAlign w:val="center"/>
          </w:tcPr>
          <w:p w14:paraId="26B6F539">
            <w:pPr>
              <w:widowControl/>
              <w:wordWrap w:val="0"/>
              <w:spacing w:line="400" w:lineRule="exact"/>
              <w:jc w:val="center"/>
              <w:rPr>
                <w:rFonts w:hint="eastAsia" w:ascii="仿宋" w:hAnsi="仿宋" w:eastAsia="仿宋" w:cs="仿宋"/>
                <w:bCs/>
                <w:color w:val="0000FF"/>
                <w:sz w:val="24"/>
                <w:szCs w:val="24"/>
                <w:lang w:val="en-US" w:eastAsia="zh-CN"/>
              </w:rPr>
            </w:pPr>
          </w:p>
        </w:tc>
      </w:tr>
      <w:tr w14:paraId="6520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451" w:type="pct"/>
            <w:noWrap w:val="0"/>
            <w:tcMar>
              <w:top w:w="75" w:type="dxa"/>
              <w:left w:w="150" w:type="dxa"/>
              <w:bottom w:w="75" w:type="dxa"/>
              <w:right w:w="150" w:type="dxa"/>
            </w:tcMar>
            <w:vAlign w:val="center"/>
          </w:tcPr>
          <w:p w14:paraId="1EDFFA24">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2</w:t>
            </w:r>
          </w:p>
        </w:tc>
        <w:tc>
          <w:tcPr>
            <w:tcW w:w="1392" w:type="pct"/>
            <w:noWrap w:val="0"/>
            <w:tcMar>
              <w:top w:w="75" w:type="dxa"/>
              <w:left w:w="150" w:type="dxa"/>
              <w:bottom w:w="75" w:type="dxa"/>
              <w:right w:w="150" w:type="dxa"/>
            </w:tcMar>
            <w:vAlign w:val="center"/>
          </w:tcPr>
          <w:p w14:paraId="1E2527FC">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超声骨密度机及多普勒胎心监护仪</w:t>
            </w:r>
          </w:p>
        </w:tc>
        <w:tc>
          <w:tcPr>
            <w:tcW w:w="945" w:type="dxa"/>
            <w:noWrap w:val="0"/>
            <w:tcMar>
              <w:top w:w="75" w:type="dxa"/>
              <w:left w:w="150" w:type="dxa"/>
              <w:bottom w:w="75" w:type="dxa"/>
              <w:right w:w="150" w:type="dxa"/>
            </w:tcMar>
            <w:vAlign w:val="center"/>
          </w:tcPr>
          <w:p w14:paraId="37440F04">
            <w:pPr>
              <w:widowControl/>
              <w:wordWrap w:val="0"/>
              <w:spacing w:line="400" w:lineRule="exact"/>
              <w:jc w:val="center"/>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1</w:t>
            </w:r>
          </w:p>
        </w:tc>
        <w:tc>
          <w:tcPr>
            <w:tcW w:w="899" w:type="dxa"/>
            <w:noWrap w:val="0"/>
            <w:tcMar>
              <w:top w:w="75" w:type="dxa"/>
              <w:left w:w="150" w:type="dxa"/>
              <w:bottom w:w="75" w:type="dxa"/>
              <w:right w:w="150" w:type="dxa"/>
            </w:tcMar>
            <w:vAlign w:val="center"/>
          </w:tcPr>
          <w:p w14:paraId="0580042C">
            <w:pPr>
              <w:widowControl/>
              <w:wordWrap w:val="0"/>
              <w:spacing w:line="400" w:lineRule="exact"/>
              <w:jc w:val="center"/>
              <w:rPr>
                <w:rFonts w:hint="eastAsia" w:ascii="仿宋" w:hAnsi="仿宋" w:eastAsia="仿宋" w:cs="仿宋"/>
                <w:bCs/>
                <w:color w:val="auto"/>
                <w:sz w:val="24"/>
                <w:szCs w:val="24"/>
                <w:lang w:eastAsia="zh-CN"/>
              </w:rPr>
            </w:pPr>
            <w:r>
              <w:rPr>
                <w:rFonts w:hint="eastAsia" w:ascii="仿宋" w:hAnsi="仿宋" w:eastAsia="仿宋" w:cs="仿宋"/>
                <w:bCs/>
                <w:color w:val="auto"/>
                <w:sz w:val="24"/>
                <w:szCs w:val="24"/>
                <w:lang w:eastAsia="zh-CN"/>
              </w:rPr>
              <w:t>项</w:t>
            </w:r>
          </w:p>
        </w:tc>
        <w:tc>
          <w:tcPr>
            <w:tcW w:w="698" w:type="pct"/>
            <w:noWrap w:val="0"/>
            <w:tcMar>
              <w:top w:w="75" w:type="dxa"/>
              <w:left w:w="150" w:type="dxa"/>
              <w:bottom w:w="75" w:type="dxa"/>
              <w:right w:w="150" w:type="dxa"/>
            </w:tcMar>
            <w:vAlign w:val="center"/>
          </w:tcPr>
          <w:p w14:paraId="639D2EE2">
            <w:pPr>
              <w:widowControl/>
              <w:wordWrap w:val="0"/>
              <w:spacing w:line="400" w:lineRule="exact"/>
              <w:jc w:val="center"/>
              <w:rPr>
                <w:rFonts w:hint="default"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88000</w:t>
            </w:r>
          </w:p>
        </w:tc>
        <w:tc>
          <w:tcPr>
            <w:tcW w:w="804" w:type="pct"/>
            <w:noWrap w:val="0"/>
            <w:tcMar>
              <w:top w:w="75" w:type="dxa"/>
              <w:left w:w="150" w:type="dxa"/>
              <w:bottom w:w="75" w:type="dxa"/>
              <w:right w:w="150" w:type="dxa"/>
            </w:tcMar>
            <w:vAlign w:val="center"/>
          </w:tcPr>
          <w:p w14:paraId="4CE4D41C">
            <w:pPr>
              <w:widowControl/>
              <w:wordWrap w:val="0"/>
              <w:spacing w:line="400" w:lineRule="exact"/>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详见招标文件</w:t>
            </w:r>
          </w:p>
        </w:tc>
        <w:tc>
          <w:tcPr>
            <w:tcW w:w="557" w:type="pct"/>
            <w:noWrap w:val="0"/>
            <w:tcMar>
              <w:top w:w="75" w:type="dxa"/>
              <w:left w:w="150" w:type="dxa"/>
              <w:bottom w:w="75" w:type="dxa"/>
              <w:right w:w="150" w:type="dxa"/>
            </w:tcMar>
            <w:vAlign w:val="center"/>
          </w:tcPr>
          <w:p w14:paraId="16453A9E">
            <w:pPr>
              <w:widowControl/>
              <w:wordWrap w:val="0"/>
              <w:spacing w:line="400" w:lineRule="exact"/>
              <w:jc w:val="center"/>
              <w:rPr>
                <w:rFonts w:hint="eastAsia" w:ascii="仿宋" w:hAnsi="仿宋" w:eastAsia="仿宋" w:cs="仿宋"/>
                <w:bCs/>
                <w:color w:val="0000FF"/>
                <w:sz w:val="24"/>
                <w:szCs w:val="24"/>
                <w:lang w:val="en-US" w:eastAsia="zh-CN"/>
              </w:rPr>
            </w:pPr>
          </w:p>
        </w:tc>
      </w:tr>
    </w:tbl>
    <w:p w14:paraId="602B20D8">
      <w:pPr>
        <w:pStyle w:val="138"/>
        <w:ind w:firstLine="482"/>
        <w:outlineLvl w:val="2"/>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6.</w:t>
      </w:r>
      <w:r>
        <w:rPr>
          <w:rFonts w:hint="eastAsia" w:ascii="仿宋" w:hAnsi="仿宋" w:eastAsia="仿宋" w:cs="仿宋"/>
          <w:b/>
          <w:color w:val="auto"/>
          <w:sz w:val="24"/>
          <w:szCs w:val="24"/>
        </w:rPr>
        <w:t>合同履约期限：</w:t>
      </w:r>
      <w:r>
        <w:rPr>
          <w:rFonts w:hint="eastAsia" w:ascii="仿宋" w:hAnsi="仿宋" w:eastAsia="仿宋" w:cs="仿宋"/>
          <w:b/>
          <w:color w:val="auto"/>
          <w:sz w:val="24"/>
          <w:szCs w:val="24"/>
          <w:lang w:eastAsia="zh-CN"/>
        </w:rPr>
        <w:t>详见</w:t>
      </w:r>
      <w:r>
        <w:rPr>
          <w:rFonts w:hint="eastAsia" w:ascii="仿宋" w:hAnsi="仿宋" w:eastAsia="仿宋" w:cs="仿宋"/>
          <w:b/>
          <w:color w:val="auto"/>
          <w:sz w:val="24"/>
          <w:szCs w:val="24"/>
        </w:rPr>
        <w:t>招标文件</w:t>
      </w:r>
    </w:p>
    <w:p w14:paraId="2EC2E7B1">
      <w:pPr>
        <w:pStyle w:val="4"/>
        <w:spacing w:line="360" w:lineRule="auto"/>
        <w:ind w:firstLine="48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7.</w:t>
      </w:r>
      <w:r>
        <w:rPr>
          <w:rFonts w:hint="eastAsia" w:ascii="仿宋" w:hAnsi="仿宋" w:eastAsia="仿宋" w:cs="仿宋"/>
          <w:b/>
          <w:color w:val="auto"/>
          <w:sz w:val="24"/>
          <w:szCs w:val="24"/>
        </w:rPr>
        <w:t>本项目（</w:t>
      </w:r>
      <w:r>
        <w:rPr>
          <w:rFonts w:hint="eastAsia" w:ascii="仿宋" w:hAnsi="仿宋" w:eastAsia="仿宋" w:cs="仿宋"/>
          <w:b/>
          <w:color w:val="auto"/>
          <w:sz w:val="24"/>
          <w:szCs w:val="24"/>
          <w:lang w:eastAsia="zh-CN"/>
        </w:rPr>
        <w:t>是</w:t>
      </w:r>
      <w:r>
        <w:rPr>
          <w:rFonts w:hint="eastAsia" w:ascii="仿宋" w:hAnsi="仿宋" w:eastAsia="仿宋" w:cs="仿宋"/>
          <w:b/>
          <w:color w:val="auto"/>
          <w:sz w:val="24"/>
          <w:szCs w:val="24"/>
        </w:rPr>
        <w:t>）接受联合体投标</w:t>
      </w:r>
      <w:r>
        <w:rPr>
          <w:rFonts w:hint="eastAsia" w:ascii="仿宋" w:hAnsi="仿宋" w:eastAsia="仿宋" w:cs="仿宋"/>
          <w:color w:val="auto"/>
          <w:kern w:val="0"/>
          <w:sz w:val="24"/>
          <w:szCs w:val="24"/>
        </w:rPr>
        <w:t>。</w:t>
      </w:r>
    </w:p>
    <w:p w14:paraId="631FBF27">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二、申请人的资格要求：</w:t>
      </w:r>
    </w:p>
    <w:p w14:paraId="730D5F91">
      <w:pPr>
        <w:spacing w:line="360" w:lineRule="auto"/>
        <w:ind w:firstLine="480"/>
        <w:rPr>
          <w:rFonts w:hint="eastAsia" w:ascii="仿宋" w:hAnsi="仿宋" w:eastAsia="仿宋" w:cs="仿宋"/>
          <w:snapToGrid w:val="0"/>
          <w:color w:val="auto"/>
          <w:kern w:val="28"/>
          <w:sz w:val="24"/>
          <w:szCs w:val="24"/>
        </w:rPr>
      </w:pPr>
      <w:r>
        <w:rPr>
          <w:rFonts w:hint="eastAsia" w:ascii="仿宋" w:hAnsi="仿宋" w:eastAsia="仿宋" w:cs="仿宋"/>
          <w:snapToGrid w:val="0"/>
          <w:color w:val="auto"/>
          <w:kern w:val="28"/>
          <w:sz w:val="24"/>
          <w:szCs w:val="24"/>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4"/>
          <w:lang w:eastAsia="zh-CN"/>
        </w:rPr>
        <w:t>重大税收违法失信主体</w:t>
      </w:r>
      <w:r>
        <w:rPr>
          <w:rFonts w:hint="eastAsia" w:ascii="仿宋" w:hAnsi="仿宋" w:eastAsia="仿宋" w:cs="仿宋"/>
          <w:snapToGrid w:val="0"/>
          <w:color w:val="auto"/>
          <w:kern w:val="28"/>
          <w:sz w:val="24"/>
          <w:szCs w:val="24"/>
        </w:rPr>
        <w:t>、政府采购严重违法失信行为记录名单；</w:t>
      </w:r>
    </w:p>
    <w:p w14:paraId="00594655">
      <w:pPr>
        <w:spacing w:line="360" w:lineRule="auto"/>
        <w:rPr>
          <w:rFonts w:hint="eastAsia" w:ascii="仿宋" w:hAnsi="仿宋" w:eastAsia="仿宋" w:cs="仿宋"/>
          <w:snapToGrid w:val="0"/>
          <w:color w:val="auto"/>
          <w:kern w:val="28"/>
          <w:sz w:val="24"/>
          <w:szCs w:val="24"/>
          <w:lang w:eastAsia="zh-CN"/>
        </w:rPr>
      </w:pPr>
      <w:r>
        <w:rPr>
          <w:rFonts w:hint="eastAsia" w:ascii="仿宋" w:hAnsi="仿宋" w:eastAsia="仿宋" w:cs="仿宋"/>
          <w:snapToGrid w:val="0"/>
          <w:color w:val="auto"/>
          <w:kern w:val="28"/>
          <w:sz w:val="24"/>
          <w:szCs w:val="24"/>
        </w:rPr>
        <w:t xml:space="preserve">    2.落实政府采购政策需满足的资格要求：</w:t>
      </w:r>
    </w:p>
    <w:p w14:paraId="118CF801">
      <w:pPr>
        <w:spacing w:line="360" w:lineRule="auto"/>
        <w:ind w:firstLine="480" w:firstLineChars="200"/>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928616923"/>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szCs w:val="24"/>
        </w:rPr>
        <w:t>无；</w:t>
      </w:r>
    </w:p>
    <w:p w14:paraId="1E703DD8">
      <w:pPr>
        <w:spacing w:line="360" w:lineRule="auto"/>
        <w:ind w:firstLine="480" w:firstLineChars="200"/>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02470430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MS Gothic" w:hAnsi="MS Gothic" w:eastAsia="仿宋" w:cs="仿宋"/>
              <w:color w:val="auto"/>
              <w:kern w:val="0"/>
              <w:sz w:val="24"/>
              <w:szCs w:val="24"/>
              <w:lang w:val="en-US" w:eastAsia="zh-CN" w:bidi="ar-SA"/>
            </w:rPr>
            <w:t>☐</w:t>
          </w:r>
        </w:sdtContent>
      </w:sdt>
      <w:r>
        <w:rPr>
          <w:rFonts w:hint="eastAsia" w:ascii="仿宋" w:hAnsi="仿宋" w:eastAsia="仿宋" w:cs="仿宋"/>
          <w:color w:val="auto"/>
          <w:kern w:val="0"/>
          <w:sz w:val="24"/>
          <w:szCs w:val="24"/>
        </w:rPr>
        <w:t>专</w:t>
      </w:r>
      <w:r>
        <w:rPr>
          <w:rFonts w:hint="eastAsia" w:ascii="仿宋" w:hAnsi="仿宋" w:eastAsia="仿宋" w:cs="仿宋"/>
          <w:color w:val="auto"/>
          <w:sz w:val="24"/>
          <w:szCs w:val="24"/>
        </w:rPr>
        <w:t>门面向中小企业</w:t>
      </w:r>
    </w:p>
    <w:p w14:paraId="5D8F5240">
      <w:pPr>
        <w:spacing w:line="360" w:lineRule="auto"/>
        <w:ind w:firstLine="897" w:firstLineChars="374"/>
        <w:rPr>
          <w:rFonts w:hint="eastAsia" w:ascii="仿宋" w:hAnsi="仿宋" w:eastAsia="仿宋" w:cs="仿宋"/>
          <w:color w:val="auto"/>
          <w:sz w:val="24"/>
          <w:szCs w:val="24"/>
          <w:u w:val="single"/>
        </w:rPr>
      </w:pPr>
      <w:sdt>
        <w:sdtPr>
          <w:rPr>
            <w:rFonts w:hint="eastAsia" w:ascii="仿宋" w:hAnsi="仿宋" w:eastAsia="仿宋" w:cs="仿宋"/>
            <w:color w:val="auto"/>
            <w:kern w:val="0"/>
            <w:sz w:val="24"/>
            <w:szCs w:val="24"/>
          </w:rPr>
          <w:id w:val="-92473058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货物全部由符合政策要求的中小企业制造，提供中小企业声明函；</w:t>
      </w:r>
    </w:p>
    <w:p w14:paraId="77E9C8BC">
      <w:pPr>
        <w:spacing w:line="360" w:lineRule="auto"/>
        <w:ind w:firstLine="897" w:firstLineChars="374"/>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152604937"/>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货物全部由符合政策要求的小微企业制造，提供中小企业声明函；</w:t>
      </w:r>
    </w:p>
    <w:p w14:paraId="5600C22B">
      <w:pPr>
        <w:spacing w:line="360" w:lineRule="auto"/>
        <w:ind w:firstLine="897" w:firstLineChars="374"/>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333685401"/>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服务全部由符合政策要求的中小企业承接，提供中小企业声明函；</w:t>
      </w:r>
    </w:p>
    <w:p w14:paraId="30E8C1E4">
      <w:pPr>
        <w:spacing w:line="360" w:lineRule="auto"/>
        <w:ind w:firstLine="897" w:firstLineChars="374"/>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2141025358"/>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服务全部由符合政策要求的小微企业承接，提供中小企业声明函；</w:t>
      </w:r>
    </w:p>
    <w:p w14:paraId="0C3229FC">
      <w:pPr>
        <w:numPr>
          <w:ilvl w:val="0"/>
          <w:numId w:val="0"/>
        </w:numPr>
        <w:spacing w:line="360" w:lineRule="auto"/>
        <w:ind w:firstLine="480" w:firstLineChars="200"/>
        <w:rPr>
          <w:rFonts w:hint="eastAsia" w:ascii="仿宋" w:hAnsi="仿宋" w:eastAsia="仿宋" w:cs="仿宋"/>
          <w:color w:val="FF0000"/>
          <w:sz w:val="24"/>
          <w:szCs w:val="24"/>
          <w:highlight w:val="none"/>
        </w:rPr>
      </w:pP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sz w:val="24"/>
          <w:szCs w:val="24"/>
          <w:highlight w:val="none"/>
        </w:rPr>
        <w:t>本项目的特定资格要求：投标人须为医疗器械设备合法经营或生产企业；投标产品属第三类医疗器械的，投标人应提供有效的医疗器械生产或经营许可证，投标产品属第二类医疗器械的，投标人应提供有效的医疗器械备案凭证。</w:t>
      </w:r>
    </w:p>
    <w:p w14:paraId="71003783">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F1D0A6">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 xml:space="preserve">三、获取招标文件 </w:t>
      </w:r>
    </w:p>
    <w:p w14:paraId="502A85DB">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时间：</w:t>
      </w:r>
      <w:r>
        <w:rPr>
          <w:rFonts w:hint="eastAsia" w:ascii="仿宋" w:hAnsi="仿宋" w:eastAsia="仿宋" w:cs="仿宋"/>
          <w:color w:val="auto"/>
          <w:sz w:val="24"/>
          <w:szCs w:val="24"/>
        </w:rPr>
        <w:t>/至</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0000FF"/>
          <w:sz w:val="24"/>
          <w:szCs w:val="24"/>
          <w:u w:val="single"/>
          <w:lang w:eastAsia="zh-CN"/>
        </w:rPr>
        <w:t>年</w:t>
      </w:r>
      <w:r>
        <w:rPr>
          <w:rFonts w:hint="eastAsia" w:ascii="仿宋" w:hAnsi="仿宋" w:eastAsia="仿宋" w:cs="仿宋"/>
          <w:color w:val="0000FF"/>
          <w:sz w:val="24"/>
          <w:szCs w:val="24"/>
          <w:u w:val="single"/>
          <w:lang w:val="en-US" w:eastAsia="zh-CN"/>
        </w:rPr>
        <w:t>7月14日</w:t>
      </w:r>
      <w:r>
        <w:rPr>
          <w:rFonts w:hint="eastAsia" w:ascii="仿宋" w:hAnsi="仿宋" w:eastAsia="仿宋" w:cs="仿宋"/>
          <w:color w:val="auto"/>
          <w:sz w:val="24"/>
          <w:szCs w:val="24"/>
        </w:rPr>
        <w:t>，每天上午00:00至12:00 ，下午12:00至23:59（北京时间，线上获取法定节假日均可，线下获取文件法定节假日除外）</w:t>
      </w:r>
    </w:p>
    <w:p w14:paraId="098B26DD">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地点（网址）：</w:t>
      </w:r>
      <w:r>
        <w:rPr>
          <w:rFonts w:hint="eastAsia" w:ascii="仿宋" w:hAnsi="仿宋" w:eastAsia="仿宋" w:cs="仿宋"/>
          <w:color w:val="auto"/>
          <w:sz w:val="24"/>
          <w:szCs w:val="24"/>
        </w:rPr>
        <w:t xml:space="preserve">政采云平台（https://www.zcygov.cn/） </w:t>
      </w:r>
    </w:p>
    <w:p w14:paraId="0C3FECE5">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方式：</w:t>
      </w:r>
      <w:r>
        <w:rPr>
          <w:rFonts w:hint="eastAsia" w:ascii="仿宋" w:hAnsi="仿宋" w:eastAsia="仿宋" w:cs="仿宋"/>
          <w:color w:val="auto"/>
          <w:sz w:val="24"/>
          <w:szCs w:val="24"/>
        </w:rPr>
        <w:t xml:space="preserve">供应商登录政采云平台https://www.zcygov.cn/在线申请获取采购文件（进入“项目采购”应用，在获取采购文件菜单中选择项目，申请获取采购文件）。 </w:t>
      </w:r>
    </w:p>
    <w:p w14:paraId="06F94374">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售价（元）：</w:t>
      </w:r>
      <w:r>
        <w:rPr>
          <w:rFonts w:hint="eastAsia" w:ascii="仿宋" w:hAnsi="仿宋" w:eastAsia="仿宋" w:cs="仿宋"/>
          <w:color w:val="auto"/>
          <w:sz w:val="24"/>
          <w:szCs w:val="24"/>
        </w:rPr>
        <w:t xml:space="preserve">0 </w:t>
      </w:r>
      <w:r>
        <w:rPr>
          <w:rFonts w:hint="eastAsia" w:ascii="仿宋" w:hAnsi="仿宋" w:eastAsia="仿宋" w:cs="仿宋"/>
          <w:color w:val="auto"/>
          <w:sz w:val="24"/>
          <w:szCs w:val="24"/>
        </w:rPr>
        <w:tab/>
      </w:r>
    </w:p>
    <w:p w14:paraId="321671A6">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四、提交投标文件截止时间、开标时间和地点</w:t>
      </w:r>
    </w:p>
    <w:p w14:paraId="2240B057">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1.</w:t>
      </w:r>
      <w:r>
        <w:rPr>
          <w:rFonts w:hint="eastAsia" w:ascii="仿宋" w:hAnsi="仿宋" w:eastAsia="仿宋" w:cs="仿宋"/>
          <w:b/>
          <w:color w:val="auto"/>
          <w:sz w:val="24"/>
          <w:szCs w:val="24"/>
        </w:rPr>
        <w:t>提交投标文件截止时间：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0000FF"/>
          <w:sz w:val="24"/>
          <w:szCs w:val="24"/>
          <w:u w:val="single"/>
          <w:lang w:eastAsia="zh-CN"/>
        </w:rPr>
        <w:t>年</w:t>
      </w:r>
      <w:r>
        <w:rPr>
          <w:rFonts w:hint="eastAsia" w:ascii="仿宋" w:hAnsi="仿宋" w:eastAsia="仿宋" w:cs="仿宋"/>
          <w:color w:val="0000FF"/>
          <w:sz w:val="24"/>
          <w:szCs w:val="24"/>
          <w:u w:val="single"/>
          <w:lang w:val="en-US" w:eastAsia="zh-CN"/>
        </w:rPr>
        <w:t>7月14日14</w:t>
      </w:r>
      <w:r>
        <w:rPr>
          <w:rFonts w:hint="eastAsia" w:ascii="仿宋" w:hAnsi="仿宋" w:eastAsia="仿宋" w:cs="仿宋"/>
          <w:color w:val="0000FF"/>
          <w:sz w:val="24"/>
          <w:szCs w:val="24"/>
          <w:u w:val="single"/>
        </w:rPr>
        <w:t>点</w:t>
      </w:r>
      <w:r>
        <w:rPr>
          <w:rFonts w:hint="eastAsia" w:ascii="仿宋" w:hAnsi="仿宋" w:eastAsia="仿宋" w:cs="仿宋"/>
          <w:color w:val="0000FF"/>
          <w:sz w:val="24"/>
          <w:szCs w:val="24"/>
          <w:u w:val="single"/>
          <w:lang w:val="en-US" w:eastAsia="zh-CN"/>
        </w:rPr>
        <w:t>0</w:t>
      </w:r>
      <w:r>
        <w:rPr>
          <w:rFonts w:hint="eastAsia" w:ascii="仿宋" w:hAnsi="仿宋" w:eastAsia="仿宋" w:cs="仿宋"/>
          <w:color w:val="auto"/>
          <w:sz w:val="24"/>
          <w:szCs w:val="24"/>
          <w:u w:val="single"/>
          <w:lang w:val="en-US" w:eastAsia="zh-CN"/>
        </w:rPr>
        <w:t>0</w:t>
      </w:r>
      <w:r>
        <w:rPr>
          <w:rFonts w:hint="eastAsia" w:ascii="仿宋" w:hAnsi="仿宋" w:eastAsia="仿宋" w:cs="仿宋"/>
          <w:color w:val="auto"/>
          <w:sz w:val="24"/>
          <w:szCs w:val="24"/>
          <w:u w:val="single"/>
        </w:rPr>
        <w:t>分</w:t>
      </w:r>
      <w:r>
        <w:rPr>
          <w:rFonts w:hint="eastAsia" w:ascii="仿宋" w:hAnsi="仿宋" w:eastAsia="仿宋" w:cs="仿宋"/>
          <w:bCs/>
          <w:color w:val="auto"/>
          <w:sz w:val="24"/>
          <w:szCs w:val="24"/>
          <w:u w:val="single"/>
        </w:rPr>
        <w:t xml:space="preserve"> </w:t>
      </w:r>
      <w:r>
        <w:rPr>
          <w:rFonts w:hint="eastAsia" w:ascii="仿宋" w:hAnsi="仿宋" w:eastAsia="仿宋" w:cs="仿宋"/>
          <w:color w:val="auto"/>
          <w:sz w:val="24"/>
          <w:szCs w:val="24"/>
        </w:rPr>
        <w:t>（北京时间）</w:t>
      </w:r>
    </w:p>
    <w:p w14:paraId="6DD99926">
      <w:pPr>
        <w:spacing w:line="360"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投标地点（网址）：</w:t>
      </w:r>
      <w:r>
        <w:rPr>
          <w:rFonts w:hint="eastAsia" w:ascii="仿宋" w:hAnsi="仿宋" w:eastAsia="仿宋" w:cs="仿宋"/>
          <w:color w:val="auto"/>
          <w:sz w:val="24"/>
          <w:szCs w:val="24"/>
        </w:rPr>
        <w:t xml:space="preserve">政采云平台（https://www.zcygov.cn/） </w:t>
      </w:r>
    </w:p>
    <w:p w14:paraId="2D8246D0">
      <w:pPr>
        <w:spacing w:line="360" w:lineRule="auto"/>
        <w:ind w:firstLine="482" w:firstLineChars="200"/>
        <w:rPr>
          <w:rFonts w:hint="eastAsia" w:ascii="仿宋" w:hAnsi="仿宋" w:eastAsia="仿宋" w:cs="仿宋"/>
          <w:bCs/>
          <w:color w:val="auto"/>
          <w:sz w:val="24"/>
          <w:szCs w:val="24"/>
          <w:u w:val="single"/>
        </w:rPr>
      </w:pP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开标时间：</w:t>
      </w:r>
      <w:r>
        <w:rPr>
          <w:rFonts w:hint="eastAsia" w:ascii="仿宋" w:hAnsi="仿宋" w:eastAsia="仿宋" w:cs="仿宋"/>
          <w:color w:val="auto"/>
          <w:sz w:val="24"/>
          <w:szCs w:val="24"/>
          <w:u w:val="single"/>
          <w:lang w:eastAsia="zh-CN"/>
        </w:rPr>
        <w:t>202</w:t>
      </w:r>
      <w:r>
        <w:rPr>
          <w:rFonts w:hint="eastAsia" w:ascii="仿宋" w:hAnsi="仿宋" w:eastAsia="仿宋" w:cs="仿宋"/>
          <w:color w:val="auto"/>
          <w:sz w:val="24"/>
          <w:szCs w:val="24"/>
          <w:u w:val="single"/>
          <w:lang w:val="en-US" w:eastAsia="zh-CN"/>
        </w:rPr>
        <w:t>5</w:t>
      </w:r>
      <w:r>
        <w:rPr>
          <w:rFonts w:hint="eastAsia" w:ascii="仿宋" w:hAnsi="仿宋" w:eastAsia="仿宋" w:cs="仿宋"/>
          <w:color w:val="auto"/>
          <w:sz w:val="24"/>
          <w:szCs w:val="24"/>
          <w:u w:val="single"/>
          <w:lang w:eastAsia="zh-CN"/>
        </w:rPr>
        <w:t>年</w:t>
      </w:r>
      <w:r>
        <w:rPr>
          <w:rFonts w:hint="eastAsia" w:ascii="仿宋" w:hAnsi="仿宋" w:eastAsia="仿宋" w:cs="仿宋"/>
          <w:color w:val="0000FF"/>
          <w:sz w:val="24"/>
          <w:szCs w:val="24"/>
          <w:u w:val="single"/>
          <w:lang w:val="en-US" w:eastAsia="zh-CN"/>
        </w:rPr>
        <w:t>7月14日14</w:t>
      </w:r>
      <w:r>
        <w:rPr>
          <w:rFonts w:hint="eastAsia" w:ascii="仿宋" w:hAnsi="仿宋" w:eastAsia="仿宋" w:cs="仿宋"/>
          <w:color w:val="0000FF"/>
          <w:sz w:val="24"/>
          <w:szCs w:val="24"/>
          <w:u w:val="single"/>
        </w:rPr>
        <w:t>点</w:t>
      </w:r>
      <w:r>
        <w:rPr>
          <w:rFonts w:hint="eastAsia" w:ascii="仿宋" w:hAnsi="仿宋" w:eastAsia="仿宋" w:cs="仿宋"/>
          <w:color w:val="0000FF"/>
          <w:sz w:val="24"/>
          <w:szCs w:val="24"/>
          <w:u w:val="single"/>
          <w:lang w:val="en-US" w:eastAsia="zh-CN"/>
        </w:rPr>
        <w:t>00</w:t>
      </w:r>
      <w:r>
        <w:rPr>
          <w:rFonts w:hint="eastAsia" w:ascii="仿宋" w:hAnsi="仿宋" w:eastAsia="仿宋" w:cs="仿宋"/>
          <w:color w:val="auto"/>
          <w:sz w:val="24"/>
          <w:szCs w:val="24"/>
          <w:u w:val="single"/>
        </w:rPr>
        <w:t>分</w:t>
      </w:r>
      <w:r>
        <w:rPr>
          <w:rFonts w:hint="eastAsia" w:ascii="仿宋" w:hAnsi="仿宋" w:eastAsia="仿宋" w:cs="仿宋"/>
          <w:bCs/>
          <w:color w:val="auto"/>
          <w:sz w:val="24"/>
          <w:szCs w:val="24"/>
          <w:u w:val="single"/>
        </w:rPr>
        <w:t xml:space="preserve"> </w:t>
      </w:r>
    </w:p>
    <w:p w14:paraId="217796AE">
      <w:pPr>
        <w:spacing w:line="360" w:lineRule="auto"/>
        <w:ind w:firstLine="482" w:firstLineChars="200"/>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开标地点（网址）：</w:t>
      </w:r>
      <w:r>
        <w:rPr>
          <w:rFonts w:hint="eastAsia" w:ascii="仿宋" w:hAnsi="仿宋" w:eastAsia="仿宋" w:cs="仿宋"/>
          <w:color w:val="auto"/>
          <w:sz w:val="24"/>
          <w:szCs w:val="24"/>
        </w:rPr>
        <w:t>政采云平台（https://www.zcygov.cn/）</w:t>
      </w:r>
    </w:p>
    <w:p w14:paraId="22F67B5B">
      <w:pPr>
        <w:spacing w:line="360" w:lineRule="auto"/>
        <w:rPr>
          <w:rFonts w:hint="eastAsia" w:ascii="仿宋" w:hAnsi="仿宋" w:eastAsia="仿宋" w:cs="仿宋"/>
          <w:color w:val="auto"/>
          <w:sz w:val="24"/>
          <w:szCs w:val="24"/>
        </w:rPr>
      </w:pPr>
      <w:r>
        <w:rPr>
          <w:rFonts w:hint="eastAsia" w:ascii="仿宋" w:hAnsi="仿宋" w:eastAsia="仿宋" w:cs="仿宋"/>
          <w:b/>
          <w:color w:val="auto"/>
          <w:sz w:val="24"/>
          <w:szCs w:val="24"/>
        </w:rPr>
        <w:t xml:space="preserve">五、公告期限 </w:t>
      </w:r>
    </w:p>
    <w:p w14:paraId="13CC6DED">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自本公告发布之日起5个工作日。</w:t>
      </w:r>
    </w:p>
    <w:p w14:paraId="723908FE">
      <w:pPr>
        <w:spacing w:line="360" w:lineRule="auto"/>
        <w:rPr>
          <w:rFonts w:hint="eastAsia" w:ascii="仿宋" w:hAnsi="仿宋" w:eastAsia="仿宋" w:cs="仿宋"/>
          <w:b/>
          <w:sz w:val="24"/>
          <w:szCs w:val="24"/>
        </w:rPr>
      </w:pPr>
      <w:r>
        <w:rPr>
          <w:rFonts w:hint="eastAsia" w:ascii="仿宋" w:hAnsi="仿宋" w:eastAsia="仿宋" w:cs="仿宋"/>
          <w:b/>
          <w:sz w:val="24"/>
          <w:szCs w:val="24"/>
        </w:rPr>
        <w:t>六、其他补充事宜</w:t>
      </w:r>
    </w:p>
    <w:p w14:paraId="5D44D0B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262BC37">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934CA2">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640D6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w:t>
      </w:r>
      <w:r>
        <w:rPr>
          <w:rFonts w:hint="eastAsia" w:ascii="仿宋" w:hAnsi="仿宋" w:eastAsia="仿宋" w:cs="仿宋"/>
          <w:color w:val="auto"/>
          <w:sz w:val="24"/>
          <w:szCs w:val="24"/>
        </w:rPr>
        <w:t>第二部分第15点—“备份投标文件”；</w:t>
      </w:r>
      <w:r>
        <w:rPr>
          <w:rFonts w:hint="eastAsia" w:ascii="仿宋" w:hAnsi="仿宋" w:eastAsia="仿宋" w:cs="仿宋"/>
          <w:sz w:val="24"/>
          <w:szCs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具体操作指南：详见政采云平台“服务中心-帮助文档-项目采购-操作流程-电子招投标-政府采购项目电子交易管理操作指南-供应商”。</w:t>
      </w:r>
    </w:p>
    <w:p w14:paraId="348AA4CB">
      <w:pPr>
        <w:spacing w:line="360" w:lineRule="auto"/>
        <w:rPr>
          <w:rFonts w:hint="eastAsia" w:ascii="仿宋" w:hAnsi="仿宋" w:eastAsia="仿宋" w:cs="仿宋"/>
          <w:b/>
          <w:sz w:val="24"/>
          <w:szCs w:val="24"/>
        </w:rPr>
      </w:pPr>
      <w:r>
        <w:rPr>
          <w:rFonts w:hint="eastAsia" w:ascii="仿宋" w:hAnsi="仿宋" w:eastAsia="仿宋" w:cs="仿宋"/>
          <w:b/>
          <w:sz w:val="24"/>
          <w:szCs w:val="24"/>
        </w:rPr>
        <w:t>七、对本次采购提出询问、质疑、投诉，请按以下方式联系</w:t>
      </w:r>
    </w:p>
    <w:p w14:paraId="0A55C342">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1.采购人信息</w:t>
      </w:r>
    </w:p>
    <w:p w14:paraId="54BC828C">
      <w:pPr>
        <w:spacing w:line="360" w:lineRule="auto"/>
        <w:rPr>
          <w:rFonts w:hint="eastAsia" w:ascii="仿宋" w:hAnsi="仿宋" w:eastAsia="仿宋" w:cs="仿宋"/>
          <w:color w:val="auto"/>
          <w:sz w:val="24"/>
          <w:szCs w:val="24"/>
        </w:rPr>
      </w:pPr>
      <w:r>
        <w:rPr>
          <w:rFonts w:hint="eastAsia" w:ascii="仿宋" w:hAnsi="仿宋" w:eastAsia="仿宋" w:cs="仿宋"/>
          <w:sz w:val="24"/>
          <w:szCs w:val="24"/>
        </w:rPr>
        <w:t xml:space="preserve">    </w:t>
      </w:r>
      <w:r>
        <w:rPr>
          <w:rFonts w:hint="eastAsia" w:ascii="仿宋" w:hAnsi="仿宋" w:eastAsia="仿宋" w:cs="仿宋"/>
          <w:color w:val="auto"/>
          <w:sz w:val="24"/>
          <w:szCs w:val="24"/>
        </w:rPr>
        <w:t>名    称：</w:t>
      </w:r>
      <w:r>
        <w:rPr>
          <w:rFonts w:hint="eastAsia" w:ascii="仿宋" w:hAnsi="仿宋" w:eastAsia="仿宋" w:cs="仿宋"/>
          <w:color w:val="auto"/>
          <w:sz w:val="24"/>
          <w:szCs w:val="24"/>
          <w:lang w:eastAsia="zh-CN"/>
        </w:rPr>
        <w:t>嵊州市卫生健康局</w:t>
      </w:r>
      <w:r>
        <w:rPr>
          <w:rFonts w:hint="eastAsia" w:ascii="仿宋" w:hAnsi="仿宋" w:eastAsia="仿宋" w:cs="仿宋"/>
          <w:color w:val="auto"/>
          <w:sz w:val="24"/>
          <w:szCs w:val="24"/>
        </w:rPr>
        <w:t xml:space="preserve"> </w:t>
      </w:r>
    </w:p>
    <w:p w14:paraId="41572AF5">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地    址：</w:t>
      </w:r>
      <w:r>
        <w:rPr>
          <w:rFonts w:hint="eastAsia" w:ascii="仿宋" w:hAnsi="仿宋" w:eastAsia="仿宋" w:cs="仿宋"/>
          <w:color w:val="auto"/>
          <w:sz w:val="24"/>
          <w:szCs w:val="24"/>
          <w:lang w:eastAsia="zh-CN"/>
        </w:rPr>
        <w:t>嵊州市</w:t>
      </w:r>
      <w:r>
        <w:rPr>
          <w:rFonts w:hint="eastAsia" w:ascii="仿宋" w:hAnsi="仿宋" w:eastAsia="仿宋" w:cs="仿宋"/>
          <w:color w:val="auto"/>
          <w:sz w:val="24"/>
          <w:szCs w:val="24"/>
          <w:lang w:val="en-US" w:eastAsia="zh-CN"/>
        </w:rPr>
        <w:t>三江街道兴旺街1号</w:t>
      </w:r>
      <w:r>
        <w:rPr>
          <w:rFonts w:hint="eastAsia" w:ascii="仿宋" w:hAnsi="仿宋" w:eastAsia="仿宋" w:cs="仿宋"/>
          <w:color w:val="auto"/>
          <w:sz w:val="24"/>
          <w:szCs w:val="24"/>
        </w:rPr>
        <w:t xml:space="preserve">         </w:t>
      </w:r>
    </w:p>
    <w:p w14:paraId="5F41A4FB">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传    真： /</w:t>
      </w:r>
    </w:p>
    <w:p w14:paraId="52E11F48">
      <w:pPr>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项目联系人（询问）：</w:t>
      </w:r>
      <w:r>
        <w:rPr>
          <w:rFonts w:hint="eastAsia" w:ascii="仿宋" w:hAnsi="仿宋" w:eastAsia="仿宋" w:cs="仿宋"/>
          <w:color w:val="auto"/>
          <w:sz w:val="24"/>
          <w:szCs w:val="24"/>
          <w:lang w:val="en-US" w:eastAsia="zh-CN"/>
        </w:rPr>
        <w:t>姚先生</w:t>
      </w:r>
      <w:r>
        <w:rPr>
          <w:rFonts w:hint="eastAsia" w:ascii="仿宋" w:hAnsi="仿宋" w:eastAsia="仿宋" w:cs="仿宋"/>
          <w:color w:val="auto"/>
          <w:sz w:val="24"/>
          <w:szCs w:val="24"/>
        </w:rPr>
        <w:t xml:space="preserve"> </w:t>
      </w:r>
    </w:p>
    <w:p w14:paraId="25A198EF">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    项目联系方式（询问）：</w:t>
      </w:r>
      <w:r>
        <w:rPr>
          <w:rFonts w:hint="eastAsia" w:ascii="仿宋" w:hAnsi="仿宋" w:eastAsia="仿宋" w:cs="仿宋"/>
          <w:color w:val="auto"/>
          <w:sz w:val="24"/>
          <w:szCs w:val="24"/>
          <w:highlight w:val="none"/>
          <w:lang w:val="en-US" w:eastAsia="zh-CN"/>
        </w:rPr>
        <w:t>0575-83517899</w:t>
      </w:r>
    </w:p>
    <w:p w14:paraId="1C2B6129">
      <w:pPr>
        <w:spacing w:line="360"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 xml:space="preserve">    质疑联系人：</w:t>
      </w:r>
      <w:r>
        <w:rPr>
          <w:rFonts w:hint="eastAsia" w:ascii="仿宋" w:hAnsi="仿宋" w:eastAsia="仿宋" w:cs="仿宋"/>
          <w:color w:val="auto"/>
          <w:sz w:val="24"/>
          <w:szCs w:val="24"/>
          <w:lang w:val="en-US" w:eastAsia="zh-CN"/>
        </w:rPr>
        <w:t>求先生</w:t>
      </w:r>
    </w:p>
    <w:p w14:paraId="17766E01">
      <w:pPr>
        <w:spacing w:line="360" w:lineRule="auto"/>
        <w:rPr>
          <w:rFonts w:hint="eastAsia" w:ascii="仿宋" w:hAnsi="仿宋" w:eastAsia="仿宋" w:cs="仿宋"/>
          <w:color w:val="0000FF"/>
          <w:sz w:val="24"/>
          <w:szCs w:val="24"/>
          <w:lang w:val="en-US"/>
        </w:rPr>
      </w:pPr>
      <w:r>
        <w:rPr>
          <w:rFonts w:hint="eastAsia" w:ascii="仿宋" w:hAnsi="仿宋" w:eastAsia="仿宋" w:cs="仿宋"/>
          <w:color w:val="auto"/>
          <w:sz w:val="24"/>
          <w:szCs w:val="24"/>
        </w:rPr>
        <w:t xml:space="preserve">    质疑联系方式：</w:t>
      </w:r>
      <w:r>
        <w:rPr>
          <w:rFonts w:hint="eastAsia" w:ascii="仿宋" w:hAnsi="仿宋" w:eastAsia="仿宋" w:cs="仿宋"/>
          <w:color w:val="auto"/>
          <w:sz w:val="24"/>
          <w:szCs w:val="24"/>
          <w:lang w:val="en-US" w:eastAsia="zh-CN"/>
        </w:rPr>
        <w:t>0575-83275208</w:t>
      </w:r>
    </w:p>
    <w:p w14:paraId="5079F885">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2.采购代理机构信息            </w:t>
      </w:r>
    </w:p>
    <w:p w14:paraId="04C49929">
      <w:pPr>
        <w:spacing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rPr>
        <w:t>名    称：</w:t>
      </w:r>
      <w:r>
        <w:rPr>
          <w:rFonts w:hint="eastAsia" w:ascii="仿宋" w:hAnsi="仿宋" w:eastAsia="仿宋" w:cs="仿宋"/>
          <w:sz w:val="24"/>
          <w:szCs w:val="24"/>
          <w:lang w:eastAsia="zh-CN"/>
        </w:rPr>
        <w:t>嵊州市力标招标代理有限公司</w:t>
      </w:r>
    </w:p>
    <w:p w14:paraId="2B6E7E31">
      <w:pPr>
        <w:spacing w:line="360" w:lineRule="auto"/>
        <w:ind w:firstLine="480"/>
        <w:rPr>
          <w:rFonts w:hint="eastAsia" w:ascii="仿宋" w:hAnsi="仿宋" w:eastAsia="仿宋" w:cs="仿宋"/>
          <w:sz w:val="24"/>
          <w:szCs w:val="24"/>
          <w:lang w:val="en-US" w:eastAsia="zh-CN"/>
        </w:rPr>
      </w:pPr>
      <w:r>
        <w:rPr>
          <w:rFonts w:hint="eastAsia" w:ascii="仿宋" w:hAnsi="仿宋" w:eastAsia="仿宋" w:cs="仿宋"/>
          <w:sz w:val="24"/>
          <w:szCs w:val="24"/>
        </w:rPr>
        <w:t xml:space="preserve">地    址： </w:t>
      </w:r>
      <w:r>
        <w:rPr>
          <w:rFonts w:hint="eastAsia" w:ascii="仿宋" w:hAnsi="仿宋" w:eastAsia="仿宋" w:cs="仿宋"/>
          <w:sz w:val="24"/>
          <w:szCs w:val="24"/>
          <w:lang w:eastAsia="zh-CN"/>
        </w:rPr>
        <w:t>嵊州市三江街道迪贝路</w:t>
      </w:r>
      <w:r>
        <w:rPr>
          <w:rFonts w:hint="eastAsia" w:ascii="仿宋" w:hAnsi="仿宋" w:eastAsia="仿宋" w:cs="仿宋"/>
          <w:sz w:val="24"/>
          <w:szCs w:val="24"/>
          <w:lang w:val="en-US" w:eastAsia="zh-CN"/>
        </w:rPr>
        <w:t>101号2楼</w:t>
      </w:r>
    </w:p>
    <w:p w14:paraId="5F220FEB">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传    真：/             </w:t>
      </w:r>
    </w:p>
    <w:p w14:paraId="7AF078E5">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项目联系人（询问）：</w:t>
      </w:r>
      <w:r>
        <w:rPr>
          <w:rFonts w:hint="eastAsia" w:ascii="仿宋" w:hAnsi="仿宋" w:eastAsia="仿宋" w:cs="仿宋"/>
          <w:sz w:val="24"/>
          <w:szCs w:val="24"/>
          <w:lang w:eastAsia="zh-CN"/>
        </w:rPr>
        <w:t>裘柯颖</w:t>
      </w:r>
      <w:r>
        <w:rPr>
          <w:rFonts w:hint="eastAsia" w:ascii="仿宋" w:hAnsi="仿宋" w:eastAsia="仿宋" w:cs="仿宋"/>
          <w:sz w:val="24"/>
          <w:szCs w:val="24"/>
        </w:rPr>
        <w:t xml:space="preserve">         </w:t>
      </w:r>
    </w:p>
    <w:p w14:paraId="0FFB0E46">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项目联系方式（询问）：</w:t>
      </w:r>
      <w:r>
        <w:rPr>
          <w:rFonts w:hint="eastAsia" w:ascii="仿宋" w:hAnsi="仿宋" w:eastAsia="仿宋" w:cs="仿宋"/>
          <w:sz w:val="24"/>
          <w:szCs w:val="24"/>
          <w:lang w:val="en-US" w:eastAsia="zh-CN"/>
        </w:rPr>
        <w:t>0575-81389228</w:t>
      </w:r>
      <w:r>
        <w:rPr>
          <w:rFonts w:hint="eastAsia" w:ascii="仿宋" w:hAnsi="仿宋" w:eastAsia="仿宋" w:cs="仿宋"/>
          <w:sz w:val="24"/>
          <w:szCs w:val="24"/>
        </w:rPr>
        <w:t xml:space="preserve"> </w:t>
      </w:r>
    </w:p>
    <w:p w14:paraId="0A78CC88">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质疑联系人：</w:t>
      </w:r>
      <w:r>
        <w:rPr>
          <w:rFonts w:hint="eastAsia" w:ascii="仿宋" w:hAnsi="仿宋" w:eastAsia="仿宋" w:cs="仿宋"/>
          <w:sz w:val="24"/>
          <w:szCs w:val="24"/>
          <w:lang w:eastAsia="zh-CN"/>
        </w:rPr>
        <w:t>徐军</w:t>
      </w:r>
      <w:r>
        <w:rPr>
          <w:rFonts w:hint="eastAsia" w:ascii="仿宋" w:hAnsi="仿宋" w:eastAsia="仿宋" w:cs="仿宋"/>
          <w:sz w:val="24"/>
          <w:szCs w:val="24"/>
        </w:rPr>
        <w:t xml:space="preserve">             </w:t>
      </w:r>
    </w:p>
    <w:p w14:paraId="0DE8CFF2">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质疑联系方式：</w:t>
      </w:r>
      <w:r>
        <w:rPr>
          <w:rFonts w:hint="eastAsia" w:ascii="仿宋" w:hAnsi="仿宋" w:eastAsia="仿宋" w:cs="仿宋"/>
          <w:sz w:val="24"/>
          <w:szCs w:val="24"/>
          <w:lang w:val="en-US" w:eastAsia="zh-CN"/>
        </w:rPr>
        <w:t>0575-81389228</w:t>
      </w:r>
      <w:r>
        <w:rPr>
          <w:rFonts w:hint="eastAsia" w:ascii="仿宋" w:hAnsi="仿宋" w:eastAsia="仿宋" w:cs="仿宋"/>
          <w:sz w:val="24"/>
          <w:szCs w:val="24"/>
        </w:rPr>
        <w:t xml:space="preserve"> </w:t>
      </w:r>
    </w:p>
    <w:p w14:paraId="62B4C7D4">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3.同级政府采购监督管理部门            </w:t>
      </w:r>
    </w:p>
    <w:p w14:paraId="101B9895">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名    称： </w:t>
      </w:r>
      <w:r>
        <w:rPr>
          <w:rFonts w:hint="eastAsia" w:ascii="仿宋" w:hAnsi="仿宋" w:eastAsia="仿宋" w:cs="仿宋"/>
          <w:sz w:val="24"/>
          <w:szCs w:val="24"/>
          <w:lang w:val="en-US" w:eastAsia="zh-CN"/>
        </w:rPr>
        <w:t>嵊州市财政局采监科</w:t>
      </w:r>
    </w:p>
    <w:p w14:paraId="3D51F59C">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地    址： </w:t>
      </w:r>
      <w:r>
        <w:rPr>
          <w:rFonts w:hint="eastAsia" w:ascii="仿宋" w:hAnsi="仿宋" w:eastAsia="仿宋" w:cs="仿宋"/>
          <w:sz w:val="24"/>
          <w:szCs w:val="24"/>
          <w:lang w:eastAsia="zh-CN"/>
        </w:rPr>
        <w:t>嵊州市三江街道国资综合大楼1004室</w:t>
      </w:r>
    </w:p>
    <w:p w14:paraId="546DA601">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 xml:space="preserve">  传    真：</w:t>
      </w:r>
      <w:r>
        <w:rPr>
          <w:rFonts w:hint="eastAsia" w:ascii="仿宋" w:hAnsi="仿宋" w:eastAsia="仿宋" w:cs="仿宋"/>
          <w:sz w:val="24"/>
          <w:szCs w:val="24"/>
          <w:lang w:val="en-US" w:eastAsia="zh-CN"/>
        </w:rPr>
        <w:t>/</w:t>
      </w:r>
      <w:r>
        <w:rPr>
          <w:rFonts w:hint="eastAsia" w:ascii="仿宋" w:hAnsi="仿宋" w:eastAsia="仿宋" w:cs="仿宋"/>
          <w:sz w:val="24"/>
          <w:szCs w:val="24"/>
        </w:rPr>
        <w:t xml:space="preserve"> </w:t>
      </w:r>
    </w:p>
    <w:p w14:paraId="57545A2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联系人 ： </w:t>
      </w:r>
      <w:r>
        <w:rPr>
          <w:rFonts w:hint="eastAsia" w:ascii="仿宋" w:hAnsi="仿宋" w:eastAsia="仿宋" w:cs="仿宋"/>
          <w:sz w:val="24"/>
          <w:szCs w:val="24"/>
          <w:lang w:eastAsia="zh-CN"/>
        </w:rPr>
        <w:t>郑老师</w:t>
      </w:r>
      <w:r>
        <w:rPr>
          <w:rFonts w:hint="eastAsia" w:ascii="仿宋" w:hAnsi="仿宋" w:eastAsia="仿宋" w:cs="仿宋"/>
          <w:sz w:val="24"/>
          <w:szCs w:val="24"/>
        </w:rPr>
        <w:t xml:space="preserve">  </w:t>
      </w:r>
    </w:p>
    <w:p w14:paraId="55A5959E">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监督投诉电话： 0575-8</w:t>
      </w:r>
      <w:r>
        <w:rPr>
          <w:rFonts w:hint="eastAsia" w:ascii="仿宋" w:hAnsi="仿宋" w:eastAsia="仿宋" w:cs="仿宋"/>
          <w:sz w:val="24"/>
          <w:szCs w:val="24"/>
          <w:lang w:val="en-US" w:eastAsia="zh-CN"/>
        </w:rPr>
        <w:t>3032507</w:t>
      </w:r>
      <w:r>
        <w:rPr>
          <w:rFonts w:hint="eastAsia" w:ascii="仿宋" w:hAnsi="仿宋" w:eastAsia="仿宋" w:cs="仿宋"/>
          <w:sz w:val="24"/>
          <w:szCs w:val="24"/>
        </w:rPr>
        <w:t xml:space="preserve"> </w:t>
      </w:r>
      <w:r>
        <w:rPr>
          <w:rFonts w:hint="eastAsia" w:ascii="仿宋" w:hAnsi="仿宋" w:eastAsia="仿宋" w:cs="仿宋"/>
          <w:color w:val="auto"/>
          <w:sz w:val="24"/>
          <w:szCs w:val="24"/>
        </w:rPr>
        <w:t xml:space="preserve">  </w:t>
      </w:r>
      <w:r>
        <w:rPr>
          <w:rFonts w:hint="eastAsia" w:ascii="仿宋" w:hAnsi="仿宋" w:eastAsia="仿宋" w:cs="仿宋"/>
          <w:sz w:val="24"/>
          <w:szCs w:val="24"/>
        </w:rPr>
        <w:t xml:space="preserve">   </w:t>
      </w:r>
    </w:p>
    <w:p w14:paraId="671DAB16">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sz w:val="24"/>
          <w:szCs w:val="24"/>
          <w:lang w:val="en-US" w:eastAsia="zh-CN"/>
        </w:rPr>
        <w:t>95763</w:t>
      </w:r>
      <w:r>
        <w:rPr>
          <w:rFonts w:hint="eastAsia" w:ascii="仿宋" w:hAnsi="仿宋" w:eastAsia="仿宋" w:cs="仿宋"/>
          <w:sz w:val="24"/>
          <w:szCs w:val="24"/>
        </w:rPr>
        <w:t>获取热线服务帮助。</w:t>
      </w:r>
    </w:p>
    <w:p w14:paraId="4C31F477">
      <w:pPr>
        <w:spacing w:line="360" w:lineRule="auto"/>
        <w:ind w:firstLine="480" w:firstLineChars="200"/>
        <w:jc w:val="center"/>
        <w:rPr>
          <w:rFonts w:hint="eastAsia" w:ascii="仿宋" w:hAnsi="仿宋" w:eastAsia="仿宋" w:cs="仿宋"/>
          <w:b/>
          <w:sz w:val="36"/>
          <w:szCs w:val="20"/>
        </w:rPr>
      </w:pPr>
      <w:r>
        <w:rPr>
          <w:rFonts w:hint="eastAsia" w:ascii="仿宋" w:hAnsi="仿宋" w:eastAsia="仿宋" w:cs="仿宋"/>
          <w:sz w:val="24"/>
          <w:szCs w:val="24"/>
        </w:rPr>
        <w:t>CA问题联系电话（人工）：汇信CA 400-888-4636；天谷CA 400-087-8198。</w:t>
      </w:r>
      <w:r>
        <w:rPr>
          <w:rFonts w:ascii="仿宋" w:hAnsi="仿宋" w:eastAsia="仿宋" w:cs="仿宋_GB2312"/>
          <w:sz w:val="24"/>
        </w:rPr>
        <w:t xml:space="preserve"> </w:t>
      </w:r>
      <w:r>
        <w:rPr>
          <w:rFonts w:ascii="仿宋" w:hAnsi="仿宋" w:eastAsia="仿宋" w:cs="仿宋_GB2312"/>
          <w:b/>
          <w:sz w:val="36"/>
          <w:szCs w:val="20"/>
        </w:rPr>
        <w:br w:type="page"/>
      </w:r>
      <w:r>
        <w:rPr>
          <w:rFonts w:hint="eastAsia" w:ascii="仿宋" w:hAnsi="仿宋" w:eastAsia="仿宋" w:cs="仿宋"/>
          <w:b/>
          <w:sz w:val="36"/>
          <w:szCs w:val="20"/>
        </w:rPr>
        <w:t>第二部分</w:t>
      </w:r>
      <w:bookmarkEnd w:id="8"/>
      <w:r>
        <w:rPr>
          <w:rFonts w:hint="eastAsia" w:ascii="仿宋" w:hAnsi="仿宋" w:eastAsia="仿宋" w:cs="仿宋"/>
          <w:b/>
          <w:sz w:val="36"/>
          <w:szCs w:val="20"/>
        </w:rPr>
        <w:t xml:space="preserve"> 投标人须知</w:t>
      </w:r>
      <w:bookmarkEnd w:id="9"/>
    </w:p>
    <w:p w14:paraId="42FD7D60">
      <w:pPr>
        <w:snapToGrid w:val="0"/>
        <w:spacing w:line="360" w:lineRule="auto"/>
        <w:jc w:val="center"/>
        <w:rPr>
          <w:rFonts w:hint="eastAsia" w:ascii="仿宋" w:hAnsi="仿宋" w:eastAsia="仿宋" w:cs="仿宋"/>
          <w:b/>
          <w:sz w:val="32"/>
          <w:szCs w:val="20"/>
        </w:rPr>
      </w:pPr>
      <w:r>
        <w:rPr>
          <w:rFonts w:hint="eastAsia" w:ascii="仿宋" w:hAnsi="仿宋" w:eastAsia="仿宋" w:cs="仿宋"/>
          <w:b/>
          <w:sz w:val="32"/>
          <w:szCs w:val="20"/>
        </w:rPr>
        <w:t>前附表</w:t>
      </w:r>
    </w:p>
    <w:tbl>
      <w:tblPr>
        <w:tblStyle w:val="64"/>
        <w:tblW w:w="0" w:type="auto"/>
        <w:tblInd w:w="51"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88"/>
        <w:gridCol w:w="1843"/>
        <w:gridCol w:w="6529"/>
      </w:tblGrid>
      <w:tr w14:paraId="4DFA7D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auto" w:sz="4" w:space="0"/>
              <w:bottom w:val="single" w:color="auto" w:sz="4" w:space="0"/>
              <w:right w:val="single" w:color="auto" w:sz="4" w:space="0"/>
            </w:tcBorders>
          </w:tcPr>
          <w:p w14:paraId="1A96A0CE">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0006FFD">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事项</w:t>
            </w:r>
          </w:p>
        </w:tc>
        <w:tc>
          <w:tcPr>
            <w:tcW w:w="6529" w:type="dxa"/>
            <w:tcBorders>
              <w:top w:val="single" w:color="000000" w:sz="8" w:space="0"/>
              <w:left w:val="single" w:color="000000" w:sz="2" w:space="0"/>
              <w:bottom w:val="single" w:color="000000" w:sz="8" w:space="0"/>
              <w:right w:val="single" w:color="000000" w:sz="8" w:space="0"/>
            </w:tcBorders>
            <w:vAlign w:val="center"/>
          </w:tcPr>
          <w:p w14:paraId="17ADE244">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本项目的特别规定</w:t>
            </w:r>
          </w:p>
        </w:tc>
      </w:tr>
      <w:tr w14:paraId="3C7736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48" w:hRule="atLeast"/>
          <w:tblHeader/>
        </w:trPr>
        <w:tc>
          <w:tcPr>
            <w:tcW w:w="688" w:type="dxa"/>
            <w:tcBorders>
              <w:top w:val="single" w:color="auto" w:sz="4" w:space="0"/>
              <w:left w:val="single" w:color="auto" w:sz="4" w:space="0"/>
              <w:bottom w:val="single" w:color="auto" w:sz="4" w:space="0"/>
              <w:right w:val="single" w:color="auto" w:sz="4" w:space="0"/>
            </w:tcBorders>
          </w:tcPr>
          <w:p w14:paraId="4A55DD5B">
            <w:pPr>
              <w:snapToGrid w:val="0"/>
              <w:spacing w:line="360" w:lineRule="auto"/>
              <w:jc w:val="center"/>
              <w:rPr>
                <w:rFonts w:hint="eastAsia" w:ascii="仿宋" w:hAnsi="仿宋" w:eastAsia="仿宋" w:cs="仿宋"/>
                <w:sz w:val="24"/>
                <w:szCs w:val="24"/>
              </w:rPr>
            </w:pPr>
          </w:p>
          <w:p w14:paraId="63BA43B7">
            <w:pPr>
              <w:snapToGrid w:val="0"/>
              <w:spacing w:line="360" w:lineRule="auto"/>
              <w:jc w:val="center"/>
              <w:rPr>
                <w:rFonts w:hint="eastAsia" w:ascii="仿宋" w:hAnsi="仿宋" w:eastAsia="仿宋" w:cs="仿宋"/>
                <w:sz w:val="24"/>
                <w:szCs w:val="24"/>
              </w:rPr>
            </w:pPr>
          </w:p>
          <w:p w14:paraId="7A553C21">
            <w:pPr>
              <w:snapToGrid w:val="0"/>
              <w:spacing w:line="360" w:lineRule="auto"/>
              <w:jc w:val="center"/>
              <w:rPr>
                <w:rFonts w:hint="eastAsia" w:ascii="仿宋" w:hAnsi="仿宋" w:eastAsia="仿宋" w:cs="仿宋"/>
                <w:sz w:val="24"/>
                <w:szCs w:val="24"/>
              </w:rPr>
            </w:pPr>
          </w:p>
          <w:p w14:paraId="78B61546">
            <w:pPr>
              <w:snapToGrid w:val="0"/>
              <w:spacing w:line="360" w:lineRule="auto"/>
              <w:jc w:val="center"/>
              <w:rPr>
                <w:rFonts w:hint="eastAsia" w:ascii="仿宋" w:hAnsi="仿宋" w:eastAsia="仿宋" w:cs="仿宋"/>
                <w:sz w:val="24"/>
                <w:szCs w:val="24"/>
              </w:rPr>
            </w:pPr>
          </w:p>
          <w:p w14:paraId="21659104">
            <w:pPr>
              <w:snapToGrid w:val="0"/>
              <w:spacing w:line="360" w:lineRule="auto"/>
              <w:jc w:val="center"/>
              <w:rPr>
                <w:rFonts w:hint="eastAsia" w:ascii="仿宋" w:hAnsi="仿宋" w:eastAsia="仿宋" w:cs="仿宋"/>
                <w:sz w:val="24"/>
                <w:szCs w:val="24"/>
              </w:rPr>
            </w:pPr>
          </w:p>
          <w:p w14:paraId="1E1B05D5">
            <w:pPr>
              <w:snapToGrid w:val="0"/>
              <w:spacing w:line="360" w:lineRule="auto"/>
              <w:jc w:val="center"/>
              <w:rPr>
                <w:rFonts w:hint="eastAsia" w:ascii="仿宋" w:hAnsi="仿宋" w:eastAsia="仿宋" w:cs="仿宋"/>
                <w:sz w:val="24"/>
                <w:szCs w:val="24"/>
              </w:rPr>
            </w:pPr>
          </w:p>
          <w:p w14:paraId="18E052A1">
            <w:pPr>
              <w:snapToGrid w:val="0"/>
              <w:spacing w:line="360" w:lineRule="auto"/>
              <w:jc w:val="center"/>
              <w:rPr>
                <w:rFonts w:hint="eastAsia" w:ascii="仿宋" w:hAnsi="仿宋" w:eastAsia="仿宋" w:cs="仿宋"/>
                <w:sz w:val="24"/>
                <w:szCs w:val="24"/>
              </w:rPr>
            </w:pPr>
          </w:p>
          <w:p w14:paraId="185302AE">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5FE98529">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报价要求</w:t>
            </w:r>
          </w:p>
        </w:tc>
        <w:tc>
          <w:tcPr>
            <w:tcW w:w="6529" w:type="dxa"/>
            <w:tcBorders>
              <w:top w:val="single" w:color="000000" w:sz="8" w:space="0"/>
              <w:left w:val="single" w:color="000000" w:sz="2" w:space="0"/>
              <w:bottom w:val="single" w:color="000000" w:sz="8" w:space="0"/>
              <w:right w:val="single" w:color="000000" w:sz="8" w:space="0"/>
            </w:tcBorders>
            <w:vAlign w:val="center"/>
          </w:tcPr>
          <w:p w14:paraId="1E76091E">
            <w:pPr>
              <w:snapToGrid w:val="0"/>
              <w:spacing w:line="360" w:lineRule="auto"/>
              <w:jc w:val="left"/>
              <w:rPr>
                <w:rFonts w:hint="eastAsia" w:ascii="仿宋" w:hAnsi="仿宋" w:eastAsia="仿宋" w:cs="仿宋"/>
                <w:b/>
                <w:color w:val="auto"/>
                <w:kern w:val="0"/>
                <w:sz w:val="24"/>
                <w:szCs w:val="24"/>
                <w:lang w:val="zh-CN"/>
              </w:rPr>
            </w:pPr>
            <w:r>
              <w:rPr>
                <w:rFonts w:hint="eastAsia" w:ascii="仿宋" w:hAnsi="仿宋" w:eastAsia="仿宋" w:cs="仿宋"/>
                <w:kern w:val="0"/>
                <w:sz w:val="24"/>
                <w:szCs w:val="24"/>
                <w:lang w:val="zh-CN"/>
              </w:rPr>
              <w:t>有关本项</w:t>
            </w:r>
            <w:r>
              <w:rPr>
                <w:rFonts w:hint="eastAsia" w:ascii="仿宋" w:hAnsi="仿宋" w:eastAsia="仿宋" w:cs="仿宋"/>
                <w:color w:val="auto"/>
                <w:kern w:val="0"/>
                <w:sz w:val="24"/>
                <w:szCs w:val="24"/>
                <w:lang w:val="zh-CN"/>
              </w:rPr>
              <w:t>目实施所需的所有费用（含税费）均计入报价。</w:t>
            </w:r>
            <w:r>
              <w:rPr>
                <w:rFonts w:hint="eastAsia" w:ascii="仿宋" w:hAnsi="仿宋" w:eastAsia="仿宋" w:cs="仿宋"/>
                <w:color w:val="auto"/>
                <w:sz w:val="24"/>
                <w:szCs w:val="24"/>
              </w:rPr>
              <w:t>开标一览表（报价表）是报价的唯一载体</w:t>
            </w:r>
            <w:r>
              <w:rPr>
                <w:rFonts w:hint="eastAsia" w:ascii="仿宋" w:hAnsi="仿宋" w:eastAsia="仿宋" w:cs="仿宋"/>
                <w:color w:val="auto"/>
                <w:kern w:val="0"/>
                <w:sz w:val="24"/>
                <w:szCs w:val="24"/>
                <w:lang w:val="zh-CN"/>
              </w:rPr>
              <w:t>。投标文件中价格全部采用人民币报价</w:t>
            </w:r>
            <w:r>
              <w:rPr>
                <w:rFonts w:hint="eastAsia" w:ascii="仿宋" w:hAnsi="仿宋" w:eastAsia="仿宋" w:cs="仿宋"/>
                <w:color w:val="auto"/>
                <w:kern w:val="0"/>
                <w:sz w:val="24"/>
                <w:szCs w:val="24"/>
                <w:lang w:val="en-US" w:eastAsia="zh-CN"/>
              </w:rPr>
              <w:t>【</w:t>
            </w:r>
            <w:r>
              <w:rPr>
                <w:rFonts w:hint="eastAsia" w:ascii="仿宋" w:hAnsi="仿宋" w:eastAsia="仿宋" w:cs="仿宋"/>
                <w:color w:val="auto"/>
                <w:kern w:val="0"/>
                <w:sz w:val="24"/>
                <w:szCs w:val="24"/>
                <w:lang w:val="zh-CN"/>
              </w:rPr>
              <w:t>开标一览表（报价表）另有约定的除外】。招标文件未列明，而投标人认为必需的费用也需列入报价。</w:t>
            </w:r>
          </w:p>
          <w:p w14:paraId="041C1240">
            <w:pPr>
              <w:snapToGrid w:val="0"/>
              <w:spacing w:line="360" w:lineRule="auto"/>
              <w:jc w:val="left"/>
              <w:rPr>
                <w:rFonts w:hint="eastAsia" w:ascii="仿宋" w:hAnsi="仿宋" w:eastAsia="仿宋" w:cs="仿宋"/>
                <w:b/>
                <w:color w:val="auto"/>
                <w:kern w:val="0"/>
                <w:sz w:val="24"/>
                <w:szCs w:val="24"/>
                <w:lang w:val="zh-CN"/>
              </w:rPr>
            </w:pPr>
            <w:r>
              <w:rPr>
                <w:rFonts w:hint="eastAsia" w:ascii="仿宋" w:hAnsi="仿宋" w:eastAsia="仿宋" w:cs="仿宋"/>
                <w:b/>
                <w:color w:val="auto"/>
                <w:kern w:val="0"/>
                <w:sz w:val="24"/>
                <w:szCs w:val="24"/>
                <w:lang w:val="zh-CN"/>
              </w:rPr>
              <w:t>投标报价出现下列情形的，投标无效：</w:t>
            </w:r>
          </w:p>
          <w:p w14:paraId="71D88ECE">
            <w:pPr>
              <w:snapToGrid w:val="0"/>
              <w:spacing w:line="360" w:lineRule="auto"/>
              <w:ind w:firstLine="240" w:firstLineChars="100"/>
              <w:jc w:val="left"/>
              <w:rPr>
                <w:rFonts w:hint="eastAsia" w:ascii="仿宋" w:hAnsi="仿宋" w:eastAsia="仿宋" w:cs="仿宋"/>
                <w:b/>
                <w:color w:val="auto"/>
                <w:kern w:val="0"/>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lang w:val="zh-CN"/>
              </w:rPr>
              <w:t>投标文件出现不是唯一的、有选择性投标报价的；</w:t>
            </w:r>
          </w:p>
          <w:p w14:paraId="1FBBA789">
            <w:pPr>
              <w:snapToGrid w:val="0"/>
              <w:spacing w:line="360" w:lineRule="auto"/>
              <w:ind w:firstLine="240" w:firstLineChars="100"/>
              <w:jc w:val="left"/>
              <w:rPr>
                <w:rFonts w:hint="eastAsia" w:ascii="仿宋" w:hAnsi="仿宋" w:eastAsia="仿宋" w:cs="仿宋"/>
                <w:color w:val="auto"/>
                <w:kern w:val="0"/>
                <w:sz w:val="24"/>
                <w:szCs w:val="24"/>
                <w:lang w:val="zh-CN"/>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lang w:val="zh-CN"/>
              </w:rPr>
              <w:t>投标报价超过招标文件中规定的预算金额或者最高限价的;</w:t>
            </w:r>
          </w:p>
          <w:p w14:paraId="64FA2A1E">
            <w:pPr>
              <w:spacing w:line="360" w:lineRule="auto"/>
              <w:ind w:firstLine="240" w:firstLineChars="100"/>
              <w:rPr>
                <w:rFonts w:hint="eastAsia" w:ascii="仿宋" w:hAnsi="仿宋" w:eastAsia="仿宋" w:cs="仿宋"/>
                <w:b/>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color w:val="auto"/>
                <w:sz w:val="24"/>
                <w:szCs w:val="24"/>
              </w:rPr>
              <w:t>;</w:t>
            </w:r>
          </w:p>
          <w:p w14:paraId="1CCC8EE0">
            <w:pPr>
              <w:spacing w:line="360" w:lineRule="auto"/>
              <w:ind w:firstLine="240" w:firstLineChars="100"/>
              <w:rPr>
                <w:rFonts w:hint="eastAsia" w:ascii="仿宋" w:hAnsi="仿宋" w:eastAsia="仿宋" w:cs="仿宋"/>
                <w:sz w:val="24"/>
                <w:szCs w:val="24"/>
              </w:rPr>
            </w:pPr>
            <w:r>
              <w:rPr>
                <w:rFonts w:hint="eastAsia" w:ascii="仿宋" w:hAnsi="仿宋" w:eastAsia="仿宋" w:cs="仿宋"/>
                <w:color w:val="auto"/>
                <w:sz w:val="24"/>
                <w:szCs w:val="24"/>
                <w:lang w:eastAsia="zh-CN"/>
              </w:rPr>
              <w:t>★</w:t>
            </w:r>
            <w:r>
              <w:rPr>
                <w:rFonts w:hint="eastAsia" w:ascii="仿宋" w:hAnsi="仿宋" w:eastAsia="仿宋" w:cs="仿宋"/>
                <w:b/>
                <w:color w:val="auto"/>
                <w:kern w:val="0"/>
                <w:sz w:val="24"/>
                <w:szCs w:val="24"/>
              </w:rPr>
              <w:t>投标</w:t>
            </w:r>
            <w:r>
              <w:rPr>
                <w:rFonts w:hint="eastAsia" w:ascii="仿宋" w:hAnsi="仿宋" w:eastAsia="仿宋" w:cs="仿宋"/>
                <w:b/>
                <w:kern w:val="0"/>
                <w:sz w:val="24"/>
                <w:szCs w:val="24"/>
              </w:rPr>
              <w:t>人对根据修正原则修正后的报价不确认的</w:t>
            </w:r>
            <w:r>
              <w:rPr>
                <w:rFonts w:hint="eastAsia" w:ascii="仿宋" w:hAnsi="仿宋" w:eastAsia="仿宋" w:cs="仿宋"/>
                <w:b/>
                <w:sz w:val="24"/>
                <w:szCs w:val="24"/>
              </w:rPr>
              <w:t>。</w:t>
            </w:r>
          </w:p>
        </w:tc>
      </w:tr>
      <w:tr w14:paraId="4714B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00518B21">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1F79E753">
            <w:pPr>
              <w:snapToGrid w:val="0"/>
              <w:spacing w:line="360" w:lineRule="auto"/>
              <w:ind w:firstLine="482" w:firstLineChars="200"/>
              <w:rPr>
                <w:rFonts w:hint="eastAsia" w:ascii="仿宋" w:hAnsi="仿宋" w:eastAsia="仿宋" w:cs="仿宋"/>
                <w:b/>
                <w:sz w:val="24"/>
                <w:szCs w:val="24"/>
              </w:rPr>
            </w:pPr>
            <w:r>
              <w:rPr>
                <w:rFonts w:hint="eastAsia" w:ascii="仿宋" w:hAnsi="仿宋" w:eastAsia="仿宋" w:cs="仿宋"/>
                <w:b/>
                <w:sz w:val="24"/>
                <w:szCs w:val="24"/>
              </w:rPr>
              <w:t>分包</w:t>
            </w:r>
          </w:p>
        </w:tc>
        <w:tc>
          <w:tcPr>
            <w:tcW w:w="6529" w:type="dxa"/>
            <w:tcBorders>
              <w:top w:val="single" w:color="000000" w:sz="8" w:space="0"/>
              <w:left w:val="single" w:color="000000" w:sz="2" w:space="0"/>
              <w:bottom w:val="single" w:color="000000" w:sz="8" w:space="0"/>
              <w:right w:val="single" w:color="000000" w:sz="8" w:space="0"/>
            </w:tcBorders>
            <w:vAlign w:val="center"/>
          </w:tcPr>
          <w:p w14:paraId="24E98B3F">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477286927"/>
                <w14:checkbox>
                  <w14:checked w14:val="0"/>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szCs w:val="24"/>
              </w:rPr>
              <w:t xml:space="preserve"> A</w:t>
            </w:r>
            <w:r>
              <w:rPr>
                <w:rFonts w:hint="eastAsia" w:ascii="仿宋" w:hAnsi="仿宋" w:eastAsia="仿宋" w:cs="仿宋"/>
                <w:sz w:val="24"/>
                <w:szCs w:val="24"/>
              </w:rPr>
              <w:t>同意将非主体、非关键性的</w:t>
            </w:r>
            <w:r>
              <w:rPr>
                <w:rFonts w:hint="eastAsia" w:ascii="仿宋" w:hAnsi="仿宋" w:eastAsia="仿宋" w:cs="仿宋"/>
                <w:sz w:val="24"/>
                <w:szCs w:val="24"/>
                <w:u w:val="single"/>
              </w:rPr>
              <w:t xml:space="preserve">             </w:t>
            </w:r>
            <w:r>
              <w:rPr>
                <w:rFonts w:hint="eastAsia" w:ascii="仿宋" w:hAnsi="仿宋" w:eastAsia="仿宋" w:cs="仿宋"/>
                <w:sz w:val="24"/>
                <w:szCs w:val="24"/>
              </w:rPr>
              <w:t>工作分包。</w:t>
            </w:r>
          </w:p>
          <w:p w14:paraId="52C5F2B2">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276331357"/>
                <w14:checkbox>
                  <w14:checked w14:val="1"/>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szCs w:val="24"/>
              </w:rPr>
              <w:t xml:space="preserve"> B</w:t>
            </w:r>
            <w:r>
              <w:rPr>
                <w:rFonts w:hint="eastAsia" w:ascii="仿宋" w:hAnsi="仿宋" w:eastAsia="仿宋" w:cs="仿宋"/>
                <w:sz w:val="24"/>
                <w:szCs w:val="24"/>
              </w:rPr>
              <w:t>不同意分包。</w:t>
            </w:r>
          </w:p>
        </w:tc>
      </w:tr>
      <w:tr w14:paraId="16081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88" w:type="dxa"/>
            <w:vMerge w:val="restart"/>
            <w:tcBorders>
              <w:top w:val="single" w:color="auto" w:sz="4" w:space="0"/>
              <w:left w:val="single" w:color="auto" w:sz="4" w:space="0"/>
              <w:right w:val="single" w:color="auto" w:sz="4" w:space="0"/>
            </w:tcBorders>
          </w:tcPr>
          <w:p w14:paraId="4BAC474F">
            <w:pPr>
              <w:snapToGrid w:val="0"/>
              <w:spacing w:line="360" w:lineRule="auto"/>
              <w:jc w:val="center"/>
              <w:rPr>
                <w:rFonts w:hint="eastAsia" w:ascii="仿宋" w:hAnsi="仿宋" w:eastAsia="仿宋" w:cs="仿宋"/>
                <w:sz w:val="24"/>
                <w:szCs w:val="24"/>
              </w:rPr>
            </w:pPr>
          </w:p>
          <w:p w14:paraId="53286635">
            <w:pPr>
              <w:snapToGrid w:val="0"/>
              <w:spacing w:line="360" w:lineRule="auto"/>
              <w:jc w:val="center"/>
              <w:rPr>
                <w:rFonts w:hint="eastAsia" w:ascii="仿宋" w:hAnsi="仿宋" w:eastAsia="仿宋" w:cs="仿宋"/>
                <w:sz w:val="24"/>
                <w:szCs w:val="24"/>
              </w:rPr>
            </w:pPr>
          </w:p>
          <w:p w14:paraId="1F8221AA">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843" w:type="dxa"/>
            <w:vMerge w:val="restart"/>
            <w:tcBorders>
              <w:top w:val="single" w:color="000000" w:sz="8" w:space="0"/>
              <w:left w:val="single" w:color="auto" w:sz="4" w:space="0"/>
              <w:right w:val="single" w:color="000000" w:sz="8" w:space="0"/>
            </w:tcBorders>
            <w:vAlign w:val="center"/>
          </w:tcPr>
          <w:p w14:paraId="1E041324">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投标人应当提供的资格</w:t>
            </w:r>
            <w:r>
              <w:rPr>
                <w:rFonts w:hint="eastAsia" w:ascii="仿宋" w:hAnsi="仿宋" w:eastAsia="仿宋" w:cs="仿宋"/>
                <w:b/>
                <w:sz w:val="24"/>
                <w:szCs w:val="24"/>
                <w:lang w:eastAsia="zh-CN"/>
              </w:rPr>
              <w:t>证明</w:t>
            </w:r>
            <w:r>
              <w:rPr>
                <w:rFonts w:hint="eastAsia" w:ascii="仿宋" w:hAnsi="仿宋" w:eastAsia="仿宋" w:cs="仿宋"/>
                <w:b/>
                <w:sz w:val="24"/>
                <w:szCs w:val="24"/>
              </w:rPr>
              <w:t>、</w:t>
            </w:r>
            <w:r>
              <w:rPr>
                <w:rFonts w:hint="eastAsia" w:ascii="仿宋" w:hAnsi="仿宋" w:eastAsia="仿宋" w:cs="仿宋"/>
                <w:b/>
                <w:sz w:val="24"/>
                <w:szCs w:val="24"/>
                <w:lang w:eastAsia="zh-CN"/>
              </w:rPr>
              <w:t>商务技术、报价</w:t>
            </w:r>
            <w:r>
              <w:rPr>
                <w:rFonts w:hint="eastAsia" w:ascii="仿宋" w:hAnsi="仿宋" w:eastAsia="仿宋" w:cs="仿宋"/>
                <w:b/>
                <w:sz w:val="24"/>
                <w:szCs w:val="24"/>
              </w:rPr>
              <w:t>文件</w:t>
            </w:r>
          </w:p>
        </w:tc>
        <w:tc>
          <w:tcPr>
            <w:tcW w:w="6529" w:type="dxa"/>
            <w:tcBorders>
              <w:top w:val="single" w:color="000000" w:sz="8" w:space="0"/>
              <w:left w:val="single" w:color="000000" w:sz="2" w:space="0"/>
              <w:bottom w:val="single" w:color="auto" w:sz="4" w:space="0"/>
              <w:right w:val="single" w:color="000000" w:sz="8" w:space="0"/>
            </w:tcBorders>
            <w:vAlign w:val="center"/>
          </w:tcPr>
          <w:p w14:paraId="278F5341">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（1）资格证明文件：见招标文件第二部分11.1。</w:t>
            </w:r>
          </w:p>
          <w:p w14:paraId="149CAE8D">
            <w:pPr>
              <w:spacing w:line="360" w:lineRule="auto"/>
              <w:rPr>
                <w:rFonts w:hint="eastAsia" w:ascii="仿宋" w:hAnsi="仿宋" w:eastAsia="仿宋" w:cs="仿宋"/>
                <w:snapToGrid w:val="0"/>
                <w:color w:val="auto"/>
                <w:kern w:val="0"/>
                <w:sz w:val="24"/>
                <w:szCs w:val="24"/>
              </w:rPr>
            </w:pPr>
            <w:r>
              <w:rPr>
                <w:rFonts w:hint="eastAsia" w:ascii="仿宋" w:hAnsi="仿宋" w:eastAsia="仿宋" w:cs="仿宋"/>
                <w:color w:val="auto"/>
                <w:kern w:val="0"/>
                <w:sz w:val="24"/>
                <w:szCs w:val="24"/>
                <w:lang w:val="zh-CN"/>
              </w:rPr>
              <w:t>投标人未提供有效的资格证明文件的，视为投标人不具备招标文件中规定的资格要求，投标无效。</w:t>
            </w:r>
          </w:p>
        </w:tc>
      </w:tr>
      <w:tr w14:paraId="1B52E7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5" w:hRule="atLeast"/>
          <w:tblHeader/>
        </w:trPr>
        <w:tc>
          <w:tcPr>
            <w:tcW w:w="688" w:type="dxa"/>
            <w:vMerge w:val="continue"/>
            <w:tcBorders>
              <w:left w:val="single" w:color="auto" w:sz="4" w:space="0"/>
              <w:bottom w:val="single" w:color="auto" w:sz="4" w:space="0"/>
              <w:right w:val="single" w:color="auto" w:sz="4" w:space="0"/>
            </w:tcBorders>
          </w:tcPr>
          <w:p w14:paraId="6872AE70">
            <w:pPr>
              <w:snapToGrid w:val="0"/>
              <w:spacing w:line="360" w:lineRule="auto"/>
              <w:jc w:val="center"/>
              <w:rPr>
                <w:rFonts w:hint="eastAsia" w:ascii="仿宋" w:hAnsi="仿宋" w:eastAsia="仿宋" w:cs="仿宋"/>
                <w:sz w:val="24"/>
                <w:szCs w:val="24"/>
              </w:rPr>
            </w:pPr>
          </w:p>
        </w:tc>
        <w:tc>
          <w:tcPr>
            <w:tcW w:w="1843" w:type="dxa"/>
            <w:vMerge w:val="continue"/>
            <w:tcBorders>
              <w:left w:val="single" w:color="auto" w:sz="4" w:space="0"/>
              <w:bottom w:val="single" w:color="000000" w:sz="8" w:space="0"/>
              <w:right w:val="single" w:color="000000" w:sz="8" w:space="0"/>
            </w:tcBorders>
            <w:vAlign w:val="center"/>
          </w:tcPr>
          <w:p w14:paraId="7AF0E4F4">
            <w:pPr>
              <w:snapToGrid w:val="0"/>
              <w:spacing w:line="360" w:lineRule="auto"/>
              <w:jc w:val="center"/>
              <w:rPr>
                <w:rFonts w:hint="eastAsia" w:ascii="仿宋" w:hAnsi="仿宋" w:eastAsia="仿宋" w:cs="仿宋"/>
                <w:b/>
                <w:sz w:val="24"/>
                <w:szCs w:val="24"/>
              </w:rPr>
            </w:pPr>
          </w:p>
        </w:tc>
        <w:tc>
          <w:tcPr>
            <w:tcW w:w="6529" w:type="dxa"/>
            <w:tcBorders>
              <w:top w:val="single" w:color="auto" w:sz="4" w:space="0"/>
              <w:left w:val="single" w:color="000000" w:sz="2" w:space="0"/>
              <w:bottom w:val="single" w:color="000000" w:sz="8" w:space="0"/>
              <w:right w:val="single" w:color="000000" w:sz="8" w:space="0"/>
            </w:tcBorders>
            <w:vAlign w:val="center"/>
          </w:tcPr>
          <w:p w14:paraId="4D0B93B8">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商务技术</w:t>
            </w:r>
            <w:r>
              <w:rPr>
                <w:rFonts w:hint="eastAsia" w:ascii="仿宋" w:hAnsi="仿宋" w:eastAsia="仿宋" w:cs="仿宋"/>
                <w:color w:val="auto"/>
                <w:sz w:val="24"/>
                <w:szCs w:val="24"/>
              </w:rPr>
              <w:t>文件：根据招标文件第二部分11.</w:t>
            </w:r>
            <w:r>
              <w:rPr>
                <w:rFonts w:hint="eastAsia" w:ascii="仿宋" w:hAnsi="仿宋" w:eastAsia="仿宋" w:cs="仿宋"/>
                <w:color w:val="auto"/>
                <w:sz w:val="24"/>
                <w:szCs w:val="24"/>
                <w:lang w:val="en-US" w:eastAsia="zh-CN"/>
              </w:rPr>
              <w:t>2结合</w:t>
            </w:r>
            <w:r>
              <w:rPr>
                <w:rFonts w:hint="eastAsia" w:ascii="仿宋" w:hAnsi="仿宋" w:eastAsia="仿宋" w:cs="仿宋"/>
                <w:color w:val="auto"/>
                <w:sz w:val="24"/>
                <w:szCs w:val="24"/>
              </w:rPr>
              <w:t>第四部分评标标准提供。</w:t>
            </w:r>
          </w:p>
        </w:tc>
      </w:tr>
      <w:tr w14:paraId="75F1B9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15" w:hRule="atLeast"/>
          <w:tblHeader/>
        </w:trPr>
        <w:tc>
          <w:tcPr>
            <w:tcW w:w="688" w:type="dxa"/>
            <w:vMerge w:val="continue"/>
            <w:tcBorders>
              <w:left w:val="single" w:color="auto" w:sz="4" w:space="0"/>
              <w:bottom w:val="single" w:color="auto" w:sz="4" w:space="0"/>
              <w:right w:val="single" w:color="auto" w:sz="4" w:space="0"/>
            </w:tcBorders>
          </w:tcPr>
          <w:p w14:paraId="06581229">
            <w:pPr>
              <w:spacing w:line="360" w:lineRule="auto"/>
              <w:rPr>
                <w:rFonts w:hint="eastAsia" w:ascii="仿宋" w:hAnsi="仿宋" w:eastAsia="仿宋" w:cs="仿宋"/>
                <w:sz w:val="24"/>
                <w:szCs w:val="24"/>
              </w:rPr>
            </w:pPr>
          </w:p>
        </w:tc>
        <w:tc>
          <w:tcPr>
            <w:tcW w:w="1843" w:type="dxa"/>
            <w:vMerge w:val="continue"/>
            <w:tcBorders>
              <w:left w:val="single" w:color="auto" w:sz="4" w:space="0"/>
              <w:bottom w:val="single" w:color="000000" w:sz="8" w:space="0"/>
              <w:right w:val="single" w:color="000000" w:sz="8" w:space="0"/>
            </w:tcBorders>
            <w:vAlign w:val="center"/>
          </w:tcPr>
          <w:p w14:paraId="4387E140">
            <w:pPr>
              <w:spacing w:line="360" w:lineRule="auto"/>
              <w:rPr>
                <w:rFonts w:hint="eastAsia" w:ascii="仿宋" w:hAnsi="仿宋" w:eastAsia="仿宋" w:cs="仿宋"/>
                <w:sz w:val="24"/>
                <w:szCs w:val="24"/>
              </w:rPr>
            </w:pPr>
          </w:p>
        </w:tc>
        <w:tc>
          <w:tcPr>
            <w:tcW w:w="6529" w:type="dxa"/>
            <w:tcBorders>
              <w:top w:val="single" w:color="auto" w:sz="4" w:space="0"/>
              <w:left w:val="single" w:color="000000" w:sz="2" w:space="0"/>
              <w:bottom w:val="single" w:color="000000" w:sz="8" w:space="0"/>
              <w:right w:val="single" w:color="000000" w:sz="8" w:space="0"/>
            </w:tcBorders>
            <w:vAlign w:val="center"/>
          </w:tcPr>
          <w:p w14:paraId="6C110FB4">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报价</w:t>
            </w:r>
            <w:r>
              <w:rPr>
                <w:rFonts w:hint="eastAsia" w:ascii="仿宋" w:hAnsi="仿宋" w:eastAsia="仿宋" w:cs="仿宋"/>
                <w:color w:val="auto"/>
                <w:sz w:val="24"/>
                <w:szCs w:val="24"/>
              </w:rPr>
              <w:t>文件：见招标文件第二部分11.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p>
        </w:tc>
      </w:tr>
      <w:tr w14:paraId="3DCBC1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88" w:type="dxa"/>
            <w:tcBorders>
              <w:top w:val="single" w:color="auto" w:sz="4" w:space="0"/>
              <w:left w:val="single" w:color="auto" w:sz="4" w:space="0"/>
              <w:bottom w:val="single" w:color="auto" w:sz="4" w:space="0"/>
              <w:right w:val="single" w:color="auto" w:sz="4" w:space="0"/>
            </w:tcBorders>
          </w:tcPr>
          <w:p w14:paraId="5067B28A">
            <w:pPr>
              <w:snapToGrid w:val="0"/>
              <w:spacing w:line="360" w:lineRule="auto"/>
              <w:jc w:val="center"/>
              <w:rPr>
                <w:rFonts w:hint="eastAsia" w:ascii="仿宋" w:hAnsi="仿宋" w:eastAsia="仿宋" w:cs="仿宋"/>
                <w:sz w:val="24"/>
                <w:szCs w:val="24"/>
              </w:rPr>
            </w:pPr>
          </w:p>
          <w:p w14:paraId="5E7EB08E">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31DD4A94">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开标前答疑会或现场考察</w:t>
            </w:r>
          </w:p>
        </w:tc>
        <w:tc>
          <w:tcPr>
            <w:tcW w:w="6529" w:type="dxa"/>
            <w:tcBorders>
              <w:top w:val="single" w:color="000000" w:sz="8" w:space="0"/>
              <w:left w:val="single" w:color="000000" w:sz="2" w:space="0"/>
              <w:bottom w:val="single" w:color="000000" w:sz="8" w:space="0"/>
              <w:right w:val="single" w:color="000000" w:sz="8" w:space="0"/>
            </w:tcBorders>
            <w:vAlign w:val="center"/>
          </w:tcPr>
          <w:p w14:paraId="615ED0B3">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212966419"/>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sym w:font="Wingdings" w:char="F0FE"/>
                </w:r>
              </w:sdtContent>
            </w:sdt>
            <w:r>
              <w:rPr>
                <w:rFonts w:hint="eastAsia" w:ascii="仿宋" w:hAnsi="仿宋" w:eastAsia="仿宋" w:cs="仿宋"/>
                <w:color w:val="auto"/>
                <w:kern w:val="0"/>
                <w:sz w:val="24"/>
                <w:szCs w:val="24"/>
              </w:rPr>
              <w:t>A</w:t>
            </w:r>
            <w:r>
              <w:rPr>
                <w:rFonts w:hint="eastAsia" w:ascii="仿宋" w:hAnsi="仿宋" w:eastAsia="仿宋" w:cs="仿宋"/>
                <w:color w:val="auto"/>
                <w:sz w:val="24"/>
                <w:szCs w:val="24"/>
              </w:rPr>
              <w:t>不组织。</w:t>
            </w:r>
          </w:p>
          <w:p w14:paraId="268C3D09">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99980297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t>☐</w:t>
                </w:r>
              </w:sdtContent>
            </w:sdt>
            <w:r>
              <w:rPr>
                <w:rFonts w:hint="eastAsia" w:ascii="仿宋" w:hAnsi="仿宋" w:eastAsia="仿宋" w:cs="仿宋"/>
                <w:color w:val="auto"/>
                <w:kern w:val="0"/>
                <w:sz w:val="24"/>
                <w:szCs w:val="24"/>
              </w:rPr>
              <w:t>B组织，</w:t>
            </w:r>
            <w:r>
              <w:rPr>
                <w:rFonts w:hint="eastAsia" w:ascii="仿宋" w:hAnsi="仿宋" w:eastAsia="仿宋" w:cs="仿宋"/>
                <w:color w:val="auto"/>
                <w:sz w:val="24"/>
                <w:szCs w:val="24"/>
              </w:rPr>
              <w:t>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,地点：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，联系方式：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w:t>
            </w:r>
          </w:p>
        </w:tc>
      </w:tr>
      <w:tr w14:paraId="6DD4FC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88" w:type="dxa"/>
            <w:tcBorders>
              <w:top w:val="single" w:color="auto" w:sz="4" w:space="0"/>
              <w:left w:val="single" w:color="auto" w:sz="4" w:space="0"/>
              <w:bottom w:val="single" w:color="auto" w:sz="4" w:space="0"/>
              <w:right w:val="single" w:color="auto" w:sz="4" w:space="0"/>
            </w:tcBorders>
            <w:vAlign w:val="center"/>
          </w:tcPr>
          <w:p w14:paraId="4158D9DD">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723D92CE">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样品提供</w:t>
            </w:r>
          </w:p>
        </w:tc>
        <w:tc>
          <w:tcPr>
            <w:tcW w:w="6529" w:type="dxa"/>
            <w:tcBorders>
              <w:top w:val="single" w:color="000000" w:sz="8" w:space="0"/>
              <w:left w:val="single" w:color="000000" w:sz="2" w:space="0"/>
              <w:bottom w:val="single" w:color="000000" w:sz="8" w:space="0"/>
              <w:right w:val="single" w:color="000000" w:sz="8" w:space="0"/>
            </w:tcBorders>
            <w:vAlign w:val="center"/>
          </w:tcPr>
          <w:p w14:paraId="0F15F2C5">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639946486"/>
                <w14:checkbox>
                  <w14:checked w14:val="1"/>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szCs w:val="24"/>
              </w:rPr>
              <w:t>A</w:t>
            </w:r>
            <w:r>
              <w:rPr>
                <w:rFonts w:hint="eastAsia" w:ascii="仿宋" w:hAnsi="仿宋" w:eastAsia="仿宋" w:cs="仿宋"/>
                <w:sz w:val="24"/>
                <w:szCs w:val="24"/>
              </w:rPr>
              <w:t>不要求提供。</w:t>
            </w:r>
          </w:p>
          <w:p w14:paraId="14C8DFC9">
            <w:pPr>
              <w:spacing w:line="360" w:lineRule="auto"/>
              <w:rPr>
                <w:rFonts w:hint="eastAsia" w:ascii="仿宋" w:hAnsi="仿宋" w:eastAsia="仿宋" w:cs="仿宋"/>
                <w:kern w:val="0"/>
                <w:sz w:val="24"/>
                <w:szCs w:val="24"/>
              </w:rPr>
            </w:pPr>
            <w:sdt>
              <w:sdtPr>
                <w:rPr>
                  <w:rFonts w:hint="eastAsia" w:ascii="仿宋" w:hAnsi="仿宋" w:eastAsia="仿宋" w:cs="仿宋"/>
                  <w:kern w:val="0"/>
                  <w:sz w:val="24"/>
                  <w:szCs w:val="24"/>
                </w:rPr>
                <w:id w:val="1026831988"/>
                <w14:checkbox>
                  <w14:checked w14:val="0"/>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szCs w:val="24"/>
              </w:rPr>
              <w:t>B要求提供，</w:t>
            </w:r>
          </w:p>
          <w:p w14:paraId="1C95B117">
            <w:pPr>
              <w:spacing w:line="360" w:lineRule="auto"/>
              <w:rPr>
                <w:rFonts w:hint="eastAsia" w:ascii="仿宋" w:hAnsi="仿宋" w:eastAsia="仿宋" w:cs="仿宋"/>
                <w:color w:val="auto"/>
                <w:kern w:val="0"/>
                <w:sz w:val="24"/>
                <w:szCs w:val="24"/>
              </w:rPr>
            </w:pPr>
            <w:r>
              <w:rPr>
                <w:rFonts w:hint="eastAsia" w:ascii="仿宋" w:hAnsi="仿宋" w:eastAsia="仿宋" w:cs="仿宋"/>
                <w:kern w:val="0"/>
                <w:sz w:val="24"/>
                <w:szCs w:val="24"/>
              </w:rPr>
              <w:t>（1）</w:t>
            </w:r>
            <w:r>
              <w:rPr>
                <w:rFonts w:hint="eastAsia" w:ascii="仿宋" w:hAnsi="仿宋" w:eastAsia="仿宋" w:cs="仿宋"/>
                <w:snapToGrid w:val="0"/>
                <w:kern w:val="28"/>
                <w:sz w:val="24"/>
                <w:szCs w:val="24"/>
              </w:rPr>
              <w:t>样品：</w:t>
            </w:r>
            <w:r>
              <w:rPr>
                <w:rFonts w:hint="eastAsia" w:ascii="仿宋" w:hAnsi="仿宋" w:eastAsia="仿宋" w:cs="仿宋"/>
                <w:sz w:val="24"/>
                <w:szCs w:val="24"/>
                <w:u w:val="single"/>
              </w:rPr>
              <w:t xml:space="preserve"> </w:t>
            </w:r>
            <w:r>
              <w:rPr>
                <w:rFonts w:hint="eastAsia" w:ascii="仿宋" w:hAnsi="仿宋" w:eastAsia="仿宋" w:cs="仿宋"/>
                <w:color w:val="auto"/>
                <w:sz w:val="24"/>
                <w:szCs w:val="24"/>
                <w:u w:val="single"/>
                <w:lang w:eastAsia="zh-CN"/>
              </w:rPr>
              <w:t>详见第三部分采购需求</w:t>
            </w:r>
            <w:r>
              <w:rPr>
                <w:rFonts w:hint="eastAsia" w:ascii="仿宋" w:hAnsi="仿宋" w:eastAsia="仿宋" w:cs="仿宋"/>
                <w:color w:val="auto"/>
                <w:kern w:val="0"/>
                <w:sz w:val="24"/>
                <w:szCs w:val="24"/>
              </w:rPr>
              <w:t>；</w:t>
            </w:r>
          </w:p>
          <w:p w14:paraId="436E1C73">
            <w:pPr>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r>
              <w:rPr>
                <w:rFonts w:hint="eastAsia" w:ascii="仿宋" w:hAnsi="仿宋" w:eastAsia="仿宋" w:cs="仿宋"/>
                <w:snapToGrid w:val="0"/>
                <w:color w:val="auto"/>
                <w:kern w:val="28"/>
                <w:sz w:val="24"/>
                <w:szCs w:val="24"/>
              </w:rPr>
              <w:t>样品制作的标准和要求：</w:t>
            </w:r>
            <w:r>
              <w:rPr>
                <w:rFonts w:hint="eastAsia" w:ascii="仿宋" w:hAnsi="仿宋" w:eastAsia="仿宋" w:cs="仿宋"/>
                <w:color w:val="auto"/>
                <w:sz w:val="24"/>
                <w:szCs w:val="24"/>
                <w:u w:val="single"/>
                <w:lang w:eastAsia="zh-CN"/>
              </w:rPr>
              <w:t>详见第三部分采购需求</w:t>
            </w:r>
            <w:r>
              <w:rPr>
                <w:rFonts w:hint="eastAsia" w:ascii="仿宋" w:hAnsi="仿宋" w:eastAsia="仿宋" w:cs="仿宋"/>
                <w:color w:val="auto"/>
                <w:kern w:val="0"/>
                <w:sz w:val="24"/>
                <w:szCs w:val="24"/>
              </w:rPr>
              <w:t>；</w:t>
            </w:r>
          </w:p>
          <w:p w14:paraId="680C2850">
            <w:pPr>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（3）样品的评审方法以及评审标准</w:t>
            </w:r>
            <w:r>
              <w:rPr>
                <w:rFonts w:hint="eastAsia" w:ascii="仿宋" w:hAnsi="仿宋" w:eastAsia="仿宋" w:cs="仿宋"/>
                <w:snapToGrid w:val="0"/>
                <w:color w:val="auto"/>
                <w:kern w:val="28"/>
                <w:sz w:val="24"/>
                <w:szCs w:val="24"/>
              </w:rPr>
              <w:t>：详见</w:t>
            </w:r>
            <w:r>
              <w:rPr>
                <w:rFonts w:hint="eastAsia" w:ascii="仿宋" w:hAnsi="仿宋" w:eastAsia="仿宋" w:cs="仿宋"/>
                <w:color w:val="auto"/>
                <w:sz w:val="24"/>
                <w:szCs w:val="24"/>
                <w:u w:val="single"/>
              </w:rPr>
              <w:t>评标办法</w:t>
            </w:r>
            <w:r>
              <w:rPr>
                <w:rFonts w:hint="eastAsia" w:ascii="仿宋" w:hAnsi="仿宋" w:eastAsia="仿宋" w:cs="仿宋"/>
                <w:color w:val="auto"/>
                <w:kern w:val="0"/>
                <w:sz w:val="24"/>
                <w:szCs w:val="24"/>
              </w:rPr>
              <w:t>；</w:t>
            </w:r>
          </w:p>
          <w:p w14:paraId="5AC45083">
            <w:pPr>
              <w:spacing w:line="360" w:lineRule="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（4）是否需要随样品提交检测报告：</w:t>
            </w:r>
            <w:sdt>
              <w:sdtPr>
                <w:rPr>
                  <w:rFonts w:hint="eastAsia" w:ascii="仿宋" w:hAnsi="仿宋" w:eastAsia="仿宋" w:cs="仿宋"/>
                  <w:color w:val="auto"/>
                  <w:kern w:val="0"/>
                  <w:sz w:val="24"/>
                  <w:szCs w:val="24"/>
                </w:rPr>
                <w:id w:val="1303421454"/>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sym w:font="Wingdings" w:char="F0FE"/>
                </w:r>
              </w:sdtContent>
            </w:sdt>
            <w:r>
              <w:rPr>
                <w:rFonts w:hint="eastAsia" w:ascii="仿宋" w:hAnsi="仿宋" w:eastAsia="仿宋" w:cs="仿宋"/>
                <w:color w:val="auto"/>
                <w:kern w:val="0"/>
                <w:sz w:val="24"/>
                <w:szCs w:val="24"/>
              </w:rPr>
              <w:t>否；</w:t>
            </w:r>
            <w:sdt>
              <w:sdtPr>
                <w:rPr>
                  <w:rFonts w:hint="eastAsia" w:ascii="仿宋" w:hAnsi="仿宋" w:eastAsia="仿宋" w:cs="仿宋"/>
                  <w:color w:val="auto"/>
                  <w:kern w:val="0"/>
                  <w:sz w:val="24"/>
                  <w:szCs w:val="24"/>
                </w:rPr>
                <w:id w:val="1621728433"/>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t>☐</w:t>
                </w:r>
              </w:sdtContent>
            </w:sdt>
            <w:r>
              <w:rPr>
                <w:rFonts w:hint="eastAsia" w:ascii="仿宋" w:hAnsi="仿宋" w:eastAsia="仿宋" w:cs="仿宋"/>
                <w:color w:val="auto"/>
                <w:kern w:val="0"/>
                <w:sz w:val="24"/>
                <w:szCs w:val="24"/>
              </w:rPr>
              <w:t>是，检测机构的要求</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；检测内容</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rPr>
              <w:t>。</w:t>
            </w:r>
          </w:p>
          <w:p w14:paraId="43236E2F">
            <w:pPr>
              <w:spacing w:line="360" w:lineRule="auto"/>
              <w:rPr>
                <w:rFonts w:hint="eastAsia" w:ascii="仿宋" w:hAnsi="仿宋" w:eastAsia="仿宋" w:cs="仿宋"/>
                <w:sz w:val="24"/>
                <w:szCs w:val="24"/>
              </w:rPr>
            </w:pPr>
            <w:r>
              <w:rPr>
                <w:rFonts w:hint="eastAsia" w:ascii="仿宋" w:hAnsi="仿宋" w:eastAsia="仿宋" w:cs="仿宋"/>
                <w:color w:val="auto"/>
                <w:sz w:val="24"/>
                <w:szCs w:val="24"/>
              </w:rPr>
              <w:t>（5）提供样品的时间</w:t>
            </w:r>
            <w:r>
              <w:rPr>
                <w:rFonts w:hint="eastAsia" w:ascii="仿宋" w:hAnsi="仿宋" w:eastAsia="仿宋" w:cs="仿宋"/>
                <w:color w:val="auto"/>
                <w:sz w:val="24"/>
                <w:szCs w:val="24"/>
                <w:lang w:eastAsia="zh-CN"/>
              </w:rPr>
              <w:t>、地点等</w:t>
            </w:r>
            <w:r>
              <w:rPr>
                <w:rFonts w:hint="eastAsia" w:ascii="仿宋" w:hAnsi="仿宋" w:eastAsia="仿宋" w:cs="仿宋"/>
                <w:color w:val="auto"/>
                <w:kern w:val="0"/>
                <w:sz w:val="24"/>
                <w:szCs w:val="24"/>
              </w:rPr>
              <w:t>：</w:t>
            </w:r>
            <w:r>
              <w:rPr>
                <w:rFonts w:hint="eastAsia" w:ascii="仿宋" w:hAnsi="仿宋" w:eastAsia="仿宋" w:cs="仿宋"/>
                <w:color w:val="auto"/>
                <w:sz w:val="24"/>
                <w:szCs w:val="24"/>
                <w:u w:val="single"/>
                <w:lang w:eastAsia="zh-CN"/>
              </w:rPr>
              <w:t>详见第三部分采购需求</w:t>
            </w:r>
            <w:r>
              <w:rPr>
                <w:rFonts w:hint="eastAsia" w:ascii="仿宋" w:hAnsi="仿宋" w:eastAsia="仿宋" w:cs="仿宋"/>
                <w:sz w:val="24"/>
                <w:szCs w:val="24"/>
              </w:rPr>
              <w:t>。请投标人在上述时间内提供样品并按规定位置安装完毕。超过截止时间的，采购人或采购代理机构将不予接收，并将清场并封闭样品现场。</w:t>
            </w:r>
          </w:p>
          <w:p w14:paraId="2F6D7B9B">
            <w:pPr>
              <w:spacing w:line="360" w:lineRule="auto"/>
              <w:rPr>
                <w:rFonts w:hint="eastAsia" w:ascii="仿宋" w:hAnsi="仿宋" w:eastAsia="仿宋" w:cs="仿宋"/>
                <w:sz w:val="24"/>
                <w:szCs w:val="24"/>
              </w:rPr>
            </w:pPr>
            <w:r>
              <w:rPr>
                <w:rFonts w:hint="eastAsia" w:ascii="仿宋" w:hAnsi="仿宋" w:eastAsia="仿宋" w:cs="仿宋"/>
                <w:sz w:val="24"/>
                <w:szCs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F68282C">
            <w:pPr>
              <w:spacing w:line="360" w:lineRule="auto"/>
              <w:rPr>
                <w:rFonts w:hint="eastAsia" w:ascii="仿宋" w:hAnsi="仿宋" w:eastAsia="仿宋" w:cs="仿宋"/>
                <w:b/>
                <w:sz w:val="24"/>
                <w:szCs w:val="24"/>
              </w:rPr>
            </w:pPr>
            <w:r>
              <w:rPr>
                <w:rFonts w:hint="eastAsia" w:ascii="仿宋" w:hAnsi="仿宋" w:eastAsia="仿宋" w:cs="仿宋"/>
                <w:sz w:val="24"/>
                <w:szCs w:val="24"/>
              </w:rPr>
              <w:t>（7）制作、运输、安装和保管样品所发生的一切费用由投标人自理。</w:t>
            </w:r>
          </w:p>
        </w:tc>
      </w:tr>
      <w:tr w14:paraId="70592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6BBA7530">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1843" w:type="dxa"/>
            <w:tcBorders>
              <w:top w:val="single" w:color="000000" w:sz="8" w:space="0"/>
              <w:left w:val="single" w:color="000000" w:sz="2" w:space="0"/>
              <w:bottom w:val="single" w:color="000000" w:sz="8" w:space="0"/>
              <w:right w:val="single" w:color="000000" w:sz="8" w:space="0"/>
            </w:tcBorders>
            <w:vAlign w:val="center"/>
          </w:tcPr>
          <w:p w14:paraId="01D9DB1C">
            <w:pPr>
              <w:snapToGrid w:val="0"/>
              <w:spacing w:line="360" w:lineRule="auto"/>
              <w:jc w:val="center"/>
              <w:rPr>
                <w:rFonts w:hint="eastAsia" w:ascii="仿宋" w:hAnsi="仿宋" w:eastAsia="仿宋" w:cs="仿宋"/>
                <w:bCs/>
                <w:sz w:val="24"/>
                <w:szCs w:val="24"/>
              </w:rPr>
            </w:pPr>
            <w:r>
              <w:rPr>
                <w:rFonts w:hint="eastAsia" w:ascii="仿宋" w:hAnsi="仿宋" w:eastAsia="仿宋" w:cs="仿宋"/>
                <w:b/>
                <w:sz w:val="24"/>
                <w:szCs w:val="24"/>
              </w:rPr>
              <w:t>方案讲解演示</w:t>
            </w:r>
          </w:p>
        </w:tc>
        <w:tc>
          <w:tcPr>
            <w:tcW w:w="6529" w:type="dxa"/>
            <w:tcBorders>
              <w:top w:val="single" w:color="000000" w:sz="8" w:space="0"/>
              <w:left w:val="single" w:color="000000" w:sz="2" w:space="0"/>
              <w:bottom w:val="single" w:color="000000" w:sz="8" w:space="0"/>
              <w:right w:val="single" w:color="000000" w:sz="8" w:space="0"/>
            </w:tcBorders>
            <w:vAlign w:val="center"/>
          </w:tcPr>
          <w:p w14:paraId="41C1F7C5">
            <w:pPr>
              <w:spacing w:line="360" w:lineRule="auto"/>
              <w:rPr>
                <w:rFonts w:hint="eastAsia" w:ascii="仿宋" w:hAnsi="仿宋" w:eastAsia="仿宋" w:cs="仿宋"/>
                <w:sz w:val="24"/>
                <w:szCs w:val="24"/>
              </w:rPr>
            </w:pPr>
            <w:sdt>
              <w:sdtPr>
                <w:rPr>
                  <w:rFonts w:hint="eastAsia" w:ascii="仿宋" w:hAnsi="仿宋" w:eastAsia="仿宋" w:cs="仿宋"/>
                  <w:kern w:val="0"/>
                  <w:sz w:val="24"/>
                  <w:szCs w:val="24"/>
                </w:rPr>
                <w:id w:val="-1859348549"/>
                <w14:checkbox>
                  <w14:checked w14:val="1"/>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Wingdings" w:hAnsi="Wingdings" w:eastAsia="仿宋" w:cs="仿宋"/>
                    <w:kern w:val="0"/>
                    <w:sz w:val="24"/>
                    <w:szCs w:val="24"/>
                    <w:lang w:val="en-US" w:eastAsia="zh-CN" w:bidi="ar-SA"/>
                  </w:rPr>
                  <w:t>þ</w:t>
                </w:r>
              </w:sdtContent>
            </w:sdt>
            <w:r>
              <w:rPr>
                <w:rFonts w:hint="eastAsia" w:ascii="仿宋" w:hAnsi="仿宋" w:eastAsia="仿宋" w:cs="仿宋"/>
                <w:kern w:val="0"/>
                <w:sz w:val="24"/>
                <w:szCs w:val="24"/>
              </w:rPr>
              <w:t>A</w:t>
            </w:r>
            <w:r>
              <w:rPr>
                <w:rFonts w:hint="eastAsia" w:ascii="仿宋" w:hAnsi="仿宋" w:eastAsia="仿宋" w:cs="仿宋"/>
                <w:sz w:val="24"/>
                <w:szCs w:val="24"/>
              </w:rPr>
              <w:t>不组织。</w:t>
            </w:r>
          </w:p>
          <w:p w14:paraId="29E2F2AC">
            <w:pPr>
              <w:spacing w:line="360" w:lineRule="auto"/>
              <w:rPr>
                <w:rFonts w:hint="eastAsia" w:ascii="仿宋" w:hAnsi="仿宋" w:eastAsia="仿宋" w:cs="仿宋"/>
                <w:b/>
                <w:kern w:val="0"/>
                <w:sz w:val="24"/>
                <w:szCs w:val="24"/>
                <w:lang w:val="zh-CN"/>
              </w:rPr>
            </w:pPr>
            <w:sdt>
              <w:sdtPr>
                <w:rPr>
                  <w:rFonts w:hint="eastAsia" w:ascii="仿宋" w:hAnsi="仿宋" w:eastAsia="仿宋" w:cs="仿宋"/>
                  <w:kern w:val="0"/>
                  <w:sz w:val="24"/>
                  <w:szCs w:val="24"/>
                </w:rPr>
                <w:id w:val="1174071719"/>
                <w14:checkbox>
                  <w14:checked w14:val="0"/>
                  <w14:checkedState w14:val="00FE" w14:font="Wingdings"/>
                  <w14:uncheckedState w14:val="2610" w14:font="MS Gothic"/>
                </w14:checkbox>
              </w:sdtPr>
              <w:sdtEndPr>
                <w:rPr>
                  <w:rFonts w:hint="eastAsia" w:ascii="仿宋" w:hAnsi="仿宋" w:eastAsia="仿宋" w:cs="仿宋"/>
                  <w:kern w:val="0"/>
                  <w:sz w:val="24"/>
                  <w:szCs w:val="24"/>
                </w:rPr>
              </w:sdtEndPr>
              <w:sdtContent>
                <w:r>
                  <w:rPr>
                    <w:rFonts w:hint="eastAsia" w:ascii="仿宋" w:hAnsi="仿宋" w:eastAsia="仿宋" w:cs="仿宋"/>
                    <w:kern w:val="0"/>
                    <w:sz w:val="24"/>
                    <w:szCs w:val="24"/>
                    <w:lang w:val="en-US" w:eastAsia="zh-CN" w:bidi="ar-SA"/>
                  </w:rPr>
                  <w:t>☐</w:t>
                </w:r>
              </w:sdtContent>
            </w:sdt>
            <w:r>
              <w:rPr>
                <w:rFonts w:hint="eastAsia" w:ascii="仿宋" w:hAnsi="仿宋" w:eastAsia="仿宋" w:cs="仿宋"/>
                <w:kern w:val="0"/>
                <w:sz w:val="24"/>
                <w:szCs w:val="24"/>
              </w:rPr>
              <w:t>B组织</w:t>
            </w:r>
            <w:r>
              <w:rPr>
                <w:rFonts w:hint="eastAsia" w:ascii="仿宋" w:hAnsi="仿宋" w:eastAsia="仿宋" w:cs="仿宋"/>
                <w:color w:val="auto"/>
                <w:sz w:val="24"/>
                <w:szCs w:val="24"/>
                <w:highlight w:val="none"/>
                <w:lang w:val="en-US" w:eastAsia="zh-CN"/>
              </w:rPr>
              <w:t>（以U盘录制视频或现场演示，于投标截止时间前提供或到现场，U盘可邮寄）</w:t>
            </w:r>
            <w:r>
              <w:rPr>
                <w:rFonts w:hint="eastAsia" w:ascii="仿宋" w:hAnsi="仿宋" w:eastAsia="仿宋" w:cs="仿宋"/>
                <w:color w:val="auto"/>
                <w:kern w:val="0"/>
                <w:sz w:val="24"/>
                <w:szCs w:val="24"/>
              </w:rPr>
              <w:t>。</w:t>
            </w:r>
          </w:p>
        </w:tc>
      </w:tr>
      <w:tr w14:paraId="27DD0B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3496D3B2">
            <w:pPr>
              <w:snapToGrid w:val="0"/>
              <w:spacing w:line="360" w:lineRule="auto"/>
              <w:jc w:val="center"/>
              <w:rPr>
                <w:rFonts w:hint="eastAsia" w:ascii="仿宋" w:hAnsi="仿宋" w:eastAsia="仿宋" w:cs="仿宋"/>
                <w:color w:val="FF0000"/>
                <w:sz w:val="24"/>
                <w:szCs w:val="24"/>
              </w:rPr>
            </w:pPr>
            <w:r>
              <w:rPr>
                <w:rFonts w:hint="eastAsia" w:ascii="仿宋" w:hAnsi="仿宋" w:eastAsia="仿宋" w:cs="仿宋"/>
                <w:b w:val="0"/>
                <w:bCs w:val="0"/>
                <w:color w:val="auto"/>
                <w:sz w:val="24"/>
                <w:szCs w:val="24"/>
              </w:rPr>
              <w:t>7</w:t>
            </w:r>
          </w:p>
        </w:tc>
        <w:tc>
          <w:tcPr>
            <w:tcW w:w="1843" w:type="dxa"/>
            <w:tcBorders>
              <w:top w:val="single" w:color="000000" w:sz="8" w:space="0"/>
              <w:left w:val="single" w:color="000000" w:sz="2" w:space="0"/>
              <w:bottom w:val="single" w:color="000000" w:sz="8" w:space="0"/>
              <w:right w:val="single" w:color="000000" w:sz="8" w:space="0"/>
            </w:tcBorders>
            <w:vAlign w:val="center"/>
          </w:tcPr>
          <w:p w14:paraId="3E4824E8">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是否允许采购进口产品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178F444A">
            <w:pPr>
              <w:spacing w:line="360" w:lineRule="auto"/>
              <w:rPr>
                <w:rFonts w:hint="eastAsia" w:ascii="仿宋" w:hAnsi="仿宋" w:eastAsia="仿宋" w:cs="仿宋"/>
                <w:color w:val="auto"/>
                <w:kern w:val="0"/>
                <w:sz w:val="24"/>
                <w:szCs w:val="24"/>
              </w:rPr>
            </w:pPr>
            <w:sdt>
              <w:sdtPr>
                <w:rPr>
                  <w:rFonts w:hint="eastAsia" w:ascii="仿宋" w:hAnsi="仿宋" w:eastAsia="仿宋" w:cs="仿宋"/>
                  <w:color w:val="auto"/>
                  <w:kern w:val="0"/>
                  <w:sz w:val="24"/>
                  <w:szCs w:val="24"/>
                </w:rPr>
                <w:id w:val="-1828425707"/>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sym w:font="Wingdings" w:char="F0FE"/>
                </w:r>
              </w:sdtContent>
            </w:sdt>
            <w:r>
              <w:rPr>
                <w:rFonts w:hint="eastAsia" w:ascii="仿宋" w:hAnsi="仿宋" w:eastAsia="仿宋" w:cs="仿宋"/>
                <w:color w:val="auto"/>
                <w:kern w:val="0"/>
                <w:sz w:val="24"/>
                <w:szCs w:val="24"/>
              </w:rPr>
              <w:t>本项目不允许采购进口产品。</w:t>
            </w:r>
          </w:p>
          <w:p w14:paraId="201031F1">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5285282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rPr>
                  <w:t>☐</w:t>
                </w:r>
              </w:sdtContent>
            </w:sdt>
            <w:r>
              <w:rPr>
                <w:rFonts w:hint="eastAsia" w:ascii="仿宋" w:hAnsi="仿宋" w:eastAsia="仿宋" w:cs="仿宋"/>
                <w:color w:val="auto"/>
                <w:kern w:val="0"/>
                <w:sz w:val="24"/>
                <w:szCs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3D9EC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tcPr>
          <w:p w14:paraId="4EC809ED">
            <w:pPr>
              <w:snapToGrid w:val="0"/>
              <w:spacing w:line="360" w:lineRule="auto"/>
              <w:jc w:val="center"/>
              <w:rPr>
                <w:rFonts w:hint="eastAsia" w:ascii="仿宋" w:hAnsi="仿宋" w:eastAsia="仿宋" w:cs="仿宋"/>
                <w:sz w:val="24"/>
                <w:szCs w:val="24"/>
              </w:rPr>
            </w:pPr>
          </w:p>
          <w:p w14:paraId="4BEF3065">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1843" w:type="dxa"/>
            <w:tcBorders>
              <w:top w:val="single" w:color="000000" w:sz="8" w:space="0"/>
              <w:left w:val="single" w:color="000000" w:sz="2" w:space="0"/>
              <w:bottom w:val="single" w:color="000000" w:sz="8" w:space="0"/>
              <w:right w:val="single" w:color="000000" w:sz="8" w:space="0"/>
            </w:tcBorders>
            <w:vAlign w:val="center"/>
          </w:tcPr>
          <w:p w14:paraId="6307B68C">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项目属性与核心产品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243ED325">
            <w:pPr>
              <w:spacing w:line="360" w:lineRule="auto"/>
              <w:rPr>
                <w:rFonts w:hint="eastAsia" w:ascii="仿宋" w:hAnsi="仿宋" w:eastAsia="仿宋" w:cs="仿宋"/>
                <w:color w:val="auto"/>
                <w:sz w:val="24"/>
                <w:szCs w:val="24"/>
              </w:rPr>
            </w:pPr>
            <w:sdt>
              <w:sdtPr>
                <w:rPr>
                  <w:rFonts w:hint="eastAsia" w:ascii="仿宋" w:hAnsi="仿宋" w:eastAsia="仿宋" w:cs="仿宋"/>
                  <w:color w:val="auto"/>
                  <w:kern w:val="0"/>
                  <w:sz w:val="24"/>
                  <w:szCs w:val="24"/>
                </w:rPr>
                <w:id w:val="118727868"/>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kern w:val="0"/>
                <w:sz w:val="24"/>
                <w:szCs w:val="24"/>
              </w:rPr>
              <w:t>A</w:t>
            </w:r>
            <w:r>
              <w:rPr>
                <w:rFonts w:hint="eastAsia" w:ascii="仿宋" w:hAnsi="仿宋" w:eastAsia="仿宋" w:cs="仿宋"/>
                <w:color w:val="auto"/>
                <w:sz w:val="24"/>
                <w:szCs w:val="24"/>
              </w:rPr>
              <w:t>货物类，单一产品或</w:t>
            </w:r>
            <w:r>
              <w:rPr>
                <w:rFonts w:hint="eastAsia" w:ascii="仿宋" w:hAnsi="仿宋" w:eastAsia="仿宋" w:cs="仿宋"/>
                <w:color w:val="auto"/>
                <w:kern w:val="0"/>
                <w:sz w:val="24"/>
                <w:szCs w:val="24"/>
              </w:rPr>
              <w:t>核心产品为：</w:t>
            </w:r>
            <w:r>
              <w:rPr>
                <w:rFonts w:hint="eastAsia" w:ascii="仿宋" w:hAnsi="仿宋" w:eastAsia="仿宋" w:cs="仿宋"/>
                <w:color w:val="auto"/>
                <w:kern w:val="0"/>
                <w:sz w:val="24"/>
                <w:szCs w:val="24"/>
                <w:u w:val="single"/>
                <w:lang w:val="en-US" w:eastAsia="zh-CN"/>
              </w:rPr>
              <w:t xml:space="preserve"> 多普勒彩色超声诊断仪、超声骨密度机 </w:t>
            </w:r>
            <w:r>
              <w:rPr>
                <w:rFonts w:hint="eastAsia" w:ascii="仿宋" w:hAnsi="仿宋" w:eastAsia="仿宋" w:cs="仿宋"/>
                <w:color w:val="auto"/>
                <w:sz w:val="24"/>
                <w:szCs w:val="24"/>
              </w:rPr>
              <w:t>。</w:t>
            </w:r>
          </w:p>
          <w:p w14:paraId="6212EA3F">
            <w:pPr>
              <w:spacing w:line="360" w:lineRule="auto"/>
              <w:rPr>
                <w:rFonts w:hint="eastAsia" w:ascii="仿宋" w:hAnsi="仿宋" w:eastAsia="仿宋" w:cs="仿宋"/>
                <w:color w:val="auto"/>
                <w:sz w:val="24"/>
                <w:szCs w:val="24"/>
              </w:rPr>
            </w:pPr>
            <w:sdt>
              <w:sdtPr>
                <w:rPr>
                  <w:rFonts w:hint="eastAsia" w:ascii="仿宋" w:hAnsi="仿宋" w:eastAsia="仿宋" w:cs="仿宋"/>
                  <w:b w:val="0"/>
                  <w:bCs w:val="0"/>
                  <w:color w:val="auto"/>
                  <w:kern w:val="0"/>
                  <w:sz w:val="24"/>
                  <w:szCs w:val="24"/>
                </w:rPr>
                <w:id w:val="474885559"/>
                <w14:checkbox>
                  <w14:checked w14:val="0"/>
                  <w14:checkedState w14:val="00FE" w14:font="Wingdings"/>
                  <w14:uncheckedState w14:val="2610" w14:font="MS Gothic"/>
                </w14:checkbox>
              </w:sdtPr>
              <w:sdtEndPr>
                <w:rPr>
                  <w:rFonts w:hint="eastAsia" w:ascii="仿宋" w:hAnsi="仿宋" w:eastAsia="仿宋" w:cs="仿宋"/>
                  <w:b w:val="0"/>
                  <w:bCs w:val="0"/>
                  <w:color w:val="auto"/>
                  <w:kern w:val="0"/>
                  <w:sz w:val="24"/>
                  <w:szCs w:val="24"/>
                </w:rPr>
              </w:sdtEndPr>
              <w:sdtContent>
                <w:r>
                  <w:rPr>
                    <w:rFonts w:hint="eastAsia" w:ascii="仿宋" w:hAnsi="仿宋" w:eastAsia="仿宋" w:cs="仿宋"/>
                    <w:b w:val="0"/>
                    <w:bCs w:val="0"/>
                    <w:color w:val="auto"/>
                    <w:kern w:val="0"/>
                    <w:sz w:val="24"/>
                    <w:szCs w:val="24"/>
                    <w:lang w:val="en-US" w:eastAsia="zh-CN" w:bidi="ar-SA"/>
                  </w:rPr>
                  <w:t>☐</w:t>
                </w:r>
              </w:sdtContent>
            </w:sdt>
            <w:r>
              <w:rPr>
                <w:rFonts w:hint="eastAsia" w:ascii="仿宋" w:hAnsi="仿宋" w:eastAsia="仿宋" w:cs="仿宋"/>
                <w:b w:val="0"/>
                <w:bCs w:val="0"/>
                <w:color w:val="auto"/>
                <w:kern w:val="0"/>
                <w:sz w:val="24"/>
                <w:szCs w:val="24"/>
              </w:rPr>
              <w:t>B</w:t>
            </w:r>
            <w:r>
              <w:rPr>
                <w:rFonts w:hint="eastAsia" w:ascii="仿宋" w:hAnsi="仿宋" w:eastAsia="仿宋" w:cs="仿宋"/>
                <w:b w:val="0"/>
                <w:bCs w:val="0"/>
                <w:color w:val="auto"/>
                <w:sz w:val="24"/>
                <w:szCs w:val="24"/>
              </w:rPr>
              <w:t>服务类。</w:t>
            </w:r>
          </w:p>
        </w:tc>
      </w:tr>
      <w:tr w14:paraId="71DD5E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tcPr>
          <w:p w14:paraId="5C0FFD56">
            <w:pPr>
              <w:snapToGrid w:val="0"/>
              <w:spacing w:line="360" w:lineRule="auto"/>
              <w:jc w:val="center"/>
              <w:rPr>
                <w:rFonts w:hint="eastAsia" w:ascii="仿宋" w:hAnsi="仿宋" w:eastAsia="仿宋" w:cs="仿宋"/>
                <w:sz w:val="24"/>
                <w:szCs w:val="24"/>
              </w:rPr>
            </w:pPr>
          </w:p>
          <w:p w14:paraId="5430FCA9">
            <w:pPr>
              <w:snapToGrid w:val="0"/>
              <w:spacing w:line="360" w:lineRule="auto"/>
              <w:jc w:val="center"/>
              <w:rPr>
                <w:rFonts w:hint="eastAsia" w:ascii="仿宋" w:hAnsi="仿宋" w:eastAsia="仿宋" w:cs="仿宋"/>
                <w:sz w:val="24"/>
                <w:szCs w:val="24"/>
              </w:rPr>
            </w:pPr>
          </w:p>
          <w:p w14:paraId="1F07E868">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757C4A3B">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采购标的对应的中小企业划分标准所属行业</w:t>
            </w:r>
          </w:p>
        </w:tc>
        <w:tc>
          <w:tcPr>
            <w:tcW w:w="6529" w:type="dxa"/>
            <w:tcBorders>
              <w:top w:val="single" w:color="000000" w:sz="8" w:space="0"/>
              <w:left w:val="single" w:color="000000" w:sz="2" w:space="0"/>
              <w:bottom w:val="single" w:color="000000" w:sz="8" w:space="0"/>
              <w:right w:val="single" w:color="000000" w:sz="8" w:space="0"/>
            </w:tcBorders>
            <w:vAlign w:val="center"/>
          </w:tcPr>
          <w:p w14:paraId="35779143">
            <w:pPr>
              <w:spacing w:line="360"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lang w:eastAsia="zh-CN"/>
              </w:rPr>
              <w:t>（有最新</w:t>
            </w:r>
            <w:r>
              <w:rPr>
                <w:rFonts w:hint="eastAsia" w:ascii="仿宋" w:hAnsi="仿宋" w:eastAsia="仿宋" w:cs="仿宋"/>
                <w:color w:val="auto"/>
                <w:sz w:val="24"/>
                <w:szCs w:val="24"/>
              </w:rPr>
              <w:t>中小企业划型标准</w:t>
            </w:r>
            <w:r>
              <w:rPr>
                <w:rFonts w:hint="eastAsia" w:ascii="仿宋" w:hAnsi="仿宋" w:eastAsia="仿宋" w:cs="仿宋"/>
                <w:color w:val="auto"/>
                <w:sz w:val="24"/>
                <w:szCs w:val="24"/>
                <w:lang w:eastAsia="zh-CN"/>
              </w:rPr>
              <w:t>的以更新后的为准）：</w:t>
            </w:r>
          </w:p>
          <w:p w14:paraId="6C43CC88">
            <w:pPr>
              <w:spacing w:line="360" w:lineRule="auto"/>
              <w:rPr>
                <w:rFonts w:hint="eastAsia" w:ascii="仿宋" w:hAnsi="仿宋" w:eastAsia="仿宋" w:cs="仿宋"/>
                <w:b w:val="0"/>
                <w:bCs w:val="0"/>
                <w:color w:val="FF0000"/>
                <w:kern w:val="2"/>
                <w:sz w:val="24"/>
                <w:szCs w:val="24"/>
                <w:lang w:val="en-US" w:eastAsia="zh-CN" w:bidi="ar-SA"/>
              </w:rPr>
            </w:pPr>
            <w:r>
              <w:rPr>
                <w:rFonts w:hint="eastAsia" w:ascii="仿宋" w:hAnsi="仿宋" w:eastAsia="仿宋" w:cs="仿宋"/>
                <w:color w:val="auto"/>
                <w:sz w:val="24"/>
                <w:szCs w:val="24"/>
              </w:rPr>
              <w:t>（1）标的：</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标项</w:t>
            </w:r>
            <w:r>
              <w:rPr>
                <w:rFonts w:hint="eastAsia" w:ascii="仿宋" w:hAnsi="仿宋" w:eastAsia="仿宋" w:cs="仿宋"/>
                <w:color w:val="auto"/>
                <w:sz w:val="24"/>
                <w:szCs w:val="24"/>
                <w:u w:val="single"/>
                <w:lang w:val="en-US" w:eastAsia="zh-CN"/>
              </w:rPr>
              <w:t>1：多普勒彩色超声诊断仪；标项2：超声骨密度机及多普勒胎心监护仪</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eastAsia="zh-CN"/>
              </w:rPr>
              <w:t>工</w:t>
            </w:r>
            <w:r>
              <w:rPr>
                <w:rFonts w:hint="eastAsia" w:ascii="仿宋" w:hAnsi="仿宋" w:eastAsia="仿宋" w:cs="仿宋"/>
                <w:color w:val="auto"/>
                <w:sz w:val="24"/>
                <w:szCs w:val="24"/>
                <w:u w:val="single"/>
                <w:lang w:val="en-US" w:eastAsia="zh-CN"/>
              </w:rPr>
              <w:t>业</w:t>
            </w:r>
            <w:r>
              <w:rPr>
                <w:rFonts w:hint="eastAsia" w:ascii="仿宋" w:hAnsi="仿宋" w:eastAsia="仿宋" w:cs="仿宋"/>
                <w:color w:val="auto"/>
                <w:sz w:val="24"/>
                <w:szCs w:val="24"/>
              </w:rPr>
              <w:t>；</w:t>
            </w:r>
          </w:p>
          <w:p w14:paraId="7B2C55FC">
            <w:pPr>
              <w:rPr>
                <w:rFonts w:hint="eastAsia" w:ascii="仿宋" w:hAnsi="仿宋" w:eastAsia="仿宋" w:cs="仿宋"/>
                <w:color w:val="auto"/>
                <w:sz w:val="24"/>
                <w:szCs w:val="24"/>
                <w:lang w:val="en-US"/>
              </w:rPr>
            </w:pPr>
            <w:r>
              <w:rPr>
                <w:rFonts w:hint="eastAsia" w:ascii="仿宋" w:hAnsi="仿宋" w:eastAsia="仿宋" w:cs="仿宋"/>
                <w:b w:val="0"/>
                <w:bCs w:val="0"/>
                <w:color w:val="auto"/>
                <w:kern w:val="2"/>
                <w:sz w:val="24"/>
                <w:szCs w:val="24"/>
                <w:lang w:val="en-US" w:eastAsia="zh-CN" w:bidi="ar-SA"/>
              </w:rPr>
              <w:t>说明：声明函中所列行业与采购文件所明确的行业不一致但不改变划型结果情形的，不影响声明有效性，也不作为虚假资料情形认定。</w:t>
            </w:r>
          </w:p>
        </w:tc>
      </w:tr>
      <w:tr w14:paraId="08838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18A40502">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47E46122">
            <w:pPr>
              <w:snapToGrid w:val="0"/>
              <w:spacing w:line="360"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节能产品、环境标志产品</w:t>
            </w:r>
          </w:p>
        </w:tc>
        <w:tc>
          <w:tcPr>
            <w:tcW w:w="6529" w:type="dxa"/>
            <w:tcBorders>
              <w:top w:val="single" w:color="000000" w:sz="8" w:space="0"/>
              <w:left w:val="single" w:color="000000" w:sz="2" w:space="0"/>
              <w:bottom w:val="single" w:color="000000" w:sz="8" w:space="0"/>
              <w:right w:val="single" w:color="000000" w:sz="8" w:space="0"/>
            </w:tcBorders>
            <w:vAlign w:val="center"/>
          </w:tcPr>
          <w:p w14:paraId="5B0F27C3">
            <w:pPr>
              <w:snapToGrid w:val="0"/>
              <w:spacing w:line="360" w:lineRule="auto"/>
              <w:rPr>
                <w:rFonts w:hint="eastAsia" w:ascii="仿宋" w:hAnsi="仿宋" w:eastAsia="仿宋" w:cs="仿宋"/>
                <w:color w:val="auto"/>
                <w:sz w:val="24"/>
                <w:szCs w:val="24"/>
              </w:rPr>
            </w:pPr>
            <w:r>
              <w:rPr>
                <w:rFonts w:hint="eastAsia" w:ascii="仿宋" w:hAnsi="仿宋" w:eastAsia="仿宋" w:cs="仿宋"/>
                <w:color w:val="auto"/>
                <w:kern w:val="0"/>
                <w:sz w:val="24"/>
                <w:szCs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02397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18" w:hRule="atLeast"/>
          <w:tblHeader/>
        </w:trPr>
        <w:tc>
          <w:tcPr>
            <w:tcW w:w="688" w:type="dxa"/>
            <w:tcBorders>
              <w:top w:val="single" w:color="auto" w:sz="4" w:space="0"/>
              <w:left w:val="single" w:color="000000" w:sz="8" w:space="0"/>
              <w:right w:val="single" w:color="000000" w:sz="2" w:space="0"/>
            </w:tcBorders>
            <w:vAlign w:val="center"/>
          </w:tcPr>
          <w:p w14:paraId="153E0B4B">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1843" w:type="dxa"/>
            <w:tcBorders>
              <w:top w:val="single" w:color="000000" w:sz="8" w:space="0"/>
              <w:left w:val="single" w:color="000000" w:sz="2" w:space="0"/>
              <w:right w:val="single" w:color="000000" w:sz="8" w:space="0"/>
            </w:tcBorders>
            <w:vAlign w:val="center"/>
          </w:tcPr>
          <w:p w14:paraId="0F3A9FED">
            <w:pPr>
              <w:snapToGrid w:val="0"/>
              <w:spacing w:line="360" w:lineRule="auto"/>
              <w:jc w:val="center"/>
              <w:rPr>
                <w:rFonts w:hint="eastAsia" w:ascii="仿宋" w:hAnsi="仿宋" w:eastAsia="仿宋" w:cs="仿宋"/>
                <w:b/>
                <w:color w:val="auto"/>
                <w:sz w:val="24"/>
                <w:szCs w:val="24"/>
                <w:lang w:eastAsia="zh-CN"/>
              </w:rPr>
            </w:pPr>
            <w:r>
              <w:rPr>
                <w:rFonts w:hint="eastAsia" w:ascii="仿宋" w:hAnsi="仿宋" w:eastAsia="仿宋" w:cs="仿宋"/>
                <w:b/>
                <w:bCs/>
                <w:color w:val="auto"/>
                <w:sz w:val="24"/>
                <w:szCs w:val="24"/>
                <w:lang w:eastAsia="zh-CN"/>
              </w:rPr>
              <w:t>代理服务费</w:t>
            </w:r>
          </w:p>
        </w:tc>
        <w:tc>
          <w:tcPr>
            <w:tcW w:w="6529" w:type="dxa"/>
            <w:tcBorders>
              <w:top w:val="single" w:color="000000" w:sz="8" w:space="0"/>
              <w:left w:val="single" w:color="000000" w:sz="2" w:space="0"/>
              <w:bottom w:val="single" w:color="000000" w:sz="8" w:space="0"/>
              <w:right w:val="single" w:color="000000" w:sz="8" w:space="0"/>
            </w:tcBorders>
            <w:vAlign w:val="center"/>
          </w:tcPr>
          <w:p w14:paraId="43B83494">
            <w:pPr>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本项目代理服务费：根据项目的中标金额，采用差额定率累进法进行计算，</w:t>
            </w:r>
            <w:r>
              <w:rPr>
                <w:rFonts w:hint="eastAsia" w:ascii="仿宋" w:hAnsi="仿宋" w:eastAsia="仿宋" w:cs="仿宋"/>
                <w:color w:val="auto"/>
                <w:sz w:val="24"/>
                <w:szCs w:val="24"/>
                <w:lang w:eastAsia="zh-CN"/>
              </w:rPr>
              <w:t>按以下</w:t>
            </w:r>
            <w:r>
              <w:rPr>
                <w:rFonts w:hint="eastAsia" w:ascii="仿宋" w:hAnsi="仿宋" w:eastAsia="仿宋" w:cs="仿宋"/>
                <w:color w:val="auto"/>
                <w:sz w:val="24"/>
                <w:szCs w:val="24"/>
              </w:rPr>
              <w:t>费率标准</w:t>
            </w:r>
            <w:r>
              <w:rPr>
                <w:rFonts w:hint="eastAsia" w:ascii="仿宋" w:hAnsi="仿宋" w:eastAsia="仿宋" w:cs="仿宋"/>
                <w:color w:val="auto"/>
                <w:sz w:val="24"/>
                <w:szCs w:val="24"/>
                <w:lang w:eastAsia="zh-CN"/>
              </w:rPr>
              <w:t>收取</w:t>
            </w:r>
            <w:r>
              <w:rPr>
                <w:rFonts w:hint="eastAsia" w:ascii="仿宋" w:hAnsi="仿宋" w:eastAsia="仿宋" w:cs="仿宋"/>
                <w:color w:val="auto"/>
                <w:sz w:val="24"/>
                <w:szCs w:val="24"/>
                <w:lang w:val="en-US" w:eastAsia="zh-CN"/>
              </w:rPr>
              <w:t>,由</w:t>
            </w:r>
            <w:r>
              <w:rPr>
                <w:rFonts w:hint="eastAsia" w:ascii="仿宋" w:hAnsi="仿宋" w:eastAsia="仿宋" w:cs="仿宋"/>
                <w:color w:val="auto"/>
                <w:sz w:val="24"/>
                <w:szCs w:val="24"/>
              </w:rPr>
              <w:t>中标（成交）供应商在领取中标（成交）通知书时支付</w:t>
            </w:r>
            <w:r>
              <w:rPr>
                <w:rFonts w:hint="eastAsia" w:ascii="仿宋" w:hAnsi="仿宋" w:eastAsia="仿宋" w:cs="仿宋"/>
                <w:color w:val="auto"/>
                <w:sz w:val="24"/>
                <w:szCs w:val="24"/>
                <w:lang w:eastAsia="zh-CN"/>
              </w:rPr>
              <w:t>。</w:t>
            </w:r>
          </w:p>
          <w:tbl>
            <w:tblPr>
              <w:tblStyle w:val="64"/>
              <w:tblW w:w="62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8"/>
              <w:gridCol w:w="1396"/>
              <w:gridCol w:w="1396"/>
            </w:tblGrid>
            <w:tr w14:paraId="31FE1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3418" w:type="dxa"/>
                  <w:tcBorders>
                    <w:top w:val="single" w:color="000000" w:sz="4" w:space="0"/>
                    <w:left w:val="single" w:color="000000" w:sz="4" w:space="0"/>
                    <w:bottom w:val="single" w:color="000000" w:sz="4" w:space="0"/>
                    <w:right w:val="single" w:color="000000" w:sz="4" w:space="0"/>
                    <w:tl2br w:val="single" w:color="000000" w:sz="4" w:space="0"/>
                  </w:tcBorders>
                  <w:noWrap w:val="0"/>
                  <w:vAlign w:val="center"/>
                </w:tcPr>
                <w:p w14:paraId="3F67C633">
                  <w:pPr>
                    <w:keepNext w:val="0"/>
                    <w:keepLines w:val="0"/>
                    <w:widowControl/>
                    <w:suppressLineNumbers w:val="0"/>
                    <w:jc w:val="left"/>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              服务类型</w:t>
                  </w:r>
                </w:p>
                <w:p w14:paraId="0E2A073F">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中标金额（万元）        </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15C557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货物招标</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0544F9A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服务招标</w:t>
                  </w:r>
                </w:p>
              </w:tc>
            </w:tr>
            <w:tr w14:paraId="31C7A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14:paraId="420F3114">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100</w:t>
                  </w:r>
                  <w:r>
                    <w:rPr>
                      <w:rFonts w:hint="eastAsia" w:ascii="仿宋" w:hAnsi="仿宋" w:eastAsia="仿宋" w:cs="仿宋"/>
                      <w:color w:val="auto"/>
                      <w:sz w:val="24"/>
                      <w:szCs w:val="24"/>
                      <w:highlight w:val="none"/>
                      <w:lang w:bidi="ar"/>
                    </w:rPr>
                    <w:t>以下</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7903CA79">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bidi="ar"/>
                    </w:rPr>
                    <w:t>1.5%</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1941D280">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bidi="ar"/>
                    </w:rPr>
                    <w:t>1.5%</w:t>
                  </w:r>
                </w:p>
              </w:tc>
            </w:tr>
            <w:tr w14:paraId="13806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14:paraId="31A7DF34">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100</w:t>
                  </w:r>
                  <w:r>
                    <w:rPr>
                      <w:rFonts w:hint="eastAsia" w:ascii="仿宋" w:hAnsi="仿宋" w:eastAsia="仿宋" w:cs="仿宋"/>
                      <w:color w:val="auto"/>
                      <w:sz w:val="24"/>
                      <w:szCs w:val="24"/>
                      <w:highlight w:val="none"/>
                      <w:lang w:bidi="ar"/>
                    </w:rPr>
                    <w:t>-</w:t>
                  </w: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00</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34D80759">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bidi="ar"/>
                    </w:rPr>
                    <w:t>1.</w:t>
                  </w:r>
                  <w:r>
                    <w:rPr>
                      <w:rFonts w:hint="eastAsia" w:ascii="仿宋" w:hAnsi="仿宋" w:eastAsia="仿宋" w:cs="仿宋"/>
                      <w:color w:val="auto"/>
                      <w:sz w:val="24"/>
                      <w:szCs w:val="24"/>
                      <w:highlight w:val="none"/>
                      <w:lang w:val="en-US" w:eastAsia="zh-CN" w:bidi="ar"/>
                    </w:rPr>
                    <w:t>1</w:t>
                  </w:r>
                  <w:r>
                    <w:rPr>
                      <w:rFonts w:hint="eastAsia" w:ascii="仿宋" w:hAnsi="仿宋" w:eastAsia="仿宋" w:cs="仿宋"/>
                      <w:color w:val="auto"/>
                      <w:sz w:val="24"/>
                      <w:szCs w:val="24"/>
                      <w:highlight w:val="none"/>
                      <w:lang w:bidi="ar"/>
                    </w:rPr>
                    <w:t>%</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535AB22B">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0.8</w:t>
                  </w:r>
                  <w:r>
                    <w:rPr>
                      <w:rFonts w:hint="eastAsia" w:ascii="仿宋" w:hAnsi="仿宋" w:eastAsia="仿宋" w:cs="仿宋"/>
                      <w:color w:val="auto"/>
                      <w:sz w:val="24"/>
                      <w:szCs w:val="24"/>
                      <w:highlight w:val="none"/>
                      <w:lang w:bidi="ar"/>
                    </w:rPr>
                    <w:t>%</w:t>
                  </w:r>
                </w:p>
              </w:tc>
            </w:tr>
            <w:tr w14:paraId="6254E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3418" w:type="dxa"/>
                  <w:tcBorders>
                    <w:top w:val="single" w:color="000000" w:sz="4" w:space="0"/>
                    <w:left w:val="single" w:color="000000" w:sz="4" w:space="0"/>
                    <w:bottom w:val="single" w:color="000000" w:sz="4" w:space="0"/>
                    <w:right w:val="single" w:color="000000" w:sz="4" w:space="0"/>
                  </w:tcBorders>
                  <w:noWrap/>
                  <w:vAlign w:val="center"/>
                </w:tcPr>
                <w:p w14:paraId="77EAC775">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5</w:t>
                  </w:r>
                  <w:r>
                    <w:rPr>
                      <w:rFonts w:hint="eastAsia" w:ascii="仿宋" w:hAnsi="仿宋" w:eastAsia="仿宋" w:cs="仿宋"/>
                      <w:color w:val="auto"/>
                      <w:sz w:val="24"/>
                      <w:szCs w:val="24"/>
                      <w:highlight w:val="none"/>
                      <w:lang w:bidi="ar"/>
                    </w:rPr>
                    <w:t>00</w:t>
                  </w:r>
                  <w:r>
                    <w:rPr>
                      <w:rFonts w:hint="eastAsia" w:ascii="仿宋" w:hAnsi="仿宋" w:eastAsia="仿宋" w:cs="仿宋"/>
                      <w:color w:val="auto"/>
                      <w:sz w:val="24"/>
                      <w:szCs w:val="24"/>
                      <w:highlight w:val="none"/>
                      <w:lang w:val="en-US" w:eastAsia="zh-CN" w:bidi="ar"/>
                    </w:rPr>
                    <w:t>-10</w:t>
                  </w:r>
                  <w:r>
                    <w:rPr>
                      <w:rFonts w:hint="eastAsia" w:ascii="仿宋" w:hAnsi="仿宋" w:eastAsia="仿宋" w:cs="仿宋"/>
                      <w:color w:val="auto"/>
                      <w:sz w:val="24"/>
                      <w:szCs w:val="24"/>
                      <w:highlight w:val="none"/>
                      <w:lang w:bidi="ar"/>
                    </w:rPr>
                    <w:t>00</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3F075145">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0.8</w:t>
                  </w:r>
                  <w:r>
                    <w:rPr>
                      <w:rFonts w:hint="eastAsia" w:ascii="仿宋" w:hAnsi="仿宋" w:eastAsia="仿宋" w:cs="仿宋"/>
                      <w:color w:val="auto"/>
                      <w:sz w:val="24"/>
                      <w:szCs w:val="24"/>
                      <w:highlight w:val="none"/>
                      <w:lang w:bidi="ar"/>
                    </w:rPr>
                    <w:t>%</w:t>
                  </w:r>
                </w:p>
              </w:tc>
              <w:tc>
                <w:tcPr>
                  <w:tcW w:w="1396" w:type="dxa"/>
                  <w:tcBorders>
                    <w:top w:val="single" w:color="000000" w:sz="4" w:space="0"/>
                    <w:left w:val="single" w:color="000000" w:sz="4" w:space="0"/>
                    <w:bottom w:val="single" w:color="000000" w:sz="4" w:space="0"/>
                    <w:right w:val="single" w:color="000000" w:sz="4" w:space="0"/>
                  </w:tcBorders>
                  <w:noWrap/>
                  <w:vAlign w:val="center"/>
                </w:tcPr>
                <w:p w14:paraId="03599FBB">
                  <w:pPr>
                    <w:widowControl/>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0.45</w:t>
                  </w:r>
                  <w:r>
                    <w:rPr>
                      <w:rFonts w:hint="eastAsia" w:ascii="仿宋" w:hAnsi="仿宋" w:eastAsia="仿宋" w:cs="仿宋"/>
                      <w:color w:val="auto"/>
                      <w:sz w:val="24"/>
                      <w:szCs w:val="24"/>
                      <w:highlight w:val="none"/>
                      <w:lang w:bidi="ar"/>
                    </w:rPr>
                    <w:t>%</w:t>
                  </w:r>
                </w:p>
              </w:tc>
            </w:tr>
          </w:tbl>
          <w:p w14:paraId="5D6ED95A">
            <w:pPr>
              <w:numPr>
                <w:ilvl w:val="0"/>
                <w:numId w:val="0"/>
              </w:num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.代理服务费以（转账或现金形式支付）转账账户：</w:t>
            </w:r>
          </w:p>
          <w:p w14:paraId="1419707A">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公司名称：嵊州市力标招标代理有限公司</w:t>
            </w:r>
          </w:p>
          <w:p w14:paraId="513CB9CF">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开户银行：中国农业银行嵊州市经济开发区支行</w:t>
            </w:r>
          </w:p>
          <w:p w14:paraId="00825F76">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帐    号：19520601040003002</w:t>
            </w:r>
          </w:p>
        </w:tc>
      </w:tr>
      <w:tr w14:paraId="31853B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4CE60BEA">
            <w:pPr>
              <w:snapToGrid w:val="0"/>
              <w:spacing w:line="360"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DFA426C">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rPr>
              <w:t xml:space="preserve">备份投标文件送达地点和签收人员 </w:t>
            </w:r>
          </w:p>
        </w:tc>
        <w:tc>
          <w:tcPr>
            <w:tcW w:w="6529" w:type="dxa"/>
            <w:tcBorders>
              <w:top w:val="single" w:color="000000" w:sz="8" w:space="0"/>
              <w:left w:val="single" w:color="000000" w:sz="2" w:space="0"/>
              <w:bottom w:val="single" w:color="000000" w:sz="8" w:space="0"/>
              <w:right w:val="single" w:color="000000" w:sz="8" w:space="0"/>
            </w:tcBorders>
            <w:vAlign w:val="center"/>
          </w:tcPr>
          <w:p w14:paraId="020CB3DD">
            <w:pPr>
              <w:pStyle w:val="35"/>
              <w:spacing w:line="360" w:lineRule="auto"/>
              <w:rPr>
                <w:rFonts w:hint="eastAsia" w:ascii="仿宋" w:hAnsi="仿宋" w:eastAsia="仿宋" w:cs="仿宋"/>
                <w:kern w:val="28"/>
                <w:sz w:val="24"/>
                <w:szCs w:val="24"/>
              </w:rPr>
            </w:pPr>
            <w:r>
              <w:rPr>
                <w:rFonts w:hint="eastAsia" w:ascii="仿宋" w:hAnsi="仿宋" w:eastAsia="仿宋" w:cs="仿宋"/>
                <w:kern w:val="28"/>
                <w:sz w:val="24"/>
                <w:szCs w:val="24"/>
              </w:rPr>
              <w:t>备份投标文件送达地点：</w:t>
            </w:r>
            <w:r>
              <w:rPr>
                <w:rFonts w:hint="eastAsia" w:ascii="仿宋" w:hAnsi="仿宋" w:eastAsia="仿宋" w:cs="仿宋"/>
                <w:sz w:val="24"/>
                <w:szCs w:val="24"/>
                <w:u w:val="single"/>
              </w:rPr>
              <w:t xml:space="preserve"> 嵊州市三江街道</w:t>
            </w:r>
            <w:r>
              <w:rPr>
                <w:rFonts w:hint="eastAsia" w:ascii="仿宋" w:hAnsi="仿宋" w:eastAsia="仿宋" w:cs="仿宋"/>
                <w:sz w:val="24"/>
                <w:szCs w:val="24"/>
                <w:u w:val="single"/>
                <w:lang w:eastAsia="zh-CN"/>
              </w:rPr>
              <w:t>领带园一</w:t>
            </w:r>
            <w:r>
              <w:rPr>
                <w:rFonts w:hint="eastAsia" w:ascii="仿宋" w:hAnsi="仿宋" w:eastAsia="仿宋" w:cs="仿宋"/>
                <w:sz w:val="24"/>
                <w:szCs w:val="24"/>
                <w:u w:val="single"/>
              </w:rPr>
              <w:t>路</w:t>
            </w:r>
            <w:r>
              <w:rPr>
                <w:rFonts w:hint="eastAsia" w:ascii="仿宋" w:hAnsi="仿宋" w:eastAsia="仿宋" w:cs="仿宋"/>
                <w:sz w:val="24"/>
                <w:szCs w:val="24"/>
                <w:u w:val="single"/>
                <w:lang w:val="en-US" w:eastAsia="zh-CN"/>
              </w:rPr>
              <w:t>3</w:t>
            </w:r>
            <w:r>
              <w:rPr>
                <w:rFonts w:hint="eastAsia" w:ascii="仿宋" w:hAnsi="仿宋" w:eastAsia="仿宋" w:cs="仿宋"/>
                <w:sz w:val="24"/>
                <w:szCs w:val="24"/>
                <w:u w:val="single"/>
              </w:rPr>
              <w:t xml:space="preserve">号2楼 </w:t>
            </w:r>
            <w:r>
              <w:rPr>
                <w:rFonts w:hint="eastAsia" w:ascii="仿宋" w:hAnsi="仿宋" w:eastAsia="仿宋" w:cs="仿宋"/>
                <w:kern w:val="28"/>
                <w:sz w:val="24"/>
                <w:szCs w:val="24"/>
              </w:rPr>
              <w:t>；备份投标文件签收人员联系电话：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13777339331</w:t>
            </w:r>
            <w:r>
              <w:rPr>
                <w:rFonts w:hint="eastAsia" w:ascii="仿宋" w:hAnsi="仿宋" w:eastAsia="仿宋" w:cs="仿宋"/>
                <w:sz w:val="24"/>
                <w:szCs w:val="24"/>
                <w:u w:val="single"/>
              </w:rPr>
              <w:t xml:space="preserve"> </w:t>
            </w:r>
            <w:r>
              <w:rPr>
                <w:rFonts w:hint="eastAsia" w:ascii="仿宋" w:hAnsi="仿宋" w:eastAsia="仿宋" w:cs="仿宋"/>
                <w:sz w:val="24"/>
                <w:szCs w:val="24"/>
              </w:rPr>
              <w:t>。</w:t>
            </w:r>
            <w:r>
              <w:rPr>
                <w:rFonts w:hint="eastAsia" w:ascii="仿宋" w:hAnsi="仿宋" w:eastAsia="仿宋" w:cs="仿宋"/>
                <w:b/>
                <w:sz w:val="24"/>
                <w:szCs w:val="24"/>
              </w:rPr>
              <w:t>采购人、采购机构不强制或变相强制投标人提交备份投标文件。</w:t>
            </w:r>
          </w:p>
        </w:tc>
      </w:tr>
      <w:tr w14:paraId="09D72E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67" w:hRule="atLeast"/>
          <w:tblHeader/>
        </w:trPr>
        <w:tc>
          <w:tcPr>
            <w:tcW w:w="688" w:type="dxa"/>
            <w:vMerge w:val="restart"/>
            <w:tcBorders>
              <w:top w:val="single" w:color="auto" w:sz="4" w:space="0"/>
              <w:left w:val="single" w:color="000000" w:sz="8" w:space="0"/>
              <w:right w:val="single" w:color="000000" w:sz="2" w:space="0"/>
            </w:tcBorders>
            <w:vAlign w:val="center"/>
          </w:tcPr>
          <w:p w14:paraId="5C7E0FD7">
            <w:pPr>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w:t>
            </w:r>
          </w:p>
        </w:tc>
        <w:tc>
          <w:tcPr>
            <w:tcW w:w="1843" w:type="dxa"/>
            <w:vMerge w:val="restart"/>
            <w:tcBorders>
              <w:top w:val="single" w:color="000000" w:sz="8" w:space="0"/>
              <w:left w:val="single" w:color="000000" w:sz="2" w:space="0"/>
              <w:right w:val="single" w:color="000000" w:sz="8" w:space="0"/>
            </w:tcBorders>
            <w:vAlign w:val="center"/>
          </w:tcPr>
          <w:p w14:paraId="6CB7E941">
            <w:pPr>
              <w:snapToGrid w:val="0"/>
              <w:spacing w:line="360" w:lineRule="auto"/>
              <w:jc w:val="center"/>
              <w:rPr>
                <w:rFonts w:hint="eastAsia" w:ascii="仿宋" w:hAnsi="仿宋" w:eastAsia="仿宋" w:cs="仿宋"/>
                <w:b/>
                <w:sz w:val="24"/>
                <w:szCs w:val="24"/>
              </w:rPr>
            </w:pPr>
            <w:r>
              <w:rPr>
                <w:rFonts w:hint="eastAsia" w:ascii="仿宋" w:hAnsi="仿宋" w:eastAsia="仿宋" w:cs="仿宋"/>
                <w:b/>
                <w:sz w:val="24"/>
                <w:szCs w:val="24"/>
                <w:lang w:eastAsia="zh-CN"/>
              </w:rPr>
              <w:t>其他</w:t>
            </w:r>
          </w:p>
        </w:tc>
        <w:tc>
          <w:tcPr>
            <w:tcW w:w="6529" w:type="dxa"/>
            <w:tcBorders>
              <w:top w:val="single" w:color="000000" w:sz="8" w:space="0"/>
              <w:left w:val="single" w:color="000000" w:sz="2" w:space="0"/>
              <w:bottom w:val="single" w:color="000000" w:sz="8" w:space="0"/>
              <w:right w:val="single" w:color="000000" w:sz="8" w:space="0"/>
            </w:tcBorders>
            <w:vAlign w:val="center"/>
          </w:tcPr>
          <w:p w14:paraId="5DA8749B">
            <w:pPr>
              <w:pStyle w:val="35"/>
              <w:spacing w:line="360" w:lineRule="auto"/>
              <w:rPr>
                <w:rFonts w:hint="eastAsia" w:ascii="仿宋" w:hAnsi="仿宋" w:eastAsia="仿宋" w:cs="仿宋"/>
                <w:kern w:val="28"/>
                <w:sz w:val="24"/>
                <w:szCs w:val="24"/>
              </w:rPr>
            </w:pPr>
            <w:r>
              <w:rPr>
                <w:rFonts w:hint="eastAsia" w:ascii="仿宋" w:hAnsi="仿宋" w:eastAsia="仿宋" w:cs="仿宋"/>
                <w:b w:val="0"/>
                <w:bCs w:val="0"/>
                <w:sz w:val="24"/>
                <w:szCs w:val="24"/>
              </w:rPr>
              <w:t>在领取中标通知书时中标供应商需根据采购人要求提供纸质投标文件（与电子投标文件一致）至少三份，递交至代理机构，如与电子投标文件不符将影响中标供应商领取中标通知书。</w:t>
            </w:r>
          </w:p>
        </w:tc>
      </w:tr>
      <w:tr w14:paraId="42FA29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67" w:hRule="atLeast"/>
          <w:tblHeader/>
        </w:trPr>
        <w:tc>
          <w:tcPr>
            <w:tcW w:w="688" w:type="dxa"/>
            <w:vMerge w:val="continue"/>
            <w:tcBorders>
              <w:left w:val="single" w:color="000000" w:sz="8" w:space="0"/>
              <w:bottom w:val="single" w:color="auto" w:sz="4" w:space="0"/>
              <w:right w:val="single" w:color="000000" w:sz="2" w:space="0"/>
            </w:tcBorders>
            <w:vAlign w:val="center"/>
          </w:tcPr>
          <w:p w14:paraId="67B37071">
            <w:pPr>
              <w:pStyle w:val="35"/>
              <w:spacing w:line="360" w:lineRule="auto"/>
              <w:rPr>
                <w:rFonts w:hint="eastAsia" w:ascii="仿宋" w:hAnsi="仿宋" w:eastAsia="仿宋" w:cs="仿宋"/>
                <w:sz w:val="24"/>
                <w:szCs w:val="24"/>
              </w:rPr>
            </w:pPr>
          </w:p>
        </w:tc>
        <w:tc>
          <w:tcPr>
            <w:tcW w:w="1843" w:type="dxa"/>
            <w:vMerge w:val="continue"/>
            <w:tcBorders>
              <w:left w:val="single" w:color="000000" w:sz="2" w:space="0"/>
              <w:bottom w:val="single" w:color="000000" w:sz="8" w:space="0"/>
              <w:right w:val="single" w:color="000000" w:sz="8" w:space="0"/>
            </w:tcBorders>
            <w:vAlign w:val="center"/>
          </w:tcPr>
          <w:p w14:paraId="7B5D14AC">
            <w:pPr>
              <w:pStyle w:val="35"/>
              <w:spacing w:line="360" w:lineRule="auto"/>
              <w:rPr>
                <w:rFonts w:hint="eastAsia" w:ascii="仿宋" w:hAnsi="仿宋" w:eastAsia="仿宋" w:cs="仿宋"/>
                <w:sz w:val="24"/>
                <w:szCs w:val="24"/>
              </w:rPr>
            </w:pPr>
          </w:p>
        </w:tc>
        <w:tc>
          <w:tcPr>
            <w:tcW w:w="6529" w:type="dxa"/>
            <w:tcBorders>
              <w:top w:val="single" w:color="000000" w:sz="8" w:space="0"/>
              <w:left w:val="single" w:color="000000" w:sz="2" w:space="0"/>
              <w:bottom w:val="single" w:color="000000" w:sz="8" w:space="0"/>
              <w:right w:val="single" w:color="000000" w:sz="8" w:space="0"/>
            </w:tcBorders>
            <w:vAlign w:val="center"/>
          </w:tcPr>
          <w:p w14:paraId="141F1E3F">
            <w:pPr>
              <w:pStyle w:val="35"/>
              <w:spacing w:line="360" w:lineRule="auto"/>
              <w:rPr>
                <w:rFonts w:hint="eastAsia" w:ascii="仿宋" w:hAnsi="仿宋" w:eastAsia="仿宋" w:cs="仿宋"/>
                <w:kern w:val="28"/>
                <w:sz w:val="24"/>
                <w:szCs w:val="24"/>
              </w:rPr>
            </w:pPr>
            <w:r>
              <w:rPr>
                <w:rFonts w:hint="eastAsia" w:ascii="仿宋" w:hAnsi="仿宋" w:eastAsia="仿宋" w:cs="仿宋"/>
                <w:b/>
                <w:bCs/>
                <w:color w:val="auto"/>
                <w:sz w:val="24"/>
                <w:szCs w:val="24"/>
                <w:lang w:val="en-US" w:eastAsia="zh-CN"/>
              </w:rPr>
              <w:t>根据《浙江省财政厅关于进一步规范政府采购秩序促进公平竞争的通知》浙财采监〔2025〕2号要求，代理机构将对中标（成交）供应商在投标（响应）文件中涉及客观分评审内容的检测报告、认证证书等资料的真实性进行复核，请供应商在中标结果公示后予以配合。</w:t>
            </w:r>
          </w:p>
        </w:tc>
      </w:tr>
      <w:tr w14:paraId="667DA1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tcBorders>
              <w:top w:val="single" w:color="auto" w:sz="4" w:space="0"/>
              <w:left w:val="single" w:color="000000" w:sz="8" w:space="0"/>
              <w:bottom w:val="single" w:color="auto" w:sz="4" w:space="0"/>
              <w:right w:val="single" w:color="000000" w:sz="2" w:space="0"/>
            </w:tcBorders>
            <w:vAlign w:val="center"/>
          </w:tcPr>
          <w:p w14:paraId="766597B7">
            <w:pPr>
              <w:snapToGrid w:val="0"/>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rPr>
              <w:t>1</w:t>
            </w:r>
            <w:r>
              <w:rPr>
                <w:rFonts w:hint="eastAsia" w:ascii="仿宋" w:hAnsi="仿宋" w:eastAsia="仿宋" w:cs="仿宋"/>
                <w:sz w:val="24"/>
                <w:szCs w:val="24"/>
                <w:lang w:val="en-US" w:eastAsia="zh-CN"/>
              </w:rPr>
              <w:t>4</w:t>
            </w:r>
          </w:p>
        </w:tc>
        <w:tc>
          <w:tcPr>
            <w:tcW w:w="1843" w:type="dxa"/>
            <w:tcBorders>
              <w:top w:val="single" w:color="000000" w:sz="8" w:space="0"/>
              <w:left w:val="single" w:color="000000" w:sz="2" w:space="0"/>
              <w:bottom w:val="single" w:color="000000" w:sz="8" w:space="0"/>
              <w:right w:val="single" w:color="000000" w:sz="8" w:space="0"/>
            </w:tcBorders>
            <w:vAlign w:val="center"/>
          </w:tcPr>
          <w:p w14:paraId="5B88DEF6">
            <w:pPr>
              <w:snapToGrid w:val="0"/>
              <w:spacing w:line="276"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bCs/>
                <w:snapToGrid w:val="0"/>
                <w:kern w:val="2"/>
                <w:sz w:val="24"/>
                <w:szCs w:val="24"/>
                <w:lang w:val="en-US" w:eastAsia="zh-CN" w:bidi="ar-SA"/>
              </w:rPr>
              <w:t>推荐中标候选人数量</w:t>
            </w:r>
          </w:p>
        </w:tc>
        <w:tc>
          <w:tcPr>
            <w:tcW w:w="6529" w:type="dxa"/>
            <w:tcBorders>
              <w:top w:val="single" w:color="000000" w:sz="8" w:space="0"/>
              <w:left w:val="single" w:color="000000" w:sz="2" w:space="0"/>
              <w:bottom w:val="single" w:color="000000" w:sz="8" w:space="0"/>
              <w:right w:val="single" w:color="000000" w:sz="8" w:space="0"/>
            </w:tcBorders>
            <w:vAlign w:val="center"/>
          </w:tcPr>
          <w:p w14:paraId="726B0DAE">
            <w:pPr>
              <w:snapToGrid w:val="0"/>
              <w:spacing w:line="276" w:lineRule="auto"/>
              <w:rPr>
                <w:rFonts w:hint="eastAsia" w:ascii="仿宋" w:hAnsi="仿宋" w:eastAsia="仿宋" w:cs="仿宋"/>
                <w:kern w:val="28"/>
                <w:sz w:val="24"/>
                <w:szCs w:val="24"/>
                <w:lang w:val="en-US" w:eastAsia="zh-CN" w:bidi="ar-SA"/>
              </w:rPr>
            </w:pPr>
            <w:r>
              <w:rPr>
                <w:rFonts w:hint="eastAsia" w:ascii="仿宋" w:hAnsi="仿宋" w:eastAsia="仿宋" w:cs="仿宋"/>
                <w:b w:val="0"/>
                <w:bCs w:val="0"/>
                <w:snapToGrid w:val="0"/>
                <w:kern w:val="2"/>
                <w:sz w:val="24"/>
                <w:szCs w:val="24"/>
                <w:lang w:val="en-US" w:eastAsia="zh-CN" w:bidi="ar-SA"/>
              </w:rPr>
              <w:t>各标项推荐中标候选人数量：1名。</w:t>
            </w:r>
          </w:p>
        </w:tc>
      </w:tr>
      <w:tr w14:paraId="3C3ECE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restart"/>
            <w:tcBorders>
              <w:top w:val="single" w:color="auto" w:sz="4" w:space="0"/>
              <w:left w:val="single" w:color="000000" w:sz="8" w:space="0"/>
              <w:right w:val="single" w:color="000000" w:sz="2" w:space="0"/>
            </w:tcBorders>
            <w:vAlign w:val="center"/>
          </w:tcPr>
          <w:p w14:paraId="77DC9A9F">
            <w:pPr>
              <w:snapToGrid w:val="0"/>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1843" w:type="dxa"/>
            <w:vMerge w:val="restart"/>
            <w:tcBorders>
              <w:top w:val="single" w:color="000000" w:sz="8" w:space="0"/>
              <w:left w:val="single" w:color="000000" w:sz="2" w:space="0"/>
              <w:right w:val="single" w:color="000000" w:sz="8" w:space="0"/>
            </w:tcBorders>
            <w:vAlign w:val="center"/>
          </w:tcPr>
          <w:p w14:paraId="04542F1E">
            <w:pPr>
              <w:snapToGrid w:val="0"/>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szCs w:val="24"/>
              </w:rPr>
              <w:t>特别说明</w:t>
            </w:r>
          </w:p>
        </w:tc>
        <w:tc>
          <w:tcPr>
            <w:tcW w:w="6529" w:type="dxa"/>
            <w:tcBorders>
              <w:top w:val="single" w:color="000000" w:sz="8" w:space="0"/>
              <w:left w:val="single" w:color="000000" w:sz="2" w:space="0"/>
              <w:bottom w:val="single" w:color="000000" w:sz="8" w:space="0"/>
              <w:right w:val="single" w:color="000000" w:sz="8" w:space="0"/>
            </w:tcBorders>
            <w:vAlign w:val="center"/>
          </w:tcPr>
          <w:p w14:paraId="79061E9B">
            <w:pPr>
              <w:spacing w:line="360" w:lineRule="auto"/>
              <w:rPr>
                <w:rFonts w:hint="eastAsia" w:ascii="仿宋" w:hAnsi="仿宋" w:eastAsia="仿宋" w:cs="仿宋"/>
                <w:snapToGrid w:val="0"/>
                <w:color w:val="auto"/>
                <w:kern w:val="28"/>
                <w:sz w:val="24"/>
                <w:szCs w:val="24"/>
                <w:lang w:val="en-US" w:eastAsia="zh-CN" w:bidi="ar-SA"/>
              </w:rPr>
            </w:pPr>
            <w:r>
              <w:rPr>
                <w:rFonts w:hint="eastAsia" w:ascii="仿宋" w:hAnsi="仿宋" w:eastAsia="仿宋" w:cs="仿宋"/>
                <w:snapToGrid w:val="0"/>
                <w:color w:val="auto"/>
                <w:kern w:val="28"/>
                <w:sz w:val="24"/>
                <w:szCs w:val="24"/>
              </w:rPr>
              <w:t>联合体投标的或者以分包方式履行合同的，联合体各方分别提供与联合体协议（分包意向协议）中规定的分工内容相应的业绩证明材料，业绩数量以提供材料较少的一方为准</w:t>
            </w:r>
            <w:r>
              <w:rPr>
                <w:rFonts w:hint="eastAsia" w:ascii="仿宋" w:hAnsi="仿宋" w:eastAsia="仿宋" w:cs="仿宋"/>
                <w:b/>
                <w:color w:val="auto"/>
                <w:kern w:val="0"/>
                <w:sz w:val="24"/>
                <w:szCs w:val="24"/>
              </w:rPr>
              <w:t>。</w:t>
            </w:r>
          </w:p>
        </w:tc>
      </w:tr>
      <w:tr w14:paraId="4C4A36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continue"/>
            <w:tcBorders>
              <w:left w:val="single" w:color="000000" w:sz="8" w:space="0"/>
              <w:right w:val="single" w:color="000000" w:sz="2" w:space="0"/>
            </w:tcBorders>
            <w:vAlign w:val="center"/>
          </w:tcPr>
          <w:p w14:paraId="1C080567">
            <w:pPr>
              <w:snapToGrid w:val="0"/>
              <w:spacing w:line="360" w:lineRule="auto"/>
              <w:jc w:val="center"/>
              <w:rPr>
                <w:rFonts w:hint="eastAsia" w:ascii="仿宋" w:hAnsi="仿宋" w:eastAsia="仿宋" w:cs="仿宋"/>
                <w:sz w:val="24"/>
                <w:szCs w:val="24"/>
              </w:rPr>
            </w:pPr>
          </w:p>
        </w:tc>
        <w:tc>
          <w:tcPr>
            <w:tcW w:w="1843" w:type="dxa"/>
            <w:vMerge w:val="continue"/>
            <w:tcBorders>
              <w:left w:val="single" w:color="000000" w:sz="2" w:space="0"/>
              <w:right w:val="single" w:color="000000" w:sz="8" w:space="0"/>
            </w:tcBorders>
            <w:vAlign w:val="center"/>
          </w:tcPr>
          <w:p w14:paraId="4E0D9BD7">
            <w:pPr>
              <w:snapToGrid w:val="0"/>
              <w:spacing w:line="360" w:lineRule="auto"/>
              <w:jc w:val="center"/>
              <w:rPr>
                <w:rFonts w:hint="eastAsia" w:ascii="仿宋" w:hAnsi="仿宋" w:eastAsia="仿宋" w:cs="仿宋"/>
                <w:b/>
                <w:kern w:val="2"/>
                <w:sz w:val="24"/>
                <w:szCs w:val="24"/>
                <w:lang w:val="en-US" w:eastAsia="zh-CN" w:bidi="ar-SA"/>
              </w:rPr>
            </w:pPr>
          </w:p>
        </w:tc>
        <w:tc>
          <w:tcPr>
            <w:tcW w:w="6529" w:type="dxa"/>
            <w:tcBorders>
              <w:top w:val="single" w:color="000000" w:sz="8" w:space="0"/>
              <w:left w:val="single" w:color="000000" w:sz="2" w:space="0"/>
              <w:bottom w:val="single" w:color="000000" w:sz="8" w:space="0"/>
              <w:right w:val="single" w:color="000000" w:sz="8" w:space="0"/>
            </w:tcBorders>
            <w:vAlign w:val="center"/>
          </w:tcPr>
          <w:p w14:paraId="5BD733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szCs w:val="24"/>
              </w:rPr>
            </w:pPr>
            <w:r>
              <w:rPr>
                <w:rFonts w:hint="eastAsia" w:ascii="仿宋" w:hAnsi="仿宋" w:eastAsia="仿宋" w:cs="仿宋"/>
                <w:color w:val="auto"/>
                <w:kern w:val="0"/>
                <w:sz w:val="24"/>
                <w:szCs w:val="24"/>
                <w:lang w:eastAsia="zh-CN"/>
              </w:rPr>
              <w:t>□</w:t>
            </w:r>
            <w:r>
              <w:rPr>
                <w:rFonts w:hint="eastAsia" w:ascii="仿宋" w:hAnsi="仿宋" w:eastAsia="仿宋" w:cs="仿宋"/>
                <w:snapToGrid w:val="0"/>
                <w:color w:val="auto"/>
                <w:kern w:val="28"/>
                <w:sz w:val="24"/>
                <w:szCs w:val="24"/>
              </w:rPr>
              <w:t>联合体投标的，联合体各方均需按招标文件第</w:t>
            </w:r>
            <w:r>
              <w:rPr>
                <w:rFonts w:hint="eastAsia" w:ascii="仿宋" w:hAnsi="仿宋" w:eastAsia="仿宋" w:cs="仿宋"/>
                <w:snapToGrid w:val="0"/>
                <w:color w:val="auto"/>
                <w:kern w:val="28"/>
                <w:sz w:val="24"/>
                <w:szCs w:val="24"/>
                <w:lang w:eastAsia="zh-CN"/>
              </w:rPr>
              <w:t>四</w:t>
            </w:r>
            <w:r>
              <w:rPr>
                <w:rFonts w:hint="eastAsia" w:ascii="仿宋" w:hAnsi="仿宋" w:eastAsia="仿宋" w:cs="仿宋"/>
                <w:snapToGrid w:val="0"/>
                <w:color w:val="auto"/>
                <w:kern w:val="28"/>
                <w:sz w:val="24"/>
                <w:szCs w:val="24"/>
              </w:rPr>
              <w:t>部分评标标准要求提供</w:t>
            </w:r>
            <w:r>
              <w:rPr>
                <w:rFonts w:hint="eastAsia" w:ascii="仿宋" w:hAnsi="仿宋" w:eastAsia="仿宋" w:cs="仿宋"/>
                <w:snapToGrid w:val="0"/>
                <w:color w:val="auto"/>
                <w:kern w:val="28"/>
                <w:sz w:val="24"/>
                <w:szCs w:val="24"/>
                <w:lang w:eastAsia="zh-CN"/>
              </w:rPr>
              <w:t>商务技术</w:t>
            </w:r>
            <w:r>
              <w:rPr>
                <w:rFonts w:hint="eastAsia" w:ascii="仿宋" w:hAnsi="仿宋" w:eastAsia="仿宋" w:cs="仿宋"/>
                <w:snapToGrid w:val="0"/>
                <w:color w:val="auto"/>
                <w:kern w:val="28"/>
                <w:sz w:val="24"/>
                <w:szCs w:val="24"/>
              </w:rPr>
              <w:t>文件，否则视为不符合相关要求。</w:t>
            </w:r>
          </w:p>
          <w:p w14:paraId="41B1B0F0">
            <w:pPr>
              <w:spacing w:line="360" w:lineRule="auto"/>
              <w:rPr>
                <w:rFonts w:hint="eastAsia" w:ascii="仿宋" w:hAnsi="仿宋" w:eastAsia="仿宋" w:cs="仿宋"/>
                <w:b/>
                <w:color w:val="auto"/>
                <w:kern w:val="0"/>
                <w:sz w:val="24"/>
                <w:szCs w:val="24"/>
                <w:lang w:val="en-US" w:eastAsia="zh-CN" w:bidi="ar-SA"/>
              </w:rPr>
            </w:pPr>
            <w:r>
              <w:rPr>
                <w:rFonts w:hint="eastAsia" w:ascii="仿宋" w:hAnsi="仿宋" w:eastAsia="仿宋" w:cs="仿宋"/>
                <w:color w:val="auto"/>
                <w:kern w:val="0"/>
                <w:sz w:val="24"/>
                <w:szCs w:val="24"/>
                <w:lang w:eastAsia="zh-CN"/>
              </w:rPr>
              <w:t>☑</w:t>
            </w:r>
            <w:r>
              <w:rPr>
                <w:rFonts w:hint="eastAsia" w:ascii="仿宋" w:hAnsi="仿宋" w:eastAsia="仿宋" w:cs="仿宋"/>
                <w:snapToGrid w:val="0"/>
                <w:color w:val="auto"/>
                <w:kern w:val="28"/>
                <w:sz w:val="24"/>
                <w:szCs w:val="24"/>
              </w:rPr>
              <w:t>联合体投标的，联合体中有一方或者联合体成员根据分工按招标文件第</w:t>
            </w:r>
            <w:r>
              <w:rPr>
                <w:rFonts w:hint="eastAsia" w:ascii="仿宋" w:hAnsi="仿宋" w:eastAsia="仿宋" w:cs="仿宋"/>
                <w:snapToGrid w:val="0"/>
                <w:color w:val="auto"/>
                <w:kern w:val="28"/>
                <w:sz w:val="24"/>
                <w:szCs w:val="24"/>
                <w:lang w:eastAsia="zh-CN"/>
              </w:rPr>
              <w:t>四</w:t>
            </w:r>
            <w:r>
              <w:rPr>
                <w:rFonts w:hint="eastAsia" w:ascii="仿宋" w:hAnsi="仿宋" w:eastAsia="仿宋" w:cs="仿宋"/>
                <w:snapToGrid w:val="0"/>
                <w:color w:val="auto"/>
                <w:kern w:val="28"/>
                <w:sz w:val="24"/>
                <w:szCs w:val="24"/>
              </w:rPr>
              <w:t>部分评标标准要求提供</w:t>
            </w:r>
            <w:r>
              <w:rPr>
                <w:rFonts w:hint="eastAsia" w:ascii="仿宋" w:hAnsi="仿宋" w:eastAsia="仿宋" w:cs="仿宋"/>
                <w:snapToGrid w:val="0"/>
                <w:color w:val="auto"/>
                <w:kern w:val="28"/>
                <w:sz w:val="24"/>
                <w:szCs w:val="24"/>
                <w:lang w:eastAsia="zh-CN"/>
              </w:rPr>
              <w:t>商务技术</w:t>
            </w:r>
            <w:r>
              <w:rPr>
                <w:rFonts w:hint="eastAsia" w:ascii="仿宋" w:hAnsi="仿宋" w:eastAsia="仿宋" w:cs="仿宋"/>
                <w:snapToGrid w:val="0"/>
                <w:color w:val="auto"/>
                <w:kern w:val="28"/>
                <w:sz w:val="24"/>
                <w:szCs w:val="24"/>
              </w:rPr>
              <w:t>文件的，视为符合了相关要求。</w:t>
            </w:r>
          </w:p>
        </w:tc>
      </w:tr>
      <w:tr w14:paraId="2D8E13A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88" w:type="dxa"/>
            <w:vMerge w:val="continue"/>
            <w:tcBorders>
              <w:left w:val="single" w:color="000000" w:sz="8" w:space="0"/>
              <w:bottom w:val="single" w:color="auto" w:sz="4" w:space="0"/>
              <w:right w:val="single" w:color="000000" w:sz="2" w:space="0"/>
            </w:tcBorders>
            <w:vAlign w:val="center"/>
          </w:tcPr>
          <w:p w14:paraId="11033E13">
            <w:pPr>
              <w:snapToGrid w:val="0"/>
              <w:spacing w:line="360" w:lineRule="auto"/>
              <w:jc w:val="center"/>
              <w:rPr>
                <w:rFonts w:hint="eastAsia" w:ascii="仿宋" w:hAnsi="仿宋" w:eastAsia="仿宋" w:cs="仿宋"/>
                <w:sz w:val="24"/>
                <w:szCs w:val="24"/>
              </w:rPr>
            </w:pPr>
          </w:p>
        </w:tc>
        <w:tc>
          <w:tcPr>
            <w:tcW w:w="1843" w:type="dxa"/>
            <w:vMerge w:val="continue"/>
            <w:tcBorders>
              <w:left w:val="single" w:color="000000" w:sz="2" w:space="0"/>
              <w:bottom w:val="single" w:color="auto" w:sz="4" w:space="0"/>
              <w:right w:val="single" w:color="000000" w:sz="8" w:space="0"/>
            </w:tcBorders>
            <w:vAlign w:val="center"/>
          </w:tcPr>
          <w:p w14:paraId="60FAD0E8">
            <w:pPr>
              <w:snapToGrid w:val="0"/>
              <w:spacing w:line="360" w:lineRule="auto"/>
              <w:jc w:val="center"/>
              <w:rPr>
                <w:rFonts w:hint="eastAsia" w:ascii="仿宋" w:hAnsi="仿宋" w:eastAsia="仿宋" w:cs="仿宋"/>
                <w:b/>
                <w:sz w:val="24"/>
                <w:szCs w:val="24"/>
              </w:rPr>
            </w:pPr>
          </w:p>
        </w:tc>
        <w:tc>
          <w:tcPr>
            <w:tcW w:w="6529" w:type="dxa"/>
            <w:tcBorders>
              <w:top w:val="single" w:color="000000" w:sz="8" w:space="0"/>
              <w:left w:val="single" w:color="000000" w:sz="2" w:space="0"/>
              <w:bottom w:val="single" w:color="auto" w:sz="4" w:space="0"/>
              <w:right w:val="single" w:color="000000" w:sz="8" w:space="0"/>
            </w:tcBorders>
            <w:vAlign w:val="center"/>
          </w:tcPr>
          <w:p w14:paraId="420DB714">
            <w:pPr>
              <w:spacing w:line="360" w:lineRule="auto"/>
              <w:rPr>
                <w:rFonts w:hint="eastAsia" w:ascii="仿宋" w:hAnsi="仿宋" w:eastAsia="仿宋" w:cs="仿宋"/>
                <w:b/>
                <w:kern w:val="0"/>
                <w:sz w:val="24"/>
                <w:szCs w:val="24"/>
              </w:rPr>
            </w:pPr>
            <w:r>
              <w:rPr>
                <w:rFonts w:hint="eastAsia" w:ascii="仿宋" w:hAnsi="仿宋" w:eastAsia="仿宋" w:cs="仿宋"/>
                <w:b/>
                <w:kern w:val="0"/>
                <w:sz w:val="24"/>
                <w:szCs w:val="24"/>
              </w:rPr>
              <w:t>本招标文件的解释权属于嵊州市力标招标代理有限公司。</w:t>
            </w:r>
          </w:p>
        </w:tc>
      </w:tr>
      <w:tr w14:paraId="6FDCA2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9060" w:type="dxa"/>
            <w:gridSpan w:val="3"/>
            <w:tcBorders>
              <w:top w:val="single" w:color="auto" w:sz="4" w:space="0"/>
              <w:left w:val="single" w:color="auto" w:sz="4" w:space="0"/>
              <w:bottom w:val="single" w:color="auto" w:sz="4" w:space="0"/>
              <w:right w:val="single" w:color="auto" w:sz="4" w:space="0"/>
            </w:tcBorders>
            <w:vAlign w:val="center"/>
          </w:tcPr>
          <w:p w14:paraId="5BE1D236">
            <w:pPr>
              <w:spacing w:line="360" w:lineRule="auto"/>
              <w:rPr>
                <w:rFonts w:hint="eastAsia" w:ascii="仿宋" w:hAnsi="仿宋" w:eastAsia="仿宋" w:cs="仿宋"/>
                <w:b/>
                <w:kern w:val="0"/>
                <w:sz w:val="24"/>
                <w:szCs w:val="24"/>
              </w:rPr>
            </w:pPr>
            <w:r>
              <w:rPr>
                <w:rFonts w:hint="eastAsia" w:ascii="仿宋" w:hAnsi="仿宋" w:eastAsia="仿宋" w:cs="仿宋"/>
                <w:b/>
                <w:sz w:val="24"/>
                <w:szCs w:val="24"/>
              </w:rPr>
              <w:t>注：中标人放弃中标资格或因质疑、投诉被取消中标资格或不能履行合同的，本项目重新组织采购。</w:t>
            </w:r>
          </w:p>
        </w:tc>
      </w:tr>
    </w:tbl>
    <w:p w14:paraId="0DC78B65">
      <w:pPr>
        <w:snapToGrid w:val="0"/>
        <w:spacing w:line="360" w:lineRule="auto"/>
        <w:jc w:val="center"/>
        <w:rPr>
          <w:rFonts w:hint="eastAsia" w:ascii="仿宋" w:hAnsi="仿宋" w:eastAsia="仿宋" w:cs="仿宋"/>
          <w:b/>
          <w:sz w:val="32"/>
          <w:szCs w:val="20"/>
        </w:rPr>
      </w:pPr>
    </w:p>
    <w:bookmarkEnd w:id="10"/>
    <w:p w14:paraId="7D4E1210">
      <w:pPr>
        <w:adjustRightInd/>
        <w:spacing w:line="360" w:lineRule="auto"/>
        <w:ind w:firstLine="3845" w:firstLineChars="1197"/>
        <w:outlineLvl w:val="0"/>
        <w:rPr>
          <w:rFonts w:hint="eastAsia" w:ascii="仿宋" w:hAnsi="仿宋" w:eastAsia="仿宋" w:cs="仿宋"/>
          <w:b/>
          <w:sz w:val="32"/>
          <w:szCs w:val="20"/>
        </w:rPr>
      </w:pPr>
      <w:bookmarkStart w:id="11" w:name="_Toc164416483"/>
      <w:bookmarkStart w:id="12" w:name="第三部分"/>
      <w:r>
        <w:rPr>
          <w:rFonts w:hint="eastAsia" w:ascii="仿宋" w:hAnsi="仿宋" w:eastAsia="仿宋" w:cs="仿宋"/>
          <w:b/>
          <w:sz w:val="32"/>
          <w:szCs w:val="20"/>
        </w:rPr>
        <w:t>一、总则</w:t>
      </w:r>
    </w:p>
    <w:p w14:paraId="3B7EE473">
      <w:pPr>
        <w:snapToGrid w:val="0"/>
        <w:spacing w:line="360" w:lineRule="auto"/>
        <w:ind w:firstLine="361" w:firstLineChars="150"/>
        <w:jc w:val="left"/>
        <w:outlineLvl w:val="1"/>
        <w:rPr>
          <w:rFonts w:hint="eastAsia" w:ascii="仿宋" w:hAnsi="仿宋" w:eastAsia="仿宋" w:cs="仿宋"/>
          <w:b/>
          <w:sz w:val="24"/>
          <w:szCs w:val="24"/>
        </w:rPr>
      </w:pPr>
      <w:r>
        <w:rPr>
          <w:rFonts w:hint="eastAsia" w:ascii="仿宋" w:hAnsi="仿宋" w:eastAsia="仿宋" w:cs="仿宋"/>
          <w:b/>
          <w:sz w:val="24"/>
          <w:szCs w:val="24"/>
        </w:rPr>
        <w:t>1. 适用范围</w:t>
      </w:r>
    </w:p>
    <w:p w14:paraId="44EF6A0E">
      <w:pPr>
        <w:snapToGrid w:val="0"/>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本招标文件适用于该项目的招标、投标、开标、资格审查及信用信息查询、评标、定标、合同、验收等行为（法律、法规另有规定的，从其规定）。</w:t>
      </w:r>
    </w:p>
    <w:p w14:paraId="4CDBE7FC">
      <w:pPr>
        <w:adjustRightInd/>
        <w:spacing w:line="360" w:lineRule="auto"/>
        <w:outlineLvl w:val="0"/>
        <w:rPr>
          <w:rFonts w:hint="eastAsia" w:ascii="仿宋" w:hAnsi="仿宋" w:eastAsia="仿宋" w:cs="仿宋"/>
          <w:b/>
          <w:sz w:val="24"/>
          <w:szCs w:val="24"/>
        </w:rPr>
      </w:pPr>
      <w:r>
        <w:rPr>
          <w:rFonts w:hint="eastAsia" w:ascii="仿宋" w:hAnsi="仿宋" w:eastAsia="仿宋" w:cs="仿宋"/>
          <w:b/>
          <w:sz w:val="24"/>
          <w:szCs w:val="24"/>
        </w:rPr>
        <w:t xml:space="preserve">   2.定义</w:t>
      </w:r>
    </w:p>
    <w:p w14:paraId="1EBE1BD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2.1 “采购人”系指招标公告中载明的本项目的采购人。</w:t>
      </w:r>
    </w:p>
    <w:p w14:paraId="2B1AEA8A">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2.2 “采购机构”系指招标公告中载明的本项目的采购机构。</w:t>
      </w:r>
    </w:p>
    <w:p w14:paraId="744330B8">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2.3 “投标人”系指是指响应招标、参加投标竞争的法人、其他组织或者自然人。</w:t>
      </w:r>
    </w:p>
    <w:p w14:paraId="41948549">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2.4 “负责人”系指法人企业的法定负责人，或其他组织为法律、行政法规规定代表单位行使职权的主要负责人，或自然人本人。</w:t>
      </w:r>
    </w:p>
    <w:p w14:paraId="0C9D12AD">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2.5“电子签名”系指数据电文中以电子形式所含、所附用于识别签名人身份并表明签名人认可其中内容的数据；“公章”系指单位法定名称章。</w:t>
      </w:r>
    </w:p>
    <w:p w14:paraId="07FFE0DE">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2.6“电子交易平台”是指本项目政府采购活动所依托的政府采购云平台（https://www.zcygov.cn/）。</w:t>
      </w:r>
    </w:p>
    <w:p w14:paraId="1C775389">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2.7 “★” 系指实质性要求条款，“▲”系产品采购项目中</w:t>
      </w:r>
      <w:r>
        <w:rPr>
          <w:rFonts w:hint="eastAsia" w:ascii="仿宋" w:hAnsi="仿宋" w:eastAsia="仿宋" w:cs="仿宋"/>
          <w:color w:val="auto"/>
          <w:sz w:val="24"/>
          <w:szCs w:val="24"/>
          <w:lang w:val="en-US" w:eastAsia="zh-CN"/>
        </w:rPr>
        <w:t>的重要指标。</w:t>
      </w:r>
      <w:r>
        <w:rPr>
          <w:rFonts w:hint="eastAsia" w:ascii="仿宋" w:hAnsi="仿宋" w:eastAsia="仿宋" w:cs="仿宋"/>
          <w:color w:val="auto"/>
          <w:sz w:val="24"/>
          <w:szCs w:val="24"/>
        </w:rPr>
        <w:t>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szCs w:val="24"/>
          </w:rPr>
          <w:id w:val="147458402"/>
          <w14:checkbox>
            <w14:checked w14:val="1"/>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Wingdings" w:hAnsi="Wingdings" w:eastAsia="仿宋" w:cs="仿宋"/>
              <w:color w:val="auto"/>
              <w:kern w:val="0"/>
              <w:sz w:val="24"/>
              <w:szCs w:val="24"/>
              <w:lang w:val="en-US" w:eastAsia="zh-CN" w:bidi="ar-SA"/>
            </w:rPr>
            <w:t>þ</w:t>
          </w:r>
        </w:sdtContent>
      </w:sdt>
      <w:r>
        <w:rPr>
          <w:rFonts w:hint="eastAsia" w:ascii="仿宋" w:hAnsi="仿宋" w:eastAsia="仿宋" w:cs="仿宋"/>
          <w:color w:val="auto"/>
          <w:sz w:val="24"/>
          <w:szCs w:val="24"/>
        </w:rPr>
        <w:t>” 系指适用本项目的要求，“</w:t>
      </w:r>
      <w:sdt>
        <w:sdtPr>
          <w:rPr>
            <w:rFonts w:hint="eastAsia" w:ascii="仿宋" w:hAnsi="仿宋" w:eastAsia="仿宋" w:cs="仿宋"/>
            <w:color w:val="auto"/>
            <w:kern w:val="0"/>
            <w:sz w:val="24"/>
            <w:szCs w:val="24"/>
          </w:rPr>
          <w:id w:val="147452744"/>
          <w14:checkbox>
            <w14:checked w14:val="0"/>
            <w14:checkedState w14:val="00FE" w14:font="Wingdings"/>
            <w14:uncheckedState w14:val="2610" w14:font="MS Gothic"/>
          </w14:checkbox>
        </w:sdtPr>
        <w:sdtEndPr>
          <w:rPr>
            <w:rFonts w:hint="eastAsia" w:ascii="仿宋" w:hAnsi="仿宋" w:eastAsia="仿宋" w:cs="仿宋"/>
            <w:color w:val="auto"/>
            <w:kern w:val="0"/>
            <w:sz w:val="24"/>
            <w:szCs w:val="24"/>
          </w:rPr>
        </w:sdtEndPr>
        <w:sdtContent>
          <w:r>
            <w:rPr>
              <w:rFonts w:hint="eastAsia" w:ascii="仿宋" w:hAnsi="仿宋" w:eastAsia="仿宋" w:cs="仿宋"/>
              <w:color w:val="auto"/>
              <w:kern w:val="0"/>
              <w:sz w:val="24"/>
              <w:szCs w:val="24"/>
              <w:lang w:val="en-US" w:eastAsia="zh-CN" w:bidi="ar-SA"/>
            </w:rPr>
            <w:t>☐</w:t>
          </w:r>
        </w:sdtContent>
      </w:sdt>
      <w:r>
        <w:rPr>
          <w:rFonts w:hint="eastAsia" w:ascii="仿宋" w:hAnsi="仿宋" w:eastAsia="仿宋" w:cs="仿宋"/>
          <w:color w:val="auto"/>
          <w:sz w:val="24"/>
          <w:szCs w:val="24"/>
        </w:rPr>
        <w:t>” 系指不适用本项目的要求。</w:t>
      </w:r>
    </w:p>
    <w:p w14:paraId="0D5D2B18">
      <w:pPr>
        <w:spacing w:line="360" w:lineRule="auto"/>
        <w:ind w:firstLine="241" w:firstLineChars="100"/>
        <w:rPr>
          <w:rFonts w:hint="eastAsia" w:ascii="仿宋" w:hAnsi="仿宋" w:eastAsia="仿宋" w:cs="仿宋"/>
          <w:b/>
          <w:color w:val="auto"/>
          <w:sz w:val="24"/>
          <w:szCs w:val="24"/>
        </w:rPr>
      </w:pPr>
      <w:r>
        <w:rPr>
          <w:rFonts w:hint="eastAsia" w:ascii="仿宋" w:hAnsi="仿宋" w:eastAsia="仿宋" w:cs="仿宋"/>
          <w:b/>
          <w:color w:val="auto"/>
          <w:sz w:val="24"/>
          <w:szCs w:val="24"/>
        </w:rPr>
        <w:t>3.</w:t>
      </w:r>
      <w:r>
        <w:rPr>
          <w:rFonts w:hint="eastAsia" w:ascii="仿宋" w:hAnsi="仿宋" w:eastAsia="仿宋" w:cs="仿宋"/>
          <w:color w:val="auto"/>
          <w:sz w:val="24"/>
          <w:szCs w:val="24"/>
        </w:rPr>
        <w:t xml:space="preserve"> </w:t>
      </w:r>
      <w:r>
        <w:rPr>
          <w:rFonts w:hint="eastAsia" w:ascii="仿宋" w:hAnsi="仿宋" w:eastAsia="仿宋" w:cs="仿宋"/>
          <w:b/>
          <w:color w:val="auto"/>
          <w:sz w:val="24"/>
          <w:szCs w:val="24"/>
        </w:rPr>
        <w:t>采购项目需要落实的政府采购政策</w:t>
      </w:r>
    </w:p>
    <w:p w14:paraId="2CB129EF">
      <w:pPr>
        <w:spacing w:line="360" w:lineRule="auto"/>
        <w:ind w:firstLine="240" w:firstLineChars="100"/>
        <w:rPr>
          <w:rFonts w:hint="eastAsia" w:ascii="仿宋" w:hAnsi="仿宋" w:eastAsia="仿宋" w:cs="仿宋"/>
          <w:sz w:val="24"/>
          <w:szCs w:val="24"/>
        </w:rPr>
      </w:pPr>
      <w:r>
        <w:rPr>
          <w:rFonts w:hint="eastAsia" w:ascii="仿宋" w:hAnsi="仿宋" w:eastAsia="仿宋" w:cs="仿宋"/>
          <w:color w:val="auto"/>
          <w:sz w:val="24"/>
          <w:szCs w:val="24"/>
        </w:rPr>
        <w:t>3.1 本项目原则上采购本国生产的货物、工程和服务，不允许采购进口产品。除非采购人采购进口产品，已经在采购活动开始前向财政部门提出申请并获得财政部门审核同意，</w:t>
      </w:r>
      <w:r>
        <w:rPr>
          <w:rFonts w:hint="eastAsia" w:ascii="仿宋" w:hAnsi="仿宋" w:eastAsia="仿宋" w:cs="仿宋"/>
          <w:sz w:val="24"/>
          <w:szCs w:val="24"/>
        </w:rPr>
        <w:t>且在采购需求中明确规定可以采购进口产品（但如果因信息不对称等原因，仍有满足需求的国内产品要求参与采购竞争的，采购人、采购机构不会对其加以限制，仍将按照公平竞争原则实施采购）。</w:t>
      </w:r>
    </w:p>
    <w:p w14:paraId="347F2ACB">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3.2 支持绿色发展</w:t>
      </w:r>
    </w:p>
    <w:p w14:paraId="4300268A">
      <w:pPr>
        <w:spacing w:line="360" w:lineRule="auto"/>
        <w:ind w:firstLine="480" w:firstLineChars="200"/>
        <w:rPr>
          <w:rFonts w:hint="eastAsia" w:ascii="仿宋" w:hAnsi="仿宋" w:eastAsia="仿宋" w:cs="仿宋"/>
          <w:b/>
          <w:color w:val="auto"/>
          <w:sz w:val="24"/>
          <w:szCs w:val="24"/>
        </w:rPr>
      </w:pPr>
      <w:r>
        <w:rPr>
          <w:rFonts w:hint="eastAsia" w:ascii="仿宋" w:hAnsi="仿宋" w:eastAsia="仿宋" w:cs="仿宋"/>
          <w:sz w:val="24"/>
          <w:szCs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color w:val="auto"/>
          <w:sz w:val="24"/>
          <w:szCs w:val="24"/>
          <w:lang w:eastAsia="zh-CN"/>
        </w:rPr>
        <w:t>★</w:t>
      </w:r>
      <w:r>
        <w:rPr>
          <w:rFonts w:hint="eastAsia" w:ascii="仿宋" w:hAnsi="仿宋" w:eastAsia="仿宋" w:cs="仿宋"/>
          <w:b/>
          <w:color w:val="auto"/>
          <w:sz w:val="24"/>
          <w:szCs w:val="24"/>
        </w:rPr>
        <w:t>采购人拟采购的产品属于政府强制采购的节能产品品目清单范围的，投标人未按招标文件要求提供国家确定的认证机构出具的、处于有效期之内的节能产品认证证书的，投标无效。</w:t>
      </w:r>
    </w:p>
    <w:p w14:paraId="3958909A">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3.2.2 修缮、装修类项目采购建材的，采购人应将绿色建筑和绿色建材性能、指标等作为实质性条件纳入招标文件和合同。</w:t>
      </w:r>
    </w:p>
    <w:p w14:paraId="20770D39">
      <w:pPr>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1EE8C28">
      <w:pPr>
        <w:spacing w:line="360" w:lineRule="auto"/>
        <w:ind w:firstLine="240" w:firstLineChars="100"/>
        <w:rPr>
          <w:rFonts w:hint="eastAsia" w:ascii="仿宋" w:hAnsi="仿宋" w:eastAsia="仿宋" w:cs="仿宋"/>
          <w:sz w:val="24"/>
          <w:szCs w:val="24"/>
        </w:rPr>
      </w:pPr>
      <w:r>
        <w:rPr>
          <w:rFonts w:hint="eastAsia" w:ascii="仿宋" w:hAnsi="仿宋" w:eastAsia="仿宋" w:cs="仿宋"/>
          <w:color w:val="auto"/>
          <w:sz w:val="24"/>
          <w:szCs w:val="24"/>
        </w:rPr>
        <w:t>3.3支持中小企业</w:t>
      </w:r>
      <w:r>
        <w:rPr>
          <w:rFonts w:hint="eastAsia" w:ascii="仿宋" w:hAnsi="仿宋" w:eastAsia="仿宋" w:cs="仿宋"/>
          <w:sz w:val="24"/>
          <w:szCs w:val="24"/>
        </w:rPr>
        <w:t>发展</w:t>
      </w:r>
    </w:p>
    <w:p w14:paraId="5A94C1AC">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417F17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符合中小企业划分标准的个体工商户，在政府采购活动中视同中小企业。</w:t>
      </w:r>
    </w:p>
    <w:p w14:paraId="4C409051">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bCs/>
          <w:sz w:val="24"/>
          <w:szCs w:val="24"/>
        </w:rPr>
        <w:t>3.3.2</w:t>
      </w:r>
      <w:r>
        <w:rPr>
          <w:rFonts w:hint="eastAsia" w:ascii="仿宋" w:hAnsi="仿宋" w:eastAsia="仿宋" w:cs="仿宋"/>
          <w:kern w:val="0"/>
          <w:sz w:val="24"/>
          <w:szCs w:val="24"/>
        </w:rPr>
        <w:t>在政府采购活动中，投标人提供的货物、工程或者服务符合下列情形的，享受中小企业扶持政策：</w:t>
      </w:r>
    </w:p>
    <w:p w14:paraId="7F0F0C27">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3.3.2.1在货物采购项目中，货物由中小企业制造，即货物由中小企业生产且使用该中小企业商号或者注册商标；</w:t>
      </w:r>
    </w:p>
    <w:p w14:paraId="49FF3C1B">
      <w:pPr>
        <w:widowControl/>
        <w:spacing w:line="360" w:lineRule="auto"/>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3.3.2.2在工程采购项目中，工程由中小企业承建，即工程施工单位为中小企业；</w:t>
      </w:r>
    </w:p>
    <w:p w14:paraId="75EEBBE3">
      <w:pPr>
        <w:widowControl/>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kern w:val="0"/>
          <w:sz w:val="24"/>
          <w:szCs w:val="24"/>
        </w:rPr>
        <w:t>3.3.2.3在服务采购项目中，服务由中小企业承接，即提供服务的人员为中小企业依照</w:t>
      </w:r>
      <w:r>
        <w:rPr>
          <w:rFonts w:hint="eastAsia" w:ascii="仿宋" w:hAnsi="仿宋" w:eastAsia="仿宋" w:cs="仿宋"/>
          <w:color w:val="auto"/>
          <w:kern w:val="0"/>
          <w:sz w:val="24"/>
          <w:szCs w:val="24"/>
        </w:rPr>
        <w:t>《中华人民共和国劳动合同法》订立劳动合同的从业人员。</w:t>
      </w:r>
    </w:p>
    <w:p w14:paraId="4F75AE23">
      <w:pPr>
        <w:widowControl/>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在货物采购项目中，投标人提供的货物既有中小企业制造货物，也有大型企业制造货物的，不享受中小企业扶持政策。</w:t>
      </w:r>
    </w:p>
    <w:p w14:paraId="37DAB9F2">
      <w:pPr>
        <w:widowControl/>
        <w:spacing w:line="360" w:lineRule="auto"/>
        <w:ind w:firstLine="480" w:firstLineChars="2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以联合体形式参加政府采购活动，联合体各方均为中小企业的，联合体视同中小企业。其中，联合体各方均为小微企业的，联合体视同小微企业。</w:t>
      </w:r>
    </w:p>
    <w:p w14:paraId="6D78981E">
      <w:pPr>
        <w:spacing w:line="360" w:lineRule="auto"/>
        <w:ind w:firstLine="480" w:firstLineChars="200"/>
        <w:rPr>
          <w:rFonts w:hint="eastAsia" w:ascii="仿宋" w:hAnsi="仿宋" w:eastAsia="仿宋" w:cs="仿宋"/>
          <w:sz w:val="24"/>
          <w:szCs w:val="24"/>
        </w:rPr>
      </w:pPr>
      <w:r>
        <w:rPr>
          <w:rFonts w:hint="eastAsia" w:ascii="仿宋" w:hAnsi="仿宋" w:eastAsia="仿宋" w:cs="仿宋"/>
          <w:color w:val="auto"/>
          <w:sz w:val="24"/>
          <w:szCs w:val="24"/>
        </w:rPr>
        <w:t>3.3.3对于未预留份额专门面向中小企业的政府采购货物或服务项目，以及预留份额政府采购货物或服务项目中的非预留部分标项，对小型和微型企业的投标报价给予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%的扣除，用扣除后的价格参与评审。接受</w:t>
      </w:r>
      <w:r>
        <w:rPr>
          <w:rFonts w:hint="eastAsia" w:ascii="仿宋" w:hAnsi="仿宋" w:eastAsia="仿宋" w:cs="仿宋"/>
          <w:sz w:val="24"/>
          <w:szCs w:val="24"/>
        </w:rPr>
        <w:t>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sz w:val="24"/>
          <w:szCs w:val="24"/>
          <w:lang w:val="en-US" w:eastAsia="zh-CN"/>
        </w:rPr>
        <w:t>4</w:t>
      </w:r>
      <w:r>
        <w:rPr>
          <w:rFonts w:hint="eastAsia" w:ascii="仿宋" w:hAnsi="仿宋" w:eastAsia="仿宋" w:cs="仿宋"/>
          <w:sz w:val="24"/>
          <w:szCs w:val="24"/>
        </w:rPr>
        <w:t>%的扣除，用扣除后的价格参加评审。组成联合体或者接受分包的小微企业与联合体内其他企业、分包企业之间存在直接控股、管理关系的，不享受价格扣除优惠政策。</w:t>
      </w:r>
    </w:p>
    <w:p w14:paraId="51CA1BF1">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3.3.4符合《关于促进残疾人就业政府采购政策的通知》（财库〔2017〕141号）规定的条件并提供《残疾人福利性单位声明函》（附件1）的残疾人福利性单位视同小型、微型企业；</w:t>
      </w:r>
    </w:p>
    <w:p w14:paraId="18CBF8E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2E237344">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12E17D05">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3.3.7中小企业享受扶持政策获得政府采购合同的，小微企业不得将合同分包给大中型企业，中型企业不得将合同分包给大型企业。</w:t>
      </w:r>
    </w:p>
    <w:p w14:paraId="63C4F88E">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3.4</w:t>
      </w:r>
      <w:r>
        <w:rPr>
          <w:rFonts w:hint="eastAsia" w:ascii="仿宋" w:hAnsi="仿宋" w:eastAsia="仿宋" w:cs="仿宋"/>
          <w:bCs/>
          <w:sz w:val="24"/>
          <w:szCs w:val="24"/>
        </w:rPr>
        <w:t>支持创新发展</w:t>
      </w:r>
    </w:p>
    <w:p w14:paraId="6D782623">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3.4.1 采购人优先采购被认定为首台套产品和“制造精品”的自主创新产品。</w:t>
      </w:r>
    </w:p>
    <w:p w14:paraId="6D14203C">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r>
        <w:rPr>
          <w:rFonts w:hint="eastAsia" w:ascii="仿宋" w:hAnsi="仿宋" w:eastAsia="仿宋" w:cs="仿宋"/>
          <w:sz w:val="24"/>
          <w:szCs w:val="24"/>
        </w:rPr>
        <w:cr/>
      </w:r>
      <w:r>
        <w:rPr>
          <w:rFonts w:hint="eastAsia" w:ascii="仿宋" w:hAnsi="仿宋" w:eastAsia="仿宋" w:cs="仿宋"/>
          <w:b/>
          <w:sz w:val="24"/>
          <w:szCs w:val="24"/>
        </w:rPr>
        <w:t>4</w:t>
      </w:r>
      <w:r>
        <w:rPr>
          <w:rFonts w:hint="eastAsia" w:ascii="仿宋" w:hAnsi="仿宋" w:eastAsia="仿宋" w:cs="仿宋"/>
          <w:b/>
          <w:sz w:val="24"/>
          <w:szCs w:val="24"/>
          <w:lang w:val="en-US" w:eastAsia="zh-CN"/>
        </w:rPr>
        <w:t>.</w:t>
      </w:r>
      <w:r>
        <w:rPr>
          <w:rFonts w:hint="eastAsia" w:ascii="仿宋" w:hAnsi="仿宋" w:eastAsia="仿宋" w:cs="仿宋"/>
          <w:b/>
          <w:sz w:val="24"/>
          <w:szCs w:val="24"/>
        </w:rPr>
        <w:t>询问、质疑、投诉</w:t>
      </w:r>
    </w:p>
    <w:p w14:paraId="1FAD8B8E">
      <w:pPr>
        <w:autoSpaceDE w:val="0"/>
        <w:autoSpaceDN w:val="0"/>
        <w:spacing w:line="360" w:lineRule="auto"/>
        <w:ind w:firstLine="240" w:firstLineChars="100"/>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4.1供应商询问</w:t>
      </w:r>
    </w:p>
    <w:p w14:paraId="2AE3A22F">
      <w:pPr>
        <w:autoSpaceDE w:val="0"/>
        <w:autoSpaceDN w:val="0"/>
        <w:spacing w:line="360" w:lineRule="auto"/>
        <w:ind w:firstLine="480" w:firstLineChars="200"/>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供应商对政府采购活动事项有疑问的，可以提出询问，采购人或者采购代理机构应当在</w:t>
      </w:r>
      <w:r>
        <w:rPr>
          <w:rFonts w:hint="eastAsia" w:ascii="仿宋" w:hAnsi="仿宋" w:eastAsia="仿宋" w:cs="仿宋"/>
          <w:color w:val="auto"/>
          <w:kern w:val="0"/>
          <w:sz w:val="24"/>
          <w:szCs w:val="24"/>
          <w:lang w:val="zh-CN"/>
        </w:rPr>
        <w:t>3个工作日内</w:t>
      </w:r>
      <w:r>
        <w:rPr>
          <w:rFonts w:hint="eastAsia" w:ascii="仿宋" w:hAnsi="仿宋" w:eastAsia="仿宋" w:cs="仿宋"/>
          <w:kern w:val="0"/>
          <w:sz w:val="24"/>
          <w:szCs w:val="24"/>
          <w:lang w:val="zh-CN"/>
        </w:rPr>
        <w:t>对供应商依法提出的询问作出答复，但答复的内容不得涉及商业秘密。供应商提出的询问超出采购人对采购代理机构委托授权范围的，采购代理机构应当告知供应商向采购人提出。</w:t>
      </w:r>
    </w:p>
    <w:p w14:paraId="4B8E7E79">
      <w:pPr>
        <w:autoSpaceDE w:val="0"/>
        <w:autoSpaceDN w:val="0"/>
        <w:spacing w:line="360" w:lineRule="auto"/>
        <w:ind w:firstLine="240" w:firstLineChars="100"/>
        <w:jc w:val="left"/>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4.2供应商质疑</w:t>
      </w:r>
    </w:p>
    <w:p w14:paraId="5EABF91C">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lang w:val="zh-CN"/>
        </w:rPr>
        <w:t>4.2</w:t>
      </w:r>
      <w:r>
        <w:rPr>
          <w:rFonts w:hint="eastAsia" w:ascii="仿宋" w:hAnsi="仿宋" w:eastAsia="仿宋" w:cs="仿宋"/>
          <w:sz w:val="24"/>
          <w:szCs w:val="24"/>
        </w:rPr>
        <w:t>.1提出质疑的供应商应当是参与所质疑项目采购活动的供应商。潜在供应商已依法获取其可质疑的招标文件的，可以对该文件提出质疑。</w:t>
      </w:r>
    </w:p>
    <w:p w14:paraId="06CBBD65">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kern w:val="0"/>
          <w:sz w:val="24"/>
          <w:szCs w:val="24"/>
          <w:lang w:val="zh-CN"/>
        </w:rPr>
        <w:t>4.2</w:t>
      </w:r>
      <w:r>
        <w:rPr>
          <w:rFonts w:hint="eastAsia" w:ascii="仿宋" w:hAnsi="仿宋" w:eastAsia="仿宋" w:cs="仿宋"/>
          <w:sz w:val="24"/>
          <w:szCs w:val="24"/>
        </w:rPr>
        <w:t>.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671C2F58">
      <w:pPr>
        <w:pStyle w:val="4"/>
        <w:spacing w:line="360" w:lineRule="auto"/>
        <w:ind w:firstLine="480" w:firstLineChars="200"/>
        <w:rPr>
          <w:rFonts w:hint="eastAsia" w:ascii="仿宋" w:hAnsi="仿宋" w:eastAsia="仿宋" w:cs="仿宋"/>
          <w:snapToGrid/>
          <w:color w:val="auto"/>
          <w:kern w:val="2"/>
          <w:sz w:val="24"/>
          <w:szCs w:val="24"/>
        </w:rPr>
      </w:pPr>
      <w:r>
        <w:rPr>
          <w:rFonts w:hint="eastAsia" w:ascii="仿宋" w:hAnsi="仿宋" w:eastAsia="仿宋" w:cs="仿宋"/>
          <w:snapToGrid/>
          <w:color w:val="auto"/>
          <w:kern w:val="2"/>
          <w:sz w:val="24"/>
          <w:szCs w:val="24"/>
        </w:rPr>
        <w:t>4.2.2.1对招标文件提出质疑的，质疑期限为供应商获得招标文件之日或者招标文件公告期限届满之日起计算。</w:t>
      </w:r>
    </w:p>
    <w:p w14:paraId="065503FA">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4.2.2.2对采购过程提出质疑的，质疑期限为各采购程序环节结束之日起计算。对同一采购程序环节的质疑，供应商须一次性提出。</w:t>
      </w:r>
    </w:p>
    <w:p w14:paraId="4C7BDB77">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4.2.2.3对采购结果提出质疑的，质疑期限自采购结果公告期限届满之日起计算。</w:t>
      </w:r>
    </w:p>
    <w:p w14:paraId="6A6AE46B">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4.2.3</w:t>
      </w:r>
      <w:r>
        <w:rPr>
          <w:rFonts w:hint="eastAsia" w:ascii="仿宋" w:hAnsi="仿宋" w:eastAsia="仿宋" w:cs="仿宋"/>
          <w:sz w:val="24"/>
          <w:szCs w:val="24"/>
        </w:rPr>
        <w:t>供应商提出质疑应当提交质疑函和必要的证明材料。质疑函应当包括下列内容：</w:t>
      </w:r>
    </w:p>
    <w:p w14:paraId="004EEB64">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4.2.3.1供应商的姓名或者名称、地址、邮编、联系人及联系电话；</w:t>
      </w:r>
    </w:p>
    <w:p w14:paraId="7960FEE3">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4.2.3.2质疑项目的名称、编号；</w:t>
      </w:r>
    </w:p>
    <w:p w14:paraId="5380C9FF">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4.2.3.3具体、明确的质疑事项和与质疑事项相关的请求；</w:t>
      </w:r>
    </w:p>
    <w:p w14:paraId="3EB1946B">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4.2.3.4事实依据；</w:t>
      </w:r>
    </w:p>
    <w:p w14:paraId="26FBA54F">
      <w:pPr>
        <w:pStyle w:val="35"/>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　　4.2.3.5必要的法律依据；</w:t>
      </w:r>
    </w:p>
    <w:p w14:paraId="69F83909">
      <w:pPr>
        <w:pStyle w:val="35"/>
        <w:spacing w:line="360" w:lineRule="auto"/>
        <w:ind w:firstLine="960" w:firstLineChars="4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4.2.3.6提出质疑的日期。</w:t>
      </w:r>
    </w:p>
    <w:p w14:paraId="61D199B0">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供应商提交的质疑函需一式三份。供应商为自然人的，应当由本人签字；供应商为法人或者其他组织的，应当由法定代表人、主要负责人，或者其授权代表签字或者盖章，并加盖公章。</w:t>
      </w:r>
    </w:p>
    <w:p w14:paraId="127A6230">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质疑函范本及制作说明详见附件2。</w:t>
      </w:r>
    </w:p>
    <w:p w14:paraId="3D73F9AD">
      <w:pPr>
        <w:pStyle w:val="894"/>
        <w:shd w:val="clear" w:color="auto" w:fill="FFFFFF"/>
        <w:snapToGrid w:val="0"/>
        <w:spacing w:after="240" w:afterAutospacing="0" w:line="360" w:lineRule="auto"/>
        <w:ind w:firstLine="400"/>
        <w:contextualSpacing/>
        <w:rPr>
          <w:rFonts w:hint="eastAsia" w:ascii="仿宋" w:hAnsi="仿宋" w:eastAsia="仿宋" w:cs="仿宋"/>
          <w:color w:val="auto"/>
          <w:sz w:val="24"/>
          <w:szCs w:val="24"/>
        </w:rPr>
      </w:pPr>
      <w:r>
        <w:rPr>
          <w:rFonts w:hint="eastAsia" w:ascii="仿宋" w:hAnsi="仿宋" w:eastAsia="仿宋" w:cs="仿宋"/>
          <w:sz w:val="24"/>
          <w:szCs w:val="24"/>
          <w:lang w:val="zh-CN"/>
        </w:rPr>
        <w:t>4.2</w:t>
      </w:r>
      <w:r>
        <w:rPr>
          <w:rFonts w:hint="eastAsia" w:ascii="仿宋" w:hAnsi="仿宋" w:eastAsia="仿宋" w:cs="仿宋"/>
          <w:sz w:val="24"/>
          <w:szCs w:val="24"/>
        </w:rPr>
        <w:t>.4采购人或者采购机构应当在收到供应商的书面质疑后七个工作日内作出答复，并以书面形式通知质疑供应</w:t>
      </w:r>
      <w:r>
        <w:rPr>
          <w:rFonts w:hint="eastAsia" w:ascii="仿宋" w:hAnsi="仿宋" w:eastAsia="仿宋" w:cs="仿宋"/>
          <w:color w:val="auto"/>
          <w:sz w:val="24"/>
          <w:szCs w:val="24"/>
        </w:rPr>
        <w:t>商和其他与质疑处理结果有利害关系的政府采购当事人，但答复的内容不得涉及商业秘密。</w:t>
      </w:r>
    </w:p>
    <w:p w14:paraId="2CF1FF4D">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lang w:val="zh-CN"/>
        </w:rPr>
        <w:t>4.2</w:t>
      </w:r>
      <w:r>
        <w:rPr>
          <w:rFonts w:hint="eastAsia" w:ascii="仿宋" w:hAnsi="仿宋" w:eastAsia="仿宋" w:cs="仿宋"/>
          <w:sz w:val="24"/>
          <w:szCs w:val="24"/>
        </w:rPr>
        <w:t>.5询问或者质疑事项可能影响采购结果的，采购人应当暂停签订合同，已经签订合同的，应当中止履行合同。</w:t>
      </w:r>
    </w:p>
    <w:p w14:paraId="161D6360">
      <w:pPr>
        <w:pStyle w:val="894"/>
        <w:shd w:val="clear" w:color="auto" w:fill="FFFFFF"/>
        <w:snapToGrid w:val="0"/>
        <w:spacing w:after="240" w:afterAutospacing="0" w:line="360" w:lineRule="auto"/>
        <w:ind w:firstLine="480" w:firstLineChars="200"/>
        <w:contextualSpacing/>
        <w:rPr>
          <w:rFonts w:hint="eastAsia" w:ascii="仿宋" w:hAnsi="仿宋" w:eastAsia="仿宋" w:cs="仿宋"/>
          <w:sz w:val="24"/>
          <w:szCs w:val="24"/>
          <w:lang w:val="zh-CN"/>
        </w:rPr>
      </w:pPr>
      <w:r>
        <w:rPr>
          <w:rFonts w:hint="eastAsia" w:ascii="仿宋" w:hAnsi="仿宋" w:eastAsia="仿宋" w:cs="仿宋"/>
          <w:sz w:val="24"/>
          <w:szCs w:val="24"/>
          <w:lang w:val="zh-CN"/>
        </w:rPr>
        <w:t>4.3供应商投诉</w:t>
      </w:r>
    </w:p>
    <w:p w14:paraId="261FF228">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4.3.1质疑供应商对采购人、采购机构的答复不满意或者采购人、采购机构未在规定的时间内作出答复的，可以在答复期满后十五个工作日内向同级政府采购监督管理部门提出投诉。</w:t>
      </w:r>
    </w:p>
    <w:p w14:paraId="2097D191">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w:t>
      </w:r>
      <w:r>
        <w:rPr>
          <w:rFonts w:hint="eastAsia" w:ascii="仿宋" w:hAnsi="仿宋" w:eastAsia="仿宋" w:cs="仿宋"/>
          <w:sz w:val="24"/>
          <w:szCs w:val="24"/>
          <w:lang w:val="zh-CN"/>
        </w:rPr>
        <w:t>2</w:t>
      </w:r>
      <w:r>
        <w:rPr>
          <w:rFonts w:hint="eastAsia" w:ascii="仿宋" w:hAnsi="仿宋" w:eastAsia="仿宋" w:cs="仿宋"/>
          <w:sz w:val="24"/>
          <w:szCs w:val="24"/>
        </w:rPr>
        <w:t>供应商投诉的事项不得超出已质疑事项的范围，基于质疑答复内容提出的投诉事项除外。</w:t>
      </w:r>
    </w:p>
    <w:p w14:paraId="2725B483">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4.3.3供应商投诉应当有明确的请求和必要的证明材料。</w:t>
      </w:r>
    </w:p>
    <w:p w14:paraId="0EB8B39B">
      <w:pPr>
        <w:pStyle w:val="894"/>
        <w:shd w:val="clear" w:color="auto" w:fill="FFFFFF"/>
        <w:snapToGrid w:val="0"/>
        <w:spacing w:after="240" w:afterAutospacing="0" w:line="360" w:lineRule="auto"/>
        <w:ind w:firstLine="400"/>
        <w:contextualSpacing/>
        <w:rPr>
          <w:rFonts w:hint="eastAsia" w:ascii="仿宋" w:hAnsi="仿宋" w:eastAsia="仿宋" w:cs="仿宋"/>
          <w:sz w:val="24"/>
          <w:szCs w:val="24"/>
        </w:rPr>
      </w:pPr>
      <w:r>
        <w:rPr>
          <w:rFonts w:hint="eastAsia" w:ascii="仿宋" w:hAnsi="仿宋" w:eastAsia="仿宋" w:cs="仿宋"/>
          <w:sz w:val="24"/>
          <w:szCs w:val="24"/>
        </w:rPr>
        <w:t>4.3.5 以联合体形式参加政府采购活动的，其投诉应当由组成联合体的所有供应商共同提出。</w:t>
      </w:r>
    </w:p>
    <w:p w14:paraId="63CEF0FF">
      <w:pPr>
        <w:pStyle w:val="894"/>
        <w:shd w:val="clear" w:color="auto" w:fill="FFFFFF"/>
        <w:snapToGrid w:val="0"/>
        <w:spacing w:after="240" w:afterAutospacing="0" w:line="360" w:lineRule="auto"/>
        <w:ind w:firstLine="400"/>
        <w:contextualSpacing/>
        <w:rPr>
          <w:rFonts w:hint="eastAsia" w:ascii="仿宋" w:hAnsi="仿宋" w:eastAsia="仿宋" w:cs="仿宋"/>
          <w:color w:val="auto"/>
        </w:rPr>
      </w:pPr>
      <w:r>
        <w:rPr>
          <w:rFonts w:hint="eastAsia" w:ascii="仿宋" w:hAnsi="仿宋" w:eastAsia="仿宋" w:cs="仿宋"/>
          <w:color w:val="auto"/>
          <w:sz w:val="24"/>
          <w:szCs w:val="24"/>
        </w:rPr>
        <w:t>投诉书范本及制作说明详见附件3。</w:t>
      </w:r>
    </w:p>
    <w:p w14:paraId="082F8D30">
      <w:pPr>
        <w:pStyle w:val="138"/>
        <w:snapToGrid w:val="0"/>
        <w:spacing w:before="0"/>
        <w:ind w:firstLine="360"/>
        <w:rPr>
          <w:rFonts w:hint="eastAsia" w:ascii="仿宋" w:hAnsi="仿宋" w:eastAsia="仿宋" w:cs="仿宋"/>
          <w:sz w:val="18"/>
          <w:szCs w:val="18"/>
        </w:rPr>
      </w:pPr>
    </w:p>
    <w:p w14:paraId="63CCFA6A">
      <w:pPr>
        <w:adjustRightInd/>
        <w:spacing w:line="360" w:lineRule="auto"/>
        <w:jc w:val="center"/>
        <w:outlineLvl w:val="0"/>
        <w:rPr>
          <w:rFonts w:hint="eastAsia" w:ascii="仿宋" w:hAnsi="仿宋" w:eastAsia="仿宋" w:cs="仿宋"/>
          <w:b/>
          <w:sz w:val="32"/>
          <w:szCs w:val="20"/>
        </w:rPr>
      </w:pPr>
      <w:r>
        <w:rPr>
          <w:rFonts w:hint="eastAsia" w:ascii="仿宋" w:hAnsi="仿宋" w:eastAsia="仿宋" w:cs="仿宋"/>
          <w:b/>
          <w:sz w:val="32"/>
          <w:szCs w:val="20"/>
        </w:rPr>
        <w:t xml:space="preserve">      二、招标文件的构成、澄清、修改</w:t>
      </w:r>
    </w:p>
    <w:p w14:paraId="43725CA9">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5</w:t>
      </w:r>
      <w:r>
        <w:rPr>
          <w:rFonts w:hint="eastAsia" w:ascii="仿宋" w:hAnsi="仿宋" w:eastAsia="仿宋" w:cs="仿宋"/>
          <w:b/>
          <w:sz w:val="24"/>
          <w:szCs w:val="24"/>
          <w:lang w:val="en-US" w:eastAsia="zh-CN"/>
        </w:rPr>
        <w:t>.</w:t>
      </w:r>
      <w:r>
        <w:rPr>
          <w:rFonts w:hint="eastAsia" w:ascii="仿宋" w:hAnsi="仿宋" w:eastAsia="仿宋" w:cs="仿宋"/>
          <w:b/>
          <w:sz w:val="24"/>
          <w:szCs w:val="24"/>
        </w:rPr>
        <w:t>招标文件的构成</w:t>
      </w:r>
    </w:p>
    <w:p w14:paraId="3C04741D">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5.1 招标文件包括下列文件及附件：</w:t>
      </w:r>
    </w:p>
    <w:p w14:paraId="5B97BC86">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5.1.1招标公告；</w:t>
      </w:r>
    </w:p>
    <w:p w14:paraId="1E3091D5">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5.1.2投标人须知；</w:t>
      </w:r>
    </w:p>
    <w:p w14:paraId="46A632DE">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5.1.3采购需求；</w:t>
      </w:r>
    </w:p>
    <w:p w14:paraId="0FBEC340">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5.1.4评标办法；</w:t>
      </w:r>
    </w:p>
    <w:p w14:paraId="620489EF">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szCs w:val="24"/>
        </w:rPr>
        <w:t>5.1.5拟签订的合同文本；</w:t>
      </w:r>
    </w:p>
    <w:p w14:paraId="22B7402A">
      <w:pPr>
        <w:pStyle w:val="35"/>
        <w:tabs>
          <w:tab w:val="left" w:pos="840"/>
        </w:tabs>
        <w:spacing w:line="360" w:lineRule="auto"/>
        <w:ind w:firstLine="960" w:firstLineChars="400"/>
        <w:rPr>
          <w:rFonts w:hint="eastAsia"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14:paraId="365BEFFA">
      <w:pPr>
        <w:spacing w:line="360" w:lineRule="auto"/>
        <w:ind w:firstLine="480" w:firstLineChars="200"/>
        <w:rPr>
          <w:rFonts w:hint="eastAsia"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14:paraId="6E0A36D8">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6.招标文件的澄清、修改</w:t>
      </w:r>
    </w:p>
    <w:p w14:paraId="0E156FD9">
      <w:pPr>
        <w:pStyle w:val="138"/>
        <w:snapToGrid w:val="0"/>
        <w:spacing w:before="0"/>
        <w:ind w:firstLine="480"/>
        <w:rPr>
          <w:rFonts w:hint="eastAsia" w:ascii="仿宋" w:hAnsi="仿宋" w:eastAsia="仿宋" w:cs="仿宋"/>
        </w:rPr>
      </w:pPr>
      <w:r>
        <w:rPr>
          <w:rFonts w:hint="eastAsia" w:ascii="仿宋" w:hAnsi="仿宋" w:eastAsia="仿宋" w:cs="仿宋"/>
        </w:rPr>
        <w:t>6.1已获取招标文件的潜在投标人，若有问题需要澄清，应于投标截止时间前，以书面形式向采购机构提出。</w:t>
      </w:r>
    </w:p>
    <w:p w14:paraId="6B1ABE8B">
      <w:pPr>
        <w:pStyle w:val="138"/>
        <w:snapToGrid w:val="0"/>
        <w:spacing w:before="0"/>
        <w:ind w:firstLine="480"/>
        <w:rPr>
          <w:rFonts w:hint="eastAsia" w:ascii="仿宋" w:hAnsi="仿宋" w:eastAsia="仿宋" w:cs="仿宋"/>
        </w:rPr>
      </w:pPr>
      <w:r>
        <w:rPr>
          <w:rFonts w:hint="eastAsia" w:ascii="仿宋" w:hAnsi="仿宋" w:eastAsia="仿宋" w:cs="仿宋"/>
        </w:rPr>
        <w:t>6.2 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0ED0EC0">
      <w:pPr>
        <w:pStyle w:val="24"/>
        <w:rPr>
          <w:rFonts w:hint="eastAsia" w:ascii="仿宋" w:hAnsi="仿宋" w:eastAsia="仿宋" w:cs="仿宋"/>
          <w:sz w:val="18"/>
          <w:szCs w:val="18"/>
          <w:lang w:val="en-US"/>
        </w:rPr>
      </w:pPr>
      <w:r>
        <w:rPr>
          <w:rFonts w:hint="eastAsia" w:ascii="仿宋" w:hAnsi="仿宋" w:eastAsia="仿宋" w:cs="仿宋"/>
          <w:szCs w:val="24"/>
          <w:lang w:val="en-US"/>
        </w:rPr>
        <w:t xml:space="preserve">    </w:t>
      </w:r>
    </w:p>
    <w:p w14:paraId="4AB5F2E9">
      <w:pPr>
        <w:adjustRightInd/>
        <w:spacing w:line="360" w:lineRule="auto"/>
        <w:jc w:val="center"/>
        <w:outlineLvl w:val="0"/>
        <w:rPr>
          <w:rFonts w:hint="eastAsia" w:ascii="仿宋" w:hAnsi="仿宋" w:eastAsia="仿宋" w:cs="仿宋"/>
          <w:b/>
          <w:sz w:val="30"/>
          <w:szCs w:val="20"/>
        </w:rPr>
      </w:pPr>
      <w:r>
        <w:rPr>
          <w:rFonts w:hint="eastAsia" w:ascii="仿宋" w:hAnsi="仿宋" w:eastAsia="仿宋" w:cs="仿宋"/>
          <w:b/>
          <w:sz w:val="30"/>
          <w:szCs w:val="20"/>
        </w:rPr>
        <w:t>三、投标</w:t>
      </w:r>
    </w:p>
    <w:p w14:paraId="5BA20F8D">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7.招标文件的获取</w:t>
      </w:r>
    </w:p>
    <w:p w14:paraId="12948813">
      <w:pPr>
        <w:spacing w:line="360" w:lineRule="auto"/>
        <w:ind w:firstLine="480" w:firstLineChars="200"/>
        <w:rPr>
          <w:rFonts w:hint="eastAsia" w:ascii="仿宋" w:hAnsi="仿宋" w:eastAsia="仿宋" w:cs="仿宋"/>
          <w:snapToGrid w:val="0"/>
          <w:kern w:val="28"/>
          <w:sz w:val="24"/>
          <w:szCs w:val="24"/>
        </w:rPr>
      </w:pPr>
      <w:r>
        <w:rPr>
          <w:rFonts w:hint="eastAsia" w:ascii="仿宋" w:hAnsi="仿宋" w:eastAsia="仿宋" w:cs="仿宋"/>
          <w:snapToGrid w:val="0"/>
          <w:kern w:val="28"/>
          <w:sz w:val="24"/>
          <w:szCs w:val="24"/>
        </w:rPr>
        <w:t>详见招标公告中获取招标文件的时间期限、地点、方式及招标文件售价。</w:t>
      </w:r>
    </w:p>
    <w:p w14:paraId="044BE8F9">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8.开标前答疑会或现场考察</w:t>
      </w:r>
    </w:p>
    <w:p w14:paraId="27273B81">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14:paraId="00197DEC">
      <w:pPr>
        <w:pStyle w:val="35"/>
        <w:spacing w:line="360" w:lineRule="auto"/>
        <w:rPr>
          <w:rFonts w:hint="eastAsia" w:ascii="仿宋" w:hAnsi="仿宋" w:eastAsia="仿宋" w:cs="仿宋"/>
          <w:b/>
          <w:sz w:val="24"/>
          <w:szCs w:val="24"/>
        </w:rPr>
      </w:pPr>
      <w:r>
        <w:rPr>
          <w:rFonts w:hint="eastAsia" w:ascii="仿宋" w:hAnsi="仿宋" w:eastAsia="仿宋" w:cs="仿宋"/>
          <w:b/>
          <w:kern w:val="28"/>
          <w:sz w:val="24"/>
          <w:szCs w:val="24"/>
        </w:rPr>
        <w:t>9.投标保证金</w:t>
      </w:r>
    </w:p>
    <w:p w14:paraId="1EF095B6">
      <w:pPr>
        <w:pStyle w:val="4"/>
        <w:spacing w:line="360" w:lineRule="auto"/>
        <w:ind w:firstLine="470" w:firstLineChars="196"/>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根据浙财采监〔2019〕5</w:t>
      </w:r>
      <w:r>
        <w:rPr>
          <w:rFonts w:hint="eastAsia" w:ascii="仿宋" w:hAnsi="仿宋" w:eastAsia="仿宋" w:cs="仿宋"/>
          <w:color w:val="auto"/>
          <w:sz w:val="24"/>
          <w:szCs w:val="24"/>
          <w:lang w:val="en-US" w:eastAsia="zh-CN"/>
        </w:rPr>
        <w:t>号文件要求，</w:t>
      </w:r>
      <w:r>
        <w:rPr>
          <w:rFonts w:hint="eastAsia" w:ascii="仿宋" w:hAnsi="仿宋" w:eastAsia="仿宋" w:cs="仿宋"/>
          <w:color w:val="auto"/>
          <w:sz w:val="24"/>
          <w:szCs w:val="24"/>
        </w:rPr>
        <w:t>本项目</w:t>
      </w:r>
      <w:r>
        <w:rPr>
          <w:rFonts w:hint="eastAsia" w:ascii="仿宋" w:hAnsi="仿宋" w:eastAsia="仿宋" w:cs="仿宋"/>
          <w:color w:val="auto"/>
          <w:sz w:val="24"/>
          <w:szCs w:val="24"/>
          <w:lang w:eastAsia="zh-CN"/>
        </w:rPr>
        <w:t>无</w:t>
      </w:r>
      <w:r>
        <w:rPr>
          <w:rFonts w:hint="eastAsia" w:ascii="仿宋" w:hAnsi="仿宋" w:eastAsia="仿宋" w:cs="仿宋"/>
          <w:color w:val="auto"/>
          <w:sz w:val="24"/>
          <w:szCs w:val="24"/>
        </w:rPr>
        <w:t>需缴纳投标保证金。</w:t>
      </w:r>
    </w:p>
    <w:p w14:paraId="1ED360F3">
      <w:pPr>
        <w:pStyle w:val="35"/>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10.投标文件的语言</w:t>
      </w:r>
    </w:p>
    <w:p w14:paraId="69685A38">
      <w:pPr>
        <w:autoSpaceDE w:val="0"/>
        <w:autoSpaceDN w:val="0"/>
        <w:spacing w:line="360" w:lineRule="auto"/>
        <w:ind w:firstLine="480" w:firstLineChars="200"/>
        <w:rPr>
          <w:rFonts w:hint="eastAsia" w:ascii="仿宋" w:hAnsi="仿宋" w:eastAsia="仿宋" w:cs="仿宋"/>
          <w:color w:val="auto"/>
          <w:sz w:val="24"/>
          <w:szCs w:val="24"/>
          <w:lang w:val="zh-CN"/>
        </w:rPr>
      </w:pPr>
      <w:r>
        <w:rPr>
          <w:rFonts w:hint="eastAsia" w:ascii="仿宋" w:hAnsi="仿宋" w:eastAsia="仿宋" w:cs="仿宋"/>
          <w:color w:val="auto"/>
          <w:sz w:val="24"/>
          <w:szCs w:val="24"/>
        </w:rPr>
        <w:t>投标文件及投标人与采购有关的来往通知、函件和文件均应使用中文。</w:t>
      </w:r>
    </w:p>
    <w:p w14:paraId="290EE4F1">
      <w:pPr>
        <w:pStyle w:val="35"/>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11.投标文件的组成</w:t>
      </w:r>
    </w:p>
    <w:p w14:paraId="343D43D0">
      <w:pPr>
        <w:snapToGrid w:val="0"/>
        <w:spacing w:line="360"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11.1</w:t>
      </w:r>
      <w:r>
        <w:rPr>
          <w:rFonts w:hint="eastAsia" w:ascii="仿宋" w:hAnsi="仿宋" w:eastAsia="仿宋" w:cs="仿宋"/>
          <w:b/>
          <w:color w:val="auto"/>
          <w:sz w:val="24"/>
          <w:szCs w:val="24"/>
        </w:rPr>
        <w:t>资格</w:t>
      </w:r>
      <w:r>
        <w:rPr>
          <w:rFonts w:hint="eastAsia" w:ascii="仿宋" w:hAnsi="仿宋" w:eastAsia="仿宋" w:cs="仿宋"/>
          <w:b/>
          <w:color w:val="auto"/>
          <w:sz w:val="24"/>
          <w:szCs w:val="24"/>
          <w:lang w:eastAsia="zh-CN"/>
        </w:rPr>
        <w:t>证明</w:t>
      </w:r>
      <w:r>
        <w:rPr>
          <w:rFonts w:hint="eastAsia" w:ascii="仿宋" w:hAnsi="仿宋" w:eastAsia="仿宋" w:cs="仿宋"/>
          <w:b/>
          <w:color w:val="auto"/>
          <w:sz w:val="24"/>
          <w:szCs w:val="24"/>
        </w:rPr>
        <w:t>文件</w:t>
      </w:r>
      <w:r>
        <w:rPr>
          <w:rFonts w:hint="eastAsia" w:ascii="仿宋" w:hAnsi="仿宋" w:eastAsia="仿宋" w:cs="仿宋"/>
          <w:color w:val="auto"/>
          <w:sz w:val="24"/>
          <w:szCs w:val="24"/>
        </w:rPr>
        <w:t>：</w:t>
      </w:r>
    </w:p>
    <w:p w14:paraId="6D18DAF6">
      <w:pPr>
        <w:snapToGrid w:val="0"/>
        <w:spacing w:line="360" w:lineRule="auto"/>
        <w:ind w:firstLine="960" w:firstLineChars="4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11.1.1</w:t>
      </w:r>
      <w:r>
        <w:rPr>
          <w:rFonts w:hint="eastAsia" w:ascii="仿宋" w:hAnsi="仿宋" w:eastAsia="仿宋" w:cs="仿宋"/>
          <w:color w:val="auto"/>
          <w:sz w:val="24"/>
          <w:szCs w:val="24"/>
          <w:lang w:eastAsia="zh-CN"/>
        </w:rPr>
        <w:t>营业执照扫描件（如联合体投标，提供双方营业执照）；</w:t>
      </w:r>
    </w:p>
    <w:p w14:paraId="61F99563">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11.1.2</w:t>
      </w:r>
      <w:r>
        <w:rPr>
          <w:rFonts w:hint="eastAsia" w:ascii="仿宋" w:hAnsi="仿宋" w:eastAsia="仿宋" w:cs="仿宋"/>
          <w:color w:val="auto"/>
          <w:sz w:val="24"/>
          <w:szCs w:val="24"/>
        </w:rPr>
        <w:t>符合参加政府采购活动应当具备的一般条件的承诺函；</w:t>
      </w:r>
    </w:p>
    <w:p w14:paraId="3EDC59C1">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11.1.3联合协议（如果有)</w:t>
      </w:r>
      <w:r>
        <w:rPr>
          <w:rFonts w:hint="eastAsia" w:ascii="仿宋" w:hAnsi="仿宋" w:eastAsia="仿宋" w:cs="仿宋"/>
          <w:color w:val="auto"/>
          <w:sz w:val="24"/>
          <w:szCs w:val="24"/>
        </w:rPr>
        <w:t>；</w:t>
      </w:r>
    </w:p>
    <w:p w14:paraId="1E988524">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落实政府采购政策需满足的资格要求；</w:t>
      </w:r>
    </w:p>
    <w:p w14:paraId="63BD1D0B">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本项目的特定资格要求</w:t>
      </w:r>
      <w:r>
        <w:rPr>
          <w:rFonts w:hint="eastAsia" w:ascii="仿宋" w:hAnsi="仿宋" w:eastAsia="仿宋" w:cs="仿宋"/>
          <w:color w:val="auto"/>
          <w:sz w:val="24"/>
          <w:szCs w:val="24"/>
          <w:lang w:eastAsia="zh-CN"/>
        </w:rPr>
        <w:t>（若有）</w:t>
      </w:r>
      <w:r>
        <w:rPr>
          <w:rFonts w:hint="eastAsia" w:ascii="仿宋" w:hAnsi="仿宋" w:eastAsia="仿宋" w:cs="仿宋"/>
          <w:color w:val="auto"/>
          <w:sz w:val="24"/>
          <w:szCs w:val="24"/>
        </w:rPr>
        <w:t>。</w:t>
      </w:r>
    </w:p>
    <w:p w14:paraId="19437147">
      <w:pPr>
        <w:snapToGrid w:val="0"/>
        <w:spacing w:line="360" w:lineRule="auto"/>
        <w:ind w:firstLine="480" w:firstLineChars="200"/>
        <w:rPr>
          <w:rFonts w:hint="eastAsia" w:ascii="仿宋" w:hAnsi="仿宋" w:eastAsia="仿宋" w:cs="仿宋"/>
          <w:b/>
          <w:bCs/>
          <w:color w:val="auto"/>
          <w:sz w:val="24"/>
          <w:szCs w:val="24"/>
          <w:lang w:val="zh-CN"/>
        </w:rPr>
      </w:pPr>
      <w:r>
        <w:rPr>
          <w:rFonts w:hint="eastAsia" w:ascii="仿宋" w:hAnsi="仿宋" w:eastAsia="仿宋" w:cs="仿宋"/>
          <w:color w:val="auto"/>
          <w:sz w:val="24"/>
          <w:szCs w:val="24"/>
          <w:lang w:val="zh-CN"/>
        </w:rPr>
        <w:t>11.</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 xml:space="preserve"> </w:t>
      </w:r>
      <w:r>
        <w:rPr>
          <w:rFonts w:hint="eastAsia" w:ascii="仿宋" w:hAnsi="仿宋" w:eastAsia="仿宋" w:cs="仿宋"/>
          <w:b/>
          <w:bCs/>
          <w:color w:val="auto"/>
          <w:sz w:val="24"/>
          <w:szCs w:val="24"/>
        </w:rPr>
        <w:t>商务技术</w:t>
      </w:r>
      <w:r>
        <w:rPr>
          <w:rFonts w:hint="eastAsia" w:ascii="仿宋" w:hAnsi="仿宋" w:eastAsia="仿宋" w:cs="仿宋"/>
          <w:b/>
          <w:bCs/>
          <w:color w:val="auto"/>
          <w:sz w:val="24"/>
          <w:szCs w:val="24"/>
          <w:lang w:val="zh-CN"/>
        </w:rPr>
        <w:t>文件：</w:t>
      </w:r>
    </w:p>
    <w:p w14:paraId="68319E7D">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11.2.1</w:t>
      </w:r>
      <w:r>
        <w:rPr>
          <w:rFonts w:hint="eastAsia" w:ascii="仿宋" w:hAnsi="仿宋" w:eastAsia="仿宋" w:cs="仿宋"/>
          <w:color w:val="auto"/>
          <w:sz w:val="24"/>
          <w:szCs w:val="24"/>
          <w:lang w:eastAsia="zh-CN"/>
        </w:rPr>
        <w:t>营业执照扫描件；</w:t>
      </w:r>
    </w:p>
    <w:p w14:paraId="32E424EF">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11.2.2</w:t>
      </w:r>
      <w:r>
        <w:rPr>
          <w:rFonts w:hint="eastAsia" w:ascii="仿宋" w:hAnsi="仿宋" w:eastAsia="仿宋" w:cs="仿宋"/>
          <w:color w:val="auto"/>
          <w:sz w:val="24"/>
          <w:szCs w:val="24"/>
        </w:rPr>
        <w:t>投标函；</w:t>
      </w:r>
      <w:r>
        <w:rPr>
          <w:rFonts w:hint="eastAsia" w:ascii="仿宋" w:hAnsi="仿宋" w:eastAsia="仿宋" w:cs="仿宋"/>
          <w:color w:val="auto"/>
          <w:sz w:val="24"/>
          <w:szCs w:val="24"/>
          <w:lang w:val="zh-CN"/>
        </w:rPr>
        <w:t xml:space="preserve"> </w:t>
      </w:r>
    </w:p>
    <w:p w14:paraId="26C5C936">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授权委托书或法定代表人（单位负责人、自然人本人）身份证明；</w:t>
      </w:r>
    </w:p>
    <w:p w14:paraId="14551FD5">
      <w:pPr>
        <w:snapToGrid w:val="0"/>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4联合协议;</w:t>
      </w:r>
    </w:p>
    <w:p w14:paraId="5E7FD410">
      <w:pPr>
        <w:snapToGrid w:val="0"/>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11.2.5</w:t>
      </w:r>
      <w:r>
        <w:rPr>
          <w:rFonts w:hint="eastAsia" w:ascii="仿宋" w:hAnsi="仿宋" w:eastAsia="仿宋" w:cs="仿宋"/>
          <w:sz w:val="24"/>
          <w:szCs w:val="24"/>
        </w:rPr>
        <w:t>分包意向协议</w:t>
      </w:r>
      <w:r>
        <w:rPr>
          <w:rFonts w:hint="eastAsia" w:ascii="仿宋" w:hAnsi="仿宋" w:eastAsia="仿宋" w:cs="仿宋"/>
          <w:sz w:val="24"/>
          <w:szCs w:val="24"/>
          <w:lang w:val="en-US" w:eastAsia="zh-CN"/>
        </w:rPr>
        <w:t>;</w:t>
      </w:r>
    </w:p>
    <w:p w14:paraId="4FB5CBE9">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11.2.6</w:t>
      </w:r>
      <w:r>
        <w:rPr>
          <w:rFonts w:hint="eastAsia" w:ascii="仿宋" w:hAnsi="仿宋" w:eastAsia="仿宋" w:cs="仿宋"/>
          <w:color w:val="auto"/>
          <w:sz w:val="24"/>
          <w:szCs w:val="24"/>
        </w:rPr>
        <w:t>符合性审查资料；</w:t>
      </w:r>
    </w:p>
    <w:p w14:paraId="44E7AD7F">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评标标准相应的商务技术资料；</w:t>
      </w:r>
    </w:p>
    <w:p w14:paraId="12585FD9">
      <w:pPr>
        <w:snapToGrid w:val="0"/>
        <w:spacing w:line="360" w:lineRule="auto"/>
        <w:ind w:firstLine="960" w:firstLineChars="400"/>
        <w:rPr>
          <w:rFonts w:hint="eastAsia" w:ascii="仿宋" w:hAnsi="仿宋" w:eastAsia="仿宋" w:cs="仿宋"/>
          <w:color w:val="auto"/>
          <w:sz w:val="24"/>
          <w:szCs w:val="24"/>
        </w:rPr>
      </w:pPr>
      <w:r>
        <w:rPr>
          <w:rFonts w:hint="eastAsia" w:ascii="仿宋" w:hAnsi="仿宋" w:eastAsia="仿宋" w:cs="仿宋"/>
          <w:color w:val="auto"/>
          <w:sz w:val="24"/>
          <w:szCs w:val="24"/>
        </w:rPr>
        <w:t>11.2.</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技术偏离表；</w:t>
      </w:r>
    </w:p>
    <w:p w14:paraId="016A165C">
      <w:pPr>
        <w:snapToGrid w:val="0"/>
        <w:spacing w:line="360" w:lineRule="auto"/>
        <w:ind w:firstLine="960" w:firstLineChars="4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zh-CN"/>
        </w:rPr>
        <w:t>11.</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w:t>
      </w:r>
      <w:r>
        <w:rPr>
          <w:rFonts w:hint="eastAsia" w:ascii="仿宋" w:hAnsi="仿宋" w:eastAsia="仿宋" w:cs="仿宋"/>
          <w:color w:val="auto"/>
          <w:sz w:val="24"/>
          <w:szCs w:val="24"/>
          <w:lang w:val="en-US" w:eastAsia="zh-CN"/>
        </w:rPr>
        <w:t>9</w:t>
      </w:r>
      <w:r>
        <w:rPr>
          <w:rFonts w:hint="eastAsia" w:ascii="仿宋" w:hAnsi="仿宋" w:eastAsia="仿宋" w:cs="仿宋"/>
          <w:sz w:val="24"/>
          <w:szCs w:val="24"/>
        </w:rPr>
        <w:t>商务</w:t>
      </w:r>
      <w:r>
        <w:rPr>
          <w:rFonts w:hint="eastAsia" w:ascii="仿宋" w:hAnsi="仿宋" w:eastAsia="仿宋" w:cs="仿宋"/>
          <w:sz w:val="24"/>
          <w:szCs w:val="24"/>
          <w:lang w:eastAsia="zh-CN"/>
        </w:rPr>
        <w:t>条款响应表；</w:t>
      </w:r>
    </w:p>
    <w:p w14:paraId="407BC847">
      <w:pPr>
        <w:snapToGrid w:val="0"/>
        <w:spacing w:line="360" w:lineRule="auto"/>
        <w:ind w:firstLine="960" w:firstLineChars="400"/>
        <w:rPr>
          <w:rFonts w:hint="eastAsia" w:ascii="仿宋" w:hAnsi="仿宋" w:eastAsia="仿宋" w:cs="仿宋"/>
          <w:color w:val="auto"/>
          <w:sz w:val="24"/>
          <w:szCs w:val="24"/>
          <w:lang w:val="zh-CN"/>
        </w:rPr>
      </w:pPr>
      <w:r>
        <w:rPr>
          <w:rFonts w:hint="eastAsia" w:ascii="仿宋" w:hAnsi="仿宋" w:eastAsia="仿宋" w:cs="仿宋"/>
          <w:color w:val="auto"/>
          <w:sz w:val="24"/>
          <w:szCs w:val="24"/>
          <w:lang w:val="en-US" w:eastAsia="zh-CN"/>
        </w:rPr>
        <w:t>11.2.10</w:t>
      </w:r>
      <w:r>
        <w:rPr>
          <w:rFonts w:hint="eastAsia" w:ascii="仿宋" w:hAnsi="仿宋" w:eastAsia="仿宋" w:cs="仿宋"/>
          <w:color w:val="auto"/>
          <w:sz w:val="24"/>
          <w:szCs w:val="24"/>
          <w:lang w:val="zh-CN"/>
        </w:rPr>
        <w:t>政府采购供应商廉洁自律承诺书；</w:t>
      </w:r>
    </w:p>
    <w:p w14:paraId="4E1D9F4B">
      <w:pPr>
        <w:snapToGrid w:val="0"/>
        <w:spacing w:line="360" w:lineRule="auto"/>
        <w:ind w:firstLine="480" w:firstLineChars="200"/>
        <w:rPr>
          <w:rFonts w:hint="eastAsia" w:ascii="仿宋" w:hAnsi="仿宋" w:eastAsia="仿宋" w:cs="仿宋"/>
          <w:color w:val="auto"/>
          <w:sz w:val="24"/>
          <w:szCs w:val="24"/>
          <w:u w:val="single"/>
          <w:lang w:val="zh-CN"/>
        </w:rPr>
      </w:pPr>
      <w:r>
        <w:rPr>
          <w:rFonts w:hint="eastAsia" w:ascii="仿宋" w:hAnsi="仿宋" w:eastAsia="仿宋" w:cs="仿宋"/>
          <w:color w:val="auto"/>
          <w:kern w:val="0"/>
          <w:sz w:val="24"/>
          <w:szCs w:val="24"/>
          <w:lang w:val="zh-CN"/>
        </w:rPr>
        <w:t>11.</w:t>
      </w:r>
      <w:r>
        <w:rPr>
          <w:rFonts w:hint="eastAsia" w:ascii="仿宋" w:hAnsi="仿宋" w:eastAsia="仿宋" w:cs="仿宋"/>
          <w:color w:val="auto"/>
          <w:kern w:val="0"/>
          <w:sz w:val="24"/>
          <w:szCs w:val="24"/>
        </w:rPr>
        <w:t>3</w:t>
      </w:r>
      <w:r>
        <w:rPr>
          <w:rFonts w:hint="eastAsia" w:ascii="仿宋" w:hAnsi="仿宋" w:eastAsia="仿宋" w:cs="仿宋"/>
          <w:b/>
          <w:color w:val="auto"/>
          <w:sz w:val="24"/>
          <w:szCs w:val="24"/>
        </w:rPr>
        <w:t>报价文件：</w:t>
      </w:r>
      <w:r>
        <w:rPr>
          <w:rFonts w:hint="eastAsia" w:ascii="仿宋" w:hAnsi="仿宋" w:eastAsia="仿宋" w:cs="仿宋"/>
          <w:color w:val="auto"/>
          <w:sz w:val="24"/>
          <w:szCs w:val="24"/>
        </w:rPr>
        <w:t xml:space="preserve"> </w:t>
      </w:r>
    </w:p>
    <w:p w14:paraId="7628BCD2">
      <w:pPr>
        <w:spacing w:line="360" w:lineRule="auto"/>
        <w:ind w:firstLine="960" w:firstLineChars="400"/>
        <w:rPr>
          <w:rFonts w:hint="eastAsia" w:ascii="仿宋" w:hAnsi="仿宋" w:eastAsia="仿宋" w:cs="仿宋"/>
          <w:b w:val="0"/>
          <w:bCs/>
          <w:sz w:val="24"/>
          <w:szCs w:val="24"/>
        </w:rPr>
      </w:pPr>
      <w:r>
        <w:rPr>
          <w:rFonts w:hint="eastAsia" w:ascii="仿宋" w:hAnsi="仿宋" w:eastAsia="仿宋" w:cs="仿宋"/>
          <w:color w:val="auto"/>
          <w:sz w:val="24"/>
          <w:szCs w:val="24"/>
        </w:rPr>
        <w:t>11.3.1开标一览表（报价表）</w:t>
      </w:r>
      <w:r>
        <w:rPr>
          <w:rFonts w:hint="eastAsia" w:ascii="仿宋" w:hAnsi="仿宋" w:eastAsia="仿宋" w:cs="仿宋"/>
          <w:b w:val="0"/>
          <w:bCs/>
          <w:sz w:val="24"/>
          <w:szCs w:val="24"/>
        </w:rPr>
        <w:t>。</w:t>
      </w:r>
    </w:p>
    <w:p w14:paraId="5DA51714">
      <w:pPr>
        <w:spacing w:line="360" w:lineRule="auto"/>
        <w:ind w:firstLine="720" w:firstLineChars="300"/>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 xml:space="preserve">  11.3.2中小企业声明函（若有）。</w:t>
      </w:r>
    </w:p>
    <w:p w14:paraId="47844420">
      <w:pPr>
        <w:spacing w:line="360" w:lineRule="auto"/>
        <w:ind w:firstLine="723" w:firstLineChars="300"/>
        <w:rPr>
          <w:rFonts w:hint="eastAsia" w:ascii="仿宋" w:hAnsi="仿宋" w:eastAsia="仿宋" w:cs="仿宋"/>
          <w:b/>
          <w:sz w:val="24"/>
          <w:szCs w:val="24"/>
        </w:rPr>
      </w:pPr>
      <w:r>
        <w:rPr>
          <w:rFonts w:hint="eastAsia" w:ascii="仿宋" w:hAnsi="仿宋" w:eastAsia="仿宋" w:cs="仿宋"/>
          <w:b/>
          <w:sz w:val="24"/>
          <w:szCs w:val="24"/>
        </w:rPr>
        <w:t>投标文件含有采购人不能接受的附加条件的，投标无效；</w:t>
      </w:r>
    </w:p>
    <w:p w14:paraId="618D0725">
      <w:pPr>
        <w:spacing w:line="360" w:lineRule="auto"/>
        <w:ind w:firstLine="723" w:firstLineChars="300"/>
        <w:rPr>
          <w:rFonts w:hint="eastAsia" w:ascii="仿宋" w:hAnsi="仿宋" w:eastAsia="仿宋" w:cs="仿宋"/>
          <w:b/>
          <w:sz w:val="24"/>
          <w:szCs w:val="24"/>
        </w:rPr>
      </w:pPr>
      <w:r>
        <w:rPr>
          <w:rFonts w:hint="eastAsia" w:ascii="仿宋" w:hAnsi="仿宋" w:eastAsia="仿宋" w:cs="仿宋"/>
          <w:b/>
          <w:sz w:val="24"/>
          <w:szCs w:val="24"/>
        </w:rPr>
        <w:t>投标人提供虚假材料投标的，投标无效。</w:t>
      </w:r>
    </w:p>
    <w:p w14:paraId="2B0F2C2B">
      <w:pPr>
        <w:pStyle w:val="138"/>
        <w:snapToGrid w:val="0"/>
        <w:spacing w:before="0"/>
        <w:ind w:firstLine="0" w:firstLineChars="0"/>
        <w:outlineLvl w:val="0"/>
        <w:rPr>
          <w:rFonts w:hint="eastAsia" w:ascii="仿宋" w:hAnsi="仿宋" w:eastAsia="仿宋" w:cs="仿宋"/>
          <w:b/>
          <w:sz w:val="24"/>
          <w:szCs w:val="24"/>
        </w:rPr>
      </w:pPr>
      <w:r>
        <w:rPr>
          <w:rFonts w:hint="eastAsia" w:ascii="仿宋" w:hAnsi="仿宋" w:eastAsia="仿宋" w:cs="仿宋"/>
          <w:b/>
          <w:sz w:val="24"/>
          <w:szCs w:val="24"/>
        </w:rPr>
        <w:t>12</w:t>
      </w:r>
      <w:r>
        <w:rPr>
          <w:rFonts w:hint="eastAsia" w:ascii="仿宋" w:hAnsi="仿宋" w:eastAsia="仿宋" w:cs="仿宋"/>
          <w:b/>
          <w:kern w:val="0"/>
          <w:sz w:val="24"/>
          <w:szCs w:val="24"/>
          <w:lang w:val="zh-CN"/>
        </w:rPr>
        <w:t>.</w:t>
      </w:r>
      <w:r>
        <w:rPr>
          <w:rFonts w:hint="eastAsia" w:ascii="仿宋" w:hAnsi="仿宋" w:eastAsia="仿宋" w:cs="仿宋"/>
          <w:b/>
          <w:sz w:val="24"/>
          <w:szCs w:val="24"/>
        </w:rPr>
        <w:t>投标文件的编制</w:t>
      </w:r>
    </w:p>
    <w:p w14:paraId="6377708D">
      <w:pPr>
        <w:spacing w:line="360" w:lineRule="auto"/>
        <w:ind w:firstLine="480" w:firstLineChars="200"/>
        <w:rPr>
          <w:rFonts w:hint="eastAsia" w:ascii="仿宋" w:hAnsi="仿宋" w:eastAsia="仿宋" w:cs="仿宋"/>
          <w:b/>
          <w:sz w:val="24"/>
          <w:szCs w:val="24"/>
        </w:rPr>
      </w:pPr>
      <w:r>
        <w:rPr>
          <w:rFonts w:hint="eastAsia" w:ascii="仿宋" w:hAnsi="仿宋" w:eastAsia="仿宋" w:cs="仿宋"/>
          <w:kern w:val="0"/>
          <w:sz w:val="24"/>
          <w:szCs w:val="24"/>
          <w:lang w:val="zh-CN"/>
        </w:rPr>
        <w:t>12.1投标文件分为资格证明文件、商务技术文件、报价文件三部分。各投标人在编制投标文件时请按照招标文件第六部分规定的格式进行，混乱的编排导致投标文件被误读或评标委员会查找不到有效文件是投标人的风险。</w:t>
      </w:r>
    </w:p>
    <w:p w14:paraId="2C09129C">
      <w:pPr>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BA9977F">
      <w:pPr>
        <w:spacing w:line="360" w:lineRule="auto"/>
        <w:ind w:firstLine="480" w:firstLineChars="20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12.3使用“政采云电子交易客户端”需要提前申领CA数字证书，申领流程请自行前往“浙江政府采购网-下载专区-电子交易客户端-CA驱动和申领流程”进行查阅。</w:t>
      </w:r>
    </w:p>
    <w:p w14:paraId="2EA002AE">
      <w:pPr>
        <w:snapToGrid w:val="0"/>
        <w:spacing w:line="360" w:lineRule="auto"/>
        <w:rPr>
          <w:rFonts w:hint="eastAsia" w:ascii="仿宋" w:hAnsi="仿宋" w:eastAsia="仿宋" w:cs="仿宋"/>
          <w:b/>
          <w:sz w:val="24"/>
          <w:szCs w:val="24"/>
        </w:rPr>
      </w:pPr>
      <w:r>
        <w:rPr>
          <w:rFonts w:hint="eastAsia" w:ascii="仿宋" w:hAnsi="仿宋" w:eastAsia="仿宋" w:cs="仿宋"/>
          <w:b/>
          <w:sz w:val="24"/>
          <w:szCs w:val="24"/>
        </w:rPr>
        <w:t>13.投标文件的签署、盖章</w:t>
      </w:r>
    </w:p>
    <w:p w14:paraId="581CA462">
      <w:pPr>
        <w:pStyle w:val="138"/>
        <w:snapToGrid w:val="0"/>
        <w:spacing w:before="0"/>
        <w:ind w:firstLine="480"/>
        <w:rPr>
          <w:rFonts w:hint="eastAsia" w:ascii="仿宋" w:hAnsi="仿宋" w:eastAsia="仿宋" w:cs="仿宋"/>
          <w:b/>
          <w:sz w:val="24"/>
          <w:szCs w:val="24"/>
        </w:rPr>
      </w:pPr>
      <w:r>
        <w:rPr>
          <w:rFonts w:hint="eastAsia" w:ascii="仿宋" w:hAnsi="仿宋" w:eastAsia="仿宋" w:cs="仿宋"/>
          <w:sz w:val="24"/>
          <w:szCs w:val="24"/>
        </w:rPr>
        <w:t>13.1投标文件按照招标文件第六部分格式要求进行签署、盖章。</w:t>
      </w:r>
      <w:r>
        <w:rPr>
          <w:rFonts w:hint="eastAsia" w:ascii="仿宋" w:hAnsi="仿宋" w:eastAsia="仿宋" w:cs="仿宋"/>
          <w:b/>
          <w:sz w:val="24"/>
          <w:szCs w:val="24"/>
          <w:lang w:eastAsia="zh-CN"/>
        </w:rPr>
        <w:t>★</w:t>
      </w:r>
      <w:r>
        <w:rPr>
          <w:rFonts w:hint="eastAsia" w:ascii="仿宋" w:hAnsi="仿宋" w:eastAsia="仿宋" w:cs="仿宋"/>
          <w:b/>
          <w:sz w:val="24"/>
          <w:szCs w:val="24"/>
        </w:rPr>
        <w:t>投标人的投标文件未按照招标文件要求签署、盖章的，其投标无效</w:t>
      </w:r>
      <w:r>
        <w:rPr>
          <w:rFonts w:hint="eastAsia" w:ascii="仿宋" w:hAnsi="仿宋" w:eastAsia="仿宋" w:cs="仿宋"/>
          <w:sz w:val="24"/>
          <w:szCs w:val="24"/>
        </w:rPr>
        <w:t>。</w:t>
      </w:r>
    </w:p>
    <w:p w14:paraId="6B36885C">
      <w:pPr>
        <w:pStyle w:val="138"/>
        <w:snapToGrid w:val="0"/>
        <w:spacing w:before="0"/>
        <w:ind w:firstLine="480"/>
        <w:rPr>
          <w:rFonts w:hint="eastAsia" w:ascii="仿宋" w:hAnsi="仿宋" w:eastAsia="仿宋" w:cs="仿宋"/>
          <w:sz w:val="24"/>
          <w:szCs w:val="24"/>
        </w:rPr>
      </w:pPr>
      <w:r>
        <w:rPr>
          <w:rFonts w:hint="eastAsia" w:ascii="仿宋" w:hAnsi="仿宋" w:eastAsia="仿宋" w:cs="仿宋"/>
          <w:sz w:val="24"/>
          <w:szCs w:val="24"/>
        </w:rPr>
        <w:t>13.2为确保网上操作合法、有效和安全，投标人应当在投标截止时间前完成在“政府采购云平台”的身份认证，确保在电子投标过程中能够对相关数据电文进行加密和使用电子签名。</w:t>
      </w:r>
    </w:p>
    <w:p w14:paraId="52ACDA06">
      <w:pPr>
        <w:pStyle w:val="138"/>
        <w:snapToGrid w:val="0"/>
        <w:spacing w:before="0"/>
        <w:ind w:firstLine="480"/>
        <w:rPr>
          <w:rFonts w:hint="eastAsia" w:ascii="仿宋" w:hAnsi="仿宋" w:eastAsia="仿宋" w:cs="仿宋"/>
          <w:sz w:val="24"/>
          <w:szCs w:val="24"/>
        </w:rPr>
      </w:pPr>
      <w:r>
        <w:rPr>
          <w:rFonts w:hint="eastAsia" w:ascii="仿宋" w:hAnsi="仿宋" w:eastAsia="仿宋" w:cs="仿宋"/>
          <w:sz w:val="24"/>
          <w:szCs w:val="24"/>
        </w:rPr>
        <w:t>13.3招标文件对投标文件签署、盖章的要求适用于电子签名。</w:t>
      </w:r>
    </w:p>
    <w:p w14:paraId="01F5AF1C">
      <w:pPr>
        <w:pStyle w:val="138"/>
        <w:spacing w:before="0"/>
        <w:ind w:firstLine="0" w:firstLineChars="0"/>
        <w:rPr>
          <w:rFonts w:hint="eastAsia" w:ascii="仿宋" w:hAnsi="仿宋" w:eastAsia="仿宋" w:cs="仿宋"/>
          <w:b/>
          <w:sz w:val="24"/>
          <w:szCs w:val="24"/>
        </w:rPr>
      </w:pPr>
      <w:r>
        <w:rPr>
          <w:rFonts w:hint="eastAsia" w:ascii="仿宋" w:hAnsi="仿宋" w:eastAsia="仿宋" w:cs="仿宋"/>
          <w:b/>
          <w:sz w:val="24"/>
          <w:szCs w:val="24"/>
        </w:rPr>
        <w:t>14.投标文件的提交、补充、修改、撤回</w:t>
      </w:r>
    </w:p>
    <w:p w14:paraId="028C7905">
      <w:pPr>
        <w:pStyle w:val="138"/>
        <w:ind w:firstLine="480"/>
        <w:rPr>
          <w:rFonts w:hint="eastAsia" w:ascii="仿宋" w:hAnsi="仿宋" w:eastAsia="仿宋" w:cs="仿宋"/>
          <w:sz w:val="24"/>
          <w:szCs w:val="24"/>
        </w:rPr>
      </w:pPr>
      <w:r>
        <w:rPr>
          <w:rFonts w:hint="eastAsia" w:ascii="仿宋" w:hAnsi="仿宋" w:eastAsia="仿宋" w:cs="仿宋"/>
          <w:sz w:val="24"/>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6B5646">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14.2电子交易平台收到投标文件，将妥善保存并即时向供应商发出确认回执通知。在投标截止时间前，除供应商补充、修改或者撤回投标文件外，任何单位和个人不得解密或提取投标文件。</w:t>
      </w:r>
    </w:p>
    <w:p w14:paraId="7C7139EC">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14.3采购人、采购机构可以视情况延长投标文件提交的截止时间。在上述情况下，采购机构与投标人以前在投标截止期方面的全部权利、责任和义务，将适用于延长至新的投标截止期。</w:t>
      </w:r>
    </w:p>
    <w:p w14:paraId="2E187F0D">
      <w:pPr>
        <w:pStyle w:val="35"/>
        <w:spacing w:line="360" w:lineRule="auto"/>
        <w:rPr>
          <w:rFonts w:hint="eastAsia" w:ascii="仿宋" w:hAnsi="仿宋" w:eastAsia="仿宋" w:cs="仿宋"/>
          <w:b/>
          <w:sz w:val="24"/>
          <w:szCs w:val="24"/>
        </w:rPr>
      </w:pPr>
      <w:r>
        <w:rPr>
          <w:rFonts w:hint="eastAsia" w:ascii="仿宋" w:hAnsi="仿宋" w:eastAsia="仿宋" w:cs="仿宋"/>
          <w:b/>
          <w:sz w:val="24"/>
          <w:szCs w:val="24"/>
        </w:rPr>
        <w:t>15.备份投标文件</w:t>
      </w:r>
    </w:p>
    <w:p w14:paraId="367D95DC">
      <w:pPr>
        <w:pStyle w:val="35"/>
        <w:spacing w:line="360" w:lineRule="auto"/>
        <w:ind w:firstLine="360" w:firstLineChars="150"/>
        <w:rPr>
          <w:rFonts w:hint="eastAsia" w:ascii="仿宋" w:hAnsi="仿宋" w:eastAsia="仿宋" w:cs="仿宋"/>
          <w:b/>
          <w:color w:val="auto"/>
          <w:sz w:val="24"/>
          <w:szCs w:val="24"/>
        </w:rPr>
      </w:pPr>
      <w:r>
        <w:rPr>
          <w:rFonts w:hint="eastAsia" w:ascii="仿宋" w:hAnsi="仿宋" w:eastAsia="仿宋" w:cs="仿宋"/>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rPr>
        <w:t>但采购人、采购机构不强制或变相强制投标人提交备份投标文件。</w:t>
      </w:r>
    </w:p>
    <w:p w14:paraId="6DDB3B4B">
      <w:pPr>
        <w:pStyle w:val="35"/>
        <w:spacing w:line="360" w:lineRule="auto"/>
        <w:ind w:firstLine="480" w:firstLineChars="200"/>
        <w:rPr>
          <w:rFonts w:hint="eastAsia" w:ascii="仿宋" w:hAnsi="仿宋" w:eastAsia="仿宋" w:cs="仿宋"/>
          <w:b/>
          <w:sz w:val="24"/>
          <w:szCs w:val="24"/>
        </w:rPr>
      </w:pPr>
      <w:r>
        <w:rPr>
          <w:rFonts w:hint="eastAsia" w:ascii="仿宋" w:hAnsi="仿宋" w:eastAsia="仿宋" w:cs="仿宋"/>
          <w:color w:val="auto"/>
          <w:sz w:val="24"/>
          <w:szCs w:val="24"/>
        </w:rPr>
        <w:t>15.2备份投标文件须在“政采云投标客户端”制作生成，并储存在</w:t>
      </w:r>
      <w:r>
        <w:rPr>
          <w:rFonts w:hint="eastAsia" w:ascii="仿宋" w:hAnsi="仿宋" w:eastAsia="仿宋" w:cs="仿宋"/>
          <w:color w:val="auto"/>
          <w:sz w:val="24"/>
          <w:szCs w:val="24"/>
          <w:lang w:val="en-US" w:eastAsia="zh-CN"/>
        </w:rPr>
        <w:t>U</w:t>
      </w:r>
      <w:r>
        <w:rPr>
          <w:rFonts w:hint="eastAsia" w:ascii="仿宋" w:hAnsi="仿宋" w:eastAsia="仿宋" w:cs="仿宋"/>
          <w:color w:val="auto"/>
          <w:sz w:val="24"/>
          <w:szCs w:val="24"/>
        </w:rPr>
        <w:t>盘中。备</w:t>
      </w:r>
      <w:r>
        <w:rPr>
          <w:rFonts w:hint="eastAsia" w:ascii="仿宋" w:hAnsi="仿宋" w:eastAsia="仿宋" w:cs="仿宋"/>
          <w:sz w:val="24"/>
          <w:szCs w:val="24"/>
        </w:rPr>
        <w:t>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szCs w:val="24"/>
        </w:rPr>
        <w:t>不符合上述制作、存储、密封规定的备份投标文件将被视为无效或者被拒绝接收。</w:t>
      </w:r>
    </w:p>
    <w:p w14:paraId="4F2C762B">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15.3直接提交备份投标文件的，投标人应于投标截止时间前在招标公告中载明的开标地点将备份投标文件提交给采购机构，采购机构将拒绝接受逾期送达的备份投标文件。</w:t>
      </w:r>
    </w:p>
    <w:p w14:paraId="1FC27151">
      <w:pPr>
        <w:pStyle w:val="35"/>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15.4以邮政快递方式递交备份投标文件的，投标人应先将备份投标文件按要求密封和标记，再进行邮政快递包装后邮寄。备份投标文件须在投标截止</w:t>
      </w:r>
      <w:r>
        <w:rPr>
          <w:rFonts w:hint="eastAsia" w:ascii="仿宋" w:hAnsi="仿宋" w:eastAsia="仿宋" w:cs="仿宋"/>
          <w:color w:val="auto"/>
          <w:sz w:val="24"/>
          <w:szCs w:val="24"/>
        </w:rPr>
        <w:t>时间之前送达</w:t>
      </w:r>
      <w:r>
        <w:rPr>
          <w:rFonts w:hint="eastAsia" w:ascii="仿宋" w:hAnsi="仿宋" w:eastAsia="仿宋" w:cs="仿宋"/>
          <w:snapToGrid/>
          <w:color w:val="auto"/>
          <w:sz w:val="24"/>
          <w:szCs w:val="24"/>
        </w:rPr>
        <w:t>招标文件第二部分投标人须知前附表规定的备份投标文件送达地点；</w:t>
      </w:r>
      <w:r>
        <w:rPr>
          <w:rFonts w:hint="eastAsia" w:ascii="仿宋" w:hAnsi="仿宋" w:eastAsia="仿宋" w:cs="仿宋"/>
          <w:color w:val="auto"/>
          <w:sz w:val="24"/>
          <w:szCs w:val="24"/>
        </w:rPr>
        <w:t>送达</w:t>
      </w:r>
      <w:r>
        <w:rPr>
          <w:rFonts w:hint="eastAsia" w:ascii="仿宋" w:hAnsi="仿宋" w:eastAsia="仿宋" w:cs="仿宋"/>
          <w:sz w:val="24"/>
          <w:szCs w:val="24"/>
        </w:rPr>
        <w:t>时间以签收人签收时间为准。采购机构将拒绝接受逾期送达的备份投标文件。邮寄过程中，电子备份投标文件发生泄露、遗失、损坏或延期送达等情况的，由投标人自行负责。</w:t>
      </w:r>
    </w:p>
    <w:p w14:paraId="3A065B13">
      <w:pPr>
        <w:pStyle w:val="35"/>
        <w:spacing w:line="360" w:lineRule="auto"/>
        <w:ind w:firstLine="479" w:firstLineChars="199"/>
        <w:rPr>
          <w:rFonts w:hint="eastAsia" w:ascii="仿宋" w:hAnsi="仿宋" w:eastAsia="仿宋" w:cs="仿宋"/>
          <w:b/>
          <w:sz w:val="24"/>
          <w:szCs w:val="24"/>
        </w:rPr>
      </w:pPr>
      <w:r>
        <w:rPr>
          <w:rFonts w:hint="eastAsia" w:ascii="仿宋" w:hAnsi="仿宋" w:eastAsia="仿宋" w:cs="仿宋"/>
          <w:b/>
          <w:sz w:val="24"/>
          <w:szCs w:val="24"/>
        </w:rPr>
        <w:t>15.5投标人仅提交备份投标文件，没有在电子交易平台传输递交投标文件的，投标无效。</w:t>
      </w:r>
    </w:p>
    <w:p w14:paraId="1D7987AE">
      <w:pPr>
        <w:pStyle w:val="138"/>
        <w:spacing w:before="0"/>
        <w:ind w:firstLine="0" w:firstLineChars="0"/>
        <w:rPr>
          <w:rFonts w:hint="eastAsia" w:ascii="仿宋" w:hAnsi="仿宋" w:eastAsia="仿宋" w:cs="仿宋"/>
          <w:b/>
          <w:sz w:val="24"/>
          <w:szCs w:val="24"/>
        </w:rPr>
      </w:pPr>
      <w:r>
        <w:rPr>
          <w:rFonts w:hint="eastAsia" w:ascii="仿宋" w:hAnsi="仿宋" w:eastAsia="仿宋" w:cs="仿宋"/>
          <w:b/>
          <w:sz w:val="24"/>
          <w:szCs w:val="24"/>
        </w:rPr>
        <w:t>16.投标文件的无效处理</w:t>
      </w:r>
    </w:p>
    <w:p w14:paraId="071BCDBA">
      <w:pPr>
        <w:pStyle w:val="27"/>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有招标文件第四部分第</w:t>
      </w:r>
      <w:r>
        <w:rPr>
          <w:rFonts w:hint="eastAsia" w:ascii="仿宋" w:hAnsi="仿宋" w:eastAsia="仿宋" w:cs="仿宋"/>
          <w:sz w:val="24"/>
          <w:szCs w:val="24"/>
          <w:lang w:val="en-US" w:eastAsia="zh-CN"/>
        </w:rPr>
        <w:t>4.2</w:t>
      </w:r>
      <w:r>
        <w:rPr>
          <w:rFonts w:hint="eastAsia" w:ascii="仿宋" w:hAnsi="仿宋" w:eastAsia="仿宋" w:cs="仿宋"/>
          <w:sz w:val="24"/>
          <w:szCs w:val="24"/>
        </w:rPr>
        <w:t>项规定的情形之一的，投标无效：</w:t>
      </w:r>
    </w:p>
    <w:p w14:paraId="7CF26380">
      <w:pPr>
        <w:pStyle w:val="138"/>
        <w:spacing w:before="0"/>
        <w:ind w:firstLine="0" w:firstLineChars="0"/>
        <w:rPr>
          <w:rFonts w:hint="eastAsia" w:ascii="仿宋" w:hAnsi="仿宋" w:eastAsia="仿宋" w:cs="仿宋"/>
          <w:b/>
          <w:sz w:val="24"/>
          <w:szCs w:val="24"/>
        </w:rPr>
      </w:pPr>
      <w:r>
        <w:rPr>
          <w:rFonts w:hint="eastAsia" w:ascii="仿宋" w:hAnsi="仿宋" w:eastAsia="仿宋" w:cs="仿宋"/>
          <w:b/>
          <w:sz w:val="24"/>
          <w:szCs w:val="24"/>
        </w:rPr>
        <w:t>17.投标有效期</w:t>
      </w:r>
    </w:p>
    <w:p w14:paraId="5DEEF66E">
      <w:pPr>
        <w:spacing w:line="360" w:lineRule="auto"/>
        <w:ind w:firstLine="480" w:firstLineChars="200"/>
        <w:rPr>
          <w:rFonts w:hint="eastAsia" w:ascii="仿宋" w:hAnsi="仿宋" w:eastAsia="仿宋" w:cs="仿宋"/>
          <w:b/>
          <w:sz w:val="24"/>
          <w:szCs w:val="24"/>
        </w:rPr>
      </w:pPr>
      <w:r>
        <w:rPr>
          <w:rFonts w:hint="eastAsia" w:ascii="仿宋" w:hAnsi="仿宋" w:eastAsia="仿宋" w:cs="仿宋"/>
          <w:sz w:val="24"/>
          <w:szCs w:val="24"/>
        </w:rPr>
        <w:t>17.1投标有效期为从提交投标文件的截止之日起90天。</w:t>
      </w:r>
      <w:r>
        <w:rPr>
          <w:rFonts w:hint="eastAsia" w:ascii="仿宋" w:hAnsi="仿宋" w:eastAsia="仿宋" w:cs="仿宋"/>
          <w:sz w:val="24"/>
          <w:szCs w:val="24"/>
          <w:lang w:eastAsia="zh-CN"/>
        </w:rPr>
        <w:t>★</w:t>
      </w:r>
      <w:r>
        <w:rPr>
          <w:rFonts w:hint="eastAsia" w:ascii="仿宋" w:hAnsi="仿宋" w:eastAsia="仿宋" w:cs="仿宋"/>
          <w:b/>
          <w:sz w:val="24"/>
          <w:szCs w:val="24"/>
        </w:rPr>
        <w:t>投标人的投标文件中承诺的投标有效期少于招标文件中载明的投标有效期的，投标无效。</w:t>
      </w:r>
    </w:p>
    <w:p w14:paraId="540FF619">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17.2投标文件合格投递后，自投标截止日期起，在投标有效期内有效。</w:t>
      </w:r>
    </w:p>
    <w:p w14:paraId="6DF3B12F">
      <w:pPr>
        <w:pStyle w:val="138"/>
        <w:spacing w:before="0"/>
        <w:ind w:firstLine="480"/>
        <w:rPr>
          <w:rFonts w:hint="eastAsia" w:ascii="仿宋" w:hAnsi="仿宋" w:eastAsia="仿宋" w:cs="仿宋"/>
          <w:sz w:val="24"/>
          <w:szCs w:val="24"/>
        </w:rPr>
      </w:pPr>
      <w:r>
        <w:rPr>
          <w:rFonts w:hint="eastAsia" w:ascii="仿宋" w:hAnsi="仿宋" w:eastAsia="仿宋" w:cs="仿宋"/>
          <w:sz w:val="24"/>
          <w:szCs w:val="24"/>
        </w:rPr>
        <w:t>17.3在原定投标有效期满之前，如果出现特殊情况，采购机构可以以书面形式通知投标人延长投标有效期。投标人同意延长的，不得要求或被允许修改其投标文件，投标人拒绝延长的，其投标无效。</w:t>
      </w:r>
    </w:p>
    <w:p w14:paraId="5AAF17EB">
      <w:pPr>
        <w:pStyle w:val="138"/>
        <w:spacing w:before="0"/>
        <w:ind w:firstLine="643"/>
        <w:rPr>
          <w:rFonts w:hint="eastAsia" w:ascii="仿宋" w:hAnsi="仿宋" w:eastAsia="仿宋" w:cs="仿宋"/>
          <w:b/>
          <w:sz w:val="32"/>
        </w:rPr>
      </w:pPr>
    </w:p>
    <w:p w14:paraId="6F338578">
      <w:pPr>
        <w:pStyle w:val="138"/>
        <w:spacing w:before="0"/>
        <w:ind w:firstLine="1928" w:firstLineChars="600"/>
        <w:rPr>
          <w:rFonts w:hint="eastAsia" w:ascii="仿宋" w:hAnsi="仿宋" w:eastAsia="仿宋" w:cs="仿宋"/>
          <w:b/>
          <w:sz w:val="32"/>
        </w:rPr>
      </w:pPr>
      <w:r>
        <w:rPr>
          <w:rFonts w:hint="eastAsia" w:ascii="仿宋" w:hAnsi="仿宋" w:eastAsia="仿宋" w:cs="仿宋"/>
          <w:b/>
          <w:sz w:val="32"/>
        </w:rPr>
        <w:t>四、开标、资格审查与信用信息查询</w:t>
      </w:r>
    </w:p>
    <w:p w14:paraId="16EF3D42">
      <w:pPr>
        <w:pStyle w:val="562"/>
        <w:spacing w:before="0" w:line="360" w:lineRule="auto"/>
        <w:ind w:left="0" w:leftChars="0" w:firstLine="0" w:firstLineChars="0"/>
        <w:contextualSpacing/>
        <w:rPr>
          <w:rFonts w:hint="eastAsia" w:ascii="仿宋" w:hAnsi="仿宋" w:eastAsia="仿宋" w:cs="仿宋"/>
          <w:sz w:val="24"/>
        </w:rPr>
      </w:pPr>
      <w:r>
        <w:rPr>
          <w:rFonts w:hint="eastAsia" w:ascii="仿宋" w:hAnsi="仿宋" w:eastAsia="仿宋" w:cs="仿宋"/>
          <w:b/>
          <w:sz w:val="24"/>
          <w:szCs w:val="24"/>
        </w:rPr>
        <w:t>18.开标</w:t>
      </w:r>
      <w:r>
        <w:rPr>
          <w:rFonts w:hint="eastAsia" w:ascii="仿宋" w:hAnsi="仿宋" w:eastAsia="仿宋" w:cs="仿宋"/>
          <w:sz w:val="24"/>
        </w:rPr>
        <w:t xml:space="preserve"> </w:t>
      </w:r>
    </w:p>
    <w:p w14:paraId="53C556B5">
      <w:pPr>
        <w:pStyle w:val="562"/>
        <w:spacing w:before="0" w:line="360" w:lineRule="auto"/>
        <w:ind w:left="0" w:firstLine="480" w:firstLineChars="200"/>
        <w:contextualSpacing/>
        <w:rPr>
          <w:rFonts w:hint="eastAsia" w:ascii="仿宋" w:hAnsi="仿宋" w:eastAsia="仿宋" w:cs="仿宋"/>
          <w:sz w:val="24"/>
        </w:rPr>
      </w:pPr>
      <w:r>
        <w:rPr>
          <w:rFonts w:hint="eastAsia" w:ascii="仿宋" w:hAnsi="仿宋" w:eastAsia="仿宋" w:cs="仿宋"/>
          <w:sz w:val="24"/>
        </w:rPr>
        <w:t>18.1采购机构按照招标文件规定的时间通过电子交易平台组织开标，所有投标人均应当准时在线参加。投标人不足3家的，不得开标。</w:t>
      </w:r>
    </w:p>
    <w:p w14:paraId="6125AE86">
      <w:pPr>
        <w:pStyle w:val="562"/>
        <w:spacing w:before="0" w:line="360" w:lineRule="auto"/>
        <w:ind w:left="0" w:firstLine="240" w:firstLineChars="100"/>
        <w:contextualSpacing/>
        <w:rPr>
          <w:rFonts w:hint="eastAsia" w:ascii="仿宋" w:hAnsi="仿宋" w:eastAsia="仿宋" w:cs="仿宋"/>
          <w:sz w:val="24"/>
        </w:rPr>
      </w:pPr>
      <w:r>
        <w:rPr>
          <w:rFonts w:hint="eastAsia" w:ascii="仿宋" w:hAnsi="仿宋" w:eastAsia="仿宋" w:cs="仿宋"/>
          <w:sz w:val="24"/>
        </w:rPr>
        <w:t>　18.2开标时，电子交易平台按开标时间自动提取所有投标文件。采购机构依托电子交易平台发起开始解密指令，投标人按照平台提示和招标文件的规定在半小时内完成在线解密。</w:t>
      </w:r>
    </w:p>
    <w:p w14:paraId="3DD16772">
      <w:pPr>
        <w:pStyle w:val="562"/>
        <w:spacing w:before="0" w:line="360" w:lineRule="auto"/>
        <w:ind w:left="0" w:firstLine="240" w:firstLineChars="100"/>
        <w:contextualSpacing/>
        <w:rPr>
          <w:rFonts w:hint="eastAsia" w:ascii="仿宋" w:hAnsi="仿宋" w:eastAsia="仿宋" w:cs="仿宋"/>
          <w:b/>
          <w:sz w:val="24"/>
        </w:rPr>
      </w:pPr>
      <w:r>
        <w:rPr>
          <w:rFonts w:hint="eastAsia" w:ascii="仿宋" w:hAnsi="仿宋" w:eastAsia="仿宋" w:cs="仿宋"/>
          <w:sz w:val="24"/>
        </w:rPr>
        <w:t>　18.3</w:t>
      </w:r>
      <w:r>
        <w:rPr>
          <w:rFonts w:hint="eastAsia" w:ascii="仿宋" w:hAnsi="仿宋" w:eastAsia="仿宋" w:cs="仿宋"/>
          <w:b/>
          <w:sz w:val="24"/>
        </w:rPr>
        <w:t>投标文件未按时解密，投标人提供了备份投标文件的，以备份投标文件作为依据，否则视为投标文件撤回。投标文件已按时解密的，备份投标文件自动失效。</w:t>
      </w:r>
    </w:p>
    <w:p w14:paraId="0DB47B63">
      <w:pPr>
        <w:widowControl/>
        <w:spacing w:before="100" w:beforeAutospacing="1" w:after="240" w:line="360" w:lineRule="auto"/>
        <w:jc w:val="left"/>
        <w:rPr>
          <w:rFonts w:hint="eastAsia" w:ascii="仿宋" w:hAnsi="仿宋" w:eastAsia="仿宋" w:cs="仿宋"/>
          <w:b/>
          <w:sz w:val="24"/>
          <w:szCs w:val="20"/>
        </w:rPr>
      </w:pPr>
      <w:r>
        <w:rPr>
          <w:rFonts w:hint="eastAsia" w:ascii="仿宋" w:hAnsi="仿宋" w:eastAsia="仿宋" w:cs="仿宋"/>
          <w:b/>
          <w:sz w:val="24"/>
          <w:szCs w:val="20"/>
        </w:rPr>
        <w:t>19</w:t>
      </w:r>
      <w:r>
        <w:rPr>
          <w:rFonts w:hint="eastAsia" w:ascii="仿宋" w:hAnsi="仿宋" w:eastAsia="仿宋" w:cs="仿宋"/>
          <w:b/>
          <w:sz w:val="24"/>
          <w:szCs w:val="20"/>
          <w:lang w:val="en-US" w:eastAsia="zh-CN"/>
        </w:rPr>
        <w:t>.</w:t>
      </w:r>
      <w:r>
        <w:rPr>
          <w:rFonts w:hint="eastAsia" w:ascii="仿宋" w:hAnsi="仿宋" w:eastAsia="仿宋" w:cs="仿宋"/>
          <w:b/>
          <w:sz w:val="24"/>
          <w:szCs w:val="20"/>
        </w:rPr>
        <w:t>资格审查</w:t>
      </w:r>
    </w:p>
    <w:p w14:paraId="7C431E50">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19.1开标后，采购人或采购机构将依法对投标人的资格进行审查。</w:t>
      </w:r>
    </w:p>
    <w:p w14:paraId="0AFDFCB9">
      <w:pPr>
        <w:snapToGrid w:val="0"/>
        <w:spacing w:line="360" w:lineRule="auto"/>
        <w:ind w:firstLine="480" w:firstLineChars="200"/>
        <w:rPr>
          <w:rFonts w:hint="eastAsia" w:ascii="仿宋" w:hAnsi="仿宋" w:eastAsia="仿宋" w:cs="仿宋"/>
          <w:sz w:val="24"/>
        </w:rPr>
      </w:pPr>
      <w:r>
        <w:rPr>
          <w:rFonts w:hint="eastAsia" w:ascii="仿宋" w:hAnsi="仿宋" w:eastAsia="仿宋" w:cs="仿宋"/>
          <w:kern w:val="0"/>
          <w:sz w:val="24"/>
        </w:rPr>
        <w:t>19.2</w:t>
      </w:r>
      <w:r>
        <w:rPr>
          <w:rFonts w:hint="eastAsia" w:ascii="仿宋" w:hAnsi="仿宋" w:eastAsia="仿宋" w:cs="仿宋"/>
          <w:sz w:val="24"/>
        </w:rPr>
        <w:t>采购人或采购机构依据法律法规和招标文件的规定，对投标人的基本资格条件、特定资格条件进行审查。</w:t>
      </w:r>
    </w:p>
    <w:p w14:paraId="772AE9E2">
      <w:pPr>
        <w:pStyle w:val="138"/>
        <w:spacing w:before="0"/>
        <w:ind w:firstLine="480"/>
        <w:rPr>
          <w:rFonts w:hint="eastAsia" w:ascii="仿宋" w:hAnsi="仿宋" w:eastAsia="仿宋" w:cs="仿宋"/>
        </w:rPr>
      </w:pPr>
      <w:r>
        <w:rPr>
          <w:rFonts w:hint="eastAsia" w:ascii="仿宋" w:hAnsi="仿宋" w:eastAsia="仿宋" w:cs="仿宋"/>
          <w:kern w:val="0"/>
          <w:szCs w:val="24"/>
        </w:rPr>
        <w:t>19.3投标人未按照招标文件要求提供与</w:t>
      </w:r>
      <w:r>
        <w:rPr>
          <w:rFonts w:hint="eastAsia" w:ascii="仿宋" w:hAnsi="仿宋" w:eastAsia="仿宋" w:cs="仿宋"/>
        </w:rPr>
        <w:t>基本资格条件、特定资格条件相应的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投标人不具备招标文件中规定的资格要求，其投标无效。</w:t>
      </w:r>
    </w:p>
    <w:p w14:paraId="08A37FA2">
      <w:pPr>
        <w:pStyle w:val="13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4对未通过资格审查的投标人，采购人或采购机构告知其未通过的原因。</w:t>
      </w:r>
    </w:p>
    <w:p w14:paraId="53F0C086">
      <w:pPr>
        <w:pStyle w:val="138"/>
        <w:spacing w:before="0"/>
        <w:ind w:firstLine="480"/>
        <w:rPr>
          <w:rFonts w:hint="eastAsia" w:ascii="仿宋" w:hAnsi="仿宋" w:eastAsia="仿宋" w:cs="仿宋"/>
        </w:rPr>
      </w:pPr>
      <w:r>
        <w:rPr>
          <w:rFonts w:hint="eastAsia" w:ascii="仿宋" w:hAnsi="仿宋" w:eastAsia="仿宋" w:cs="仿宋"/>
          <w:kern w:val="0"/>
          <w:szCs w:val="24"/>
        </w:rPr>
        <w:t>19.</w:t>
      </w:r>
      <w:r>
        <w:rPr>
          <w:rFonts w:hint="eastAsia" w:ascii="仿宋" w:hAnsi="仿宋" w:eastAsia="仿宋" w:cs="仿宋"/>
        </w:rPr>
        <w:t>5合格投标人不足3家的，不再评标。</w:t>
      </w:r>
    </w:p>
    <w:p w14:paraId="03E45EFF">
      <w:pPr>
        <w:pStyle w:val="138"/>
        <w:spacing w:before="0"/>
        <w:ind w:firstLine="0" w:firstLineChars="0"/>
        <w:rPr>
          <w:rFonts w:hint="eastAsia" w:ascii="仿宋" w:hAnsi="仿宋" w:eastAsia="仿宋" w:cs="仿宋"/>
          <w:b/>
          <w:szCs w:val="24"/>
        </w:rPr>
      </w:pPr>
      <w:r>
        <w:rPr>
          <w:rFonts w:hint="eastAsia" w:ascii="仿宋" w:hAnsi="仿宋" w:eastAsia="仿宋" w:cs="仿宋"/>
          <w:b/>
          <w:szCs w:val="24"/>
        </w:rPr>
        <w:t>20</w:t>
      </w:r>
      <w:r>
        <w:rPr>
          <w:rFonts w:hint="eastAsia" w:ascii="仿宋" w:hAnsi="仿宋" w:eastAsia="仿宋" w:cs="仿宋"/>
          <w:b/>
          <w:szCs w:val="24"/>
          <w:lang w:val="en-US" w:eastAsia="zh-CN"/>
        </w:rPr>
        <w:t>.</w:t>
      </w:r>
      <w:r>
        <w:rPr>
          <w:rFonts w:hint="eastAsia" w:ascii="仿宋" w:hAnsi="仿宋" w:eastAsia="仿宋" w:cs="仿宋"/>
          <w:b/>
          <w:szCs w:val="24"/>
        </w:rPr>
        <w:t>信用信息查询</w:t>
      </w:r>
    </w:p>
    <w:p w14:paraId="565A86F8">
      <w:pPr>
        <w:pStyle w:val="13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20.1信用信息查询渠道及截止时间：采购机构将通过“信用中国”网站(www.creditchina.gov.cn)、中国政府采购网(www.ccgp.gov.cn)渠道查询投标人投标截止时间当天的信用记录。</w:t>
      </w:r>
    </w:p>
    <w:p w14:paraId="3FB2AAD5">
      <w:pPr>
        <w:pStyle w:val="13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14:paraId="123B9F2D">
      <w:pPr>
        <w:pStyle w:val="138"/>
        <w:spacing w:before="0"/>
        <w:ind w:firstLine="495" w:firstLineChars="0"/>
        <w:rPr>
          <w:rFonts w:hint="eastAsia" w:ascii="仿宋" w:hAnsi="仿宋" w:eastAsia="仿宋" w:cs="仿宋"/>
          <w:kern w:val="0"/>
          <w:szCs w:val="24"/>
        </w:rPr>
      </w:pPr>
      <w:r>
        <w:rPr>
          <w:rFonts w:hint="eastAsia" w:ascii="仿宋" w:hAnsi="仿宋" w:eastAsia="仿宋" w:cs="仿宋"/>
          <w:kern w:val="0"/>
          <w:szCs w:val="24"/>
        </w:rPr>
        <w:t>20.3信用信息的使用规则：经查询列入失信被执行人名单、</w:t>
      </w:r>
      <w:r>
        <w:rPr>
          <w:rFonts w:hint="eastAsia" w:ascii="仿宋" w:hAnsi="仿宋" w:eastAsia="仿宋" w:cs="仿宋"/>
          <w:kern w:val="0"/>
          <w:szCs w:val="24"/>
          <w:lang w:eastAsia="zh-CN"/>
        </w:rPr>
        <w:t>重大税收违法失信主体</w:t>
      </w:r>
      <w:r>
        <w:rPr>
          <w:rFonts w:hint="eastAsia" w:ascii="仿宋" w:hAnsi="仿宋" w:eastAsia="仿宋" w:cs="仿宋"/>
          <w:kern w:val="0"/>
          <w:szCs w:val="24"/>
        </w:rPr>
        <w:t>、政府采购严重违法失信行为记录名单的投标人将被拒绝参与政府采购活动。</w:t>
      </w:r>
    </w:p>
    <w:p w14:paraId="39D05571">
      <w:pPr>
        <w:pStyle w:val="138"/>
        <w:spacing w:before="0"/>
        <w:ind w:firstLine="480"/>
        <w:rPr>
          <w:rFonts w:hint="eastAsia" w:ascii="仿宋" w:hAnsi="仿宋" w:eastAsia="仿宋" w:cs="仿宋"/>
        </w:rPr>
      </w:pPr>
      <w:r>
        <w:rPr>
          <w:rFonts w:hint="eastAsia" w:ascii="仿宋" w:hAnsi="仿宋" w:eastAsia="仿宋" w:cs="仿宋"/>
          <w:kern w:val="0"/>
          <w:szCs w:val="24"/>
        </w:rPr>
        <w:t>20.</w:t>
      </w:r>
      <w:r>
        <w:rPr>
          <w:rFonts w:hint="eastAsia" w:ascii="仿宋" w:hAnsi="仿宋" w:eastAsia="仿宋" w:cs="仿宋"/>
          <w:color w:val="auto"/>
          <w:kern w:val="0"/>
          <w:szCs w:val="24"/>
        </w:rPr>
        <w:t>4联合体信用信息查询：两个以上的自然人、法人或者其他组织组成一个联合体，</w:t>
      </w:r>
      <w:r>
        <w:rPr>
          <w:rFonts w:hint="eastAsia" w:ascii="仿宋" w:hAnsi="仿宋" w:eastAsia="仿宋" w:cs="仿宋"/>
          <w:kern w:val="0"/>
          <w:szCs w:val="24"/>
        </w:rPr>
        <w:t>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14:paraId="41EB4C7A">
      <w:pPr>
        <w:pStyle w:val="138"/>
        <w:spacing w:before="0"/>
        <w:ind w:firstLine="0" w:firstLineChars="0"/>
        <w:rPr>
          <w:rFonts w:hint="eastAsia" w:ascii="仿宋" w:hAnsi="仿宋" w:eastAsia="仿宋" w:cs="仿宋"/>
          <w:kern w:val="0"/>
          <w:szCs w:val="24"/>
        </w:rPr>
      </w:pPr>
    </w:p>
    <w:p w14:paraId="3F6EFD17">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五、评标</w:t>
      </w:r>
    </w:p>
    <w:p w14:paraId="44B17A0A">
      <w:pPr>
        <w:spacing w:line="360" w:lineRule="auto"/>
        <w:rPr>
          <w:rFonts w:hint="eastAsia" w:ascii="仿宋" w:hAnsi="仿宋" w:eastAsia="仿宋" w:cs="仿宋"/>
          <w:b/>
          <w:sz w:val="24"/>
        </w:rPr>
      </w:pPr>
      <w:bookmarkStart w:id="13" w:name="_Toc91899903"/>
      <w:r>
        <w:rPr>
          <w:rFonts w:hint="eastAsia" w:ascii="仿宋" w:hAnsi="仿宋" w:eastAsia="仿宋" w:cs="仿宋"/>
          <w:b/>
          <w:sz w:val="24"/>
        </w:rPr>
        <w:t>21.</w:t>
      </w:r>
      <w:r>
        <w:rPr>
          <w:rFonts w:hint="eastAsia" w:ascii="仿宋" w:hAnsi="仿宋" w:eastAsia="仿宋" w:cs="仿宋"/>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rPr>
        <w:t>详见招标文件第四部分评标办法。</w:t>
      </w:r>
    </w:p>
    <w:p w14:paraId="62A760A4">
      <w:pPr>
        <w:spacing w:line="360" w:lineRule="auto"/>
        <w:rPr>
          <w:rFonts w:hint="eastAsia" w:ascii="仿宋" w:hAnsi="仿宋" w:eastAsia="仿宋" w:cs="仿宋"/>
          <w:b/>
          <w:sz w:val="24"/>
        </w:rPr>
      </w:pPr>
    </w:p>
    <w:p w14:paraId="6989FB29">
      <w:pPr>
        <w:snapToGrid w:val="0"/>
        <w:spacing w:line="360"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六、定 标</w:t>
      </w:r>
    </w:p>
    <w:p w14:paraId="5D9E3ACF">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22.确定中标供应商</w:t>
      </w:r>
    </w:p>
    <w:p w14:paraId="2C2EE524">
      <w:pPr>
        <w:pStyle w:val="138"/>
        <w:snapToGrid w:val="0"/>
        <w:spacing w:before="0"/>
        <w:ind w:firstLine="480"/>
        <w:rPr>
          <w:rFonts w:hint="eastAsia" w:ascii="仿宋" w:hAnsi="仿宋" w:eastAsia="仿宋" w:cs="仿宋"/>
          <w:b/>
          <w:szCs w:val="24"/>
        </w:rPr>
      </w:pPr>
      <w:r>
        <w:rPr>
          <w:rFonts w:hint="eastAsia" w:ascii="仿宋" w:hAnsi="仿宋" w:eastAsia="仿宋" w:cs="仿宋"/>
          <w:szCs w:val="24"/>
        </w:rPr>
        <w:t>采购人将自收到评审报告之日起5个工作日内通过电子交易平台在评审报告推荐的中标候选人中按顺序确定中标供应商。</w:t>
      </w:r>
    </w:p>
    <w:p w14:paraId="4F8ACE2B">
      <w:pPr>
        <w:pStyle w:val="138"/>
        <w:snapToGrid w:val="0"/>
        <w:spacing w:before="0"/>
        <w:ind w:firstLine="0" w:firstLineChars="0"/>
        <w:rPr>
          <w:rFonts w:hint="eastAsia" w:ascii="仿宋" w:hAnsi="仿宋" w:eastAsia="仿宋" w:cs="仿宋"/>
          <w:b/>
          <w:szCs w:val="24"/>
        </w:rPr>
      </w:pPr>
      <w:r>
        <w:rPr>
          <w:rFonts w:hint="eastAsia" w:ascii="仿宋" w:hAnsi="仿宋" w:eastAsia="仿宋" w:cs="仿宋"/>
          <w:b/>
          <w:szCs w:val="24"/>
        </w:rPr>
        <w:t>23.中标通知与中标结果公告</w:t>
      </w:r>
    </w:p>
    <w:p w14:paraId="491D80B8">
      <w:pPr>
        <w:widowControl/>
        <w:shd w:val="clear" w:color="auto" w:fill="FFFFFF"/>
        <w:spacing w:line="360" w:lineRule="auto"/>
        <w:ind w:firstLine="480"/>
        <w:jc w:val="left"/>
        <w:rPr>
          <w:rFonts w:hint="eastAsia" w:ascii="仿宋" w:hAnsi="仿宋" w:eastAsia="仿宋" w:cs="仿宋"/>
          <w:color w:val="auto"/>
          <w:sz w:val="24"/>
        </w:rPr>
      </w:pPr>
      <w:r>
        <w:rPr>
          <w:rFonts w:hint="eastAsia" w:ascii="仿宋" w:hAnsi="仿宋" w:eastAsia="仿宋" w:cs="仿宋"/>
          <w:sz w:val="24"/>
        </w:rPr>
        <w:t>23.1自中标人确定之日起2个工作日</w:t>
      </w:r>
      <w:r>
        <w:rPr>
          <w:rFonts w:hint="eastAsia" w:ascii="仿宋" w:hAnsi="仿宋" w:eastAsia="仿宋" w:cs="仿宋"/>
          <w:color w:val="auto"/>
          <w:sz w:val="24"/>
        </w:rPr>
        <w:t>内，采购机构编制发布采购结果公告，同时通过电子交易平台</w:t>
      </w:r>
      <w:r>
        <w:rPr>
          <w:rFonts w:hint="eastAsia" w:ascii="仿宋" w:hAnsi="仿宋" w:eastAsia="仿宋" w:cs="仿宋"/>
          <w:color w:val="auto"/>
          <w:sz w:val="24"/>
          <w:lang w:eastAsia="zh-CN"/>
        </w:rPr>
        <w:t>或</w:t>
      </w:r>
      <w:r>
        <w:rPr>
          <w:rFonts w:hint="eastAsia" w:ascii="仿宋" w:hAnsi="仿宋" w:eastAsia="仿宋" w:cs="仿宋"/>
          <w:color w:val="auto"/>
          <w:sz w:val="24"/>
        </w:rPr>
        <w:t>纸质形式向中标人发出中标通知书。</w:t>
      </w:r>
    </w:p>
    <w:p w14:paraId="2DAA8F9E">
      <w:pPr>
        <w:widowControl/>
        <w:shd w:val="clear" w:color="auto" w:fill="FFFFFF"/>
        <w:spacing w:line="360" w:lineRule="auto"/>
        <w:ind w:firstLine="480"/>
        <w:jc w:val="left"/>
        <w:rPr>
          <w:rFonts w:hint="eastAsia" w:ascii="仿宋" w:hAnsi="仿宋" w:eastAsia="仿宋" w:cs="仿宋"/>
          <w:color w:val="auto"/>
          <w:sz w:val="24"/>
        </w:rPr>
      </w:pPr>
      <w:r>
        <w:rPr>
          <w:rFonts w:hint="eastAsia" w:ascii="仿宋" w:hAnsi="仿宋" w:eastAsia="仿宋" w:cs="仿宋"/>
          <w:color w:val="auto"/>
          <w:sz w:val="24"/>
        </w:rPr>
        <w:t>23.2中标结果公告内容包括采购人及其委托的采购机构的名称、地址、联系方式，项目名称和项目编号，中标人名称、地址和中标金额，主要中标标的的名称、规格型号、数量、单价、服务要求，开标记录、中标公告期限以及评审专家名单、评分汇总及明细</w:t>
      </w:r>
      <w:r>
        <w:rPr>
          <w:rFonts w:hint="eastAsia" w:ascii="仿宋" w:hAnsi="仿宋" w:eastAsia="仿宋" w:cs="仿宋"/>
          <w:color w:val="auto"/>
          <w:sz w:val="24"/>
          <w:lang w:eastAsia="zh-CN"/>
        </w:rPr>
        <w:t>（具体信息以政采云系统模板为准）</w:t>
      </w:r>
      <w:r>
        <w:rPr>
          <w:rFonts w:hint="eastAsia" w:ascii="仿宋" w:hAnsi="仿宋" w:eastAsia="仿宋" w:cs="仿宋"/>
          <w:color w:val="auto"/>
          <w:sz w:val="24"/>
        </w:rPr>
        <w:t>。</w:t>
      </w:r>
    </w:p>
    <w:p w14:paraId="75E90E90">
      <w:pPr>
        <w:widowControl/>
        <w:shd w:val="clear" w:color="auto" w:fill="FFFFFF"/>
        <w:spacing w:line="360" w:lineRule="auto"/>
        <w:ind w:firstLine="480"/>
        <w:jc w:val="left"/>
        <w:rPr>
          <w:rFonts w:hint="eastAsia" w:ascii="仿宋" w:hAnsi="仿宋" w:eastAsia="仿宋" w:cs="仿宋"/>
          <w:sz w:val="24"/>
        </w:rPr>
      </w:pPr>
      <w:r>
        <w:rPr>
          <w:rFonts w:hint="eastAsia" w:ascii="仿宋" w:hAnsi="仿宋" w:eastAsia="仿宋" w:cs="仿宋"/>
          <w:sz w:val="24"/>
        </w:rPr>
        <w:t>23.3公告期限为1个工作日。</w:t>
      </w:r>
    </w:p>
    <w:p w14:paraId="26B1FFC8">
      <w:pPr>
        <w:snapToGrid w:val="0"/>
        <w:spacing w:line="360" w:lineRule="auto"/>
        <w:ind w:left="120" w:leftChars="57" w:firstLine="482" w:firstLineChars="150"/>
        <w:jc w:val="center"/>
        <w:rPr>
          <w:rFonts w:hint="eastAsia" w:ascii="仿宋" w:hAnsi="仿宋" w:eastAsia="仿宋" w:cs="仿宋"/>
          <w:b/>
          <w:sz w:val="32"/>
        </w:rPr>
      </w:pPr>
    </w:p>
    <w:p w14:paraId="7193F00C">
      <w:pPr>
        <w:snapToGrid w:val="0"/>
        <w:spacing w:line="360" w:lineRule="auto"/>
        <w:ind w:left="120" w:leftChars="57" w:firstLine="482" w:firstLineChars="150"/>
        <w:jc w:val="center"/>
        <w:rPr>
          <w:rFonts w:hint="eastAsia" w:ascii="仿宋" w:hAnsi="仿宋" w:eastAsia="仿宋" w:cs="仿宋"/>
          <w:b/>
          <w:sz w:val="32"/>
        </w:rPr>
      </w:pPr>
      <w:r>
        <w:rPr>
          <w:rFonts w:hint="eastAsia" w:ascii="仿宋" w:hAnsi="仿宋" w:eastAsia="仿宋" w:cs="仿宋"/>
          <w:b/>
          <w:sz w:val="32"/>
        </w:rPr>
        <w:t>七、合同授予</w:t>
      </w:r>
    </w:p>
    <w:p w14:paraId="0BEE6585">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24.</w:t>
      </w:r>
      <w:r>
        <w:rPr>
          <w:rFonts w:hint="eastAsia" w:ascii="仿宋" w:hAnsi="仿宋" w:eastAsia="仿宋" w:cs="仿宋"/>
        </w:rPr>
        <w:t>合同主要条款详见第五部分拟签订的合同文本。</w:t>
      </w:r>
    </w:p>
    <w:p w14:paraId="7357FFD7">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25.合同的签订</w:t>
      </w:r>
    </w:p>
    <w:p w14:paraId="45CC5C38">
      <w:pPr>
        <w:widowControl/>
        <w:shd w:val="clear" w:color="auto" w:fill="FFFFFF"/>
        <w:spacing w:line="360" w:lineRule="auto"/>
        <w:ind w:firstLine="480"/>
        <w:jc w:val="left"/>
        <w:rPr>
          <w:rFonts w:hint="eastAsia"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采购人与中标人应当通过电子交易平台在中标通知书发出之日起三十日内，按照招标文件确定的事项签订政府采购合同，并在合同签订之日起2个工作日内依法发布合同公告。</w:t>
      </w:r>
    </w:p>
    <w:p w14:paraId="24133E01">
      <w:pPr>
        <w:pStyle w:val="138"/>
        <w:snapToGrid w:val="0"/>
        <w:spacing w:before="0"/>
        <w:ind w:firstLine="480"/>
        <w:rPr>
          <w:rFonts w:hint="eastAsia"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14:paraId="741E328A">
      <w:pPr>
        <w:pStyle w:val="138"/>
        <w:snapToGrid w:val="0"/>
        <w:spacing w:before="0"/>
        <w:ind w:firstLine="480"/>
        <w:rPr>
          <w:rFonts w:hint="eastAsia"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14:paraId="4C566553">
      <w:pPr>
        <w:pStyle w:val="138"/>
        <w:snapToGrid w:val="0"/>
        <w:spacing w:before="0"/>
        <w:ind w:firstLine="480"/>
        <w:rPr>
          <w:rFonts w:hint="eastAsia"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14:paraId="74212AEC">
      <w:pPr>
        <w:pStyle w:val="138"/>
        <w:snapToGrid w:val="0"/>
        <w:spacing w:before="0" w:after="120"/>
        <w:ind w:firstLine="480"/>
        <w:rPr>
          <w:rFonts w:hint="eastAsia" w:ascii="仿宋" w:hAnsi="仿宋" w:eastAsia="仿宋" w:cs="仿宋"/>
        </w:rPr>
      </w:pPr>
      <w:r>
        <w:rPr>
          <w:rFonts w:hint="eastAsia" w:ascii="仿宋" w:hAnsi="仿宋" w:eastAsia="仿宋" w:cs="仿宋"/>
        </w:rPr>
        <w:t>25.5采购合同由采购人与中标供应商根据招标文件、投标文件等内容</w:t>
      </w:r>
      <w:r>
        <w:rPr>
          <w:rFonts w:hint="eastAsia" w:ascii="仿宋" w:hAnsi="仿宋" w:eastAsia="仿宋" w:cs="仿宋"/>
          <w:lang w:eastAsia="zh-CN"/>
        </w:rPr>
        <w:t>的约定进行合同</w:t>
      </w:r>
      <w:r>
        <w:rPr>
          <w:rFonts w:hint="eastAsia" w:ascii="仿宋" w:hAnsi="仿宋" w:eastAsia="仿宋" w:cs="仿宋"/>
        </w:rPr>
        <w:t>签</w:t>
      </w:r>
      <w:r>
        <w:rPr>
          <w:rFonts w:hint="eastAsia" w:ascii="仿宋" w:hAnsi="仿宋" w:eastAsia="仿宋" w:cs="仿宋"/>
          <w:color w:val="auto"/>
        </w:rPr>
        <w:t>订，</w:t>
      </w:r>
      <w:r>
        <w:rPr>
          <w:rFonts w:hint="eastAsia" w:ascii="仿宋" w:hAnsi="仿宋" w:eastAsia="仿宋" w:cs="仿宋"/>
          <w:color w:val="auto"/>
          <w:lang w:eastAsia="zh-CN"/>
        </w:rPr>
        <w:t>并提交（代理机构或采购人）进行</w:t>
      </w:r>
      <w:r>
        <w:rPr>
          <w:rFonts w:hint="eastAsia" w:ascii="仿宋" w:hAnsi="仿宋" w:eastAsia="仿宋" w:cs="仿宋"/>
          <w:color w:val="auto"/>
        </w:rPr>
        <w:t>备案。</w:t>
      </w:r>
    </w:p>
    <w:p w14:paraId="1853C2AB">
      <w:pPr>
        <w:pStyle w:val="27"/>
        <w:spacing w:line="360" w:lineRule="auto"/>
        <w:ind w:left="479" w:hanging="479" w:hangingChars="199"/>
        <w:rPr>
          <w:rFonts w:hint="eastAsia" w:ascii="仿宋" w:hAnsi="仿宋" w:eastAsia="仿宋" w:cs="仿宋"/>
          <w:b/>
        </w:rPr>
      </w:pPr>
      <w:r>
        <w:rPr>
          <w:rFonts w:hint="eastAsia" w:ascii="仿宋" w:hAnsi="仿宋" w:eastAsia="仿宋" w:cs="仿宋"/>
          <w:b/>
        </w:rPr>
        <w:t>26.履约保证金</w:t>
      </w:r>
    </w:p>
    <w:p w14:paraId="33DB412E">
      <w:pPr>
        <w:tabs>
          <w:tab w:val="left" w:pos="0"/>
        </w:tabs>
        <w:spacing w:line="360" w:lineRule="auto"/>
        <w:ind w:firstLine="482"/>
        <w:rPr>
          <w:rFonts w:hint="eastAsia" w:ascii="仿宋" w:hAnsi="仿宋" w:eastAsia="仿宋" w:cs="仿宋"/>
          <w:b/>
          <w:color w:val="auto"/>
          <w:sz w:val="24"/>
          <w:lang w:eastAsia="zh-CN"/>
        </w:rPr>
      </w:pPr>
      <w:r>
        <w:rPr>
          <w:rFonts w:hint="eastAsia" w:ascii="仿宋" w:hAnsi="仿宋" w:eastAsia="仿宋" w:cs="仿宋"/>
          <w:color w:val="auto"/>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color w:val="auto"/>
          <w:sz w:val="24"/>
        </w:rPr>
        <w:t>。履约保证金的数额不得超过政府采购合同金额的</w:t>
      </w:r>
      <w:r>
        <w:rPr>
          <w:rFonts w:hint="eastAsia" w:ascii="仿宋" w:hAnsi="仿宋" w:eastAsia="仿宋" w:cs="仿宋"/>
          <w:color w:val="auto"/>
          <w:sz w:val="24"/>
          <w:lang w:val="en-US" w:eastAsia="zh-CN"/>
        </w:rPr>
        <w:t>1</w:t>
      </w:r>
      <w:r>
        <w:rPr>
          <w:rFonts w:hint="eastAsia" w:ascii="仿宋" w:hAnsi="仿宋" w:eastAsia="仿宋" w:cs="仿宋"/>
          <w:color w:val="auto"/>
          <w:sz w:val="24"/>
        </w:rPr>
        <w:t>%。鼓励和支持供应商以银行、保险公司出具的保函形式提供履约保证金。</w:t>
      </w:r>
      <w:r>
        <w:rPr>
          <w:rFonts w:hint="eastAsia" w:ascii="仿宋" w:hAnsi="仿宋" w:eastAsia="仿宋" w:cs="仿宋"/>
          <w:b w:val="0"/>
          <w:bCs/>
          <w:color w:val="auto"/>
          <w:sz w:val="24"/>
        </w:rPr>
        <w:t>采购人不得拒收履约保函。</w:t>
      </w:r>
      <w:r>
        <w:rPr>
          <w:rFonts w:hint="eastAsia" w:ascii="仿宋" w:hAnsi="仿宋" w:eastAsia="仿宋" w:cs="仿宋"/>
          <w:b w:val="0"/>
          <w:bCs/>
          <w:color w:val="auto"/>
          <w:sz w:val="24"/>
          <w:lang w:eastAsia="zh-CN"/>
        </w:rPr>
        <w:t>相关商务条款未作要求的，无须缴纳履约保证金。</w:t>
      </w:r>
    </w:p>
    <w:p w14:paraId="386E043C">
      <w:pPr>
        <w:snapToGrid w:val="0"/>
        <w:spacing w:line="360" w:lineRule="auto"/>
        <w:rPr>
          <w:rFonts w:hint="eastAsia" w:ascii="仿宋" w:hAnsi="仿宋" w:eastAsia="仿宋" w:cs="仿宋"/>
          <w:b/>
          <w:sz w:val="32"/>
        </w:rPr>
      </w:pPr>
    </w:p>
    <w:p w14:paraId="39618C16">
      <w:pPr>
        <w:snapToGrid w:val="0"/>
        <w:spacing w:line="360" w:lineRule="auto"/>
        <w:ind w:firstLine="3357" w:firstLineChars="1045"/>
        <w:rPr>
          <w:rFonts w:hint="eastAsia" w:ascii="仿宋" w:hAnsi="仿宋" w:eastAsia="仿宋" w:cs="仿宋"/>
          <w:b/>
          <w:sz w:val="24"/>
        </w:rPr>
      </w:pPr>
      <w:r>
        <w:rPr>
          <w:rFonts w:hint="eastAsia" w:ascii="仿宋" w:hAnsi="仿宋" w:eastAsia="仿宋" w:cs="仿宋"/>
          <w:b/>
          <w:sz w:val="32"/>
        </w:rPr>
        <w:t>八、电子交易活动的中止</w:t>
      </w:r>
    </w:p>
    <w:p w14:paraId="37C17766">
      <w:pPr>
        <w:pStyle w:val="138"/>
        <w:snapToGrid w:val="0"/>
        <w:spacing w:before="0"/>
        <w:ind w:firstLine="0" w:firstLineChars="0"/>
        <w:rPr>
          <w:rFonts w:hint="eastAsia" w:ascii="仿宋" w:hAnsi="仿宋" w:eastAsia="仿宋" w:cs="仿宋"/>
        </w:rPr>
      </w:pPr>
      <w:r>
        <w:rPr>
          <w:rFonts w:hint="eastAsia" w:ascii="仿宋" w:hAnsi="仿宋" w:eastAsia="仿宋" w:cs="仿宋"/>
          <w:b/>
          <w:bCs/>
        </w:rPr>
        <w:t>2</w:t>
      </w:r>
      <w:r>
        <w:rPr>
          <w:rFonts w:hint="eastAsia" w:ascii="仿宋" w:hAnsi="仿宋" w:eastAsia="仿宋" w:cs="仿宋"/>
          <w:b/>
          <w:bCs/>
          <w:szCs w:val="24"/>
        </w:rPr>
        <w:t>7.</w:t>
      </w:r>
      <w:r>
        <w:rPr>
          <w:rFonts w:hint="eastAsia" w:ascii="仿宋" w:hAnsi="仿宋" w:eastAsia="仿宋" w:cs="仿宋"/>
          <w:b/>
          <w:szCs w:val="24"/>
        </w:rPr>
        <w:t>电子交易活动的中止。</w:t>
      </w:r>
      <w:r>
        <w:rPr>
          <w:rFonts w:hint="eastAsia" w:ascii="仿宋" w:hAnsi="仿宋" w:eastAsia="仿宋" w:cs="仿宋"/>
        </w:rPr>
        <w:t>采购过程中出现以下情形，导致电子交易平台无法正常运行，或者无法保证电子交易的公平、公正和安全时，采购机构可中止电子交易活动：</w:t>
      </w:r>
    </w:p>
    <w:p w14:paraId="18FEA66E">
      <w:pPr>
        <w:pStyle w:val="138"/>
        <w:snapToGrid w:val="0"/>
        <w:spacing w:before="0"/>
        <w:ind w:firstLine="480"/>
        <w:rPr>
          <w:rFonts w:hint="eastAsia" w:ascii="仿宋" w:hAnsi="仿宋" w:eastAsia="仿宋" w:cs="仿宋"/>
        </w:rPr>
      </w:pPr>
      <w:r>
        <w:rPr>
          <w:rFonts w:hint="eastAsia" w:ascii="仿宋" w:hAnsi="仿宋" w:eastAsia="仿宋" w:cs="仿宋"/>
        </w:rPr>
        <w:t xml:space="preserve">27.1电子交易平台发生故障而无法登录访问的； </w:t>
      </w:r>
    </w:p>
    <w:p w14:paraId="61CCFE07">
      <w:pPr>
        <w:pStyle w:val="138"/>
        <w:snapToGrid w:val="0"/>
        <w:spacing w:before="0"/>
        <w:ind w:firstLine="480"/>
        <w:rPr>
          <w:rFonts w:hint="eastAsia" w:ascii="仿宋" w:hAnsi="仿宋" w:eastAsia="仿宋" w:cs="仿宋"/>
        </w:rPr>
      </w:pPr>
      <w:r>
        <w:rPr>
          <w:rFonts w:hint="eastAsia" w:ascii="仿宋" w:hAnsi="仿宋" w:eastAsia="仿宋" w:cs="仿宋"/>
        </w:rPr>
        <w:t>27.2电子交易平台应用或数据库出现错误，不能进行正常操作的；</w:t>
      </w:r>
    </w:p>
    <w:p w14:paraId="349CA329">
      <w:pPr>
        <w:pStyle w:val="138"/>
        <w:snapToGrid w:val="0"/>
        <w:spacing w:before="0"/>
        <w:ind w:firstLine="480"/>
        <w:rPr>
          <w:rFonts w:hint="eastAsia" w:ascii="仿宋" w:hAnsi="仿宋" w:eastAsia="仿宋" w:cs="仿宋"/>
        </w:rPr>
      </w:pPr>
      <w:r>
        <w:rPr>
          <w:rFonts w:hint="eastAsia" w:ascii="仿宋" w:hAnsi="仿宋" w:eastAsia="仿宋" w:cs="仿宋"/>
        </w:rPr>
        <w:t>27.3电子交易平台发现严重安全漏洞，有潜在泄密危险的；</w:t>
      </w:r>
    </w:p>
    <w:p w14:paraId="2102DA5A">
      <w:pPr>
        <w:pStyle w:val="138"/>
        <w:snapToGrid w:val="0"/>
        <w:spacing w:before="0"/>
        <w:ind w:firstLine="480"/>
        <w:rPr>
          <w:rFonts w:hint="eastAsia" w:ascii="仿宋" w:hAnsi="仿宋" w:eastAsia="仿宋" w:cs="仿宋"/>
        </w:rPr>
      </w:pPr>
      <w:r>
        <w:rPr>
          <w:rFonts w:hint="eastAsia" w:ascii="仿宋" w:hAnsi="仿宋" w:eastAsia="仿宋" w:cs="仿宋"/>
        </w:rPr>
        <w:t xml:space="preserve">27.4病毒发作导致不能进行正常操作的； </w:t>
      </w:r>
    </w:p>
    <w:p w14:paraId="0BC6D2EA">
      <w:pPr>
        <w:pStyle w:val="138"/>
        <w:snapToGrid w:val="0"/>
        <w:spacing w:before="0"/>
        <w:ind w:firstLine="480"/>
        <w:rPr>
          <w:rFonts w:hint="eastAsia" w:ascii="仿宋" w:hAnsi="仿宋" w:eastAsia="仿宋" w:cs="仿宋"/>
        </w:rPr>
      </w:pPr>
      <w:r>
        <w:rPr>
          <w:rFonts w:hint="eastAsia" w:ascii="仿宋" w:hAnsi="仿宋" w:eastAsia="仿宋" w:cs="仿宋"/>
        </w:rPr>
        <w:t>27.5其他无法保证电子交易的公平、公正和安全的情况。</w:t>
      </w:r>
    </w:p>
    <w:p w14:paraId="11E2AFDA">
      <w:pPr>
        <w:pStyle w:val="138"/>
        <w:snapToGrid w:val="0"/>
        <w:spacing w:before="0"/>
        <w:ind w:firstLine="0" w:firstLineChars="0"/>
        <w:rPr>
          <w:rFonts w:hint="eastAsia" w:ascii="仿宋" w:hAnsi="仿宋" w:eastAsia="仿宋" w:cs="仿宋"/>
        </w:rPr>
      </w:pPr>
      <w:r>
        <w:rPr>
          <w:rFonts w:hint="eastAsia" w:ascii="仿宋" w:hAnsi="仿宋" w:eastAsia="仿宋" w:cs="仿宋"/>
        </w:rPr>
        <w:t>28.出现以上情形，不影响采购公平、公正性的，采购组织机构可以待上述情形消除后继续组织电子交易活动，也可以决定某些环节以纸质形式进行；影响或可能影响采购公平、公正性的，应当重新采购。</w:t>
      </w:r>
    </w:p>
    <w:p w14:paraId="0E14B38E">
      <w:pPr>
        <w:tabs>
          <w:tab w:val="left" w:pos="0"/>
        </w:tabs>
        <w:spacing w:line="360" w:lineRule="auto"/>
        <w:ind w:firstLine="480"/>
        <w:rPr>
          <w:rFonts w:hint="eastAsia" w:ascii="仿宋" w:hAnsi="仿宋" w:eastAsia="仿宋" w:cs="仿宋"/>
          <w:sz w:val="24"/>
        </w:rPr>
      </w:pPr>
    </w:p>
    <w:p w14:paraId="4EF89FAC">
      <w:pPr>
        <w:snapToGrid w:val="0"/>
        <w:spacing w:line="360" w:lineRule="auto"/>
        <w:ind w:left="120" w:leftChars="57" w:firstLine="482" w:firstLineChars="150"/>
        <w:jc w:val="center"/>
        <w:rPr>
          <w:rFonts w:hint="eastAsia" w:ascii="仿宋" w:hAnsi="仿宋" w:eastAsia="仿宋" w:cs="仿宋"/>
          <w:b/>
          <w:color w:val="auto"/>
          <w:sz w:val="32"/>
        </w:rPr>
      </w:pPr>
      <w:r>
        <w:rPr>
          <w:rFonts w:hint="eastAsia" w:ascii="仿宋" w:hAnsi="仿宋" w:eastAsia="仿宋" w:cs="仿宋"/>
          <w:b/>
          <w:color w:val="auto"/>
          <w:sz w:val="32"/>
        </w:rPr>
        <w:t>九、验收</w:t>
      </w:r>
    </w:p>
    <w:p w14:paraId="79022D65">
      <w:pPr>
        <w:pStyle w:val="27"/>
        <w:keepNext w:val="0"/>
        <w:keepLines w:val="0"/>
        <w:pageBreakBefore w:val="0"/>
        <w:widowControl w:val="0"/>
        <w:kinsoku/>
        <w:wordWrap/>
        <w:overflowPunct/>
        <w:topLinePunct w:val="0"/>
        <w:autoSpaceDE/>
        <w:autoSpaceDN/>
        <w:bidi w:val="0"/>
        <w:adjustRightInd w:val="0"/>
        <w:snapToGrid/>
        <w:spacing w:line="360" w:lineRule="auto"/>
        <w:ind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29.验收</w:t>
      </w:r>
    </w:p>
    <w:p w14:paraId="362422A5">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57EED2C">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29.2采购人可以邀请参加本项目的其他投标人或者第三方机构参与验收。参与验收的投标人或者第三方机构的意见作为验收书的参考资料一并存档。</w:t>
      </w:r>
    </w:p>
    <w:p w14:paraId="2731A955">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EB01973">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14:paraId="1659397D">
      <w:pPr>
        <w:keepNext w:val="0"/>
        <w:keepLines w:val="0"/>
        <w:pageBreakBefore w:val="0"/>
        <w:widowControl w:val="0"/>
        <w:tabs>
          <w:tab w:val="left" w:pos="0"/>
        </w:tabs>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kern w:val="0"/>
          <w:sz w:val="24"/>
          <w:szCs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fmt="decimal"/>
          <w:cols w:space="720" w:num="1"/>
          <w:titlePg/>
          <w:docGrid w:linePitch="312" w:charSpace="0"/>
        </w:sectPr>
      </w:pPr>
      <w:bookmarkStart w:id="14" w:name="_Hlt68403820"/>
      <w:bookmarkEnd w:id="14"/>
      <w:bookmarkStart w:id="15" w:name="_Hlt68072998"/>
      <w:bookmarkEnd w:id="15"/>
      <w:bookmarkStart w:id="16" w:name="_Hlt74729768"/>
      <w:bookmarkEnd w:id="16"/>
      <w:bookmarkStart w:id="17" w:name="_Hlt74707468"/>
      <w:bookmarkEnd w:id="17"/>
      <w:bookmarkStart w:id="18" w:name="_Hlt75236101"/>
      <w:bookmarkEnd w:id="18"/>
      <w:bookmarkStart w:id="19" w:name="_Hlt74714665"/>
      <w:bookmarkEnd w:id="19"/>
      <w:bookmarkStart w:id="20" w:name="_Hlt74730295"/>
      <w:bookmarkEnd w:id="20"/>
      <w:bookmarkStart w:id="21" w:name="_Hlt68057669"/>
      <w:bookmarkEnd w:id="21"/>
      <w:bookmarkStart w:id="22" w:name="_Hlt68073093"/>
      <w:bookmarkEnd w:id="22"/>
      <w:bookmarkStart w:id="23" w:name="_Hlt68072990"/>
      <w:bookmarkEnd w:id="23"/>
      <w:bookmarkStart w:id="24" w:name="_Hlt75236011"/>
      <w:bookmarkEnd w:id="24"/>
      <w:bookmarkStart w:id="25" w:name="_Hlt75236290"/>
      <w:bookmarkEnd w:id="25"/>
    </w:p>
    <w:bookmarkEnd w:id="11"/>
    <w:bookmarkEnd w:id="12"/>
    <w:p w14:paraId="4E1E3077">
      <w:pPr>
        <w:spacing w:line="360" w:lineRule="auto"/>
        <w:jc w:val="center"/>
        <w:outlineLvl w:val="0"/>
        <w:rPr>
          <w:rFonts w:ascii="仿宋" w:hAnsi="仿宋" w:eastAsia="仿宋" w:cs="仿宋_GB2312"/>
          <w:b/>
          <w:sz w:val="36"/>
          <w:szCs w:val="36"/>
        </w:rPr>
      </w:pPr>
      <w:bookmarkStart w:id="26" w:name="第四部分"/>
      <w:r>
        <w:rPr>
          <w:rFonts w:hint="eastAsia" w:ascii="仿宋" w:hAnsi="仿宋" w:eastAsia="仿宋" w:cs="仿宋_GB2312"/>
          <w:b/>
          <w:sz w:val="36"/>
          <w:szCs w:val="36"/>
        </w:rPr>
        <w:t>第三部分</w:t>
      </w:r>
      <w:r>
        <w:rPr>
          <w:rFonts w:ascii="仿宋" w:hAnsi="仿宋" w:eastAsia="仿宋" w:cs="仿宋_GB2312"/>
          <w:b/>
          <w:sz w:val="36"/>
          <w:szCs w:val="36"/>
        </w:rPr>
        <w:t xml:space="preserve">   </w:t>
      </w:r>
      <w:r>
        <w:rPr>
          <w:rFonts w:hint="eastAsia" w:ascii="仿宋" w:hAnsi="仿宋" w:eastAsia="仿宋" w:cs="仿宋_GB2312"/>
          <w:b/>
          <w:sz w:val="36"/>
          <w:szCs w:val="36"/>
        </w:rPr>
        <w:t>采购需求</w:t>
      </w:r>
    </w:p>
    <w:p w14:paraId="4303194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sz w:val="24"/>
          <w:szCs w:val="24"/>
        </w:rPr>
      </w:pPr>
      <w:bookmarkStart w:id="27" w:name="_Toc22488"/>
      <w:bookmarkStart w:id="28" w:name="_Toc32530"/>
      <w:bookmarkStart w:id="29" w:name="_Toc15177"/>
      <w:r>
        <w:rPr>
          <w:rFonts w:hint="eastAsia" w:ascii="仿宋" w:hAnsi="仿宋" w:eastAsia="仿宋" w:cs="仿宋"/>
          <w:b/>
          <w:bCs/>
          <w:sz w:val="24"/>
          <w:szCs w:val="24"/>
        </w:rPr>
        <w:t>一、项目说明</w:t>
      </w:r>
      <w:bookmarkEnd w:id="27"/>
    </w:p>
    <w:p w14:paraId="6CB4F62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bookmarkStart w:id="30" w:name="_Toc531267764"/>
      <w:bookmarkStart w:id="31" w:name="_Toc6105"/>
      <w:bookmarkStart w:id="32" w:name="_Toc5068"/>
      <w:r>
        <w:rPr>
          <w:rFonts w:hint="eastAsia" w:ascii="仿宋" w:hAnsi="仿宋" w:eastAsia="仿宋" w:cs="仿宋"/>
          <w:sz w:val="24"/>
          <w:szCs w:val="24"/>
        </w:rPr>
        <w:t>1.投标人投标提供的设备必须是厂商原装的、全新的，型号、性能及指标符合国家及招标文件提出的有关技术、质量、安全标准</w:t>
      </w:r>
      <w:bookmarkEnd w:id="30"/>
      <w:bookmarkEnd w:id="31"/>
      <w:bookmarkEnd w:id="32"/>
      <w:r>
        <w:rPr>
          <w:rFonts w:hint="eastAsia" w:ascii="仿宋" w:hAnsi="仿宋" w:eastAsia="仿宋" w:cs="仿宋"/>
          <w:sz w:val="24"/>
          <w:szCs w:val="24"/>
        </w:rPr>
        <w:t>。</w:t>
      </w:r>
    </w:p>
    <w:p w14:paraId="59F0A49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2.所有设备在开箱检验时必须完好，无破损，配置与装箱单相符。数量、质量及性能不低于本需求书中提出的要求。</w:t>
      </w:r>
    </w:p>
    <w:p w14:paraId="30D99AC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3.设备外观清洁，标记编号以及盘面显示等字体清晰，明确。铭牌、使用指示、警告指示应以中文或英文及易懂的通用符号来表示；应准确无误地表明设备之型号、规格、制造厂及生产或出厂日期。</w:t>
      </w:r>
    </w:p>
    <w:p w14:paraId="1F28F37C">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4.对于影响设备正常工作的必要组成部分，无论在技术规范中指出与否，投标人都应提供并在投标文件中明确列出。</w:t>
      </w:r>
    </w:p>
    <w:p w14:paraId="3841121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5.所有货物提供出厂合格证等质量证明文件。</w:t>
      </w:r>
    </w:p>
    <w:bookmarkEnd w:id="28"/>
    <w:p w14:paraId="67250ECA">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仿宋" w:hAnsi="仿宋" w:eastAsia="仿宋" w:cs="仿宋"/>
          <w:b/>
          <w:bCs/>
          <w:sz w:val="24"/>
          <w:szCs w:val="24"/>
        </w:rPr>
      </w:pPr>
      <w:r>
        <w:rPr>
          <w:rFonts w:hint="eastAsia" w:ascii="仿宋" w:hAnsi="仿宋" w:eastAsia="仿宋" w:cs="仿宋"/>
          <w:b/>
          <w:bCs/>
          <w:sz w:val="24"/>
          <w:szCs w:val="24"/>
        </w:rPr>
        <w:t>二、招标货物一览表</w:t>
      </w:r>
    </w:p>
    <w:p w14:paraId="531B8EDA">
      <w:pPr>
        <w:pStyle w:val="3"/>
        <w:pageBreakBefore w:val="0"/>
        <w:widowControl w:val="0"/>
        <w:kinsoku/>
        <w:wordWrap/>
        <w:overflowPunct/>
        <w:topLinePunct w:val="0"/>
        <w:autoSpaceDE/>
        <w:autoSpaceDN/>
        <w:bidi w:val="0"/>
        <w:adjustRightInd/>
        <w:snapToGrid/>
        <w:spacing w:line="360" w:lineRule="auto"/>
        <w:textAlignment w:val="auto"/>
        <w:rPr>
          <w:rFonts w:hint="eastAsia" w:eastAsia="仿宋"/>
          <w:lang w:eastAsia="zh-CN"/>
        </w:rPr>
      </w:pPr>
      <w:r>
        <w:rPr>
          <w:rFonts w:hint="eastAsia" w:ascii="仿宋" w:eastAsia="仿宋" w:cs="仿宋"/>
          <w:b/>
          <w:bCs/>
          <w:sz w:val="24"/>
          <w:szCs w:val="24"/>
          <w:lang w:eastAsia="zh-CN"/>
        </w:rPr>
        <w:t>标项一</w:t>
      </w:r>
      <w:r>
        <w:rPr>
          <w:rFonts w:hint="eastAsia" w:ascii="仿宋" w:eastAsia="仿宋" w:cs="仿宋"/>
          <w:b/>
          <w:bCs/>
          <w:sz w:val="24"/>
          <w:szCs w:val="24"/>
          <w:u w:val="none"/>
          <w:lang w:eastAsia="zh-CN"/>
        </w:rPr>
        <w:t>：</w:t>
      </w:r>
      <w:r>
        <w:rPr>
          <w:rFonts w:hint="eastAsia" w:ascii="仿宋" w:hAnsi="仿宋" w:eastAsia="仿宋" w:cs="仿宋"/>
          <w:color w:val="auto"/>
          <w:sz w:val="24"/>
          <w:szCs w:val="24"/>
          <w:u w:val="none"/>
          <w:lang w:val="en-US" w:eastAsia="zh-CN"/>
        </w:rPr>
        <w:t>多普勒彩色超声诊断仪</w:t>
      </w:r>
    </w:p>
    <w:tbl>
      <w:tblPr>
        <w:tblStyle w:val="64"/>
        <w:tblW w:w="488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35"/>
        <w:gridCol w:w="3848"/>
        <w:gridCol w:w="1094"/>
        <w:gridCol w:w="1424"/>
        <w:gridCol w:w="1097"/>
      </w:tblGrid>
      <w:tr w14:paraId="68854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84" w:hRule="atLeast"/>
          <w:jc w:val="center"/>
        </w:trPr>
        <w:tc>
          <w:tcPr>
            <w:tcW w:w="503" w:type="pct"/>
            <w:shd w:val="clear" w:color="auto" w:fill="B6DDE8" w:themeFill="accent5" w:themeFillTint="66"/>
            <w:noWrap w:val="0"/>
            <w:vAlign w:val="center"/>
          </w:tcPr>
          <w:p w14:paraId="568C0AEF">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序号</w:t>
            </w:r>
          </w:p>
        </w:tc>
        <w:tc>
          <w:tcPr>
            <w:tcW w:w="2318" w:type="pct"/>
            <w:shd w:val="clear" w:color="auto" w:fill="B6DDE8" w:themeFill="accent5" w:themeFillTint="66"/>
            <w:noWrap w:val="0"/>
            <w:vAlign w:val="center"/>
          </w:tcPr>
          <w:p w14:paraId="53A0EF69">
            <w:pPr>
              <w:widowControl/>
              <w:wordWrap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bCs/>
                <w:color w:val="auto"/>
                <w:sz w:val="24"/>
              </w:rPr>
              <w:t>名称</w:t>
            </w:r>
          </w:p>
        </w:tc>
        <w:tc>
          <w:tcPr>
            <w:tcW w:w="659" w:type="pct"/>
            <w:shd w:val="clear" w:color="auto" w:fill="B6DDE8" w:themeFill="accent5" w:themeFillTint="66"/>
            <w:noWrap w:val="0"/>
            <w:vAlign w:val="center"/>
          </w:tcPr>
          <w:p w14:paraId="5F0EA2E5">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数量</w:t>
            </w:r>
          </w:p>
        </w:tc>
        <w:tc>
          <w:tcPr>
            <w:tcW w:w="858" w:type="pct"/>
            <w:shd w:val="clear" w:color="auto" w:fill="B6DDE8" w:themeFill="accent5" w:themeFillTint="66"/>
            <w:noWrap w:val="0"/>
            <w:vAlign w:val="center"/>
          </w:tcPr>
          <w:p w14:paraId="09DECF6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最高限价</w:t>
            </w:r>
            <w:r>
              <w:rPr>
                <w:rFonts w:hint="eastAsia" w:ascii="仿宋" w:hAnsi="仿宋" w:eastAsia="仿宋" w:cs="仿宋"/>
                <w:sz w:val="24"/>
                <w:szCs w:val="24"/>
              </w:rPr>
              <w:t>(</w:t>
            </w:r>
            <w:r>
              <w:rPr>
                <w:rFonts w:hint="eastAsia" w:ascii="仿宋" w:hAnsi="仿宋" w:eastAsia="仿宋" w:cs="仿宋"/>
                <w:sz w:val="24"/>
                <w:szCs w:val="24"/>
                <w:lang w:val="en-US" w:eastAsia="zh-CN"/>
              </w:rPr>
              <w:t>万</w:t>
            </w:r>
            <w:r>
              <w:rPr>
                <w:rFonts w:hint="eastAsia" w:ascii="仿宋" w:hAnsi="仿宋" w:eastAsia="仿宋" w:cs="仿宋"/>
                <w:sz w:val="24"/>
                <w:szCs w:val="24"/>
              </w:rPr>
              <w:t>元)</w:t>
            </w:r>
          </w:p>
        </w:tc>
        <w:tc>
          <w:tcPr>
            <w:tcW w:w="661" w:type="pct"/>
            <w:shd w:val="clear" w:color="auto" w:fill="B6DDE8" w:themeFill="accent5" w:themeFillTint="66"/>
            <w:noWrap w:val="0"/>
            <w:vAlign w:val="center"/>
          </w:tcPr>
          <w:p w14:paraId="011FB9C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备注</w:t>
            </w:r>
          </w:p>
        </w:tc>
      </w:tr>
      <w:tr w14:paraId="0DCA9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4" w:hRule="atLeast"/>
          <w:jc w:val="center"/>
        </w:trPr>
        <w:tc>
          <w:tcPr>
            <w:tcW w:w="503" w:type="pct"/>
            <w:noWrap w:val="0"/>
            <w:vAlign w:val="center"/>
          </w:tcPr>
          <w:p w14:paraId="175F9D0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2318" w:type="pct"/>
            <w:noWrap w:val="0"/>
            <w:vAlign w:val="center"/>
          </w:tcPr>
          <w:p w14:paraId="59BB1C3D">
            <w:pPr>
              <w:widowControl/>
              <w:wordWrap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color w:val="auto"/>
                <w:sz w:val="24"/>
                <w:szCs w:val="24"/>
                <w:u w:val="none"/>
                <w:lang w:val="en-US" w:eastAsia="zh-CN"/>
              </w:rPr>
              <w:t>多普勒彩色超声诊断仪</w:t>
            </w:r>
          </w:p>
        </w:tc>
        <w:tc>
          <w:tcPr>
            <w:tcW w:w="659" w:type="pct"/>
            <w:noWrap w:val="0"/>
            <w:vAlign w:val="center"/>
          </w:tcPr>
          <w:p w14:paraId="26AB5B4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858" w:type="pct"/>
            <w:vMerge w:val="restart"/>
            <w:noWrap w:val="0"/>
            <w:vAlign w:val="center"/>
          </w:tcPr>
          <w:p w14:paraId="00AC208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116</w:t>
            </w:r>
          </w:p>
        </w:tc>
        <w:tc>
          <w:tcPr>
            <w:tcW w:w="661" w:type="pct"/>
            <w:noWrap w:val="0"/>
            <w:vAlign w:val="center"/>
          </w:tcPr>
          <w:p w14:paraId="58885C0B">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p>
        </w:tc>
      </w:tr>
      <w:tr w14:paraId="7EFBC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4" w:hRule="atLeast"/>
          <w:jc w:val="center"/>
        </w:trPr>
        <w:tc>
          <w:tcPr>
            <w:tcW w:w="503" w:type="pct"/>
            <w:noWrap w:val="0"/>
            <w:vAlign w:val="center"/>
          </w:tcPr>
          <w:p w14:paraId="15A121C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18" w:type="pct"/>
            <w:noWrap w:val="0"/>
            <w:vAlign w:val="center"/>
          </w:tcPr>
          <w:p w14:paraId="6D052756">
            <w:pPr>
              <w:widowControl/>
              <w:wordWrap w:val="0"/>
              <w:spacing w:line="4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便携式</w:t>
            </w:r>
            <w:r>
              <w:rPr>
                <w:rFonts w:hint="eastAsia" w:ascii="仿宋" w:hAnsi="仿宋" w:eastAsia="仿宋" w:cs="仿宋"/>
                <w:color w:val="auto"/>
                <w:sz w:val="24"/>
                <w:szCs w:val="24"/>
                <w:u w:val="none"/>
                <w:lang w:val="en-US" w:eastAsia="zh-CN"/>
              </w:rPr>
              <w:t>多普勒彩色超声诊断仪</w:t>
            </w:r>
          </w:p>
        </w:tc>
        <w:tc>
          <w:tcPr>
            <w:tcW w:w="659" w:type="pct"/>
            <w:noWrap w:val="0"/>
            <w:vAlign w:val="center"/>
          </w:tcPr>
          <w:p w14:paraId="0D772E8A">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858" w:type="pct"/>
            <w:vMerge w:val="continue"/>
            <w:noWrap w:val="0"/>
            <w:vAlign w:val="center"/>
          </w:tcPr>
          <w:p w14:paraId="5A2CEF34">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p>
        </w:tc>
        <w:tc>
          <w:tcPr>
            <w:tcW w:w="661" w:type="pct"/>
            <w:noWrap w:val="0"/>
            <w:vAlign w:val="center"/>
          </w:tcPr>
          <w:p w14:paraId="4C354C0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p>
        </w:tc>
      </w:tr>
    </w:tbl>
    <w:p w14:paraId="489D9FB6">
      <w:pPr>
        <w:spacing w:line="460" w:lineRule="exact"/>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u w:val="none"/>
          <w:lang w:val="en-US" w:eastAsia="zh-CN"/>
        </w:rPr>
        <w:t>标项二：超声骨密度机及多普勒胎心监护仪</w:t>
      </w:r>
    </w:p>
    <w:tbl>
      <w:tblPr>
        <w:tblStyle w:val="64"/>
        <w:tblW w:w="488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835"/>
        <w:gridCol w:w="3848"/>
        <w:gridCol w:w="1094"/>
        <w:gridCol w:w="1424"/>
        <w:gridCol w:w="1097"/>
      </w:tblGrid>
      <w:tr w14:paraId="4DEA3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84" w:hRule="atLeast"/>
          <w:jc w:val="center"/>
        </w:trPr>
        <w:tc>
          <w:tcPr>
            <w:tcW w:w="503" w:type="pct"/>
            <w:shd w:val="clear" w:color="auto" w:fill="B6DDE8" w:themeFill="accent5" w:themeFillTint="66"/>
            <w:noWrap w:val="0"/>
            <w:vAlign w:val="center"/>
          </w:tcPr>
          <w:p w14:paraId="1EEE210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序号</w:t>
            </w:r>
          </w:p>
        </w:tc>
        <w:tc>
          <w:tcPr>
            <w:tcW w:w="2318" w:type="pct"/>
            <w:shd w:val="clear" w:color="auto" w:fill="B6DDE8" w:themeFill="accent5" w:themeFillTint="66"/>
            <w:noWrap w:val="0"/>
            <w:vAlign w:val="center"/>
          </w:tcPr>
          <w:p w14:paraId="6E4B019E">
            <w:pPr>
              <w:widowControl/>
              <w:wordWrap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bCs/>
                <w:color w:val="auto"/>
                <w:sz w:val="24"/>
              </w:rPr>
              <w:t>名称</w:t>
            </w:r>
          </w:p>
        </w:tc>
        <w:tc>
          <w:tcPr>
            <w:tcW w:w="659" w:type="pct"/>
            <w:shd w:val="clear" w:color="auto" w:fill="B6DDE8" w:themeFill="accent5" w:themeFillTint="66"/>
            <w:noWrap w:val="0"/>
            <w:vAlign w:val="center"/>
          </w:tcPr>
          <w:p w14:paraId="5D08F453">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数量</w:t>
            </w:r>
          </w:p>
        </w:tc>
        <w:tc>
          <w:tcPr>
            <w:tcW w:w="858" w:type="pct"/>
            <w:shd w:val="clear" w:color="auto" w:fill="B6DDE8" w:themeFill="accent5" w:themeFillTint="66"/>
            <w:noWrap w:val="0"/>
            <w:vAlign w:val="center"/>
          </w:tcPr>
          <w:p w14:paraId="1340900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lang w:eastAsia="zh-CN"/>
              </w:rPr>
              <w:t>最高限价</w:t>
            </w:r>
            <w:r>
              <w:rPr>
                <w:rFonts w:hint="eastAsia" w:ascii="仿宋" w:hAnsi="仿宋" w:eastAsia="仿宋" w:cs="仿宋"/>
                <w:sz w:val="24"/>
                <w:szCs w:val="24"/>
              </w:rPr>
              <w:t>(</w:t>
            </w:r>
            <w:r>
              <w:rPr>
                <w:rFonts w:hint="eastAsia" w:ascii="仿宋" w:hAnsi="仿宋" w:eastAsia="仿宋" w:cs="仿宋"/>
                <w:sz w:val="24"/>
                <w:szCs w:val="24"/>
                <w:lang w:val="en-US" w:eastAsia="zh-CN"/>
              </w:rPr>
              <w:t>万</w:t>
            </w:r>
            <w:r>
              <w:rPr>
                <w:rFonts w:hint="eastAsia" w:ascii="仿宋" w:hAnsi="仿宋" w:eastAsia="仿宋" w:cs="仿宋"/>
                <w:sz w:val="24"/>
                <w:szCs w:val="24"/>
              </w:rPr>
              <w:t>元)</w:t>
            </w:r>
          </w:p>
        </w:tc>
        <w:tc>
          <w:tcPr>
            <w:tcW w:w="661" w:type="pct"/>
            <w:shd w:val="clear" w:color="auto" w:fill="B6DDE8" w:themeFill="accent5" w:themeFillTint="66"/>
            <w:noWrap w:val="0"/>
            <w:vAlign w:val="center"/>
          </w:tcPr>
          <w:p w14:paraId="51923677">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rPr>
            </w:pPr>
            <w:r>
              <w:rPr>
                <w:rFonts w:hint="eastAsia" w:ascii="仿宋" w:hAnsi="仿宋" w:eastAsia="仿宋" w:cs="仿宋"/>
                <w:sz w:val="24"/>
                <w:szCs w:val="24"/>
              </w:rPr>
              <w:t>备注</w:t>
            </w:r>
          </w:p>
        </w:tc>
      </w:tr>
      <w:tr w14:paraId="4AD85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4" w:hRule="atLeast"/>
          <w:jc w:val="center"/>
        </w:trPr>
        <w:tc>
          <w:tcPr>
            <w:tcW w:w="503" w:type="pct"/>
            <w:noWrap w:val="0"/>
            <w:vAlign w:val="center"/>
          </w:tcPr>
          <w:p w14:paraId="11BD6FD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2318" w:type="pct"/>
            <w:noWrap w:val="0"/>
            <w:vAlign w:val="center"/>
          </w:tcPr>
          <w:p w14:paraId="6A4FF56B">
            <w:pPr>
              <w:widowControl/>
              <w:wordWrap w:val="0"/>
              <w:spacing w:line="40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超声骨密度机</w:t>
            </w:r>
          </w:p>
        </w:tc>
        <w:tc>
          <w:tcPr>
            <w:tcW w:w="659" w:type="pct"/>
            <w:noWrap w:val="0"/>
            <w:vAlign w:val="center"/>
          </w:tcPr>
          <w:p w14:paraId="08914FF6">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1套</w:t>
            </w:r>
          </w:p>
        </w:tc>
        <w:tc>
          <w:tcPr>
            <w:tcW w:w="858" w:type="pct"/>
            <w:vMerge w:val="restart"/>
            <w:noWrap w:val="0"/>
            <w:vAlign w:val="center"/>
          </w:tcPr>
          <w:p w14:paraId="13BA3619">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8.8</w:t>
            </w:r>
          </w:p>
        </w:tc>
        <w:tc>
          <w:tcPr>
            <w:tcW w:w="661" w:type="pct"/>
            <w:noWrap w:val="0"/>
            <w:vAlign w:val="center"/>
          </w:tcPr>
          <w:p w14:paraId="0B7A6172">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p>
        </w:tc>
      </w:tr>
      <w:tr w14:paraId="6469B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4" w:hRule="atLeast"/>
          <w:jc w:val="center"/>
        </w:trPr>
        <w:tc>
          <w:tcPr>
            <w:tcW w:w="503" w:type="pct"/>
            <w:noWrap w:val="0"/>
            <w:vAlign w:val="center"/>
          </w:tcPr>
          <w:p w14:paraId="67276F8F">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2318" w:type="pct"/>
            <w:noWrap w:val="0"/>
            <w:vAlign w:val="center"/>
          </w:tcPr>
          <w:p w14:paraId="48ED70A0">
            <w:pPr>
              <w:widowControl/>
              <w:wordWrap w:val="0"/>
              <w:spacing w:line="400" w:lineRule="exact"/>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多普勒胎心监护仪</w:t>
            </w:r>
          </w:p>
        </w:tc>
        <w:tc>
          <w:tcPr>
            <w:tcW w:w="659" w:type="pct"/>
            <w:noWrap w:val="0"/>
            <w:vAlign w:val="center"/>
          </w:tcPr>
          <w:p w14:paraId="58804210">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1台</w:t>
            </w:r>
          </w:p>
        </w:tc>
        <w:tc>
          <w:tcPr>
            <w:tcW w:w="858" w:type="pct"/>
            <w:vMerge w:val="continue"/>
            <w:noWrap w:val="0"/>
            <w:vAlign w:val="center"/>
          </w:tcPr>
          <w:p w14:paraId="435FBC51">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default" w:ascii="仿宋" w:hAnsi="仿宋" w:eastAsia="仿宋" w:cs="仿宋"/>
                <w:sz w:val="24"/>
                <w:szCs w:val="24"/>
                <w:lang w:val="en-US" w:eastAsia="zh-CN"/>
              </w:rPr>
            </w:pPr>
          </w:p>
        </w:tc>
        <w:tc>
          <w:tcPr>
            <w:tcW w:w="661" w:type="pct"/>
            <w:noWrap w:val="0"/>
            <w:vAlign w:val="center"/>
          </w:tcPr>
          <w:p w14:paraId="5D5660DD">
            <w:pPr>
              <w:keepNext w:val="0"/>
              <w:keepLines w:val="0"/>
              <w:pageBreakBefore w:val="0"/>
              <w:widowControl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sz w:val="24"/>
                <w:szCs w:val="24"/>
                <w:lang w:val="en-US" w:eastAsia="zh-CN"/>
              </w:rPr>
            </w:pPr>
          </w:p>
        </w:tc>
      </w:tr>
    </w:tbl>
    <w:p w14:paraId="157A2513">
      <w:pPr>
        <w:numPr>
          <w:ilvl w:val="0"/>
          <w:numId w:val="0"/>
        </w:numPr>
        <w:spacing w:line="460" w:lineRule="exact"/>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kern w:val="2"/>
          <w:sz w:val="24"/>
          <w:szCs w:val="24"/>
          <w:lang w:val="en-US" w:eastAsia="zh-CN" w:bidi="ar-SA"/>
        </w:rPr>
        <w:t>三、</w:t>
      </w:r>
      <w:r>
        <w:rPr>
          <w:rFonts w:hint="eastAsia" w:ascii="仿宋" w:hAnsi="仿宋" w:eastAsia="仿宋" w:cs="仿宋"/>
          <w:b/>
          <w:bCs/>
          <w:color w:val="auto"/>
          <w:sz w:val="24"/>
          <w:szCs w:val="24"/>
          <w:highlight w:val="none"/>
          <w:lang w:val="en-US" w:eastAsia="zh-CN"/>
        </w:rPr>
        <w:t>设备技术参数要求</w:t>
      </w:r>
    </w:p>
    <w:p w14:paraId="6AD2B26B">
      <w:pPr>
        <w:pStyle w:val="3"/>
        <w:numPr>
          <w:ilvl w:val="0"/>
          <w:numId w:val="0"/>
        </w:numPr>
        <w:ind w:leftChars="0"/>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标项一：多普勒彩色超声诊断仪</w:t>
      </w:r>
    </w:p>
    <w:tbl>
      <w:tblPr>
        <w:tblStyle w:val="64"/>
        <w:tblW w:w="8225" w:type="dxa"/>
        <w:jc w:val="center"/>
        <w:tblLayout w:type="fixed"/>
        <w:tblCellMar>
          <w:top w:w="0" w:type="dxa"/>
          <w:left w:w="108" w:type="dxa"/>
          <w:bottom w:w="0" w:type="dxa"/>
          <w:right w:w="108" w:type="dxa"/>
        </w:tblCellMar>
      </w:tblPr>
      <w:tblGrid>
        <w:gridCol w:w="873"/>
        <w:gridCol w:w="7352"/>
      </w:tblGrid>
      <w:tr w14:paraId="58D8AAF7">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B6DDE8" w:themeFill="accent5" w:themeFillTint="66"/>
            <w:vAlign w:val="center"/>
          </w:tcPr>
          <w:p w14:paraId="5CF73DD3">
            <w:pPr>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7352" w:type="dxa"/>
            <w:tcBorders>
              <w:top w:val="single" w:color="auto" w:sz="6" w:space="0"/>
              <w:left w:val="single" w:color="auto" w:sz="6" w:space="0"/>
              <w:bottom w:val="single" w:color="auto" w:sz="6" w:space="0"/>
              <w:right w:val="single" w:color="auto" w:sz="6" w:space="0"/>
            </w:tcBorders>
            <w:shd w:val="clear" w:color="auto" w:fill="B6DDE8" w:themeFill="accent5" w:themeFillTint="66"/>
            <w:vAlign w:val="center"/>
          </w:tcPr>
          <w:p w14:paraId="76255E27">
            <w:pPr>
              <w:jc w:val="center"/>
              <w:rPr>
                <w:rFonts w:hint="eastAsia" w:ascii="仿宋" w:hAnsi="仿宋" w:eastAsia="仿宋" w:cs="仿宋"/>
                <w:b/>
                <w:bCs/>
                <w:sz w:val="24"/>
                <w:szCs w:val="24"/>
              </w:rPr>
            </w:pPr>
            <w:r>
              <w:rPr>
                <w:rFonts w:hint="eastAsia" w:ascii="仿宋" w:hAnsi="仿宋" w:eastAsia="仿宋" w:cs="仿宋"/>
                <w:b/>
                <w:bCs/>
                <w:sz w:val="24"/>
                <w:szCs w:val="24"/>
              </w:rPr>
              <w:t>招标</w:t>
            </w:r>
            <w:r>
              <w:rPr>
                <w:rFonts w:hint="eastAsia" w:ascii="仿宋" w:hAnsi="仿宋" w:eastAsia="仿宋" w:cs="仿宋"/>
                <w:b/>
                <w:bCs/>
                <w:sz w:val="24"/>
                <w:szCs w:val="24"/>
                <w:lang w:eastAsia="zh-CN"/>
              </w:rPr>
              <w:t>参数</w:t>
            </w:r>
            <w:r>
              <w:rPr>
                <w:rFonts w:hint="eastAsia" w:ascii="仿宋" w:hAnsi="仿宋" w:eastAsia="仿宋" w:cs="仿宋"/>
                <w:b/>
                <w:bCs/>
                <w:sz w:val="24"/>
                <w:szCs w:val="24"/>
              </w:rPr>
              <w:t>要求</w:t>
            </w:r>
          </w:p>
        </w:tc>
      </w:tr>
      <w:tr w14:paraId="157090F6">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D73635D">
            <w:pPr>
              <w:jc w:val="center"/>
              <w:rPr>
                <w:rFonts w:hint="eastAsia" w:ascii="仿宋" w:hAnsi="仿宋" w:eastAsia="仿宋" w:cs="仿宋"/>
                <w:b/>
                <w:bCs/>
                <w:sz w:val="24"/>
                <w:szCs w:val="24"/>
              </w:rPr>
            </w:pPr>
            <w:r>
              <w:rPr>
                <w:rFonts w:hint="eastAsia" w:ascii="仿宋" w:hAnsi="仿宋" w:eastAsia="仿宋" w:cs="仿宋"/>
                <w:b/>
                <w:bCs/>
                <w:color w:val="auto"/>
                <w:sz w:val="24"/>
                <w:szCs w:val="24"/>
                <w:u w:val="none"/>
                <w:lang w:val="en-US" w:eastAsia="zh-CN"/>
              </w:rPr>
              <w:t>1.多普勒彩色超声诊断仪</w:t>
            </w:r>
          </w:p>
        </w:tc>
      </w:tr>
      <w:tr w14:paraId="1D588057">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2F52CC8">
            <w:pPr>
              <w:spacing w:line="440" w:lineRule="exact"/>
              <w:jc w:val="left"/>
              <w:rPr>
                <w:rFonts w:hint="eastAsia" w:ascii="仿宋" w:hAnsi="仿宋" w:eastAsia="仿宋" w:cs="仿宋"/>
                <w:b/>
                <w:bCs/>
                <w:sz w:val="24"/>
                <w:szCs w:val="24"/>
              </w:rPr>
            </w:pPr>
            <w:r>
              <w:rPr>
                <w:rFonts w:hint="eastAsia" w:ascii="仿宋" w:hAnsi="仿宋" w:eastAsia="仿宋" w:cs="仿宋"/>
                <w:sz w:val="24"/>
              </w:rPr>
              <w:t>一、适用范围：</w:t>
            </w:r>
            <w:r>
              <w:rPr>
                <w:rFonts w:hint="eastAsia" w:ascii="仿宋" w:hAnsi="仿宋" w:eastAsia="仿宋" w:cs="仿宋"/>
                <w:sz w:val="24"/>
                <w:lang w:val="en-US" w:eastAsia="zh-CN"/>
              </w:rPr>
              <w:t>用于腹部、妇产、心脏、小器官、泌尿、血管、儿科、急诊、其它等检查。</w:t>
            </w:r>
          </w:p>
        </w:tc>
      </w:tr>
      <w:tr w14:paraId="217A5490">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top"/>
          </w:tcPr>
          <w:p w14:paraId="018D2E55">
            <w:pPr>
              <w:spacing w:line="440" w:lineRule="exact"/>
              <w:jc w:val="left"/>
              <w:rPr>
                <w:rFonts w:hint="eastAsia" w:ascii="仿宋" w:hAnsi="仿宋" w:eastAsia="仿宋" w:cs="仿宋"/>
                <w:b/>
                <w:bCs/>
                <w:sz w:val="24"/>
                <w:szCs w:val="24"/>
              </w:rPr>
            </w:pPr>
            <w:r>
              <w:rPr>
                <w:rFonts w:hint="eastAsia" w:ascii="仿宋" w:hAnsi="仿宋" w:eastAsia="仿宋" w:cs="仿宋"/>
                <w:sz w:val="24"/>
              </w:rPr>
              <w:t>二、主要技术要求（技术参数和功能）及配置要求：</w:t>
            </w:r>
          </w:p>
        </w:tc>
      </w:tr>
      <w:tr w14:paraId="699C2AC5">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64182A8D">
            <w:pPr>
              <w:spacing w:line="440" w:lineRule="exact"/>
              <w:jc w:val="center"/>
              <w:rPr>
                <w:rFonts w:hint="eastAsia" w:ascii="仿宋" w:hAnsi="仿宋" w:eastAsia="仿宋" w:cs="仿宋"/>
                <w:sz w:val="24"/>
                <w:szCs w:val="24"/>
              </w:rPr>
            </w:pPr>
            <w:r>
              <w:rPr>
                <w:rFonts w:hint="eastAsia" w:ascii="仿宋" w:hAnsi="仿宋" w:eastAsia="仿宋" w:cs="仿宋"/>
                <w:sz w:val="24"/>
                <w:lang w:val="en-US" w:eastAsia="zh-CN"/>
              </w:rPr>
              <w:t>1</w:t>
            </w:r>
          </w:p>
        </w:tc>
        <w:tc>
          <w:tcPr>
            <w:tcW w:w="7352" w:type="dxa"/>
            <w:tcBorders>
              <w:top w:val="single" w:color="auto" w:sz="6" w:space="0"/>
              <w:left w:val="single" w:color="auto" w:sz="6" w:space="0"/>
              <w:bottom w:val="single" w:color="auto" w:sz="6" w:space="0"/>
              <w:right w:val="single" w:color="auto" w:sz="6" w:space="0"/>
            </w:tcBorders>
            <w:vAlign w:val="top"/>
          </w:tcPr>
          <w:p w14:paraId="7355E220">
            <w:pPr>
              <w:spacing w:line="440" w:lineRule="exact"/>
              <w:jc w:val="left"/>
              <w:rPr>
                <w:rFonts w:hint="eastAsia" w:ascii="仿宋" w:hAnsi="仿宋" w:eastAsia="仿宋" w:cs="仿宋"/>
                <w:sz w:val="24"/>
                <w:szCs w:val="24"/>
                <w:lang w:val="en-US" w:eastAsia="zh-CN"/>
              </w:rPr>
            </w:pPr>
            <w:r>
              <w:rPr>
                <w:rFonts w:hint="eastAsia" w:ascii="仿宋" w:hAnsi="仿宋" w:eastAsia="仿宋" w:cs="仿宋"/>
                <w:sz w:val="24"/>
                <w:lang w:val="en-US" w:eastAsia="zh-CN"/>
              </w:rPr>
              <w:t>监视器：≥20英寸彩色液晶监视器，无闪烁，不间断逐行扫描，可折叠、平移、旋转及升降；≥10英寸彩色触摸屏，支持手势操作；探头接口≥4个，无针触点式，全激活。</w:t>
            </w:r>
          </w:p>
        </w:tc>
      </w:tr>
      <w:tr w14:paraId="53D66AC5">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57779EAF">
            <w:pPr>
              <w:spacing w:line="440" w:lineRule="exact"/>
              <w:jc w:val="center"/>
              <w:rPr>
                <w:rFonts w:hint="eastAsia" w:ascii="仿宋" w:hAnsi="仿宋" w:eastAsia="仿宋" w:cs="仿宋"/>
                <w:b/>
                <w:bCs/>
                <w:color w:val="auto"/>
                <w:sz w:val="24"/>
                <w:szCs w:val="24"/>
                <w:lang w:eastAsia="zh-CN"/>
              </w:rPr>
            </w:pPr>
            <w:r>
              <w:rPr>
                <w:rFonts w:hint="eastAsia" w:ascii="仿宋" w:hAnsi="仿宋" w:eastAsia="仿宋" w:cs="仿宋"/>
                <w:color w:val="auto"/>
                <w:sz w:val="24"/>
                <w:lang w:val="en-US" w:eastAsia="zh-CN"/>
              </w:rPr>
              <w:t>2</w:t>
            </w:r>
          </w:p>
        </w:tc>
        <w:tc>
          <w:tcPr>
            <w:tcW w:w="7352" w:type="dxa"/>
            <w:tcBorders>
              <w:top w:val="single" w:color="auto" w:sz="6" w:space="0"/>
              <w:left w:val="single" w:color="auto" w:sz="6" w:space="0"/>
              <w:bottom w:val="single" w:color="auto" w:sz="6" w:space="0"/>
              <w:right w:val="single" w:color="auto" w:sz="6" w:space="0"/>
            </w:tcBorders>
            <w:vAlign w:val="top"/>
          </w:tcPr>
          <w:p w14:paraId="1B456879">
            <w:pPr>
              <w:spacing w:line="440" w:lineRule="exact"/>
              <w:jc w:val="left"/>
              <w:rPr>
                <w:rFonts w:hint="eastAsia" w:ascii="仿宋" w:hAnsi="仿宋" w:eastAsia="仿宋" w:cs="仿宋"/>
                <w:b/>
                <w:bCs/>
                <w:color w:val="auto"/>
                <w:sz w:val="24"/>
                <w:szCs w:val="24"/>
                <w:lang w:eastAsia="zh-CN"/>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数字化二维灰阶成像及M型显像单元</w:t>
            </w:r>
            <w:r>
              <w:rPr>
                <w:rFonts w:hint="eastAsia" w:ascii="仿宋" w:hAnsi="仿宋" w:eastAsia="仿宋" w:cs="仿宋"/>
                <w:color w:val="auto"/>
                <w:sz w:val="24"/>
                <w:szCs w:val="24"/>
                <w:highlight w:val="none"/>
                <w:lang w:eastAsia="zh-CN"/>
              </w:rPr>
              <w:t>。</w:t>
            </w:r>
          </w:p>
        </w:tc>
      </w:tr>
      <w:tr w14:paraId="43A73232">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7C0C1ECE">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3</w:t>
            </w:r>
          </w:p>
        </w:tc>
        <w:tc>
          <w:tcPr>
            <w:tcW w:w="7352" w:type="dxa"/>
            <w:tcBorders>
              <w:top w:val="single" w:color="auto" w:sz="6" w:space="0"/>
              <w:left w:val="single" w:color="auto" w:sz="6" w:space="0"/>
              <w:bottom w:val="single" w:color="auto" w:sz="6" w:space="0"/>
              <w:right w:val="single" w:color="auto" w:sz="6" w:space="0"/>
            </w:tcBorders>
            <w:vAlign w:val="top"/>
          </w:tcPr>
          <w:p w14:paraId="2184F611">
            <w:pPr>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解剖M型技术</w:t>
            </w:r>
            <w:r>
              <w:rPr>
                <w:rFonts w:hint="eastAsia" w:ascii="仿宋" w:hAnsi="仿宋" w:eastAsia="仿宋" w:cs="仿宋"/>
                <w:color w:val="auto"/>
                <w:sz w:val="24"/>
                <w:szCs w:val="24"/>
                <w:highlight w:val="none"/>
                <w:lang w:eastAsia="zh-CN"/>
              </w:rPr>
              <w:t>，具有</w:t>
            </w:r>
            <w:r>
              <w:rPr>
                <w:rFonts w:hint="eastAsia" w:ascii="仿宋" w:hAnsi="仿宋" w:eastAsia="仿宋" w:cs="仿宋"/>
                <w:color w:val="auto"/>
                <w:sz w:val="24"/>
                <w:szCs w:val="24"/>
                <w:highlight w:val="none"/>
              </w:rPr>
              <w:t>≥3条取样线</w:t>
            </w:r>
            <w:r>
              <w:rPr>
                <w:rFonts w:hint="eastAsia" w:ascii="仿宋" w:hAnsi="仿宋" w:eastAsia="仿宋" w:cs="仿宋"/>
                <w:color w:val="auto"/>
                <w:sz w:val="24"/>
                <w:szCs w:val="24"/>
                <w:highlight w:val="none"/>
                <w:lang w:eastAsia="zh-CN"/>
              </w:rPr>
              <w:t>。</w:t>
            </w:r>
          </w:p>
        </w:tc>
      </w:tr>
      <w:tr w14:paraId="3E71C98C">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4AB58AA7">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4</w:t>
            </w:r>
          </w:p>
        </w:tc>
        <w:tc>
          <w:tcPr>
            <w:tcW w:w="7352" w:type="dxa"/>
            <w:tcBorders>
              <w:top w:val="single" w:color="auto" w:sz="6" w:space="0"/>
              <w:left w:val="single" w:color="auto" w:sz="6" w:space="0"/>
              <w:bottom w:val="single" w:color="auto" w:sz="6" w:space="0"/>
              <w:right w:val="single" w:color="auto" w:sz="6" w:space="0"/>
            </w:tcBorders>
            <w:vAlign w:val="center"/>
          </w:tcPr>
          <w:p w14:paraId="5CFF626C">
            <w:pPr>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方向性能量图技术</w:t>
            </w:r>
            <w:r>
              <w:rPr>
                <w:rFonts w:hint="eastAsia" w:ascii="仿宋" w:hAnsi="仿宋" w:eastAsia="仿宋" w:cs="仿宋"/>
                <w:color w:val="auto"/>
                <w:sz w:val="24"/>
                <w:szCs w:val="24"/>
                <w:highlight w:val="none"/>
                <w:lang w:eastAsia="zh-CN"/>
              </w:rPr>
              <w:t>。</w:t>
            </w:r>
          </w:p>
        </w:tc>
      </w:tr>
      <w:tr w14:paraId="2218B86E">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67D6DADB">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5</w:t>
            </w:r>
          </w:p>
        </w:tc>
        <w:tc>
          <w:tcPr>
            <w:tcW w:w="7352" w:type="dxa"/>
            <w:tcBorders>
              <w:top w:val="single" w:color="auto" w:sz="6" w:space="0"/>
              <w:left w:val="single" w:color="auto" w:sz="6" w:space="0"/>
              <w:bottom w:val="single" w:color="auto" w:sz="6" w:space="0"/>
              <w:right w:val="single" w:color="auto" w:sz="6" w:space="0"/>
            </w:tcBorders>
            <w:vAlign w:val="center"/>
          </w:tcPr>
          <w:p w14:paraId="5762E422">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lang w:val="en-US" w:eastAsia="zh-CN"/>
              </w:rPr>
              <w:t>具备造影成像功能。</w:t>
            </w:r>
          </w:p>
        </w:tc>
      </w:tr>
      <w:tr w14:paraId="513D2BE2">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6E732A5D">
            <w:pPr>
              <w:spacing w:line="440" w:lineRule="exact"/>
              <w:jc w:val="center"/>
              <w:rPr>
                <w:rFonts w:hint="eastAsia" w:ascii="仿宋" w:hAnsi="仿宋" w:eastAsia="仿宋" w:cs="仿宋"/>
                <w:color w:val="auto"/>
                <w:sz w:val="24"/>
                <w:szCs w:val="24"/>
              </w:rPr>
            </w:pPr>
            <w:bookmarkStart w:id="403" w:name="_GoBack" w:colFirst="0" w:colLast="1"/>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4"/>
                <w:lang w:val="en-US" w:eastAsia="zh-CN"/>
              </w:rPr>
              <w:t>6</w:t>
            </w:r>
          </w:p>
        </w:tc>
        <w:tc>
          <w:tcPr>
            <w:tcW w:w="7352" w:type="dxa"/>
            <w:tcBorders>
              <w:top w:val="single" w:color="auto" w:sz="6" w:space="0"/>
              <w:left w:val="single" w:color="auto" w:sz="6" w:space="0"/>
              <w:bottom w:val="single" w:color="auto" w:sz="6" w:space="0"/>
              <w:right w:val="single" w:color="auto" w:sz="6" w:space="0"/>
            </w:tcBorders>
            <w:vAlign w:val="center"/>
          </w:tcPr>
          <w:p w14:paraId="0C9C18A4">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lang w:val="en-US" w:eastAsia="zh-CN"/>
              </w:rPr>
              <w:t>具备脂肪肝量化测量评估功能（提供彩页或说明书等证明材料）。</w:t>
            </w:r>
          </w:p>
        </w:tc>
      </w:tr>
      <w:bookmarkEnd w:id="403"/>
      <w:tr w14:paraId="6F40C948">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033F7336">
            <w:pPr>
              <w:spacing w:line="440" w:lineRule="exact"/>
              <w:jc w:val="center"/>
              <w:rPr>
                <w:rFonts w:hint="eastAsia" w:ascii="仿宋" w:hAnsi="仿宋" w:eastAsia="仿宋" w:cs="仿宋"/>
                <w:sz w:val="24"/>
                <w:szCs w:val="24"/>
              </w:rPr>
            </w:pPr>
            <w:r>
              <w:rPr>
                <w:rFonts w:hint="eastAsia" w:ascii="仿宋" w:hAnsi="仿宋" w:eastAsia="仿宋" w:cs="仿宋"/>
                <w:sz w:val="24"/>
                <w:lang w:val="en-US" w:eastAsia="zh-CN"/>
              </w:rPr>
              <w:t>7</w:t>
            </w:r>
          </w:p>
        </w:tc>
        <w:tc>
          <w:tcPr>
            <w:tcW w:w="7352" w:type="dxa"/>
            <w:tcBorders>
              <w:top w:val="single" w:color="auto" w:sz="6" w:space="0"/>
              <w:left w:val="single" w:color="auto" w:sz="6" w:space="0"/>
              <w:bottom w:val="single" w:color="auto" w:sz="6" w:space="0"/>
              <w:right w:val="single" w:color="auto" w:sz="6" w:space="0"/>
            </w:tcBorders>
            <w:vAlign w:val="top"/>
          </w:tcPr>
          <w:p w14:paraId="27D0DD50">
            <w:pPr>
              <w:spacing w:line="440" w:lineRule="exact"/>
              <w:jc w:val="left"/>
              <w:rPr>
                <w:rFonts w:hint="eastAsia" w:ascii="仿宋" w:hAnsi="仿宋" w:eastAsia="仿宋" w:cs="仿宋"/>
                <w:sz w:val="24"/>
                <w:szCs w:val="24"/>
              </w:rPr>
            </w:pPr>
            <w:r>
              <w:rPr>
                <w:rFonts w:hint="eastAsia" w:ascii="仿宋" w:hAnsi="仿宋" w:eastAsia="仿宋" w:cs="仿宋"/>
                <w:sz w:val="24"/>
                <w:lang w:val="en-US" w:eastAsia="zh-CN"/>
              </w:rPr>
              <w:t>具备组织谐波成像技术，支持二次谐波和次谐波成像，对应所有探头。</w:t>
            </w:r>
          </w:p>
        </w:tc>
      </w:tr>
      <w:tr w14:paraId="75F950BF">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563A6B10">
            <w:pPr>
              <w:spacing w:line="44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7352" w:type="dxa"/>
            <w:tcBorders>
              <w:top w:val="single" w:color="auto" w:sz="6" w:space="0"/>
              <w:left w:val="single" w:color="auto" w:sz="6" w:space="0"/>
              <w:bottom w:val="single" w:color="auto" w:sz="6" w:space="0"/>
              <w:right w:val="single" w:color="auto" w:sz="6" w:space="0"/>
            </w:tcBorders>
            <w:vAlign w:val="center"/>
          </w:tcPr>
          <w:p w14:paraId="7386A285">
            <w:pPr>
              <w:spacing w:line="440" w:lineRule="exact"/>
              <w:jc w:val="left"/>
              <w:rPr>
                <w:rFonts w:hint="eastAsia" w:ascii="仿宋" w:hAnsi="仿宋" w:eastAsia="仿宋" w:cs="仿宋"/>
                <w:sz w:val="24"/>
                <w:szCs w:val="24"/>
                <w:lang w:eastAsia="zh-CN"/>
              </w:rPr>
            </w:pPr>
            <w:r>
              <w:rPr>
                <w:rFonts w:hint="eastAsia" w:ascii="仿宋" w:hAnsi="仿宋" w:eastAsia="仿宋" w:cs="仿宋"/>
                <w:sz w:val="24"/>
                <w:lang w:val="en-US" w:eastAsia="zh-CN"/>
              </w:rPr>
              <w:t>支持剪切波定量式弹性成像功能，具备剪切波速度、杨氏模量、剪切模量等三种定量参数，并支持凸阵探头、线阵探头。</w:t>
            </w:r>
          </w:p>
        </w:tc>
      </w:tr>
      <w:tr w14:paraId="4932A59F">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4A07986A">
            <w:pPr>
              <w:spacing w:line="44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9</w:t>
            </w:r>
          </w:p>
        </w:tc>
        <w:tc>
          <w:tcPr>
            <w:tcW w:w="7352" w:type="dxa"/>
            <w:tcBorders>
              <w:top w:val="single" w:color="auto" w:sz="6" w:space="0"/>
              <w:left w:val="single" w:color="auto" w:sz="6" w:space="0"/>
              <w:bottom w:val="single" w:color="auto" w:sz="6" w:space="0"/>
              <w:right w:val="single" w:color="auto" w:sz="6" w:space="0"/>
            </w:tcBorders>
            <w:vAlign w:val="center"/>
          </w:tcPr>
          <w:p w14:paraId="1B547D58">
            <w:pPr>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彩色多普勒能量图技术</w:t>
            </w:r>
            <w:r>
              <w:rPr>
                <w:rFonts w:hint="eastAsia" w:ascii="仿宋" w:hAnsi="仿宋" w:eastAsia="仿宋" w:cs="仿宋"/>
                <w:color w:val="auto"/>
                <w:sz w:val="24"/>
                <w:szCs w:val="24"/>
                <w:highlight w:val="none"/>
                <w:lang w:eastAsia="zh-CN"/>
              </w:rPr>
              <w:t>。</w:t>
            </w:r>
          </w:p>
        </w:tc>
      </w:tr>
      <w:tr w14:paraId="500DFC0D">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315969A1">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10</w:t>
            </w:r>
          </w:p>
        </w:tc>
        <w:tc>
          <w:tcPr>
            <w:tcW w:w="7352" w:type="dxa"/>
            <w:tcBorders>
              <w:top w:val="single" w:color="auto" w:sz="6" w:space="0"/>
              <w:left w:val="single" w:color="auto" w:sz="6" w:space="0"/>
              <w:bottom w:val="single" w:color="auto" w:sz="6" w:space="0"/>
              <w:right w:val="single" w:color="auto" w:sz="6" w:space="0"/>
            </w:tcBorders>
            <w:vAlign w:val="center"/>
          </w:tcPr>
          <w:p w14:paraId="5F640512">
            <w:pPr>
              <w:spacing w:line="44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lang w:eastAsia="zh-CN"/>
              </w:rPr>
              <w:t>具备</w:t>
            </w:r>
            <w:r>
              <w:rPr>
                <w:rFonts w:hint="eastAsia" w:ascii="仿宋" w:hAnsi="仿宋" w:eastAsia="仿宋" w:cs="仿宋"/>
                <w:color w:val="auto"/>
                <w:sz w:val="24"/>
                <w:szCs w:val="24"/>
                <w:highlight w:val="none"/>
              </w:rPr>
              <w:t>数字化频谱多普勒显示和分析单元(包括PW、CW和HPRF)</w:t>
            </w:r>
            <w:r>
              <w:rPr>
                <w:rFonts w:hint="eastAsia" w:ascii="仿宋" w:hAnsi="仿宋" w:eastAsia="仿宋" w:cs="仿宋"/>
                <w:color w:val="auto"/>
                <w:sz w:val="24"/>
                <w:szCs w:val="24"/>
                <w:highlight w:val="none"/>
                <w:lang w:eastAsia="zh-CN"/>
              </w:rPr>
              <w:t>。</w:t>
            </w:r>
          </w:p>
        </w:tc>
      </w:tr>
      <w:tr w14:paraId="57A81876">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49C99F75">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11</w:t>
            </w:r>
          </w:p>
        </w:tc>
        <w:tc>
          <w:tcPr>
            <w:tcW w:w="7352" w:type="dxa"/>
            <w:tcBorders>
              <w:top w:val="single" w:color="auto" w:sz="6" w:space="0"/>
              <w:left w:val="single" w:color="auto" w:sz="6" w:space="0"/>
              <w:bottom w:val="single" w:color="auto" w:sz="6" w:space="0"/>
              <w:right w:val="single" w:color="auto" w:sz="6" w:space="0"/>
            </w:tcBorders>
            <w:vAlign w:val="center"/>
          </w:tcPr>
          <w:p w14:paraId="74AE719C">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具备XRES自适应像素优化技术或空间复合成像技术或全域聚焦成像技术。</w:t>
            </w:r>
          </w:p>
        </w:tc>
      </w:tr>
      <w:tr w14:paraId="7FCFA712">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25D92574">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12</w:t>
            </w:r>
          </w:p>
        </w:tc>
        <w:tc>
          <w:tcPr>
            <w:tcW w:w="7352" w:type="dxa"/>
            <w:tcBorders>
              <w:top w:val="single" w:color="auto" w:sz="6" w:space="0"/>
              <w:left w:val="single" w:color="auto" w:sz="6" w:space="0"/>
              <w:bottom w:val="single" w:color="auto" w:sz="6" w:space="0"/>
              <w:right w:val="single" w:color="auto" w:sz="6" w:space="0"/>
            </w:tcBorders>
            <w:vAlign w:val="center"/>
          </w:tcPr>
          <w:p w14:paraId="2C468170">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具备图像优化技术。</w:t>
            </w:r>
          </w:p>
        </w:tc>
      </w:tr>
      <w:tr w14:paraId="4A9DCA53">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574DEF27">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13</w:t>
            </w:r>
          </w:p>
        </w:tc>
        <w:tc>
          <w:tcPr>
            <w:tcW w:w="7352" w:type="dxa"/>
            <w:tcBorders>
              <w:top w:val="single" w:color="auto" w:sz="6" w:space="0"/>
              <w:left w:val="single" w:color="auto" w:sz="6" w:space="0"/>
              <w:bottom w:val="single" w:color="auto" w:sz="6" w:space="0"/>
              <w:right w:val="single" w:color="auto" w:sz="6" w:space="0"/>
            </w:tcBorders>
            <w:vAlign w:val="center"/>
          </w:tcPr>
          <w:p w14:paraId="0C11512F">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lang w:val="en-US" w:eastAsia="zh-CN"/>
              </w:rPr>
              <w:t>具备穿刺针增强技术。</w:t>
            </w:r>
          </w:p>
        </w:tc>
      </w:tr>
      <w:tr w14:paraId="5A754D7F">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456AA0DA">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14</w:t>
            </w:r>
          </w:p>
        </w:tc>
        <w:tc>
          <w:tcPr>
            <w:tcW w:w="7352" w:type="dxa"/>
            <w:tcBorders>
              <w:top w:val="single" w:color="auto" w:sz="6" w:space="0"/>
              <w:left w:val="single" w:color="auto" w:sz="6" w:space="0"/>
              <w:bottom w:val="single" w:color="auto" w:sz="6" w:space="0"/>
              <w:right w:val="single" w:color="auto" w:sz="6" w:space="0"/>
            </w:tcBorders>
            <w:vAlign w:val="center"/>
          </w:tcPr>
          <w:p w14:paraId="294E3F34">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具备增益补偿技术。</w:t>
            </w:r>
          </w:p>
        </w:tc>
      </w:tr>
      <w:tr w14:paraId="4E3D2694">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0ACB06F8">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15</w:t>
            </w:r>
          </w:p>
        </w:tc>
        <w:tc>
          <w:tcPr>
            <w:tcW w:w="7352" w:type="dxa"/>
            <w:tcBorders>
              <w:top w:val="single" w:color="auto" w:sz="6" w:space="0"/>
              <w:left w:val="single" w:color="auto" w:sz="6" w:space="0"/>
              <w:bottom w:val="single" w:color="auto" w:sz="6" w:space="0"/>
              <w:right w:val="single" w:color="auto" w:sz="6" w:space="0"/>
            </w:tcBorders>
            <w:vAlign w:val="center"/>
          </w:tcPr>
          <w:p w14:paraId="769D79A2">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具备一般测量（距离、面积、周长等）。</w:t>
            </w:r>
          </w:p>
        </w:tc>
      </w:tr>
      <w:tr w14:paraId="3F8E6319">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4C132C9F">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16</w:t>
            </w:r>
          </w:p>
        </w:tc>
        <w:tc>
          <w:tcPr>
            <w:tcW w:w="7352" w:type="dxa"/>
            <w:tcBorders>
              <w:top w:val="single" w:color="auto" w:sz="6" w:space="0"/>
              <w:left w:val="single" w:color="auto" w:sz="6" w:space="0"/>
              <w:bottom w:val="single" w:color="auto" w:sz="6" w:space="0"/>
              <w:right w:val="single" w:color="auto" w:sz="6" w:space="0"/>
            </w:tcBorders>
            <w:vAlign w:val="center"/>
          </w:tcPr>
          <w:p w14:paraId="5780E1FC">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具备血管血流测量。</w:t>
            </w:r>
          </w:p>
        </w:tc>
      </w:tr>
      <w:tr w14:paraId="2D1EBE43">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5EA2600D">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17</w:t>
            </w:r>
          </w:p>
        </w:tc>
        <w:tc>
          <w:tcPr>
            <w:tcW w:w="7352" w:type="dxa"/>
            <w:tcBorders>
              <w:top w:val="single" w:color="auto" w:sz="6" w:space="0"/>
              <w:left w:val="single" w:color="auto" w:sz="6" w:space="0"/>
              <w:bottom w:val="single" w:color="auto" w:sz="6" w:space="0"/>
              <w:right w:val="single" w:color="auto" w:sz="6" w:space="0"/>
            </w:tcBorders>
            <w:vAlign w:val="center"/>
          </w:tcPr>
          <w:p w14:paraId="1B1D8547">
            <w:pPr>
              <w:spacing w:line="440" w:lineRule="exact"/>
              <w:jc w:val="left"/>
              <w:rPr>
                <w:rFonts w:hint="eastAsia" w:ascii="仿宋" w:hAnsi="仿宋" w:eastAsia="仿宋" w:cs="仿宋"/>
                <w:color w:val="auto"/>
                <w:sz w:val="24"/>
                <w:szCs w:val="24"/>
              </w:rPr>
            </w:pPr>
            <w:r>
              <w:rPr>
                <w:rFonts w:hint="eastAsia" w:ascii="仿宋" w:hAnsi="仿宋" w:eastAsia="仿宋" w:cs="仿宋"/>
                <w:sz w:val="24"/>
                <w:lang w:val="en-US" w:eastAsia="zh-CN"/>
              </w:rPr>
              <w:t>具备妇产科测量。</w:t>
            </w:r>
          </w:p>
        </w:tc>
      </w:tr>
      <w:tr w14:paraId="53580A57">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shd w:val="clear" w:color="auto" w:fill="auto"/>
            <w:vAlign w:val="center"/>
          </w:tcPr>
          <w:p w14:paraId="50D54051">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sz w:val="24"/>
                <w:lang w:val="en-US" w:eastAsia="zh-CN"/>
              </w:rPr>
              <w:t>18</w:t>
            </w:r>
          </w:p>
        </w:tc>
        <w:tc>
          <w:tcPr>
            <w:tcW w:w="7352" w:type="dxa"/>
            <w:tcBorders>
              <w:top w:val="single" w:color="auto" w:sz="6" w:space="0"/>
              <w:left w:val="single" w:color="auto" w:sz="6" w:space="0"/>
              <w:bottom w:val="single" w:color="auto" w:sz="6" w:space="0"/>
              <w:right w:val="single" w:color="auto" w:sz="6" w:space="0"/>
            </w:tcBorders>
            <w:vAlign w:val="center"/>
          </w:tcPr>
          <w:p w14:paraId="67E95CA4">
            <w:pPr>
              <w:spacing w:line="440" w:lineRule="exact"/>
              <w:jc w:val="left"/>
              <w:rPr>
                <w:rFonts w:hint="eastAsia" w:ascii="仿宋" w:hAnsi="仿宋" w:eastAsia="仿宋" w:cs="仿宋"/>
                <w:b/>
                <w:bCs/>
                <w:color w:val="auto"/>
                <w:sz w:val="24"/>
                <w:szCs w:val="24"/>
              </w:rPr>
            </w:pPr>
            <w:r>
              <w:rPr>
                <w:rFonts w:hint="eastAsia" w:ascii="仿宋" w:hAnsi="仿宋" w:eastAsia="仿宋" w:cs="仿宋"/>
                <w:sz w:val="24"/>
                <w:lang w:val="en-US" w:eastAsia="zh-CN"/>
              </w:rPr>
              <w:t>具备心脏功能测量。</w:t>
            </w:r>
          </w:p>
        </w:tc>
      </w:tr>
      <w:tr w14:paraId="5F18E296">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1B57201F">
            <w:pPr>
              <w:spacing w:line="440" w:lineRule="exact"/>
              <w:jc w:val="center"/>
              <w:rPr>
                <w:rFonts w:hint="default" w:ascii="仿宋" w:hAnsi="仿宋" w:eastAsia="仿宋" w:cs="仿宋"/>
                <w:color w:val="auto"/>
                <w:sz w:val="24"/>
                <w:szCs w:val="24"/>
                <w:lang w:val="en-US"/>
              </w:rPr>
            </w:pPr>
            <w:r>
              <w:rPr>
                <w:rFonts w:hint="eastAsia" w:ascii="仿宋" w:hAnsi="仿宋" w:eastAsia="仿宋" w:cs="仿宋"/>
                <w:sz w:val="24"/>
                <w:lang w:val="en-US" w:eastAsia="zh-CN"/>
              </w:rPr>
              <w:t>19</w:t>
            </w:r>
          </w:p>
        </w:tc>
        <w:tc>
          <w:tcPr>
            <w:tcW w:w="7352" w:type="dxa"/>
            <w:tcBorders>
              <w:top w:val="single" w:color="auto" w:sz="6" w:space="0"/>
              <w:left w:val="single" w:color="auto" w:sz="6" w:space="0"/>
              <w:bottom w:val="single" w:color="auto" w:sz="6" w:space="0"/>
              <w:right w:val="single" w:color="auto" w:sz="6" w:space="0"/>
            </w:tcBorders>
            <w:vAlign w:val="center"/>
          </w:tcPr>
          <w:p w14:paraId="3EE34ABD">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lang w:val="en-US" w:eastAsia="zh-CN"/>
              </w:rPr>
              <w:t>具备多普勒包络测量。</w:t>
            </w:r>
          </w:p>
        </w:tc>
      </w:tr>
      <w:tr w14:paraId="1F4BA72F">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48BD7F80">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lang w:val="en-US" w:eastAsia="zh-CN"/>
              </w:rPr>
              <w:t>20</w:t>
            </w:r>
          </w:p>
        </w:tc>
        <w:tc>
          <w:tcPr>
            <w:tcW w:w="7352" w:type="dxa"/>
            <w:tcBorders>
              <w:top w:val="single" w:color="auto" w:sz="6" w:space="0"/>
              <w:left w:val="single" w:color="auto" w:sz="6" w:space="0"/>
              <w:bottom w:val="single" w:color="auto" w:sz="6" w:space="0"/>
              <w:right w:val="single" w:color="auto" w:sz="6" w:space="0"/>
            </w:tcBorders>
            <w:vAlign w:val="center"/>
          </w:tcPr>
          <w:p w14:paraId="7F896A80">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支持腹部、浅表、腔内、心脏、容积等多种类型探头</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szCs w:val="24"/>
                <w:lang w:val="en-US" w:eastAsia="zh-CN"/>
              </w:rPr>
              <w:t>。</w:t>
            </w:r>
          </w:p>
        </w:tc>
      </w:tr>
      <w:tr w14:paraId="1D6140D7">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757D7732">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21</w:t>
            </w:r>
          </w:p>
        </w:tc>
        <w:tc>
          <w:tcPr>
            <w:tcW w:w="7352" w:type="dxa"/>
            <w:tcBorders>
              <w:top w:val="single" w:color="auto" w:sz="6" w:space="0"/>
              <w:left w:val="single" w:color="auto" w:sz="6" w:space="0"/>
              <w:bottom w:val="single" w:color="auto" w:sz="6" w:space="0"/>
              <w:right w:val="single" w:color="auto" w:sz="6" w:space="0"/>
            </w:tcBorders>
            <w:vAlign w:val="center"/>
          </w:tcPr>
          <w:p w14:paraId="57BFBF5B">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探头频率：宽频带变频探头，多普勒频率可调。</w:t>
            </w:r>
          </w:p>
        </w:tc>
      </w:tr>
      <w:tr w14:paraId="428D11AA">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7D4FDFE0">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22</w:t>
            </w:r>
          </w:p>
        </w:tc>
        <w:tc>
          <w:tcPr>
            <w:tcW w:w="7352" w:type="dxa"/>
            <w:tcBorders>
              <w:top w:val="single" w:color="auto" w:sz="6" w:space="0"/>
              <w:left w:val="single" w:color="auto" w:sz="6" w:space="0"/>
              <w:bottom w:val="single" w:color="auto" w:sz="6" w:space="0"/>
              <w:right w:val="single" w:color="auto" w:sz="6" w:space="0"/>
            </w:tcBorders>
            <w:vAlign w:val="center"/>
          </w:tcPr>
          <w:p w14:paraId="7C74D46B">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系统最大扫描深度≥30cm。</w:t>
            </w:r>
          </w:p>
        </w:tc>
      </w:tr>
      <w:tr w14:paraId="2FA70CC6">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1E2C6B5E">
            <w:pPr>
              <w:spacing w:line="440" w:lineRule="exact"/>
              <w:jc w:val="center"/>
              <w:rPr>
                <w:rFonts w:hint="eastAsia" w:ascii="仿宋" w:hAnsi="仿宋" w:eastAsia="仿宋" w:cs="仿宋"/>
                <w:b/>
                <w:bCs/>
                <w:color w:val="auto"/>
                <w:sz w:val="24"/>
                <w:szCs w:val="24"/>
              </w:rPr>
            </w:pPr>
            <w:r>
              <w:rPr>
                <w:rFonts w:hint="eastAsia" w:ascii="仿宋" w:hAnsi="仿宋" w:eastAsia="仿宋" w:cs="仿宋"/>
                <w:color w:val="auto"/>
                <w:sz w:val="24"/>
                <w:szCs w:val="24"/>
                <w:highlight w:val="none"/>
                <w:lang w:val="en-US" w:eastAsia="zh-CN"/>
              </w:rPr>
              <w:t>▲23</w:t>
            </w:r>
          </w:p>
        </w:tc>
        <w:tc>
          <w:tcPr>
            <w:tcW w:w="7352" w:type="dxa"/>
            <w:tcBorders>
              <w:top w:val="single" w:color="auto" w:sz="6" w:space="0"/>
              <w:left w:val="single" w:color="auto" w:sz="6" w:space="0"/>
              <w:bottom w:val="single" w:color="auto" w:sz="6" w:space="0"/>
              <w:right w:val="single" w:color="auto" w:sz="6" w:space="0"/>
            </w:tcBorders>
            <w:vAlign w:val="center"/>
          </w:tcPr>
          <w:p w14:paraId="61880904">
            <w:pPr>
              <w:spacing w:line="440" w:lineRule="exact"/>
              <w:jc w:val="left"/>
              <w:rPr>
                <w:rFonts w:hint="eastAsia" w:ascii="仿宋" w:hAnsi="仿宋" w:eastAsia="仿宋" w:cs="仿宋"/>
                <w:b/>
                <w:bCs/>
                <w:color w:val="auto"/>
                <w:sz w:val="24"/>
                <w:szCs w:val="24"/>
              </w:rPr>
            </w:pPr>
            <w:r>
              <w:rPr>
                <w:rFonts w:hint="eastAsia" w:ascii="仿宋" w:hAnsi="仿宋" w:eastAsia="仿宋" w:cs="仿宋"/>
                <w:color w:val="auto"/>
                <w:sz w:val="24"/>
                <w:szCs w:val="24"/>
                <w:lang w:val="en-US" w:eastAsia="zh-CN"/>
              </w:rPr>
              <w:t>支持设备无线传输图像到移动设备终端，可自行设置病人信息等隐私数据。</w:t>
            </w:r>
          </w:p>
        </w:tc>
      </w:tr>
      <w:tr w14:paraId="35B9C880">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0ABD5F6A">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24</w:t>
            </w:r>
          </w:p>
        </w:tc>
        <w:tc>
          <w:tcPr>
            <w:tcW w:w="7352" w:type="dxa"/>
            <w:tcBorders>
              <w:top w:val="single" w:color="auto" w:sz="6" w:space="0"/>
              <w:left w:val="single" w:color="auto" w:sz="6" w:space="0"/>
              <w:bottom w:val="single" w:color="auto" w:sz="6" w:space="0"/>
              <w:right w:val="single" w:color="auto" w:sz="6" w:space="0"/>
            </w:tcBorders>
            <w:vAlign w:val="center"/>
          </w:tcPr>
          <w:p w14:paraId="5D67E17E">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超声图像存档与病案管理功能：实时动态静态捕获/存储超声图像。</w:t>
            </w:r>
          </w:p>
        </w:tc>
      </w:tr>
      <w:tr w14:paraId="0BC76826">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1A3593D7">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25</w:t>
            </w:r>
          </w:p>
        </w:tc>
        <w:tc>
          <w:tcPr>
            <w:tcW w:w="7352" w:type="dxa"/>
            <w:tcBorders>
              <w:top w:val="single" w:color="auto" w:sz="6" w:space="0"/>
              <w:left w:val="single" w:color="auto" w:sz="6" w:space="0"/>
              <w:bottom w:val="single" w:color="auto" w:sz="6" w:space="0"/>
              <w:right w:val="single" w:color="auto" w:sz="6" w:space="0"/>
            </w:tcBorders>
            <w:vAlign w:val="center"/>
          </w:tcPr>
          <w:p w14:paraId="3D740F59">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病案管理单元包括病人资料、报告、图像等的存储、修改、检索和打印等。</w:t>
            </w:r>
          </w:p>
        </w:tc>
      </w:tr>
      <w:tr w14:paraId="63B0D2B7">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066CFD76">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26</w:t>
            </w:r>
          </w:p>
        </w:tc>
        <w:tc>
          <w:tcPr>
            <w:tcW w:w="7352" w:type="dxa"/>
            <w:tcBorders>
              <w:top w:val="single" w:color="auto" w:sz="6" w:space="0"/>
              <w:left w:val="single" w:color="auto" w:sz="6" w:space="0"/>
              <w:bottom w:val="single" w:color="auto" w:sz="6" w:space="0"/>
              <w:right w:val="single" w:color="auto" w:sz="6" w:space="0"/>
            </w:tcBorders>
            <w:vAlign w:val="center"/>
          </w:tcPr>
          <w:p w14:paraId="59053A30">
            <w:pPr>
              <w:spacing w:line="440" w:lineRule="exact"/>
              <w:jc w:val="left"/>
              <w:rPr>
                <w:rFonts w:hint="eastAsia" w:ascii="仿宋" w:hAnsi="仿宋" w:eastAsia="仿宋" w:cs="仿宋"/>
                <w:color w:val="auto"/>
                <w:sz w:val="24"/>
                <w:szCs w:val="24"/>
                <w:lang w:val="fr-FR"/>
              </w:rPr>
            </w:pPr>
            <w:r>
              <w:rPr>
                <w:rFonts w:hint="eastAsia" w:ascii="仿宋" w:hAnsi="仿宋" w:eastAsia="仿宋" w:cs="仿宋"/>
                <w:color w:val="auto"/>
                <w:sz w:val="24"/>
                <w:szCs w:val="24"/>
                <w:lang w:val="en-US" w:eastAsia="zh-CN"/>
              </w:rPr>
              <w:t>具有硬盘存储功能，内置系统硬盘≥500G。</w:t>
            </w:r>
          </w:p>
        </w:tc>
      </w:tr>
      <w:tr w14:paraId="4936053A">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26C825CC">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27</w:t>
            </w:r>
          </w:p>
        </w:tc>
        <w:tc>
          <w:tcPr>
            <w:tcW w:w="7352" w:type="dxa"/>
            <w:tcBorders>
              <w:top w:val="single" w:color="auto" w:sz="6" w:space="0"/>
              <w:left w:val="single" w:color="auto" w:sz="6" w:space="0"/>
              <w:bottom w:val="single" w:color="auto" w:sz="6" w:space="0"/>
              <w:right w:val="single" w:color="auto" w:sz="6" w:space="0"/>
            </w:tcBorders>
            <w:vAlign w:val="center"/>
          </w:tcPr>
          <w:p w14:paraId="7C837A60">
            <w:pPr>
              <w:spacing w:line="440" w:lineRule="exact"/>
              <w:jc w:val="left"/>
              <w:rPr>
                <w:rFonts w:hint="eastAsia" w:ascii="仿宋" w:hAnsi="仿宋" w:eastAsia="仿宋" w:cs="仿宋"/>
                <w:color w:val="auto"/>
                <w:sz w:val="24"/>
                <w:szCs w:val="24"/>
                <w:lang w:val="fr-FR"/>
              </w:rPr>
            </w:pPr>
            <w:r>
              <w:rPr>
                <w:rFonts w:hint="eastAsia" w:ascii="仿宋" w:hAnsi="仿宋" w:eastAsia="仿宋" w:cs="仿宋"/>
                <w:color w:val="auto"/>
                <w:sz w:val="24"/>
                <w:szCs w:val="24"/>
                <w:lang w:val="en-US" w:eastAsia="zh-CN"/>
              </w:rPr>
              <w:t>输入/输出信号：DICOM、HDMI、USB等。</w:t>
            </w:r>
          </w:p>
        </w:tc>
      </w:tr>
      <w:tr w14:paraId="05C30E6F">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1BF2B437">
            <w:pPr>
              <w:spacing w:line="440" w:lineRule="exact"/>
              <w:jc w:val="center"/>
              <w:rPr>
                <w:rFonts w:hint="eastAsia" w:ascii="仿宋" w:hAnsi="仿宋" w:eastAsia="仿宋" w:cs="仿宋"/>
                <w:b/>
                <w:bCs/>
                <w:color w:val="auto"/>
                <w:sz w:val="24"/>
                <w:szCs w:val="24"/>
                <w:lang w:eastAsia="zh-CN"/>
              </w:rPr>
            </w:pP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8</w:t>
            </w:r>
          </w:p>
        </w:tc>
        <w:tc>
          <w:tcPr>
            <w:tcW w:w="7352" w:type="dxa"/>
            <w:tcBorders>
              <w:top w:val="single" w:color="auto" w:sz="6" w:space="0"/>
              <w:left w:val="single" w:color="auto" w:sz="6" w:space="0"/>
              <w:bottom w:val="single" w:color="auto" w:sz="6" w:space="0"/>
              <w:right w:val="single" w:color="auto" w:sz="6" w:space="0"/>
            </w:tcBorders>
            <w:vAlign w:val="center"/>
          </w:tcPr>
          <w:p w14:paraId="158D392C">
            <w:pPr>
              <w:spacing w:line="440" w:lineRule="exact"/>
              <w:jc w:val="left"/>
              <w:rPr>
                <w:rFonts w:hint="eastAsia" w:ascii="仿宋" w:hAnsi="仿宋" w:eastAsia="仿宋" w:cs="仿宋"/>
                <w:b/>
                <w:bCs/>
                <w:color w:val="auto"/>
                <w:sz w:val="24"/>
                <w:szCs w:val="24"/>
                <w:lang w:val="fr-FR"/>
              </w:rPr>
            </w:pPr>
            <w:r>
              <w:rPr>
                <w:rFonts w:hint="eastAsia" w:ascii="仿宋" w:hAnsi="仿宋" w:eastAsia="仿宋" w:cs="仿宋"/>
                <w:color w:val="auto"/>
                <w:sz w:val="24"/>
                <w:szCs w:val="24"/>
                <w:lang w:val="en-US" w:eastAsia="zh-CN"/>
              </w:rPr>
              <w:t>配置要求</w:t>
            </w:r>
          </w:p>
        </w:tc>
      </w:tr>
      <w:tr w14:paraId="603B8E1E">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top"/>
          </w:tcPr>
          <w:p w14:paraId="337F7AF4">
            <w:pPr>
              <w:spacing w:line="440" w:lineRule="exact"/>
              <w:jc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28.1</w:t>
            </w:r>
          </w:p>
        </w:tc>
        <w:tc>
          <w:tcPr>
            <w:tcW w:w="7352" w:type="dxa"/>
            <w:tcBorders>
              <w:top w:val="single" w:color="auto" w:sz="6" w:space="0"/>
              <w:left w:val="single" w:color="auto" w:sz="6" w:space="0"/>
              <w:bottom w:val="single" w:color="auto" w:sz="6" w:space="0"/>
              <w:right w:val="single" w:color="auto" w:sz="6" w:space="0"/>
            </w:tcBorders>
            <w:vAlign w:val="top"/>
          </w:tcPr>
          <w:p w14:paraId="33D7B13A">
            <w:pPr>
              <w:spacing w:line="440" w:lineRule="exact"/>
              <w:jc w:val="left"/>
              <w:rPr>
                <w:rFonts w:hint="eastAsia" w:ascii="仿宋" w:hAnsi="仿宋" w:eastAsia="仿宋" w:cs="仿宋"/>
                <w:color w:val="auto"/>
                <w:sz w:val="24"/>
                <w:szCs w:val="24"/>
              </w:rPr>
            </w:pPr>
            <w:r>
              <w:rPr>
                <w:rFonts w:hint="eastAsia" w:ascii="仿宋" w:hAnsi="仿宋" w:eastAsia="仿宋" w:cs="仿宋"/>
                <w:color w:val="auto"/>
                <w:sz w:val="24"/>
                <w:lang w:val="en-US" w:eastAsia="zh-CN"/>
              </w:rPr>
              <w:t>主机及系统：1套。</w:t>
            </w:r>
          </w:p>
        </w:tc>
      </w:tr>
      <w:tr w14:paraId="3C0905E1">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top"/>
          </w:tcPr>
          <w:p w14:paraId="0EB8486C">
            <w:pPr>
              <w:spacing w:line="440" w:lineRule="exact"/>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28.2</w:t>
            </w:r>
          </w:p>
        </w:tc>
        <w:tc>
          <w:tcPr>
            <w:tcW w:w="7352" w:type="dxa"/>
            <w:tcBorders>
              <w:top w:val="single" w:color="auto" w:sz="6" w:space="0"/>
              <w:left w:val="single" w:color="auto" w:sz="6" w:space="0"/>
              <w:bottom w:val="single" w:color="auto" w:sz="6" w:space="0"/>
              <w:right w:val="single" w:color="auto" w:sz="6" w:space="0"/>
            </w:tcBorders>
            <w:vAlign w:val="center"/>
          </w:tcPr>
          <w:p w14:paraId="3F650F30">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心脏探头1把：详细描述探头型号及频率；</w:t>
            </w:r>
          </w:p>
          <w:p w14:paraId="5AB97D1A">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腹部探头1把：详细描述探头型号及频率；</w:t>
            </w:r>
          </w:p>
          <w:p w14:paraId="4DACB616">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腔内探头1把：详细描述探头型号及频率；</w:t>
            </w:r>
          </w:p>
          <w:p w14:paraId="72BEFE1E">
            <w:pPr>
              <w:spacing w:line="44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线阵探头1把：详细描述探头型号及频率。</w:t>
            </w:r>
          </w:p>
        </w:tc>
      </w:tr>
      <w:tr w14:paraId="6EE08B96">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top"/>
          </w:tcPr>
          <w:p w14:paraId="6CB50310">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28.3</w:t>
            </w:r>
          </w:p>
        </w:tc>
        <w:tc>
          <w:tcPr>
            <w:tcW w:w="7352" w:type="dxa"/>
            <w:tcBorders>
              <w:top w:val="single" w:color="auto" w:sz="6" w:space="0"/>
              <w:left w:val="single" w:color="auto" w:sz="6" w:space="0"/>
              <w:bottom w:val="single" w:color="auto" w:sz="6" w:space="0"/>
              <w:right w:val="single" w:color="auto" w:sz="6" w:space="0"/>
            </w:tcBorders>
            <w:vAlign w:val="top"/>
          </w:tcPr>
          <w:p w14:paraId="0F21E344">
            <w:pPr>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报告工作站：1套（满足用户使用要求）。</w:t>
            </w:r>
          </w:p>
        </w:tc>
      </w:tr>
      <w:tr w14:paraId="2D4A32D8">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top"/>
          </w:tcPr>
          <w:p w14:paraId="348F859F">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28.4</w:t>
            </w:r>
          </w:p>
        </w:tc>
        <w:tc>
          <w:tcPr>
            <w:tcW w:w="7352" w:type="dxa"/>
            <w:tcBorders>
              <w:top w:val="single" w:color="auto" w:sz="6" w:space="0"/>
              <w:left w:val="single" w:color="auto" w:sz="6" w:space="0"/>
              <w:bottom w:val="single" w:color="auto" w:sz="6" w:space="0"/>
              <w:right w:val="single" w:color="auto" w:sz="6" w:space="0"/>
            </w:tcBorders>
            <w:vAlign w:val="top"/>
          </w:tcPr>
          <w:p w14:paraId="2AAF8183">
            <w:pPr>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医用座椅：1把。</w:t>
            </w:r>
          </w:p>
        </w:tc>
      </w:tr>
      <w:tr w14:paraId="4CA81760">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36E3F235">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28.5</w:t>
            </w:r>
          </w:p>
        </w:tc>
        <w:tc>
          <w:tcPr>
            <w:tcW w:w="7352" w:type="dxa"/>
            <w:tcBorders>
              <w:top w:val="single" w:color="auto" w:sz="6" w:space="0"/>
              <w:left w:val="single" w:color="auto" w:sz="6" w:space="0"/>
              <w:bottom w:val="single" w:color="auto" w:sz="6" w:space="0"/>
              <w:right w:val="single" w:color="auto" w:sz="6" w:space="0"/>
            </w:tcBorders>
            <w:vAlign w:val="top"/>
          </w:tcPr>
          <w:p w14:paraId="7C0EAF4A">
            <w:pPr>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普通工作椅：1把。</w:t>
            </w:r>
          </w:p>
        </w:tc>
      </w:tr>
      <w:tr w14:paraId="0067FAF1">
        <w:tblPrEx>
          <w:tblCellMar>
            <w:top w:w="0" w:type="dxa"/>
            <w:left w:w="108" w:type="dxa"/>
            <w:bottom w:w="0" w:type="dxa"/>
            <w:right w:w="108" w:type="dxa"/>
          </w:tblCellMar>
        </w:tblPrEx>
        <w:trPr>
          <w:trHeight w:val="567" w:hRule="atLeast"/>
          <w:jc w:val="center"/>
        </w:trPr>
        <w:tc>
          <w:tcPr>
            <w:tcW w:w="873" w:type="dxa"/>
            <w:tcBorders>
              <w:top w:val="single" w:color="auto" w:sz="6" w:space="0"/>
              <w:left w:val="single" w:color="auto" w:sz="6" w:space="0"/>
              <w:bottom w:val="single" w:color="auto" w:sz="6" w:space="0"/>
              <w:right w:val="single" w:color="auto" w:sz="6" w:space="0"/>
            </w:tcBorders>
            <w:vAlign w:val="center"/>
          </w:tcPr>
          <w:p w14:paraId="54C1B0C6">
            <w:pPr>
              <w:spacing w:line="440" w:lineRule="exact"/>
              <w:jc w:val="center"/>
              <w:rPr>
                <w:rFonts w:hint="eastAsia" w:ascii="仿宋" w:hAnsi="仿宋" w:eastAsia="仿宋" w:cs="仿宋"/>
                <w:sz w:val="24"/>
                <w:lang w:val="en-US" w:eastAsia="zh-CN"/>
              </w:rPr>
            </w:pPr>
            <w:r>
              <w:rPr>
                <w:rFonts w:hint="eastAsia" w:ascii="仿宋" w:hAnsi="仿宋" w:eastAsia="仿宋" w:cs="仿宋"/>
                <w:sz w:val="24"/>
                <w:lang w:val="en-US" w:eastAsia="zh-CN"/>
              </w:rPr>
              <w:t>28.6</w:t>
            </w:r>
          </w:p>
        </w:tc>
        <w:tc>
          <w:tcPr>
            <w:tcW w:w="7352" w:type="dxa"/>
            <w:tcBorders>
              <w:top w:val="single" w:color="auto" w:sz="6" w:space="0"/>
              <w:left w:val="single" w:color="auto" w:sz="6" w:space="0"/>
              <w:bottom w:val="single" w:color="auto" w:sz="6" w:space="0"/>
              <w:right w:val="single" w:color="auto" w:sz="6" w:space="0"/>
            </w:tcBorders>
            <w:vAlign w:val="top"/>
          </w:tcPr>
          <w:p w14:paraId="39F979C3">
            <w:pPr>
              <w:spacing w:line="440" w:lineRule="exact"/>
              <w:jc w:val="left"/>
              <w:rPr>
                <w:rFonts w:hint="eastAsia" w:ascii="仿宋" w:hAnsi="仿宋" w:eastAsia="仿宋" w:cs="仿宋"/>
                <w:sz w:val="24"/>
                <w:lang w:val="en-US" w:eastAsia="zh-CN"/>
              </w:rPr>
            </w:pPr>
            <w:r>
              <w:rPr>
                <w:rFonts w:hint="eastAsia" w:ascii="仿宋" w:hAnsi="仿宋" w:eastAsia="仿宋" w:cs="仿宋"/>
                <w:sz w:val="24"/>
                <w:lang w:val="en-US" w:eastAsia="zh-CN"/>
              </w:rPr>
              <w:t>负责接入医院PACS系统</w:t>
            </w:r>
            <w:r>
              <w:rPr>
                <w:rFonts w:hint="eastAsia" w:ascii="仿宋" w:hAnsi="仿宋" w:eastAsia="仿宋" w:cs="仿宋"/>
                <w:i w:val="0"/>
                <w:iCs w:val="0"/>
                <w:color w:val="auto"/>
                <w:kern w:val="0"/>
                <w:sz w:val="24"/>
                <w:szCs w:val="24"/>
                <w:u w:val="none"/>
                <w:lang w:val="en-US" w:eastAsia="zh-CN" w:bidi="ar"/>
              </w:rPr>
              <w:t>（费用包含在投标总价中）</w:t>
            </w:r>
            <w:r>
              <w:rPr>
                <w:rFonts w:hint="eastAsia" w:ascii="仿宋" w:hAnsi="仿宋" w:eastAsia="仿宋" w:cs="仿宋"/>
                <w:sz w:val="24"/>
                <w:lang w:val="en-US" w:eastAsia="zh-CN"/>
              </w:rPr>
              <w:t>。</w:t>
            </w:r>
          </w:p>
        </w:tc>
      </w:tr>
      <w:tr w14:paraId="51F7B781">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center"/>
          </w:tcPr>
          <w:p w14:paraId="4B09F827">
            <w:pPr>
              <w:spacing w:line="440" w:lineRule="exact"/>
              <w:jc w:val="center"/>
              <w:rPr>
                <w:rFonts w:hint="default" w:ascii="仿宋" w:hAnsi="仿宋" w:eastAsia="仿宋" w:cs="仿宋"/>
                <w:sz w:val="24"/>
                <w:lang w:val="en-US" w:eastAsia="zh-CN"/>
              </w:rPr>
            </w:pPr>
            <w:r>
              <w:rPr>
                <w:rFonts w:hint="eastAsia" w:ascii="仿宋" w:hAnsi="仿宋" w:eastAsia="仿宋" w:cs="仿宋"/>
                <w:b/>
                <w:bCs/>
                <w:sz w:val="24"/>
                <w:lang w:val="en-US" w:eastAsia="zh-CN"/>
              </w:rPr>
              <w:t>2.</w:t>
            </w:r>
            <w:r>
              <w:rPr>
                <w:rFonts w:hint="eastAsia" w:ascii="仿宋" w:hAnsi="仿宋" w:eastAsia="仿宋" w:cs="仿宋"/>
                <w:b/>
                <w:bCs/>
                <w:color w:val="auto"/>
                <w:sz w:val="24"/>
                <w:szCs w:val="24"/>
                <w:lang w:eastAsia="zh-CN"/>
              </w:rPr>
              <w:t>便携式</w:t>
            </w:r>
            <w:r>
              <w:rPr>
                <w:rFonts w:hint="eastAsia" w:ascii="仿宋" w:hAnsi="仿宋" w:eastAsia="仿宋" w:cs="仿宋"/>
                <w:b/>
                <w:bCs/>
                <w:color w:val="auto"/>
                <w:sz w:val="24"/>
                <w:szCs w:val="24"/>
                <w:u w:val="none"/>
                <w:lang w:val="en-US" w:eastAsia="zh-CN"/>
              </w:rPr>
              <w:t>多普勒彩色超声诊断仪</w:t>
            </w:r>
          </w:p>
        </w:tc>
      </w:tr>
      <w:tr w14:paraId="26D5787F">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center"/>
          </w:tcPr>
          <w:p w14:paraId="1E1E1B6C">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sz w:val="24"/>
                <w:lang w:val="en-US" w:eastAsia="zh-CN"/>
              </w:rPr>
            </w:pPr>
            <w:r>
              <w:rPr>
                <w:rFonts w:hint="eastAsia" w:ascii="仿宋" w:hAnsi="仿宋" w:eastAsia="仿宋" w:cs="仿宋"/>
                <w:sz w:val="24"/>
                <w:lang w:val="en-US" w:eastAsia="zh-CN"/>
              </w:rPr>
              <w:t>一、适用范围：全数字化便携彩色多普勒超声诊断系统：腹部、产科、妇科、心脏、小器官、泌尿、急诊等。</w:t>
            </w:r>
          </w:p>
        </w:tc>
      </w:tr>
      <w:tr w14:paraId="6A65CA60">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4" w:space="0"/>
              <w:right w:val="single" w:color="auto" w:sz="6" w:space="0"/>
            </w:tcBorders>
            <w:vAlign w:val="center"/>
          </w:tcPr>
          <w:p w14:paraId="62FFF876">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sz w:val="24"/>
                <w:lang w:val="en-US" w:eastAsia="zh-CN"/>
              </w:rPr>
            </w:pPr>
            <w:r>
              <w:rPr>
                <w:rFonts w:hint="eastAsia" w:ascii="仿宋" w:hAnsi="仿宋" w:eastAsia="仿宋" w:cs="仿宋"/>
                <w:sz w:val="24"/>
                <w:lang w:val="en-US" w:eastAsia="zh-CN"/>
              </w:rPr>
              <w:t>二、主要技术要求（技术参数和功能）及配置要求：</w:t>
            </w:r>
          </w:p>
        </w:tc>
      </w:tr>
      <w:tr w14:paraId="3B3ACEA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055AE68">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3773732">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≥15英寸彩色显示器。</w:t>
            </w:r>
          </w:p>
        </w:tc>
      </w:tr>
      <w:tr w14:paraId="48D448C6">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894555E">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A176017">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主机探头接口≥2个，互通互换。</w:t>
            </w:r>
          </w:p>
        </w:tc>
      </w:tr>
      <w:tr w14:paraId="3790A5AE">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4144A2E6">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69393FF9">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全域动态聚焦技术</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lang w:val="en-US" w:eastAsia="zh-CN"/>
              </w:rPr>
              <w:t>。</w:t>
            </w:r>
          </w:p>
        </w:tc>
      </w:tr>
      <w:tr w14:paraId="2352660B">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5E3AE4C">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37C4F924">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二维灰阶成像单元及M型显像单元。</w:t>
            </w:r>
          </w:p>
        </w:tc>
      </w:tr>
      <w:tr w14:paraId="11261BA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8639C58">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5</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2CEECA9">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组织谐波成像技术。</w:t>
            </w:r>
          </w:p>
        </w:tc>
      </w:tr>
      <w:tr w14:paraId="36CC82DB">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A0E5A89">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6</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E30EE21">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自动调节取样框的角度及位置。</w:t>
            </w:r>
          </w:p>
        </w:tc>
      </w:tr>
      <w:tr w14:paraId="57723848">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6216AAB">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7</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DFE0A8D">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彩色多普勒血流成像。</w:t>
            </w:r>
          </w:p>
        </w:tc>
      </w:tr>
      <w:tr w14:paraId="69B76A9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BDC241F">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8</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AE7721F">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血流功能，支持彩色模式和能量模式。</w:t>
            </w:r>
          </w:p>
        </w:tc>
      </w:tr>
      <w:tr w14:paraId="1D84A12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A3BFDF1">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9</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6088D58C">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频谱多普勒（PW、HRPF及CW）显示及分析单元。</w:t>
            </w:r>
          </w:p>
        </w:tc>
      </w:tr>
      <w:tr w14:paraId="11145C13">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58324E2">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10</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FAAD40F">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多角度空间复合成像技术。</w:t>
            </w:r>
          </w:p>
        </w:tc>
      </w:tr>
      <w:tr w14:paraId="5253C25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8F20850">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30D3ADC">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造影成像技术。</w:t>
            </w:r>
          </w:p>
        </w:tc>
      </w:tr>
      <w:tr w14:paraId="21A05BF5">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7FCBB4F">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20DC5558">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测量与分析 (B型、M型、频谱多普勒、彩色模式)，一般测量分析软件。</w:t>
            </w:r>
          </w:p>
        </w:tc>
      </w:tr>
      <w:tr w14:paraId="616E1D9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8E57901">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3B3EA33C">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多普勒包络测量功能。</w:t>
            </w:r>
          </w:p>
        </w:tc>
      </w:tr>
      <w:tr w14:paraId="5B8019A6">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9ED8274">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450B6E4">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一键自动优化（包括应用于二维、彩色、频谱模式、造影等）。</w:t>
            </w:r>
          </w:p>
        </w:tc>
      </w:tr>
      <w:tr w14:paraId="402F4813">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C7FDC4D">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▲15</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79AB29AF">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highlight w:val="none"/>
                <w:lang w:val="en-US" w:eastAsia="zh-CN"/>
              </w:rPr>
              <w:t>具有回波增强技术，采用自适应信号处理技术，通过特有的智能数据感知方法对特定区域的回波信号进行分析，提高图像分辨率和均匀性</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highlight w:val="none"/>
                <w:lang w:val="en-US" w:eastAsia="zh-CN"/>
              </w:rPr>
              <w:t>。</w:t>
            </w:r>
          </w:p>
        </w:tc>
      </w:tr>
      <w:tr w14:paraId="6924FADE">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89C0D26">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16</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DE4C678">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穿刺针增强技术。</w:t>
            </w:r>
          </w:p>
        </w:tc>
      </w:tr>
      <w:tr w14:paraId="4E84BC05">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4DA28DCB">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17</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B949667">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一键启动，可自定义检查模式和顺序，自动完成缩写标识。</w:t>
            </w:r>
          </w:p>
        </w:tc>
      </w:tr>
      <w:tr w14:paraId="5DD50908">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1A726DA">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18</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A32AEA8">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图像存档与病案管理系统：≥256G固态硬盘，能记录患者编号、名称、检查日期等，并能通过编号、检查号、名称等进行搜索管理。</w:t>
            </w:r>
          </w:p>
        </w:tc>
      </w:tr>
      <w:tr w14:paraId="2E70C532">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2D60B30">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7A828E83">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具有无线传输图像功能。</w:t>
            </w:r>
          </w:p>
        </w:tc>
      </w:tr>
      <w:tr w14:paraId="77F322BD">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B85FAB0">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w:t>
            </w:r>
            <w:r>
              <w:rPr>
                <w:rFonts w:hint="eastAsia" w:ascii="仿宋" w:hAnsi="仿宋" w:eastAsia="仿宋" w:cs="仿宋"/>
                <w:sz w:val="24"/>
                <w:lang w:val="en-US" w:eastAsia="zh-CN"/>
              </w:rPr>
              <w:t>20</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66CA260">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配置要求。</w:t>
            </w:r>
          </w:p>
        </w:tc>
      </w:tr>
      <w:tr w14:paraId="50711317">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058EBC6">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20.1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8D797BC">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主机一台。</w:t>
            </w:r>
          </w:p>
        </w:tc>
      </w:tr>
      <w:tr w14:paraId="1E6AD0F0">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9887A53">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20.2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5C29A61">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腹部探头1把，详细描述探头型号及频率。</w:t>
            </w:r>
          </w:p>
        </w:tc>
      </w:tr>
      <w:tr w14:paraId="52C66F49">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06E9F53">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20.3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20604F61">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浅表探头1把，详细描述探头型号及频率。</w:t>
            </w:r>
          </w:p>
        </w:tc>
      </w:tr>
      <w:tr w14:paraId="6C549D7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71EB862">
            <w:pPr>
              <w:keepNext w:val="0"/>
              <w:keepLines w:val="0"/>
              <w:widowControl w:val="0"/>
              <w:suppressLineNumbers w:val="0"/>
              <w:spacing w:before="0" w:beforeAutospacing="0" w:after="0" w:afterAutospacing="0" w:line="30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20.4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6E5DEB64">
            <w:pPr>
              <w:keepNext w:val="0"/>
              <w:keepLines w:val="0"/>
              <w:widowControl w:val="0"/>
              <w:suppressLineNumbers w:val="0"/>
              <w:spacing w:before="0" w:beforeAutospacing="0" w:after="0" w:afterAutospacing="0" w:line="300" w:lineRule="exact"/>
              <w:ind w:left="0" w:leftChars="0" w:right="0" w:rightChars="0"/>
              <w:jc w:val="both"/>
              <w:rPr>
                <w:rFonts w:hint="eastAsia" w:ascii="仿宋" w:hAnsi="仿宋" w:eastAsia="仿宋" w:cs="仿宋"/>
                <w:sz w:val="24"/>
                <w:lang w:val="en-US" w:eastAsia="zh-CN"/>
              </w:rPr>
            </w:pPr>
            <w:r>
              <w:rPr>
                <w:rFonts w:hint="eastAsia" w:ascii="仿宋" w:hAnsi="仿宋" w:eastAsia="仿宋" w:cs="仿宋"/>
                <w:sz w:val="24"/>
                <w:lang w:val="en-US" w:eastAsia="zh-CN"/>
              </w:rPr>
              <w:t>原装台车一台。</w:t>
            </w:r>
          </w:p>
        </w:tc>
      </w:tr>
    </w:tbl>
    <w:p w14:paraId="06DC5A9D">
      <w:pPr>
        <w:spacing w:line="460" w:lineRule="exact"/>
        <w:rPr>
          <w:rFonts w:hint="eastAsia" w:ascii="仿宋" w:hAnsi="仿宋" w:eastAsia="仿宋" w:cs="仿宋"/>
          <w:b/>
          <w:bCs/>
          <w:color w:val="auto"/>
          <w:sz w:val="24"/>
          <w:szCs w:val="24"/>
          <w:highlight w:val="none"/>
          <w:u w:val="none"/>
          <w:lang w:val="en-US" w:eastAsia="zh-CN"/>
        </w:rPr>
      </w:pPr>
      <w:r>
        <w:rPr>
          <w:rFonts w:hint="eastAsia" w:ascii="仿宋" w:hAnsi="仿宋" w:eastAsia="仿宋" w:cs="仿宋"/>
          <w:b/>
          <w:bCs/>
          <w:color w:val="auto"/>
          <w:sz w:val="24"/>
          <w:szCs w:val="24"/>
          <w:u w:val="none"/>
          <w:lang w:val="en-US" w:eastAsia="zh-CN"/>
        </w:rPr>
        <w:t>标项二：超声骨密度机及多普勒胎心监护仪</w:t>
      </w:r>
    </w:p>
    <w:tbl>
      <w:tblPr>
        <w:tblStyle w:val="64"/>
        <w:tblW w:w="8225" w:type="dxa"/>
        <w:jc w:val="center"/>
        <w:tblLayout w:type="fixed"/>
        <w:tblCellMar>
          <w:top w:w="0" w:type="dxa"/>
          <w:left w:w="108" w:type="dxa"/>
          <w:bottom w:w="0" w:type="dxa"/>
          <w:right w:w="108" w:type="dxa"/>
        </w:tblCellMar>
      </w:tblPr>
      <w:tblGrid>
        <w:gridCol w:w="873"/>
        <w:gridCol w:w="7352"/>
      </w:tblGrid>
      <w:tr w14:paraId="3FF9C30B">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center"/>
          </w:tcPr>
          <w:p w14:paraId="091BBB39">
            <w:pPr>
              <w:spacing w:line="440" w:lineRule="exact"/>
              <w:jc w:val="center"/>
              <w:rPr>
                <w:rFonts w:hint="default" w:ascii="仿宋" w:hAnsi="仿宋" w:eastAsia="仿宋" w:cs="仿宋"/>
                <w:sz w:val="24"/>
                <w:lang w:val="en-US" w:eastAsia="zh-CN"/>
              </w:rPr>
            </w:pPr>
            <w:r>
              <w:rPr>
                <w:rFonts w:hint="eastAsia" w:ascii="仿宋" w:hAnsi="仿宋" w:eastAsia="仿宋" w:cs="仿宋"/>
                <w:b/>
                <w:bCs/>
                <w:sz w:val="24"/>
                <w:lang w:val="en-US" w:eastAsia="zh-CN"/>
              </w:rPr>
              <w:t>1.</w:t>
            </w:r>
            <w:r>
              <w:rPr>
                <w:rFonts w:hint="eastAsia" w:ascii="仿宋" w:hAnsi="仿宋" w:eastAsia="仿宋" w:cs="仿宋"/>
                <w:b/>
                <w:bCs/>
                <w:color w:val="auto"/>
                <w:sz w:val="24"/>
                <w:szCs w:val="24"/>
                <w:u w:val="none"/>
                <w:lang w:val="en-US" w:eastAsia="zh-CN"/>
              </w:rPr>
              <w:t>超声骨密度机</w:t>
            </w:r>
          </w:p>
        </w:tc>
      </w:tr>
      <w:tr w14:paraId="46430E22">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6" w:space="0"/>
              <w:right w:val="single" w:color="auto" w:sz="6" w:space="0"/>
            </w:tcBorders>
            <w:vAlign w:val="center"/>
          </w:tcPr>
          <w:p w14:paraId="1F18E602">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一、适用范围：</w:t>
            </w:r>
            <w:r>
              <w:rPr>
                <w:rFonts w:hint="eastAsia" w:ascii="仿宋" w:hAnsi="仿宋" w:eastAsia="仿宋" w:cs="仿宋"/>
                <w:sz w:val="24"/>
                <w:lang w:val="en-US" w:eastAsia="zh-CN"/>
              </w:rPr>
              <w:t>用于</w:t>
            </w:r>
            <w:r>
              <w:rPr>
                <w:rFonts w:hint="eastAsia" w:ascii="仿宋" w:hAnsi="仿宋" w:eastAsia="仿宋" w:cs="仿宋"/>
                <w:sz w:val="24"/>
              </w:rPr>
              <w:t>利用超声波技术来评估骨骼健康状况</w:t>
            </w:r>
            <w:r>
              <w:rPr>
                <w:rFonts w:hint="eastAsia" w:ascii="仿宋" w:hAnsi="仿宋" w:eastAsia="仿宋" w:cs="仿宋"/>
                <w:sz w:val="24"/>
                <w:lang w:eastAsia="zh-CN"/>
              </w:rPr>
              <w:t>。</w:t>
            </w:r>
          </w:p>
        </w:tc>
      </w:tr>
      <w:tr w14:paraId="6A1E9017">
        <w:tblPrEx>
          <w:tblCellMar>
            <w:top w:w="0" w:type="dxa"/>
            <w:left w:w="108" w:type="dxa"/>
            <w:bottom w:w="0" w:type="dxa"/>
            <w:right w:w="108" w:type="dxa"/>
          </w:tblCellMar>
        </w:tblPrEx>
        <w:trPr>
          <w:trHeight w:val="567" w:hRule="atLeast"/>
          <w:jc w:val="center"/>
        </w:trPr>
        <w:tc>
          <w:tcPr>
            <w:tcW w:w="8225" w:type="dxa"/>
            <w:gridSpan w:val="2"/>
            <w:tcBorders>
              <w:top w:val="single" w:color="auto" w:sz="6" w:space="0"/>
              <w:left w:val="single" w:color="auto" w:sz="6" w:space="0"/>
              <w:bottom w:val="single" w:color="auto" w:sz="4" w:space="0"/>
              <w:right w:val="single" w:color="auto" w:sz="6" w:space="0"/>
            </w:tcBorders>
            <w:vAlign w:val="top"/>
          </w:tcPr>
          <w:p w14:paraId="340BF5F0">
            <w:pPr>
              <w:spacing w:line="440" w:lineRule="exact"/>
              <w:jc w:val="left"/>
              <w:rPr>
                <w:rFonts w:hint="eastAsia" w:ascii="仿宋" w:hAnsi="仿宋" w:eastAsia="仿宋" w:cs="仿宋"/>
                <w:sz w:val="24"/>
                <w:lang w:val="en-US" w:eastAsia="zh-CN"/>
              </w:rPr>
            </w:pPr>
            <w:r>
              <w:rPr>
                <w:rFonts w:hint="eastAsia" w:ascii="仿宋" w:hAnsi="仿宋" w:eastAsia="仿宋" w:cs="仿宋"/>
                <w:sz w:val="24"/>
              </w:rPr>
              <w:t>二、主要技术要求（技术参数和功能）及配置要求：</w:t>
            </w:r>
          </w:p>
        </w:tc>
      </w:tr>
      <w:tr w14:paraId="2AF5D14F">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49D58F2A">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011C1B6E">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eastAsia="zh-CN"/>
              </w:rPr>
              <w:t>操作系统中文。</w:t>
            </w:r>
          </w:p>
        </w:tc>
      </w:tr>
      <w:tr w14:paraId="5269C2B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F77593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w:t>
            </w:r>
            <w:r>
              <w:rPr>
                <w:rFonts w:hint="eastAsia" w:ascii="仿宋" w:hAnsi="仿宋" w:eastAsia="仿宋" w:cs="仿宋"/>
                <w:color w:val="auto"/>
                <w:sz w:val="24"/>
              </w:rPr>
              <w:t>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937914D">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测量部位：桡骨、胫骨</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lang w:eastAsia="zh-CN"/>
              </w:rPr>
              <w:t>。</w:t>
            </w:r>
          </w:p>
        </w:tc>
      </w:tr>
      <w:tr w14:paraId="2E2FA096">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2CAA964">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3B7C7F10">
            <w:pPr>
              <w:spacing w:line="440" w:lineRule="exact"/>
              <w:jc w:val="left"/>
              <w:rPr>
                <w:rFonts w:hint="eastAsia" w:ascii="仿宋" w:hAnsi="仿宋" w:eastAsia="仿宋" w:cs="仿宋"/>
                <w:color w:val="auto"/>
                <w:kern w:val="2"/>
                <w:sz w:val="24"/>
                <w:szCs w:val="24"/>
                <w:lang w:val="en-US" w:eastAsia="zh-CN" w:bidi="ar-SA"/>
              </w:rPr>
            </w:pPr>
            <w:r>
              <w:rPr>
                <w:rFonts w:hint="default" w:ascii="仿宋" w:hAnsi="仿宋" w:eastAsia="仿宋" w:cs="仿宋"/>
                <w:color w:val="auto"/>
                <w:sz w:val="24"/>
                <w:lang w:val="en-US" w:eastAsia="zh-CN"/>
              </w:rPr>
              <w:t>收发模式</w:t>
            </w:r>
            <w:r>
              <w:rPr>
                <w:rFonts w:hint="eastAsia" w:ascii="仿宋" w:hAnsi="仿宋" w:eastAsia="仿宋" w:cs="仿宋"/>
                <w:color w:val="auto"/>
                <w:sz w:val="24"/>
                <w:lang w:val="en-US" w:eastAsia="zh-CN"/>
              </w:rPr>
              <w:t>：</w:t>
            </w:r>
            <w:r>
              <w:rPr>
                <w:rFonts w:hint="default" w:ascii="仿宋" w:hAnsi="仿宋" w:eastAsia="仿宋" w:cs="仿宋"/>
                <w:color w:val="auto"/>
                <w:sz w:val="24"/>
                <w:lang w:val="en-US" w:eastAsia="zh-CN"/>
              </w:rPr>
              <w:t>采用轴向超声波传导技术，双晶体发射和接收</w:t>
            </w:r>
            <w:r>
              <w:rPr>
                <w:rFonts w:hint="eastAsia" w:ascii="仿宋" w:hAnsi="仿宋" w:eastAsia="仿宋" w:cs="仿宋"/>
                <w:color w:val="auto"/>
                <w:sz w:val="24"/>
                <w:lang w:val="en-US" w:eastAsia="zh-CN"/>
              </w:rPr>
              <w:t>。</w:t>
            </w:r>
          </w:p>
        </w:tc>
      </w:tr>
      <w:tr w14:paraId="68061E2F">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34A3C90">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6F835553">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测量参数：轴向骨传播声速(SOS)M/S。</w:t>
            </w:r>
          </w:p>
        </w:tc>
      </w:tr>
      <w:tr w14:paraId="40E62954">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6B37AA5">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5</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FF869E7">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分析数据： T值、Z值、</w:t>
            </w:r>
            <w:r>
              <w:rPr>
                <w:rFonts w:hint="default" w:ascii="仿宋" w:hAnsi="仿宋" w:eastAsia="仿宋" w:cs="仿宋"/>
                <w:color w:val="auto"/>
                <w:sz w:val="24"/>
                <w:lang w:val="en-US" w:eastAsia="zh-CN"/>
              </w:rPr>
              <w:t>相对骨折风险、骨强度指数、骨质疏松预计发生年龄、身高预测、骨骼生理年龄等</w:t>
            </w:r>
            <w:r>
              <w:rPr>
                <w:rFonts w:hint="eastAsia" w:ascii="仿宋" w:hAnsi="仿宋" w:eastAsia="仿宋" w:cs="仿宋"/>
                <w:color w:val="auto"/>
                <w:sz w:val="24"/>
                <w:lang w:val="en-US" w:eastAsia="zh-CN"/>
              </w:rPr>
              <w:t>。</w:t>
            </w:r>
          </w:p>
        </w:tc>
      </w:tr>
      <w:tr w14:paraId="7C9E00F3">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2B286C3">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6</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C76DD18">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测量精度误差：≤0.3%</w:t>
            </w:r>
            <w:r>
              <w:rPr>
                <w:rFonts w:hint="eastAsia" w:ascii="仿宋" w:hAnsi="仿宋" w:eastAsia="仿宋" w:cs="仿宋"/>
                <w:color w:val="auto"/>
                <w:sz w:val="24"/>
                <w:lang w:val="en-US" w:eastAsia="zh-CN"/>
              </w:rPr>
              <w:t>.</w:t>
            </w:r>
          </w:p>
        </w:tc>
      </w:tr>
      <w:tr w14:paraId="4569D46A">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C11CFB8">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7</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7FBBD684">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测量重复性误差：≤0.3%</w:t>
            </w:r>
            <w:r>
              <w:rPr>
                <w:rFonts w:hint="eastAsia" w:ascii="仿宋" w:hAnsi="仿宋" w:eastAsia="仿宋" w:cs="仿宋"/>
                <w:color w:val="auto"/>
                <w:sz w:val="24"/>
                <w:lang w:val="en-US" w:eastAsia="zh-CN"/>
              </w:rPr>
              <w:t>.</w:t>
            </w:r>
          </w:p>
        </w:tc>
      </w:tr>
      <w:tr w14:paraId="3ABEA4D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3EDDAE7">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8</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0D161F0D">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测量结果自动判断</w:t>
            </w:r>
            <w:r>
              <w:rPr>
                <w:rFonts w:hint="eastAsia" w:ascii="仿宋" w:hAnsi="仿宋" w:eastAsia="仿宋" w:cs="仿宋"/>
                <w:color w:val="auto"/>
                <w:sz w:val="24"/>
                <w:lang w:eastAsia="zh-CN"/>
              </w:rPr>
              <w:t>。</w:t>
            </w:r>
          </w:p>
        </w:tc>
      </w:tr>
      <w:tr w14:paraId="3AB144AE">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05FBCDF2">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▲9</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C96D531">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文字模板具有自动寻址功能</w:t>
            </w:r>
            <w:r>
              <w:rPr>
                <w:rFonts w:hint="eastAsia" w:ascii="仿宋" w:hAnsi="仿宋" w:eastAsia="仿宋" w:cs="仿宋"/>
                <w:i w:val="0"/>
                <w:iCs w:val="0"/>
                <w:color w:val="auto"/>
                <w:kern w:val="0"/>
                <w:sz w:val="24"/>
                <w:szCs w:val="24"/>
                <w:u w:val="none"/>
                <w:lang w:val="en-US" w:eastAsia="zh-CN" w:bidi="ar"/>
              </w:rPr>
              <w:t>（提供彩页或说明书等证明材料）</w:t>
            </w:r>
            <w:r>
              <w:rPr>
                <w:rFonts w:hint="eastAsia" w:ascii="仿宋" w:hAnsi="仿宋" w:eastAsia="仿宋" w:cs="仿宋"/>
                <w:color w:val="auto"/>
                <w:sz w:val="24"/>
                <w:lang w:eastAsia="zh-CN"/>
              </w:rPr>
              <w:t>。</w:t>
            </w:r>
          </w:p>
        </w:tc>
      </w:tr>
      <w:tr w14:paraId="6103116A">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DE0031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10</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0E374B8">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具有病例统计功能</w:t>
            </w:r>
            <w:r>
              <w:rPr>
                <w:rFonts w:hint="eastAsia" w:ascii="仿宋" w:hAnsi="仿宋" w:eastAsia="仿宋" w:cs="仿宋"/>
                <w:color w:val="auto"/>
                <w:sz w:val="24"/>
                <w:lang w:eastAsia="zh-CN"/>
              </w:rPr>
              <w:t>。</w:t>
            </w:r>
          </w:p>
        </w:tc>
      </w:tr>
      <w:tr w14:paraId="437E8B6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2390CA8F">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5FEF9799">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具有病历姓名纠错功能</w:t>
            </w:r>
            <w:r>
              <w:rPr>
                <w:rFonts w:hint="eastAsia" w:ascii="仿宋" w:hAnsi="仿宋" w:eastAsia="仿宋" w:cs="仿宋"/>
                <w:color w:val="auto"/>
                <w:sz w:val="24"/>
                <w:lang w:eastAsia="zh-CN"/>
              </w:rPr>
              <w:t>。</w:t>
            </w:r>
          </w:p>
        </w:tc>
      </w:tr>
      <w:tr w14:paraId="22ACAE4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6CB141AE">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12</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D77C8DC">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探</w:t>
            </w:r>
            <w:r>
              <w:rPr>
                <w:rFonts w:hint="default" w:ascii="仿宋" w:hAnsi="仿宋" w:eastAsia="仿宋" w:cs="仿宋"/>
                <w:color w:val="auto"/>
                <w:kern w:val="2"/>
                <w:sz w:val="24"/>
                <w:szCs w:val="24"/>
                <w:lang w:val="en-US" w:eastAsia="zh-CN" w:bidi="ar-SA"/>
              </w:rPr>
              <w:t>头导航</w:t>
            </w:r>
            <w:r>
              <w:rPr>
                <w:rFonts w:hint="eastAsia" w:ascii="仿宋" w:hAnsi="仿宋" w:eastAsia="仿宋" w:cs="仿宋"/>
                <w:color w:val="auto"/>
                <w:kern w:val="2"/>
                <w:sz w:val="24"/>
                <w:szCs w:val="24"/>
                <w:lang w:val="en-US" w:eastAsia="zh-CN" w:bidi="ar-SA"/>
              </w:rPr>
              <w:t>：</w:t>
            </w:r>
            <w:r>
              <w:rPr>
                <w:rFonts w:hint="default" w:ascii="仿宋" w:hAnsi="仿宋" w:eastAsia="仿宋" w:cs="仿宋"/>
                <w:color w:val="auto"/>
                <w:kern w:val="2"/>
                <w:sz w:val="24"/>
                <w:szCs w:val="24"/>
                <w:lang w:val="en-US" w:eastAsia="zh-CN" w:bidi="ar-SA"/>
              </w:rPr>
              <w:t>实时可视探头与皮肤接触状态、探头与骨骼平面夹角</w:t>
            </w:r>
            <w:r>
              <w:rPr>
                <w:rFonts w:hint="eastAsia" w:ascii="仿宋" w:hAnsi="仿宋" w:eastAsia="仿宋" w:cs="仿宋"/>
                <w:color w:val="auto"/>
                <w:kern w:val="2"/>
                <w:sz w:val="24"/>
                <w:szCs w:val="24"/>
                <w:lang w:val="en-US" w:eastAsia="zh-CN" w:bidi="ar-SA"/>
              </w:rPr>
              <w:t>。</w:t>
            </w:r>
          </w:p>
        </w:tc>
      </w:tr>
      <w:tr w14:paraId="6C571497">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9D6E665">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13</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16DD1DFC">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日常校准：开机检验，简单方便</w:t>
            </w:r>
            <w:r>
              <w:rPr>
                <w:rFonts w:hint="eastAsia" w:ascii="仿宋" w:hAnsi="仿宋" w:eastAsia="仿宋" w:cs="仿宋"/>
                <w:color w:val="auto"/>
                <w:sz w:val="24"/>
                <w:lang w:eastAsia="zh-CN"/>
              </w:rPr>
              <w:t>。</w:t>
            </w:r>
          </w:p>
        </w:tc>
      </w:tr>
      <w:tr w14:paraId="02229831">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4356547">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14</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76F489C5">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数据库</w:t>
            </w:r>
            <w:r>
              <w:rPr>
                <w:rFonts w:hint="eastAsia" w:ascii="仿宋" w:hAnsi="仿宋" w:eastAsia="仿宋" w:cs="仿宋"/>
                <w:color w:val="auto"/>
                <w:sz w:val="24"/>
                <w:lang w:eastAsia="zh-CN"/>
              </w:rPr>
              <w:t>：</w:t>
            </w:r>
            <w:r>
              <w:rPr>
                <w:rFonts w:hint="eastAsia" w:ascii="仿宋" w:hAnsi="仿宋" w:eastAsia="仿宋" w:cs="仿宋"/>
                <w:color w:val="auto"/>
                <w:sz w:val="24"/>
              </w:rPr>
              <w:t>适合中国人标准的数据库，包括婴幼儿、青少年、成人数据库</w:t>
            </w:r>
            <w:r>
              <w:rPr>
                <w:rFonts w:hint="eastAsia" w:ascii="仿宋" w:hAnsi="仿宋" w:eastAsia="仿宋" w:cs="仿宋"/>
                <w:color w:val="auto"/>
                <w:sz w:val="24"/>
                <w:lang w:eastAsia="zh-CN"/>
              </w:rPr>
              <w:t>。</w:t>
            </w:r>
          </w:p>
        </w:tc>
      </w:tr>
      <w:tr w14:paraId="37AF82D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52EAD82">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15</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086D76FE">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报告样式：彩色</w:t>
            </w:r>
            <w:r>
              <w:rPr>
                <w:rFonts w:hint="eastAsia" w:ascii="仿宋" w:hAnsi="仿宋" w:eastAsia="仿宋" w:cs="仿宋"/>
                <w:color w:val="auto"/>
                <w:sz w:val="24"/>
                <w:lang w:eastAsia="zh-CN"/>
              </w:rPr>
              <w:t>（提供配套打印系统）。</w:t>
            </w:r>
          </w:p>
        </w:tc>
      </w:tr>
      <w:tr w14:paraId="32CB26C8">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395DBB0C">
            <w:pPr>
              <w:spacing w:line="440" w:lineRule="exact"/>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16</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6126F851">
            <w:pPr>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rPr>
              <w:t>报告版式：提供A4报告单及横竖合理排版方式。</w:t>
            </w:r>
          </w:p>
        </w:tc>
      </w:tr>
      <w:tr w14:paraId="1A7EB490">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8E3BBC9">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17</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492CDC91">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系统运行平台：四核、</w:t>
            </w:r>
            <w:r>
              <w:rPr>
                <w:rFonts w:hint="eastAsia" w:ascii="仿宋" w:hAnsi="仿宋" w:eastAsia="仿宋" w:cs="仿宋"/>
                <w:color w:val="auto"/>
                <w:sz w:val="24"/>
                <w:lang w:val="en-US" w:eastAsia="zh-CN"/>
              </w:rPr>
              <w:t>8</w:t>
            </w:r>
            <w:r>
              <w:rPr>
                <w:rFonts w:hint="eastAsia" w:ascii="仿宋" w:hAnsi="仿宋" w:eastAsia="仿宋" w:cs="仿宋"/>
                <w:color w:val="auto"/>
                <w:sz w:val="24"/>
              </w:rPr>
              <w:t>G、</w:t>
            </w:r>
            <w:r>
              <w:rPr>
                <w:rFonts w:hint="eastAsia" w:ascii="仿宋" w:hAnsi="仿宋" w:eastAsia="仿宋" w:cs="仿宋"/>
                <w:color w:val="auto"/>
                <w:sz w:val="24"/>
                <w:lang w:val="en-US" w:eastAsia="zh-CN"/>
              </w:rPr>
              <w:t>1T</w:t>
            </w:r>
            <w:r>
              <w:rPr>
                <w:rFonts w:hint="eastAsia" w:ascii="仿宋" w:hAnsi="仿宋" w:eastAsia="仿宋" w:cs="仿宋"/>
                <w:color w:val="auto"/>
                <w:sz w:val="24"/>
              </w:rPr>
              <w:t>、20吋高清显示器</w:t>
            </w:r>
            <w:r>
              <w:rPr>
                <w:rFonts w:hint="eastAsia" w:ascii="仿宋" w:hAnsi="仿宋" w:eastAsia="仿宋" w:cs="仿宋"/>
                <w:color w:val="auto"/>
                <w:sz w:val="24"/>
                <w:lang w:eastAsia="zh-CN"/>
              </w:rPr>
              <w:t>。</w:t>
            </w:r>
          </w:p>
        </w:tc>
      </w:tr>
      <w:tr w14:paraId="69A1A8BC">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1A35E9BD">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lang w:val="en-US" w:eastAsia="zh-CN"/>
              </w:rPr>
              <w:t>18</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top"/>
          </w:tcPr>
          <w:p w14:paraId="25AF7E0C">
            <w:pPr>
              <w:spacing w:line="440" w:lineRule="exact"/>
              <w:jc w:val="left"/>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推车</w:t>
            </w:r>
            <w:r>
              <w:rPr>
                <w:rFonts w:hint="eastAsia" w:ascii="仿宋" w:hAnsi="仿宋" w:eastAsia="仿宋" w:cs="仿宋"/>
                <w:color w:val="auto"/>
                <w:sz w:val="24"/>
                <w:lang w:eastAsia="zh-CN"/>
              </w:rPr>
              <w:t>式</w:t>
            </w:r>
            <w:r>
              <w:rPr>
                <w:rFonts w:hint="eastAsia" w:ascii="仿宋" w:hAnsi="仿宋" w:eastAsia="仿宋" w:cs="仿宋"/>
                <w:color w:val="auto"/>
                <w:sz w:val="24"/>
              </w:rPr>
              <w:t>设计</w:t>
            </w:r>
            <w:r>
              <w:rPr>
                <w:rFonts w:hint="eastAsia" w:ascii="仿宋" w:hAnsi="仿宋" w:eastAsia="仿宋" w:cs="仿宋"/>
                <w:color w:val="auto"/>
                <w:sz w:val="24"/>
                <w:lang w:eastAsia="zh-CN"/>
              </w:rPr>
              <w:t>。</w:t>
            </w:r>
          </w:p>
        </w:tc>
      </w:tr>
      <w:tr w14:paraId="772CA996">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7DA26EE4">
            <w:pPr>
              <w:spacing w:line="440" w:lineRule="exact"/>
              <w:jc w:val="center"/>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▲19</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4FBC0F11">
            <w:pPr>
              <w:spacing w:line="440" w:lineRule="exact"/>
              <w:jc w:val="left"/>
              <w:rPr>
                <w:rFonts w:hint="eastAsia" w:ascii="仿宋" w:hAnsi="仿宋" w:eastAsia="仿宋" w:cs="仿宋"/>
                <w:color w:val="auto"/>
                <w:sz w:val="24"/>
              </w:rPr>
            </w:pPr>
            <w:r>
              <w:rPr>
                <w:rFonts w:hint="eastAsia" w:ascii="仿宋" w:hAnsi="仿宋" w:eastAsia="仿宋" w:cs="仿宋"/>
                <w:color w:val="auto"/>
                <w:sz w:val="24"/>
                <w:lang w:val="en-US" w:eastAsia="zh-CN"/>
              </w:rPr>
              <w:t>完整的互联网功能和通信协议，支持Dicom接口、身份证及医保卡读取接口、数据库视图接口、本地文件接口等。</w:t>
            </w:r>
          </w:p>
        </w:tc>
      </w:tr>
      <w:tr w14:paraId="4670CFAB">
        <w:tblPrEx>
          <w:tblCellMar>
            <w:top w:w="0" w:type="dxa"/>
            <w:left w:w="108" w:type="dxa"/>
            <w:bottom w:w="0" w:type="dxa"/>
            <w:right w:w="108" w:type="dxa"/>
          </w:tblCellMar>
        </w:tblPrEx>
        <w:trPr>
          <w:trHeight w:val="567" w:hRule="atLeast"/>
          <w:jc w:val="center"/>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14:paraId="5DDE808A">
            <w:pPr>
              <w:spacing w:line="440" w:lineRule="exact"/>
              <w:jc w:val="center"/>
              <w:rPr>
                <w:rFonts w:hint="eastAsia" w:ascii="仿宋" w:hAnsi="仿宋" w:eastAsia="仿宋" w:cs="仿宋"/>
                <w:kern w:val="2"/>
                <w:sz w:val="24"/>
                <w:szCs w:val="24"/>
                <w:lang w:val="en-US" w:eastAsia="zh-CN" w:bidi="ar-SA"/>
              </w:rPr>
            </w:pPr>
            <w:r>
              <w:rPr>
                <w:rFonts w:hint="eastAsia" w:ascii="宋体" w:hAnsi="宋体" w:eastAsia="宋体" w:cs="宋体"/>
                <w:sz w:val="24"/>
                <w:lang w:val="en-US" w:eastAsia="zh-CN"/>
              </w:rPr>
              <w:t>★</w:t>
            </w:r>
            <w:r>
              <w:rPr>
                <w:rFonts w:hint="eastAsia" w:ascii="仿宋" w:hAnsi="仿宋" w:eastAsia="仿宋" w:cs="仿宋"/>
                <w:sz w:val="24"/>
                <w:lang w:val="en-US" w:eastAsia="zh-CN"/>
              </w:rPr>
              <w:t>20</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11582B98">
            <w:pPr>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负责接入医院信息系统。</w:t>
            </w:r>
          </w:p>
        </w:tc>
      </w:tr>
      <w:tr w14:paraId="7FED5014">
        <w:tblPrEx>
          <w:tblCellMar>
            <w:top w:w="0" w:type="dxa"/>
            <w:left w:w="108" w:type="dxa"/>
            <w:bottom w:w="0" w:type="dxa"/>
            <w:right w:w="108" w:type="dxa"/>
          </w:tblCellMar>
        </w:tblPrEx>
        <w:trPr>
          <w:trHeight w:val="567" w:hRule="atLeast"/>
          <w:jc w:val="center"/>
        </w:trPr>
        <w:tc>
          <w:tcPr>
            <w:tcW w:w="8225" w:type="dxa"/>
            <w:gridSpan w:val="2"/>
            <w:tcBorders>
              <w:top w:val="single" w:color="auto" w:sz="4" w:space="0"/>
              <w:left w:val="single" w:color="auto" w:sz="4" w:space="0"/>
              <w:bottom w:val="single" w:color="auto" w:sz="4" w:space="0"/>
              <w:right w:val="single" w:color="auto" w:sz="4" w:space="0"/>
            </w:tcBorders>
            <w:shd w:val="clear" w:color="auto" w:fill="auto"/>
            <w:vAlign w:val="top"/>
          </w:tcPr>
          <w:p w14:paraId="0FEBB330">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r>
              <w:rPr>
                <w:rFonts w:hint="eastAsia" w:ascii="仿宋" w:hAnsi="仿宋" w:eastAsia="仿宋" w:cs="仿宋"/>
                <w:b/>
                <w:bCs/>
                <w:color w:val="auto"/>
                <w:sz w:val="24"/>
                <w:szCs w:val="24"/>
                <w:u w:val="none"/>
                <w:lang w:val="en-US" w:eastAsia="zh-CN"/>
              </w:rPr>
              <w:t>多普勒胎心监护仪</w:t>
            </w:r>
          </w:p>
        </w:tc>
      </w:tr>
      <w:tr w14:paraId="3778BCB9">
        <w:tblPrEx>
          <w:tblCellMar>
            <w:top w:w="0" w:type="dxa"/>
            <w:left w:w="108" w:type="dxa"/>
            <w:bottom w:w="0" w:type="dxa"/>
            <w:right w:w="108" w:type="dxa"/>
          </w:tblCellMar>
        </w:tblPrEx>
        <w:trPr>
          <w:trHeight w:val="567"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275C122">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w:t>
            </w:r>
          </w:p>
        </w:tc>
        <w:tc>
          <w:tcPr>
            <w:tcW w:w="7352" w:type="dxa"/>
            <w:tcBorders>
              <w:top w:val="single" w:color="auto" w:sz="4" w:space="0"/>
              <w:left w:val="single" w:color="auto" w:sz="4" w:space="0"/>
              <w:bottom w:val="single" w:color="auto" w:sz="4" w:space="0"/>
              <w:right w:val="single" w:color="auto" w:sz="4" w:space="0"/>
            </w:tcBorders>
            <w:shd w:val="clear" w:color="auto" w:fill="auto"/>
            <w:vAlign w:val="center"/>
          </w:tcPr>
          <w:p w14:paraId="5F71FC40">
            <w:pPr>
              <w:spacing w:line="440" w:lineRule="exact"/>
              <w:jc w:val="left"/>
              <w:rPr>
                <w:rFonts w:hint="eastAsia" w:ascii="仿宋" w:hAnsi="仿宋" w:eastAsia="仿宋" w:cs="仿宋"/>
                <w:sz w:val="24"/>
              </w:rPr>
            </w:pPr>
            <w:r>
              <w:rPr>
                <w:rFonts w:hint="eastAsia" w:ascii="仿宋" w:hAnsi="仿宋" w:eastAsia="仿宋" w:cs="仿宋"/>
                <w:sz w:val="24"/>
              </w:rPr>
              <w:t>超声胎心仪</w:t>
            </w:r>
            <w:r>
              <w:rPr>
                <w:rFonts w:hint="eastAsia" w:ascii="仿宋" w:hAnsi="仿宋" w:eastAsia="仿宋" w:cs="仿宋"/>
                <w:sz w:val="24"/>
                <w:lang w:eastAsia="zh-CN"/>
              </w:rPr>
              <w:t>（</w:t>
            </w:r>
            <w:r>
              <w:rPr>
                <w:rFonts w:hint="eastAsia" w:ascii="仿宋" w:hAnsi="仿宋" w:eastAsia="仿宋" w:cs="仿宋"/>
                <w:sz w:val="24"/>
                <w:lang w:val="en-US" w:eastAsia="zh-CN"/>
              </w:rPr>
              <w:t>双探头</w:t>
            </w:r>
            <w:r>
              <w:rPr>
                <w:rFonts w:hint="eastAsia" w:ascii="仿宋" w:hAnsi="仿宋" w:eastAsia="仿宋" w:cs="仿宋"/>
                <w:sz w:val="24"/>
                <w:lang w:eastAsia="zh-CN"/>
              </w:rPr>
              <w:t>）</w:t>
            </w:r>
            <w:r>
              <w:rPr>
                <w:rFonts w:hint="eastAsia" w:ascii="仿宋" w:hAnsi="仿宋" w:eastAsia="仿宋" w:cs="仿宋"/>
                <w:sz w:val="24"/>
                <w:lang w:val="en-US" w:eastAsia="zh-CN"/>
              </w:rPr>
              <w:t>1台。</w:t>
            </w:r>
          </w:p>
        </w:tc>
      </w:tr>
    </w:tbl>
    <w:p w14:paraId="159C6511">
      <w:pPr>
        <w:pStyle w:val="345"/>
        <w:numPr>
          <w:ilvl w:val="0"/>
          <w:numId w:val="0"/>
        </w:numPr>
        <w:spacing w:before="78" w:line="240" w:lineRule="auto"/>
        <w:ind w:right="106" w:rightChars="0"/>
        <w:jc w:val="both"/>
        <w:rPr>
          <w:rFonts w:hint="eastAsia" w:ascii="仿宋" w:hAnsi="仿宋" w:eastAsia="仿宋" w:cs="仿宋"/>
          <w:b/>
          <w:bCs/>
          <w:spacing w:val="-3"/>
          <w:sz w:val="24"/>
          <w:szCs w:val="24"/>
          <w:lang w:eastAsia="zh-CN"/>
        </w:rPr>
      </w:pPr>
      <w:r>
        <w:rPr>
          <w:rFonts w:hint="eastAsia" w:ascii="宋体" w:hAnsi="宋体" w:eastAsia="宋体" w:cs="宋体"/>
          <w:b/>
          <w:bCs/>
          <w:spacing w:val="-3"/>
          <w:kern w:val="0"/>
          <w:sz w:val="24"/>
          <w:szCs w:val="24"/>
          <w:lang w:val="en-US" w:eastAsia="zh-CN" w:bidi="ar-SA"/>
        </w:rPr>
        <w:t>★</w:t>
      </w:r>
      <w:r>
        <w:rPr>
          <w:rFonts w:hint="eastAsia" w:ascii="仿宋" w:hAnsi="仿宋" w:eastAsia="仿宋" w:cs="仿宋"/>
          <w:b/>
          <w:bCs/>
          <w:spacing w:val="-3"/>
          <w:kern w:val="0"/>
          <w:sz w:val="24"/>
          <w:szCs w:val="24"/>
          <w:lang w:val="en-US" w:eastAsia="zh-CN" w:bidi="ar-SA"/>
        </w:rPr>
        <w:t>四、</w:t>
      </w:r>
      <w:r>
        <w:rPr>
          <w:rFonts w:hint="eastAsia" w:ascii="仿宋" w:hAnsi="仿宋" w:eastAsia="仿宋" w:cs="仿宋"/>
          <w:b/>
          <w:bCs/>
          <w:spacing w:val="-3"/>
          <w:sz w:val="24"/>
          <w:szCs w:val="24"/>
          <w:lang w:eastAsia="zh-CN"/>
        </w:rPr>
        <w:t>商务条款（标项</w:t>
      </w:r>
      <w:r>
        <w:rPr>
          <w:rFonts w:hint="eastAsia" w:ascii="仿宋" w:hAnsi="仿宋" w:eastAsia="仿宋" w:cs="仿宋"/>
          <w:b/>
          <w:bCs/>
          <w:spacing w:val="-3"/>
          <w:sz w:val="24"/>
          <w:szCs w:val="24"/>
          <w:lang w:val="en-US" w:eastAsia="zh-CN"/>
        </w:rPr>
        <w:t>1、2</w:t>
      </w:r>
      <w:r>
        <w:rPr>
          <w:rFonts w:hint="eastAsia" w:ascii="仿宋" w:hAnsi="仿宋" w:eastAsia="仿宋" w:cs="仿宋"/>
          <w:b/>
          <w:bCs/>
          <w:spacing w:val="-3"/>
          <w:sz w:val="24"/>
          <w:szCs w:val="24"/>
          <w:lang w:eastAsia="zh-CN"/>
        </w:rPr>
        <w:t>）</w:t>
      </w:r>
    </w:p>
    <w:tbl>
      <w:tblPr>
        <w:tblStyle w:val="64"/>
        <w:tblW w:w="8280" w:type="dxa"/>
        <w:tblInd w:w="130" w:type="dxa"/>
        <w:tblLayout w:type="fixed"/>
        <w:tblCellMar>
          <w:top w:w="0" w:type="dxa"/>
          <w:left w:w="108" w:type="dxa"/>
          <w:bottom w:w="0" w:type="dxa"/>
          <w:right w:w="108" w:type="dxa"/>
        </w:tblCellMar>
      </w:tblPr>
      <w:tblGrid>
        <w:gridCol w:w="731"/>
        <w:gridCol w:w="1459"/>
        <w:gridCol w:w="6090"/>
      </w:tblGrid>
      <w:tr w14:paraId="5C75461C">
        <w:tblPrEx>
          <w:tblCellMar>
            <w:top w:w="0" w:type="dxa"/>
            <w:left w:w="108" w:type="dxa"/>
            <w:bottom w:w="0" w:type="dxa"/>
            <w:right w:w="108" w:type="dxa"/>
          </w:tblCellMar>
        </w:tblPrEx>
        <w:trPr>
          <w:trHeight w:val="870" w:hRule="atLeast"/>
        </w:trPr>
        <w:tc>
          <w:tcPr>
            <w:tcW w:w="731" w:type="dxa"/>
            <w:tcBorders>
              <w:top w:val="single" w:color="000000" w:sz="4" w:space="0"/>
              <w:left w:val="single" w:color="000000" w:sz="4" w:space="0"/>
              <w:bottom w:val="single" w:color="auto" w:sz="4" w:space="0"/>
              <w:right w:val="single" w:color="000000" w:sz="4" w:space="0"/>
            </w:tcBorders>
            <w:shd w:val="clear" w:color="auto" w:fill="B6DDE8" w:themeFill="accent5" w:themeFillTint="66"/>
            <w:noWrap w:val="0"/>
            <w:vAlign w:val="center"/>
          </w:tcPr>
          <w:p w14:paraId="27F5CF4F">
            <w:pPr>
              <w:spacing w:line="240" w:lineRule="auto"/>
              <w:jc w:val="center"/>
              <w:rPr>
                <w:rFonts w:hint="eastAsia" w:ascii="仿宋" w:hAnsi="仿宋" w:eastAsia="仿宋" w:cs="仿宋"/>
                <w:b/>
                <w:bCs/>
                <w:kern w:val="1"/>
                <w:sz w:val="24"/>
                <w:szCs w:val="24"/>
                <w:lang w:val="en-US" w:eastAsia="zh-CN"/>
              </w:rPr>
            </w:pPr>
            <w:r>
              <w:rPr>
                <w:rFonts w:hint="eastAsia" w:ascii="仿宋" w:hAnsi="仿宋" w:eastAsia="仿宋" w:cs="仿宋"/>
                <w:b/>
                <w:bCs/>
                <w:kern w:val="1"/>
                <w:sz w:val="24"/>
                <w:szCs w:val="24"/>
                <w:lang w:val="en-US" w:eastAsia="zh-CN"/>
              </w:rPr>
              <w:t>序号</w:t>
            </w:r>
          </w:p>
        </w:tc>
        <w:tc>
          <w:tcPr>
            <w:tcW w:w="1459" w:type="dxa"/>
            <w:tcBorders>
              <w:top w:val="single" w:color="000000" w:sz="4" w:space="0"/>
              <w:left w:val="single" w:color="000000" w:sz="4" w:space="0"/>
              <w:bottom w:val="single" w:color="auto" w:sz="4" w:space="0"/>
              <w:right w:val="single" w:color="000000" w:sz="4" w:space="0"/>
            </w:tcBorders>
            <w:shd w:val="clear" w:color="auto" w:fill="B6DDE8" w:themeFill="accent5" w:themeFillTint="66"/>
            <w:noWrap w:val="0"/>
            <w:vAlign w:val="center"/>
          </w:tcPr>
          <w:p w14:paraId="1D455E7D">
            <w:pPr>
              <w:spacing w:line="240" w:lineRule="auto"/>
              <w:jc w:val="center"/>
              <w:rPr>
                <w:rFonts w:hint="eastAsia" w:ascii="仿宋" w:hAnsi="仿宋" w:eastAsia="仿宋" w:cs="仿宋"/>
                <w:b/>
                <w:bCs/>
                <w:kern w:val="1"/>
                <w:sz w:val="24"/>
                <w:szCs w:val="24"/>
                <w:lang w:eastAsia="zh-CN"/>
              </w:rPr>
            </w:pPr>
            <w:r>
              <w:rPr>
                <w:rFonts w:hint="eastAsia" w:ascii="仿宋" w:hAnsi="仿宋" w:eastAsia="仿宋" w:cs="仿宋"/>
                <w:b/>
                <w:bCs/>
                <w:kern w:val="1"/>
                <w:sz w:val="24"/>
                <w:szCs w:val="24"/>
                <w:lang w:eastAsia="zh-CN"/>
              </w:rPr>
              <w:t>内容</w:t>
            </w:r>
          </w:p>
        </w:tc>
        <w:tc>
          <w:tcPr>
            <w:tcW w:w="6090" w:type="dxa"/>
            <w:tcBorders>
              <w:top w:val="single" w:color="000000" w:sz="4" w:space="0"/>
              <w:left w:val="single" w:color="000000" w:sz="4" w:space="0"/>
              <w:bottom w:val="single" w:color="000000" w:sz="4" w:space="0"/>
              <w:right w:val="single" w:color="000000" w:sz="4" w:space="0"/>
            </w:tcBorders>
            <w:shd w:val="clear" w:color="auto" w:fill="B6DDE8" w:themeFill="accent5" w:themeFillTint="66"/>
            <w:noWrap w:val="0"/>
            <w:vAlign w:val="center"/>
          </w:tcPr>
          <w:p w14:paraId="53384EC5">
            <w:pPr>
              <w:spacing w:line="240" w:lineRule="auto"/>
              <w:jc w:val="center"/>
              <w:rPr>
                <w:rFonts w:hint="eastAsia" w:ascii="仿宋" w:hAnsi="仿宋" w:eastAsia="仿宋" w:cs="仿宋"/>
                <w:b/>
                <w:bCs/>
                <w:kern w:val="1"/>
                <w:sz w:val="24"/>
                <w:szCs w:val="24"/>
                <w:lang w:eastAsia="zh-CN"/>
              </w:rPr>
            </w:pPr>
            <w:r>
              <w:rPr>
                <w:rFonts w:hint="eastAsia" w:ascii="仿宋" w:hAnsi="仿宋" w:eastAsia="仿宋" w:cs="仿宋"/>
                <w:b/>
                <w:bCs/>
                <w:kern w:val="1"/>
                <w:sz w:val="24"/>
                <w:szCs w:val="24"/>
                <w:lang w:eastAsia="zh-CN"/>
              </w:rPr>
              <w:t>要求</w:t>
            </w:r>
          </w:p>
        </w:tc>
      </w:tr>
      <w:tr w14:paraId="6DE95280">
        <w:tblPrEx>
          <w:tblCellMar>
            <w:top w:w="0" w:type="dxa"/>
            <w:left w:w="108" w:type="dxa"/>
            <w:bottom w:w="0" w:type="dxa"/>
            <w:right w:w="108" w:type="dxa"/>
          </w:tblCellMar>
        </w:tblPrEx>
        <w:trPr>
          <w:trHeight w:val="286" w:hRule="atLeast"/>
        </w:trPr>
        <w:tc>
          <w:tcPr>
            <w:tcW w:w="731" w:type="dxa"/>
            <w:vMerge w:val="restart"/>
            <w:tcBorders>
              <w:top w:val="single" w:color="auto" w:sz="4" w:space="0"/>
              <w:left w:val="single" w:color="auto" w:sz="4" w:space="0"/>
              <w:bottom w:val="single" w:color="auto" w:sz="4" w:space="0"/>
              <w:right w:val="single" w:color="auto" w:sz="4" w:space="0"/>
            </w:tcBorders>
            <w:noWrap w:val="0"/>
            <w:vAlign w:val="center"/>
          </w:tcPr>
          <w:p w14:paraId="0E811F3F">
            <w:pPr>
              <w:spacing w:line="240" w:lineRule="auto"/>
              <w:jc w:val="center"/>
              <w:rPr>
                <w:rFonts w:hint="eastAsia" w:ascii="仿宋" w:hAnsi="仿宋" w:eastAsia="仿宋" w:cs="仿宋"/>
                <w:b/>
                <w:bCs/>
                <w:kern w:val="1"/>
                <w:sz w:val="24"/>
                <w:szCs w:val="24"/>
                <w:lang w:val="en-US" w:eastAsia="zh-CN"/>
              </w:rPr>
            </w:pPr>
            <w:r>
              <w:rPr>
                <w:rFonts w:hint="eastAsia" w:ascii="仿宋" w:hAnsi="仿宋" w:eastAsia="仿宋" w:cs="仿宋"/>
                <w:b w:val="0"/>
                <w:bCs w:val="0"/>
                <w:kern w:val="1"/>
                <w:sz w:val="24"/>
                <w:szCs w:val="24"/>
                <w:lang w:val="en-US" w:eastAsia="zh-CN"/>
              </w:rPr>
              <w:t>1</w:t>
            </w:r>
          </w:p>
        </w:tc>
        <w:tc>
          <w:tcPr>
            <w:tcW w:w="1459" w:type="dxa"/>
            <w:vMerge w:val="restart"/>
            <w:tcBorders>
              <w:top w:val="single" w:color="auto" w:sz="4" w:space="0"/>
              <w:left w:val="single" w:color="auto" w:sz="4" w:space="0"/>
              <w:bottom w:val="single" w:color="auto" w:sz="4" w:space="0"/>
              <w:right w:val="single" w:color="auto" w:sz="4" w:space="0"/>
            </w:tcBorders>
            <w:noWrap w:val="0"/>
            <w:vAlign w:val="center"/>
          </w:tcPr>
          <w:p w14:paraId="3BB219A6">
            <w:pPr>
              <w:spacing w:line="240" w:lineRule="auto"/>
              <w:jc w:val="center"/>
              <w:rPr>
                <w:rFonts w:hint="eastAsia" w:ascii="仿宋" w:hAnsi="仿宋" w:eastAsia="仿宋" w:cs="仿宋"/>
                <w:b w:val="0"/>
                <w:bCs w:val="0"/>
                <w:kern w:val="1"/>
                <w:sz w:val="24"/>
                <w:szCs w:val="24"/>
                <w:lang w:eastAsia="zh-CN"/>
              </w:rPr>
            </w:pPr>
            <w:r>
              <w:rPr>
                <w:rFonts w:hint="eastAsia" w:ascii="仿宋" w:hAnsi="仿宋" w:eastAsia="仿宋" w:cs="仿宋"/>
                <w:b w:val="0"/>
                <w:bCs w:val="0"/>
                <w:kern w:val="1"/>
                <w:sz w:val="24"/>
                <w:szCs w:val="24"/>
                <w:lang w:eastAsia="zh-CN"/>
              </w:rPr>
              <w:t>售后服务</w:t>
            </w:r>
          </w:p>
        </w:tc>
        <w:tc>
          <w:tcPr>
            <w:tcW w:w="6090" w:type="dxa"/>
            <w:tcBorders>
              <w:top w:val="single" w:color="000000" w:sz="4" w:space="0"/>
              <w:left w:val="single" w:color="auto" w:sz="4" w:space="0"/>
              <w:bottom w:val="single" w:color="000000" w:sz="4" w:space="0"/>
              <w:right w:val="single" w:color="000000" w:sz="4" w:space="0"/>
            </w:tcBorders>
            <w:noWrap w:val="0"/>
            <w:vAlign w:val="center"/>
          </w:tcPr>
          <w:p w14:paraId="3E8BE8B7">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保修期限：验收合格后整机</w:t>
            </w:r>
            <w:r>
              <w:rPr>
                <w:rFonts w:hint="eastAsia" w:ascii="仿宋" w:hAnsi="仿宋" w:eastAsia="仿宋" w:cs="仿宋"/>
                <w:sz w:val="24"/>
                <w:szCs w:val="24"/>
                <w:lang w:eastAsia="zh-CN"/>
              </w:rPr>
              <w:t>保修</w:t>
            </w:r>
            <w:r>
              <w:rPr>
                <w:rFonts w:hint="eastAsia" w:ascii="仿宋" w:hAnsi="仿宋" w:eastAsia="仿宋" w:cs="仿宋"/>
                <w:color w:val="0000FF"/>
                <w:sz w:val="24"/>
                <w:szCs w:val="24"/>
                <w:u w:val="single"/>
                <w:lang w:val="en-US" w:eastAsia="zh-CN"/>
              </w:rPr>
              <w:t xml:space="preserve"> 3 </w:t>
            </w:r>
            <w:r>
              <w:rPr>
                <w:rFonts w:hint="eastAsia" w:ascii="仿宋" w:hAnsi="仿宋" w:eastAsia="仿宋" w:cs="仿宋"/>
                <w:sz w:val="24"/>
                <w:szCs w:val="24"/>
              </w:rPr>
              <w:t>年。保修期内年开机时间不低于95%（以365天计算），未达到以上承诺，超过天数以1延7补偿；单次停机不超过5天，否则，1延7补偿维修时间。</w:t>
            </w:r>
          </w:p>
        </w:tc>
      </w:tr>
      <w:tr w14:paraId="7CAF00FD">
        <w:tblPrEx>
          <w:tblCellMar>
            <w:top w:w="0" w:type="dxa"/>
            <w:left w:w="108" w:type="dxa"/>
            <w:bottom w:w="0" w:type="dxa"/>
            <w:right w:w="108" w:type="dxa"/>
          </w:tblCellMar>
        </w:tblPrEx>
        <w:trPr>
          <w:trHeight w:val="286" w:hRule="atLeast"/>
        </w:trPr>
        <w:tc>
          <w:tcPr>
            <w:tcW w:w="731" w:type="dxa"/>
            <w:vMerge w:val="continue"/>
            <w:tcBorders>
              <w:top w:val="single" w:color="auto" w:sz="4" w:space="0"/>
              <w:left w:val="single" w:color="auto" w:sz="4" w:space="0"/>
              <w:bottom w:val="single" w:color="auto" w:sz="4" w:space="0"/>
              <w:right w:val="single" w:color="000000" w:sz="4" w:space="0"/>
            </w:tcBorders>
            <w:noWrap w:val="0"/>
            <w:vAlign w:val="center"/>
          </w:tcPr>
          <w:p w14:paraId="3D49A9E4">
            <w:pPr>
              <w:spacing w:line="240" w:lineRule="auto"/>
              <w:jc w:val="both"/>
              <w:rPr>
                <w:rFonts w:hint="eastAsia" w:ascii="仿宋" w:hAnsi="仿宋" w:eastAsia="仿宋" w:cs="仿宋"/>
                <w:sz w:val="24"/>
                <w:szCs w:val="24"/>
              </w:rPr>
            </w:pPr>
          </w:p>
        </w:tc>
        <w:tc>
          <w:tcPr>
            <w:tcW w:w="1459" w:type="dxa"/>
            <w:vMerge w:val="continue"/>
            <w:tcBorders>
              <w:top w:val="single" w:color="auto" w:sz="4" w:space="0"/>
              <w:left w:val="single" w:color="000000" w:sz="4" w:space="0"/>
              <w:bottom w:val="single" w:color="auto" w:sz="4" w:space="0"/>
              <w:right w:val="single" w:color="auto" w:sz="4" w:space="0"/>
            </w:tcBorders>
            <w:noWrap w:val="0"/>
            <w:vAlign w:val="center"/>
          </w:tcPr>
          <w:p w14:paraId="5D8C2EC5">
            <w:pPr>
              <w:spacing w:line="240" w:lineRule="auto"/>
              <w:jc w:val="both"/>
              <w:rPr>
                <w:rFonts w:hint="eastAsia" w:ascii="仿宋" w:hAnsi="仿宋" w:eastAsia="仿宋" w:cs="仿宋"/>
                <w:sz w:val="24"/>
                <w:szCs w:val="24"/>
              </w:rPr>
            </w:pPr>
          </w:p>
        </w:tc>
        <w:tc>
          <w:tcPr>
            <w:tcW w:w="6090" w:type="dxa"/>
            <w:tcBorders>
              <w:top w:val="single" w:color="000000" w:sz="4" w:space="0"/>
              <w:left w:val="single" w:color="auto" w:sz="4" w:space="0"/>
              <w:bottom w:val="single" w:color="000000" w:sz="4" w:space="0"/>
              <w:right w:val="single" w:color="000000" w:sz="4" w:space="0"/>
            </w:tcBorders>
            <w:noWrap w:val="0"/>
            <w:vAlign w:val="center"/>
          </w:tcPr>
          <w:p w14:paraId="2FAAC30B">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维修响应时间2小时，24小时到场维修，3个工作日内未修复者无偿提供备用仪器。</w:t>
            </w:r>
          </w:p>
        </w:tc>
      </w:tr>
      <w:tr w14:paraId="020F32AE">
        <w:tblPrEx>
          <w:tblCellMar>
            <w:top w:w="0" w:type="dxa"/>
            <w:left w:w="108" w:type="dxa"/>
            <w:bottom w:w="0" w:type="dxa"/>
            <w:right w:w="108" w:type="dxa"/>
          </w:tblCellMar>
        </w:tblPrEx>
        <w:trPr>
          <w:trHeight w:val="286" w:hRule="atLeast"/>
        </w:trPr>
        <w:tc>
          <w:tcPr>
            <w:tcW w:w="731" w:type="dxa"/>
            <w:vMerge w:val="continue"/>
            <w:tcBorders>
              <w:top w:val="single" w:color="auto" w:sz="4" w:space="0"/>
              <w:left w:val="single" w:color="auto" w:sz="4" w:space="0"/>
              <w:bottom w:val="single" w:color="auto" w:sz="4" w:space="0"/>
              <w:right w:val="single" w:color="000000" w:sz="4" w:space="0"/>
            </w:tcBorders>
            <w:noWrap w:val="0"/>
            <w:vAlign w:val="center"/>
          </w:tcPr>
          <w:p w14:paraId="63354847">
            <w:pPr>
              <w:spacing w:line="240" w:lineRule="auto"/>
              <w:jc w:val="both"/>
              <w:rPr>
                <w:rFonts w:hint="eastAsia" w:ascii="仿宋" w:hAnsi="仿宋" w:eastAsia="仿宋" w:cs="仿宋"/>
                <w:b w:val="0"/>
                <w:bCs w:val="0"/>
                <w:kern w:val="1"/>
                <w:sz w:val="24"/>
                <w:szCs w:val="24"/>
                <w:lang w:eastAsia="zh-CN"/>
              </w:rPr>
            </w:pPr>
          </w:p>
        </w:tc>
        <w:tc>
          <w:tcPr>
            <w:tcW w:w="1459" w:type="dxa"/>
            <w:vMerge w:val="continue"/>
            <w:tcBorders>
              <w:top w:val="single" w:color="auto" w:sz="4" w:space="0"/>
              <w:left w:val="single" w:color="000000" w:sz="4" w:space="0"/>
              <w:bottom w:val="single" w:color="auto" w:sz="4" w:space="0"/>
              <w:right w:val="single" w:color="auto" w:sz="4" w:space="0"/>
            </w:tcBorders>
            <w:noWrap w:val="0"/>
            <w:vAlign w:val="center"/>
          </w:tcPr>
          <w:p w14:paraId="446713D4">
            <w:pPr>
              <w:spacing w:line="240" w:lineRule="auto"/>
              <w:jc w:val="both"/>
              <w:rPr>
                <w:rFonts w:hint="eastAsia" w:ascii="仿宋" w:hAnsi="仿宋" w:eastAsia="仿宋" w:cs="仿宋"/>
                <w:b w:val="0"/>
                <w:bCs w:val="0"/>
                <w:kern w:val="1"/>
                <w:sz w:val="24"/>
                <w:szCs w:val="24"/>
                <w:lang w:eastAsia="zh-CN"/>
              </w:rPr>
            </w:pPr>
          </w:p>
        </w:tc>
        <w:tc>
          <w:tcPr>
            <w:tcW w:w="6090" w:type="dxa"/>
            <w:tcBorders>
              <w:top w:val="single" w:color="000000" w:sz="4" w:space="0"/>
              <w:left w:val="single" w:color="auto" w:sz="4" w:space="0"/>
              <w:bottom w:val="single" w:color="000000" w:sz="4" w:space="0"/>
              <w:right w:val="single" w:color="000000" w:sz="4" w:space="0"/>
            </w:tcBorders>
            <w:noWrap w:val="0"/>
            <w:vAlign w:val="center"/>
          </w:tcPr>
          <w:p w14:paraId="37E75B42">
            <w:pPr>
              <w:spacing w:line="240" w:lineRule="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配件保证：机器在安装合格之日起，保证</w:t>
            </w:r>
            <w:r>
              <w:rPr>
                <w:rFonts w:hint="eastAsia" w:ascii="仿宋" w:hAnsi="仿宋" w:eastAsia="仿宋" w:cs="仿宋"/>
                <w:sz w:val="24"/>
                <w:szCs w:val="24"/>
                <w:lang w:val="en-US" w:eastAsia="zh-CN"/>
              </w:rPr>
              <w:t>8</w:t>
            </w:r>
            <w:r>
              <w:rPr>
                <w:rFonts w:hint="eastAsia" w:ascii="仿宋" w:hAnsi="仿宋" w:eastAsia="仿宋" w:cs="仿宋"/>
                <w:sz w:val="24"/>
                <w:szCs w:val="24"/>
              </w:rPr>
              <w:t>年内全新原厂配件供应。保修期满后厂方负责终身免费维修（只收配件成本费），不收工时费、差旅费，并提供至少每年2次的上门定期回访和进行相关维护</w:t>
            </w:r>
            <w:r>
              <w:rPr>
                <w:rFonts w:hint="eastAsia" w:ascii="仿宋" w:hAnsi="仿宋" w:eastAsia="仿宋" w:cs="仿宋"/>
                <w:sz w:val="24"/>
                <w:szCs w:val="24"/>
                <w:lang w:eastAsia="zh-CN"/>
              </w:rPr>
              <w:t>，保修期内维修的主要配件必须为原厂、原产地配件</w:t>
            </w:r>
            <w:r>
              <w:rPr>
                <w:rFonts w:hint="eastAsia" w:ascii="仿宋" w:hAnsi="仿宋" w:eastAsia="仿宋" w:cs="仿宋"/>
                <w:sz w:val="24"/>
                <w:szCs w:val="24"/>
              </w:rPr>
              <w:t>。</w:t>
            </w:r>
          </w:p>
        </w:tc>
      </w:tr>
      <w:tr w14:paraId="1D1D0D1D">
        <w:tblPrEx>
          <w:tblCellMar>
            <w:top w:w="0" w:type="dxa"/>
            <w:left w:w="108" w:type="dxa"/>
            <w:bottom w:w="0" w:type="dxa"/>
            <w:right w:w="108" w:type="dxa"/>
          </w:tblCellMar>
        </w:tblPrEx>
        <w:trPr>
          <w:trHeight w:val="870" w:hRule="atLeast"/>
        </w:trPr>
        <w:tc>
          <w:tcPr>
            <w:tcW w:w="731" w:type="dxa"/>
            <w:tcBorders>
              <w:top w:val="single" w:color="auto" w:sz="4" w:space="0"/>
              <w:left w:val="single" w:color="000000" w:sz="4" w:space="0"/>
              <w:bottom w:val="single" w:color="000000" w:sz="4" w:space="0"/>
              <w:right w:val="single" w:color="000000" w:sz="4" w:space="0"/>
            </w:tcBorders>
            <w:noWrap w:val="0"/>
            <w:vAlign w:val="center"/>
          </w:tcPr>
          <w:p w14:paraId="1BEF1CD5">
            <w:pPr>
              <w:spacing w:line="240" w:lineRule="auto"/>
              <w:jc w:val="center"/>
              <w:rPr>
                <w:rFonts w:hint="eastAsia" w:ascii="仿宋" w:hAnsi="仿宋" w:eastAsia="仿宋" w:cs="仿宋"/>
                <w:b w:val="0"/>
                <w:bCs w:val="0"/>
                <w:kern w:val="1"/>
                <w:sz w:val="24"/>
                <w:szCs w:val="24"/>
                <w:lang w:val="en-US" w:eastAsia="zh-CN"/>
              </w:rPr>
            </w:pPr>
            <w:r>
              <w:rPr>
                <w:rFonts w:hint="eastAsia" w:ascii="仿宋" w:hAnsi="仿宋" w:eastAsia="仿宋" w:cs="仿宋"/>
                <w:b w:val="0"/>
                <w:bCs w:val="0"/>
                <w:kern w:val="1"/>
                <w:sz w:val="24"/>
                <w:szCs w:val="24"/>
                <w:lang w:val="en-US" w:eastAsia="zh-CN"/>
              </w:rPr>
              <w:t>2</w:t>
            </w:r>
          </w:p>
        </w:tc>
        <w:tc>
          <w:tcPr>
            <w:tcW w:w="1459" w:type="dxa"/>
            <w:tcBorders>
              <w:top w:val="single" w:color="auto" w:sz="4" w:space="0"/>
              <w:left w:val="single" w:color="000000" w:sz="4" w:space="0"/>
              <w:bottom w:val="single" w:color="000000" w:sz="4" w:space="0"/>
              <w:right w:val="single" w:color="000000" w:sz="4" w:space="0"/>
            </w:tcBorders>
            <w:noWrap w:val="0"/>
            <w:vAlign w:val="center"/>
          </w:tcPr>
          <w:p w14:paraId="30B57966">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软件要求</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E3D96E4">
            <w:pPr>
              <w:keepNext w:val="0"/>
              <w:keepLines w:val="0"/>
              <w:pageBreakBefore w:val="0"/>
              <w:kinsoku/>
              <w:wordWrap/>
              <w:topLinePunct w:val="0"/>
              <w:bidi w:val="0"/>
              <w:snapToGrid w:val="0"/>
              <w:spacing w:line="240" w:lineRule="auto"/>
              <w:ind w:firstLine="0" w:firstLineChars="0"/>
              <w:jc w:val="both"/>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提供终身软件免费升级服务。</w:t>
            </w:r>
          </w:p>
        </w:tc>
      </w:tr>
      <w:tr w14:paraId="799A5953">
        <w:tblPrEx>
          <w:tblCellMar>
            <w:top w:w="0" w:type="dxa"/>
            <w:left w:w="108" w:type="dxa"/>
            <w:bottom w:w="0" w:type="dxa"/>
            <w:right w:w="108" w:type="dxa"/>
          </w:tblCellMar>
        </w:tblPrEx>
        <w:trPr>
          <w:trHeight w:val="870"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455BF31A">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3</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18830803">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供货期限</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12E15D59">
            <w:pPr>
              <w:keepNext w:val="0"/>
              <w:keepLines w:val="0"/>
              <w:pageBreakBefore w:val="0"/>
              <w:kinsoku/>
              <w:wordWrap/>
              <w:topLinePunct w:val="0"/>
              <w:bidi w:val="0"/>
              <w:spacing w:line="240" w:lineRule="auto"/>
              <w:ind w:firstLine="0" w:firstLineChars="0"/>
              <w:rPr>
                <w:rFonts w:hint="eastAsia" w:ascii="仿宋" w:hAnsi="仿宋" w:eastAsia="仿宋" w:cs="仿宋"/>
                <w:color w:val="auto"/>
                <w:sz w:val="24"/>
                <w:szCs w:val="24"/>
              </w:rPr>
            </w:pPr>
            <w:r>
              <w:rPr>
                <w:rFonts w:hint="eastAsia" w:ascii="仿宋" w:hAnsi="仿宋" w:eastAsia="仿宋" w:cs="仿宋"/>
                <w:b w:val="0"/>
                <w:bCs/>
                <w:color w:val="auto"/>
                <w:sz w:val="24"/>
                <w:szCs w:val="24"/>
                <w:highlight w:val="none"/>
                <w:lang w:val="en-US" w:eastAsia="zh-CN"/>
              </w:rPr>
              <w:t>采购人发出安装通知后一个月内完成交付、安装、调试</w:t>
            </w:r>
            <w:r>
              <w:rPr>
                <w:rFonts w:hint="eastAsia" w:ascii="仿宋" w:hAnsi="仿宋" w:eastAsia="仿宋" w:cs="仿宋"/>
                <w:color w:val="auto"/>
                <w:sz w:val="24"/>
                <w:szCs w:val="24"/>
              </w:rPr>
              <w:t>。无故延期交货，中标人赔偿由此引起的损失。</w:t>
            </w:r>
          </w:p>
          <w:p w14:paraId="3B73B32B">
            <w:pPr>
              <w:keepNext w:val="0"/>
              <w:keepLines w:val="0"/>
              <w:pageBreakBefore w:val="0"/>
              <w:kinsoku/>
              <w:wordWrap/>
              <w:topLinePunct w:val="0"/>
              <w:bidi w:val="0"/>
              <w:spacing w:line="240" w:lineRule="auto"/>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提供的产品生产日期：</w:t>
            </w:r>
            <w:r>
              <w:rPr>
                <w:rFonts w:hint="eastAsia" w:ascii="仿宋" w:hAnsi="仿宋" w:eastAsia="仿宋" w:cs="仿宋"/>
                <w:color w:val="auto"/>
                <w:sz w:val="24"/>
                <w:szCs w:val="24"/>
                <w:lang w:eastAsia="zh-CN"/>
              </w:rPr>
              <w:t>到货前</w:t>
            </w:r>
            <w:r>
              <w:rPr>
                <w:rFonts w:hint="eastAsia" w:ascii="仿宋" w:hAnsi="仿宋" w:eastAsia="仿宋" w:cs="仿宋"/>
                <w:color w:val="auto"/>
                <w:sz w:val="24"/>
                <w:szCs w:val="24"/>
              </w:rPr>
              <w:t>六个月以内。</w:t>
            </w:r>
          </w:p>
        </w:tc>
      </w:tr>
      <w:tr w14:paraId="757950DC">
        <w:tblPrEx>
          <w:tblCellMar>
            <w:top w:w="0" w:type="dxa"/>
            <w:left w:w="108" w:type="dxa"/>
            <w:bottom w:w="0" w:type="dxa"/>
            <w:right w:w="108" w:type="dxa"/>
          </w:tblCellMar>
        </w:tblPrEx>
        <w:trPr>
          <w:trHeight w:val="883"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1E770986">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4</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4A1DF7F7">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kern w:val="1"/>
                <w:sz w:val="24"/>
                <w:szCs w:val="24"/>
                <w:lang w:val="en-US" w:eastAsia="zh-CN" w:bidi="ar-SA"/>
              </w:rPr>
            </w:pPr>
            <w:r>
              <w:rPr>
                <w:rFonts w:hint="eastAsia" w:ascii="仿宋" w:hAnsi="仿宋" w:eastAsia="仿宋" w:cs="仿宋"/>
                <w:sz w:val="24"/>
                <w:szCs w:val="24"/>
              </w:rPr>
              <w:t>履约保证金</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15EA456">
            <w:pPr>
              <w:keepNext w:val="0"/>
              <w:keepLines w:val="0"/>
              <w:pageBreakBefore w:val="0"/>
              <w:kinsoku/>
              <w:wordWrap/>
              <w:topLinePunct w:val="0"/>
              <w:bidi w:val="0"/>
              <w:spacing w:line="240" w:lineRule="auto"/>
              <w:ind w:firstLine="0" w:firstLineChars="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不适用，本项目无须缴纳履约保证金</w:t>
            </w:r>
            <w:r>
              <w:rPr>
                <w:rFonts w:hint="eastAsia" w:ascii="仿宋" w:hAnsi="仿宋" w:eastAsia="仿宋" w:cs="仿宋"/>
                <w:color w:val="auto"/>
                <w:sz w:val="24"/>
                <w:szCs w:val="24"/>
                <w:lang w:val="en-US" w:eastAsia="zh-CN"/>
              </w:rPr>
              <w:t>。</w:t>
            </w:r>
          </w:p>
        </w:tc>
      </w:tr>
      <w:tr w14:paraId="279A1E41">
        <w:tblPrEx>
          <w:tblCellMar>
            <w:top w:w="0" w:type="dxa"/>
            <w:left w:w="108" w:type="dxa"/>
            <w:bottom w:w="0" w:type="dxa"/>
            <w:right w:w="108" w:type="dxa"/>
          </w:tblCellMar>
        </w:tblPrEx>
        <w:trPr>
          <w:trHeight w:val="436" w:hRule="atLeast"/>
        </w:trPr>
        <w:tc>
          <w:tcPr>
            <w:tcW w:w="731" w:type="dxa"/>
            <w:vMerge w:val="restart"/>
            <w:tcBorders>
              <w:top w:val="single" w:color="000000" w:sz="4" w:space="0"/>
              <w:left w:val="single" w:color="000000" w:sz="4" w:space="0"/>
              <w:right w:val="single" w:color="000000" w:sz="4" w:space="0"/>
            </w:tcBorders>
            <w:noWrap w:val="0"/>
            <w:vAlign w:val="center"/>
          </w:tcPr>
          <w:p w14:paraId="51DAC2C5">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5</w:t>
            </w:r>
          </w:p>
        </w:tc>
        <w:tc>
          <w:tcPr>
            <w:tcW w:w="1459" w:type="dxa"/>
            <w:vMerge w:val="restart"/>
            <w:tcBorders>
              <w:top w:val="single" w:color="000000" w:sz="4" w:space="0"/>
              <w:left w:val="single" w:color="000000" w:sz="4" w:space="0"/>
              <w:right w:val="single" w:color="000000" w:sz="4" w:space="0"/>
            </w:tcBorders>
            <w:noWrap w:val="0"/>
            <w:vAlign w:val="center"/>
          </w:tcPr>
          <w:p w14:paraId="5FDC753A">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设备安装与验收</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2F888D67">
            <w:pPr>
              <w:spacing w:line="240" w:lineRule="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提供厂方书面设备安装要求并符合条件的说明，经院方医疗设备</w:t>
            </w:r>
            <w:r>
              <w:rPr>
                <w:rFonts w:hint="eastAsia" w:ascii="仿宋" w:hAnsi="仿宋" w:eastAsia="仿宋" w:cs="仿宋"/>
                <w:sz w:val="24"/>
                <w:szCs w:val="24"/>
                <w:lang w:eastAsia="zh-CN"/>
              </w:rPr>
              <w:t>相关</w:t>
            </w:r>
            <w:r>
              <w:rPr>
                <w:rFonts w:hint="eastAsia" w:ascii="仿宋" w:hAnsi="仿宋" w:eastAsia="仿宋" w:cs="仿宋"/>
                <w:sz w:val="24"/>
                <w:szCs w:val="24"/>
              </w:rPr>
              <w:t>管理部门确认后进行设备安装。</w:t>
            </w:r>
          </w:p>
          <w:p w14:paraId="3BEF4478">
            <w:pPr>
              <w:spacing w:line="240" w:lineRule="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验收要求：</w:t>
            </w:r>
          </w:p>
          <w:p w14:paraId="63992618">
            <w:pPr>
              <w:spacing w:line="240" w:lineRule="auto"/>
              <w:rPr>
                <w:rFonts w:hint="eastAsia" w:ascii="仿宋" w:hAnsi="仿宋" w:eastAsia="仿宋" w:cs="仿宋"/>
                <w:sz w:val="24"/>
                <w:szCs w:val="24"/>
              </w:rPr>
            </w:pPr>
            <w:r>
              <w:rPr>
                <w:rFonts w:hint="eastAsia" w:ascii="仿宋" w:hAnsi="仿宋" w:eastAsia="仿宋" w:cs="仿宋"/>
                <w:sz w:val="24"/>
                <w:szCs w:val="24"/>
              </w:rPr>
              <w:t>（1）验收依据：</w:t>
            </w:r>
          </w:p>
          <w:p w14:paraId="2B10F916">
            <w:pPr>
              <w:spacing w:line="240" w:lineRule="auto"/>
              <w:rPr>
                <w:rFonts w:hint="eastAsia" w:ascii="仿宋" w:hAnsi="仿宋" w:eastAsia="仿宋" w:cs="仿宋"/>
                <w:sz w:val="24"/>
                <w:szCs w:val="24"/>
                <w:lang w:eastAsia="zh-CN"/>
              </w:rPr>
            </w:pPr>
            <w:r>
              <w:rPr>
                <w:rFonts w:hint="eastAsia" w:ascii="仿宋" w:hAnsi="仿宋" w:eastAsia="仿宋" w:cs="仿宋"/>
                <w:sz w:val="24"/>
                <w:szCs w:val="24"/>
              </w:rPr>
              <w:t>①制造商提供的技术规格</w:t>
            </w:r>
            <w:r>
              <w:rPr>
                <w:rFonts w:hint="eastAsia" w:ascii="仿宋" w:hAnsi="仿宋" w:eastAsia="仿宋" w:cs="仿宋"/>
                <w:sz w:val="24"/>
                <w:szCs w:val="24"/>
                <w:lang w:eastAsia="zh-CN"/>
              </w:rPr>
              <w:t>；</w:t>
            </w:r>
          </w:p>
          <w:p w14:paraId="08A57D32">
            <w:pPr>
              <w:spacing w:line="240" w:lineRule="auto"/>
              <w:rPr>
                <w:rFonts w:hint="eastAsia" w:ascii="仿宋" w:hAnsi="仿宋" w:eastAsia="仿宋" w:cs="仿宋"/>
                <w:sz w:val="24"/>
                <w:szCs w:val="24"/>
                <w:lang w:eastAsia="zh-CN"/>
              </w:rPr>
            </w:pPr>
            <w:r>
              <w:rPr>
                <w:rFonts w:hint="eastAsia" w:ascii="仿宋" w:hAnsi="仿宋" w:eastAsia="仿宋" w:cs="仿宋"/>
                <w:sz w:val="24"/>
                <w:szCs w:val="24"/>
              </w:rPr>
              <w:t>②合同和标书（及评标时的相关承诺）</w:t>
            </w:r>
            <w:r>
              <w:rPr>
                <w:rFonts w:hint="eastAsia" w:ascii="仿宋" w:hAnsi="仿宋" w:eastAsia="仿宋" w:cs="仿宋"/>
                <w:sz w:val="24"/>
                <w:szCs w:val="24"/>
                <w:lang w:eastAsia="zh-CN"/>
              </w:rPr>
              <w:t>；</w:t>
            </w:r>
          </w:p>
          <w:p w14:paraId="177872C2">
            <w:pPr>
              <w:spacing w:line="240" w:lineRule="auto"/>
              <w:rPr>
                <w:rFonts w:hint="eastAsia" w:ascii="仿宋" w:hAnsi="仿宋" w:eastAsia="仿宋" w:cs="仿宋"/>
                <w:sz w:val="24"/>
                <w:szCs w:val="24"/>
                <w:lang w:eastAsia="zh-CN"/>
              </w:rPr>
            </w:pPr>
            <w:r>
              <w:rPr>
                <w:rFonts w:hint="eastAsia" w:ascii="仿宋" w:hAnsi="仿宋" w:eastAsia="仿宋" w:cs="仿宋"/>
                <w:sz w:val="24"/>
                <w:szCs w:val="24"/>
              </w:rPr>
              <w:t>③国家强制标准</w:t>
            </w:r>
            <w:r>
              <w:rPr>
                <w:rFonts w:hint="eastAsia" w:ascii="仿宋" w:hAnsi="仿宋" w:eastAsia="仿宋" w:cs="仿宋"/>
                <w:sz w:val="24"/>
                <w:szCs w:val="24"/>
                <w:lang w:eastAsia="zh-CN"/>
              </w:rPr>
              <w:t>；</w:t>
            </w:r>
          </w:p>
          <w:p w14:paraId="0C3DB045">
            <w:pPr>
              <w:spacing w:line="240" w:lineRule="auto"/>
              <w:rPr>
                <w:rFonts w:hint="eastAsia" w:ascii="仿宋" w:hAnsi="仿宋" w:eastAsia="仿宋" w:cs="仿宋"/>
                <w:sz w:val="24"/>
                <w:szCs w:val="24"/>
              </w:rPr>
            </w:pPr>
            <w:r>
              <w:rPr>
                <w:rFonts w:hint="eastAsia" w:ascii="仿宋" w:hAnsi="仿宋" w:eastAsia="仿宋" w:cs="仿宋"/>
                <w:sz w:val="24"/>
                <w:szCs w:val="24"/>
              </w:rPr>
              <w:t>④厂家注册标准；</w:t>
            </w:r>
          </w:p>
          <w:p w14:paraId="1A0BF39E">
            <w:pPr>
              <w:spacing w:line="240" w:lineRule="auto"/>
              <w:rPr>
                <w:rFonts w:hint="eastAsia" w:ascii="仿宋" w:hAnsi="仿宋" w:eastAsia="仿宋" w:cs="仿宋"/>
                <w:sz w:val="24"/>
                <w:szCs w:val="24"/>
              </w:rPr>
            </w:pPr>
            <w:r>
              <w:rPr>
                <w:rFonts w:hint="eastAsia" w:ascii="仿宋" w:hAnsi="仿宋" w:eastAsia="仿宋" w:cs="仿宋"/>
                <w:sz w:val="24"/>
                <w:szCs w:val="24"/>
              </w:rPr>
              <w:t>（2）验收时，须提供中文使用、维修手册（包括安装盘、维修密码等）；</w:t>
            </w:r>
          </w:p>
          <w:p w14:paraId="7F11EE40">
            <w:pPr>
              <w:spacing w:line="240" w:lineRule="auto"/>
              <w:rPr>
                <w:rFonts w:hint="eastAsia" w:ascii="仿宋" w:hAnsi="仿宋" w:eastAsia="仿宋" w:cs="仿宋"/>
                <w:sz w:val="24"/>
                <w:szCs w:val="24"/>
              </w:rPr>
            </w:pPr>
            <w:r>
              <w:rPr>
                <w:rFonts w:hint="eastAsia" w:ascii="仿宋" w:hAnsi="仿宋" w:eastAsia="仿宋" w:cs="仿宋"/>
                <w:sz w:val="24"/>
                <w:szCs w:val="24"/>
              </w:rPr>
              <w:t>（3）中标人承担所有国家要求的检测项目费用、支付专家费用等。</w:t>
            </w:r>
          </w:p>
          <w:p w14:paraId="18A7581E">
            <w:pPr>
              <w:spacing w:line="240" w:lineRule="auto"/>
              <w:rPr>
                <w:rFonts w:hint="eastAsia" w:ascii="仿宋" w:hAnsi="仿宋" w:eastAsia="仿宋" w:cs="仿宋"/>
                <w:color w:val="auto"/>
                <w:sz w:val="24"/>
                <w:szCs w:val="24"/>
                <w:lang w:eastAsia="zh-CN"/>
              </w:rPr>
            </w:pPr>
            <w:r>
              <w:rPr>
                <w:rFonts w:hint="eastAsia" w:ascii="仿宋" w:hAnsi="仿宋" w:eastAsia="仿宋" w:cs="仿宋"/>
                <w:sz w:val="24"/>
                <w:szCs w:val="24"/>
              </w:rPr>
              <w:t>（4）验收合格后，共同签署报告（如有需要行政管理部门认可的）。</w:t>
            </w:r>
          </w:p>
        </w:tc>
      </w:tr>
      <w:tr w14:paraId="60C54CDB">
        <w:tblPrEx>
          <w:tblCellMar>
            <w:top w:w="0" w:type="dxa"/>
            <w:left w:w="108" w:type="dxa"/>
            <w:bottom w:w="0" w:type="dxa"/>
            <w:right w:w="108" w:type="dxa"/>
          </w:tblCellMar>
        </w:tblPrEx>
        <w:trPr>
          <w:trHeight w:val="436" w:hRule="atLeast"/>
        </w:trPr>
        <w:tc>
          <w:tcPr>
            <w:tcW w:w="731" w:type="dxa"/>
            <w:vMerge w:val="continue"/>
            <w:tcBorders>
              <w:left w:val="single" w:color="000000" w:sz="4" w:space="0"/>
              <w:bottom w:val="single" w:color="000000" w:sz="4" w:space="0"/>
              <w:right w:val="single" w:color="000000" w:sz="4" w:space="0"/>
            </w:tcBorders>
            <w:noWrap w:val="0"/>
            <w:vAlign w:val="center"/>
          </w:tcPr>
          <w:p w14:paraId="3E8DAF52">
            <w:pPr>
              <w:keepNext w:val="0"/>
              <w:keepLines w:val="0"/>
              <w:pageBreakBefore w:val="0"/>
              <w:kinsoku/>
              <w:wordWrap/>
              <w:topLinePunct w:val="0"/>
              <w:bidi w:val="0"/>
              <w:spacing w:line="240" w:lineRule="auto"/>
              <w:ind w:firstLine="0" w:firstLineChars="0"/>
              <w:rPr>
                <w:rFonts w:hint="eastAsia" w:ascii="仿宋" w:hAnsi="仿宋" w:eastAsia="仿宋" w:cs="仿宋"/>
                <w:sz w:val="24"/>
                <w:szCs w:val="24"/>
              </w:rPr>
            </w:pPr>
          </w:p>
        </w:tc>
        <w:tc>
          <w:tcPr>
            <w:tcW w:w="1459" w:type="dxa"/>
            <w:vMerge w:val="continue"/>
            <w:tcBorders>
              <w:left w:val="single" w:color="000000" w:sz="4" w:space="0"/>
              <w:bottom w:val="single" w:color="000000" w:sz="4" w:space="0"/>
              <w:right w:val="single" w:color="000000" w:sz="4" w:space="0"/>
            </w:tcBorders>
            <w:noWrap w:val="0"/>
            <w:vAlign w:val="center"/>
          </w:tcPr>
          <w:p w14:paraId="3CB66838">
            <w:pPr>
              <w:keepNext w:val="0"/>
              <w:keepLines w:val="0"/>
              <w:pageBreakBefore w:val="0"/>
              <w:kinsoku/>
              <w:wordWrap/>
              <w:topLinePunct w:val="0"/>
              <w:bidi w:val="0"/>
              <w:spacing w:line="240" w:lineRule="auto"/>
              <w:ind w:firstLine="0" w:firstLineChars="0"/>
              <w:rPr>
                <w:rFonts w:hint="eastAsia" w:ascii="仿宋" w:hAnsi="仿宋" w:eastAsia="仿宋" w:cs="仿宋"/>
                <w:sz w:val="24"/>
                <w:szCs w:val="24"/>
              </w:rPr>
            </w:pP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55F8E629">
            <w:pPr>
              <w:spacing w:line="240" w:lineRule="auto"/>
              <w:rPr>
                <w:rFonts w:hint="eastAsia" w:ascii="仿宋" w:hAnsi="仿宋" w:eastAsia="仿宋" w:cs="仿宋"/>
                <w:color w:val="auto"/>
                <w:sz w:val="24"/>
                <w:szCs w:val="24"/>
                <w:lang w:eastAsia="zh-CN"/>
              </w:rPr>
            </w:pPr>
            <w:r>
              <w:rPr>
                <w:rFonts w:hint="eastAsia" w:ascii="仿宋" w:hAnsi="仿宋" w:eastAsia="仿宋" w:cs="仿宋"/>
                <w:sz w:val="24"/>
                <w:szCs w:val="24"/>
              </w:rPr>
              <w:t>在货物到达使用单位后，卖方应在7天内派工程技术人员到达现场，在买方技术人员在场的情况下开箱清点货物，组织安装、调试、并承担因此发生的一切费用。</w:t>
            </w:r>
          </w:p>
        </w:tc>
      </w:tr>
      <w:tr w14:paraId="7555F870">
        <w:tblPrEx>
          <w:tblCellMar>
            <w:top w:w="0" w:type="dxa"/>
            <w:left w:w="108" w:type="dxa"/>
            <w:bottom w:w="0" w:type="dxa"/>
            <w:right w:w="108" w:type="dxa"/>
          </w:tblCellMar>
        </w:tblPrEx>
        <w:trPr>
          <w:trHeight w:val="989"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0097391B">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6</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40E32B3A">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sz w:val="24"/>
                <w:szCs w:val="24"/>
              </w:rPr>
              <w:t>付款</w:t>
            </w:r>
            <w:r>
              <w:rPr>
                <w:rFonts w:hint="eastAsia" w:ascii="仿宋" w:hAnsi="仿宋" w:eastAsia="仿宋" w:cs="仿宋"/>
                <w:color w:val="auto"/>
                <w:sz w:val="24"/>
                <w:szCs w:val="24"/>
                <w:lang w:eastAsia="zh-CN"/>
              </w:rPr>
              <w:t>方式</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E0E368D">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eastAsia="zh-CN"/>
              </w:rPr>
              <w:t>合同生效以及具备实施条件后7个工作日内支付合同款的70%作为预付款，同时提供同等金额的银行或保险公司保函（保函周期为6个月，如保函期满未完成设备供货及调试的，甲方可要求乙方根据供货周期再续开保函）、同等金额的发票；余款在设备安装验收完成及资料齐全后7个工作日内付清（不计息）。</w:t>
            </w:r>
          </w:p>
        </w:tc>
      </w:tr>
      <w:tr w14:paraId="44767994">
        <w:tblPrEx>
          <w:tblCellMar>
            <w:top w:w="0" w:type="dxa"/>
            <w:left w:w="108" w:type="dxa"/>
            <w:bottom w:w="0" w:type="dxa"/>
            <w:right w:w="108" w:type="dxa"/>
          </w:tblCellMar>
        </w:tblPrEx>
        <w:trPr>
          <w:trHeight w:val="989" w:hRule="atLeast"/>
        </w:trPr>
        <w:tc>
          <w:tcPr>
            <w:tcW w:w="731" w:type="dxa"/>
            <w:tcBorders>
              <w:top w:val="single" w:color="000000" w:sz="4" w:space="0"/>
              <w:left w:val="single" w:color="000000" w:sz="4" w:space="0"/>
              <w:bottom w:val="single" w:color="000000" w:sz="4" w:space="0"/>
              <w:right w:val="single" w:color="000000" w:sz="4" w:space="0"/>
            </w:tcBorders>
            <w:noWrap w:val="0"/>
            <w:vAlign w:val="center"/>
          </w:tcPr>
          <w:p w14:paraId="0C3B6C0F">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7</w:t>
            </w:r>
          </w:p>
        </w:tc>
        <w:tc>
          <w:tcPr>
            <w:tcW w:w="1459" w:type="dxa"/>
            <w:tcBorders>
              <w:top w:val="single" w:color="000000" w:sz="4" w:space="0"/>
              <w:left w:val="single" w:color="000000" w:sz="4" w:space="0"/>
              <w:bottom w:val="single" w:color="000000" w:sz="4" w:space="0"/>
              <w:right w:val="single" w:color="000000" w:sz="4" w:space="0"/>
            </w:tcBorders>
            <w:noWrap w:val="0"/>
            <w:vAlign w:val="center"/>
          </w:tcPr>
          <w:p w14:paraId="62F3F646">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培训</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31D2FEB4">
            <w:pPr>
              <w:keepNext w:val="0"/>
              <w:keepLines w:val="0"/>
              <w:pageBreakBefore w:val="0"/>
              <w:widowControl w:val="0"/>
              <w:numPr>
                <w:ilvl w:val="0"/>
                <w:numId w:val="0"/>
              </w:numPr>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val="en-US" w:eastAsia="zh-CN"/>
              </w:rPr>
              <w:t>1.</w:t>
            </w:r>
            <w:r>
              <w:rPr>
                <w:rFonts w:hint="eastAsia" w:ascii="仿宋" w:hAnsi="仿宋" w:eastAsia="仿宋" w:cs="仿宋"/>
                <w:color w:val="auto"/>
                <w:kern w:val="1"/>
                <w:sz w:val="24"/>
                <w:szCs w:val="24"/>
                <w:lang w:eastAsia="zh-CN"/>
              </w:rPr>
              <w:t>使用培训：提供厂方书面培训计划及要求，并由使用科室对培训结果进行确认。</w:t>
            </w:r>
          </w:p>
          <w:p w14:paraId="79EE633B">
            <w:pPr>
              <w:keepNext w:val="0"/>
              <w:keepLines w:val="0"/>
              <w:pageBreakBefore w:val="0"/>
              <w:widowControl w:val="0"/>
              <w:numPr>
                <w:ilvl w:val="0"/>
                <w:numId w:val="0"/>
              </w:numPr>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val="en-US" w:eastAsia="zh-CN"/>
              </w:rPr>
              <w:t>2.</w:t>
            </w:r>
            <w:r>
              <w:rPr>
                <w:rFonts w:hint="eastAsia" w:ascii="仿宋" w:hAnsi="仿宋" w:eastAsia="仿宋" w:cs="仿宋"/>
                <w:color w:val="auto"/>
                <w:kern w:val="1"/>
                <w:sz w:val="24"/>
                <w:szCs w:val="24"/>
                <w:lang w:eastAsia="zh-CN"/>
              </w:rPr>
              <w:t>维修培训：提供厂方书面培训计划（同厂方工程师内容），在厂方维修中心实施培训，并由设备科对培训结果签（字）章确认。</w:t>
            </w:r>
          </w:p>
          <w:p w14:paraId="68816DE5">
            <w:pPr>
              <w:keepNext w:val="0"/>
              <w:keepLines w:val="0"/>
              <w:pageBreakBefore w:val="0"/>
              <w:widowControl w:val="0"/>
              <w:numPr>
                <w:ilvl w:val="0"/>
                <w:numId w:val="0"/>
              </w:numPr>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r>
              <w:rPr>
                <w:rFonts w:hint="eastAsia" w:ascii="仿宋" w:hAnsi="仿宋" w:eastAsia="仿宋" w:cs="仿宋"/>
                <w:color w:val="auto"/>
                <w:kern w:val="1"/>
                <w:sz w:val="24"/>
                <w:szCs w:val="24"/>
                <w:lang w:val="en-US" w:eastAsia="zh-CN"/>
              </w:rPr>
              <w:t>3.</w:t>
            </w:r>
            <w:r>
              <w:rPr>
                <w:rFonts w:hint="eastAsia" w:ascii="仿宋" w:hAnsi="仿宋" w:eastAsia="仿宋" w:cs="仿宋"/>
                <w:color w:val="auto"/>
                <w:kern w:val="1"/>
                <w:sz w:val="24"/>
                <w:szCs w:val="24"/>
                <w:lang w:eastAsia="zh-CN"/>
              </w:rPr>
              <w:t>中标人承担所有培训费用，并同意作为付款条件之一。</w:t>
            </w:r>
          </w:p>
        </w:tc>
      </w:tr>
      <w:tr w14:paraId="30AD9140">
        <w:tblPrEx>
          <w:tblCellMar>
            <w:top w:w="0" w:type="dxa"/>
            <w:left w:w="108" w:type="dxa"/>
            <w:bottom w:w="0" w:type="dxa"/>
            <w:right w:w="108" w:type="dxa"/>
          </w:tblCellMar>
        </w:tblPrEx>
        <w:trPr>
          <w:trHeight w:val="168" w:hRule="atLeast"/>
        </w:trPr>
        <w:tc>
          <w:tcPr>
            <w:tcW w:w="731" w:type="dxa"/>
            <w:vMerge w:val="restart"/>
            <w:tcBorders>
              <w:top w:val="single" w:color="000000" w:sz="4" w:space="0"/>
              <w:left w:val="single" w:color="000000" w:sz="4" w:space="0"/>
              <w:right w:val="single" w:color="000000" w:sz="4" w:space="0"/>
            </w:tcBorders>
            <w:noWrap w:val="0"/>
            <w:vAlign w:val="center"/>
          </w:tcPr>
          <w:p w14:paraId="2D735CA5">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8</w:t>
            </w:r>
          </w:p>
        </w:tc>
        <w:tc>
          <w:tcPr>
            <w:tcW w:w="1459" w:type="dxa"/>
            <w:vMerge w:val="restart"/>
            <w:tcBorders>
              <w:top w:val="single" w:color="000000" w:sz="4" w:space="0"/>
              <w:left w:val="single" w:color="000000" w:sz="4" w:space="0"/>
              <w:right w:val="single" w:color="000000" w:sz="4" w:space="0"/>
            </w:tcBorders>
            <w:noWrap w:val="0"/>
            <w:vAlign w:val="center"/>
          </w:tcPr>
          <w:p w14:paraId="0EC61BD4">
            <w:pPr>
              <w:keepNext w:val="0"/>
              <w:keepLines w:val="0"/>
              <w:pageBreakBefore w:val="0"/>
              <w:kinsoku/>
              <w:wordWrap/>
              <w:topLinePunct w:val="0"/>
              <w:bidi w:val="0"/>
              <w:snapToGrid w:val="0"/>
              <w:spacing w:line="240" w:lineRule="auto"/>
              <w:ind w:firstLine="0" w:firstLineChars="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备品备件</w:t>
            </w: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62667C7C">
            <w:pPr>
              <w:spacing w:line="240" w:lineRule="auto"/>
              <w:rPr>
                <w:rFonts w:hint="eastAsia" w:ascii="仿宋" w:hAnsi="仿宋" w:eastAsia="仿宋" w:cs="仿宋"/>
                <w:color w:val="auto"/>
                <w:kern w:val="1"/>
                <w:sz w:val="24"/>
                <w:szCs w:val="24"/>
                <w:lang w:eastAsia="zh-CN"/>
              </w:rPr>
            </w:pPr>
            <w:r>
              <w:rPr>
                <w:rFonts w:hint="eastAsia" w:ascii="仿宋" w:hAnsi="仿宋" w:eastAsia="仿宋" w:cs="仿宋"/>
                <w:sz w:val="24"/>
                <w:szCs w:val="24"/>
              </w:rPr>
              <w:t>为保证设备正常运行，供应商应在中国境内方便的地点设置备件库，存入必须的备件，并保证</w:t>
            </w:r>
            <w:r>
              <w:rPr>
                <w:rFonts w:hint="eastAsia" w:ascii="仿宋" w:hAnsi="仿宋" w:eastAsia="仿宋" w:cs="仿宋"/>
                <w:sz w:val="24"/>
                <w:szCs w:val="24"/>
                <w:lang w:val="en-US" w:eastAsia="zh-CN"/>
              </w:rPr>
              <w:t>8</w:t>
            </w:r>
            <w:r>
              <w:rPr>
                <w:rFonts w:hint="eastAsia" w:ascii="仿宋" w:hAnsi="仿宋" w:eastAsia="仿宋" w:cs="仿宋"/>
                <w:sz w:val="24"/>
                <w:szCs w:val="24"/>
              </w:rPr>
              <w:t>年以上的供应期。</w:t>
            </w:r>
          </w:p>
        </w:tc>
      </w:tr>
      <w:tr w14:paraId="359D4C76">
        <w:tblPrEx>
          <w:tblCellMar>
            <w:top w:w="0" w:type="dxa"/>
            <w:left w:w="108" w:type="dxa"/>
            <w:bottom w:w="0" w:type="dxa"/>
            <w:right w:w="108" w:type="dxa"/>
          </w:tblCellMar>
        </w:tblPrEx>
        <w:trPr>
          <w:trHeight w:val="168" w:hRule="atLeast"/>
        </w:trPr>
        <w:tc>
          <w:tcPr>
            <w:tcW w:w="731" w:type="dxa"/>
            <w:vMerge w:val="continue"/>
            <w:tcBorders>
              <w:left w:val="single" w:color="000000" w:sz="4" w:space="0"/>
              <w:right w:val="single" w:color="000000" w:sz="4" w:space="0"/>
            </w:tcBorders>
            <w:noWrap w:val="0"/>
            <w:vAlign w:val="center"/>
          </w:tcPr>
          <w:p w14:paraId="031C0C00">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sz w:val="24"/>
                <w:szCs w:val="24"/>
              </w:rPr>
            </w:pPr>
          </w:p>
        </w:tc>
        <w:tc>
          <w:tcPr>
            <w:tcW w:w="1459" w:type="dxa"/>
            <w:vMerge w:val="continue"/>
            <w:tcBorders>
              <w:left w:val="single" w:color="000000" w:sz="4" w:space="0"/>
              <w:right w:val="single" w:color="000000" w:sz="4" w:space="0"/>
            </w:tcBorders>
            <w:noWrap w:val="0"/>
            <w:vAlign w:val="center"/>
          </w:tcPr>
          <w:p w14:paraId="24E02EAA">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sz w:val="24"/>
                <w:szCs w:val="24"/>
              </w:rPr>
            </w:pP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5A5B8C17">
            <w:pPr>
              <w:spacing w:line="240" w:lineRule="auto"/>
              <w:rPr>
                <w:rFonts w:hint="eastAsia" w:ascii="仿宋" w:hAnsi="仿宋" w:eastAsia="仿宋" w:cs="仿宋"/>
                <w:color w:val="auto"/>
                <w:kern w:val="1"/>
                <w:sz w:val="24"/>
                <w:szCs w:val="24"/>
                <w:lang w:eastAsia="zh-CN"/>
              </w:rPr>
            </w:pPr>
            <w:r>
              <w:rPr>
                <w:rFonts w:hint="eastAsia" w:ascii="仿宋" w:hAnsi="仿宋" w:eastAsia="仿宋" w:cs="仿宋"/>
                <w:sz w:val="24"/>
                <w:szCs w:val="24"/>
              </w:rPr>
              <w:t>如有专用工具，供应商应向采购人提供设备维护的专用工具。</w:t>
            </w:r>
          </w:p>
        </w:tc>
      </w:tr>
      <w:tr w14:paraId="5F63FA5C">
        <w:tblPrEx>
          <w:tblCellMar>
            <w:top w:w="0" w:type="dxa"/>
            <w:left w:w="108" w:type="dxa"/>
            <w:bottom w:w="0" w:type="dxa"/>
            <w:right w:w="108" w:type="dxa"/>
          </w:tblCellMar>
        </w:tblPrEx>
        <w:trPr>
          <w:trHeight w:val="168" w:hRule="atLeast"/>
        </w:trPr>
        <w:tc>
          <w:tcPr>
            <w:tcW w:w="731" w:type="dxa"/>
            <w:vMerge w:val="continue"/>
            <w:tcBorders>
              <w:left w:val="single" w:color="000000" w:sz="4" w:space="0"/>
              <w:bottom w:val="single" w:color="auto" w:sz="4" w:space="0"/>
              <w:right w:val="single" w:color="000000" w:sz="4" w:space="0"/>
            </w:tcBorders>
            <w:noWrap w:val="0"/>
            <w:vAlign w:val="center"/>
          </w:tcPr>
          <w:p w14:paraId="7A0BF69F">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p>
        </w:tc>
        <w:tc>
          <w:tcPr>
            <w:tcW w:w="1459" w:type="dxa"/>
            <w:vMerge w:val="continue"/>
            <w:tcBorders>
              <w:left w:val="single" w:color="000000" w:sz="4" w:space="0"/>
              <w:bottom w:val="single" w:color="auto" w:sz="4" w:space="0"/>
              <w:right w:val="single" w:color="000000" w:sz="4" w:space="0"/>
            </w:tcBorders>
            <w:noWrap w:val="0"/>
            <w:vAlign w:val="center"/>
          </w:tcPr>
          <w:p w14:paraId="4460B8BD">
            <w:pPr>
              <w:keepNext w:val="0"/>
              <w:keepLines w:val="0"/>
              <w:pageBreakBefore w:val="0"/>
              <w:widowControl w:val="0"/>
              <w:kinsoku/>
              <w:wordWrap/>
              <w:overflowPunct/>
              <w:topLinePunct w:val="0"/>
              <w:autoSpaceDE w:val="0"/>
              <w:autoSpaceDN w:val="0"/>
              <w:bidi w:val="0"/>
              <w:adjustRightInd w:val="0"/>
              <w:spacing w:line="240" w:lineRule="auto"/>
              <w:textAlignment w:val="auto"/>
              <w:rPr>
                <w:rFonts w:hint="eastAsia" w:ascii="仿宋" w:hAnsi="仿宋" w:eastAsia="仿宋" w:cs="仿宋"/>
                <w:color w:val="auto"/>
                <w:kern w:val="1"/>
                <w:sz w:val="24"/>
                <w:szCs w:val="24"/>
                <w:lang w:eastAsia="zh-CN"/>
              </w:rPr>
            </w:pPr>
          </w:p>
        </w:tc>
        <w:tc>
          <w:tcPr>
            <w:tcW w:w="6090" w:type="dxa"/>
            <w:tcBorders>
              <w:top w:val="single" w:color="000000" w:sz="4" w:space="0"/>
              <w:left w:val="single" w:color="000000" w:sz="4" w:space="0"/>
              <w:bottom w:val="single" w:color="000000" w:sz="4" w:space="0"/>
              <w:right w:val="single" w:color="000000" w:sz="4" w:space="0"/>
            </w:tcBorders>
            <w:noWrap w:val="0"/>
            <w:vAlign w:val="center"/>
          </w:tcPr>
          <w:p w14:paraId="04D6EACE">
            <w:pPr>
              <w:spacing w:line="240" w:lineRule="auto"/>
              <w:rPr>
                <w:rFonts w:hint="eastAsia" w:ascii="仿宋" w:hAnsi="仿宋" w:eastAsia="仿宋" w:cs="仿宋"/>
                <w:color w:val="auto"/>
                <w:kern w:val="1"/>
                <w:sz w:val="24"/>
                <w:szCs w:val="24"/>
                <w:lang w:eastAsia="zh-CN"/>
              </w:rPr>
            </w:pPr>
            <w:r>
              <w:rPr>
                <w:rFonts w:hint="eastAsia" w:ascii="仿宋" w:hAnsi="仿宋" w:eastAsia="仿宋" w:cs="仿宋"/>
                <w:sz w:val="24"/>
                <w:szCs w:val="24"/>
              </w:rPr>
              <w:t>如有备件，卖方应随机向买方提供一套标准备件包，并列出清单及单价（此单价不列入报价分）。</w:t>
            </w:r>
          </w:p>
        </w:tc>
      </w:tr>
      <w:tr w14:paraId="08A4CB4D">
        <w:tblPrEx>
          <w:tblCellMar>
            <w:top w:w="0" w:type="dxa"/>
            <w:left w:w="108" w:type="dxa"/>
            <w:bottom w:w="0" w:type="dxa"/>
            <w:right w:w="108" w:type="dxa"/>
          </w:tblCellMar>
        </w:tblPrEx>
        <w:trPr>
          <w:trHeight w:val="938" w:hRule="atLeast"/>
        </w:trPr>
        <w:tc>
          <w:tcPr>
            <w:tcW w:w="731" w:type="dxa"/>
            <w:tcBorders>
              <w:top w:val="single" w:color="auto" w:sz="4" w:space="0"/>
              <w:left w:val="single" w:color="auto" w:sz="4" w:space="0"/>
              <w:bottom w:val="single" w:color="auto" w:sz="4" w:space="0"/>
              <w:right w:val="single" w:color="000000" w:sz="4" w:space="0"/>
            </w:tcBorders>
            <w:noWrap w:val="0"/>
            <w:vAlign w:val="center"/>
          </w:tcPr>
          <w:p w14:paraId="684E0663">
            <w:pPr>
              <w:spacing w:line="240" w:lineRule="auto"/>
              <w:jc w:val="center"/>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9</w:t>
            </w:r>
          </w:p>
        </w:tc>
        <w:tc>
          <w:tcPr>
            <w:tcW w:w="1459" w:type="dxa"/>
            <w:tcBorders>
              <w:top w:val="single" w:color="auto" w:sz="4" w:space="0"/>
              <w:left w:val="single" w:color="000000" w:sz="4" w:space="0"/>
              <w:bottom w:val="single" w:color="auto" w:sz="4" w:space="0"/>
              <w:right w:val="single" w:color="auto" w:sz="4" w:space="0"/>
            </w:tcBorders>
            <w:shd w:val="clear" w:color="auto" w:fill="auto"/>
            <w:noWrap w:val="0"/>
            <w:vAlign w:val="center"/>
          </w:tcPr>
          <w:p w14:paraId="7AF2BD9A">
            <w:pPr>
              <w:spacing w:line="240" w:lineRule="auto"/>
              <w:jc w:val="center"/>
              <w:rPr>
                <w:rFonts w:hint="eastAsia" w:ascii="仿宋" w:hAnsi="仿宋" w:eastAsia="仿宋" w:cs="仿宋"/>
                <w:color w:val="auto"/>
                <w:kern w:val="1"/>
                <w:sz w:val="24"/>
                <w:szCs w:val="24"/>
                <w:lang w:val="en-US" w:eastAsia="zh-CN" w:bidi="ar-SA"/>
              </w:rPr>
            </w:pPr>
            <w:r>
              <w:rPr>
                <w:rFonts w:hint="eastAsia" w:ascii="仿宋" w:hAnsi="仿宋" w:eastAsia="仿宋" w:cs="仿宋"/>
                <w:color w:val="auto"/>
                <w:kern w:val="1"/>
                <w:sz w:val="24"/>
                <w:szCs w:val="24"/>
                <w:lang w:eastAsia="zh-CN"/>
              </w:rPr>
              <w:t>其他要求</w:t>
            </w:r>
          </w:p>
        </w:tc>
        <w:tc>
          <w:tcPr>
            <w:tcW w:w="6090" w:type="dxa"/>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3905269F">
            <w:pPr>
              <w:spacing w:line="240" w:lineRule="auto"/>
              <w:jc w:val="left"/>
              <w:rPr>
                <w:rFonts w:hint="eastAsia" w:ascii="仿宋" w:hAnsi="仿宋" w:eastAsia="仿宋" w:cs="仿宋"/>
                <w:color w:val="auto"/>
                <w:sz w:val="24"/>
                <w:szCs w:val="24"/>
                <w:lang w:val="zh-CN"/>
              </w:rPr>
            </w:pPr>
            <w:r>
              <w:rPr>
                <w:rFonts w:hint="eastAsia" w:ascii="仿宋" w:hAnsi="仿宋" w:eastAsia="仿宋" w:cs="仿宋"/>
                <w:color w:val="auto"/>
                <w:kern w:val="1"/>
                <w:sz w:val="24"/>
                <w:szCs w:val="24"/>
                <w:lang w:val="en-US" w:eastAsia="zh-CN"/>
              </w:rPr>
              <w:t>标书中未提及的某些属标配功能、软件，必须无条件提供。</w:t>
            </w:r>
          </w:p>
        </w:tc>
      </w:tr>
    </w:tbl>
    <w:p w14:paraId="3DDC853F">
      <w:pPr>
        <w:pStyle w:val="345"/>
        <w:numPr>
          <w:ilvl w:val="0"/>
          <w:numId w:val="0"/>
        </w:numPr>
        <w:spacing w:before="78" w:line="240" w:lineRule="auto"/>
        <w:ind w:right="106" w:rightChars="0"/>
        <w:jc w:val="both"/>
        <w:rPr>
          <w:rFonts w:hint="eastAsia" w:ascii="仿宋" w:hAnsi="仿宋" w:eastAsia="仿宋" w:cs="仿宋"/>
          <w:b/>
          <w:bCs/>
          <w:spacing w:val="-3"/>
          <w:sz w:val="24"/>
          <w:szCs w:val="24"/>
          <w:lang w:eastAsia="zh-CN"/>
        </w:rPr>
      </w:pPr>
    </w:p>
    <w:p w14:paraId="0433C0C5">
      <w:pPr>
        <w:pStyle w:val="345"/>
        <w:numPr>
          <w:ilvl w:val="0"/>
          <w:numId w:val="0"/>
        </w:numPr>
        <w:spacing w:before="78" w:line="240" w:lineRule="auto"/>
        <w:ind w:right="106" w:rightChars="0"/>
        <w:jc w:val="both"/>
        <w:rPr>
          <w:rFonts w:hint="eastAsia" w:ascii="仿宋" w:hAnsi="仿宋" w:eastAsia="仿宋" w:cs="仿宋"/>
          <w:b/>
          <w:bCs/>
          <w:spacing w:val="-3"/>
          <w:sz w:val="24"/>
          <w:szCs w:val="24"/>
          <w:lang w:eastAsia="zh-CN"/>
        </w:rPr>
      </w:pPr>
    </w:p>
    <w:bookmarkEnd w:id="29"/>
    <w:p w14:paraId="1F2C73FF">
      <w:pPr>
        <w:rPr>
          <w:rFonts w:hint="eastAsia" w:ascii="仿宋" w:hAnsi="仿宋" w:eastAsia="仿宋" w:cs="仿宋_GB2312"/>
          <w:b/>
          <w:color w:val="auto"/>
          <w:sz w:val="36"/>
          <w:szCs w:val="36"/>
        </w:rPr>
      </w:pPr>
      <w:r>
        <w:rPr>
          <w:rFonts w:hint="eastAsia" w:ascii="仿宋" w:hAnsi="仿宋" w:eastAsia="仿宋" w:cs="仿宋_GB2312"/>
          <w:b/>
          <w:color w:val="auto"/>
          <w:sz w:val="36"/>
          <w:szCs w:val="36"/>
        </w:rPr>
        <w:br w:type="page"/>
      </w:r>
    </w:p>
    <w:p w14:paraId="5A3DE716">
      <w:pPr>
        <w:snapToGrid w:val="0"/>
        <w:spacing w:line="360" w:lineRule="auto"/>
        <w:jc w:val="center"/>
        <w:rPr>
          <w:rFonts w:ascii="仿宋" w:hAnsi="仿宋" w:eastAsia="仿宋" w:cs="仿宋_GB2312"/>
          <w:b/>
          <w:color w:val="auto"/>
          <w:sz w:val="36"/>
          <w:szCs w:val="36"/>
        </w:rPr>
      </w:pPr>
      <w:r>
        <w:rPr>
          <w:rFonts w:hint="eastAsia" w:ascii="仿宋" w:hAnsi="仿宋" w:eastAsia="仿宋" w:cs="仿宋_GB2312"/>
          <w:b/>
          <w:color w:val="auto"/>
          <w:sz w:val="36"/>
          <w:szCs w:val="36"/>
        </w:rPr>
        <w:t>第四部分</w:t>
      </w:r>
      <w:r>
        <w:rPr>
          <w:rFonts w:ascii="仿宋" w:hAnsi="仿宋" w:eastAsia="仿宋" w:cs="仿宋_GB2312"/>
          <w:b/>
          <w:color w:val="auto"/>
          <w:sz w:val="36"/>
          <w:szCs w:val="36"/>
        </w:rPr>
        <w:t xml:space="preserve">   </w:t>
      </w:r>
      <w:bookmarkStart w:id="33" w:name="_Toc184314477"/>
      <w:bookmarkEnd w:id="33"/>
      <w:bookmarkStart w:id="34" w:name="_Toc184310318"/>
      <w:bookmarkEnd w:id="34"/>
      <w:bookmarkStart w:id="35" w:name="_Toc184312128"/>
      <w:bookmarkEnd w:id="35"/>
      <w:bookmarkStart w:id="36" w:name="_Toc184313254"/>
      <w:bookmarkEnd w:id="36"/>
      <w:bookmarkStart w:id="37" w:name="_Toc184313256"/>
      <w:bookmarkEnd w:id="37"/>
      <w:bookmarkStart w:id="38" w:name="_Toc184312133"/>
      <w:bookmarkEnd w:id="38"/>
      <w:bookmarkStart w:id="39" w:name="_Toc184313272"/>
      <w:bookmarkEnd w:id="39"/>
      <w:bookmarkStart w:id="40" w:name="_Toc184314423"/>
      <w:bookmarkEnd w:id="40"/>
      <w:bookmarkStart w:id="41" w:name="_Toc184310299"/>
      <w:bookmarkEnd w:id="41"/>
      <w:bookmarkStart w:id="42" w:name="_Toc184314437"/>
      <w:bookmarkEnd w:id="42"/>
      <w:bookmarkStart w:id="43" w:name="_Toc184314416"/>
      <w:bookmarkEnd w:id="43"/>
      <w:bookmarkStart w:id="44" w:name="_Toc184308063"/>
      <w:bookmarkEnd w:id="44"/>
      <w:bookmarkStart w:id="45" w:name="_Toc184312075"/>
      <w:bookmarkEnd w:id="45"/>
      <w:bookmarkStart w:id="46" w:name="_Toc184308077"/>
      <w:bookmarkEnd w:id="46"/>
      <w:bookmarkStart w:id="47" w:name="_Toc184312068"/>
      <w:bookmarkEnd w:id="47"/>
      <w:bookmarkStart w:id="48" w:name="_Toc184308056"/>
      <w:bookmarkEnd w:id="48"/>
      <w:bookmarkStart w:id="49" w:name="_Toc184308059"/>
      <w:bookmarkEnd w:id="49"/>
      <w:bookmarkStart w:id="50" w:name="_Toc184308070"/>
      <w:bookmarkEnd w:id="50"/>
      <w:bookmarkStart w:id="51" w:name="_Toc184308048"/>
      <w:bookmarkEnd w:id="51"/>
      <w:bookmarkStart w:id="52" w:name="_Toc184312129"/>
      <w:bookmarkEnd w:id="52"/>
      <w:bookmarkStart w:id="53" w:name="_Toc184313304"/>
      <w:bookmarkEnd w:id="53"/>
      <w:bookmarkStart w:id="54" w:name="_Toc184308084"/>
      <w:bookmarkEnd w:id="54"/>
      <w:bookmarkStart w:id="55" w:name="_Toc184310327"/>
      <w:bookmarkEnd w:id="55"/>
      <w:bookmarkStart w:id="56" w:name="_Toc184308072"/>
      <w:bookmarkEnd w:id="56"/>
      <w:bookmarkStart w:id="57" w:name="_Toc184314425"/>
      <w:bookmarkEnd w:id="57"/>
      <w:bookmarkStart w:id="58" w:name="_Toc184313276"/>
      <w:bookmarkEnd w:id="58"/>
      <w:bookmarkStart w:id="59" w:name="_Toc184313279"/>
      <w:bookmarkEnd w:id="59"/>
      <w:bookmarkStart w:id="60" w:name="_Toc184314479"/>
      <w:bookmarkEnd w:id="60"/>
      <w:bookmarkStart w:id="61" w:name="_Toc184308089"/>
      <w:bookmarkEnd w:id="61"/>
      <w:bookmarkStart w:id="62" w:name="_Toc184314424"/>
      <w:bookmarkEnd w:id="62"/>
      <w:bookmarkStart w:id="63" w:name="_Toc184310273"/>
      <w:bookmarkEnd w:id="63"/>
      <w:bookmarkStart w:id="64" w:name="_Toc184308044"/>
      <w:bookmarkEnd w:id="64"/>
      <w:bookmarkStart w:id="65" w:name="_Toc184310290"/>
      <w:bookmarkEnd w:id="65"/>
      <w:bookmarkStart w:id="66" w:name="_Toc184314476"/>
      <w:bookmarkEnd w:id="66"/>
      <w:bookmarkStart w:id="67" w:name="_Toc184313301"/>
      <w:bookmarkEnd w:id="67"/>
      <w:bookmarkStart w:id="68" w:name="_Toc184310319"/>
      <w:bookmarkEnd w:id="68"/>
      <w:bookmarkStart w:id="69" w:name="_Toc184310301"/>
      <w:bookmarkEnd w:id="69"/>
      <w:bookmarkStart w:id="70" w:name="_Toc184312120"/>
      <w:bookmarkEnd w:id="70"/>
      <w:bookmarkStart w:id="71" w:name="_Toc184310296"/>
      <w:bookmarkEnd w:id="71"/>
      <w:bookmarkStart w:id="72" w:name="_Toc184313287"/>
      <w:bookmarkEnd w:id="72"/>
      <w:bookmarkStart w:id="73" w:name="_Toc184310338"/>
      <w:bookmarkEnd w:id="73"/>
      <w:bookmarkStart w:id="74" w:name="_Toc184308068"/>
      <w:bookmarkEnd w:id="74"/>
      <w:bookmarkStart w:id="75" w:name="_Toc184310287"/>
      <w:bookmarkEnd w:id="75"/>
      <w:bookmarkStart w:id="76" w:name="_Toc184312093"/>
      <w:bookmarkEnd w:id="76"/>
      <w:bookmarkStart w:id="77" w:name="_Toc184314445"/>
      <w:bookmarkEnd w:id="77"/>
      <w:bookmarkStart w:id="78" w:name="_Toc184312098"/>
      <w:bookmarkEnd w:id="78"/>
      <w:bookmarkStart w:id="79" w:name="_Toc184312088"/>
      <w:bookmarkEnd w:id="79"/>
      <w:bookmarkStart w:id="80" w:name="_Toc184313241"/>
      <w:bookmarkEnd w:id="80"/>
      <w:bookmarkStart w:id="81" w:name="_Toc184310315"/>
      <w:bookmarkEnd w:id="81"/>
      <w:bookmarkStart w:id="82" w:name="_Toc184313273"/>
      <w:bookmarkEnd w:id="82"/>
      <w:bookmarkStart w:id="83" w:name="_Toc184308057"/>
      <w:bookmarkEnd w:id="83"/>
      <w:bookmarkStart w:id="84" w:name="_Toc184312104"/>
      <w:bookmarkEnd w:id="84"/>
      <w:bookmarkStart w:id="85" w:name="_Toc184313303"/>
      <w:bookmarkEnd w:id="85"/>
      <w:bookmarkStart w:id="86" w:name="_Toc184313265"/>
      <w:bookmarkEnd w:id="86"/>
      <w:bookmarkStart w:id="87" w:name="_Toc184310289"/>
      <w:bookmarkEnd w:id="87"/>
      <w:bookmarkStart w:id="88" w:name="_Toc184314446"/>
      <w:bookmarkEnd w:id="88"/>
      <w:bookmarkStart w:id="89" w:name="_Toc184313281"/>
      <w:bookmarkEnd w:id="89"/>
      <w:bookmarkStart w:id="90" w:name="_Toc184310320"/>
      <w:bookmarkEnd w:id="90"/>
      <w:bookmarkStart w:id="91" w:name="_Toc184310275"/>
      <w:bookmarkEnd w:id="91"/>
      <w:bookmarkStart w:id="92" w:name="_Toc184308087"/>
      <w:bookmarkEnd w:id="92"/>
      <w:bookmarkStart w:id="93" w:name="_Toc184312112"/>
      <w:bookmarkEnd w:id="93"/>
      <w:bookmarkStart w:id="94" w:name="_Toc184314475"/>
      <w:bookmarkEnd w:id="94"/>
      <w:bookmarkStart w:id="95" w:name="_Toc184313289"/>
      <w:bookmarkEnd w:id="95"/>
      <w:bookmarkStart w:id="96" w:name="_Toc184310314"/>
      <w:bookmarkEnd w:id="96"/>
      <w:bookmarkStart w:id="97" w:name="_Toc184313282"/>
      <w:bookmarkEnd w:id="97"/>
      <w:bookmarkStart w:id="98" w:name="_Toc184314441"/>
      <w:bookmarkEnd w:id="98"/>
      <w:bookmarkStart w:id="99" w:name="_Toc184314442"/>
      <w:bookmarkEnd w:id="99"/>
      <w:bookmarkStart w:id="100" w:name="_Toc184312103"/>
      <w:bookmarkEnd w:id="100"/>
      <w:bookmarkStart w:id="101" w:name="_Toc184314429"/>
      <w:bookmarkEnd w:id="101"/>
      <w:bookmarkStart w:id="102" w:name="_Toc184313240"/>
      <w:bookmarkEnd w:id="102"/>
      <w:bookmarkStart w:id="103" w:name="_Toc184314411"/>
      <w:bookmarkEnd w:id="103"/>
      <w:bookmarkStart w:id="104" w:name="_Toc184308098"/>
      <w:bookmarkEnd w:id="104"/>
      <w:bookmarkStart w:id="105" w:name="_Toc184308079"/>
      <w:bookmarkEnd w:id="105"/>
      <w:bookmarkStart w:id="106" w:name="_Toc184312115"/>
      <w:bookmarkEnd w:id="106"/>
      <w:bookmarkStart w:id="107" w:name="_Toc184308047"/>
      <w:bookmarkEnd w:id="107"/>
      <w:bookmarkStart w:id="108" w:name="_Toc184310339"/>
      <w:bookmarkEnd w:id="108"/>
      <w:bookmarkStart w:id="109" w:name="_Toc184313263"/>
      <w:bookmarkEnd w:id="109"/>
      <w:bookmarkStart w:id="110" w:name="_Toc184308103"/>
      <w:bookmarkEnd w:id="110"/>
      <w:bookmarkStart w:id="111" w:name="_Toc184314448"/>
      <w:bookmarkEnd w:id="111"/>
      <w:bookmarkStart w:id="112" w:name="_Toc184308050"/>
      <w:bookmarkEnd w:id="112"/>
      <w:bookmarkStart w:id="113" w:name="_Toc184314410"/>
      <w:bookmarkEnd w:id="113"/>
      <w:bookmarkStart w:id="114" w:name="_Toc184310328"/>
      <w:bookmarkEnd w:id="114"/>
      <w:bookmarkStart w:id="115" w:name="_Toc184312106"/>
      <w:bookmarkEnd w:id="115"/>
      <w:bookmarkStart w:id="116" w:name="_Toc184313288"/>
      <w:bookmarkEnd w:id="116"/>
      <w:bookmarkStart w:id="117" w:name="_Toc184314454"/>
      <w:bookmarkEnd w:id="117"/>
      <w:bookmarkStart w:id="118" w:name="_Toc184310333"/>
      <w:bookmarkEnd w:id="118"/>
      <w:bookmarkStart w:id="119" w:name="_Toc184314417"/>
      <w:bookmarkEnd w:id="119"/>
      <w:bookmarkStart w:id="120" w:name="_Toc184312070"/>
      <w:bookmarkEnd w:id="120"/>
      <w:bookmarkStart w:id="121" w:name="_Toc184313285"/>
      <w:bookmarkEnd w:id="121"/>
      <w:bookmarkStart w:id="122" w:name="_Toc184310298"/>
      <w:bookmarkEnd w:id="122"/>
      <w:bookmarkStart w:id="123" w:name="_Toc184308049"/>
      <w:bookmarkEnd w:id="123"/>
      <w:bookmarkStart w:id="124" w:name="_Toc184313238"/>
      <w:bookmarkEnd w:id="124"/>
      <w:bookmarkStart w:id="125" w:name="_Toc184312134"/>
      <w:bookmarkEnd w:id="125"/>
      <w:bookmarkStart w:id="126" w:name="_Toc184308061"/>
      <w:bookmarkEnd w:id="126"/>
      <w:bookmarkStart w:id="127" w:name="_Toc184312100"/>
      <w:bookmarkEnd w:id="127"/>
      <w:bookmarkStart w:id="128" w:name="_Toc184308102"/>
      <w:bookmarkEnd w:id="128"/>
      <w:bookmarkStart w:id="129" w:name="_Toc184314480"/>
      <w:bookmarkEnd w:id="129"/>
      <w:bookmarkStart w:id="130" w:name="_Toc184312131"/>
      <w:bookmarkEnd w:id="130"/>
      <w:bookmarkStart w:id="131" w:name="_Toc184313309"/>
      <w:bookmarkEnd w:id="131"/>
      <w:bookmarkStart w:id="132" w:name="_Toc184314435"/>
      <w:bookmarkEnd w:id="132"/>
      <w:bookmarkStart w:id="133" w:name="_Toc184314453"/>
      <w:bookmarkEnd w:id="133"/>
      <w:bookmarkStart w:id="134" w:name="_Toc184308038"/>
      <w:bookmarkEnd w:id="134"/>
      <w:bookmarkStart w:id="135" w:name="_Toc184310325"/>
      <w:bookmarkEnd w:id="135"/>
      <w:bookmarkStart w:id="136" w:name="_Toc184313266"/>
      <w:bookmarkEnd w:id="136"/>
      <w:bookmarkStart w:id="137" w:name="_Toc184314478"/>
      <w:bookmarkEnd w:id="137"/>
      <w:bookmarkStart w:id="138" w:name="_Toc184312076"/>
      <w:bookmarkEnd w:id="138"/>
      <w:bookmarkStart w:id="139" w:name="_Toc184312130"/>
      <w:bookmarkEnd w:id="139"/>
      <w:bookmarkStart w:id="140" w:name="_Toc184313302"/>
      <w:bookmarkEnd w:id="140"/>
      <w:bookmarkStart w:id="141" w:name="_Toc184312110"/>
      <w:bookmarkEnd w:id="141"/>
      <w:bookmarkStart w:id="142" w:name="_Toc184314439"/>
      <w:bookmarkEnd w:id="142"/>
      <w:bookmarkStart w:id="143" w:name="_Toc184313246"/>
      <w:bookmarkEnd w:id="143"/>
      <w:bookmarkStart w:id="144" w:name="_Toc184308099"/>
      <w:bookmarkEnd w:id="144"/>
      <w:bookmarkStart w:id="145" w:name="_Toc184310280"/>
      <w:bookmarkEnd w:id="145"/>
      <w:bookmarkStart w:id="146" w:name="_Toc184310323"/>
      <w:bookmarkEnd w:id="146"/>
      <w:bookmarkStart w:id="147" w:name="_Toc184308085"/>
      <w:bookmarkEnd w:id="147"/>
      <w:bookmarkStart w:id="148" w:name="_Toc184313293"/>
      <w:bookmarkEnd w:id="148"/>
      <w:bookmarkStart w:id="149" w:name="_Toc184308054"/>
      <w:bookmarkEnd w:id="149"/>
      <w:bookmarkStart w:id="150" w:name="_Toc184313299"/>
      <w:bookmarkEnd w:id="150"/>
      <w:bookmarkStart w:id="151" w:name="_Toc184308096"/>
      <w:bookmarkEnd w:id="151"/>
      <w:bookmarkStart w:id="152" w:name="_Toc184308046"/>
      <w:bookmarkEnd w:id="152"/>
      <w:bookmarkStart w:id="153" w:name="_Toc184308071"/>
      <w:bookmarkEnd w:id="153"/>
      <w:bookmarkStart w:id="154" w:name="_Toc184308078"/>
      <w:bookmarkEnd w:id="154"/>
      <w:bookmarkStart w:id="155" w:name="_Toc184312127"/>
      <w:bookmarkEnd w:id="155"/>
      <w:bookmarkStart w:id="156" w:name="_Toc184312087"/>
      <w:bookmarkEnd w:id="156"/>
      <w:bookmarkStart w:id="157" w:name="_Toc184313270"/>
      <w:bookmarkEnd w:id="157"/>
      <w:bookmarkStart w:id="158" w:name="_Toc184312099"/>
      <w:bookmarkEnd w:id="158"/>
      <w:bookmarkStart w:id="159" w:name="_Toc184312136"/>
      <w:bookmarkEnd w:id="159"/>
      <w:bookmarkStart w:id="160" w:name="_Toc184312124"/>
      <w:bookmarkEnd w:id="160"/>
      <w:bookmarkStart w:id="161" w:name="_Toc184310311"/>
      <w:bookmarkEnd w:id="161"/>
      <w:bookmarkStart w:id="162" w:name="_Toc184313283"/>
      <w:bookmarkEnd w:id="162"/>
      <w:bookmarkStart w:id="163" w:name="_Toc184310303"/>
      <w:bookmarkEnd w:id="163"/>
      <w:bookmarkStart w:id="164" w:name="_Toc184308106"/>
      <w:bookmarkEnd w:id="164"/>
      <w:bookmarkStart w:id="165" w:name="_Toc184312139"/>
      <w:bookmarkEnd w:id="165"/>
      <w:bookmarkStart w:id="166" w:name="_Toc184314469"/>
      <w:bookmarkEnd w:id="166"/>
      <w:bookmarkStart w:id="167" w:name="_Toc184314461"/>
      <w:bookmarkEnd w:id="167"/>
      <w:bookmarkStart w:id="168" w:name="_Toc184310335"/>
      <w:bookmarkEnd w:id="168"/>
      <w:bookmarkStart w:id="169" w:name="_Toc184308094"/>
      <w:bookmarkEnd w:id="169"/>
      <w:bookmarkStart w:id="170" w:name="_Toc184313307"/>
      <w:bookmarkEnd w:id="170"/>
      <w:bookmarkStart w:id="171" w:name="_Toc184310274"/>
      <w:bookmarkEnd w:id="171"/>
      <w:bookmarkStart w:id="172" w:name="_Toc184312138"/>
      <w:bookmarkEnd w:id="172"/>
      <w:bookmarkStart w:id="173" w:name="_Toc184313239"/>
      <w:bookmarkEnd w:id="173"/>
      <w:bookmarkStart w:id="174" w:name="_Toc184310297"/>
      <w:bookmarkEnd w:id="174"/>
      <w:bookmarkStart w:id="175" w:name="_Toc184310313"/>
      <w:bookmarkEnd w:id="175"/>
      <w:bookmarkStart w:id="176" w:name="_Toc184308081"/>
      <w:bookmarkEnd w:id="176"/>
      <w:bookmarkStart w:id="177" w:name="_Toc184313267"/>
      <w:bookmarkEnd w:id="177"/>
      <w:bookmarkStart w:id="178" w:name="_Toc184313262"/>
      <w:bookmarkEnd w:id="178"/>
      <w:bookmarkStart w:id="179" w:name="_Toc184313242"/>
      <w:bookmarkEnd w:id="179"/>
      <w:bookmarkStart w:id="180" w:name="_Toc184310292"/>
      <w:bookmarkEnd w:id="180"/>
      <w:bookmarkStart w:id="181" w:name="_Toc184308040"/>
      <w:bookmarkEnd w:id="181"/>
      <w:bookmarkStart w:id="182" w:name="_Toc184310281"/>
      <w:bookmarkEnd w:id="182"/>
      <w:bookmarkStart w:id="183" w:name="_Toc184312118"/>
      <w:bookmarkEnd w:id="183"/>
      <w:bookmarkStart w:id="184" w:name="_Toc184312123"/>
      <w:bookmarkEnd w:id="184"/>
      <w:bookmarkStart w:id="185" w:name="_Toc184314449"/>
      <w:bookmarkEnd w:id="185"/>
      <w:bookmarkStart w:id="186" w:name="_Toc184313300"/>
      <w:bookmarkEnd w:id="186"/>
      <w:bookmarkStart w:id="187" w:name="_Toc184308076"/>
      <w:bookmarkEnd w:id="187"/>
      <w:bookmarkStart w:id="188" w:name="_Toc184310332"/>
      <w:bookmarkEnd w:id="188"/>
      <w:bookmarkStart w:id="189" w:name="_Toc184314418"/>
      <w:bookmarkEnd w:id="189"/>
      <w:bookmarkStart w:id="190" w:name="_Toc184310307"/>
      <w:bookmarkEnd w:id="190"/>
      <w:bookmarkStart w:id="191" w:name="_Toc184308051"/>
      <w:bookmarkEnd w:id="191"/>
      <w:bookmarkStart w:id="192" w:name="_Toc184308090"/>
      <w:bookmarkEnd w:id="192"/>
      <w:bookmarkStart w:id="193" w:name="_Toc184310343"/>
      <w:bookmarkEnd w:id="193"/>
      <w:bookmarkStart w:id="194" w:name="_Toc184308052"/>
      <w:bookmarkEnd w:id="194"/>
      <w:bookmarkStart w:id="195" w:name="_Toc184308101"/>
      <w:bookmarkEnd w:id="195"/>
      <w:bookmarkStart w:id="196" w:name="_Toc184308066"/>
      <w:bookmarkEnd w:id="196"/>
      <w:bookmarkStart w:id="197" w:name="_Toc184312080"/>
      <w:bookmarkEnd w:id="197"/>
      <w:bookmarkStart w:id="198" w:name="_Toc184313252"/>
      <w:bookmarkEnd w:id="198"/>
      <w:bookmarkStart w:id="199" w:name="_Toc184314421"/>
      <w:bookmarkEnd w:id="199"/>
      <w:bookmarkStart w:id="200" w:name="_Toc184312125"/>
      <w:bookmarkEnd w:id="200"/>
      <w:bookmarkStart w:id="201" w:name="_Toc184308073"/>
      <w:bookmarkEnd w:id="201"/>
      <w:bookmarkStart w:id="202" w:name="_Toc184308095"/>
      <w:bookmarkEnd w:id="202"/>
      <w:bookmarkStart w:id="203" w:name="_Toc184312067"/>
      <w:bookmarkEnd w:id="203"/>
      <w:bookmarkStart w:id="204" w:name="_Toc184312082"/>
      <w:bookmarkEnd w:id="204"/>
      <w:bookmarkStart w:id="205" w:name="_Toc184314414"/>
      <w:bookmarkEnd w:id="205"/>
      <w:bookmarkStart w:id="206" w:name="_Toc184313247"/>
      <w:bookmarkEnd w:id="206"/>
      <w:bookmarkStart w:id="207" w:name="_Toc184314426"/>
      <w:bookmarkEnd w:id="207"/>
      <w:bookmarkStart w:id="208" w:name="_Toc184310277"/>
      <w:bookmarkEnd w:id="208"/>
      <w:bookmarkStart w:id="209" w:name="_Toc184310316"/>
      <w:bookmarkEnd w:id="209"/>
      <w:bookmarkStart w:id="210" w:name="_Toc184308036"/>
      <w:bookmarkEnd w:id="210"/>
      <w:bookmarkStart w:id="211" w:name="_Toc184314430"/>
      <w:bookmarkEnd w:id="211"/>
      <w:bookmarkStart w:id="212" w:name="_Toc184310329"/>
      <w:bookmarkEnd w:id="212"/>
      <w:bookmarkStart w:id="213" w:name="_Toc184313255"/>
      <w:bookmarkEnd w:id="213"/>
      <w:bookmarkStart w:id="214" w:name="_Toc184312095"/>
      <w:bookmarkEnd w:id="214"/>
      <w:bookmarkStart w:id="215" w:name="_Toc184312085"/>
      <w:bookmarkEnd w:id="215"/>
      <w:bookmarkStart w:id="216" w:name="_Toc184310295"/>
      <w:bookmarkEnd w:id="216"/>
      <w:bookmarkStart w:id="217" w:name="_Toc184314456"/>
      <w:bookmarkEnd w:id="217"/>
      <w:bookmarkStart w:id="218" w:name="_Toc184312086"/>
      <w:bookmarkEnd w:id="218"/>
      <w:bookmarkStart w:id="219" w:name="_Toc184310304"/>
      <w:bookmarkEnd w:id="219"/>
      <w:bookmarkStart w:id="220" w:name="_Toc184310306"/>
      <w:bookmarkEnd w:id="220"/>
      <w:bookmarkStart w:id="221" w:name="_Toc184310305"/>
      <w:bookmarkEnd w:id="221"/>
      <w:bookmarkStart w:id="222" w:name="_Toc184314474"/>
      <w:bookmarkEnd w:id="222"/>
      <w:bookmarkStart w:id="223" w:name="_Toc184314413"/>
      <w:bookmarkEnd w:id="223"/>
      <w:bookmarkStart w:id="224" w:name="_Toc184314431"/>
      <w:bookmarkEnd w:id="224"/>
      <w:bookmarkStart w:id="225" w:name="_Toc184312105"/>
      <w:bookmarkEnd w:id="225"/>
      <w:bookmarkStart w:id="226" w:name="_Toc184310324"/>
      <w:bookmarkEnd w:id="226"/>
      <w:bookmarkStart w:id="227" w:name="_Toc184314468"/>
      <w:bookmarkEnd w:id="227"/>
      <w:bookmarkStart w:id="228" w:name="_Toc184310330"/>
      <w:bookmarkEnd w:id="228"/>
      <w:bookmarkStart w:id="229" w:name="_Toc184308083"/>
      <w:bookmarkEnd w:id="229"/>
      <w:bookmarkStart w:id="230" w:name="_Toc184308067"/>
      <w:bookmarkEnd w:id="230"/>
      <w:bookmarkStart w:id="231" w:name="_Toc184313294"/>
      <w:bookmarkEnd w:id="231"/>
      <w:bookmarkStart w:id="232" w:name="_Toc184313295"/>
      <w:bookmarkEnd w:id="232"/>
      <w:bookmarkStart w:id="233" w:name="_Toc184308065"/>
      <w:bookmarkEnd w:id="233"/>
      <w:bookmarkStart w:id="234" w:name="_Toc184313292"/>
      <w:bookmarkEnd w:id="234"/>
      <w:bookmarkStart w:id="235" w:name="_Toc184313274"/>
      <w:bookmarkEnd w:id="235"/>
      <w:bookmarkStart w:id="236" w:name="_Toc184314471"/>
      <w:bookmarkEnd w:id="236"/>
      <w:bookmarkStart w:id="237" w:name="_Toc184308055"/>
      <w:bookmarkEnd w:id="237"/>
      <w:bookmarkStart w:id="238" w:name="_Toc184308097"/>
      <w:bookmarkEnd w:id="238"/>
      <w:bookmarkStart w:id="239" w:name="_Toc184314427"/>
      <w:bookmarkEnd w:id="239"/>
      <w:bookmarkStart w:id="240" w:name="_Toc184312132"/>
      <w:bookmarkEnd w:id="240"/>
      <w:bookmarkStart w:id="241" w:name="_Toc184312072"/>
      <w:bookmarkEnd w:id="241"/>
      <w:bookmarkStart w:id="242" w:name="_Toc184313257"/>
      <w:bookmarkEnd w:id="242"/>
      <w:bookmarkStart w:id="243" w:name="_Toc184313264"/>
      <w:bookmarkEnd w:id="243"/>
      <w:bookmarkStart w:id="244" w:name="_Toc184312137"/>
      <w:bookmarkEnd w:id="244"/>
      <w:bookmarkStart w:id="245" w:name="_Toc184308053"/>
      <w:bookmarkEnd w:id="245"/>
      <w:bookmarkStart w:id="246" w:name="_Toc184310276"/>
      <w:bookmarkEnd w:id="246"/>
      <w:bookmarkStart w:id="247" w:name="_Toc184310278"/>
      <w:bookmarkEnd w:id="247"/>
      <w:bookmarkStart w:id="248" w:name="_Toc184312109"/>
      <w:bookmarkEnd w:id="248"/>
      <w:bookmarkStart w:id="249" w:name="_Toc184308088"/>
      <w:bookmarkEnd w:id="249"/>
      <w:bookmarkStart w:id="250" w:name="_Toc184313305"/>
      <w:bookmarkEnd w:id="250"/>
      <w:bookmarkStart w:id="251" w:name="_Toc184314462"/>
      <w:bookmarkEnd w:id="251"/>
      <w:bookmarkStart w:id="252" w:name="_Toc184312135"/>
      <w:bookmarkEnd w:id="252"/>
      <w:bookmarkStart w:id="253" w:name="_Toc184314412"/>
      <w:bookmarkEnd w:id="253"/>
      <w:bookmarkStart w:id="254" w:name="_Toc184308080"/>
      <w:bookmarkEnd w:id="254"/>
      <w:bookmarkStart w:id="255" w:name="_Toc184314433"/>
      <w:bookmarkEnd w:id="255"/>
      <w:bookmarkStart w:id="256" w:name="_Toc184310309"/>
      <w:bookmarkEnd w:id="256"/>
      <w:bookmarkStart w:id="257" w:name="_Toc184308092"/>
      <w:bookmarkEnd w:id="257"/>
      <w:bookmarkStart w:id="258" w:name="_Toc184312121"/>
      <w:bookmarkEnd w:id="258"/>
      <w:bookmarkStart w:id="259" w:name="_Toc184313280"/>
      <w:bookmarkEnd w:id="259"/>
      <w:bookmarkStart w:id="260" w:name="_Toc184314460"/>
      <w:bookmarkEnd w:id="260"/>
      <w:bookmarkStart w:id="261" w:name="_Toc184313244"/>
      <w:bookmarkEnd w:id="261"/>
      <w:bookmarkStart w:id="262" w:name="_Toc184314443"/>
      <w:bookmarkEnd w:id="262"/>
      <w:bookmarkStart w:id="263" w:name="_Toc184313278"/>
      <w:bookmarkEnd w:id="263"/>
      <w:bookmarkStart w:id="264" w:name="_Toc184313260"/>
      <w:bookmarkEnd w:id="264"/>
      <w:bookmarkStart w:id="265" w:name="_Toc184314455"/>
      <w:bookmarkEnd w:id="265"/>
      <w:bookmarkStart w:id="266" w:name="_Toc184314472"/>
      <w:bookmarkEnd w:id="266"/>
      <w:bookmarkStart w:id="267" w:name="_Toc184310331"/>
      <w:bookmarkEnd w:id="267"/>
      <w:bookmarkStart w:id="268" w:name="_Toc184308037"/>
      <w:bookmarkEnd w:id="268"/>
      <w:bookmarkStart w:id="269" w:name="_Toc184308075"/>
      <w:bookmarkEnd w:id="269"/>
      <w:bookmarkStart w:id="270" w:name="_Toc184312116"/>
      <w:bookmarkEnd w:id="270"/>
      <w:bookmarkStart w:id="271" w:name="_Toc184313245"/>
      <w:bookmarkEnd w:id="271"/>
      <w:bookmarkStart w:id="272" w:name="_Toc184313259"/>
      <w:bookmarkEnd w:id="272"/>
      <w:bookmarkStart w:id="273" w:name="_Toc184314432"/>
      <w:bookmarkEnd w:id="273"/>
      <w:bookmarkStart w:id="274" w:name="_Toc184312119"/>
      <w:bookmarkEnd w:id="274"/>
      <w:bookmarkStart w:id="275" w:name="_Toc184312090"/>
      <w:bookmarkEnd w:id="275"/>
      <w:bookmarkStart w:id="276" w:name="_Toc184310321"/>
      <w:bookmarkEnd w:id="276"/>
      <w:bookmarkStart w:id="277" w:name="_Toc184312079"/>
      <w:bookmarkEnd w:id="277"/>
      <w:bookmarkStart w:id="278" w:name="_Toc184310293"/>
      <w:bookmarkEnd w:id="278"/>
      <w:bookmarkStart w:id="279" w:name="_Toc184313275"/>
      <w:bookmarkEnd w:id="279"/>
      <w:bookmarkStart w:id="280" w:name="_Toc184314466"/>
      <w:bookmarkEnd w:id="280"/>
      <w:bookmarkStart w:id="281" w:name="_Toc184310282"/>
      <w:bookmarkEnd w:id="281"/>
      <w:bookmarkStart w:id="282" w:name="_Toc184312117"/>
      <w:bookmarkEnd w:id="282"/>
      <w:bookmarkStart w:id="283" w:name="_Toc184310317"/>
      <w:bookmarkEnd w:id="283"/>
      <w:bookmarkStart w:id="284" w:name="_Toc184308069"/>
      <w:bookmarkEnd w:id="284"/>
      <w:bookmarkStart w:id="285" w:name="_Toc184308042"/>
      <w:bookmarkEnd w:id="285"/>
      <w:bookmarkStart w:id="286" w:name="_Toc184313248"/>
      <w:bookmarkEnd w:id="286"/>
      <w:bookmarkStart w:id="287" w:name="_Toc184313261"/>
      <w:bookmarkEnd w:id="287"/>
      <w:bookmarkStart w:id="288" w:name="_Toc184314464"/>
      <w:bookmarkEnd w:id="288"/>
      <w:bookmarkStart w:id="289" w:name="_Toc184312097"/>
      <w:bookmarkEnd w:id="289"/>
      <w:bookmarkStart w:id="290" w:name="_Toc184310286"/>
      <w:bookmarkEnd w:id="290"/>
      <w:bookmarkStart w:id="291" w:name="_Toc184312102"/>
      <w:bookmarkEnd w:id="291"/>
      <w:bookmarkStart w:id="292" w:name="_Toc184314436"/>
      <w:bookmarkEnd w:id="292"/>
      <w:bookmarkStart w:id="293" w:name="_Toc184310340"/>
      <w:bookmarkEnd w:id="293"/>
      <w:bookmarkStart w:id="294" w:name="_Toc184313297"/>
      <w:bookmarkEnd w:id="294"/>
      <w:bookmarkStart w:id="295" w:name="_Toc184314473"/>
      <w:bookmarkEnd w:id="295"/>
      <w:bookmarkStart w:id="296" w:name="_Toc184313290"/>
      <w:bookmarkEnd w:id="296"/>
      <w:bookmarkStart w:id="297" w:name="_Toc184308100"/>
      <w:bookmarkEnd w:id="297"/>
      <w:bookmarkStart w:id="298" w:name="_Toc184314465"/>
      <w:bookmarkEnd w:id="298"/>
      <w:bookmarkStart w:id="299" w:name="_Toc184312108"/>
      <w:bookmarkEnd w:id="299"/>
      <w:bookmarkStart w:id="300" w:name="_Toc184314438"/>
      <w:bookmarkEnd w:id="300"/>
      <w:bookmarkStart w:id="301" w:name="_Toc184314447"/>
      <w:bookmarkEnd w:id="301"/>
      <w:bookmarkStart w:id="302" w:name="_Toc184310342"/>
      <w:bookmarkEnd w:id="302"/>
      <w:bookmarkStart w:id="303" w:name="_Toc184308107"/>
      <w:bookmarkEnd w:id="303"/>
      <w:bookmarkStart w:id="304" w:name="_Toc184308039"/>
      <w:bookmarkEnd w:id="304"/>
      <w:bookmarkStart w:id="305" w:name="_Toc184314422"/>
      <w:bookmarkEnd w:id="305"/>
      <w:bookmarkStart w:id="306" w:name="_Toc184313306"/>
      <w:bookmarkEnd w:id="306"/>
      <w:bookmarkStart w:id="307" w:name="_Toc184312081"/>
      <w:bookmarkEnd w:id="307"/>
      <w:bookmarkStart w:id="308" w:name="_Toc184312084"/>
      <w:bookmarkEnd w:id="308"/>
      <w:bookmarkStart w:id="309" w:name="_Toc184313249"/>
      <w:bookmarkEnd w:id="309"/>
      <w:bookmarkStart w:id="310" w:name="_Toc184314467"/>
      <w:bookmarkEnd w:id="310"/>
      <w:bookmarkStart w:id="311" w:name="_Toc184313284"/>
      <w:bookmarkEnd w:id="311"/>
      <w:bookmarkStart w:id="312" w:name="_Toc184312096"/>
      <w:bookmarkEnd w:id="312"/>
      <w:bookmarkStart w:id="313" w:name="_Toc184310312"/>
      <w:bookmarkEnd w:id="313"/>
      <w:bookmarkStart w:id="314" w:name="_Toc184314481"/>
      <w:bookmarkEnd w:id="314"/>
      <w:bookmarkStart w:id="315" w:name="_Toc184308060"/>
      <w:bookmarkEnd w:id="315"/>
      <w:bookmarkStart w:id="316" w:name="_Toc184308108"/>
      <w:bookmarkEnd w:id="316"/>
      <w:bookmarkStart w:id="317" w:name="_Toc184312091"/>
      <w:bookmarkEnd w:id="317"/>
      <w:bookmarkStart w:id="318" w:name="_Toc184313269"/>
      <w:bookmarkEnd w:id="318"/>
      <w:bookmarkStart w:id="319" w:name="_Toc184312078"/>
      <w:bookmarkEnd w:id="319"/>
      <w:bookmarkStart w:id="320" w:name="_Toc184308093"/>
      <w:bookmarkEnd w:id="320"/>
      <w:bookmarkStart w:id="321" w:name="_Toc184313250"/>
      <w:bookmarkEnd w:id="321"/>
      <w:bookmarkStart w:id="322" w:name="_Toc184313308"/>
      <w:bookmarkEnd w:id="322"/>
      <w:bookmarkStart w:id="323" w:name="_Toc184310294"/>
      <w:bookmarkEnd w:id="323"/>
      <w:bookmarkStart w:id="324" w:name="_Toc184313310"/>
      <w:bookmarkEnd w:id="324"/>
      <w:bookmarkStart w:id="325" w:name="_Toc184312126"/>
      <w:bookmarkEnd w:id="325"/>
      <w:bookmarkStart w:id="326" w:name="_Toc184314459"/>
      <w:bookmarkEnd w:id="326"/>
      <w:bookmarkStart w:id="327" w:name="_Toc184313298"/>
      <w:bookmarkEnd w:id="327"/>
      <w:bookmarkStart w:id="328" w:name="_Toc184308058"/>
      <w:bookmarkEnd w:id="328"/>
      <w:bookmarkStart w:id="329" w:name="_Toc184308045"/>
      <w:bookmarkEnd w:id="329"/>
      <w:bookmarkStart w:id="330" w:name="_Toc184310291"/>
      <w:bookmarkEnd w:id="330"/>
      <w:bookmarkStart w:id="331" w:name="_Toc184312074"/>
      <w:bookmarkEnd w:id="331"/>
      <w:bookmarkStart w:id="332" w:name="_Toc184313258"/>
      <w:bookmarkEnd w:id="332"/>
      <w:bookmarkStart w:id="333" w:name="_Toc184308082"/>
      <w:bookmarkEnd w:id="333"/>
      <w:bookmarkStart w:id="334" w:name="_Toc184310310"/>
      <w:bookmarkEnd w:id="334"/>
      <w:bookmarkStart w:id="335" w:name="_Toc184310300"/>
      <w:bookmarkEnd w:id="335"/>
      <w:bookmarkStart w:id="336" w:name="_Toc184312069"/>
      <w:bookmarkEnd w:id="336"/>
      <w:bookmarkStart w:id="337" w:name="_Toc184312094"/>
      <w:bookmarkEnd w:id="337"/>
      <w:bookmarkStart w:id="338" w:name="_Toc184312114"/>
      <w:bookmarkEnd w:id="338"/>
      <w:bookmarkStart w:id="339" w:name="_Toc184313251"/>
      <w:bookmarkEnd w:id="339"/>
      <w:bookmarkStart w:id="340" w:name="_Toc184314444"/>
      <w:bookmarkEnd w:id="340"/>
      <w:bookmarkStart w:id="341" w:name="_Toc184310284"/>
      <w:bookmarkEnd w:id="341"/>
      <w:bookmarkStart w:id="342" w:name="_Toc184314463"/>
      <w:bookmarkEnd w:id="342"/>
      <w:bookmarkStart w:id="343" w:name="_Toc184314428"/>
      <w:bookmarkEnd w:id="343"/>
      <w:bookmarkStart w:id="344" w:name="_Toc184310285"/>
      <w:bookmarkEnd w:id="344"/>
      <w:bookmarkStart w:id="345" w:name="_Toc184314450"/>
      <w:bookmarkEnd w:id="345"/>
      <w:bookmarkStart w:id="346" w:name="_Toc184312089"/>
      <w:bookmarkEnd w:id="346"/>
      <w:bookmarkStart w:id="347" w:name="_Toc184310288"/>
      <w:bookmarkEnd w:id="347"/>
      <w:bookmarkStart w:id="348" w:name="_Toc184314457"/>
      <w:bookmarkEnd w:id="348"/>
      <w:bookmarkStart w:id="349" w:name="_Toc184313296"/>
      <w:bookmarkEnd w:id="349"/>
      <w:bookmarkStart w:id="350" w:name="_Toc184310334"/>
      <w:bookmarkEnd w:id="350"/>
      <w:bookmarkStart w:id="351" w:name="_Toc184308104"/>
      <w:bookmarkEnd w:id="351"/>
      <w:bookmarkStart w:id="352" w:name="_Toc184312073"/>
      <w:bookmarkEnd w:id="352"/>
      <w:bookmarkStart w:id="353" w:name="_Toc184308064"/>
      <w:bookmarkEnd w:id="353"/>
      <w:bookmarkStart w:id="354" w:name="_Toc184314419"/>
      <w:bookmarkEnd w:id="354"/>
      <w:bookmarkStart w:id="355" w:name="_Toc184314452"/>
      <w:bookmarkEnd w:id="355"/>
      <w:bookmarkStart w:id="356" w:name="_Toc184313253"/>
      <w:bookmarkEnd w:id="356"/>
      <w:bookmarkStart w:id="357" w:name="_Toc184314470"/>
      <w:bookmarkEnd w:id="357"/>
      <w:bookmarkStart w:id="358" w:name="_Toc184310344"/>
      <w:bookmarkEnd w:id="358"/>
      <w:bookmarkStart w:id="359" w:name="_Toc184313271"/>
      <w:bookmarkEnd w:id="359"/>
      <w:bookmarkStart w:id="360" w:name="_Toc184310326"/>
      <w:bookmarkEnd w:id="360"/>
      <w:bookmarkStart w:id="361" w:name="_Toc184312092"/>
      <w:bookmarkEnd w:id="361"/>
      <w:bookmarkStart w:id="362" w:name="_Toc184312111"/>
      <w:bookmarkEnd w:id="362"/>
      <w:bookmarkStart w:id="363" w:name="_Toc184312107"/>
      <w:bookmarkEnd w:id="363"/>
      <w:bookmarkStart w:id="364" w:name="_Toc184312077"/>
      <w:bookmarkEnd w:id="364"/>
      <w:bookmarkStart w:id="365" w:name="_Toc184313277"/>
      <w:bookmarkEnd w:id="365"/>
      <w:bookmarkStart w:id="366" w:name="_Toc184310308"/>
      <w:bookmarkEnd w:id="366"/>
      <w:bookmarkStart w:id="367" w:name="_Toc184310322"/>
      <w:bookmarkEnd w:id="367"/>
      <w:bookmarkStart w:id="368" w:name="_Toc184314434"/>
      <w:bookmarkEnd w:id="368"/>
      <w:bookmarkStart w:id="369" w:name="_Toc184308086"/>
      <w:bookmarkEnd w:id="369"/>
      <w:bookmarkStart w:id="370" w:name="_Toc184313286"/>
      <w:bookmarkEnd w:id="370"/>
      <w:bookmarkStart w:id="371" w:name="_Toc184314451"/>
      <w:bookmarkEnd w:id="371"/>
      <w:bookmarkStart w:id="372" w:name="_Toc184312113"/>
      <w:bookmarkEnd w:id="372"/>
      <w:bookmarkStart w:id="373" w:name="_Toc184308043"/>
      <w:bookmarkEnd w:id="373"/>
      <w:bookmarkStart w:id="374" w:name="_Toc184310283"/>
      <w:bookmarkEnd w:id="374"/>
      <w:bookmarkStart w:id="375" w:name="_Toc184312071"/>
      <w:bookmarkEnd w:id="375"/>
      <w:bookmarkStart w:id="376" w:name="_Toc184310302"/>
      <w:bookmarkEnd w:id="376"/>
      <w:bookmarkStart w:id="377" w:name="_Toc184308091"/>
      <w:bookmarkEnd w:id="377"/>
      <w:bookmarkStart w:id="378" w:name="_Toc184313268"/>
      <w:bookmarkEnd w:id="378"/>
      <w:bookmarkStart w:id="379" w:name="_Toc184310341"/>
      <w:bookmarkEnd w:id="379"/>
      <w:bookmarkStart w:id="380" w:name="_Toc184312083"/>
      <w:bookmarkEnd w:id="380"/>
      <w:bookmarkStart w:id="381" w:name="_Toc184310272"/>
      <w:bookmarkEnd w:id="381"/>
      <w:bookmarkStart w:id="382" w:name="_Toc184312122"/>
      <w:bookmarkEnd w:id="382"/>
      <w:bookmarkStart w:id="383" w:name="_Toc184313291"/>
      <w:bookmarkEnd w:id="383"/>
      <w:bookmarkStart w:id="384" w:name="_Toc184308062"/>
      <w:bookmarkEnd w:id="384"/>
      <w:bookmarkStart w:id="385" w:name="_Toc184314482"/>
      <w:bookmarkEnd w:id="385"/>
      <w:bookmarkStart w:id="386" w:name="_Toc184312101"/>
      <w:bookmarkEnd w:id="386"/>
      <w:bookmarkStart w:id="387" w:name="_Toc184308105"/>
      <w:bookmarkEnd w:id="387"/>
      <w:bookmarkStart w:id="388" w:name="_Toc184310337"/>
      <w:bookmarkEnd w:id="388"/>
      <w:bookmarkStart w:id="389" w:name="_Toc184313243"/>
      <w:bookmarkEnd w:id="389"/>
      <w:bookmarkStart w:id="390" w:name="_Toc184314415"/>
      <w:bookmarkEnd w:id="390"/>
      <w:bookmarkStart w:id="391" w:name="_Toc184314458"/>
      <w:bookmarkEnd w:id="391"/>
      <w:bookmarkStart w:id="392" w:name="_Toc184314440"/>
      <w:bookmarkEnd w:id="392"/>
      <w:bookmarkStart w:id="393" w:name="_Toc184308074"/>
      <w:bookmarkEnd w:id="393"/>
      <w:bookmarkStart w:id="394" w:name="_Toc184314420"/>
      <w:bookmarkEnd w:id="394"/>
      <w:bookmarkStart w:id="395" w:name="_Toc184310279"/>
      <w:bookmarkEnd w:id="395"/>
      <w:bookmarkStart w:id="396" w:name="_Toc184308041"/>
      <w:bookmarkEnd w:id="396"/>
      <w:bookmarkStart w:id="397" w:name="_Toc184310336"/>
      <w:bookmarkEnd w:id="397"/>
      <w:r>
        <w:rPr>
          <w:rFonts w:hint="eastAsia" w:ascii="仿宋" w:hAnsi="仿宋" w:eastAsia="仿宋" w:cs="仿宋_GB2312"/>
          <w:b/>
          <w:color w:val="auto"/>
          <w:sz w:val="36"/>
          <w:szCs w:val="36"/>
        </w:rPr>
        <w:t>评标办法</w:t>
      </w:r>
    </w:p>
    <w:p w14:paraId="6C7D8DBC">
      <w:pPr>
        <w:keepNext w:val="0"/>
        <w:keepLines w:val="0"/>
        <w:pageBreakBefore w:val="0"/>
        <w:widowControl w:val="0"/>
        <w:kinsoku/>
        <w:wordWrap/>
        <w:overflowPunct/>
        <w:topLinePunct w:val="0"/>
        <w:autoSpaceDE/>
        <w:autoSpaceDN/>
        <w:bidi w:val="0"/>
        <w:snapToGrid w:val="0"/>
        <w:spacing w:line="360" w:lineRule="auto"/>
        <w:textAlignment w:val="auto"/>
        <w:rPr>
          <w:rFonts w:hint="eastAsia" w:ascii="仿宋" w:hAnsi="仿宋" w:eastAsia="仿宋" w:cs="仿宋"/>
          <w:b/>
          <w:color w:val="auto"/>
          <w:sz w:val="28"/>
          <w:szCs w:val="28"/>
        </w:rPr>
      </w:pPr>
      <w:r>
        <w:rPr>
          <w:rFonts w:hint="eastAsia" w:ascii="仿宋" w:hAnsi="仿宋" w:eastAsia="仿宋" w:cs="仿宋"/>
          <w:b/>
          <w:color w:val="auto"/>
          <w:sz w:val="32"/>
        </w:rPr>
        <w:t>一、评标方法</w:t>
      </w:r>
    </w:p>
    <w:p w14:paraId="7499980D">
      <w:pPr>
        <w:keepNext w:val="0"/>
        <w:keepLines w:val="0"/>
        <w:pageBreakBefore w:val="0"/>
        <w:widowControl w:val="0"/>
        <w:kinsoku/>
        <w:wordWrap/>
        <w:overflowPunct/>
        <w:topLinePunct w:val="0"/>
        <w:autoSpaceDE/>
        <w:autoSpaceDN/>
        <w:bidi w:val="0"/>
        <w:adjustRightInd/>
        <w:spacing w:line="360" w:lineRule="auto"/>
        <w:ind w:firstLine="472" w:firstLineChars="196"/>
        <w:textAlignment w:val="auto"/>
        <w:rPr>
          <w:rFonts w:hint="eastAsia" w:ascii="仿宋" w:hAnsi="仿宋" w:eastAsia="仿宋" w:cs="仿宋"/>
          <w:color w:val="auto"/>
          <w:kern w:val="0"/>
          <w:sz w:val="24"/>
        </w:rPr>
      </w:pPr>
      <w:r>
        <w:rPr>
          <w:rFonts w:hint="eastAsia" w:ascii="仿宋" w:hAnsi="仿宋" w:eastAsia="仿宋" w:cs="仿宋"/>
          <w:b/>
          <w:color w:val="auto"/>
          <w:kern w:val="0"/>
          <w:sz w:val="24"/>
        </w:rPr>
        <w:t>1.本项目采用综合评分法。</w:t>
      </w:r>
      <w:r>
        <w:rPr>
          <w:rFonts w:hint="eastAsia" w:ascii="仿宋" w:hAnsi="仿宋" w:eastAsia="仿宋" w:cs="仿宋"/>
          <w:color w:val="auto"/>
          <w:kern w:val="0"/>
          <w:sz w:val="24"/>
        </w:rPr>
        <w:t>综合评分法，是指投标文件满足招标文件全部实质性要求，且按照评审因素的量化指标评审得分最高的投标人为中标候选人的评标方法。</w:t>
      </w:r>
    </w:p>
    <w:p w14:paraId="160CC9F3">
      <w:pPr>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color w:val="auto"/>
          <w:kern w:val="0"/>
          <w:sz w:val="24"/>
        </w:rPr>
      </w:pPr>
      <w:r>
        <w:rPr>
          <w:rFonts w:hint="eastAsia" w:ascii="仿宋" w:hAnsi="仿宋" w:eastAsia="仿宋" w:cs="仿宋"/>
          <w:b/>
          <w:color w:val="auto"/>
          <w:sz w:val="32"/>
        </w:rPr>
        <w:t>二、评标标准</w:t>
      </w:r>
    </w:p>
    <w:p w14:paraId="515DC181">
      <w:pPr>
        <w:keepNext w:val="0"/>
        <w:keepLines w:val="0"/>
        <w:pageBreakBefore w:val="0"/>
        <w:widowControl w:val="0"/>
        <w:kinsoku/>
        <w:wordWrap/>
        <w:overflowPunct/>
        <w:topLinePunct w:val="0"/>
        <w:autoSpaceDE/>
        <w:autoSpaceDN/>
        <w:bidi w:val="0"/>
        <w:spacing w:line="360" w:lineRule="auto"/>
        <w:ind w:firstLine="472" w:firstLineChars="196"/>
        <w:textAlignment w:val="auto"/>
        <w:rPr>
          <w:rFonts w:hint="eastAsia" w:ascii="仿宋" w:hAnsi="仿宋" w:eastAsia="仿宋" w:cs="仿宋"/>
          <w:b/>
          <w:color w:val="auto"/>
          <w:sz w:val="24"/>
        </w:rPr>
      </w:pPr>
      <w:r>
        <w:rPr>
          <w:rFonts w:hint="eastAsia" w:ascii="仿宋" w:hAnsi="仿宋" w:eastAsia="仿宋" w:cs="仿宋"/>
          <w:b/>
          <w:color w:val="auto"/>
          <w:sz w:val="24"/>
        </w:rPr>
        <w:t>2.</w:t>
      </w:r>
      <w:r>
        <w:rPr>
          <w:rFonts w:hint="eastAsia" w:ascii="仿宋" w:hAnsi="仿宋" w:eastAsia="仿宋" w:cs="仿宋"/>
          <w:color w:val="auto"/>
        </w:rPr>
        <w:t xml:space="preserve"> </w:t>
      </w:r>
      <w:r>
        <w:rPr>
          <w:rFonts w:hint="eastAsia" w:ascii="仿宋" w:hAnsi="仿宋" w:eastAsia="仿宋" w:cs="仿宋"/>
          <w:b/>
          <w:color w:val="auto"/>
          <w:sz w:val="24"/>
        </w:rPr>
        <w:t>评标标准：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 xml:space="preserve">  70 </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 xml:space="preserve">30 </w:t>
      </w:r>
      <w:r>
        <w:rPr>
          <w:rFonts w:hint="eastAsia" w:ascii="仿宋" w:hAnsi="仿宋" w:eastAsia="仿宋" w:cs="仿宋"/>
          <w:color w:val="auto"/>
          <w:sz w:val="24"/>
        </w:rPr>
        <w:t>分。评分依下述所列为评标打分依据，分值如下（计算分值时，按其算术平均值保留小数2位）</w:t>
      </w:r>
      <w:r>
        <w:rPr>
          <w:rFonts w:hint="eastAsia" w:ascii="仿宋" w:hAnsi="仿宋" w:eastAsia="仿宋" w:cs="仿宋"/>
          <w:color w:val="auto"/>
          <w:kern w:val="0"/>
          <w:sz w:val="24"/>
        </w:rPr>
        <w:t>。</w:t>
      </w:r>
    </w:p>
    <w:p w14:paraId="0532AE70">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eastAsia" w:ascii="仿宋" w:hAnsi="仿宋" w:eastAsia="仿宋" w:cs="仿宋"/>
          <w:b/>
          <w:bCs/>
          <w:iCs/>
          <w:color w:val="auto"/>
          <w:sz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 xml:space="preserve"> 70 </w:t>
      </w:r>
      <w:r>
        <w:rPr>
          <w:rFonts w:hint="eastAsia" w:ascii="仿宋" w:hAnsi="仿宋" w:eastAsia="仿宋" w:cs="仿宋"/>
          <w:b/>
          <w:bCs/>
          <w:iCs/>
          <w:color w:val="auto"/>
          <w:sz w:val="24"/>
        </w:rPr>
        <w:t>分）</w:t>
      </w:r>
      <w:r>
        <w:rPr>
          <w:rFonts w:hint="eastAsia" w:ascii="仿宋" w:hAnsi="仿宋" w:eastAsia="仿宋" w:cs="仿宋"/>
          <w:b/>
          <w:bCs/>
          <w:spacing w:val="-3"/>
          <w:sz w:val="24"/>
          <w:szCs w:val="24"/>
          <w:lang w:eastAsia="zh-CN"/>
        </w:rPr>
        <w:t>（标项</w:t>
      </w:r>
      <w:r>
        <w:rPr>
          <w:rFonts w:hint="eastAsia" w:ascii="仿宋" w:hAnsi="仿宋" w:eastAsia="仿宋" w:cs="仿宋"/>
          <w:b/>
          <w:bCs/>
          <w:spacing w:val="-3"/>
          <w:sz w:val="24"/>
          <w:szCs w:val="24"/>
          <w:lang w:val="en-US" w:eastAsia="zh-CN"/>
        </w:rPr>
        <w:t>1</w:t>
      </w:r>
      <w:r>
        <w:rPr>
          <w:rFonts w:hint="eastAsia" w:ascii="仿宋" w:hAnsi="仿宋" w:eastAsia="仿宋" w:cs="仿宋"/>
          <w:b/>
          <w:bCs/>
          <w:spacing w:val="-3"/>
          <w:sz w:val="24"/>
          <w:szCs w:val="24"/>
          <w:lang w:eastAsia="zh-CN"/>
        </w:rPr>
        <w:t>）</w:t>
      </w:r>
    </w:p>
    <w:tbl>
      <w:tblPr>
        <w:tblStyle w:val="64"/>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848"/>
        <w:gridCol w:w="5847"/>
        <w:gridCol w:w="750"/>
        <w:gridCol w:w="735"/>
      </w:tblGrid>
      <w:tr w14:paraId="06CF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5" w:type="dxa"/>
            <w:shd w:val="clear" w:color="auto" w:fill="B6DDE8" w:themeFill="accent5" w:themeFillTint="66"/>
            <w:vAlign w:val="center"/>
          </w:tcPr>
          <w:p w14:paraId="1697FB49">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序号</w:t>
            </w:r>
          </w:p>
        </w:tc>
        <w:tc>
          <w:tcPr>
            <w:tcW w:w="848" w:type="dxa"/>
            <w:shd w:val="clear" w:color="auto" w:fill="B6DDE8" w:themeFill="accent5" w:themeFillTint="66"/>
            <w:vAlign w:val="center"/>
          </w:tcPr>
          <w:p w14:paraId="38C18D7E">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评标内容</w:t>
            </w:r>
          </w:p>
        </w:tc>
        <w:tc>
          <w:tcPr>
            <w:tcW w:w="5847" w:type="dxa"/>
            <w:shd w:val="clear" w:color="auto" w:fill="B6DDE8" w:themeFill="accent5" w:themeFillTint="66"/>
            <w:vAlign w:val="center"/>
          </w:tcPr>
          <w:p w14:paraId="4EA1F6EA">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评标标准</w:t>
            </w:r>
          </w:p>
        </w:tc>
        <w:tc>
          <w:tcPr>
            <w:tcW w:w="750" w:type="dxa"/>
            <w:shd w:val="clear" w:color="auto" w:fill="B6DDE8" w:themeFill="accent5" w:themeFillTint="66"/>
            <w:vAlign w:val="center"/>
          </w:tcPr>
          <w:p w14:paraId="09280FC8">
            <w:pPr>
              <w:adjustRightInd/>
              <w:spacing w:line="240" w:lineRule="auto"/>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权重</w:t>
            </w:r>
          </w:p>
        </w:tc>
        <w:tc>
          <w:tcPr>
            <w:tcW w:w="735" w:type="dxa"/>
            <w:shd w:val="clear" w:color="auto" w:fill="B6DDE8" w:themeFill="accent5" w:themeFillTint="66"/>
            <w:vAlign w:val="center"/>
          </w:tcPr>
          <w:p w14:paraId="6CC58DED">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备注</w:t>
            </w:r>
          </w:p>
        </w:tc>
      </w:tr>
      <w:tr w14:paraId="5D700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765" w:type="dxa"/>
            <w:vAlign w:val="center"/>
          </w:tcPr>
          <w:p w14:paraId="68F30BB4">
            <w:pPr>
              <w:adjustRightInd/>
              <w:spacing w:line="240" w:lineRule="auto"/>
              <w:jc w:val="center"/>
              <w:outlineLvl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p>
        </w:tc>
        <w:tc>
          <w:tcPr>
            <w:tcW w:w="848" w:type="dxa"/>
            <w:vAlign w:val="center"/>
          </w:tcPr>
          <w:p w14:paraId="1FE58B39">
            <w:pPr>
              <w:adjustRightInd/>
              <w:spacing w:line="240" w:lineRule="auto"/>
              <w:jc w:val="center"/>
              <w:outlineLvl w:val="0"/>
              <w:rPr>
                <w:rFonts w:hint="eastAsia" w:ascii="仿宋" w:hAnsi="仿宋" w:eastAsia="仿宋" w:cs="仿宋"/>
                <w:color w:val="auto"/>
                <w:sz w:val="24"/>
                <w:szCs w:val="24"/>
              </w:rPr>
            </w:pPr>
            <w:r>
              <w:rPr>
                <w:rFonts w:hint="eastAsia" w:ascii="仿宋" w:hAnsi="仿宋" w:eastAsia="仿宋" w:cs="仿宋"/>
                <w:color w:val="auto"/>
                <w:sz w:val="24"/>
                <w:szCs w:val="24"/>
              </w:rPr>
              <w:t>成功案例</w:t>
            </w:r>
          </w:p>
        </w:tc>
        <w:tc>
          <w:tcPr>
            <w:tcW w:w="5847" w:type="dxa"/>
            <w:shd w:val="clear" w:color="auto" w:fill="auto"/>
            <w:vAlign w:val="center"/>
          </w:tcPr>
          <w:p w14:paraId="75D23742">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年1月1日以来（时间以合同签订时间为准）</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所投</w:t>
            </w:r>
            <w:r>
              <w:rPr>
                <w:rFonts w:hint="eastAsia" w:ascii="仿宋" w:hAnsi="仿宋" w:eastAsia="仿宋" w:cs="仿宋"/>
                <w:color w:val="auto"/>
                <w:sz w:val="24"/>
                <w:szCs w:val="24"/>
                <w:highlight w:val="none"/>
                <w:lang w:val="en-US" w:eastAsia="zh-CN"/>
              </w:rPr>
              <w:t>产品（序号1多普勒彩色超声诊断仪）同型号设备</w:t>
            </w:r>
            <w:r>
              <w:rPr>
                <w:rFonts w:hint="eastAsia" w:ascii="仿宋" w:hAnsi="仿宋" w:eastAsia="仿宋" w:cs="仿宋"/>
                <w:color w:val="auto"/>
                <w:sz w:val="24"/>
                <w:szCs w:val="24"/>
                <w:highlight w:val="none"/>
              </w:rPr>
              <w:t>成功销售的合同（提供完整的合同</w:t>
            </w:r>
            <w:r>
              <w:rPr>
                <w:rFonts w:hint="eastAsia" w:ascii="仿宋" w:hAnsi="仿宋" w:eastAsia="仿宋" w:cs="仿宋"/>
                <w:color w:val="auto"/>
                <w:sz w:val="24"/>
                <w:szCs w:val="24"/>
                <w:highlight w:val="none"/>
                <w:lang w:val="en-US" w:eastAsia="zh-CN"/>
              </w:rPr>
              <w:t>扫描件并加盖CA签章</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扫描</w:t>
            </w:r>
            <w:r>
              <w:rPr>
                <w:rFonts w:hint="eastAsia" w:ascii="仿宋" w:hAnsi="仿宋" w:eastAsia="仿宋" w:cs="仿宋"/>
                <w:color w:val="auto"/>
                <w:sz w:val="24"/>
                <w:szCs w:val="24"/>
                <w:highlight w:val="none"/>
              </w:rPr>
              <w:t>件能清楚的辨析设备名称、型号，否则不得分），每</w:t>
            </w:r>
            <w:r>
              <w:rPr>
                <w:rFonts w:hint="eastAsia" w:ascii="仿宋" w:hAnsi="仿宋" w:eastAsia="仿宋" w:cs="仿宋"/>
                <w:color w:val="auto"/>
                <w:sz w:val="24"/>
                <w:szCs w:val="24"/>
                <w:highlight w:val="none"/>
                <w:lang w:val="en-US" w:eastAsia="zh-CN"/>
              </w:rPr>
              <w:t>提供一份</w:t>
            </w:r>
            <w:r>
              <w:rPr>
                <w:rFonts w:hint="eastAsia" w:ascii="仿宋" w:hAnsi="仿宋" w:eastAsia="仿宋" w:cs="仿宋"/>
                <w:color w:val="auto"/>
                <w:sz w:val="24"/>
                <w:szCs w:val="24"/>
                <w:highlight w:val="none"/>
              </w:rPr>
              <w:t>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分，最高得3分。</w:t>
            </w:r>
          </w:p>
          <w:p w14:paraId="6C450427">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highlight w:val="none"/>
              </w:rPr>
              <w:t>（1）上述业绩评分针对的是设备的业绩，并非投标人的业绩；投标文件中提供合同</w:t>
            </w:r>
            <w:r>
              <w:rPr>
                <w:rFonts w:hint="eastAsia" w:ascii="仿宋" w:hAnsi="仿宋" w:eastAsia="仿宋" w:cs="仿宋"/>
                <w:b/>
                <w:bCs/>
                <w:color w:val="auto"/>
                <w:sz w:val="24"/>
                <w:highlight w:val="none"/>
                <w:lang w:val="en-US" w:eastAsia="zh-CN"/>
              </w:rPr>
              <w:t>扫描</w:t>
            </w:r>
            <w:r>
              <w:rPr>
                <w:rFonts w:hint="eastAsia" w:ascii="仿宋" w:hAnsi="仿宋" w:eastAsia="仿宋" w:cs="仿宋"/>
                <w:b/>
                <w:bCs/>
                <w:color w:val="auto"/>
                <w:sz w:val="24"/>
                <w:highlight w:val="none"/>
              </w:rPr>
              <w:t>件并加盖</w:t>
            </w:r>
            <w:r>
              <w:rPr>
                <w:rFonts w:hint="eastAsia" w:ascii="仿宋" w:hAnsi="仿宋" w:eastAsia="仿宋" w:cs="仿宋"/>
                <w:b/>
                <w:bCs/>
                <w:color w:val="auto"/>
                <w:sz w:val="24"/>
                <w:highlight w:val="none"/>
                <w:lang w:val="en-US" w:eastAsia="zh-CN"/>
              </w:rPr>
              <w:t>CA签章</w:t>
            </w:r>
            <w:r>
              <w:rPr>
                <w:rFonts w:hint="eastAsia" w:ascii="仿宋" w:hAnsi="仿宋" w:eastAsia="仿宋" w:cs="仿宋"/>
                <w:b/>
                <w:bCs/>
                <w:color w:val="auto"/>
                <w:sz w:val="24"/>
                <w:highlight w:val="none"/>
              </w:rPr>
              <w:t>，未提供的或未按要求</w:t>
            </w:r>
            <w:r>
              <w:rPr>
                <w:rFonts w:hint="eastAsia" w:ascii="仿宋" w:hAnsi="仿宋" w:eastAsia="仿宋" w:cs="仿宋"/>
                <w:b/>
                <w:bCs/>
                <w:color w:val="auto"/>
                <w:sz w:val="24"/>
                <w:highlight w:val="none"/>
                <w:lang w:val="en-US" w:eastAsia="zh-CN"/>
              </w:rPr>
              <w:t>签章</w:t>
            </w:r>
            <w:r>
              <w:rPr>
                <w:rFonts w:hint="eastAsia" w:ascii="仿宋" w:hAnsi="仿宋" w:eastAsia="仿宋" w:cs="仿宋"/>
                <w:b/>
                <w:bCs/>
                <w:color w:val="auto"/>
                <w:sz w:val="24"/>
                <w:highlight w:val="none"/>
              </w:rPr>
              <w:t>的视为无效业绩。</w:t>
            </w:r>
          </w:p>
          <w:p w14:paraId="3038A441">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bCs/>
                <w:iCs/>
                <w:color w:val="auto"/>
                <w:sz w:val="24"/>
                <w:szCs w:val="24"/>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szCs w:val="24"/>
                <w:highlight w:val="none"/>
              </w:rPr>
              <w:t>投标产品为对省级以上主管部门认定的首台套产品，自纳入《省推广应用指导目录》起三年内参加政府采购活动，视同已具备相应销售业绩，本项得满分。</w:t>
            </w:r>
          </w:p>
        </w:tc>
        <w:tc>
          <w:tcPr>
            <w:tcW w:w="750" w:type="dxa"/>
            <w:shd w:val="clear" w:color="auto" w:fill="auto"/>
            <w:vAlign w:val="center"/>
          </w:tcPr>
          <w:p w14:paraId="511E5F9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iCs/>
                <w:color w:val="auto"/>
                <w:sz w:val="24"/>
                <w:szCs w:val="24"/>
              </w:rPr>
            </w:pPr>
            <w:r>
              <w:rPr>
                <w:rFonts w:hint="eastAsia" w:ascii="仿宋" w:hAnsi="仿宋" w:eastAsia="仿宋" w:cs="仿宋"/>
                <w:color w:val="auto"/>
                <w:sz w:val="24"/>
                <w:szCs w:val="24"/>
                <w:highlight w:val="none"/>
              </w:rPr>
              <w:t>3分</w:t>
            </w:r>
          </w:p>
        </w:tc>
        <w:tc>
          <w:tcPr>
            <w:tcW w:w="735" w:type="dxa"/>
            <w:vAlign w:val="center"/>
          </w:tcPr>
          <w:p w14:paraId="742F76A8">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highlight w:val="none"/>
                <w:lang w:val="en-US" w:eastAsia="zh-CN"/>
              </w:rPr>
              <w:t>客观评审</w:t>
            </w:r>
          </w:p>
        </w:tc>
      </w:tr>
      <w:tr w14:paraId="2754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5" w:type="dxa"/>
            <w:vAlign w:val="center"/>
          </w:tcPr>
          <w:p w14:paraId="4F28787F">
            <w:pPr>
              <w:adjustRightInd/>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c>
          <w:tcPr>
            <w:tcW w:w="848" w:type="dxa"/>
            <w:vAlign w:val="center"/>
          </w:tcPr>
          <w:p w14:paraId="3435DC07">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rPr>
              <w:t>技术指标</w:t>
            </w:r>
          </w:p>
        </w:tc>
        <w:tc>
          <w:tcPr>
            <w:tcW w:w="5847" w:type="dxa"/>
            <w:vAlign w:val="center"/>
          </w:tcPr>
          <w:p w14:paraId="476CD77A">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完全满足采购文件技术</w:t>
            </w:r>
            <w:r>
              <w:rPr>
                <w:rFonts w:hint="eastAsia" w:ascii="仿宋" w:hAnsi="仿宋" w:eastAsia="仿宋" w:cs="仿宋"/>
                <w:color w:val="auto"/>
                <w:sz w:val="24"/>
                <w:szCs w:val="24"/>
                <w:highlight w:val="none"/>
                <w:lang w:val="en-US" w:eastAsia="zh-CN"/>
              </w:rPr>
              <w:t>指标</w:t>
            </w:r>
            <w:r>
              <w:rPr>
                <w:rFonts w:hint="eastAsia" w:ascii="仿宋" w:hAnsi="仿宋" w:eastAsia="仿宋" w:cs="仿宋"/>
                <w:color w:val="auto"/>
                <w:sz w:val="24"/>
                <w:szCs w:val="24"/>
                <w:highlight w:val="none"/>
              </w:rPr>
              <w:t>要求的得</w:t>
            </w:r>
            <w:r>
              <w:rPr>
                <w:rFonts w:hint="eastAsia" w:ascii="仿宋" w:hAnsi="仿宋" w:eastAsia="仿宋" w:cs="仿宋"/>
                <w:color w:val="auto"/>
                <w:sz w:val="24"/>
                <w:szCs w:val="24"/>
                <w:highlight w:val="none"/>
                <w:lang w:val="en-US" w:eastAsia="zh-CN"/>
              </w:rPr>
              <w:t>36</w:t>
            </w:r>
            <w:r>
              <w:rPr>
                <w:rFonts w:hint="eastAsia" w:ascii="仿宋" w:hAnsi="仿宋" w:eastAsia="仿宋" w:cs="仿宋"/>
                <w:color w:val="auto"/>
                <w:sz w:val="24"/>
                <w:szCs w:val="24"/>
                <w:highlight w:val="none"/>
              </w:rPr>
              <w:t>分，打“</w:t>
            </w:r>
            <w:r>
              <w:rPr>
                <w:rFonts w:hint="eastAsia" w:ascii="宋体" w:hAnsi="宋体" w:eastAsia="宋体" w:cs="宋体"/>
                <w:color w:val="auto"/>
                <w:sz w:val="24"/>
                <w:szCs w:val="24"/>
                <w:highlight w:val="none"/>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技术指标</w:t>
            </w:r>
            <w:r>
              <w:rPr>
                <w:rFonts w:hint="eastAsia" w:ascii="仿宋" w:hAnsi="仿宋" w:eastAsia="仿宋" w:cs="仿宋"/>
                <w:color w:val="auto"/>
                <w:sz w:val="24"/>
                <w:szCs w:val="24"/>
                <w:highlight w:val="none"/>
              </w:rPr>
              <w:t>为实质性指标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有</w:t>
            </w:r>
            <w:r>
              <w:rPr>
                <w:rFonts w:hint="eastAsia" w:ascii="仿宋" w:hAnsi="仿宋" w:eastAsia="仿宋" w:cs="仿宋"/>
                <w:color w:val="auto"/>
                <w:sz w:val="24"/>
                <w:szCs w:val="24"/>
                <w:highlight w:val="none"/>
                <w:lang w:val="en-US" w:eastAsia="zh-CN"/>
              </w:rPr>
              <w:t>一项</w:t>
            </w:r>
            <w:r>
              <w:rPr>
                <w:rFonts w:hint="eastAsia" w:ascii="仿宋" w:hAnsi="仿宋" w:eastAsia="仿宋" w:cs="仿宋"/>
                <w:color w:val="auto"/>
                <w:sz w:val="24"/>
                <w:szCs w:val="24"/>
                <w:highlight w:val="none"/>
              </w:rPr>
              <w:t>负偏离，作无效标处理；打“▲”</w:t>
            </w:r>
            <w:r>
              <w:rPr>
                <w:rFonts w:hint="eastAsia" w:ascii="仿宋" w:hAnsi="仿宋" w:eastAsia="仿宋" w:cs="仿宋"/>
                <w:color w:val="auto"/>
                <w:sz w:val="24"/>
                <w:szCs w:val="24"/>
                <w:highlight w:val="none"/>
                <w:lang w:val="en-US" w:eastAsia="zh-CN"/>
              </w:rPr>
              <w:t>技术指标</w:t>
            </w:r>
            <w:r>
              <w:rPr>
                <w:rFonts w:hint="eastAsia" w:ascii="仿宋" w:hAnsi="仿宋" w:eastAsia="仿宋" w:cs="仿宋"/>
                <w:color w:val="auto"/>
                <w:sz w:val="24"/>
                <w:szCs w:val="24"/>
                <w:highlight w:val="none"/>
              </w:rPr>
              <w:t>为重要指标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有一项负偏离的扣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分，一般</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指标</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有一项负偏离的扣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分，扣完为止。</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打</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和“▲”的技术指标参数需根据采购需求提供相关佐证材料</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rPr>
              <w:t>不提供作负偏离处理</w:t>
            </w:r>
            <w:r>
              <w:rPr>
                <w:rFonts w:hint="eastAsia" w:ascii="仿宋" w:hAnsi="仿宋" w:eastAsia="仿宋" w:cs="仿宋"/>
                <w:b/>
                <w:bCs/>
                <w:color w:val="auto"/>
                <w:kern w:val="0"/>
                <w:sz w:val="24"/>
                <w:szCs w:val="24"/>
                <w:highlight w:val="none"/>
                <w:lang w:bidi="ar"/>
              </w:rPr>
              <w:t>。</w:t>
            </w:r>
          </w:p>
        </w:tc>
        <w:tc>
          <w:tcPr>
            <w:tcW w:w="750" w:type="dxa"/>
            <w:vAlign w:val="center"/>
          </w:tcPr>
          <w:p w14:paraId="7D3AB631">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36</w:t>
            </w:r>
            <w:r>
              <w:rPr>
                <w:rFonts w:hint="eastAsia" w:ascii="仿宋" w:hAnsi="仿宋" w:eastAsia="仿宋" w:cs="仿宋"/>
                <w:color w:val="auto"/>
                <w:sz w:val="24"/>
                <w:szCs w:val="24"/>
                <w:highlight w:val="none"/>
              </w:rPr>
              <w:t>分</w:t>
            </w:r>
          </w:p>
        </w:tc>
        <w:tc>
          <w:tcPr>
            <w:tcW w:w="735" w:type="dxa"/>
            <w:vAlign w:val="center"/>
          </w:tcPr>
          <w:p w14:paraId="576EFB3F">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客观评审</w:t>
            </w:r>
          </w:p>
        </w:tc>
      </w:tr>
      <w:tr w14:paraId="48A4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65" w:type="dxa"/>
            <w:vAlign w:val="center"/>
          </w:tcPr>
          <w:p w14:paraId="27ADA2EE">
            <w:pPr>
              <w:adjustRightInd/>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848" w:type="dxa"/>
            <w:vAlign w:val="center"/>
          </w:tcPr>
          <w:p w14:paraId="339A682A">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供货方案</w:t>
            </w:r>
          </w:p>
        </w:tc>
        <w:tc>
          <w:tcPr>
            <w:tcW w:w="5847" w:type="dxa"/>
            <w:vAlign w:val="center"/>
          </w:tcPr>
          <w:p w14:paraId="3223484F">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（包括但不限于供货期安排、交货方式、供货保障流程等、供货流程要点、供货实施步骤等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（评分分值范围：5，4.5,…,0分，步长0.5）。</w:t>
            </w:r>
          </w:p>
        </w:tc>
        <w:tc>
          <w:tcPr>
            <w:tcW w:w="750" w:type="dxa"/>
            <w:vAlign w:val="center"/>
          </w:tcPr>
          <w:p w14:paraId="39909D8B">
            <w:pPr>
              <w:keepNext w:val="0"/>
              <w:keepLines w:val="0"/>
              <w:pageBreakBefore w:val="0"/>
              <w:kinsoku/>
              <w:wordWrap/>
              <w:overflowPunct/>
              <w:topLinePunct w:val="0"/>
              <w:autoSpaceDE/>
              <w:autoSpaceDN/>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5分</w:t>
            </w:r>
          </w:p>
        </w:tc>
        <w:tc>
          <w:tcPr>
            <w:tcW w:w="735" w:type="dxa"/>
            <w:vAlign w:val="center"/>
          </w:tcPr>
          <w:p w14:paraId="72EBD72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5C63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Align w:val="center"/>
          </w:tcPr>
          <w:p w14:paraId="3F3EE4BF">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848" w:type="dxa"/>
            <w:vAlign w:val="center"/>
          </w:tcPr>
          <w:p w14:paraId="58E17125">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安装、调试、验收方案</w:t>
            </w:r>
          </w:p>
        </w:tc>
        <w:tc>
          <w:tcPr>
            <w:tcW w:w="5847" w:type="dxa"/>
            <w:vAlign w:val="center"/>
          </w:tcPr>
          <w:p w14:paraId="3663A14B">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（评分分值范围：5，4.5,…,0分，步长0.5）。</w:t>
            </w:r>
          </w:p>
        </w:tc>
        <w:tc>
          <w:tcPr>
            <w:tcW w:w="750" w:type="dxa"/>
            <w:vAlign w:val="center"/>
          </w:tcPr>
          <w:p w14:paraId="7DC7F4A0">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5分</w:t>
            </w:r>
          </w:p>
        </w:tc>
        <w:tc>
          <w:tcPr>
            <w:tcW w:w="735" w:type="dxa"/>
            <w:vAlign w:val="center"/>
          </w:tcPr>
          <w:p w14:paraId="72BC8D5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2999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Align w:val="center"/>
          </w:tcPr>
          <w:p w14:paraId="030A94CB">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848" w:type="dxa"/>
            <w:vAlign w:val="center"/>
          </w:tcPr>
          <w:p w14:paraId="0157A0B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Cs/>
                <w:color w:val="auto"/>
                <w:sz w:val="24"/>
                <w:szCs w:val="24"/>
                <w:highlight w:val="none"/>
              </w:rPr>
              <w:t>培训方案</w:t>
            </w:r>
          </w:p>
        </w:tc>
        <w:tc>
          <w:tcPr>
            <w:tcW w:w="5847" w:type="dxa"/>
            <w:vAlign w:val="center"/>
          </w:tcPr>
          <w:p w14:paraId="1A0B3622">
            <w:pPr>
              <w:keepNext w:val="0"/>
              <w:keepLines w:val="0"/>
              <w:pageBreakBefore w:val="0"/>
              <w:numPr>
                <w:ilvl w:val="0"/>
                <w:numId w:val="0"/>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（评分分值范围：5，4.5,…,0分，步长0.5）</w:t>
            </w:r>
            <w:r>
              <w:rPr>
                <w:rFonts w:hint="eastAsia" w:ascii="仿宋" w:hAnsi="仿宋" w:eastAsia="仿宋" w:cs="仿宋"/>
                <w:color w:val="auto"/>
                <w:kern w:val="0"/>
                <w:sz w:val="24"/>
                <w:szCs w:val="24"/>
                <w:highlight w:val="none"/>
                <w:lang w:val="en-US" w:eastAsia="zh-CN"/>
              </w:rPr>
              <w:t>。</w:t>
            </w:r>
          </w:p>
        </w:tc>
        <w:tc>
          <w:tcPr>
            <w:tcW w:w="750" w:type="dxa"/>
            <w:vAlign w:val="center"/>
          </w:tcPr>
          <w:p w14:paraId="45F6A08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735" w:type="dxa"/>
            <w:vAlign w:val="center"/>
          </w:tcPr>
          <w:p w14:paraId="11D2711D">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3D9B1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restart"/>
            <w:vAlign w:val="center"/>
          </w:tcPr>
          <w:p w14:paraId="40E22AEA">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848" w:type="dxa"/>
            <w:vMerge w:val="restart"/>
            <w:vAlign w:val="center"/>
          </w:tcPr>
          <w:p w14:paraId="3F161094">
            <w:pPr>
              <w:widowControl/>
              <w:adjustRightInd/>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售后服务</w:t>
            </w:r>
          </w:p>
        </w:tc>
        <w:tc>
          <w:tcPr>
            <w:tcW w:w="5847" w:type="dxa"/>
            <w:vAlign w:val="center"/>
          </w:tcPr>
          <w:p w14:paraId="6C17508B">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highlight w:val="none"/>
                <w:lang w:val="en-US" w:eastAsia="zh-CN"/>
              </w:rPr>
              <w:t>质保期</w:t>
            </w: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整机质保3年）</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分(质保期需厂家承诺)。</w:t>
            </w:r>
          </w:p>
        </w:tc>
        <w:tc>
          <w:tcPr>
            <w:tcW w:w="750" w:type="dxa"/>
            <w:vAlign w:val="center"/>
          </w:tcPr>
          <w:p w14:paraId="01D2E492">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35" w:type="dxa"/>
            <w:vAlign w:val="center"/>
          </w:tcPr>
          <w:p w14:paraId="0C461C24">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客观 评审</w:t>
            </w:r>
          </w:p>
        </w:tc>
      </w:tr>
      <w:tr w14:paraId="1132C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0ABF68A5">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7D503675">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7A7CD81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质保期服务方案：</w:t>
            </w:r>
          </w:p>
          <w:p w14:paraId="5FABDD3A">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25A91AE5">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35" w:type="dxa"/>
            <w:vAlign w:val="center"/>
          </w:tcPr>
          <w:p w14:paraId="580D23FA">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44D8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20275392">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4B8B016B">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14FAEC2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所投设备运行和维修成本：</w:t>
            </w:r>
          </w:p>
          <w:p w14:paraId="7907A707">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16BA8493">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4分</w:t>
            </w:r>
          </w:p>
        </w:tc>
        <w:tc>
          <w:tcPr>
            <w:tcW w:w="735" w:type="dxa"/>
            <w:vAlign w:val="center"/>
          </w:tcPr>
          <w:p w14:paraId="723FE892">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6CBE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09E78B52">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1038B150">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25B1471C">
            <w:pPr>
              <w:keepNext w:val="0"/>
              <w:keepLines w:val="0"/>
              <w:pageBreakBefore w:val="0"/>
              <w:numPr>
                <w:ilvl w:val="0"/>
                <w:numId w:val="0"/>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服务承诺</w:t>
            </w:r>
            <w:r>
              <w:rPr>
                <w:rFonts w:hint="eastAsia" w:ascii="仿宋" w:hAnsi="仿宋" w:eastAsia="仿宋" w:cs="仿宋"/>
                <w:color w:val="auto"/>
                <w:kern w:val="0"/>
                <w:sz w:val="24"/>
                <w:szCs w:val="24"/>
                <w:highlight w:val="none"/>
                <w:lang w:val="en-US" w:eastAsia="zh-CN"/>
              </w:rPr>
              <w:t>：</w:t>
            </w:r>
          </w:p>
          <w:p w14:paraId="328C0FA5">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（包含但不限于服务方式、服务响应时间、技术支持、退换货品承诺、备品备件提供）</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r>
              <w:rPr>
                <w:rFonts w:hint="eastAsia" w:ascii="仿宋" w:hAnsi="仿宋" w:eastAsia="仿宋" w:cs="仿宋"/>
                <w:color w:val="auto"/>
                <w:kern w:val="0"/>
                <w:sz w:val="24"/>
                <w:szCs w:val="24"/>
                <w:highlight w:val="none"/>
                <w:lang w:val="en-US" w:eastAsia="zh-CN"/>
              </w:rPr>
              <w:t>。</w:t>
            </w:r>
          </w:p>
        </w:tc>
        <w:tc>
          <w:tcPr>
            <w:tcW w:w="750" w:type="dxa"/>
            <w:vAlign w:val="center"/>
          </w:tcPr>
          <w:p w14:paraId="76DD70BF">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4分</w:t>
            </w:r>
          </w:p>
        </w:tc>
        <w:tc>
          <w:tcPr>
            <w:tcW w:w="735" w:type="dxa"/>
            <w:vAlign w:val="center"/>
          </w:tcPr>
          <w:p w14:paraId="29A7AFDF">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bl>
    <w:p w14:paraId="6EFAAAE6">
      <w:pPr>
        <w:snapToGrid w:val="0"/>
        <w:spacing w:line="360" w:lineRule="auto"/>
        <w:rPr>
          <w:rFonts w:hint="default" w:ascii="仿宋" w:hAnsi="仿宋" w:eastAsia="仿宋" w:cs="仿宋_GB2312"/>
          <w:b/>
          <w:color w:val="auto"/>
          <w:sz w:val="24"/>
          <w:highlight w:val="none"/>
          <w:lang w:val="en-US" w:eastAsia="zh-CN"/>
        </w:rPr>
      </w:pPr>
      <w:r>
        <w:rPr>
          <w:rFonts w:hint="eastAsia" w:ascii="仿宋" w:hAnsi="仿宋" w:eastAsia="仿宋" w:cs="仿宋_GB2312"/>
          <w:b/>
          <w:color w:val="auto"/>
          <w:sz w:val="24"/>
          <w:highlight w:val="none"/>
          <w:lang w:eastAsia="zh-CN"/>
        </w:rPr>
        <w:t>标项</w:t>
      </w:r>
      <w:r>
        <w:rPr>
          <w:rFonts w:hint="eastAsia" w:ascii="仿宋" w:hAnsi="仿宋" w:eastAsia="仿宋" w:cs="仿宋_GB2312"/>
          <w:b/>
          <w:color w:val="auto"/>
          <w:sz w:val="24"/>
          <w:highlight w:val="none"/>
          <w:lang w:val="en-US" w:eastAsia="zh-CN"/>
        </w:rPr>
        <w:t>2：</w:t>
      </w:r>
    </w:p>
    <w:tbl>
      <w:tblPr>
        <w:tblStyle w:val="64"/>
        <w:tblW w:w="8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848"/>
        <w:gridCol w:w="5847"/>
        <w:gridCol w:w="750"/>
        <w:gridCol w:w="735"/>
      </w:tblGrid>
      <w:tr w14:paraId="43D8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65" w:type="dxa"/>
            <w:shd w:val="clear" w:color="auto" w:fill="B6DDE8" w:themeFill="accent5" w:themeFillTint="66"/>
            <w:vAlign w:val="center"/>
          </w:tcPr>
          <w:p w14:paraId="7F6017E5">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序号</w:t>
            </w:r>
          </w:p>
        </w:tc>
        <w:tc>
          <w:tcPr>
            <w:tcW w:w="848" w:type="dxa"/>
            <w:shd w:val="clear" w:color="auto" w:fill="B6DDE8" w:themeFill="accent5" w:themeFillTint="66"/>
            <w:vAlign w:val="center"/>
          </w:tcPr>
          <w:p w14:paraId="79E69C16">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评标内容</w:t>
            </w:r>
          </w:p>
        </w:tc>
        <w:tc>
          <w:tcPr>
            <w:tcW w:w="5847" w:type="dxa"/>
            <w:shd w:val="clear" w:color="auto" w:fill="B6DDE8" w:themeFill="accent5" w:themeFillTint="66"/>
            <w:vAlign w:val="center"/>
          </w:tcPr>
          <w:p w14:paraId="11F2E09A">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评标标准</w:t>
            </w:r>
          </w:p>
        </w:tc>
        <w:tc>
          <w:tcPr>
            <w:tcW w:w="750" w:type="dxa"/>
            <w:shd w:val="clear" w:color="auto" w:fill="B6DDE8" w:themeFill="accent5" w:themeFillTint="66"/>
            <w:vAlign w:val="center"/>
          </w:tcPr>
          <w:p w14:paraId="755EA7D5">
            <w:pPr>
              <w:adjustRightInd/>
              <w:spacing w:line="240" w:lineRule="auto"/>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权重</w:t>
            </w:r>
          </w:p>
        </w:tc>
        <w:tc>
          <w:tcPr>
            <w:tcW w:w="735" w:type="dxa"/>
            <w:shd w:val="clear" w:color="auto" w:fill="B6DDE8" w:themeFill="accent5" w:themeFillTint="66"/>
            <w:vAlign w:val="center"/>
          </w:tcPr>
          <w:p w14:paraId="76AB31A0">
            <w:pPr>
              <w:adjustRightInd/>
              <w:spacing w:line="240" w:lineRule="auto"/>
              <w:jc w:val="center"/>
              <w:outlineLvl w:val="0"/>
              <w:rPr>
                <w:rFonts w:hint="eastAsia" w:ascii="仿宋" w:hAnsi="仿宋" w:eastAsia="仿宋" w:cs="仿宋"/>
                <w:bCs/>
                <w:color w:val="auto"/>
                <w:sz w:val="24"/>
                <w:szCs w:val="24"/>
              </w:rPr>
            </w:pPr>
            <w:r>
              <w:rPr>
                <w:rFonts w:hint="eastAsia" w:ascii="仿宋" w:hAnsi="仿宋" w:eastAsia="仿宋" w:cs="仿宋"/>
                <w:bCs/>
                <w:color w:val="auto"/>
                <w:sz w:val="24"/>
                <w:szCs w:val="24"/>
              </w:rPr>
              <w:t>备注</w:t>
            </w:r>
          </w:p>
        </w:tc>
      </w:tr>
      <w:tr w14:paraId="0BD3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765" w:type="dxa"/>
            <w:vAlign w:val="center"/>
          </w:tcPr>
          <w:p w14:paraId="2866CD0D">
            <w:pPr>
              <w:adjustRightInd/>
              <w:spacing w:line="240" w:lineRule="auto"/>
              <w:jc w:val="center"/>
              <w:outlineLvl w:val="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p>
        </w:tc>
        <w:tc>
          <w:tcPr>
            <w:tcW w:w="848" w:type="dxa"/>
            <w:vAlign w:val="center"/>
          </w:tcPr>
          <w:p w14:paraId="0F4AFF09">
            <w:pPr>
              <w:adjustRightInd/>
              <w:spacing w:line="240" w:lineRule="auto"/>
              <w:jc w:val="center"/>
              <w:outlineLvl w:val="0"/>
              <w:rPr>
                <w:rFonts w:hint="eastAsia" w:ascii="仿宋" w:hAnsi="仿宋" w:eastAsia="仿宋" w:cs="仿宋"/>
                <w:color w:val="auto"/>
                <w:sz w:val="24"/>
                <w:szCs w:val="24"/>
              </w:rPr>
            </w:pPr>
            <w:r>
              <w:rPr>
                <w:rFonts w:hint="eastAsia" w:ascii="仿宋" w:hAnsi="仿宋" w:eastAsia="仿宋" w:cs="仿宋"/>
                <w:color w:val="auto"/>
                <w:sz w:val="24"/>
                <w:szCs w:val="24"/>
              </w:rPr>
              <w:t>成功案例</w:t>
            </w:r>
          </w:p>
        </w:tc>
        <w:tc>
          <w:tcPr>
            <w:tcW w:w="5847" w:type="dxa"/>
            <w:shd w:val="clear" w:color="auto" w:fill="auto"/>
            <w:vAlign w:val="center"/>
          </w:tcPr>
          <w:p w14:paraId="11855A76">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提供自202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年1月1日以来（时间以合同签订时间为准）</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所投</w:t>
            </w:r>
            <w:r>
              <w:rPr>
                <w:rFonts w:hint="eastAsia" w:ascii="仿宋" w:hAnsi="仿宋" w:eastAsia="仿宋" w:cs="仿宋"/>
                <w:color w:val="auto"/>
                <w:sz w:val="24"/>
                <w:szCs w:val="24"/>
                <w:highlight w:val="none"/>
                <w:lang w:val="en-US" w:eastAsia="zh-CN"/>
              </w:rPr>
              <w:t>产品同型号设备</w:t>
            </w:r>
            <w:r>
              <w:rPr>
                <w:rFonts w:hint="eastAsia" w:ascii="仿宋" w:hAnsi="仿宋" w:eastAsia="仿宋" w:cs="仿宋"/>
                <w:color w:val="auto"/>
                <w:sz w:val="24"/>
                <w:szCs w:val="24"/>
                <w:highlight w:val="none"/>
              </w:rPr>
              <w:t>成功销售的合同（提供完整的合同</w:t>
            </w:r>
            <w:r>
              <w:rPr>
                <w:rFonts w:hint="eastAsia" w:ascii="仿宋" w:hAnsi="仿宋" w:eastAsia="仿宋" w:cs="仿宋"/>
                <w:color w:val="auto"/>
                <w:sz w:val="24"/>
                <w:szCs w:val="24"/>
                <w:highlight w:val="none"/>
                <w:lang w:val="en-US" w:eastAsia="zh-CN"/>
              </w:rPr>
              <w:t>扫描件并加盖CA签章</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扫描</w:t>
            </w:r>
            <w:r>
              <w:rPr>
                <w:rFonts w:hint="eastAsia" w:ascii="仿宋" w:hAnsi="仿宋" w:eastAsia="仿宋" w:cs="仿宋"/>
                <w:color w:val="auto"/>
                <w:sz w:val="24"/>
                <w:szCs w:val="24"/>
                <w:highlight w:val="none"/>
              </w:rPr>
              <w:t>件能清楚的辨析设备名称、型号，否则不得分），每</w:t>
            </w:r>
            <w:r>
              <w:rPr>
                <w:rFonts w:hint="eastAsia" w:ascii="仿宋" w:hAnsi="仿宋" w:eastAsia="仿宋" w:cs="仿宋"/>
                <w:color w:val="auto"/>
                <w:sz w:val="24"/>
                <w:szCs w:val="24"/>
                <w:highlight w:val="none"/>
                <w:lang w:val="en-US" w:eastAsia="zh-CN"/>
              </w:rPr>
              <w:t>提供一份</w:t>
            </w:r>
            <w:r>
              <w:rPr>
                <w:rFonts w:hint="eastAsia" w:ascii="仿宋" w:hAnsi="仿宋" w:eastAsia="仿宋" w:cs="仿宋"/>
                <w:color w:val="auto"/>
                <w:sz w:val="24"/>
                <w:szCs w:val="24"/>
                <w:highlight w:val="none"/>
              </w:rPr>
              <w:t>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分，最高得3分。</w:t>
            </w:r>
          </w:p>
          <w:p w14:paraId="5DCD3491">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lang w:val="en-US" w:eastAsia="zh-CN"/>
              </w:rPr>
              <w:t>注</w:t>
            </w:r>
            <w:r>
              <w:rPr>
                <w:rFonts w:hint="eastAsia" w:ascii="仿宋" w:hAnsi="仿宋" w:eastAsia="仿宋" w:cs="仿宋"/>
                <w:color w:val="auto"/>
                <w:sz w:val="24"/>
                <w:szCs w:val="24"/>
                <w:highlight w:val="none"/>
                <w:lang w:val="en-US" w:eastAsia="zh-CN"/>
              </w:rPr>
              <w:t>：</w:t>
            </w:r>
            <w:r>
              <w:rPr>
                <w:rFonts w:hint="eastAsia" w:ascii="仿宋" w:hAnsi="仿宋" w:eastAsia="仿宋" w:cs="仿宋"/>
                <w:b/>
                <w:bCs/>
                <w:color w:val="auto"/>
                <w:sz w:val="24"/>
                <w:highlight w:val="none"/>
              </w:rPr>
              <w:t>（1）上述业绩评分针对的是设备的业绩，并非投标人的业绩；投标文件中提供合同</w:t>
            </w:r>
            <w:r>
              <w:rPr>
                <w:rFonts w:hint="eastAsia" w:ascii="仿宋" w:hAnsi="仿宋" w:eastAsia="仿宋" w:cs="仿宋"/>
                <w:b/>
                <w:bCs/>
                <w:color w:val="auto"/>
                <w:sz w:val="24"/>
                <w:highlight w:val="none"/>
                <w:lang w:val="en-US" w:eastAsia="zh-CN"/>
              </w:rPr>
              <w:t>扫描</w:t>
            </w:r>
            <w:r>
              <w:rPr>
                <w:rFonts w:hint="eastAsia" w:ascii="仿宋" w:hAnsi="仿宋" w:eastAsia="仿宋" w:cs="仿宋"/>
                <w:b/>
                <w:bCs/>
                <w:color w:val="auto"/>
                <w:sz w:val="24"/>
                <w:highlight w:val="none"/>
              </w:rPr>
              <w:t>件并加盖</w:t>
            </w:r>
            <w:r>
              <w:rPr>
                <w:rFonts w:hint="eastAsia" w:ascii="仿宋" w:hAnsi="仿宋" w:eastAsia="仿宋" w:cs="仿宋"/>
                <w:b/>
                <w:bCs/>
                <w:color w:val="auto"/>
                <w:sz w:val="24"/>
                <w:highlight w:val="none"/>
                <w:lang w:val="en-US" w:eastAsia="zh-CN"/>
              </w:rPr>
              <w:t>CA签章</w:t>
            </w:r>
            <w:r>
              <w:rPr>
                <w:rFonts w:hint="eastAsia" w:ascii="仿宋" w:hAnsi="仿宋" w:eastAsia="仿宋" w:cs="仿宋"/>
                <w:b/>
                <w:bCs/>
                <w:color w:val="auto"/>
                <w:sz w:val="24"/>
                <w:highlight w:val="none"/>
              </w:rPr>
              <w:t>，未提供的或未按要求</w:t>
            </w:r>
            <w:r>
              <w:rPr>
                <w:rFonts w:hint="eastAsia" w:ascii="仿宋" w:hAnsi="仿宋" w:eastAsia="仿宋" w:cs="仿宋"/>
                <w:b/>
                <w:bCs/>
                <w:color w:val="auto"/>
                <w:sz w:val="24"/>
                <w:highlight w:val="none"/>
                <w:lang w:val="en-US" w:eastAsia="zh-CN"/>
              </w:rPr>
              <w:t>签章</w:t>
            </w:r>
            <w:r>
              <w:rPr>
                <w:rFonts w:hint="eastAsia" w:ascii="仿宋" w:hAnsi="仿宋" w:eastAsia="仿宋" w:cs="仿宋"/>
                <w:b/>
                <w:bCs/>
                <w:color w:val="auto"/>
                <w:sz w:val="24"/>
                <w:highlight w:val="none"/>
              </w:rPr>
              <w:t>的视为无效业绩。</w:t>
            </w:r>
          </w:p>
          <w:p w14:paraId="5AE91C2E">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bCs/>
                <w:iCs/>
                <w:color w:val="auto"/>
                <w:sz w:val="24"/>
                <w:szCs w:val="24"/>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szCs w:val="24"/>
                <w:highlight w:val="none"/>
              </w:rPr>
              <w:t>投标产品为对省级以上主管部门认定的首台套产品，自纳入《省推广应用指导目录》起三年内参加政府采购活动，视同已具备相应销售业绩，本项得满分。</w:t>
            </w:r>
          </w:p>
        </w:tc>
        <w:tc>
          <w:tcPr>
            <w:tcW w:w="750" w:type="dxa"/>
            <w:shd w:val="clear" w:color="auto" w:fill="auto"/>
            <w:vAlign w:val="center"/>
          </w:tcPr>
          <w:p w14:paraId="11F271C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iCs/>
                <w:color w:val="auto"/>
                <w:sz w:val="24"/>
                <w:szCs w:val="24"/>
              </w:rPr>
            </w:pPr>
            <w:r>
              <w:rPr>
                <w:rFonts w:hint="eastAsia" w:ascii="仿宋" w:hAnsi="仿宋" w:eastAsia="仿宋" w:cs="仿宋"/>
                <w:color w:val="auto"/>
                <w:sz w:val="24"/>
                <w:szCs w:val="24"/>
                <w:highlight w:val="none"/>
              </w:rPr>
              <w:t>3分</w:t>
            </w:r>
          </w:p>
        </w:tc>
        <w:tc>
          <w:tcPr>
            <w:tcW w:w="735" w:type="dxa"/>
            <w:vAlign w:val="center"/>
          </w:tcPr>
          <w:p w14:paraId="4ED1098C">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sz w:val="24"/>
                <w:szCs w:val="24"/>
              </w:rPr>
            </w:pPr>
            <w:r>
              <w:rPr>
                <w:rFonts w:hint="eastAsia" w:ascii="仿宋" w:hAnsi="仿宋" w:eastAsia="仿宋" w:cs="仿宋"/>
                <w:color w:val="auto"/>
                <w:sz w:val="24"/>
                <w:szCs w:val="24"/>
                <w:highlight w:val="none"/>
                <w:lang w:val="en-US" w:eastAsia="zh-CN"/>
              </w:rPr>
              <w:t>客观评审</w:t>
            </w:r>
          </w:p>
        </w:tc>
      </w:tr>
      <w:tr w14:paraId="383C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65" w:type="dxa"/>
            <w:vAlign w:val="center"/>
          </w:tcPr>
          <w:p w14:paraId="50C66D8A">
            <w:pPr>
              <w:adjustRightInd/>
              <w:spacing w:line="240"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c>
          <w:tcPr>
            <w:tcW w:w="848" w:type="dxa"/>
            <w:vAlign w:val="center"/>
          </w:tcPr>
          <w:p w14:paraId="782A9FC8">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Cs/>
                <w:color w:val="auto"/>
                <w:sz w:val="24"/>
                <w:szCs w:val="24"/>
                <w:highlight w:val="none"/>
              </w:rPr>
              <w:t>技术指标</w:t>
            </w:r>
          </w:p>
        </w:tc>
        <w:tc>
          <w:tcPr>
            <w:tcW w:w="5847" w:type="dxa"/>
            <w:vAlign w:val="center"/>
          </w:tcPr>
          <w:p w14:paraId="0E3FDCAA">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完全满足采购文件技术</w:t>
            </w:r>
            <w:r>
              <w:rPr>
                <w:rFonts w:hint="eastAsia" w:ascii="仿宋" w:hAnsi="仿宋" w:eastAsia="仿宋" w:cs="仿宋"/>
                <w:color w:val="auto"/>
                <w:sz w:val="24"/>
                <w:szCs w:val="24"/>
                <w:highlight w:val="none"/>
                <w:lang w:val="en-US" w:eastAsia="zh-CN"/>
              </w:rPr>
              <w:t>指标</w:t>
            </w:r>
            <w:r>
              <w:rPr>
                <w:rFonts w:hint="eastAsia" w:ascii="仿宋" w:hAnsi="仿宋" w:eastAsia="仿宋" w:cs="仿宋"/>
                <w:color w:val="auto"/>
                <w:sz w:val="24"/>
                <w:szCs w:val="24"/>
                <w:highlight w:val="none"/>
              </w:rPr>
              <w:t>要求的得</w:t>
            </w: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rPr>
              <w:t>分，打“</w:t>
            </w:r>
            <w:r>
              <w:rPr>
                <w:rFonts w:hint="eastAsia" w:ascii="宋体" w:hAnsi="宋体" w:eastAsia="宋体" w:cs="宋体"/>
                <w:color w:val="auto"/>
                <w:sz w:val="24"/>
                <w:szCs w:val="24"/>
                <w:highlight w:val="none"/>
              </w:rPr>
              <w:t>★</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技术指标</w:t>
            </w:r>
            <w:r>
              <w:rPr>
                <w:rFonts w:hint="eastAsia" w:ascii="仿宋" w:hAnsi="仿宋" w:eastAsia="仿宋" w:cs="仿宋"/>
                <w:color w:val="auto"/>
                <w:sz w:val="24"/>
                <w:szCs w:val="24"/>
                <w:highlight w:val="none"/>
              </w:rPr>
              <w:t>为实质性指标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有</w:t>
            </w:r>
            <w:r>
              <w:rPr>
                <w:rFonts w:hint="eastAsia" w:ascii="仿宋" w:hAnsi="仿宋" w:eastAsia="仿宋" w:cs="仿宋"/>
                <w:color w:val="auto"/>
                <w:sz w:val="24"/>
                <w:szCs w:val="24"/>
                <w:highlight w:val="none"/>
                <w:lang w:val="en-US" w:eastAsia="zh-CN"/>
              </w:rPr>
              <w:t>一项</w:t>
            </w:r>
            <w:r>
              <w:rPr>
                <w:rFonts w:hint="eastAsia" w:ascii="仿宋" w:hAnsi="仿宋" w:eastAsia="仿宋" w:cs="仿宋"/>
                <w:color w:val="auto"/>
                <w:sz w:val="24"/>
                <w:szCs w:val="24"/>
                <w:highlight w:val="none"/>
              </w:rPr>
              <w:t>负偏离，作无效标处理；打“▲”</w:t>
            </w:r>
            <w:r>
              <w:rPr>
                <w:rFonts w:hint="eastAsia" w:ascii="仿宋" w:hAnsi="仿宋" w:eastAsia="仿宋" w:cs="仿宋"/>
                <w:color w:val="auto"/>
                <w:sz w:val="24"/>
                <w:szCs w:val="24"/>
                <w:highlight w:val="none"/>
                <w:lang w:val="en-US" w:eastAsia="zh-CN"/>
              </w:rPr>
              <w:t>技术指标</w:t>
            </w:r>
            <w:r>
              <w:rPr>
                <w:rFonts w:hint="eastAsia" w:ascii="仿宋" w:hAnsi="仿宋" w:eastAsia="仿宋" w:cs="仿宋"/>
                <w:color w:val="auto"/>
                <w:sz w:val="24"/>
                <w:szCs w:val="24"/>
                <w:highlight w:val="none"/>
              </w:rPr>
              <w:t>为重要指标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有一项负偏离的扣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分，一般</w:t>
            </w:r>
            <w:r>
              <w:rPr>
                <w:rFonts w:hint="eastAsia" w:ascii="仿宋" w:hAnsi="仿宋" w:eastAsia="仿宋" w:cs="仿宋"/>
                <w:color w:val="auto"/>
                <w:sz w:val="24"/>
                <w:szCs w:val="24"/>
                <w:highlight w:val="none"/>
                <w:lang w:val="en-US" w:eastAsia="zh-CN"/>
              </w:rPr>
              <w:t>技术</w:t>
            </w:r>
            <w:r>
              <w:rPr>
                <w:rFonts w:hint="eastAsia" w:ascii="仿宋" w:hAnsi="仿宋" w:eastAsia="仿宋" w:cs="仿宋"/>
                <w:color w:val="auto"/>
                <w:sz w:val="24"/>
                <w:szCs w:val="24"/>
                <w:highlight w:val="none"/>
              </w:rPr>
              <w:t>指标</w:t>
            </w:r>
            <w:r>
              <w:rPr>
                <w:rFonts w:hint="eastAsia" w:ascii="仿宋" w:hAnsi="仿宋" w:eastAsia="仿宋" w:cs="仿宋"/>
                <w:color w:val="auto"/>
                <w:sz w:val="24"/>
                <w:szCs w:val="24"/>
                <w:highlight w:val="none"/>
                <w:lang w:val="en-US" w:eastAsia="zh-CN"/>
              </w:rPr>
              <w:t>每</w:t>
            </w:r>
            <w:r>
              <w:rPr>
                <w:rFonts w:hint="eastAsia" w:ascii="仿宋" w:hAnsi="仿宋" w:eastAsia="仿宋" w:cs="仿宋"/>
                <w:color w:val="auto"/>
                <w:sz w:val="24"/>
                <w:szCs w:val="24"/>
                <w:highlight w:val="none"/>
              </w:rPr>
              <w:t>有一项负偏离的扣</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分，扣完为止。</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打</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和“▲”的技术指标参数需根据采购需求提供相关佐证材料</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rPr>
              <w:t>不提供作负偏离处理</w:t>
            </w:r>
            <w:r>
              <w:rPr>
                <w:rFonts w:hint="eastAsia" w:ascii="仿宋" w:hAnsi="仿宋" w:eastAsia="仿宋" w:cs="仿宋"/>
                <w:b/>
                <w:bCs/>
                <w:color w:val="auto"/>
                <w:kern w:val="0"/>
                <w:sz w:val="24"/>
                <w:szCs w:val="24"/>
                <w:highlight w:val="none"/>
                <w:lang w:bidi="ar"/>
              </w:rPr>
              <w:t>。</w:t>
            </w:r>
          </w:p>
        </w:tc>
        <w:tc>
          <w:tcPr>
            <w:tcW w:w="750" w:type="dxa"/>
            <w:vAlign w:val="center"/>
          </w:tcPr>
          <w:p w14:paraId="3433176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rPr>
              <w:t>分</w:t>
            </w:r>
          </w:p>
        </w:tc>
        <w:tc>
          <w:tcPr>
            <w:tcW w:w="735" w:type="dxa"/>
            <w:vAlign w:val="center"/>
          </w:tcPr>
          <w:p w14:paraId="3837B61F">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客观评审</w:t>
            </w:r>
          </w:p>
        </w:tc>
      </w:tr>
      <w:tr w14:paraId="2E34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jc w:val="center"/>
        </w:trPr>
        <w:tc>
          <w:tcPr>
            <w:tcW w:w="765" w:type="dxa"/>
            <w:vAlign w:val="center"/>
          </w:tcPr>
          <w:p w14:paraId="23971309">
            <w:pPr>
              <w:adjustRightInd/>
              <w:spacing w:line="240"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848" w:type="dxa"/>
            <w:vAlign w:val="center"/>
          </w:tcPr>
          <w:p w14:paraId="2A567347">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供货方案</w:t>
            </w:r>
          </w:p>
        </w:tc>
        <w:tc>
          <w:tcPr>
            <w:tcW w:w="5847" w:type="dxa"/>
            <w:vAlign w:val="center"/>
          </w:tcPr>
          <w:p w14:paraId="70CF99AD">
            <w:pPr>
              <w:keepNext w:val="0"/>
              <w:keepLines w:val="0"/>
              <w:pageBreakBefore w:val="0"/>
              <w:suppressLineNumbers w:val="0"/>
              <w:kinsoku/>
              <w:wordWrap/>
              <w:overflowPunct/>
              <w:topLinePunct w:val="0"/>
              <w:autoSpaceDE/>
              <w:autoSpaceDN/>
              <w:bidi w:val="0"/>
              <w:adjustRightInd/>
              <w:spacing w:before="0" w:beforeAutospacing="0" w:after="0" w:afterAutospacing="0" w:line="240" w:lineRule="auto"/>
              <w:ind w:left="0" w:right="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根据投标人提供的供货方案</w:t>
            </w:r>
            <w:r>
              <w:rPr>
                <w:rFonts w:hint="eastAsia" w:ascii="仿宋" w:hAnsi="仿宋" w:eastAsia="仿宋" w:cs="仿宋"/>
                <w:b/>
                <w:bCs w:val="0"/>
                <w:color w:val="auto"/>
                <w:kern w:val="0"/>
                <w:sz w:val="24"/>
                <w:szCs w:val="24"/>
                <w:highlight w:val="none"/>
                <w:lang w:val="en-US" w:eastAsia="zh-CN"/>
              </w:rPr>
              <w:t>（包括但不限于供货期安排、交货方式、供货保障流程等、供货流程要点、供货实施步骤等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43B18608">
            <w:pPr>
              <w:keepNext w:val="0"/>
              <w:keepLines w:val="0"/>
              <w:pageBreakBefore w:val="0"/>
              <w:kinsoku/>
              <w:wordWrap/>
              <w:overflowPunct/>
              <w:topLinePunct w:val="0"/>
              <w:autoSpaceDE/>
              <w:autoSpaceDN/>
              <w:bidi w:val="0"/>
              <w:spacing w:line="240" w:lineRule="auto"/>
              <w:jc w:val="center"/>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4分</w:t>
            </w:r>
          </w:p>
        </w:tc>
        <w:tc>
          <w:tcPr>
            <w:tcW w:w="735" w:type="dxa"/>
            <w:vAlign w:val="center"/>
          </w:tcPr>
          <w:p w14:paraId="023204D4">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2A32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Align w:val="center"/>
          </w:tcPr>
          <w:p w14:paraId="7A07AB76">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848" w:type="dxa"/>
            <w:vAlign w:val="center"/>
          </w:tcPr>
          <w:p w14:paraId="1B00308F">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bCs/>
                <w:color w:val="auto"/>
                <w:kern w:val="2"/>
                <w:sz w:val="24"/>
                <w:szCs w:val="24"/>
                <w:highlight w:val="none"/>
                <w:lang w:val="en-US" w:eastAsia="zh-CN" w:bidi="ar-SA"/>
              </w:rPr>
            </w:pPr>
            <w:r>
              <w:rPr>
                <w:rFonts w:hint="eastAsia" w:ascii="仿宋" w:hAnsi="仿宋" w:eastAsia="仿宋" w:cs="仿宋"/>
                <w:bCs/>
                <w:color w:val="auto"/>
                <w:sz w:val="24"/>
                <w:szCs w:val="24"/>
                <w:highlight w:val="none"/>
                <w:lang w:val="en-US" w:eastAsia="zh-CN"/>
              </w:rPr>
              <w:t>安装、调试、验收方案</w:t>
            </w:r>
          </w:p>
        </w:tc>
        <w:tc>
          <w:tcPr>
            <w:tcW w:w="5847" w:type="dxa"/>
            <w:vAlign w:val="center"/>
          </w:tcPr>
          <w:p w14:paraId="3A6A9E81">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b w:val="0"/>
                <w:bCs/>
                <w:color w:val="auto"/>
                <w:kern w:val="0"/>
                <w:sz w:val="24"/>
                <w:szCs w:val="24"/>
                <w:highlight w:val="none"/>
                <w:lang w:val="en-US" w:eastAsia="zh-CN"/>
              </w:rPr>
              <w:t>根据投标人提供的安装调试方案</w:t>
            </w:r>
            <w:r>
              <w:rPr>
                <w:rFonts w:hint="eastAsia" w:ascii="仿宋" w:hAnsi="仿宋" w:eastAsia="仿宋" w:cs="仿宋"/>
                <w:b/>
                <w:bCs w:val="0"/>
                <w:color w:val="auto"/>
                <w:kern w:val="0"/>
                <w:sz w:val="24"/>
                <w:szCs w:val="24"/>
                <w:highlight w:val="none"/>
                <w:lang w:val="en-US" w:eastAsia="zh-CN"/>
              </w:rPr>
              <w:t>（包括但不限于对场地环境了解、人员安排、设备调试进度安排、调试的步骤及措施、开箱测试方式、验收方案等）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227B529D">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4分</w:t>
            </w:r>
          </w:p>
        </w:tc>
        <w:tc>
          <w:tcPr>
            <w:tcW w:w="735" w:type="dxa"/>
            <w:vAlign w:val="center"/>
          </w:tcPr>
          <w:p w14:paraId="5789DF38">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5D0AF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Align w:val="center"/>
          </w:tcPr>
          <w:p w14:paraId="58DED2DC">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848" w:type="dxa"/>
            <w:vAlign w:val="center"/>
          </w:tcPr>
          <w:p w14:paraId="27B097E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Cs/>
                <w:color w:val="auto"/>
                <w:sz w:val="24"/>
                <w:szCs w:val="24"/>
                <w:highlight w:val="none"/>
              </w:rPr>
              <w:t>培训方案</w:t>
            </w:r>
          </w:p>
        </w:tc>
        <w:tc>
          <w:tcPr>
            <w:tcW w:w="5847" w:type="dxa"/>
            <w:vAlign w:val="center"/>
          </w:tcPr>
          <w:p w14:paraId="6DB64FE6">
            <w:pPr>
              <w:keepNext w:val="0"/>
              <w:keepLines w:val="0"/>
              <w:pageBreakBefore w:val="0"/>
              <w:numPr>
                <w:ilvl w:val="0"/>
                <w:numId w:val="0"/>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highlight w:val="none"/>
                <w:lang w:val="en-US" w:eastAsia="zh-CN"/>
              </w:rPr>
              <w:t>根据投标人提供的</w:t>
            </w:r>
            <w:r>
              <w:rPr>
                <w:rFonts w:hint="eastAsia" w:ascii="仿宋" w:hAnsi="仿宋" w:eastAsia="仿宋" w:cs="仿宋"/>
                <w:b w:val="0"/>
                <w:bCs w:val="0"/>
                <w:color w:val="auto"/>
                <w:sz w:val="24"/>
                <w:szCs w:val="24"/>
                <w:highlight w:val="none"/>
              </w:rPr>
              <w:t>培训方案</w:t>
            </w:r>
            <w:r>
              <w:rPr>
                <w:rFonts w:hint="eastAsia" w:ascii="仿宋" w:hAnsi="仿宋" w:eastAsia="仿宋" w:cs="仿宋"/>
                <w:b/>
                <w:bCs/>
                <w:color w:val="auto"/>
                <w:sz w:val="24"/>
                <w:szCs w:val="24"/>
                <w:highlight w:val="none"/>
              </w:rPr>
              <w:t>（包括但不限于培训</w:t>
            </w:r>
            <w:r>
              <w:rPr>
                <w:rFonts w:hint="eastAsia" w:ascii="仿宋" w:hAnsi="仿宋" w:eastAsia="仿宋" w:cs="仿宋"/>
                <w:b/>
                <w:bCs/>
                <w:color w:val="auto"/>
                <w:sz w:val="24"/>
                <w:szCs w:val="24"/>
                <w:highlight w:val="none"/>
                <w:lang w:val="en-US" w:eastAsia="zh-CN"/>
              </w:rPr>
              <w:t>时间安排、培训内容</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培训人员数量、培训次数、培训场地安排</w:t>
            </w:r>
            <w:r>
              <w:rPr>
                <w:rFonts w:hint="eastAsia" w:ascii="仿宋" w:hAnsi="仿宋" w:eastAsia="仿宋" w:cs="仿宋"/>
                <w:b/>
                <w:bCs/>
                <w:color w:val="auto"/>
                <w:sz w:val="24"/>
                <w:szCs w:val="24"/>
                <w:highlight w:val="none"/>
                <w:lang w:eastAsia="zh-CN"/>
              </w:rPr>
              <w:t>）</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（评分分值范围：3，2.5,…,0分，步长0.5）</w:t>
            </w:r>
            <w:r>
              <w:rPr>
                <w:rFonts w:hint="eastAsia" w:ascii="仿宋" w:hAnsi="仿宋" w:eastAsia="仿宋" w:cs="仿宋"/>
                <w:color w:val="auto"/>
                <w:kern w:val="0"/>
                <w:sz w:val="24"/>
                <w:szCs w:val="24"/>
                <w:highlight w:val="none"/>
                <w:lang w:val="en-US" w:eastAsia="zh-CN"/>
              </w:rPr>
              <w:t>。</w:t>
            </w:r>
          </w:p>
        </w:tc>
        <w:tc>
          <w:tcPr>
            <w:tcW w:w="750" w:type="dxa"/>
            <w:vAlign w:val="center"/>
          </w:tcPr>
          <w:p w14:paraId="4B6FE85C">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735" w:type="dxa"/>
            <w:vAlign w:val="center"/>
          </w:tcPr>
          <w:p w14:paraId="49D43926">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7F58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restart"/>
            <w:vAlign w:val="center"/>
          </w:tcPr>
          <w:p w14:paraId="3FE888B3">
            <w:pPr>
              <w:adjustRightInd/>
              <w:spacing w:line="240" w:lineRule="auto"/>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848" w:type="dxa"/>
            <w:vMerge w:val="restart"/>
            <w:vAlign w:val="center"/>
          </w:tcPr>
          <w:p w14:paraId="103AB89C">
            <w:pPr>
              <w:widowControl/>
              <w:adjustRightInd/>
              <w:spacing w:line="240" w:lineRule="auto"/>
              <w:jc w:val="center"/>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售后服务</w:t>
            </w:r>
          </w:p>
        </w:tc>
        <w:tc>
          <w:tcPr>
            <w:tcW w:w="5847" w:type="dxa"/>
            <w:vAlign w:val="center"/>
          </w:tcPr>
          <w:p w14:paraId="6EEA351C">
            <w:pPr>
              <w:keepNext w:val="0"/>
              <w:keepLines w:val="0"/>
              <w:pageBreakBefore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highlight w:val="none"/>
                <w:lang w:val="en-US" w:eastAsia="zh-CN"/>
              </w:rPr>
              <w:t>质保期</w:t>
            </w:r>
            <w:r>
              <w:rPr>
                <w:rFonts w:hint="eastAsia" w:ascii="仿宋" w:hAnsi="仿宋" w:eastAsia="仿宋" w:cs="仿宋"/>
                <w:color w:val="auto"/>
                <w:sz w:val="24"/>
                <w:szCs w:val="24"/>
                <w:highlight w:val="none"/>
                <w:lang w:val="en-US" w:eastAsia="zh-CN"/>
              </w:rPr>
              <w:t>：保修</w:t>
            </w:r>
            <w:r>
              <w:rPr>
                <w:rFonts w:hint="eastAsia" w:ascii="仿宋" w:hAnsi="仿宋" w:eastAsia="仿宋" w:cs="仿宋"/>
                <w:color w:val="auto"/>
                <w:sz w:val="24"/>
                <w:szCs w:val="24"/>
                <w:highlight w:val="none"/>
              </w:rPr>
              <w:t>期在招标文件要求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整机质保3年）</w:t>
            </w:r>
            <w:r>
              <w:rPr>
                <w:rFonts w:hint="eastAsia" w:ascii="仿宋" w:hAnsi="仿宋" w:eastAsia="仿宋" w:cs="仿宋"/>
                <w:color w:val="auto"/>
                <w:sz w:val="24"/>
                <w:szCs w:val="24"/>
                <w:highlight w:val="none"/>
              </w:rPr>
              <w:t>的基础上，每增加一年加</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分，最多加</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分(质保期需厂家承诺)。</w:t>
            </w:r>
          </w:p>
        </w:tc>
        <w:tc>
          <w:tcPr>
            <w:tcW w:w="750" w:type="dxa"/>
            <w:vAlign w:val="center"/>
          </w:tcPr>
          <w:p w14:paraId="784CF031">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35" w:type="dxa"/>
            <w:vAlign w:val="center"/>
          </w:tcPr>
          <w:p w14:paraId="6D64393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客观 评审</w:t>
            </w:r>
          </w:p>
        </w:tc>
      </w:tr>
      <w:tr w14:paraId="3FD8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2B06CB8D">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5877143C">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7FA51A8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textAlignment w:val="auto"/>
              <w:rPr>
                <w:rFonts w:hint="eastAsia" w:ascii="仿宋" w:hAnsi="仿宋" w:eastAsia="仿宋" w:cs="仿宋"/>
                <w:b/>
                <w:bCs w:val="0"/>
                <w:color w:val="auto"/>
                <w:kern w:val="0"/>
                <w:sz w:val="24"/>
                <w:szCs w:val="24"/>
                <w:highlight w:val="none"/>
                <w:lang w:val="en-US" w:eastAsia="zh-CN"/>
              </w:rPr>
            </w:pPr>
            <w:r>
              <w:rPr>
                <w:rFonts w:hint="eastAsia" w:ascii="仿宋" w:hAnsi="仿宋" w:eastAsia="仿宋" w:cs="仿宋"/>
                <w:b/>
                <w:bCs w:val="0"/>
                <w:color w:val="auto"/>
                <w:kern w:val="0"/>
                <w:sz w:val="24"/>
                <w:szCs w:val="24"/>
                <w:highlight w:val="none"/>
                <w:lang w:val="en-US" w:eastAsia="zh-CN"/>
              </w:rPr>
              <w:t>质保期服务方案：</w:t>
            </w:r>
          </w:p>
          <w:p w14:paraId="4D1B20E4">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color w:val="auto"/>
                <w:kern w:val="0"/>
                <w:sz w:val="24"/>
                <w:szCs w:val="24"/>
                <w:highlight w:val="none"/>
                <w:lang w:val="en-US" w:eastAsia="zh-CN"/>
              </w:rPr>
              <w:t>根据供应商提供的质保期服务方案</w:t>
            </w:r>
            <w:r>
              <w:rPr>
                <w:rFonts w:hint="eastAsia" w:ascii="仿宋" w:hAnsi="仿宋" w:eastAsia="仿宋" w:cs="仿宋"/>
                <w:bCs/>
                <w:color w:val="auto"/>
                <w:kern w:val="0"/>
                <w:sz w:val="24"/>
                <w:szCs w:val="24"/>
                <w:highlight w:val="none"/>
                <w:lang w:val="en-US" w:eastAsia="zh-CN"/>
              </w:rPr>
              <w:t>（</w:t>
            </w:r>
            <w:r>
              <w:rPr>
                <w:rFonts w:hint="eastAsia" w:ascii="仿宋" w:hAnsi="仿宋" w:eastAsia="仿宋" w:cs="仿宋"/>
                <w:b/>
                <w:bCs w:val="0"/>
                <w:color w:val="auto"/>
                <w:kern w:val="0"/>
                <w:sz w:val="24"/>
                <w:szCs w:val="24"/>
                <w:highlight w:val="none"/>
                <w:lang w:val="en-US" w:eastAsia="zh-CN"/>
              </w:rPr>
              <w:t>包括但不限于质保期内定期服务方案、巡检服务方案、售后服务保障、售后服务机构的设置、质保期内故障解决方案等</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27247B5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c>
          <w:tcPr>
            <w:tcW w:w="735" w:type="dxa"/>
            <w:vAlign w:val="center"/>
          </w:tcPr>
          <w:p w14:paraId="08F2E30B">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3A62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5BB028CA">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11CC02B4">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343D2BF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所投设备运行和维修成本：</w:t>
            </w:r>
          </w:p>
          <w:p w14:paraId="6FFF63FA">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highlight w:val="none"/>
                <w:lang w:val="en-US" w:eastAsia="zh-CN"/>
              </w:rPr>
              <w:t>根据供应商提供的运行和维修成本方案（</w:t>
            </w:r>
            <w:r>
              <w:rPr>
                <w:rFonts w:hint="eastAsia" w:ascii="仿宋" w:hAnsi="仿宋" w:eastAsia="仿宋" w:cs="仿宋"/>
                <w:b/>
                <w:bCs/>
                <w:color w:val="auto"/>
                <w:kern w:val="0"/>
                <w:sz w:val="24"/>
                <w:szCs w:val="24"/>
                <w:highlight w:val="none"/>
                <w:lang w:val="en-US" w:eastAsia="zh-CN"/>
              </w:rPr>
              <w:t>包含但不限于保修价格、设备配件价格、维修服务费、维修人员配备、维修完成时间、维修质量的保障）</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（评分分值范围：4，3.5,…,0分，步长0.5）。</w:t>
            </w:r>
          </w:p>
        </w:tc>
        <w:tc>
          <w:tcPr>
            <w:tcW w:w="750" w:type="dxa"/>
            <w:vAlign w:val="center"/>
          </w:tcPr>
          <w:p w14:paraId="73ADFBA0">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4分</w:t>
            </w:r>
          </w:p>
        </w:tc>
        <w:tc>
          <w:tcPr>
            <w:tcW w:w="735" w:type="dxa"/>
            <w:vAlign w:val="center"/>
          </w:tcPr>
          <w:p w14:paraId="7BD1425F">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r w14:paraId="7CF3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65" w:type="dxa"/>
            <w:vMerge w:val="continue"/>
            <w:vAlign w:val="center"/>
          </w:tcPr>
          <w:p w14:paraId="4BB49036">
            <w:pPr>
              <w:adjustRightInd/>
              <w:spacing w:line="240" w:lineRule="auto"/>
              <w:jc w:val="center"/>
              <w:rPr>
                <w:rFonts w:hint="eastAsia" w:ascii="仿宋" w:hAnsi="仿宋" w:eastAsia="仿宋" w:cs="仿宋"/>
                <w:color w:val="auto"/>
                <w:sz w:val="24"/>
                <w:szCs w:val="24"/>
                <w:lang w:val="en-US" w:eastAsia="zh-CN"/>
              </w:rPr>
            </w:pPr>
          </w:p>
        </w:tc>
        <w:tc>
          <w:tcPr>
            <w:tcW w:w="848" w:type="dxa"/>
            <w:vMerge w:val="continue"/>
            <w:vAlign w:val="center"/>
          </w:tcPr>
          <w:p w14:paraId="095299C4">
            <w:pPr>
              <w:widowControl/>
              <w:adjustRightInd/>
              <w:spacing w:line="240" w:lineRule="auto"/>
              <w:jc w:val="center"/>
              <w:textAlignment w:val="center"/>
              <w:rPr>
                <w:rFonts w:hint="eastAsia" w:ascii="仿宋" w:hAnsi="仿宋" w:eastAsia="仿宋" w:cs="仿宋"/>
                <w:color w:val="auto"/>
                <w:sz w:val="24"/>
                <w:szCs w:val="24"/>
                <w:lang w:val="en-US" w:eastAsia="zh-CN"/>
              </w:rPr>
            </w:pPr>
          </w:p>
        </w:tc>
        <w:tc>
          <w:tcPr>
            <w:tcW w:w="5847" w:type="dxa"/>
            <w:vAlign w:val="center"/>
          </w:tcPr>
          <w:p w14:paraId="13588084">
            <w:pPr>
              <w:keepNext w:val="0"/>
              <w:keepLines w:val="0"/>
              <w:pageBreakBefore w:val="0"/>
              <w:numPr>
                <w:ilvl w:val="0"/>
                <w:numId w:val="0"/>
              </w:numPr>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服务承诺</w:t>
            </w:r>
            <w:r>
              <w:rPr>
                <w:rFonts w:hint="eastAsia" w:ascii="仿宋" w:hAnsi="仿宋" w:eastAsia="仿宋" w:cs="仿宋"/>
                <w:color w:val="auto"/>
                <w:kern w:val="0"/>
                <w:sz w:val="24"/>
                <w:szCs w:val="24"/>
                <w:highlight w:val="none"/>
                <w:lang w:val="en-US" w:eastAsia="zh-CN"/>
              </w:rPr>
              <w:t>：</w:t>
            </w:r>
          </w:p>
          <w:p w14:paraId="22DE7534">
            <w:pPr>
              <w:keepNext w:val="0"/>
              <w:keepLines w:val="0"/>
              <w:pageBreakBefore w:val="0"/>
              <w:numPr>
                <w:ilvl w:val="0"/>
                <w:numId w:val="0"/>
              </w:numPr>
              <w:kinsoku/>
              <w:wordWrap/>
              <w:overflowPunct/>
              <w:topLinePunct w:val="0"/>
              <w:autoSpaceDE/>
              <w:autoSpaceDN/>
              <w:bidi w:val="0"/>
              <w:adjustRightInd w:val="0"/>
              <w:snapToGrid/>
              <w:spacing w:line="24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highlight w:val="none"/>
                <w:lang w:val="en-US" w:eastAsia="zh-CN"/>
              </w:rPr>
              <w:t>根据投标人提供的服务承诺</w:t>
            </w:r>
            <w:r>
              <w:rPr>
                <w:rFonts w:hint="eastAsia" w:ascii="仿宋" w:hAnsi="仿宋" w:eastAsia="仿宋" w:cs="仿宋"/>
                <w:b/>
                <w:bCs/>
                <w:color w:val="auto"/>
                <w:kern w:val="0"/>
                <w:sz w:val="24"/>
                <w:szCs w:val="24"/>
                <w:highlight w:val="none"/>
                <w:lang w:val="en-US" w:eastAsia="zh-CN"/>
              </w:rPr>
              <w:t>（包含但不限于服务方式、服务响应时间、技术支持、退换货品承诺、备品备件提供）</w:t>
            </w:r>
            <w:r>
              <w:rPr>
                <w:rFonts w:hint="eastAsia" w:ascii="仿宋" w:hAnsi="仿宋" w:eastAsia="仿宋" w:cs="仿宋"/>
                <w:b w:val="0"/>
                <w:bCs/>
                <w:color w:val="auto"/>
                <w:kern w:val="0"/>
                <w:sz w:val="24"/>
                <w:szCs w:val="24"/>
                <w:highlight w:val="none"/>
                <w:lang w:val="en-US" w:eastAsia="zh-CN"/>
              </w:rPr>
              <w:t>进行打分</w:t>
            </w:r>
            <w:r>
              <w:rPr>
                <w:rFonts w:hint="eastAsia" w:ascii="仿宋" w:hAnsi="仿宋" w:eastAsia="仿宋" w:cs="仿宋"/>
                <w:b w:val="0"/>
                <w:bCs/>
                <w:color w:val="auto"/>
                <w:kern w:val="2"/>
                <w:sz w:val="24"/>
                <w:szCs w:val="24"/>
                <w:highlight w:val="none"/>
                <w:lang w:val="en-US" w:eastAsia="zh-CN" w:bidi="ar-SA"/>
              </w:rPr>
              <w:t>（评分分值范围：3，2.5,…,0分，步长0.5）</w:t>
            </w:r>
            <w:r>
              <w:rPr>
                <w:rFonts w:hint="eastAsia" w:ascii="仿宋" w:hAnsi="仿宋" w:eastAsia="仿宋" w:cs="仿宋"/>
                <w:color w:val="auto"/>
                <w:kern w:val="0"/>
                <w:sz w:val="24"/>
                <w:szCs w:val="24"/>
                <w:highlight w:val="none"/>
                <w:lang w:val="en-US" w:eastAsia="zh-CN"/>
              </w:rPr>
              <w:t>。</w:t>
            </w:r>
          </w:p>
        </w:tc>
        <w:tc>
          <w:tcPr>
            <w:tcW w:w="750" w:type="dxa"/>
            <w:vAlign w:val="center"/>
          </w:tcPr>
          <w:p w14:paraId="303108C3">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3分</w:t>
            </w:r>
          </w:p>
        </w:tc>
        <w:tc>
          <w:tcPr>
            <w:tcW w:w="735" w:type="dxa"/>
            <w:vAlign w:val="center"/>
          </w:tcPr>
          <w:p w14:paraId="7540AA15">
            <w:pPr>
              <w:keepNext w:val="0"/>
              <w:keepLines w:val="0"/>
              <w:pageBreakBefore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主观评审</w:t>
            </w:r>
          </w:p>
        </w:tc>
      </w:tr>
    </w:tbl>
    <w:p w14:paraId="78BBE746">
      <w:pPr>
        <w:snapToGrid w:val="0"/>
        <w:spacing w:line="360" w:lineRule="auto"/>
        <w:rPr>
          <w:rFonts w:ascii="仿宋" w:hAnsi="仿宋" w:eastAsia="仿宋" w:cs="仿宋_GB2312"/>
          <w:b/>
          <w:color w:val="auto"/>
          <w:sz w:val="24"/>
        </w:rPr>
      </w:pPr>
      <w:r>
        <w:rPr>
          <w:rFonts w:hint="eastAsia" w:ascii="仿宋" w:hAnsi="仿宋" w:eastAsia="仿宋" w:cs="仿宋_GB2312"/>
          <w:b/>
          <w:color w:val="auto"/>
          <w:sz w:val="24"/>
          <w:highlight w:val="none"/>
        </w:rPr>
        <w:t>备注：</w:t>
      </w:r>
      <w:r>
        <w:rPr>
          <w:rFonts w:hint="eastAsia" w:ascii="仿宋" w:hAnsi="仿宋" w:eastAsia="仿宋" w:cs="仿宋_GB2312"/>
          <w:color w:val="auto"/>
          <w:sz w:val="24"/>
          <w:highlight w:val="none"/>
        </w:rPr>
        <w:t>投标人编制投标文件（商务技术文件部分）时，建议按此目录（</w:t>
      </w:r>
      <w:r>
        <w:rPr>
          <w:rFonts w:hint="eastAsia" w:ascii="仿宋" w:hAnsi="仿宋" w:eastAsia="仿宋" w:cs="仿宋_GB2312"/>
          <w:color w:val="auto"/>
          <w:sz w:val="24"/>
        </w:rPr>
        <w:t>序号和内容）提供评标标准相应的商务技术资料。</w:t>
      </w:r>
      <w:r>
        <w:rPr>
          <w:rFonts w:ascii="仿宋" w:hAnsi="仿宋" w:eastAsia="仿宋" w:cs="仿宋_GB2312"/>
          <w:color w:val="auto"/>
          <w:sz w:val="24"/>
        </w:rPr>
        <w:t> </w:t>
      </w:r>
    </w:p>
    <w:p w14:paraId="00C5C45E">
      <w:pPr>
        <w:keepNext w:val="0"/>
        <w:keepLines w:val="0"/>
        <w:pageBreakBefore w:val="0"/>
        <w:widowControl w:val="0"/>
        <w:kinsoku/>
        <w:wordWrap/>
        <w:overflowPunct/>
        <w:topLinePunct w:val="0"/>
        <w:autoSpaceDE/>
        <w:autoSpaceDN/>
        <w:bidi w:val="0"/>
        <w:adjustRightInd w:val="0"/>
        <w:spacing w:line="360" w:lineRule="auto"/>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14:paraId="63C86174">
      <w:pPr>
        <w:keepNext w:val="0"/>
        <w:keepLines w:val="0"/>
        <w:pageBreakBefore w:val="0"/>
        <w:widowControl w:val="0"/>
        <w:kinsoku/>
        <w:wordWrap/>
        <w:overflowPunct/>
        <w:topLinePunct w:val="0"/>
        <w:autoSpaceDE/>
        <w:autoSpaceDN/>
        <w:bidi w:val="0"/>
        <w:adjustRightInd w:val="0"/>
        <w:spacing w:line="360" w:lineRule="auto"/>
        <w:ind w:firstLine="720" w:firstLineChars="3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DD93BF7">
      <w:pPr>
        <w:keepNext w:val="0"/>
        <w:keepLines w:val="0"/>
        <w:pageBreakBefore w:val="0"/>
        <w:widowControl w:val="0"/>
        <w:kinsoku/>
        <w:wordWrap/>
        <w:overflowPunct/>
        <w:topLinePunct w:val="0"/>
        <w:autoSpaceDE/>
        <w:autoSpaceDN/>
        <w:bidi w:val="0"/>
        <w:adjustRightInd w:val="0"/>
        <w:spacing w:line="360" w:lineRule="auto"/>
        <w:ind w:firstLine="720" w:firstLineChars="3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7C83A124">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60" w:lineRule="auto"/>
        <w:ind w:firstLine="720" w:firstLineChars="300"/>
        <w:textAlignment w:val="auto"/>
        <w:rPr>
          <w:rFonts w:hint="eastAsia" w:ascii="仿宋" w:hAnsi="仿宋" w:eastAsia="仿宋" w:cs="仿宋"/>
          <w:b/>
          <w:sz w:val="24"/>
        </w:rPr>
      </w:pPr>
      <w:r>
        <w:rPr>
          <w:rFonts w:hint="eastAsia" w:ascii="仿宋" w:hAnsi="仿宋" w:eastAsia="仿宋" w:cs="仿宋"/>
          <w:bCs/>
          <w:iCs/>
          <w:sz w:val="24"/>
        </w:rPr>
        <w:t>投标报价得分=(评标基准价／投标报价)×</w:t>
      </w:r>
      <w:r>
        <w:rPr>
          <w:rFonts w:hint="eastAsia" w:ascii="仿宋" w:hAnsi="仿宋" w:eastAsia="仿宋" w:cs="仿宋"/>
          <w:bCs/>
          <w:iCs/>
          <w:sz w:val="24"/>
          <w:lang w:val="en-US" w:eastAsia="zh-CN"/>
        </w:rPr>
        <w:t>30%</w:t>
      </w:r>
      <w:r>
        <w:rPr>
          <w:rFonts w:hint="eastAsia" w:ascii="仿宋" w:hAnsi="仿宋" w:eastAsia="仿宋" w:cs="仿宋"/>
          <w:bCs/>
          <w:iCs/>
          <w:sz w:val="24"/>
        </w:rPr>
        <w:t>×100</w:t>
      </w:r>
    </w:p>
    <w:p w14:paraId="46AA0552">
      <w:pPr>
        <w:spacing w:line="360" w:lineRule="auto"/>
        <w:outlineLvl w:val="0"/>
        <w:rPr>
          <w:rFonts w:hint="eastAsia" w:ascii="仿宋" w:hAnsi="仿宋" w:eastAsia="仿宋" w:cs="仿宋"/>
          <w:b/>
          <w:sz w:val="36"/>
          <w:szCs w:val="36"/>
        </w:rPr>
      </w:pPr>
      <w:r>
        <w:rPr>
          <w:rFonts w:hint="eastAsia" w:ascii="仿宋" w:hAnsi="仿宋" w:eastAsia="仿宋" w:cs="仿宋"/>
          <w:b/>
          <w:sz w:val="36"/>
          <w:szCs w:val="36"/>
        </w:rPr>
        <w:t>三、评标程序</w:t>
      </w:r>
    </w:p>
    <w:p w14:paraId="7EF1BC37">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14:paraId="6EECB287">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14:paraId="7B0FA26D">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14:paraId="6C066C26">
      <w:pPr>
        <w:spacing w:line="360" w:lineRule="auto"/>
        <w:ind w:firstLine="472" w:firstLineChars="196"/>
        <w:rPr>
          <w:rFonts w:hint="eastAsia" w:ascii="仿宋" w:hAnsi="仿宋" w:eastAsia="仿宋" w:cs="仿宋"/>
          <w:b/>
          <w:kern w:val="0"/>
          <w:sz w:val="24"/>
        </w:rPr>
      </w:pPr>
      <w:r>
        <w:rPr>
          <w:rFonts w:hint="eastAsia" w:ascii="仿宋" w:hAnsi="仿宋" w:eastAsia="仿宋" w:cs="仿宋"/>
          <w:b/>
          <w:kern w:val="0"/>
          <w:sz w:val="24"/>
        </w:rPr>
        <w:t>3.4报价评审。</w:t>
      </w:r>
    </w:p>
    <w:p w14:paraId="43DA5FD7">
      <w:pPr>
        <w:pStyle w:val="138"/>
        <w:spacing w:before="0"/>
        <w:ind w:firstLine="508" w:firstLineChars="212"/>
        <w:rPr>
          <w:rFonts w:hint="eastAsia" w:ascii="仿宋" w:hAnsi="仿宋" w:eastAsia="仿宋" w:cs="仿宋"/>
          <w:kern w:val="0"/>
        </w:rPr>
      </w:pPr>
      <w:r>
        <w:rPr>
          <w:rFonts w:hint="eastAsia" w:ascii="仿宋" w:hAnsi="仿宋" w:eastAsia="仿宋" w:cs="仿宋"/>
          <w:kern w:val="0"/>
        </w:rPr>
        <w:t>3.4.1投标文件报价出现前后不一致的，按照下列规定修正：</w:t>
      </w:r>
    </w:p>
    <w:p w14:paraId="16C2873B">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3.4.1.1投标文件中开标一览表(报价表)内容与投标文件中相应内容不一致的，以开标一览表(报价表)为准;</w:t>
      </w:r>
    </w:p>
    <w:p w14:paraId="2429326D">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3.4.1.2大写金额和小写金额不一致的，以大写金额为准;</w:t>
      </w:r>
    </w:p>
    <w:p w14:paraId="553DA628">
      <w:pPr>
        <w:pStyle w:val="138"/>
        <w:spacing w:before="0"/>
        <w:ind w:firstLine="480"/>
        <w:rPr>
          <w:rFonts w:hint="eastAsia" w:ascii="仿宋" w:hAnsi="仿宋" w:eastAsia="仿宋" w:cs="仿宋"/>
          <w:kern w:val="0"/>
          <w:szCs w:val="24"/>
        </w:rPr>
      </w:pPr>
      <w:r>
        <w:rPr>
          <w:rFonts w:hint="eastAsia" w:ascii="仿宋" w:hAnsi="仿宋" w:eastAsia="仿宋" w:cs="仿宋"/>
          <w:kern w:val="0"/>
          <w:szCs w:val="24"/>
        </w:rPr>
        <w:t>3.4.1.3单价金额小数点或者百分比有明显错位的，以开标一览表的总价为准，并修改单价;</w:t>
      </w:r>
    </w:p>
    <w:p w14:paraId="3AD156DE">
      <w:pPr>
        <w:pStyle w:val="138"/>
        <w:spacing w:before="0"/>
        <w:ind w:firstLine="480"/>
        <w:rPr>
          <w:rFonts w:hint="eastAsia" w:ascii="仿宋" w:hAnsi="仿宋" w:eastAsia="仿宋" w:cs="仿宋"/>
          <w:color w:val="auto"/>
          <w:kern w:val="0"/>
          <w:szCs w:val="24"/>
        </w:rPr>
      </w:pPr>
      <w:r>
        <w:rPr>
          <w:rFonts w:hint="eastAsia" w:ascii="仿宋" w:hAnsi="仿宋" w:eastAsia="仿宋" w:cs="仿宋"/>
          <w:kern w:val="0"/>
          <w:szCs w:val="24"/>
        </w:rPr>
        <w:t>3.4.1.4总价金额与按单价</w:t>
      </w:r>
      <w:r>
        <w:rPr>
          <w:rFonts w:hint="eastAsia" w:ascii="仿宋" w:hAnsi="仿宋" w:eastAsia="仿宋" w:cs="仿宋"/>
          <w:color w:val="auto"/>
          <w:kern w:val="0"/>
          <w:szCs w:val="24"/>
        </w:rPr>
        <w:t>汇总金额不一致的，以单价金额计算结果为准。</w:t>
      </w:r>
    </w:p>
    <w:p w14:paraId="00D755DE">
      <w:pPr>
        <w:pStyle w:val="138"/>
        <w:spacing w:before="0"/>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55E7F42A">
      <w:pPr>
        <w:snapToGri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3.4.2投标文件出现不是唯一的、有选择性投标报价的，投标无效。</w:t>
      </w:r>
    </w:p>
    <w:p w14:paraId="4997D13E">
      <w:pPr>
        <w:snapToGrid w:val="0"/>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kern w:val="0"/>
          <w:sz w:val="24"/>
        </w:rPr>
        <w:t>3.4.3投标报价超过招标文件中规定的预算金额或者最高限价的，投标无效。</w:t>
      </w:r>
    </w:p>
    <w:p w14:paraId="1E7931C3">
      <w:pPr>
        <w:pStyle w:val="138"/>
        <w:spacing w:before="0"/>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BAADE10">
      <w:pPr>
        <w:pStyle w:val="138"/>
        <w:spacing w:before="0"/>
        <w:ind w:firstLine="480"/>
        <w:rPr>
          <w:rFonts w:hint="eastAsia" w:ascii="仿宋" w:hAnsi="仿宋" w:eastAsia="仿宋" w:cs="仿宋"/>
          <w:color w:val="auto"/>
          <w:kern w:val="0"/>
          <w:szCs w:val="24"/>
        </w:rPr>
      </w:pPr>
      <w:r>
        <w:rPr>
          <w:rFonts w:hint="eastAsia" w:ascii="仿宋" w:hAnsi="仿宋" w:eastAsia="仿宋" w:cs="仿宋"/>
          <w:color w:val="auto"/>
          <w:kern w:val="0"/>
          <w:szCs w:val="24"/>
        </w:rPr>
        <w:t>3.4.5对于未预留份额专门面向中小企业的政府采购货物或服务项目，以及预留份额政府采购货物或服务项目中的非预留部分标项，对小型和微型企业的投标报价给予</w:t>
      </w:r>
      <w:r>
        <w:rPr>
          <w:rFonts w:hint="eastAsia" w:ascii="仿宋" w:hAnsi="仿宋" w:eastAsia="仿宋" w:cs="仿宋"/>
          <w:color w:val="auto"/>
          <w:kern w:val="0"/>
          <w:szCs w:val="24"/>
          <w:lang w:val="en-US" w:eastAsia="zh-CN"/>
        </w:rPr>
        <w:t>10</w:t>
      </w:r>
      <w:r>
        <w:rPr>
          <w:rFonts w:hint="eastAsia" w:ascii="仿宋" w:hAnsi="仿宋" w:eastAsia="仿宋" w:cs="仿宋"/>
          <w:color w:val="auto"/>
          <w:kern w:val="0"/>
          <w:szCs w:val="24"/>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eastAsia="仿宋" w:cs="仿宋"/>
          <w:color w:val="auto"/>
          <w:kern w:val="0"/>
          <w:szCs w:val="24"/>
          <w:lang w:val="en-US" w:eastAsia="zh-CN"/>
        </w:rPr>
        <w:t>4</w:t>
      </w:r>
      <w:r>
        <w:rPr>
          <w:rFonts w:hint="eastAsia" w:ascii="仿宋" w:hAnsi="仿宋" w:eastAsia="仿宋" w:cs="仿宋"/>
          <w:color w:val="auto"/>
          <w:kern w:val="0"/>
          <w:szCs w:val="24"/>
        </w:rPr>
        <w:t>%的扣除，用扣除后的价格参加评审。组成联合体或者接受分包的小微企业与联合体内其他企业、分包企业之间存在直接控股、管理关系的，不享受价格扣除优惠政策。</w:t>
      </w:r>
    </w:p>
    <w:p w14:paraId="2C30017D">
      <w:pPr>
        <w:spacing w:line="360" w:lineRule="auto"/>
        <w:ind w:firstLine="482" w:firstLineChars="200"/>
        <w:rPr>
          <w:rFonts w:hint="eastAsia"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11CB282">
      <w:pPr>
        <w:spacing w:line="360" w:lineRule="auto"/>
        <w:rPr>
          <w:rFonts w:hint="eastAsia"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69E591BC">
      <w:pPr>
        <w:spacing w:line="360" w:lineRule="auto"/>
        <w:ind w:firstLine="472" w:firstLineChars="196"/>
        <w:rPr>
          <w:rFonts w:hint="eastAsia"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126D7D9">
      <w:pPr>
        <w:widowControl/>
        <w:shd w:val="clear" w:color="auto" w:fill="FFFFFF"/>
        <w:adjustRightInd/>
        <w:spacing w:after="225" w:line="315" w:lineRule="atLeast"/>
        <w:jc w:val="left"/>
        <w:rPr>
          <w:rFonts w:hint="eastAsia" w:ascii="仿宋" w:hAnsi="仿宋" w:eastAsia="仿宋" w:cs="仿宋"/>
          <w:b/>
          <w:sz w:val="32"/>
        </w:rPr>
      </w:pPr>
      <w:r>
        <w:rPr>
          <w:rFonts w:hint="eastAsia" w:ascii="仿宋" w:hAnsi="仿宋" w:eastAsia="仿宋" w:cs="仿宋"/>
          <w:b/>
          <w:sz w:val="32"/>
        </w:rPr>
        <w:t>四、评标中的其他事项</w:t>
      </w:r>
    </w:p>
    <w:p w14:paraId="16C48ABF">
      <w:pPr>
        <w:pStyle w:val="138"/>
        <w:spacing w:before="0"/>
        <w:ind w:firstLine="472" w:firstLineChars="196"/>
        <w:rPr>
          <w:rFonts w:hint="eastAsia" w:ascii="仿宋" w:hAnsi="仿宋" w:eastAsia="仿宋" w:cs="仿宋"/>
          <w:kern w:val="0"/>
          <w:szCs w:val="24"/>
        </w:rPr>
      </w:pPr>
      <w:r>
        <w:rPr>
          <w:rFonts w:hint="eastAsia" w:ascii="仿宋" w:hAnsi="仿宋" w:eastAsia="仿宋" w:cs="仿宋"/>
          <w:b/>
          <w:kern w:val="0"/>
          <w:szCs w:val="24"/>
        </w:rPr>
        <w:t>4.1投标人澄清、说明或者补正。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DCB1834">
      <w:pPr>
        <w:pStyle w:val="27"/>
        <w:spacing w:line="360" w:lineRule="auto"/>
        <w:ind w:left="954" w:leftChars="226" w:hanging="479" w:firstLineChars="0"/>
        <w:rPr>
          <w:rFonts w:hint="eastAsia"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szCs w:val="21"/>
        </w:rPr>
        <w:t>有下列情况之一的，投标无效：</w:t>
      </w:r>
    </w:p>
    <w:p w14:paraId="459023C9">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14:paraId="0F38D85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4.2.2投标文件未按照招标文件要求签署、盖章的；</w:t>
      </w:r>
    </w:p>
    <w:p w14:paraId="592A806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4.2.3采购人拟采购的产品属于政府强制采购的节能产品品目清单范围的，投标人未按招标文件要求提供国家确定的认证机构出具的、处于有效期之内的节能产品认证证书的；</w:t>
      </w:r>
    </w:p>
    <w:p w14:paraId="1FC062EA">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4.2.4投标文件含有采购人不能接受的附加条件的；</w:t>
      </w:r>
    </w:p>
    <w:p w14:paraId="77FB3C31">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14:paraId="246618AF">
      <w:pPr>
        <w:snapToGrid w:val="0"/>
        <w:spacing w:line="360" w:lineRule="auto"/>
        <w:ind w:firstLine="120" w:firstLineChars="50"/>
        <w:jc w:val="left"/>
        <w:rPr>
          <w:rFonts w:hint="eastAsia" w:ascii="仿宋" w:hAnsi="仿宋" w:eastAsia="仿宋" w:cs="仿宋"/>
          <w:kern w:val="0"/>
          <w:sz w:val="24"/>
        </w:rPr>
      </w:pPr>
      <w:r>
        <w:rPr>
          <w:rFonts w:hint="eastAsia" w:ascii="仿宋" w:hAnsi="仿宋" w:eastAsia="仿宋" w:cs="仿宋"/>
          <w:kern w:val="0"/>
          <w:sz w:val="24"/>
        </w:rPr>
        <w:t xml:space="preserve">   4.2.6投标文件出现不是唯一的、有选择性投标报价的;</w:t>
      </w:r>
    </w:p>
    <w:p w14:paraId="24EC62B6">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14:paraId="28CEC1F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4.2.8报价明显低于其他通过符合性审查投标人的报价，有可能影响产品质量或者不能诚信履约的，未能按要求提供书面说明或者提交相关证明材料，不能证明其报价合理性的;</w:t>
      </w:r>
    </w:p>
    <w:p w14:paraId="4CFEE12F">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4.2.9投标人对根据修正原则修正后的报价不确认的；</w:t>
      </w:r>
    </w:p>
    <w:p w14:paraId="16E8A918">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4.2.10投标人提供虚假材料投标的；</w:t>
      </w:r>
    </w:p>
    <w:p w14:paraId="7454DB20">
      <w:pPr>
        <w:spacing w:line="360" w:lineRule="auto"/>
        <w:ind w:firstLine="240" w:firstLineChars="100"/>
        <w:rPr>
          <w:rFonts w:hint="eastAsia" w:ascii="仿宋" w:hAnsi="仿宋" w:eastAsia="仿宋" w:cs="仿宋"/>
          <w:kern w:val="0"/>
          <w:sz w:val="24"/>
        </w:rPr>
      </w:pPr>
      <w:r>
        <w:rPr>
          <w:rFonts w:hint="eastAsia" w:ascii="仿宋" w:hAnsi="仿宋" w:eastAsia="仿宋" w:cs="仿宋"/>
          <w:kern w:val="0"/>
          <w:sz w:val="24"/>
        </w:rPr>
        <w:t xml:space="preserve">  4.2.11投标人有恶意串通、妨碍其他投标人的竞争行为、损害采购人或者其他投标人的合法权益情形的；</w:t>
      </w:r>
    </w:p>
    <w:p w14:paraId="7C41A3B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rPr>
        <w:t>4.2.12投标人仅提交备份投标文件，没有在电子交易平台传输递交投标文件的，投标无效；</w:t>
      </w:r>
    </w:p>
    <w:p w14:paraId="4B39E1C1">
      <w:pPr>
        <w:pStyle w:val="3"/>
        <w:ind w:left="862" w:leftChars="205"/>
        <w:rPr>
          <w:rFonts w:hint="eastAsia" w:ascii="仿宋" w:hAnsi="仿宋" w:eastAsia="仿宋" w:cs="仿宋"/>
          <w:b w:val="0"/>
          <w:bCs w:val="0"/>
          <w:kern w:val="0"/>
          <w:sz w:val="24"/>
          <w:szCs w:val="24"/>
          <w:lang w:val="en-US"/>
        </w:rPr>
      </w:pPr>
      <w:r>
        <w:rPr>
          <w:rFonts w:hint="eastAsia" w:ascii="仿宋" w:hAnsi="仿宋" w:eastAsia="仿宋" w:cs="仿宋"/>
          <w:b w:val="0"/>
          <w:bCs w:val="0"/>
          <w:kern w:val="0"/>
          <w:sz w:val="24"/>
          <w:szCs w:val="24"/>
          <w:lang w:val="en-US"/>
        </w:rPr>
        <w:t>4.2.13 投标文件不满足招标文件的其它实质性要求的；</w:t>
      </w:r>
    </w:p>
    <w:p w14:paraId="65252024">
      <w:pPr>
        <w:spacing w:line="360" w:lineRule="auto"/>
        <w:ind w:firstLine="480" w:firstLineChars="200"/>
        <w:rPr>
          <w:rFonts w:hint="eastAsia" w:ascii="仿宋" w:hAnsi="仿宋" w:eastAsia="仿宋" w:cs="仿宋"/>
          <w:b w:val="0"/>
          <w:bCs w:val="0"/>
          <w:color w:val="auto"/>
          <w:kern w:val="0"/>
          <w:sz w:val="24"/>
          <w:lang w:val="en-US" w:eastAsia="zh-CN"/>
        </w:rPr>
      </w:pPr>
      <w:r>
        <w:rPr>
          <w:rFonts w:hint="eastAsia" w:ascii="仿宋" w:hAnsi="仿宋" w:eastAsia="仿宋" w:cs="仿宋"/>
          <w:b w:val="0"/>
          <w:bCs w:val="0"/>
          <w:color w:val="auto"/>
          <w:kern w:val="0"/>
          <w:sz w:val="24"/>
        </w:rPr>
        <w:t>4.2.14</w:t>
      </w:r>
      <w:r>
        <w:rPr>
          <w:rFonts w:hint="eastAsia" w:ascii="仿宋" w:hAnsi="仿宋" w:eastAsia="仿宋" w:cs="仿宋"/>
          <w:b w:val="0"/>
          <w:bCs w:val="0"/>
          <w:color w:val="auto"/>
          <w:kern w:val="0"/>
          <w:sz w:val="24"/>
          <w:lang w:val="en-US" w:eastAsia="zh-CN"/>
        </w:rPr>
        <w:t xml:space="preserve"> 参与同一标项的投标人IP地址重复，可能存在不同的供应商在同一局域网下使用网络的情况，且无合理解释的；</w:t>
      </w:r>
    </w:p>
    <w:p w14:paraId="1062C27B">
      <w:pPr>
        <w:spacing w:line="360" w:lineRule="auto"/>
        <w:ind w:firstLine="480" w:firstLineChars="200"/>
        <w:rPr>
          <w:rFonts w:hint="eastAsia" w:ascii="仿宋" w:hAnsi="仿宋" w:eastAsia="仿宋" w:cs="仿宋"/>
          <w:b w:val="0"/>
          <w:bCs w:val="0"/>
          <w:color w:val="auto"/>
          <w:kern w:val="0"/>
          <w:sz w:val="24"/>
          <w:lang w:val="en-US" w:eastAsia="zh-CN"/>
        </w:rPr>
      </w:pPr>
      <w:r>
        <w:rPr>
          <w:rFonts w:hint="eastAsia" w:ascii="仿宋" w:hAnsi="仿宋" w:eastAsia="仿宋" w:cs="仿宋"/>
          <w:b w:val="0"/>
          <w:bCs w:val="0"/>
          <w:color w:val="auto"/>
          <w:kern w:val="0"/>
          <w:sz w:val="24"/>
          <w:lang w:val="en-US" w:eastAsia="zh-CN"/>
        </w:rPr>
        <w:t>4.2.15 参与同一标项的投标人MAC地址重复、硬件号重复，可能存在不同供应商使用同一设备的情况，且无合理解释的；</w:t>
      </w:r>
    </w:p>
    <w:p w14:paraId="7293A52A">
      <w:pPr>
        <w:pStyle w:val="3"/>
        <w:ind w:left="0" w:leftChars="0" w:firstLine="480" w:firstLineChars="200"/>
        <w:rPr>
          <w:rFonts w:hint="eastAsia" w:ascii="仿宋" w:hAnsi="仿宋" w:eastAsia="仿宋" w:cs="仿宋"/>
          <w:b w:val="0"/>
          <w:bCs w:val="0"/>
          <w:kern w:val="0"/>
          <w:sz w:val="24"/>
        </w:rPr>
      </w:pPr>
      <w:r>
        <w:rPr>
          <w:rFonts w:hint="eastAsia" w:ascii="仿宋" w:hAnsi="仿宋" w:eastAsia="仿宋" w:cs="仿宋"/>
          <w:b w:val="0"/>
          <w:bCs w:val="0"/>
          <w:kern w:val="0"/>
          <w:sz w:val="24"/>
          <w:lang w:val="en-US" w:eastAsia="zh-CN"/>
        </w:rPr>
        <w:t>4.2.16</w:t>
      </w:r>
      <w:r>
        <w:rPr>
          <w:rFonts w:hint="eastAsia" w:ascii="仿宋" w:hAnsi="仿宋" w:eastAsia="仿宋" w:cs="仿宋"/>
          <w:b w:val="0"/>
          <w:bCs w:val="0"/>
          <w:kern w:val="0"/>
          <w:sz w:val="24"/>
        </w:rPr>
        <w:t>法律、法规、规章（适用本市的）及省级以上规范性文件（适用本市的）规定的其他无效情形。</w:t>
      </w:r>
    </w:p>
    <w:p w14:paraId="734B1019">
      <w:pPr>
        <w:pStyle w:val="27"/>
        <w:snapToGrid w:val="0"/>
        <w:spacing w:line="360" w:lineRule="auto"/>
        <w:ind w:firstLine="472" w:firstLineChars="196"/>
        <w:rPr>
          <w:rFonts w:hint="eastAsia"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14:paraId="5A3893E9">
      <w:pPr>
        <w:pStyle w:val="27"/>
        <w:snapToGrid w:val="0"/>
        <w:spacing w:line="360" w:lineRule="auto"/>
        <w:rPr>
          <w:rFonts w:hint="eastAsia" w:ascii="仿宋" w:hAnsi="仿宋" w:eastAsia="仿宋" w:cs="仿宋"/>
        </w:rPr>
      </w:pPr>
      <w:r>
        <w:rPr>
          <w:rFonts w:hint="eastAsia" w:ascii="仿宋" w:hAnsi="仿宋" w:eastAsia="仿宋" w:cs="仿宋"/>
        </w:rPr>
        <w:t>5.1符合专业条件的供应商或者对招标文件作实质响应的供应商不足3家的；</w:t>
      </w:r>
    </w:p>
    <w:p w14:paraId="4AEDF458">
      <w:pPr>
        <w:pStyle w:val="27"/>
        <w:snapToGrid w:val="0"/>
        <w:spacing w:line="360" w:lineRule="auto"/>
        <w:rPr>
          <w:rFonts w:hint="eastAsia" w:ascii="仿宋" w:hAnsi="仿宋" w:eastAsia="仿宋" w:cs="仿宋"/>
        </w:rPr>
      </w:pPr>
      <w:r>
        <w:rPr>
          <w:rFonts w:hint="eastAsia" w:ascii="仿宋" w:hAnsi="仿宋" w:eastAsia="仿宋" w:cs="仿宋"/>
        </w:rPr>
        <w:t>5.2出现影响采购公正的违法、违规行为的；</w:t>
      </w:r>
    </w:p>
    <w:p w14:paraId="7935169C">
      <w:pPr>
        <w:pStyle w:val="27"/>
        <w:snapToGrid w:val="0"/>
        <w:spacing w:line="360" w:lineRule="auto"/>
        <w:rPr>
          <w:rFonts w:hint="eastAsia" w:ascii="仿宋" w:hAnsi="仿宋" w:eastAsia="仿宋" w:cs="仿宋"/>
        </w:rPr>
      </w:pPr>
      <w:r>
        <w:rPr>
          <w:rFonts w:hint="eastAsia" w:ascii="仿宋" w:hAnsi="仿宋" w:eastAsia="仿宋" w:cs="仿宋"/>
        </w:rPr>
        <w:t>5.3投标人的报价均超过了采购预算，采购人不能支付的；</w:t>
      </w:r>
    </w:p>
    <w:p w14:paraId="3023F832">
      <w:pPr>
        <w:pStyle w:val="27"/>
        <w:snapToGrid w:val="0"/>
        <w:spacing w:line="360" w:lineRule="auto"/>
        <w:rPr>
          <w:rFonts w:hint="eastAsia" w:ascii="仿宋" w:hAnsi="仿宋" w:eastAsia="仿宋" w:cs="仿宋"/>
        </w:rPr>
      </w:pPr>
      <w:r>
        <w:rPr>
          <w:rFonts w:hint="eastAsia" w:ascii="仿宋" w:hAnsi="仿宋" w:eastAsia="仿宋" w:cs="仿宋"/>
        </w:rPr>
        <w:t>5.4因重大变故，采购任务取消的。</w:t>
      </w:r>
    </w:p>
    <w:p w14:paraId="5E532AEF">
      <w:pPr>
        <w:pStyle w:val="27"/>
        <w:snapToGrid w:val="0"/>
        <w:spacing w:line="360" w:lineRule="auto"/>
        <w:rPr>
          <w:rFonts w:hint="eastAsia" w:ascii="仿宋" w:hAnsi="仿宋" w:eastAsia="仿宋" w:cs="仿宋"/>
        </w:rPr>
      </w:pPr>
      <w:r>
        <w:rPr>
          <w:rFonts w:hint="eastAsia" w:ascii="仿宋" w:hAnsi="仿宋" w:eastAsia="仿宋" w:cs="仿宋"/>
        </w:rPr>
        <w:t>废标后，采购机构应当将废标理由通知所有投标人。</w:t>
      </w:r>
    </w:p>
    <w:p w14:paraId="2EC6A59D">
      <w:pPr>
        <w:pStyle w:val="27"/>
        <w:snapToGrid w:val="0"/>
        <w:spacing w:line="360" w:lineRule="auto"/>
        <w:ind w:firstLine="590" w:firstLineChars="245"/>
        <w:rPr>
          <w:rFonts w:hint="eastAsia"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3B29EE50">
      <w:pPr>
        <w:pStyle w:val="27"/>
        <w:snapToGrid w:val="0"/>
        <w:spacing w:line="360" w:lineRule="auto"/>
        <w:ind w:firstLine="590" w:firstLineChars="245"/>
        <w:rPr>
          <w:rFonts w:hint="eastAsia"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有政府采购法第七十一条、第七十二条规定的违法行为之一，影响或者可能影响中标、成交结果的，依照下列规定处理：</w:t>
      </w:r>
    </w:p>
    <w:p w14:paraId="311796CA">
      <w:pPr>
        <w:pStyle w:val="27"/>
        <w:snapToGrid w:val="0"/>
        <w:spacing w:line="360" w:lineRule="auto"/>
        <w:ind w:firstLine="600" w:firstLineChars="250"/>
        <w:rPr>
          <w:rFonts w:hint="eastAsia" w:ascii="仿宋" w:hAnsi="仿宋" w:eastAsia="仿宋" w:cs="仿宋"/>
        </w:rPr>
      </w:pPr>
      <w:r>
        <w:rPr>
          <w:rFonts w:hint="eastAsia" w:ascii="仿宋" w:hAnsi="仿宋" w:eastAsia="仿宋" w:cs="仿宋"/>
        </w:rPr>
        <w:t>7.1未确定中标或者中标人的，终止本次政府采购活动，重新开展政府采购活动。</w:t>
      </w:r>
    </w:p>
    <w:p w14:paraId="71F617EA">
      <w:pPr>
        <w:pStyle w:val="27"/>
        <w:snapToGrid w:val="0"/>
        <w:spacing w:line="360" w:lineRule="auto"/>
        <w:ind w:firstLine="600" w:firstLineChars="250"/>
        <w:rPr>
          <w:rFonts w:hint="eastAsia" w:ascii="仿宋" w:hAnsi="仿宋" w:eastAsia="仿宋" w:cs="仿宋"/>
        </w:rPr>
      </w:pPr>
      <w:r>
        <w:rPr>
          <w:rFonts w:hint="eastAsia" w:ascii="仿宋" w:hAnsi="仿宋" w:eastAsia="仿宋" w:cs="仿宋"/>
        </w:rPr>
        <w:t>7.</w:t>
      </w:r>
      <w:r>
        <w:rPr>
          <w:rFonts w:hint="eastAsia" w:ascii="仿宋" w:hAnsi="仿宋" w:eastAsia="仿宋" w:cs="仿宋"/>
          <w:color w:val="auto"/>
        </w:rPr>
        <w:t>2已确定中标或者中标人但尚未签订政府采购合同的，中标或者成交结果无效；重新开展政府采购活动。</w:t>
      </w:r>
    </w:p>
    <w:p w14:paraId="39F1717A">
      <w:pPr>
        <w:pStyle w:val="27"/>
        <w:snapToGrid w:val="0"/>
        <w:spacing w:line="360" w:lineRule="auto"/>
        <w:ind w:firstLine="600" w:firstLineChars="250"/>
        <w:rPr>
          <w:rFonts w:hint="eastAsia" w:ascii="仿宋" w:hAnsi="仿宋" w:eastAsia="仿宋" w:cs="仿宋"/>
        </w:rPr>
      </w:pPr>
      <w:r>
        <w:rPr>
          <w:rFonts w:hint="eastAsia" w:ascii="仿宋" w:hAnsi="仿宋" w:eastAsia="仿宋" w:cs="仿宋"/>
        </w:rPr>
        <w:t>7.3政府采购合同已签订但尚未履行的，撤销合同，从合格的中标或者成交候选人中另行确定中标或者中标人；没有合格的中标或者成交候选人的，重新开展政府采购活动。</w:t>
      </w:r>
    </w:p>
    <w:p w14:paraId="3E3CA922">
      <w:pPr>
        <w:pStyle w:val="27"/>
        <w:snapToGrid w:val="0"/>
        <w:spacing w:line="360" w:lineRule="auto"/>
        <w:rPr>
          <w:rFonts w:hint="eastAsia" w:ascii="仿宋" w:hAnsi="仿宋" w:eastAsia="仿宋" w:cs="仿宋"/>
        </w:rPr>
      </w:pPr>
      <w:r>
        <w:rPr>
          <w:rFonts w:hint="eastAsia" w:ascii="仿宋" w:hAnsi="仿宋" w:eastAsia="仿宋" w:cs="仿宋"/>
        </w:rPr>
        <w:t>7.4政府采购合同已经履行，给采购人、供应商造成损失的，由责任人承担赔偿责任。</w:t>
      </w:r>
    </w:p>
    <w:p w14:paraId="789C451A">
      <w:pPr>
        <w:pStyle w:val="27"/>
        <w:snapToGrid w:val="0"/>
        <w:spacing w:line="360" w:lineRule="auto"/>
        <w:rPr>
          <w:rFonts w:hint="eastAsia" w:ascii="仿宋" w:hAnsi="仿宋" w:eastAsia="仿宋" w:cs="仿宋"/>
          <w:b/>
          <w:sz w:val="36"/>
          <w:szCs w:val="36"/>
        </w:rPr>
      </w:pPr>
      <w:r>
        <w:rPr>
          <w:rFonts w:hint="eastAsia" w:ascii="仿宋" w:hAnsi="仿宋" w:eastAsia="仿宋" w:cs="仿宋"/>
        </w:rPr>
        <w:t>7.5政府采购当事人有其他违反政府采购法</w:t>
      </w:r>
      <w:r>
        <w:rPr>
          <w:rFonts w:hint="eastAsia" w:ascii="仿宋" w:hAnsi="仿宋" w:eastAsia="仿宋" w:cs="仿宋"/>
          <w:kern w:val="0"/>
        </w:rPr>
        <w:t>或者政府采购法实施条例等法律法规规定</w:t>
      </w:r>
      <w:r>
        <w:rPr>
          <w:rFonts w:hint="eastAsia" w:ascii="仿宋" w:hAnsi="仿宋" w:eastAsia="仿宋" w:cs="仿宋"/>
        </w:rPr>
        <w:t>的行为，经改正后仍然影响或者可能影响中标、成交结果或者依法被认定为中标、成交无效的，依照7.1-7.4规定处理。</w:t>
      </w:r>
      <w:bookmarkEnd w:id="26"/>
      <w:bookmarkStart w:id="398" w:name="第五部分"/>
      <w:bookmarkStart w:id="399" w:name="_Toc86217003"/>
    </w:p>
    <w:p w14:paraId="75983AC9">
      <w:pPr>
        <w:spacing w:line="360" w:lineRule="auto"/>
        <w:jc w:val="center"/>
        <w:outlineLvl w:val="0"/>
        <w:rPr>
          <w:rFonts w:hint="eastAsia" w:ascii="仿宋" w:hAnsi="仿宋" w:eastAsia="仿宋" w:cs="仿宋"/>
          <w:b/>
          <w:sz w:val="36"/>
          <w:szCs w:val="36"/>
        </w:rPr>
      </w:pPr>
    </w:p>
    <w:p w14:paraId="7C012862">
      <w:pPr>
        <w:spacing w:line="360" w:lineRule="auto"/>
        <w:jc w:val="center"/>
        <w:outlineLvl w:val="0"/>
        <w:rPr>
          <w:rFonts w:hint="eastAsia" w:ascii="仿宋" w:hAnsi="仿宋" w:eastAsia="仿宋" w:cs="仿宋"/>
          <w:b/>
          <w:sz w:val="36"/>
          <w:szCs w:val="36"/>
        </w:rPr>
      </w:pPr>
    </w:p>
    <w:p w14:paraId="73336867">
      <w:pPr>
        <w:spacing w:line="360" w:lineRule="auto"/>
        <w:jc w:val="center"/>
        <w:outlineLvl w:val="0"/>
        <w:rPr>
          <w:rFonts w:hint="eastAsia" w:ascii="仿宋" w:hAnsi="仿宋" w:eastAsia="仿宋" w:cs="仿宋"/>
          <w:b/>
          <w:sz w:val="36"/>
          <w:szCs w:val="36"/>
        </w:rPr>
      </w:pPr>
    </w:p>
    <w:p w14:paraId="5819F674">
      <w:pPr>
        <w:spacing w:line="360" w:lineRule="auto"/>
        <w:jc w:val="center"/>
        <w:outlineLvl w:val="0"/>
        <w:rPr>
          <w:rFonts w:hint="eastAsia" w:ascii="仿宋" w:hAnsi="仿宋" w:eastAsia="仿宋" w:cs="仿宋"/>
          <w:b/>
          <w:sz w:val="36"/>
          <w:szCs w:val="36"/>
        </w:rPr>
      </w:pPr>
    </w:p>
    <w:p w14:paraId="508541FB">
      <w:pPr>
        <w:spacing w:line="360" w:lineRule="auto"/>
        <w:jc w:val="both"/>
        <w:outlineLvl w:val="0"/>
        <w:rPr>
          <w:rFonts w:hint="eastAsia" w:ascii="仿宋" w:hAnsi="仿宋" w:eastAsia="仿宋" w:cs="仿宋"/>
          <w:b/>
          <w:sz w:val="36"/>
          <w:szCs w:val="36"/>
        </w:rPr>
      </w:pPr>
    </w:p>
    <w:p w14:paraId="4FEA8531">
      <w:pPr>
        <w:rPr>
          <w:rFonts w:hint="eastAsia" w:ascii="仿宋" w:hAnsi="仿宋" w:eastAsia="仿宋" w:cs="仿宋"/>
          <w:b/>
          <w:sz w:val="36"/>
          <w:szCs w:val="36"/>
        </w:rPr>
      </w:pPr>
      <w:r>
        <w:rPr>
          <w:rFonts w:hint="eastAsia" w:ascii="仿宋" w:hAnsi="仿宋" w:eastAsia="仿宋" w:cs="仿宋"/>
          <w:b/>
          <w:sz w:val="36"/>
          <w:szCs w:val="36"/>
        </w:rPr>
        <w:br w:type="page"/>
      </w:r>
    </w:p>
    <w:p w14:paraId="456C95D2">
      <w:pPr>
        <w:spacing w:line="360" w:lineRule="auto"/>
        <w:jc w:val="center"/>
        <w:outlineLvl w:val="0"/>
        <w:rPr>
          <w:rFonts w:hint="eastAsia" w:ascii="仿宋" w:hAnsi="仿宋" w:eastAsia="仿宋" w:cs="仿宋"/>
          <w:sz w:val="24"/>
          <w:u w:val="single"/>
        </w:rPr>
      </w:pPr>
      <w:r>
        <w:rPr>
          <w:rFonts w:hint="eastAsia" w:ascii="仿宋" w:hAnsi="仿宋" w:eastAsia="仿宋" w:cs="仿宋"/>
          <w:b/>
          <w:sz w:val="36"/>
          <w:szCs w:val="36"/>
        </w:rPr>
        <w:t>第五部分 拟签订的合同文本</w:t>
      </w:r>
    </w:p>
    <w:p w14:paraId="616E9783">
      <w:pPr>
        <w:spacing w:line="480" w:lineRule="auto"/>
        <w:jc w:val="center"/>
        <w:rPr>
          <w:rFonts w:hint="eastAsia" w:ascii="仿宋" w:hAnsi="仿宋" w:eastAsia="仿宋" w:cs="仿宋"/>
          <w:b/>
          <w:sz w:val="28"/>
          <w:szCs w:val="28"/>
        </w:rPr>
      </w:pPr>
    </w:p>
    <w:p w14:paraId="79A1534E">
      <w:pPr>
        <w:spacing w:line="480" w:lineRule="auto"/>
        <w:jc w:val="center"/>
        <w:rPr>
          <w:rFonts w:hint="eastAsia" w:ascii="仿宋" w:hAnsi="仿宋" w:eastAsia="仿宋" w:cs="仿宋"/>
          <w:b/>
          <w:sz w:val="24"/>
        </w:rPr>
      </w:pPr>
    </w:p>
    <w:p w14:paraId="1F4E7D2B">
      <w:pPr>
        <w:spacing w:line="480" w:lineRule="auto"/>
        <w:jc w:val="center"/>
        <w:rPr>
          <w:rFonts w:hint="eastAsia" w:ascii="仿宋" w:hAnsi="仿宋" w:eastAsia="仿宋" w:cs="仿宋"/>
          <w:b/>
          <w:sz w:val="24"/>
        </w:rPr>
      </w:pPr>
    </w:p>
    <w:p w14:paraId="06378807">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5A43C5A5">
      <w:pPr>
        <w:pStyle w:val="707"/>
        <w:rPr>
          <w:rFonts w:hint="eastAsia" w:ascii="仿宋" w:hAnsi="仿宋" w:eastAsia="仿宋" w:cs="仿宋"/>
          <w:szCs w:val="24"/>
        </w:rPr>
      </w:pPr>
    </w:p>
    <w:p w14:paraId="4E4A3896">
      <w:pPr>
        <w:pStyle w:val="707"/>
        <w:rPr>
          <w:rFonts w:hint="eastAsia" w:ascii="仿宋" w:hAnsi="仿宋" w:eastAsia="仿宋" w:cs="仿宋"/>
          <w:szCs w:val="24"/>
        </w:rPr>
      </w:pPr>
    </w:p>
    <w:p w14:paraId="23C04CD4">
      <w:pPr>
        <w:pStyle w:val="707"/>
        <w:jc w:val="center"/>
        <w:rPr>
          <w:rFonts w:hint="eastAsia" w:ascii="仿宋" w:hAnsi="仿宋" w:eastAsia="仿宋" w:cs="仿宋"/>
          <w:szCs w:val="24"/>
        </w:rPr>
      </w:pPr>
    </w:p>
    <w:p w14:paraId="12CA6E00">
      <w:pPr>
        <w:pStyle w:val="707"/>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742B8743">
      <w:pPr>
        <w:pStyle w:val="707"/>
        <w:rPr>
          <w:rFonts w:hint="eastAsia" w:ascii="仿宋" w:hAnsi="仿宋" w:eastAsia="仿宋" w:cs="仿宋"/>
          <w:szCs w:val="24"/>
        </w:rPr>
      </w:pPr>
    </w:p>
    <w:p w14:paraId="2A71CD65">
      <w:pPr>
        <w:pStyle w:val="707"/>
        <w:rPr>
          <w:rFonts w:hint="eastAsia" w:ascii="仿宋" w:hAnsi="仿宋" w:eastAsia="仿宋" w:cs="仿宋"/>
          <w:szCs w:val="24"/>
        </w:rPr>
      </w:pPr>
    </w:p>
    <w:p w14:paraId="043B2AD0">
      <w:pPr>
        <w:spacing w:before="120" w:line="22" w:lineRule="atLeast"/>
        <w:rPr>
          <w:rFonts w:hint="eastAsia" w:ascii="仿宋" w:hAnsi="仿宋" w:eastAsia="仿宋" w:cs="仿宋"/>
          <w:sz w:val="24"/>
        </w:rPr>
      </w:pPr>
    </w:p>
    <w:p w14:paraId="0C386937">
      <w:pPr>
        <w:spacing w:before="120" w:line="22" w:lineRule="atLeast"/>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08B8EA4">
      <w:pPr>
        <w:pStyle w:val="604"/>
        <w:spacing w:before="120" w:line="22" w:lineRule="atLeast"/>
        <w:rPr>
          <w:rFonts w:hint="eastAsia" w:ascii="仿宋" w:hAnsi="仿宋" w:eastAsia="仿宋" w:cs="仿宋"/>
          <w:szCs w:val="24"/>
        </w:rPr>
      </w:pPr>
    </w:p>
    <w:p w14:paraId="46FECC8D">
      <w:pPr>
        <w:pStyle w:val="604"/>
        <w:spacing w:before="120" w:line="22" w:lineRule="atLeast"/>
        <w:rPr>
          <w:rFonts w:hint="eastAsia" w:ascii="仿宋" w:hAnsi="仿宋" w:eastAsia="仿宋" w:cs="仿宋"/>
          <w:szCs w:val="24"/>
        </w:rPr>
      </w:pPr>
    </w:p>
    <w:p w14:paraId="5FD3498B">
      <w:pPr>
        <w:rPr>
          <w:rFonts w:hint="eastAsia" w:ascii="仿宋" w:hAnsi="仿宋" w:eastAsia="仿宋" w:cs="仿宋"/>
          <w:sz w:val="24"/>
        </w:rPr>
      </w:pPr>
    </w:p>
    <w:p w14:paraId="29BAEAEA">
      <w:pPr>
        <w:spacing w:before="120" w:line="22" w:lineRule="atLeast"/>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5552B257">
      <w:pPr>
        <w:spacing w:before="120" w:line="22" w:lineRule="atLeast"/>
        <w:rPr>
          <w:rFonts w:hint="eastAsia" w:ascii="仿宋" w:hAnsi="仿宋" w:eastAsia="仿宋" w:cs="仿宋"/>
          <w:sz w:val="24"/>
        </w:rPr>
      </w:pPr>
    </w:p>
    <w:p w14:paraId="5D2EF9C0">
      <w:pPr>
        <w:spacing w:before="120" w:line="22" w:lineRule="atLeast"/>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74A67A2">
      <w:pPr>
        <w:spacing w:before="120" w:line="22" w:lineRule="atLeast"/>
        <w:rPr>
          <w:rFonts w:hint="eastAsia" w:ascii="仿宋" w:hAnsi="仿宋" w:eastAsia="仿宋" w:cs="仿宋"/>
          <w:sz w:val="24"/>
        </w:rPr>
      </w:pPr>
    </w:p>
    <w:p w14:paraId="1948C4D8">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0C3F267A">
      <w:pPr>
        <w:spacing w:before="120" w:line="22" w:lineRule="atLeast"/>
        <w:rPr>
          <w:rFonts w:hint="eastAsia" w:ascii="仿宋" w:hAnsi="仿宋" w:eastAsia="仿宋" w:cs="仿宋"/>
          <w:sz w:val="24"/>
        </w:rPr>
      </w:pPr>
    </w:p>
    <w:p w14:paraId="5DA63642">
      <w:pPr>
        <w:spacing w:before="120" w:line="22" w:lineRule="atLeast"/>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EB5A881">
      <w:pPr>
        <w:widowControl/>
        <w:jc w:val="left"/>
        <w:rPr>
          <w:rFonts w:hint="eastAsia" w:ascii="仿宋" w:hAnsi="仿宋" w:eastAsia="仿宋" w:cs="仿宋"/>
          <w:kern w:val="0"/>
          <w:sz w:val="24"/>
        </w:rPr>
        <w:sectPr>
          <w:headerReference r:id="rId8" w:type="default"/>
          <w:footerReference r:id="rId9" w:type="default"/>
          <w:pgSz w:w="11907" w:h="16840"/>
          <w:pgMar w:top="1474" w:right="1814" w:bottom="1474" w:left="1814" w:header="851" w:footer="851" w:gutter="0"/>
          <w:pgNumType w:fmt="decimal"/>
          <w:cols w:space="720" w:num="1"/>
        </w:sectPr>
      </w:pPr>
    </w:p>
    <w:p w14:paraId="7CB4A91F">
      <w:pPr>
        <w:keepNext w:val="0"/>
        <w:keepLines w:val="0"/>
        <w:pageBreakBefore w:val="0"/>
        <w:widowControl/>
        <w:shd w:val="clear" w:color="auto" w:fill="FFFFFF"/>
        <w:kinsoku/>
        <w:wordWrap/>
        <w:overflowPunct/>
        <w:topLinePunct w:val="0"/>
        <w:autoSpaceDE/>
        <w:autoSpaceDN/>
        <w:bidi w:val="0"/>
        <w:adjustRightInd/>
        <w:spacing w:line="360" w:lineRule="auto"/>
        <w:ind w:left="0" w:leftChars="0"/>
        <w:textAlignment w:val="auto"/>
        <w:rPr>
          <w:rFonts w:hint="eastAsia" w:ascii="仿宋" w:hAnsi="仿宋" w:eastAsia="仿宋" w:cs="仿宋"/>
          <w:b w:val="0"/>
          <w:bCs w:val="0"/>
          <w:color w:val="auto"/>
          <w:kern w:val="0"/>
          <w:sz w:val="24"/>
        </w:rPr>
      </w:pPr>
      <w:r>
        <w:rPr>
          <w:rFonts w:hint="eastAsia" w:ascii="仿宋" w:hAnsi="仿宋" w:eastAsia="仿宋" w:cs="仿宋"/>
          <w:color w:val="auto"/>
          <w:kern w:val="0"/>
          <w:sz w:val="24"/>
        </w:rPr>
        <w:t>甲方：</w:t>
      </w:r>
      <w:r>
        <w:rPr>
          <w:rFonts w:hint="eastAsia" w:ascii="仿宋" w:hAnsi="仿宋" w:eastAsia="仿宋" w:cs="仿宋"/>
          <w:b w:val="0"/>
          <w:bCs w:val="0"/>
          <w:color w:val="auto"/>
          <w:kern w:val="0"/>
          <w:sz w:val="24"/>
          <w:u w:val="single"/>
        </w:rPr>
        <w:t>（</w:t>
      </w:r>
      <w:r>
        <w:rPr>
          <w:rFonts w:hint="eastAsia" w:ascii="仿宋" w:hAnsi="仿宋" w:eastAsia="仿宋" w:cs="仿宋"/>
          <w:b w:val="0"/>
          <w:bCs w:val="0"/>
          <w:color w:val="auto"/>
          <w:kern w:val="0"/>
          <w:sz w:val="24"/>
          <w:u w:val="single"/>
          <w:lang w:eastAsia="zh-CN"/>
        </w:rPr>
        <w:t>使用方</w:t>
      </w:r>
      <w:r>
        <w:rPr>
          <w:rFonts w:hint="eastAsia" w:ascii="仿宋" w:hAnsi="仿宋" w:eastAsia="仿宋" w:cs="仿宋"/>
          <w:b w:val="0"/>
          <w:bCs w:val="0"/>
          <w:color w:val="auto"/>
          <w:kern w:val="0"/>
          <w:sz w:val="24"/>
          <w:u w:val="single"/>
        </w:rPr>
        <w:t>）         </w:t>
      </w:r>
    </w:p>
    <w:p w14:paraId="1680F108">
      <w:pPr>
        <w:keepNext w:val="0"/>
        <w:keepLines w:val="0"/>
        <w:pageBreakBefore w:val="0"/>
        <w:widowControl/>
        <w:shd w:val="clear" w:color="auto" w:fill="FFFFFF"/>
        <w:kinsoku/>
        <w:wordWrap/>
        <w:overflowPunct/>
        <w:topLinePunct w:val="0"/>
        <w:autoSpaceDE/>
        <w:autoSpaceDN/>
        <w:bidi w:val="0"/>
        <w:adjustRightInd/>
        <w:spacing w:line="360" w:lineRule="auto"/>
        <w:ind w:left="0" w:leftChars="0"/>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kern w:val="0"/>
          <w:sz w:val="24"/>
        </w:rPr>
        <w:t>乙方：</w:t>
      </w:r>
      <w:r>
        <w:rPr>
          <w:rFonts w:hint="eastAsia" w:ascii="仿宋" w:hAnsi="仿宋" w:eastAsia="仿宋" w:cs="仿宋"/>
          <w:b w:val="0"/>
          <w:bCs w:val="0"/>
          <w:color w:val="auto"/>
          <w:kern w:val="0"/>
          <w:sz w:val="24"/>
          <w:u w:val="single"/>
        </w:rPr>
        <w:t>（</w:t>
      </w:r>
      <w:r>
        <w:rPr>
          <w:rFonts w:hint="eastAsia" w:ascii="仿宋" w:hAnsi="仿宋" w:eastAsia="仿宋" w:cs="仿宋"/>
          <w:b w:val="0"/>
          <w:bCs w:val="0"/>
          <w:color w:val="auto"/>
          <w:kern w:val="0"/>
          <w:sz w:val="24"/>
          <w:u w:val="single"/>
          <w:lang w:eastAsia="zh-CN"/>
        </w:rPr>
        <w:t>供应商</w:t>
      </w:r>
      <w:r>
        <w:rPr>
          <w:rFonts w:hint="eastAsia" w:ascii="仿宋" w:hAnsi="仿宋" w:eastAsia="仿宋" w:cs="仿宋"/>
          <w:b w:val="0"/>
          <w:bCs w:val="0"/>
          <w:color w:val="auto"/>
          <w:kern w:val="0"/>
          <w:sz w:val="24"/>
          <w:u w:val="single"/>
        </w:rPr>
        <w:t>）     </w:t>
      </w:r>
      <w:r>
        <w:rPr>
          <w:rFonts w:hint="eastAsia" w:ascii="仿宋" w:hAnsi="仿宋" w:eastAsia="仿宋" w:cs="仿宋"/>
          <w:b w:val="0"/>
          <w:bCs w:val="0"/>
          <w:color w:val="auto"/>
          <w:kern w:val="0"/>
          <w:sz w:val="24"/>
          <w:u w:val="single"/>
          <w:lang w:val="en-US" w:eastAsia="zh-CN"/>
        </w:rPr>
        <w:t xml:space="preserve">    </w:t>
      </w:r>
      <w:r>
        <w:rPr>
          <w:rFonts w:hint="eastAsia" w:ascii="仿宋" w:hAnsi="仿宋" w:eastAsia="仿宋" w:cs="仿宋"/>
          <w:b w:val="0"/>
          <w:bCs w:val="0"/>
          <w:color w:val="auto"/>
          <w:kern w:val="0"/>
          <w:sz w:val="24"/>
          <w:u w:val="single"/>
        </w:rPr>
        <w:t> </w:t>
      </w:r>
    </w:p>
    <w:p w14:paraId="32D2D268">
      <w:pPr>
        <w:pStyle w:val="35"/>
        <w:keepNext w:val="0"/>
        <w:keepLines w:val="0"/>
        <w:pageBreakBefore w:val="0"/>
        <w:widowControl w:val="0"/>
        <w:kinsoku/>
        <w:wordWrap/>
        <w:overflowPunct/>
        <w:topLinePunct w:val="0"/>
        <w:autoSpaceDE/>
        <w:autoSpaceDN/>
        <w:bidi w:val="0"/>
        <w:adjustRightInd/>
        <w:snapToGrid w:val="0"/>
        <w:spacing w:before="0" w:line="360" w:lineRule="auto"/>
        <w:ind w:left="0" w:leftChars="0" w:right="0" w:rightChars="0"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根据《中华人民共和国政府采购法》、《中华人民共和国民法典》等法律法规的规定，甲乙双方按照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采购结果签订本合同。</w:t>
      </w:r>
    </w:p>
    <w:p w14:paraId="44451DB3">
      <w:pPr>
        <w:pStyle w:val="35"/>
        <w:keepNext w:val="0"/>
        <w:keepLines w:val="0"/>
        <w:pageBreakBefore w:val="0"/>
        <w:widowControl w:val="0"/>
        <w:kinsoku/>
        <w:wordWrap/>
        <w:overflowPunct/>
        <w:topLinePunct w:val="0"/>
        <w:autoSpaceDE/>
        <w:autoSpaceDN/>
        <w:bidi w:val="0"/>
        <w:spacing w:line="360" w:lineRule="auto"/>
        <w:textAlignment w:val="auto"/>
        <w:rPr>
          <w:rFonts w:hint="eastAsia" w:ascii="仿宋" w:hAnsi="仿宋" w:eastAsia="仿宋" w:cs="仿宋"/>
          <w:sz w:val="24"/>
          <w:szCs w:val="24"/>
        </w:rPr>
      </w:pPr>
      <w:r>
        <w:rPr>
          <w:rFonts w:hint="eastAsia" w:ascii="仿宋" w:hAnsi="仿宋" w:eastAsia="仿宋" w:cs="仿宋"/>
          <w:b/>
          <w:bCs w:val="0"/>
          <w:sz w:val="24"/>
          <w:szCs w:val="24"/>
        </w:rPr>
        <w:t xml:space="preserve">一、采购产品清单及合同价格 </w:t>
      </w:r>
      <w:r>
        <w:rPr>
          <w:rFonts w:hint="eastAsia" w:ascii="仿宋" w:hAnsi="仿宋" w:eastAsia="仿宋" w:cs="仿宋"/>
          <w:sz w:val="24"/>
          <w:szCs w:val="24"/>
        </w:rPr>
        <w:t xml:space="preserve">                       </w:t>
      </w:r>
    </w:p>
    <w:tbl>
      <w:tblPr>
        <w:tblStyle w:val="64"/>
        <w:tblW w:w="9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261"/>
        <w:gridCol w:w="1439"/>
        <w:gridCol w:w="1620"/>
        <w:gridCol w:w="1260"/>
        <w:gridCol w:w="1260"/>
        <w:gridCol w:w="1321"/>
      </w:tblGrid>
      <w:tr w14:paraId="3524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80" w:type="dxa"/>
            <w:shd w:val="clear" w:color="auto" w:fill="B6DDE8" w:themeFill="accent5" w:themeFillTint="66"/>
            <w:noWrap w:val="0"/>
            <w:vAlign w:val="center"/>
          </w:tcPr>
          <w:p w14:paraId="022344A3">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序号</w:t>
            </w:r>
          </w:p>
        </w:tc>
        <w:tc>
          <w:tcPr>
            <w:tcW w:w="1261" w:type="dxa"/>
            <w:shd w:val="clear" w:color="auto" w:fill="B6DDE8" w:themeFill="accent5" w:themeFillTint="66"/>
            <w:noWrap w:val="0"/>
            <w:vAlign w:val="center"/>
          </w:tcPr>
          <w:p w14:paraId="7BADE46D">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名称</w:t>
            </w:r>
          </w:p>
        </w:tc>
        <w:tc>
          <w:tcPr>
            <w:tcW w:w="1439" w:type="dxa"/>
            <w:shd w:val="clear" w:color="auto" w:fill="B6DDE8" w:themeFill="accent5" w:themeFillTint="66"/>
            <w:noWrap w:val="0"/>
            <w:vAlign w:val="center"/>
          </w:tcPr>
          <w:p w14:paraId="6C343FB2">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品牌</w:t>
            </w:r>
          </w:p>
        </w:tc>
        <w:tc>
          <w:tcPr>
            <w:tcW w:w="1620" w:type="dxa"/>
            <w:shd w:val="clear" w:color="auto" w:fill="B6DDE8" w:themeFill="accent5" w:themeFillTint="66"/>
            <w:noWrap w:val="0"/>
            <w:vAlign w:val="center"/>
          </w:tcPr>
          <w:p w14:paraId="479D3356">
            <w:pPr>
              <w:spacing w:line="400" w:lineRule="exact"/>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t>规格型号</w:t>
            </w:r>
          </w:p>
        </w:tc>
        <w:tc>
          <w:tcPr>
            <w:tcW w:w="1260" w:type="dxa"/>
            <w:shd w:val="clear" w:color="auto" w:fill="B6DDE8" w:themeFill="accent5" w:themeFillTint="66"/>
            <w:noWrap w:val="0"/>
            <w:vAlign w:val="center"/>
          </w:tcPr>
          <w:p w14:paraId="0BA833DC">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数量</w:t>
            </w:r>
          </w:p>
        </w:tc>
        <w:tc>
          <w:tcPr>
            <w:tcW w:w="1260" w:type="dxa"/>
            <w:shd w:val="clear" w:color="auto" w:fill="B6DDE8" w:themeFill="accent5" w:themeFillTint="66"/>
            <w:noWrap w:val="0"/>
            <w:vAlign w:val="center"/>
          </w:tcPr>
          <w:p w14:paraId="6E308886">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单价</w:t>
            </w:r>
          </w:p>
        </w:tc>
        <w:tc>
          <w:tcPr>
            <w:tcW w:w="1321" w:type="dxa"/>
            <w:shd w:val="clear" w:color="auto" w:fill="B6DDE8" w:themeFill="accent5" w:themeFillTint="66"/>
            <w:noWrap w:val="0"/>
            <w:vAlign w:val="center"/>
          </w:tcPr>
          <w:p w14:paraId="607369AD">
            <w:pPr>
              <w:spacing w:line="400" w:lineRule="exact"/>
              <w:jc w:val="center"/>
              <w:rPr>
                <w:rFonts w:hint="eastAsia" w:ascii="仿宋" w:hAnsi="仿宋" w:eastAsia="仿宋" w:cs="仿宋"/>
                <w:sz w:val="24"/>
                <w:szCs w:val="24"/>
              </w:rPr>
            </w:pPr>
            <w:r>
              <w:rPr>
                <w:rFonts w:hint="eastAsia" w:ascii="仿宋" w:hAnsi="仿宋" w:eastAsia="仿宋" w:cs="仿宋"/>
                <w:sz w:val="24"/>
                <w:szCs w:val="24"/>
              </w:rPr>
              <w:t>总价</w:t>
            </w:r>
          </w:p>
        </w:tc>
      </w:tr>
      <w:tr w14:paraId="330E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0" w:type="dxa"/>
            <w:noWrap w:val="0"/>
            <w:vAlign w:val="center"/>
          </w:tcPr>
          <w:p w14:paraId="7006B983">
            <w:pPr>
              <w:spacing w:line="400" w:lineRule="exact"/>
              <w:jc w:val="center"/>
              <w:rPr>
                <w:rFonts w:hint="eastAsia" w:ascii="仿宋" w:hAnsi="仿宋" w:eastAsia="仿宋" w:cs="仿宋"/>
                <w:sz w:val="24"/>
                <w:szCs w:val="24"/>
              </w:rPr>
            </w:pPr>
          </w:p>
        </w:tc>
        <w:tc>
          <w:tcPr>
            <w:tcW w:w="1261" w:type="dxa"/>
            <w:noWrap w:val="0"/>
            <w:vAlign w:val="center"/>
          </w:tcPr>
          <w:p w14:paraId="565CFC59">
            <w:pPr>
              <w:spacing w:line="400" w:lineRule="exact"/>
              <w:jc w:val="center"/>
              <w:rPr>
                <w:rFonts w:hint="eastAsia" w:ascii="仿宋" w:hAnsi="仿宋" w:eastAsia="仿宋" w:cs="仿宋"/>
                <w:sz w:val="24"/>
                <w:szCs w:val="24"/>
              </w:rPr>
            </w:pPr>
          </w:p>
        </w:tc>
        <w:tc>
          <w:tcPr>
            <w:tcW w:w="1439" w:type="dxa"/>
            <w:noWrap w:val="0"/>
            <w:vAlign w:val="center"/>
          </w:tcPr>
          <w:p w14:paraId="6C8F7931">
            <w:pPr>
              <w:spacing w:line="400" w:lineRule="exact"/>
              <w:rPr>
                <w:rFonts w:hint="eastAsia" w:ascii="仿宋" w:hAnsi="仿宋" w:eastAsia="仿宋" w:cs="仿宋"/>
                <w:sz w:val="24"/>
                <w:szCs w:val="24"/>
              </w:rPr>
            </w:pPr>
          </w:p>
        </w:tc>
        <w:tc>
          <w:tcPr>
            <w:tcW w:w="1620" w:type="dxa"/>
            <w:noWrap w:val="0"/>
            <w:vAlign w:val="center"/>
          </w:tcPr>
          <w:p w14:paraId="036196B2">
            <w:pPr>
              <w:spacing w:line="400" w:lineRule="exact"/>
              <w:rPr>
                <w:rFonts w:hint="eastAsia" w:ascii="仿宋" w:hAnsi="仿宋" w:eastAsia="仿宋" w:cs="仿宋"/>
                <w:sz w:val="24"/>
                <w:szCs w:val="24"/>
              </w:rPr>
            </w:pPr>
          </w:p>
        </w:tc>
        <w:tc>
          <w:tcPr>
            <w:tcW w:w="1260" w:type="dxa"/>
            <w:noWrap w:val="0"/>
            <w:vAlign w:val="center"/>
          </w:tcPr>
          <w:p w14:paraId="7E1F6865">
            <w:pPr>
              <w:spacing w:line="400" w:lineRule="exact"/>
              <w:jc w:val="center"/>
              <w:rPr>
                <w:rFonts w:hint="eastAsia" w:ascii="仿宋" w:hAnsi="仿宋" w:eastAsia="仿宋" w:cs="仿宋"/>
                <w:sz w:val="24"/>
                <w:szCs w:val="24"/>
              </w:rPr>
            </w:pPr>
          </w:p>
        </w:tc>
        <w:tc>
          <w:tcPr>
            <w:tcW w:w="1260" w:type="dxa"/>
            <w:noWrap w:val="0"/>
            <w:vAlign w:val="center"/>
          </w:tcPr>
          <w:p w14:paraId="1DC333E6">
            <w:pPr>
              <w:spacing w:line="400" w:lineRule="exact"/>
              <w:jc w:val="center"/>
              <w:rPr>
                <w:rFonts w:hint="eastAsia" w:ascii="仿宋" w:hAnsi="仿宋" w:eastAsia="仿宋" w:cs="仿宋"/>
                <w:sz w:val="24"/>
                <w:szCs w:val="24"/>
              </w:rPr>
            </w:pPr>
          </w:p>
        </w:tc>
        <w:tc>
          <w:tcPr>
            <w:tcW w:w="1321" w:type="dxa"/>
            <w:tcBorders>
              <w:bottom w:val="single" w:color="auto" w:sz="4" w:space="0"/>
            </w:tcBorders>
            <w:noWrap w:val="0"/>
            <w:vAlign w:val="center"/>
          </w:tcPr>
          <w:p w14:paraId="64083C4F">
            <w:pPr>
              <w:spacing w:line="400" w:lineRule="exact"/>
              <w:jc w:val="center"/>
              <w:rPr>
                <w:rFonts w:hint="eastAsia" w:ascii="仿宋" w:hAnsi="仿宋" w:eastAsia="仿宋" w:cs="仿宋"/>
                <w:sz w:val="24"/>
                <w:szCs w:val="24"/>
              </w:rPr>
            </w:pPr>
          </w:p>
        </w:tc>
      </w:tr>
      <w:tr w14:paraId="75B8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0" w:type="dxa"/>
            <w:noWrap w:val="0"/>
            <w:vAlign w:val="center"/>
          </w:tcPr>
          <w:p w14:paraId="471853A4">
            <w:pPr>
              <w:spacing w:line="400" w:lineRule="exact"/>
              <w:jc w:val="center"/>
              <w:rPr>
                <w:rFonts w:hint="eastAsia" w:ascii="仿宋" w:hAnsi="仿宋" w:eastAsia="仿宋" w:cs="仿宋"/>
                <w:sz w:val="24"/>
                <w:szCs w:val="24"/>
              </w:rPr>
            </w:pPr>
          </w:p>
        </w:tc>
        <w:tc>
          <w:tcPr>
            <w:tcW w:w="1261" w:type="dxa"/>
            <w:noWrap w:val="0"/>
            <w:vAlign w:val="center"/>
          </w:tcPr>
          <w:p w14:paraId="6EB80287">
            <w:pPr>
              <w:spacing w:line="400" w:lineRule="exact"/>
              <w:jc w:val="center"/>
              <w:rPr>
                <w:rFonts w:hint="eastAsia" w:ascii="仿宋" w:hAnsi="仿宋" w:eastAsia="仿宋" w:cs="仿宋"/>
                <w:sz w:val="24"/>
                <w:szCs w:val="24"/>
              </w:rPr>
            </w:pPr>
          </w:p>
        </w:tc>
        <w:tc>
          <w:tcPr>
            <w:tcW w:w="1439" w:type="dxa"/>
            <w:noWrap w:val="0"/>
            <w:vAlign w:val="center"/>
          </w:tcPr>
          <w:p w14:paraId="262F8533">
            <w:pPr>
              <w:spacing w:line="400" w:lineRule="exact"/>
              <w:rPr>
                <w:rFonts w:hint="eastAsia" w:ascii="仿宋" w:hAnsi="仿宋" w:eastAsia="仿宋" w:cs="仿宋"/>
                <w:sz w:val="24"/>
                <w:szCs w:val="24"/>
              </w:rPr>
            </w:pPr>
          </w:p>
        </w:tc>
        <w:tc>
          <w:tcPr>
            <w:tcW w:w="1620" w:type="dxa"/>
            <w:noWrap w:val="0"/>
            <w:vAlign w:val="center"/>
          </w:tcPr>
          <w:p w14:paraId="6498ABAE">
            <w:pPr>
              <w:spacing w:line="400" w:lineRule="exact"/>
              <w:rPr>
                <w:rFonts w:hint="eastAsia" w:ascii="仿宋" w:hAnsi="仿宋" w:eastAsia="仿宋" w:cs="仿宋"/>
                <w:sz w:val="24"/>
                <w:szCs w:val="24"/>
              </w:rPr>
            </w:pPr>
          </w:p>
        </w:tc>
        <w:tc>
          <w:tcPr>
            <w:tcW w:w="1260" w:type="dxa"/>
            <w:noWrap w:val="0"/>
            <w:vAlign w:val="center"/>
          </w:tcPr>
          <w:p w14:paraId="23CB218A">
            <w:pPr>
              <w:spacing w:line="400" w:lineRule="exact"/>
              <w:jc w:val="center"/>
              <w:rPr>
                <w:rFonts w:hint="eastAsia" w:ascii="仿宋" w:hAnsi="仿宋" w:eastAsia="仿宋" w:cs="仿宋"/>
                <w:sz w:val="24"/>
                <w:szCs w:val="24"/>
              </w:rPr>
            </w:pPr>
          </w:p>
        </w:tc>
        <w:tc>
          <w:tcPr>
            <w:tcW w:w="1260" w:type="dxa"/>
            <w:noWrap w:val="0"/>
            <w:vAlign w:val="center"/>
          </w:tcPr>
          <w:p w14:paraId="29AB3678">
            <w:pPr>
              <w:spacing w:line="400" w:lineRule="exact"/>
              <w:jc w:val="center"/>
              <w:rPr>
                <w:rFonts w:hint="eastAsia" w:ascii="仿宋" w:hAnsi="仿宋" w:eastAsia="仿宋" w:cs="仿宋"/>
                <w:sz w:val="24"/>
                <w:szCs w:val="24"/>
              </w:rPr>
            </w:pPr>
          </w:p>
        </w:tc>
        <w:tc>
          <w:tcPr>
            <w:tcW w:w="1321" w:type="dxa"/>
            <w:tcBorders>
              <w:bottom w:val="single" w:color="auto" w:sz="4" w:space="0"/>
            </w:tcBorders>
            <w:noWrap w:val="0"/>
            <w:vAlign w:val="center"/>
          </w:tcPr>
          <w:p w14:paraId="7B8BB743">
            <w:pPr>
              <w:spacing w:line="400" w:lineRule="exact"/>
              <w:jc w:val="center"/>
              <w:rPr>
                <w:rFonts w:hint="eastAsia" w:ascii="仿宋" w:hAnsi="仿宋" w:eastAsia="仿宋" w:cs="仿宋"/>
                <w:sz w:val="24"/>
                <w:szCs w:val="24"/>
              </w:rPr>
            </w:pPr>
          </w:p>
        </w:tc>
      </w:tr>
      <w:tr w14:paraId="4708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0" w:type="dxa"/>
            <w:noWrap w:val="0"/>
            <w:vAlign w:val="center"/>
          </w:tcPr>
          <w:p w14:paraId="2CE9CFFD">
            <w:pPr>
              <w:spacing w:line="400" w:lineRule="exact"/>
              <w:jc w:val="center"/>
              <w:rPr>
                <w:rFonts w:hint="eastAsia" w:ascii="仿宋" w:hAnsi="仿宋" w:eastAsia="仿宋" w:cs="仿宋"/>
                <w:sz w:val="24"/>
                <w:szCs w:val="24"/>
              </w:rPr>
            </w:pPr>
          </w:p>
        </w:tc>
        <w:tc>
          <w:tcPr>
            <w:tcW w:w="1261" w:type="dxa"/>
            <w:noWrap w:val="0"/>
            <w:vAlign w:val="center"/>
          </w:tcPr>
          <w:p w14:paraId="4AA8EB96">
            <w:pPr>
              <w:spacing w:line="400" w:lineRule="exact"/>
              <w:jc w:val="center"/>
              <w:rPr>
                <w:rFonts w:hint="eastAsia" w:ascii="仿宋" w:hAnsi="仿宋" w:eastAsia="仿宋" w:cs="仿宋"/>
                <w:sz w:val="24"/>
                <w:szCs w:val="24"/>
              </w:rPr>
            </w:pPr>
          </w:p>
        </w:tc>
        <w:tc>
          <w:tcPr>
            <w:tcW w:w="1439" w:type="dxa"/>
            <w:noWrap w:val="0"/>
            <w:vAlign w:val="center"/>
          </w:tcPr>
          <w:p w14:paraId="340638CA">
            <w:pPr>
              <w:spacing w:line="400" w:lineRule="exact"/>
              <w:rPr>
                <w:rFonts w:hint="eastAsia" w:ascii="仿宋" w:hAnsi="仿宋" w:eastAsia="仿宋" w:cs="仿宋"/>
                <w:sz w:val="24"/>
                <w:szCs w:val="24"/>
              </w:rPr>
            </w:pPr>
          </w:p>
        </w:tc>
        <w:tc>
          <w:tcPr>
            <w:tcW w:w="1620" w:type="dxa"/>
            <w:noWrap w:val="0"/>
            <w:vAlign w:val="center"/>
          </w:tcPr>
          <w:p w14:paraId="031785FA">
            <w:pPr>
              <w:spacing w:line="400" w:lineRule="exact"/>
              <w:rPr>
                <w:rFonts w:hint="eastAsia" w:ascii="仿宋" w:hAnsi="仿宋" w:eastAsia="仿宋" w:cs="仿宋"/>
                <w:sz w:val="24"/>
                <w:szCs w:val="24"/>
              </w:rPr>
            </w:pPr>
          </w:p>
        </w:tc>
        <w:tc>
          <w:tcPr>
            <w:tcW w:w="1260" w:type="dxa"/>
            <w:noWrap w:val="0"/>
            <w:vAlign w:val="center"/>
          </w:tcPr>
          <w:p w14:paraId="44F5FDD4">
            <w:pPr>
              <w:spacing w:line="400" w:lineRule="exact"/>
              <w:jc w:val="center"/>
              <w:rPr>
                <w:rFonts w:hint="eastAsia" w:ascii="仿宋" w:hAnsi="仿宋" w:eastAsia="仿宋" w:cs="仿宋"/>
                <w:sz w:val="24"/>
                <w:szCs w:val="24"/>
              </w:rPr>
            </w:pPr>
          </w:p>
        </w:tc>
        <w:tc>
          <w:tcPr>
            <w:tcW w:w="1260" w:type="dxa"/>
            <w:noWrap w:val="0"/>
            <w:vAlign w:val="center"/>
          </w:tcPr>
          <w:p w14:paraId="75E11C6D">
            <w:pPr>
              <w:spacing w:line="400" w:lineRule="exact"/>
              <w:jc w:val="center"/>
              <w:rPr>
                <w:rFonts w:hint="eastAsia" w:ascii="仿宋" w:hAnsi="仿宋" w:eastAsia="仿宋" w:cs="仿宋"/>
                <w:sz w:val="24"/>
                <w:szCs w:val="24"/>
              </w:rPr>
            </w:pPr>
          </w:p>
        </w:tc>
        <w:tc>
          <w:tcPr>
            <w:tcW w:w="1321" w:type="dxa"/>
            <w:tcBorders>
              <w:bottom w:val="single" w:color="auto" w:sz="4" w:space="0"/>
            </w:tcBorders>
            <w:noWrap w:val="0"/>
            <w:vAlign w:val="center"/>
          </w:tcPr>
          <w:p w14:paraId="4E013F11">
            <w:pPr>
              <w:spacing w:line="400" w:lineRule="exact"/>
              <w:jc w:val="center"/>
              <w:rPr>
                <w:rFonts w:hint="eastAsia" w:ascii="仿宋" w:hAnsi="仿宋" w:eastAsia="仿宋" w:cs="仿宋"/>
                <w:sz w:val="24"/>
                <w:szCs w:val="24"/>
              </w:rPr>
            </w:pPr>
          </w:p>
        </w:tc>
      </w:tr>
      <w:tr w14:paraId="2044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241" w:type="dxa"/>
            <w:gridSpan w:val="7"/>
            <w:noWrap w:val="0"/>
            <w:vAlign w:val="center"/>
          </w:tcPr>
          <w:p w14:paraId="73C56962">
            <w:pPr>
              <w:spacing w:line="400" w:lineRule="exact"/>
              <w:rPr>
                <w:rFonts w:hint="eastAsia" w:ascii="仿宋" w:hAnsi="仿宋" w:eastAsia="仿宋" w:cs="仿宋"/>
                <w:sz w:val="24"/>
                <w:szCs w:val="24"/>
              </w:rPr>
            </w:pPr>
            <w:r>
              <w:rPr>
                <w:rFonts w:hint="eastAsia" w:ascii="仿宋" w:hAnsi="仿宋" w:eastAsia="仿宋" w:cs="仿宋"/>
                <w:sz w:val="24"/>
                <w:szCs w:val="24"/>
              </w:rPr>
              <w:t xml:space="preserve">合同总价（人民币大写）： </w:t>
            </w:r>
          </w:p>
        </w:tc>
      </w:tr>
    </w:tbl>
    <w:p w14:paraId="5FC759A1">
      <w:pPr>
        <w:spacing w:line="400" w:lineRule="exact"/>
        <w:ind w:firstLine="480" w:firstLineChars="200"/>
        <w:rPr>
          <w:rFonts w:hint="eastAsia" w:ascii="仿宋" w:hAnsi="仿宋" w:eastAsia="仿宋" w:cs="仿宋"/>
          <w:sz w:val="24"/>
          <w:szCs w:val="24"/>
        </w:rPr>
      </w:pPr>
      <w:r>
        <w:rPr>
          <w:rFonts w:hint="eastAsia" w:ascii="仿宋" w:hAnsi="仿宋" w:eastAsia="仿宋" w:cs="仿宋"/>
          <w:bCs/>
          <w:sz w:val="24"/>
          <w:szCs w:val="24"/>
        </w:rPr>
        <w:t>注：本合同价已经</w:t>
      </w:r>
      <w:r>
        <w:rPr>
          <w:rFonts w:hint="eastAsia" w:ascii="仿宋" w:hAnsi="仿宋" w:eastAsia="仿宋" w:cs="仿宋"/>
          <w:sz w:val="24"/>
          <w:szCs w:val="24"/>
        </w:rPr>
        <w:t>包括货款、标准附件、备品备件、专用工具、资料手册、包装、运输、装卸、保险、税金、货到就位以及安装、调试、培训、保修等一切税金和费用。</w:t>
      </w:r>
    </w:p>
    <w:p w14:paraId="2807F505">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二、质量保证 </w:t>
      </w:r>
    </w:p>
    <w:p w14:paraId="1C9A18A5">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1</w:t>
      </w:r>
      <w:r>
        <w:rPr>
          <w:rFonts w:hint="eastAsia" w:ascii="仿宋" w:hAnsi="仿宋" w:eastAsia="仿宋" w:cs="仿宋"/>
          <w:bCs/>
          <w:sz w:val="24"/>
          <w:szCs w:val="24"/>
          <w:lang w:val="en-US" w:eastAsia="zh-CN"/>
        </w:rPr>
        <w:t>.</w:t>
      </w:r>
      <w:r>
        <w:rPr>
          <w:rFonts w:hint="eastAsia" w:ascii="仿宋" w:hAnsi="仿宋" w:eastAsia="仿宋" w:cs="仿宋"/>
          <w:bCs/>
          <w:sz w:val="24"/>
          <w:szCs w:val="24"/>
        </w:rPr>
        <w:t>乙方所提供的货物技术规格符合采购文件规定的技术规格，货物符合中华人民共和国的设计和制造生产标准或行业标准。</w:t>
      </w:r>
    </w:p>
    <w:p w14:paraId="773953E5">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2</w:t>
      </w:r>
      <w:r>
        <w:rPr>
          <w:rFonts w:hint="eastAsia" w:ascii="仿宋" w:hAnsi="仿宋" w:eastAsia="仿宋" w:cs="仿宋"/>
          <w:bCs/>
          <w:sz w:val="24"/>
          <w:szCs w:val="24"/>
          <w:lang w:val="en-US" w:eastAsia="zh-CN"/>
        </w:rPr>
        <w:t>.</w:t>
      </w:r>
      <w:r>
        <w:rPr>
          <w:rFonts w:hint="eastAsia" w:ascii="仿宋" w:hAnsi="仿宋" w:eastAsia="仿宋" w:cs="仿宋"/>
          <w:bCs/>
          <w:sz w:val="24"/>
          <w:szCs w:val="24"/>
        </w:rPr>
        <w:t>乙方应保证货物是全新、未使用过的原装合格正品（包括零部件），并完全符合甲方要求的质量、规格和性能要求。如货物安装或配置了软件，乙方保证相关软件均为正版软件。</w:t>
      </w:r>
    </w:p>
    <w:p w14:paraId="6970BFE1">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三、技术资料</w:t>
      </w:r>
    </w:p>
    <w:p w14:paraId="0E7313ED">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乙方应按采购文件规定的时间向甲方提供使用货物的有关技术资料。</w:t>
      </w:r>
    </w:p>
    <w:p w14:paraId="0C00DB71">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没有甲方事先书面同意，乙方不得将由甲方提供的有关合同或任何合同条文、规格、计划、图纸、样品或资料提供给与履行本合同无关的任何其他人。即向履行本合同有关的人员提供，也是应注意保密并限于履行合同的必需范围。</w:t>
      </w:r>
    </w:p>
    <w:p w14:paraId="35E7AFA4">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四、知识产权</w:t>
      </w:r>
    </w:p>
    <w:p w14:paraId="0976C574">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乙方应保证所提供的货物或其任何一部分均不会侵犯任何第三方产权。</w:t>
      </w:r>
    </w:p>
    <w:p w14:paraId="6047F7B9">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五、产权担保</w:t>
      </w:r>
    </w:p>
    <w:p w14:paraId="2B59DBAC">
      <w:pPr>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乙方保证所交付的货物的所有权完全属于乙方且无任何抵押、查封等产权瑕疵。</w:t>
      </w:r>
    </w:p>
    <w:p w14:paraId="5369B8D8">
      <w:pPr>
        <w:spacing w:line="400" w:lineRule="exact"/>
        <w:rPr>
          <w:rFonts w:hint="eastAsia" w:ascii="仿宋" w:hAnsi="仿宋" w:eastAsia="仿宋" w:cs="仿宋"/>
          <w:b/>
          <w:bCs w:val="0"/>
          <w:sz w:val="24"/>
          <w:szCs w:val="24"/>
        </w:rPr>
      </w:pPr>
      <w:r>
        <w:rPr>
          <w:rFonts w:hint="eastAsia" w:ascii="仿宋" w:hAnsi="仿宋" w:eastAsia="仿宋" w:cs="仿宋"/>
          <w:b/>
          <w:bCs w:val="0"/>
          <w:sz w:val="24"/>
          <w:szCs w:val="24"/>
        </w:rPr>
        <w:t>六、转包或分包</w:t>
      </w:r>
    </w:p>
    <w:p w14:paraId="6AB33003">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1</w:t>
      </w:r>
      <w:r>
        <w:rPr>
          <w:rFonts w:hint="eastAsia" w:ascii="仿宋" w:hAnsi="仿宋" w:eastAsia="仿宋" w:cs="仿宋"/>
          <w:bCs/>
          <w:sz w:val="24"/>
          <w:szCs w:val="24"/>
          <w:lang w:val="en-US" w:eastAsia="zh-CN"/>
        </w:rPr>
        <w:t>.</w:t>
      </w:r>
      <w:r>
        <w:rPr>
          <w:rFonts w:hint="eastAsia" w:ascii="仿宋" w:hAnsi="仿宋" w:eastAsia="仿宋" w:cs="仿宋"/>
          <w:bCs/>
          <w:sz w:val="24"/>
          <w:szCs w:val="24"/>
        </w:rPr>
        <w:t>本合同范围的货物，应由乙方直接供应，不得转让他人供应；</w:t>
      </w:r>
    </w:p>
    <w:p w14:paraId="0EA05C3C">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2</w:t>
      </w:r>
      <w:r>
        <w:rPr>
          <w:rFonts w:hint="eastAsia" w:ascii="仿宋" w:hAnsi="仿宋" w:eastAsia="仿宋" w:cs="仿宋"/>
          <w:bCs/>
          <w:sz w:val="24"/>
          <w:szCs w:val="24"/>
          <w:lang w:val="en-US" w:eastAsia="zh-CN"/>
        </w:rPr>
        <w:t>.</w:t>
      </w:r>
      <w:r>
        <w:rPr>
          <w:rFonts w:hint="eastAsia" w:ascii="仿宋" w:hAnsi="仿宋" w:eastAsia="仿宋" w:cs="仿宋"/>
          <w:bCs/>
          <w:sz w:val="24"/>
          <w:szCs w:val="24"/>
        </w:rPr>
        <w:t>除非得到甲方的书面同意，乙方不得将本合同范围的货物全部或部分分包给他人供应；</w:t>
      </w:r>
    </w:p>
    <w:p w14:paraId="1CE01C84">
      <w:pPr>
        <w:spacing w:line="400" w:lineRule="exact"/>
        <w:ind w:firstLine="480" w:firstLineChars="200"/>
        <w:rPr>
          <w:rFonts w:hint="eastAsia" w:ascii="仿宋" w:hAnsi="仿宋" w:eastAsia="仿宋" w:cs="仿宋"/>
          <w:bCs/>
          <w:sz w:val="24"/>
          <w:szCs w:val="24"/>
        </w:rPr>
      </w:pPr>
      <w:r>
        <w:rPr>
          <w:rFonts w:hint="eastAsia" w:ascii="仿宋" w:hAnsi="仿宋" w:eastAsia="仿宋" w:cs="仿宋"/>
          <w:bCs/>
          <w:sz w:val="24"/>
          <w:szCs w:val="24"/>
        </w:rPr>
        <w:t>3</w:t>
      </w:r>
      <w:r>
        <w:rPr>
          <w:rFonts w:hint="eastAsia" w:ascii="仿宋" w:hAnsi="仿宋" w:eastAsia="仿宋" w:cs="仿宋"/>
          <w:bCs/>
          <w:sz w:val="24"/>
          <w:szCs w:val="24"/>
          <w:lang w:val="en-US" w:eastAsia="zh-CN"/>
        </w:rPr>
        <w:t>.</w:t>
      </w:r>
      <w:r>
        <w:rPr>
          <w:rFonts w:hint="eastAsia" w:ascii="仿宋" w:hAnsi="仿宋" w:eastAsia="仿宋" w:cs="仿宋"/>
          <w:bCs/>
          <w:sz w:val="24"/>
          <w:szCs w:val="24"/>
        </w:rPr>
        <w:t>如有转让和未经甲方同意的分包行为，甲方有权解除合同，没收履约保证金并追究乙方的违约责任。</w:t>
      </w:r>
    </w:p>
    <w:p w14:paraId="5B27AFFB">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七、项目实施时间、地点</w:t>
      </w:r>
    </w:p>
    <w:p w14:paraId="11D4FFDE">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交货及完成安装调试时间：</w:t>
      </w:r>
    </w:p>
    <w:p w14:paraId="76B1873F">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实施地点：</w:t>
      </w:r>
    </w:p>
    <w:p w14:paraId="06261347">
      <w:pPr>
        <w:spacing w:line="400" w:lineRule="exact"/>
        <w:rPr>
          <w:rFonts w:hint="eastAsia" w:ascii="仿宋" w:hAnsi="仿宋" w:eastAsia="仿宋" w:cs="仿宋"/>
          <w:sz w:val="24"/>
          <w:szCs w:val="24"/>
        </w:rPr>
      </w:pPr>
      <w:r>
        <w:rPr>
          <w:rFonts w:hint="eastAsia" w:ascii="仿宋" w:hAnsi="仿宋" w:eastAsia="仿宋" w:cs="仿宋"/>
          <w:b/>
          <w:bCs/>
          <w:sz w:val="24"/>
          <w:szCs w:val="24"/>
        </w:rPr>
        <w:t>八、履约保证金</w:t>
      </w:r>
      <w:r>
        <w:rPr>
          <w:rFonts w:hint="eastAsia" w:ascii="仿宋" w:hAnsi="仿宋" w:eastAsia="仿宋" w:cs="仿宋"/>
          <w:b/>
          <w:bCs/>
          <w:sz w:val="24"/>
          <w:szCs w:val="24"/>
          <w:lang w:eastAsia="zh-CN"/>
        </w:rPr>
        <w:t>：</w:t>
      </w:r>
      <w:r>
        <w:rPr>
          <w:rFonts w:hint="eastAsia" w:ascii="仿宋" w:hAnsi="仿宋" w:eastAsia="仿宋" w:cs="仿宋"/>
          <w:sz w:val="24"/>
          <w:szCs w:val="24"/>
        </w:rPr>
        <w:t xml:space="preserve">    </w:t>
      </w:r>
    </w:p>
    <w:p w14:paraId="0DFB9071">
      <w:pPr>
        <w:spacing w:line="400" w:lineRule="exact"/>
        <w:rPr>
          <w:rFonts w:hint="eastAsia" w:ascii="仿宋" w:hAnsi="仿宋" w:eastAsia="仿宋" w:cs="仿宋"/>
          <w:b/>
          <w:bCs/>
          <w:sz w:val="24"/>
          <w:szCs w:val="24"/>
          <w:lang w:eastAsia="zh-CN"/>
        </w:rPr>
      </w:pPr>
      <w:r>
        <w:rPr>
          <w:rFonts w:hint="eastAsia" w:ascii="仿宋" w:hAnsi="仿宋" w:eastAsia="仿宋" w:cs="仿宋"/>
          <w:b/>
          <w:bCs/>
          <w:sz w:val="24"/>
          <w:szCs w:val="24"/>
        </w:rPr>
        <w:t>九、付款方式</w:t>
      </w:r>
      <w:r>
        <w:rPr>
          <w:rFonts w:hint="eastAsia" w:ascii="仿宋" w:hAnsi="仿宋" w:eastAsia="仿宋" w:cs="仿宋"/>
          <w:b/>
          <w:bCs/>
          <w:sz w:val="24"/>
          <w:szCs w:val="24"/>
          <w:lang w:eastAsia="zh-CN"/>
        </w:rPr>
        <w:t>：</w:t>
      </w:r>
    </w:p>
    <w:p w14:paraId="15943FA5">
      <w:pPr>
        <w:spacing w:line="400" w:lineRule="exact"/>
        <w:rPr>
          <w:rFonts w:hint="eastAsia" w:ascii="仿宋" w:hAnsi="仿宋" w:eastAsia="仿宋" w:cs="仿宋"/>
          <w:b/>
          <w:bCs/>
          <w:sz w:val="24"/>
          <w:szCs w:val="24"/>
        </w:rPr>
      </w:pPr>
      <w:r>
        <w:rPr>
          <w:rFonts w:hint="eastAsia" w:ascii="仿宋" w:hAnsi="仿宋" w:eastAsia="仿宋" w:cs="仿宋"/>
          <w:b/>
          <w:bCs/>
          <w:sz w:val="24"/>
          <w:szCs w:val="24"/>
        </w:rPr>
        <w:t>十、税费</w:t>
      </w:r>
    </w:p>
    <w:p w14:paraId="379D75D4">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本合同执行中相关的一切税费均由乙方承担。</w:t>
      </w:r>
    </w:p>
    <w:p w14:paraId="1F613148">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十一、售后服务</w:t>
      </w:r>
    </w:p>
    <w:p w14:paraId="4842E934">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设备（产品）质保期</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年。产品质保期为通过验收之日起开始计算。</w:t>
      </w:r>
    </w:p>
    <w:p w14:paraId="1C2FA352">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因乙方的原因出现问题，应免费到现场进行再次调试，直至系统恢复正常为止。</w:t>
      </w:r>
    </w:p>
    <w:p w14:paraId="0339D7D8">
      <w:pPr>
        <w:pStyle w:val="35"/>
        <w:spacing w:line="400" w:lineRule="exact"/>
        <w:ind w:firstLine="42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保修期内，免费提供维修及软件维护、升级等技术支持服务；所有产品维修服务、软件维护、升级均为上门服务，由此产生的费用均不再收取。</w:t>
      </w:r>
    </w:p>
    <w:p w14:paraId="0A254B06">
      <w:pPr>
        <w:pStyle w:val="35"/>
        <w:spacing w:line="400" w:lineRule="exact"/>
        <w:ind w:firstLine="420"/>
        <w:rPr>
          <w:rFonts w:hint="eastAsia" w:ascii="仿宋" w:hAnsi="仿宋" w:eastAsia="仿宋_GB2312" w:cs="仿宋"/>
          <w:sz w:val="24"/>
          <w:szCs w:val="24"/>
          <w:highlight w:val="none"/>
          <w:lang w:eastAsia="zh-CN"/>
        </w:rPr>
      </w:pPr>
      <w:r>
        <w:rPr>
          <w:rFonts w:hint="eastAsia" w:ascii="仿宋" w:hAnsi="仿宋" w:eastAsia="仿宋" w:cs="仿宋"/>
          <w:sz w:val="24"/>
          <w:szCs w:val="24"/>
          <w:highlight w:val="none"/>
        </w:rPr>
        <w:t>4</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在质保期内，系统故障，乙方应在接到报修通知后，维修响应时间2小时，24小时到场维修，3个工作日内未修复者无偿提供备用仪器。备件、人员、交通等费用完全由乙方承担。</w:t>
      </w:r>
    </w:p>
    <w:p w14:paraId="75F98131">
      <w:pPr>
        <w:pStyle w:val="35"/>
        <w:spacing w:line="400" w:lineRule="exac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十二、培训</w:t>
      </w:r>
    </w:p>
    <w:p w14:paraId="66B91DA3">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培训由厂家免费提供。</w:t>
      </w:r>
    </w:p>
    <w:p w14:paraId="4C1F1816">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十三、安装调试（若需要安装调试）</w:t>
      </w:r>
    </w:p>
    <w:p w14:paraId="3204A510">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安装地点：甲方指定地点。</w:t>
      </w:r>
    </w:p>
    <w:p w14:paraId="6362CD5C">
      <w:pPr>
        <w:snapToGrid w:val="0"/>
        <w:spacing w:line="400" w:lineRule="exact"/>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安装完成时间</w:t>
      </w:r>
      <w:r>
        <w:rPr>
          <w:rFonts w:hint="eastAsia" w:ascii="仿宋" w:hAnsi="仿宋" w:eastAsia="仿宋" w:cs="仿宋"/>
          <w:sz w:val="24"/>
          <w:szCs w:val="24"/>
          <w:lang w:eastAsia="zh-CN"/>
        </w:rPr>
        <w:t>：</w:t>
      </w:r>
    </w:p>
    <w:p w14:paraId="2263A480">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安装标准：符合我国国家有关技术规范要求和技术标准。</w:t>
      </w:r>
    </w:p>
    <w:p w14:paraId="115DECE9">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乙方应免费提供合同货物设备运输、安装、调试。运输：包括运费、吊装；安装：管理、配线；调试：按出厂技术调试。</w:t>
      </w:r>
    </w:p>
    <w:p w14:paraId="39DA10B2">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乙方在投标响应文件中应提供安装调试计划、对安装场地和环境的要求。</w:t>
      </w:r>
    </w:p>
    <w:p w14:paraId="05017416">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十四、验收</w:t>
      </w:r>
    </w:p>
    <w:p w14:paraId="710A0321">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提供合同货物的有效检验文件，经甲方认可后，与货物的性能指标一起作为合同货物验收标准。甲方对合同货物验收合格后，双方共同签署验收合格证书，验收中发现合同货物达不到验收标准或合同规定的性能指标，乙方必须更换合同货物，并负担由此给甲方造成的损失，直到验收合格为止。</w:t>
      </w:r>
    </w:p>
    <w:p w14:paraId="60DBFAB8">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乙方应于响应文件中提供合同货物的验收标准和检测办法，并在验收中提供甲方认可的相应检测手段，验收标准应符合中国有关的国家、地方、行业的标准，经甲方确认后作为验收的依据。</w:t>
      </w:r>
    </w:p>
    <w:p w14:paraId="411C901A">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如乙方委托国内代理（或其他机构）负责安装或配合安装，应在签约时指明，但乙方仍要对合同货物及其安装质量负全部责任。</w:t>
      </w:r>
    </w:p>
    <w:p w14:paraId="5DD24A36">
      <w:pPr>
        <w:snapToGrid w:val="0"/>
        <w:spacing w:line="4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验收费用由乙方承担。</w:t>
      </w:r>
    </w:p>
    <w:p w14:paraId="56337B19">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十五、货物包装、发运及运输</w:t>
      </w:r>
    </w:p>
    <w:p w14:paraId="61D1A4EB">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乙方应在货物发运前对其进行满足运输距离、防潮、防震、防锈和防破损装卸等要求包装，以保证货物安全运达甲方指定地点。</w:t>
      </w:r>
    </w:p>
    <w:p w14:paraId="77BCC50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使用说明书、质量检验证明书、随配附件和工具以及清单一并附于货物内。</w:t>
      </w:r>
    </w:p>
    <w:p w14:paraId="46B1BAF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乙方在货物发运手续办理毕后24小时内货到甲方48小时前通知甲方，以准备接货。</w:t>
      </w:r>
    </w:p>
    <w:p w14:paraId="2C5BFC1F">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货物在交付甲方前发生的风险均由乙方负责。</w:t>
      </w:r>
    </w:p>
    <w:p w14:paraId="2D50B293">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货物在规定的交付期限内由乙方送达甲方指定的地点视为交付，乙方同时需通知甲方货物已送达。</w:t>
      </w:r>
    </w:p>
    <w:p w14:paraId="73304DC6">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十六、违约责任</w:t>
      </w:r>
    </w:p>
    <w:p w14:paraId="0C7A4949">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甲方无正当理由拒收货物的，甲方向乙方偿付拒收货款总值的百分之五的违约金。</w:t>
      </w:r>
    </w:p>
    <w:p w14:paraId="4CF65454">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甲方无故逾期验收和支付手续的，甲方应按逾期付款总额每日万分之五向乙方支付违约金。</w:t>
      </w:r>
    </w:p>
    <w:p w14:paraId="21EEC4C2">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乙方逾期交付货物的，乙方应按逾期交货总额每日千分之六向甲方支付违约金，由甲方从待付款中扣除。逾期超过约定日期10个工作日不能交货的，甲方解除本合同。乙方因逾期交货或因其他违约行为导致甲方解除合同的，乙方应向甲方支付合同总价5%的违约金，如造成甲方损失超过违约金的，超出部分由乙方继续承担赔偿责任。</w:t>
      </w:r>
    </w:p>
    <w:p w14:paraId="7A409518">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29F3FDBD">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十七、不可抗力事件处理</w:t>
      </w:r>
    </w:p>
    <w:p w14:paraId="2C16FAB9">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在合同有效期内，任何一方因不可抗力事件导致不能履行合同，则合同发行期可延长，其延长与不可抗力影响期相同。</w:t>
      </w:r>
    </w:p>
    <w:p w14:paraId="2B8E0570">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不可抗力事件发生后，应立即通知对方，并寄送有关权威机构出具的证明。</w:t>
      </w:r>
    </w:p>
    <w:p w14:paraId="43E7408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不可抗力事件延续120天以上，双方应通过友好协商，确定是否继续履行合同。</w:t>
      </w:r>
    </w:p>
    <w:p w14:paraId="36A7FE4F">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十八、</w:t>
      </w:r>
      <w:r>
        <w:rPr>
          <w:rFonts w:hint="eastAsia" w:ascii="仿宋" w:hAnsi="仿宋" w:eastAsia="仿宋" w:cs="仿宋"/>
          <w:b/>
          <w:bCs/>
          <w:color w:val="auto"/>
          <w:sz w:val="24"/>
          <w:szCs w:val="24"/>
          <w:highlight w:val="none"/>
          <w:lang w:eastAsia="zh-CN"/>
        </w:rPr>
        <w:t>合同</w:t>
      </w:r>
      <w:r>
        <w:rPr>
          <w:rFonts w:hint="eastAsia" w:ascii="仿宋" w:hAnsi="仿宋" w:eastAsia="仿宋" w:cs="仿宋"/>
          <w:b/>
          <w:bCs/>
          <w:color w:val="auto"/>
          <w:sz w:val="24"/>
          <w:szCs w:val="24"/>
          <w:highlight w:val="none"/>
        </w:rPr>
        <w:t>争议解决</w:t>
      </w:r>
    </w:p>
    <w:p w14:paraId="1C902D9F">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lang w:eastAsia="zh-CN"/>
        </w:rPr>
        <w:t>本</w:t>
      </w:r>
      <w:r>
        <w:rPr>
          <w:rFonts w:hint="eastAsia" w:ascii="仿宋" w:hAnsi="仿宋" w:eastAsia="仿宋" w:cs="仿宋"/>
          <w:sz w:val="24"/>
          <w:szCs w:val="24"/>
        </w:rPr>
        <w:t>合同履行过程中发生的任何争议，双方当事人均可通过和解或者调解解决；不愿和解、调解或者和解、调解不成的，可以选择以下第</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1</w:t>
      </w:r>
      <w:r>
        <w:rPr>
          <w:rFonts w:hint="eastAsia" w:ascii="仿宋" w:hAnsi="仿宋" w:eastAsia="仿宋" w:cs="仿宋"/>
          <w:sz w:val="24"/>
          <w:szCs w:val="24"/>
          <w:u w:val="single"/>
        </w:rPr>
        <w:t xml:space="preserve">  </w:t>
      </w:r>
      <w:r>
        <w:rPr>
          <w:rFonts w:hint="eastAsia" w:ascii="仿宋" w:hAnsi="仿宋" w:eastAsia="仿宋" w:cs="仿宋"/>
          <w:sz w:val="24"/>
          <w:szCs w:val="24"/>
        </w:rPr>
        <w:t>条款规定的方式解决：</w:t>
      </w:r>
    </w:p>
    <w:p w14:paraId="1CCDCDBD">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rPr>
        <w:t xml:space="preserve">1.提交绍兴市仲裁委员会仲裁。    </w:t>
      </w:r>
    </w:p>
    <w:p w14:paraId="37FF7762">
      <w:pPr>
        <w:pStyle w:val="35"/>
        <w:spacing w:line="400" w:lineRule="exact"/>
        <w:ind w:firstLine="420"/>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依法向</w:t>
      </w:r>
      <w:r>
        <w:rPr>
          <w:rFonts w:hint="eastAsia" w:ascii="仿宋" w:hAnsi="仿宋" w:eastAsia="仿宋" w:cs="仿宋"/>
          <w:sz w:val="24"/>
          <w:szCs w:val="24"/>
          <w:lang w:eastAsia="zh-CN"/>
        </w:rPr>
        <w:t>嵊州市人民法院</w:t>
      </w:r>
      <w:r>
        <w:rPr>
          <w:rFonts w:hint="eastAsia" w:ascii="仿宋" w:hAnsi="仿宋" w:eastAsia="仿宋" w:cs="仿宋"/>
          <w:sz w:val="24"/>
          <w:szCs w:val="24"/>
        </w:rPr>
        <w:t>起诉。</w:t>
      </w:r>
    </w:p>
    <w:p w14:paraId="244366A2">
      <w:pPr>
        <w:pStyle w:val="35"/>
        <w:spacing w:line="400" w:lineRule="exact"/>
        <w:rPr>
          <w:rFonts w:hint="eastAsia" w:ascii="仿宋" w:hAnsi="仿宋" w:eastAsia="仿宋" w:cs="仿宋"/>
          <w:b/>
          <w:bCs/>
          <w:sz w:val="24"/>
          <w:szCs w:val="24"/>
        </w:rPr>
      </w:pPr>
      <w:r>
        <w:rPr>
          <w:rFonts w:hint="eastAsia" w:ascii="仿宋" w:hAnsi="仿宋" w:eastAsia="仿宋" w:cs="仿宋"/>
          <w:b/>
          <w:bCs/>
          <w:sz w:val="24"/>
          <w:szCs w:val="24"/>
        </w:rPr>
        <w:t>十九、合同的生效及其它</w:t>
      </w:r>
    </w:p>
    <w:p w14:paraId="5C976D68">
      <w:pPr>
        <w:pStyle w:val="35"/>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本合同经甲方、乙方、鉴证方三方法定代表人或其委托人签字并加盖公章后生效。</w:t>
      </w:r>
    </w:p>
    <w:p w14:paraId="2F73C8DF">
      <w:pPr>
        <w:pStyle w:val="35"/>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本合同未尽事宜，遵照《民法典》有关条文执行。</w:t>
      </w:r>
    </w:p>
    <w:p w14:paraId="139AB789">
      <w:pPr>
        <w:pStyle w:val="35"/>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ascii="仿宋" w:hAnsi="仿宋" w:eastAsia="仿宋" w:cs="仿宋"/>
          <w:color w:val="0000FF"/>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本合同正本一式伍份，具有同等法律效力，甲乙双方各执二份、鉴证方执一份。合同自签字盖章之日起生效</w:t>
      </w:r>
      <w:r>
        <w:rPr>
          <w:rFonts w:hint="eastAsia" w:ascii="仿宋" w:hAnsi="仿宋" w:eastAsia="仿宋" w:cs="仿宋"/>
          <w:color w:val="auto"/>
          <w:sz w:val="24"/>
          <w:szCs w:val="24"/>
        </w:rPr>
        <w:t>。</w:t>
      </w:r>
    </w:p>
    <w:p w14:paraId="4B38B585">
      <w:pPr>
        <w:rPr>
          <w:rFonts w:hint="eastAsia"/>
        </w:rPr>
      </w:pPr>
    </w:p>
    <w:tbl>
      <w:tblPr>
        <w:tblStyle w:val="65"/>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9"/>
        <w:gridCol w:w="4879"/>
      </w:tblGrid>
      <w:tr w14:paraId="634AD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2EFE3BA1">
            <w:pPr>
              <w:pStyle w:val="35"/>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甲方（盖章）： </w:t>
            </w:r>
          </w:p>
        </w:tc>
        <w:tc>
          <w:tcPr>
            <w:tcW w:w="4879" w:type="dxa"/>
            <w:tcBorders>
              <w:top w:val="nil"/>
              <w:left w:val="nil"/>
              <w:bottom w:val="nil"/>
              <w:right w:val="nil"/>
            </w:tcBorders>
            <w:vAlign w:val="center"/>
          </w:tcPr>
          <w:p w14:paraId="47CB3D6A">
            <w:pPr>
              <w:pStyle w:val="35"/>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乙方（盖章）：</w:t>
            </w:r>
          </w:p>
        </w:tc>
      </w:tr>
      <w:tr w14:paraId="27FE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00509049">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法定代表人或受委托人（签字）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c>
          <w:tcPr>
            <w:tcW w:w="4879" w:type="dxa"/>
            <w:tcBorders>
              <w:top w:val="nil"/>
              <w:left w:val="nil"/>
              <w:bottom w:val="nil"/>
              <w:right w:val="nil"/>
            </w:tcBorders>
            <w:vAlign w:val="center"/>
          </w:tcPr>
          <w:p w14:paraId="3A1FAA05">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法定代表人或受委托人（签字） </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tc>
      </w:tr>
      <w:tr w14:paraId="683D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190AC224">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 地址：</w:t>
            </w:r>
          </w:p>
        </w:tc>
        <w:tc>
          <w:tcPr>
            <w:tcW w:w="4879" w:type="dxa"/>
            <w:tcBorders>
              <w:top w:val="nil"/>
              <w:left w:val="nil"/>
              <w:bottom w:val="nil"/>
              <w:right w:val="nil"/>
            </w:tcBorders>
            <w:vAlign w:val="center"/>
          </w:tcPr>
          <w:p w14:paraId="6D49FBF1">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 xml:space="preserve"> 地址：</w:t>
            </w:r>
          </w:p>
        </w:tc>
      </w:tr>
      <w:tr w14:paraId="2969E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1861A5F1">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邮编：</w:t>
            </w:r>
          </w:p>
        </w:tc>
        <w:tc>
          <w:tcPr>
            <w:tcW w:w="4879" w:type="dxa"/>
            <w:tcBorders>
              <w:top w:val="nil"/>
              <w:left w:val="nil"/>
              <w:bottom w:val="nil"/>
              <w:right w:val="nil"/>
            </w:tcBorders>
            <w:vAlign w:val="center"/>
          </w:tcPr>
          <w:p w14:paraId="4E8819EC">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邮编：</w:t>
            </w:r>
          </w:p>
        </w:tc>
      </w:tr>
      <w:tr w14:paraId="6766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09B28521">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电话：</w:t>
            </w:r>
          </w:p>
        </w:tc>
        <w:tc>
          <w:tcPr>
            <w:tcW w:w="4879" w:type="dxa"/>
            <w:tcBorders>
              <w:top w:val="nil"/>
              <w:left w:val="nil"/>
              <w:bottom w:val="nil"/>
              <w:right w:val="nil"/>
            </w:tcBorders>
            <w:vAlign w:val="center"/>
          </w:tcPr>
          <w:p w14:paraId="170FE37D">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电话：</w:t>
            </w:r>
          </w:p>
        </w:tc>
      </w:tr>
      <w:tr w14:paraId="5E6C8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5E5A60B0">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开户银行：</w:t>
            </w:r>
          </w:p>
        </w:tc>
        <w:tc>
          <w:tcPr>
            <w:tcW w:w="4879" w:type="dxa"/>
            <w:tcBorders>
              <w:top w:val="nil"/>
              <w:left w:val="nil"/>
              <w:bottom w:val="nil"/>
              <w:right w:val="nil"/>
            </w:tcBorders>
            <w:vAlign w:val="center"/>
          </w:tcPr>
          <w:p w14:paraId="636F4BE0">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开户银行：</w:t>
            </w:r>
          </w:p>
        </w:tc>
      </w:tr>
      <w:tr w14:paraId="049C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879" w:type="dxa"/>
            <w:tcBorders>
              <w:top w:val="nil"/>
              <w:left w:val="nil"/>
              <w:bottom w:val="nil"/>
              <w:right w:val="nil"/>
            </w:tcBorders>
            <w:vAlign w:val="center"/>
          </w:tcPr>
          <w:p w14:paraId="4696D0BA">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帐号：</w:t>
            </w:r>
          </w:p>
        </w:tc>
        <w:tc>
          <w:tcPr>
            <w:tcW w:w="4879" w:type="dxa"/>
            <w:tcBorders>
              <w:top w:val="nil"/>
              <w:left w:val="nil"/>
              <w:bottom w:val="nil"/>
              <w:right w:val="nil"/>
            </w:tcBorders>
            <w:vAlign w:val="center"/>
          </w:tcPr>
          <w:p w14:paraId="600BF78B">
            <w:pPr>
              <w:keepNext w:val="0"/>
              <w:keepLines w:val="0"/>
              <w:pageBreakBefore w:val="0"/>
              <w:widowControl w:val="0"/>
              <w:kinsoku/>
              <w:wordWrap/>
              <w:overflowPunct/>
              <w:topLinePunct w:val="0"/>
              <w:bidi w:val="0"/>
              <w:adjustRightInd w:val="0"/>
              <w:snapToGrid w:val="0"/>
              <w:spacing w:before="0" w:line="360" w:lineRule="auto"/>
              <w:textAlignment w:val="auto"/>
              <w:rPr>
                <w:rFonts w:hint="eastAsia" w:ascii="仿宋" w:hAnsi="仿宋" w:eastAsia="仿宋" w:cs="仿宋"/>
                <w:sz w:val="24"/>
                <w:szCs w:val="24"/>
                <w:vertAlign w:val="baseline"/>
              </w:rPr>
            </w:pPr>
            <w:r>
              <w:rPr>
                <w:rFonts w:hint="eastAsia" w:ascii="仿宋" w:hAnsi="仿宋" w:eastAsia="仿宋" w:cs="仿宋"/>
                <w:sz w:val="24"/>
                <w:szCs w:val="24"/>
              </w:rPr>
              <w:t>帐号：</w:t>
            </w:r>
          </w:p>
        </w:tc>
      </w:tr>
      <w:tr w14:paraId="359C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758" w:type="dxa"/>
            <w:gridSpan w:val="2"/>
            <w:tcBorders>
              <w:top w:val="nil"/>
              <w:left w:val="nil"/>
              <w:bottom w:val="nil"/>
              <w:right w:val="nil"/>
            </w:tcBorders>
            <w:vAlign w:val="center"/>
          </w:tcPr>
          <w:p w14:paraId="0591FF7C">
            <w:pPr>
              <w:keepNext w:val="0"/>
              <w:keepLines w:val="0"/>
              <w:pageBreakBefore w:val="0"/>
              <w:widowControl w:val="0"/>
              <w:kinsoku/>
              <w:wordWrap/>
              <w:overflowPunct/>
              <w:topLinePunct w:val="0"/>
              <w:bidi w:val="0"/>
              <w:adjustRightInd w:val="0"/>
              <w:snapToGrid w:val="0"/>
              <w:spacing w:line="360" w:lineRule="auto"/>
              <w:ind w:left="0" w:leftChars="0" w:firstLine="3360" w:firstLineChars="1400"/>
              <w:textAlignment w:val="auto"/>
              <w:rPr>
                <w:rFonts w:hint="eastAsia" w:ascii="仿宋" w:hAnsi="仿宋" w:eastAsia="仿宋" w:cs="仿宋"/>
                <w:sz w:val="24"/>
                <w:szCs w:val="24"/>
                <w:vertAlign w:val="baseline"/>
              </w:rPr>
            </w:pPr>
            <w:r>
              <w:rPr>
                <w:rFonts w:hint="eastAsia" w:ascii="仿宋" w:hAnsi="仿宋" w:eastAsia="仿宋" w:cs="仿宋"/>
                <w:sz w:val="24"/>
                <w:szCs w:val="24"/>
              </w:rPr>
              <w:t>合同签订地点：</w:t>
            </w:r>
            <w:r>
              <w:rPr>
                <w:rFonts w:hint="eastAsia" w:ascii="仿宋" w:hAnsi="仿宋" w:eastAsia="仿宋" w:cs="仿宋"/>
                <w:sz w:val="24"/>
                <w:szCs w:val="24"/>
                <w:lang w:eastAsia="zh-CN"/>
              </w:rPr>
              <w:t>嵊州市卫生健康局</w:t>
            </w:r>
          </w:p>
        </w:tc>
      </w:tr>
      <w:tr w14:paraId="0501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758" w:type="dxa"/>
            <w:gridSpan w:val="2"/>
            <w:tcBorders>
              <w:top w:val="nil"/>
              <w:left w:val="nil"/>
              <w:bottom w:val="nil"/>
              <w:right w:val="nil"/>
            </w:tcBorders>
            <w:vAlign w:val="center"/>
          </w:tcPr>
          <w:p w14:paraId="2B1C2B4A">
            <w:pPr>
              <w:pStyle w:val="35"/>
              <w:keepNext w:val="0"/>
              <w:keepLines w:val="0"/>
              <w:pageBreakBefore w:val="0"/>
              <w:widowControl w:val="0"/>
              <w:kinsoku/>
              <w:wordWrap/>
              <w:overflowPunct/>
              <w:topLinePunct w:val="0"/>
              <w:bidi w:val="0"/>
              <w:adjustRightInd w:val="0"/>
              <w:snapToGrid w:val="0"/>
              <w:spacing w:before="0" w:line="360" w:lineRule="auto"/>
              <w:ind w:firstLine="4560" w:firstLineChars="1900"/>
              <w:textAlignment w:val="auto"/>
              <w:rPr>
                <w:rFonts w:hint="eastAsia" w:ascii="仿宋" w:hAnsi="仿宋" w:eastAsia="仿宋" w:cs="仿宋"/>
                <w:sz w:val="24"/>
                <w:szCs w:val="24"/>
                <w:vertAlign w:val="baseline"/>
              </w:rPr>
            </w:pPr>
            <w:r>
              <w:rPr>
                <w:rFonts w:hint="eastAsia" w:ascii="仿宋" w:hAnsi="仿宋" w:eastAsia="仿宋" w:cs="仿宋"/>
                <w:sz w:val="24"/>
                <w:szCs w:val="24"/>
              </w:rPr>
              <w:t>时间：</w:t>
            </w:r>
            <w:r>
              <w:rPr>
                <w:rFonts w:hint="eastAsia" w:ascii="仿宋" w:hAnsi="仿宋" w:eastAsia="仿宋" w:cs="仿宋"/>
                <w:sz w:val="24"/>
                <w:szCs w:val="24"/>
                <w:u w:val="single"/>
              </w:rPr>
              <w:t xml:space="preserve">                </w:t>
            </w:r>
          </w:p>
        </w:tc>
      </w:tr>
    </w:tbl>
    <w:p w14:paraId="025200E6">
      <w:pPr>
        <w:keepNext w:val="0"/>
        <w:keepLines w:val="0"/>
        <w:pageBreakBefore w:val="0"/>
        <w:widowControl w:val="0"/>
        <w:kinsoku/>
        <w:wordWrap/>
        <w:overflowPunct/>
        <w:topLinePunct w:val="0"/>
        <w:bidi w:val="0"/>
        <w:adjustRightInd w:val="0"/>
        <w:snapToGrid w:val="0"/>
        <w:spacing w:line="360" w:lineRule="auto"/>
        <w:ind w:left="0" w:leftChars="0"/>
        <w:textAlignment w:val="auto"/>
        <w:rPr>
          <w:rFonts w:hint="eastAsia" w:ascii="仿宋" w:hAnsi="仿宋" w:eastAsia="仿宋" w:cs="仿宋"/>
        </w:rPr>
        <w:sectPr>
          <w:pgSz w:w="11906" w:h="16838"/>
          <w:pgMar w:top="1440" w:right="1080" w:bottom="1440" w:left="1080" w:header="851" w:footer="851" w:gutter="0"/>
          <w:pgNumType w:fmt="decimal"/>
          <w:cols w:space="720" w:num="1"/>
          <w:docGrid w:type="lines" w:linePitch="312" w:charSpace="0"/>
        </w:sectPr>
      </w:pPr>
      <w:r>
        <w:rPr>
          <w:rFonts w:hint="eastAsia" w:ascii="仿宋" w:hAnsi="仿宋" w:eastAsia="仿宋" w:cs="仿宋"/>
          <w:sz w:val="24"/>
          <w:szCs w:val="24"/>
        </w:rPr>
        <w:t xml:space="preserve">                            </w:t>
      </w:r>
    </w:p>
    <w:p w14:paraId="2F8F8087">
      <w:pPr>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第六部分</w:t>
      </w:r>
      <w:bookmarkEnd w:id="398"/>
      <w:r>
        <w:rPr>
          <w:rFonts w:hint="eastAsia" w:ascii="仿宋" w:hAnsi="仿宋" w:eastAsia="仿宋" w:cs="仿宋"/>
          <w:b/>
          <w:sz w:val="36"/>
          <w:szCs w:val="20"/>
        </w:rPr>
        <w:t xml:space="preserve"> </w:t>
      </w:r>
      <w:bookmarkEnd w:id="399"/>
      <w:r>
        <w:rPr>
          <w:rFonts w:hint="eastAsia" w:ascii="仿宋" w:hAnsi="仿宋" w:eastAsia="仿宋" w:cs="仿宋"/>
          <w:b/>
          <w:sz w:val="36"/>
          <w:szCs w:val="20"/>
        </w:rPr>
        <w:t>应提交的有关格式范例</w:t>
      </w:r>
    </w:p>
    <w:p w14:paraId="62F2C9DA">
      <w:pPr>
        <w:spacing w:line="360" w:lineRule="auto"/>
        <w:jc w:val="center"/>
        <w:outlineLvl w:val="0"/>
        <w:rPr>
          <w:rFonts w:hint="eastAsia" w:ascii="仿宋" w:hAnsi="仿宋" w:eastAsia="仿宋" w:cs="仿宋"/>
          <w:b/>
          <w:kern w:val="0"/>
          <w:sz w:val="36"/>
          <w:szCs w:val="36"/>
        </w:rPr>
      </w:pPr>
    </w:p>
    <w:p w14:paraId="20D2E8E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w:t>
      </w:r>
      <w:r>
        <w:rPr>
          <w:rFonts w:hint="eastAsia" w:ascii="仿宋" w:hAnsi="仿宋" w:eastAsia="仿宋" w:cs="仿宋"/>
          <w:b/>
          <w:kern w:val="0"/>
          <w:sz w:val="36"/>
          <w:szCs w:val="36"/>
          <w:lang w:eastAsia="zh-CN"/>
        </w:rPr>
        <w:t>证明</w:t>
      </w:r>
      <w:r>
        <w:rPr>
          <w:rFonts w:hint="eastAsia" w:ascii="仿宋" w:hAnsi="仿宋" w:eastAsia="仿宋" w:cs="仿宋"/>
          <w:b/>
          <w:kern w:val="0"/>
          <w:sz w:val="36"/>
          <w:szCs w:val="36"/>
        </w:rPr>
        <w:t>文件部分</w:t>
      </w:r>
    </w:p>
    <w:p w14:paraId="330869F1">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D76E679">
      <w:pPr>
        <w:spacing w:line="360" w:lineRule="auto"/>
        <w:jc w:val="center"/>
        <w:outlineLvl w:val="0"/>
        <w:rPr>
          <w:rFonts w:hint="eastAsia" w:ascii="仿宋" w:hAnsi="仿宋" w:eastAsia="仿宋" w:cs="仿宋"/>
          <w:b/>
          <w:kern w:val="0"/>
          <w:sz w:val="36"/>
          <w:szCs w:val="36"/>
        </w:rPr>
      </w:pPr>
    </w:p>
    <w:p w14:paraId="6BA43204">
      <w:pPr>
        <w:snapToGrid w:val="0"/>
        <w:spacing w:line="360" w:lineRule="auto"/>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color w:val="auto"/>
          <w:sz w:val="24"/>
          <w:lang w:eastAsia="zh-CN"/>
        </w:rPr>
        <w:t>营业执照扫描件</w:t>
      </w:r>
      <w:r>
        <w:rPr>
          <w:rFonts w:hint="eastAsia" w:ascii="仿宋" w:hAnsi="仿宋" w:eastAsia="仿宋" w:cs="仿宋"/>
          <w:sz w:val="24"/>
        </w:rPr>
        <w:t>………………………………………………………（页码）</w:t>
      </w:r>
    </w:p>
    <w:p w14:paraId="4976F63E">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符合参加政府采购活动应当具备的一般条件的承诺函……………（页码）</w:t>
      </w:r>
    </w:p>
    <w:p w14:paraId="17E604EA">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3</w:t>
      </w:r>
      <w:r>
        <w:rPr>
          <w:rFonts w:hint="eastAsia" w:ascii="仿宋" w:hAnsi="仿宋" w:eastAsia="仿宋" w:cs="仿宋"/>
          <w:sz w:val="24"/>
        </w:rPr>
        <w:t>）落实政府采购政策需满足的资格要求………………………………（页码）</w:t>
      </w:r>
    </w:p>
    <w:p w14:paraId="08AE4547">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）本项目的特定资格要求………………………………………………（页码）</w:t>
      </w:r>
    </w:p>
    <w:p w14:paraId="1A59A2E8">
      <w:pPr>
        <w:snapToGrid w:val="0"/>
        <w:spacing w:line="360" w:lineRule="auto"/>
        <w:ind w:firstLine="480" w:firstLineChars="200"/>
        <w:rPr>
          <w:rFonts w:hint="eastAsia" w:ascii="仿宋" w:hAnsi="仿宋" w:eastAsia="仿宋" w:cs="仿宋"/>
          <w:sz w:val="24"/>
        </w:rPr>
      </w:pPr>
    </w:p>
    <w:p w14:paraId="787B5809">
      <w:pPr>
        <w:spacing w:line="360" w:lineRule="auto"/>
        <w:ind w:firstLine="480" w:firstLineChars="200"/>
        <w:rPr>
          <w:rFonts w:hint="eastAsia" w:ascii="仿宋" w:hAnsi="仿宋" w:eastAsia="仿宋" w:cs="仿宋"/>
          <w:sz w:val="24"/>
        </w:rPr>
      </w:pPr>
    </w:p>
    <w:p w14:paraId="16FBBDCC">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r>
        <w:rPr>
          <w:rFonts w:hint="eastAsia" w:ascii="仿宋" w:hAnsi="仿宋" w:eastAsia="仿宋" w:cs="仿宋"/>
          <w:kern w:val="0"/>
          <w:sz w:val="24"/>
        </w:rPr>
        <w:br w:type="page"/>
      </w:r>
      <w:r>
        <w:rPr>
          <w:rFonts w:hint="eastAsia" w:ascii="仿宋" w:hAnsi="仿宋" w:eastAsia="仿宋" w:cs="仿宋"/>
          <w:kern w:val="0"/>
          <w:sz w:val="24"/>
          <w:lang w:eastAsia="zh-CN"/>
        </w:rPr>
        <w:t>一、</w:t>
      </w:r>
      <w:r>
        <w:rPr>
          <w:rFonts w:hint="eastAsia" w:ascii="仿宋" w:hAnsi="仿宋" w:eastAsia="仿宋" w:cs="仿宋"/>
          <w:b/>
          <w:kern w:val="0"/>
          <w:sz w:val="32"/>
          <w:szCs w:val="32"/>
          <w:lang w:eastAsia="zh-CN"/>
        </w:rPr>
        <w:t>营业执照扫描件</w:t>
      </w:r>
    </w:p>
    <w:p w14:paraId="01DB419A">
      <w:pPr>
        <w:numPr>
          <w:ilvl w:val="0"/>
          <w:numId w:val="0"/>
        </w:numPr>
        <w:snapToGrid w:val="0"/>
        <w:spacing w:line="360" w:lineRule="auto"/>
        <w:ind w:left="2931" w:leftChars="0" w:right="480" w:rightChars="0"/>
        <w:jc w:val="both"/>
        <w:rPr>
          <w:rFonts w:hint="eastAsia" w:ascii="仿宋" w:hAnsi="仿宋" w:eastAsia="仿宋" w:cs="仿宋"/>
          <w:b/>
          <w:kern w:val="0"/>
          <w:sz w:val="32"/>
          <w:szCs w:val="32"/>
          <w:lang w:eastAsia="zh-CN"/>
        </w:rPr>
      </w:pPr>
    </w:p>
    <w:p w14:paraId="573777A4">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p>
    <w:p w14:paraId="1221F46E">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p>
    <w:p w14:paraId="32D5F970">
      <w:pPr>
        <w:numPr>
          <w:ilvl w:val="0"/>
          <w:numId w:val="0"/>
        </w:numPr>
        <w:snapToGrid w:val="0"/>
        <w:spacing w:line="360" w:lineRule="auto"/>
        <w:ind w:right="480" w:rightChars="0"/>
        <w:jc w:val="center"/>
        <w:rPr>
          <w:rFonts w:hint="eastAsia" w:ascii="仿宋" w:hAnsi="仿宋" w:eastAsia="仿宋" w:cs="仿宋"/>
          <w:b/>
          <w:kern w:val="0"/>
          <w:sz w:val="32"/>
          <w:szCs w:val="32"/>
          <w:lang w:eastAsia="zh-CN"/>
        </w:rPr>
      </w:pPr>
    </w:p>
    <w:p w14:paraId="4CE863B4">
      <w:pPr>
        <w:numPr>
          <w:ilvl w:val="0"/>
          <w:numId w:val="0"/>
        </w:numPr>
        <w:snapToGrid w:val="0"/>
        <w:spacing w:line="360" w:lineRule="auto"/>
        <w:ind w:right="480" w:rightChars="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符合参加政府采购活动应当具备的一般条件的承诺函</w:t>
      </w:r>
    </w:p>
    <w:p w14:paraId="50D08322">
      <w:pPr>
        <w:snapToGrid w:val="0"/>
        <w:spacing w:line="360" w:lineRule="auto"/>
        <w:rPr>
          <w:rFonts w:hint="eastAsia" w:ascii="仿宋" w:hAnsi="仿宋" w:eastAsia="仿宋" w:cs="仿宋"/>
          <w:b/>
          <w:bCs/>
          <w:color w:val="auto"/>
          <w:sz w:val="24"/>
        </w:rPr>
      </w:pPr>
      <w:r>
        <w:rPr>
          <w:rFonts w:hint="eastAsia" w:ascii="仿宋" w:hAnsi="仿宋" w:eastAsia="仿宋" w:cs="仿宋"/>
          <w:b/>
          <w:bCs/>
          <w:color w:val="auto"/>
          <w:sz w:val="24"/>
        </w:rPr>
        <w:t>（采购人）、（采购代理机构）：</w:t>
      </w:r>
    </w:p>
    <w:p w14:paraId="10FD154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w:t>
      </w:r>
      <w:r>
        <w:rPr>
          <w:rFonts w:hint="eastAsia" w:ascii="仿宋" w:hAnsi="仿宋" w:eastAsia="仿宋" w:cs="仿宋"/>
          <w:sz w:val="24"/>
          <w:lang w:eastAsia="zh-CN"/>
        </w:rPr>
        <w:t>项目</w:t>
      </w:r>
      <w:r>
        <w:rPr>
          <w:rFonts w:hint="eastAsia" w:ascii="仿宋" w:hAnsi="仿宋" w:eastAsia="仿宋" w:cs="仿宋"/>
          <w:sz w:val="24"/>
        </w:rPr>
        <w:t>编号：】政府采购活动，郑重承诺：</w:t>
      </w:r>
    </w:p>
    <w:p w14:paraId="77DA932B">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w:t>
      </w:r>
      <w:r>
        <w:rPr>
          <w:rFonts w:hint="eastAsia" w:ascii="仿宋" w:hAnsi="仿宋" w:eastAsia="仿宋" w:cs="仿宋"/>
          <w:color w:val="auto"/>
          <w:sz w:val="24"/>
          <w:highlight w:val="none"/>
        </w:rPr>
        <w:t>第一款</w:t>
      </w:r>
      <w:r>
        <w:rPr>
          <w:rFonts w:hint="eastAsia" w:ascii="仿宋" w:hAnsi="仿宋" w:eastAsia="仿宋" w:cs="仿宋"/>
          <w:sz w:val="24"/>
        </w:rPr>
        <w:t>规定的条件：</w:t>
      </w:r>
    </w:p>
    <w:p w14:paraId="371313DB">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w:t>
      </w:r>
      <w:r>
        <w:rPr>
          <w:rFonts w:hint="eastAsia" w:ascii="仿宋" w:hAnsi="仿宋" w:eastAsia="仿宋" w:cs="仿宋"/>
          <w:color w:val="auto"/>
          <w:sz w:val="24"/>
        </w:rPr>
        <w:t>具有独立承担民事责任的能力；</w:t>
      </w:r>
    </w:p>
    <w:p w14:paraId="0982288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w:t>
      </w:r>
      <w:r>
        <w:rPr>
          <w:rFonts w:hint="eastAsia" w:ascii="仿宋" w:hAnsi="仿宋" w:eastAsia="仿宋" w:cs="仿宋"/>
          <w:color w:val="auto"/>
          <w:sz w:val="24"/>
        </w:rPr>
        <w:t xml:space="preserve">具有良好的商业信誉和健全的财务会计制度； </w:t>
      </w:r>
    </w:p>
    <w:p w14:paraId="285FA05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w:t>
      </w:r>
      <w:r>
        <w:rPr>
          <w:rFonts w:hint="eastAsia" w:ascii="仿宋" w:hAnsi="仿宋" w:eastAsia="仿宋" w:cs="仿宋"/>
          <w:color w:val="auto"/>
          <w:sz w:val="24"/>
          <w:lang w:val="en-US" w:eastAsia="zh-CN"/>
        </w:rPr>
        <w:t>.</w:t>
      </w:r>
      <w:r>
        <w:rPr>
          <w:rFonts w:hint="eastAsia" w:ascii="仿宋" w:hAnsi="仿宋" w:eastAsia="仿宋" w:cs="仿宋"/>
          <w:color w:val="auto"/>
          <w:sz w:val="24"/>
        </w:rPr>
        <w:t>具有履行合同所必需的设备和专业技术能力；</w:t>
      </w:r>
    </w:p>
    <w:p w14:paraId="7D9DD02C">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en-US" w:eastAsia="zh-CN"/>
        </w:rPr>
        <w:t>.</w:t>
      </w:r>
      <w:r>
        <w:rPr>
          <w:rFonts w:hint="eastAsia" w:ascii="仿宋" w:hAnsi="仿宋" w:eastAsia="仿宋" w:cs="仿宋"/>
          <w:color w:val="auto"/>
          <w:sz w:val="24"/>
        </w:rPr>
        <w:t>有依法缴纳税收和社会保障资金的良好记录；</w:t>
      </w:r>
    </w:p>
    <w:p w14:paraId="08F8BB7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w:t>
      </w:r>
      <w:r>
        <w:rPr>
          <w:rFonts w:hint="eastAsia" w:ascii="仿宋" w:hAnsi="仿宋" w:eastAsia="仿宋" w:cs="仿宋"/>
          <w:color w:val="auto"/>
          <w:sz w:val="24"/>
          <w:lang w:val="en-US" w:eastAsia="zh-CN"/>
        </w:rPr>
        <w:t>.</w:t>
      </w:r>
      <w:r>
        <w:rPr>
          <w:rFonts w:hint="eastAsia" w:ascii="仿宋" w:hAnsi="仿宋" w:eastAsia="仿宋" w:cs="仿宋"/>
          <w:color w:val="auto"/>
          <w:sz w:val="24"/>
        </w:rPr>
        <w:t>参加政府采购活动前三年内，在经营活动中没有重大违法记录；</w:t>
      </w:r>
    </w:p>
    <w:p w14:paraId="20A0EEE3">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w:t>
      </w:r>
      <w:r>
        <w:rPr>
          <w:rFonts w:hint="eastAsia" w:ascii="仿宋" w:hAnsi="仿宋" w:eastAsia="仿宋" w:cs="仿宋"/>
          <w:color w:val="auto"/>
          <w:sz w:val="24"/>
          <w:lang w:val="en-US" w:eastAsia="zh-CN"/>
        </w:rPr>
        <w:t>.</w:t>
      </w:r>
      <w:r>
        <w:rPr>
          <w:rFonts w:hint="eastAsia" w:ascii="仿宋" w:hAnsi="仿宋" w:eastAsia="仿宋" w:cs="仿宋"/>
          <w:color w:val="auto"/>
          <w:sz w:val="24"/>
        </w:rPr>
        <w:t>具有法律、行政法规规定的其他条件。</w:t>
      </w:r>
    </w:p>
    <w:p w14:paraId="50C49ED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w:t>
      </w:r>
      <w:r>
        <w:rPr>
          <w:rFonts w:hint="eastAsia" w:ascii="仿宋" w:hAnsi="仿宋" w:eastAsia="仿宋" w:cs="仿宋"/>
          <w:color w:val="auto"/>
          <w:sz w:val="24"/>
          <w:lang w:eastAsia="zh-CN"/>
        </w:rPr>
        <w:t>重大税收违法失信主体</w:t>
      </w:r>
      <w:r>
        <w:rPr>
          <w:rFonts w:hint="eastAsia" w:ascii="仿宋" w:hAnsi="仿宋" w:eastAsia="仿宋" w:cs="仿宋"/>
          <w:color w:val="auto"/>
          <w:sz w:val="24"/>
        </w:rPr>
        <w:t>、政府采购严重违法失信行为记录名单。</w:t>
      </w:r>
    </w:p>
    <w:p w14:paraId="0EBE7942">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63179D19">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w:t>
      </w:r>
      <w:r>
        <w:rPr>
          <w:rFonts w:hint="eastAsia" w:ascii="仿宋" w:hAnsi="仿宋" w:eastAsia="仿宋" w:cs="仿宋"/>
          <w:color w:val="auto"/>
          <w:sz w:val="24"/>
        </w:rPr>
        <w:t>单位负责人为同一人或者存在直接控股、管理关系的不同供应商参加同一合同项下的政府采购活动的；</w:t>
      </w:r>
    </w:p>
    <w:p w14:paraId="6AFD9B6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en-US" w:eastAsia="zh-CN"/>
        </w:rPr>
        <w:t>.</w:t>
      </w:r>
      <w:r>
        <w:rPr>
          <w:rFonts w:hint="eastAsia" w:ascii="仿宋" w:hAnsi="仿宋" w:eastAsia="仿宋" w:cs="仿宋"/>
          <w:color w:val="auto"/>
          <w:sz w:val="24"/>
        </w:rPr>
        <w:t>为采购项目提供整体设计、规范编制或者项目管理、监理、检测等服务后再参加该采购项目的其他采购活动的。</w:t>
      </w:r>
    </w:p>
    <w:p w14:paraId="54D2CA6F">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7F0B3343">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11E8DE81">
      <w:pPr>
        <w:snapToGrid w:val="0"/>
        <w:spacing w:line="360" w:lineRule="auto"/>
        <w:ind w:right="480"/>
        <w:jc w:val="center"/>
        <w:rPr>
          <w:rFonts w:hint="eastAsia" w:ascii="仿宋" w:hAnsi="仿宋" w:eastAsia="仿宋" w:cs="仿宋"/>
          <w:b/>
          <w:kern w:val="0"/>
          <w:sz w:val="32"/>
          <w:szCs w:val="32"/>
        </w:rPr>
      </w:pPr>
    </w:p>
    <w:p w14:paraId="7B7A9F69">
      <w:pPr>
        <w:snapToGrid w:val="0"/>
        <w:spacing w:line="360" w:lineRule="auto"/>
        <w:ind w:right="480"/>
        <w:jc w:val="both"/>
        <w:rPr>
          <w:rFonts w:hint="eastAsia" w:ascii="仿宋" w:hAnsi="仿宋" w:eastAsia="仿宋" w:cs="仿宋"/>
          <w:b/>
          <w:kern w:val="0"/>
          <w:sz w:val="32"/>
          <w:szCs w:val="32"/>
        </w:rPr>
      </w:pPr>
    </w:p>
    <w:p w14:paraId="2D594A03">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三</w:t>
      </w:r>
      <w:r>
        <w:rPr>
          <w:rFonts w:hint="eastAsia" w:ascii="仿宋" w:hAnsi="仿宋" w:eastAsia="仿宋" w:cs="仿宋"/>
          <w:b/>
          <w:kern w:val="0"/>
          <w:sz w:val="32"/>
          <w:szCs w:val="32"/>
        </w:rPr>
        <w:t>、落实政府采购政策需满足的资格要求</w:t>
      </w:r>
    </w:p>
    <w:p w14:paraId="07DB82E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02266C">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.专门面向中小企业，货物全部由符合政策要求的中小企业（或小微企业）制造或者服务全部由符合政策要求的中小企业（或小微企业）承接的，提供相应的中小企业声明</w:t>
      </w:r>
      <w:r>
        <w:rPr>
          <w:rFonts w:hint="eastAsia" w:ascii="仿宋" w:hAnsi="仿宋" w:eastAsia="仿宋" w:cs="仿宋"/>
          <w:color w:val="auto"/>
          <w:sz w:val="24"/>
        </w:rPr>
        <w:t>函（附件</w:t>
      </w:r>
      <w:r>
        <w:rPr>
          <w:rFonts w:hint="eastAsia" w:ascii="仿宋" w:hAnsi="仿宋" w:eastAsia="仿宋" w:cs="仿宋"/>
          <w:color w:val="auto"/>
          <w:sz w:val="24"/>
          <w:lang w:val="en-US" w:eastAsia="zh-CN"/>
        </w:rPr>
        <w:t>4</w:t>
      </w:r>
      <w:r>
        <w:rPr>
          <w:rFonts w:hint="eastAsia" w:ascii="仿宋" w:hAnsi="仿宋" w:eastAsia="仿宋" w:cs="仿宋"/>
          <w:color w:val="auto"/>
          <w:sz w:val="24"/>
        </w:rPr>
        <w:t>）</w:t>
      </w:r>
      <w:r>
        <w:rPr>
          <w:rFonts w:hint="eastAsia" w:ascii="仿宋" w:hAnsi="仿宋" w:eastAsia="仿宋" w:cs="仿宋"/>
          <w:sz w:val="24"/>
        </w:rPr>
        <w:t xml:space="preserve">。 </w:t>
      </w:r>
    </w:p>
    <w:p w14:paraId="7B2D9984">
      <w:pPr>
        <w:widowControl/>
        <w:spacing w:line="360" w:lineRule="auto"/>
        <w:ind w:firstLine="480"/>
        <w:jc w:val="left"/>
        <w:rPr>
          <w:rFonts w:hint="eastAsia" w:ascii="仿宋" w:hAnsi="仿宋" w:eastAsia="仿宋" w:cs="仿宋"/>
          <w:sz w:val="24"/>
        </w:rPr>
      </w:pPr>
    </w:p>
    <w:p w14:paraId="06027BE0">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要求以联合体形式参加的，提供联合协议和中小企业声明函（附件</w:t>
      </w:r>
      <w:r>
        <w:rPr>
          <w:rFonts w:hint="eastAsia" w:ascii="仿宋" w:hAnsi="仿宋" w:eastAsia="仿宋" w:cs="仿宋"/>
          <w:sz w:val="24"/>
          <w:lang w:val="en-US" w:eastAsia="zh-CN"/>
        </w:rPr>
        <w:t>4</w:t>
      </w:r>
      <w:r>
        <w:rPr>
          <w:rFonts w:hint="eastAsia" w:ascii="仿宋" w:hAnsi="仿宋" w:eastAsia="仿宋" w:cs="仿宋"/>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14:paraId="48FBD5B7">
      <w:pPr>
        <w:snapToGrid w:val="0"/>
        <w:spacing w:before="50" w:after="50" w:line="360" w:lineRule="auto"/>
        <w:jc w:val="center"/>
        <w:rPr>
          <w:rFonts w:hint="eastAsia" w:ascii="仿宋" w:hAnsi="仿宋" w:eastAsia="仿宋" w:cs="仿宋"/>
          <w:b/>
          <w:kern w:val="0"/>
          <w:sz w:val="32"/>
          <w:szCs w:val="32"/>
          <w:lang w:val="zh-CN"/>
        </w:rPr>
      </w:pPr>
      <w:r>
        <w:rPr>
          <w:rFonts w:hint="eastAsia" w:ascii="仿宋" w:hAnsi="仿宋" w:eastAsia="仿宋" w:cs="仿宋"/>
          <w:b/>
          <w:sz w:val="24"/>
        </w:rPr>
        <w:t xml:space="preserve">    </w:t>
      </w:r>
      <w:r>
        <w:rPr>
          <w:rFonts w:hint="eastAsia" w:ascii="仿宋" w:hAnsi="仿宋" w:eastAsia="仿宋" w:cs="仿宋"/>
          <w:b/>
          <w:kern w:val="0"/>
          <w:sz w:val="32"/>
          <w:szCs w:val="32"/>
          <w:lang w:val="zh-CN"/>
        </w:rPr>
        <w:t>联合协议</w:t>
      </w:r>
    </w:p>
    <w:p w14:paraId="5A4929C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DA3793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0CE34EE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14:paraId="74D10B2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r>
        <w:rPr>
          <w:rFonts w:hint="eastAsia" w:ascii="仿宋" w:hAnsi="仿宋" w:eastAsia="仿宋" w:cs="仿宋"/>
          <w:color w:val="auto"/>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 xml:space="preserve"> ；……。</w:t>
      </w:r>
    </w:p>
    <w:p w14:paraId="3E38377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p>
    <w:p w14:paraId="29DE3A0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19C939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6FA544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联合体各方不再单独参加或者与其他供应商另外组成联合体参加同一合同项下的政府采购活动。</w:t>
      </w:r>
    </w:p>
    <w:p w14:paraId="6DC39FB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联合体中有同类资质的各方按照联合体分工承担相同工作的，按照资质等级较低的供应商确定资质等级。</w:t>
      </w:r>
    </w:p>
    <w:p w14:paraId="2C980921">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本协议提交采购人、采购机构后，联合体各方不得以任何形式对上述内容进行修改或撤销。</w:t>
      </w:r>
    </w:p>
    <w:p w14:paraId="5CBBBDD4">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132E4DA">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4446FA5">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4D120C1">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E4F0252">
      <w:pPr>
        <w:spacing w:line="360" w:lineRule="auto"/>
        <w:ind w:firstLine="480" w:firstLineChars="200"/>
        <w:rPr>
          <w:rFonts w:hint="eastAsia" w:ascii="仿宋" w:hAnsi="仿宋" w:eastAsia="仿宋" w:cs="仿宋"/>
          <w:sz w:val="24"/>
        </w:rPr>
      </w:pPr>
    </w:p>
    <w:p w14:paraId="67F4E4BD">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要求合同分包的，提供分包意向协议和中小企业声明函（附件</w:t>
      </w:r>
      <w:r>
        <w:rPr>
          <w:rFonts w:hint="eastAsia" w:ascii="仿宋" w:hAnsi="仿宋" w:eastAsia="仿宋" w:cs="仿宋"/>
          <w:sz w:val="24"/>
          <w:lang w:val="en-US" w:eastAsia="zh-CN"/>
        </w:rPr>
        <w:t>4</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14:paraId="067CA08C">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rPr>
        <w:t>分包意向协议</w:t>
      </w:r>
    </w:p>
    <w:p w14:paraId="6778F8C9">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415219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06E5E71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0BF022B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3A8A8239">
      <w:pPr>
        <w:pStyle w:val="3"/>
        <w:ind w:left="664" w:leftChars="316" w:firstLine="229" w:firstLineChars="95"/>
        <w:rPr>
          <w:rFonts w:hint="eastAsia" w:ascii="仿宋" w:hAnsi="仿宋" w:eastAsia="仿宋" w:cs="仿宋"/>
        </w:rPr>
      </w:pPr>
      <w:r>
        <w:rPr>
          <w:rFonts w:hint="eastAsia" w:ascii="仿宋" w:hAnsi="仿宋" w:eastAsia="仿宋" w:cs="仿宋"/>
          <w:kern w:val="0"/>
          <w:sz w:val="24"/>
          <w:szCs w:val="24"/>
        </w:rPr>
        <w:t>……</w:t>
      </w:r>
    </w:p>
    <w:p w14:paraId="689EF4F3">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14:paraId="064D44FF">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297FB32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14:paraId="229D8AB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5B9873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14:paraId="0F48E41A">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1CBF74DC">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14:paraId="2D77087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09B7CFB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14:paraId="6BEFC055">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16834D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14:paraId="5F95D432">
      <w:pPr>
        <w:snapToGrid w:val="0"/>
        <w:spacing w:line="360" w:lineRule="auto"/>
        <w:ind w:left="5758" w:leftChars="342"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7AB5D8F8">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14:paraId="3230C98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67F782FD">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 xml:space="preserve">                                        日期：  年  月   日</w:t>
      </w:r>
    </w:p>
    <w:p w14:paraId="245775BF">
      <w:pPr>
        <w:spacing w:line="360" w:lineRule="auto"/>
        <w:ind w:firstLine="480" w:firstLineChars="200"/>
        <w:rPr>
          <w:rFonts w:hint="eastAsia" w:ascii="仿宋" w:hAnsi="仿宋" w:eastAsia="仿宋" w:cs="仿宋"/>
          <w:sz w:val="24"/>
        </w:rPr>
      </w:pPr>
    </w:p>
    <w:p w14:paraId="3D861604">
      <w:pPr>
        <w:spacing w:line="360" w:lineRule="auto"/>
        <w:ind w:firstLine="480" w:firstLineChars="200"/>
        <w:rPr>
          <w:rFonts w:hint="eastAsia" w:ascii="仿宋" w:hAnsi="仿宋" w:eastAsia="仿宋" w:cs="仿宋"/>
          <w:sz w:val="24"/>
        </w:rPr>
      </w:pPr>
    </w:p>
    <w:p w14:paraId="07E18C10">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p>
    <w:p w14:paraId="2A87B460">
      <w:pPr>
        <w:spacing w:line="360" w:lineRule="auto"/>
        <w:jc w:val="center"/>
        <w:rPr>
          <w:rFonts w:hint="eastAsia" w:ascii="仿宋" w:hAnsi="仿宋" w:eastAsia="仿宋" w:cs="仿宋"/>
          <w:b/>
          <w:kern w:val="0"/>
          <w:sz w:val="32"/>
          <w:szCs w:val="32"/>
        </w:rPr>
      </w:pPr>
      <w:r>
        <w:rPr>
          <w:rFonts w:hint="eastAsia" w:ascii="仿宋" w:hAnsi="仿宋" w:eastAsia="仿宋" w:cs="仿宋"/>
          <w:b/>
          <w:sz w:val="24"/>
        </w:rPr>
        <w:t xml:space="preserve">  </w:t>
      </w:r>
    </w:p>
    <w:p w14:paraId="55F39141">
      <w:pPr>
        <w:widowControl/>
        <w:spacing w:line="360" w:lineRule="auto"/>
        <w:ind w:left="150"/>
        <w:jc w:val="cente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、本项目的特定资格要求</w:t>
      </w:r>
      <w:r>
        <w:rPr>
          <w:rFonts w:hint="eastAsia" w:ascii="仿宋" w:hAnsi="仿宋" w:eastAsia="仿宋" w:cs="仿宋"/>
          <w:b/>
          <w:kern w:val="0"/>
          <w:sz w:val="32"/>
          <w:szCs w:val="32"/>
          <w:lang w:eastAsia="zh-CN"/>
        </w:rPr>
        <w:t>（若有）</w:t>
      </w:r>
    </w:p>
    <w:p w14:paraId="3B52208D">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E7A0E9C">
      <w:pPr>
        <w:rPr>
          <w:rFonts w:hint="eastAsia" w:ascii="仿宋" w:hAnsi="仿宋" w:eastAsia="仿宋" w:cs="仿宋"/>
        </w:rPr>
      </w:pPr>
    </w:p>
    <w:p w14:paraId="5776C498">
      <w:pPr>
        <w:snapToGrid w:val="0"/>
        <w:spacing w:line="360" w:lineRule="auto"/>
        <w:ind w:right="480"/>
        <w:jc w:val="center"/>
        <w:rPr>
          <w:rFonts w:hint="eastAsia" w:ascii="仿宋" w:hAnsi="仿宋" w:eastAsia="仿宋" w:cs="仿宋"/>
          <w:b/>
          <w:kern w:val="0"/>
          <w:sz w:val="32"/>
          <w:szCs w:val="32"/>
        </w:rPr>
      </w:pPr>
    </w:p>
    <w:p w14:paraId="4A0EE4EE">
      <w:pPr>
        <w:snapToGrid w:val="0"/>
        <w:spacing w:line="360" w:lineRule="auto"/>
        <w:ind w:right="480"/>
        <w:jc w:val="center"/>
        <w:rPr>
          <w:rFonts w:hint="eastAsia" w:ascii="仿宋" w:hAnsi="仿宋" w:eastAsia="仿宋" w:cs="仿宋"/>
          <w:b/>
          <w:kern w:val="0"/>
          <w:sz w:val="32"/>
          <w:szCs w:val="32"/>
        </w:rPr>
      </w:pPr>
    </w:p>
    <w:p w14:paraId="6A221D27">
      <w:pPr>
        <w:spacing w:line="360" w:lineRule="auto"/>
        <w:ind w:right="420"/>
        <w:rPr>
          <w:rFonts w:hint="eastAsia" w:ascii="仿宋" w:hAnsi="仿宋" w:eastAsia="仿宋" w:cs="仿宋"/>
          <w:b/>
          <w:kern w:val="0"/>
          <w:sz w:val="36"/>
          <w:szCs w:val="36"/>
        </w:rPr>
      </w:pPr>
    </w:p>
    <w:p w14:paraId="0652985C">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0AAD6EE2">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6583F06B">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11B2CE8E">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22520E51">
      <w:pPr>
        <w:keepNext w:val="0"/>
        <w:keepLines w:val="0"/>
        <w:pageBreakBefore w:val="0"/>
        <w:widowControl w:val="0"/>
        <w:kinsoku/>
        <w:wordWrap/>
        <w:overflowPunct/>
        <w:topLinePunct w:val="0"/>
        <w:autoSpaceDE/>
        <w:autoSpaceDN/>
        <w:bidi w:val="0"/>
        <w:adjustRightInd w:val="0"/>
        <w:spacing w:line="360" w:lineRule="auto"/>
        <w:ind w:left="0" w:leftChars="0" w:right="0"/>
        <w:jc w:val="both"/>
        <w:textAlignment w:val="auto"/>
        <w:rPr>
          <w:rFonts w:hint="eastAsia" w:ascii="仿宋" w:hAnsi="仿宋" w:eastAsia="仿宋" w:cs="仿宋"/>
          <w:b/>
          <w:kern w:val="0"/>
          <w:sz w:val="36"/>
          <w:szCs w:val="36"/>
        </w:rPr>
      </w:pPr>
    </w:p>
    <w:p w14:paraId="42EAE659">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25D3101E">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36"/>
          <w:szCs w:val="36"/>
        </w:rPr>
      </w:pPr>
    </w:p>
    <w:p w14:paraId="7C5F7AB8">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rPr>
          <w:rFonts w:hint="eastAsia" w:ascii="仿宋" w:hAnsi="仿宋" w:eastAsia="仿宋" w:cs="仿宋"/>
          <w:b/>
          <w:kern w:val="0"/>
          <w:sz w:val="24"/>
        </w:rPr>
      </w:pPr>
      <w:r>
        <w:rPr>
          <w:rFonts w:hint="eastAsia" w:ascii="仿宋" w:hAnsi="仿宋" w:eastAsia="仿宋" w:cs="仿宋"/>
          <w:b/>
          <w:kern w:val="0"/>
          <w:sz w:val="36"/>
          <w:szCs w:val="36"/>
        </w:rPr>
        <w:t>商务技术文件部分</w:t>
      </w:r>
    </w:p>
    <w:p w14:paraId="110E3E39">
      <w:pPr>
        <w:keepNext w:val="0"/>
        <w:keepLines w:val="0"/>
        <w:pageBreakBefore w:val="0"/>
        <w:widowControl w:val="0"/>
        <w:kinsoku/>
        <w:wordWrap/>
        <w:overflowPunct/>
        <w:topLinePunct w:val="0"/>
        <w:autoSpaceDE/>
        <w:autoSpaceDN/>
        <w:bidi w:val="0"/>
        <w:adjustRightInd w:val="0"/>
        <w:spacing w:line="360" w:lineRule="auto"/>
        <w:ind w:left="0" w:leftChars="0" w:right="0"/>
        <w:jc w:val="center"/>
        <w:textAlignment w:val="auto"/>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60999C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color w:val="auto"/>
          <w:sz w:val="24"/>
          <w:szCs w:val="24"/>
          <w:lang w:eastAsia="zh-CN"/>
        </w:rPr>
        <w:t>营业执照扫描件</w:t>
      </w:r>
      <w:r>
        <w:rPr>
          <w:rFonts w:hint="eastAsia" w:ascii="仿宋" w:hAnsi="仿宋" w:eastAsia="仿宋" w:cs="仿宋"/>
          <w:sz w:val="24"/>
          <w:szCs w:val="24"/>
        </w:rPr>
        <w:t>…………………………………………………………………（页码）</w:t>
      </w:r>
    </w:p>
    <w:p w14:paraId="22608A2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投标函……………………………………………………………………………（页码）</w:t>
      </w:r>
    </w:p>
    <w:p w14:paraId="770505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）授权委托书或法定代表人（单位负责人、自然人本人）身份证明…………（页码）</w:t>
      </w:r>
    </w:p>
    <w:p w14:paraId="5B281626">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）联合协议…………………………………………………………………………（页码）</w:t>
      </w:r>
    </w:p>
    <w:p w14:paraId="7A8B6598">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）分包意向协议……………………………………………………………………（页码）</w:t>
      </w:r>
    </w:p>
    <w:p w14:paraId="1F17006B">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）符合性审查资料…………………………………………………………………（页码）</w:t>
      </w:r>
    </w:p>
    <w:p w14:paraId="5F74C1F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7</w:t>
      </w:r>
      <w:r>
        <w:rPr>
          <w:rFonts w:hint="eastAsia" w:ascii="仿宋" w:hAnsi="仿宋" w:eastAsia="仿宋" w:cs="仿宋"/>
          <w:sz w:val="24"/>
          <w:szCs w:val="24"/>
        </w:rPr>
        <w:t>）评标标准相应的商务技术资料…………………………………………………（页码）</w:t>
      </w:r>
    </w:p>
    <w:p w14:paraId="155BD2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8</w:t>
      </w:r>
      <w:r>
        <w:rPr>
          <w:rFonts w:hint="eastAsia" w:ascii="仿宋" w:hAnsi="仿宋" w:eastAsia="仿宋" w:cs="仿宋"/>
          <w:sz w:val="24"/>
          <w:szCs w:val="24"/>
        </w:rPr>
        <w:t>）技术偏离表………………………………………………………………………（页码）</w:t>
      </w:r>
    </w:p>
    <w:p w14:paraId="0CF55F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rPr>
        <w:t>（</w:t>
      </w:r>
      <w:r>
        <w:rPr>
          <w:rFonts w:hint="eastAsia" w:ascii="仿宋" w:hAnsi="仿宋" w:eastAsia="仿宋" w:cs="仿宋"/>
          <w:sz w:val="24"/>
          <w:szCs w:val="24"/>
          <w:lang w:val="en-US" w:eastAsia="zh-CN"/>
        </w:rPr>
        <w:t>9</w:t>
      </w:r>
      <w:r>
        <w:rPr>
          <w:rFonts w:hint="eastAsia" w:ascii="仿宋" w:hAnsi="仿宋" w:eastAsia="仿宋" w:cs="仿宋"/>
          <w:sz w:val="24"/>
          <w:szCs w:val="24"/>
          <w:lang w:val="zh-CN"/>
        </w:rPr>
        <w:t>）</w:t>
      </w:r>
      <w:r>
        <w:rPr>
          <w:rFonts w:hint="eastAsia" w:ascii="仿宋" w:hAnsi="仿宋" w:eastAsia="仿宋" w:cs="仿宋"/>
          <w:sz w:val="24"/>
          <w:szCs w:val="24"/>
        </w:rPr>
        <w:t>商务</w:t>
      </w:r>
      <w:r>
        <w:rPr>
          <w:rFonts w:hint="eastAsia" w:ascii="仿宋" w:hAnsi="仿宋" w:eastAsia="仿宋" w:cs="仿宋"/>
          <w:sz w:val="24"/>
          <w:szCs w:val="24"/>
          <w:lang w:eastAsia="zh-CN"/>
        </w:rPr>
        <w:t>条款响应表</w:t>
      </w:r>
      <w:r>
        <w:rPr>
          <w:rFonts w:hint="eastAsia" w:ascii="仿宋" w:hAnsi="仿宋" w:eastAsia="仿宋" w:cs="仿宋"/>
          <w:sz w:val="24"/>
          <w:szCs w:val="24"/>
        </w:rPr>
        <w:t>…………………………………………………………………（页码）</w:t>
      </w:r>
    </w:p>
    <w:p w14:paraId="5E9927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仿宋" w:hAnsi="仿宋" w:eastAsia="仿宋" w:cs="仿宋"/>
          <w:sz w:val="24"/>
          <w:szCs w:val="24"/>
        </w:rPr>
      </w:pPr>
      <w:r>
        <w:rPr>
          <w:rFonts w:hint="eastAsia" w:ascii="仿宋" w:hAnsi="仿宋" w:eastAsia="仿宋" w:cs="仿宋"/>
          <w:sz w:val="24"/>
          <w:szCs w:val="24"/>
          <w:lang w:val="zh-CN"/>
        </w:rPr>
        <w:t>（</w:t>
      </w:r>
      <w:r>
        <w:rPr>
          <w:rFonts w:hint="eastAsia" w:ascii="仿宋" w:hAnsi="仿宋" w:eastAsia="仿宋" w:cs="仿宋"/>
          <w:sz w:val="24"/>
          <w:szCs w:val="24"/>
          <w:lang w:val="en-US" w:eastAsia="zh-CN"/>
        </w:rPr>
        <w:t>10</w:t>
      </w:r>
      <w:r>
        <w:rPr>
          <w:rFonts w:hint="eastAsia" w:ascii="仿宋" w:hAnsi="仿宋" w:eastAsia="仿宋" w:cs="仿宋"/>
          <w:sz w:val="24"/>
          <w:szCs w:val="24"/>
          <w:lang w:val="zh-CN"/>
        </w:rPr>
        <w:t>）政府采购供应商廉洁自律承诺书</w:t>
      </w:r>
      <w:r>
        <w:rPr>
          <w:rFonts w:hint="eastAsia" w:ascii="仿宋" w:hAnsi="仿宋" w:eastAsia="仿宋" w:cs="仿宋"/>
          <w:sz w:val="24"/>
          <w:szCs w:val="24"/>
        </w:rPr>
        <w:t>………………………………………………（页码）</w:t>
      </w:r>
    </w:p>
    <w:p w14:paraId="58E906C6">
      <w:pPr>
        <w:snapToGrid w:val="0"/>
        <w:spacing w:line="360" w:lineRule="auto"/>
        <w:jc w:val="center"/>
        <w:rPr>
          <w:rFonts w:hint="eastAsia" w:ascii="仿宋" w:hAnsi="仿宋" w:eastAsia="仿宋" w:cs="仿宋"/>
          <w:b/>
          <w:kern w:val="0"/>
          <w:sz w:val="32"/>
          <w:szCs w:val="32"/>
          <w:lang w:val="zh-CN"/>
        </w:rPr>
      </w:pPr>
    </w:p>
    <w:p w14:paraId="42BB26A7">
      <w:pPr>
        <w:snapToGrid w:val="0"/>
        <w:spacing w:line="360" w:lineRule="auto"/>
        <w:jc w:val="center"/>
        <w:rPr>
          <w:rFonts w:hint="eastAsia" w:ascii="仿宋" w:hAnsi="仿宋" w:eastAsia="仿宋" w:cs="仿宋"/>
          <w:b/>
          <w:kern w:val="0"/>
          <w:sz w:val="32"/>
          <w:szCs w:val="32"/>
          <w:lang w:val="zh-CN"/>
        </w:rPr>
      </w:pPr>
    </w:p>
    <w:p w14:paraId="545A9C94">
      <w:pPr>
        <w:snapToGrid w:val="0"/>
        <w:spacing w:line="360" w:lineRule="auto"/>
        <w:jc w:val="center"/>
        <w:rPr>
          <w:rFonts w:hint="eastAsia" w:ascii="仿宋" w:hAnsi="仿宋" w:eastAsia="仿宋" w:cs="仿宋"/>
          <w:b/>
          <w:kern w:val="0"/>
          <w:sz w:val="32"/>
          <w:szCs w:val="32"/>
          <w:lang w:val="zh-CN"/>
        </w:rPr>
      </w:pPr>
    </w:p>
    <w:p w14:paraId="5386857D">
      <w:pPr>
        <w:snapToGrid w:val="0"/>
        <w:spacing w:line="360" w:lineRule="auto"/>
        <w:jc w:val="center"/>
        <w:rPr>
          <w:rFonts w:hint="eastAsia" w:ascii="仿宋" w:hAnsi="仿宋" w:eastAsia="仿宋" w:cs="仿宋"/>
          <w:b/>
          <w:kern w:val="0"/>
          <w:sz w:val="32"/>
          <w:szCs w:val="32"/>
          <w:lang w:val="zh-CN"/>
        </w:rPr>
      </w:pPr>
    </w:p>
    <w:p w14:paraId="03F477FC">
      <w:pPr>
        <w:snapToGrid w:val="0"/>
        <w:spacing w:line="360" w:lineRule="auto"/>
        <w:jc w:val="center"/>
        <w:rPr>
          <w:rFonts w:hint="eastAsia" w:ascii="仿宋" w:hAnsi="仿宋" w:eastAsia="仿宋" w:cs="仿宋"/>
          <w:b/>
          <w:kern w:val="0"/>
          <w:sz w:val="32"/>
          <w:szCs w:val="32"/>
          <w:lang w:val="zh-CN"/>
        </w:rPr>
      </w:pPr>
    </w:p>
    <w:p w14:paraId="09E87458">
      <w:pPr>
        <w:snapToGrid w:val="0"/>
        <w:spacing w:line="360" w:lineRule="auto"/>
        <w:jc w:val="center"/>
        <w:outlineLvl w:val="0"/>
        <w:rPr>
          <w:rFonts w:hint="eastAsia" w:ascii="仿宋" w:hAnsi="仿宋" w:eastAsia="仿宋" w:cs="仿宋"/>
          <w:b/>
          <w:kern w:val="0"/>
          <w:sz w:val="32"/>
          <w:szCs w:val="32"/>
        </w:rPr>
      </w:pPr>
    </w:p>
    <w:p w14:paraId="05789FD7">
      <w:pPr>
        <w:snapToGrid w:val="0"/>
        <w:spacing w:line="360" w:lineRule="auto"/>
        <w:jc w:val="center"/>
        <w:outlineLvl w:val="0"/>
        <w:rPr>
          <w:rFonts w:hint="eastAsia" w:ascii="仿宋" w:hAnsi="仿宋" w:eastAsia="仿宋" w:cs="仿宋"/>
          <w:b/>
          <w:kern w:val="0"/>
          <w:sz w:val="32"/>
          <w:szCs w:val="32"/>
        </w:rPr>
      </w:pPr>
    </w:p>
    <w:p w14:paraId="13A412AE">
      <w:pPr>
        <w:rPr>
          <w:rFonts w:hint="eastAsia" w:ascii="仿宋" w:hAnsi="仿宋" w:eastAsia="仿宋" w:cs="仿宋"/>
        </w:rPr>
      </w:pPr>
    </w:p>
    <w:p w14:paraId="158CD759">
      <w:pPr>
        <w:snapToGrid w:val="0"/>
        <w:spacing w:line="360" w:lineRule="auto"/>
        <w:jc w:val="center"/>
        <w:outlineLvl w:val="0"/>
        <w:rPr>
          <w:rFonts w:hint="eastAsia" w:ascii="仿宋" w:hAnsi="仿宋" w:eastAsia="仿宋" w:cs="仿宋"/>
          <w:b/>
          <w:kern w:val="0"/>
          <w:sz w:val="32"/>
          <w:szCs w:val="32"/>
        </w:rPr>
      </w:pPr>
    </w:p>
    <w:p w14:paraId="2179D75D">
      <w:pPr>
        <w:snapToGrid w:val="0"/>
        <w:spacing w:line="360" w:lineRule="auto"/>
        <w:jc w:val="center"/>
        <w:outlineLvl w:val="0"/>
        <w:rPr>
          <w:rFonts w:hint="eastAsia" w:ascii="仿宋" w:hAnsi="仿宋" w:eastAsia="仿宋" w:cs="仿宋"/>
          <w:b/>
          <w:kern w:val="0"/>
          <w:sz w:val="32"/>
          <w:szCs w:val="32"/>
        </w:rPr>
      </w:pPr>
    </w:p>
    <w:p w14:paraId="2030FD5F">
      <w:pPr>
        <w:snapToGrid w:val="0"/>
        <w:spacing w:line="360" w:lineRule="auto"/>
        <w:jc w:val="center"/>
        <w:outlineLvl w:val="0"/>
        <w:rPr>
          <w:rFonts w:hint="eastAsia" w:ascii="仿宋" w:hAnsi="仿宋" w:eastAsia="仿宋" w:cs="仿宋"/>
          <w:b/>
          <w:kern w:val="0"/>
          <w:sz w:val="32"/>
          <w:szCs w:val="32"/>
        </w:rPr>
      </w:pPr>
    </w:p>
    <w:p w14:paraId="7FD021B0">
      <w:pPr>
        <w:snapToGrid w:val="0"/>
        <w:spacing w:line="360" w:lineRule="auto"/>
        <w:jc w:val="center"/>
        <w:outlineLvl w:val="0"/>
        <w:rPr>
          <w:rFonts w:hint="eastAsia" w:ascii="仿宋" w:hAnsi="仿宋" w:eastAsia="仿宋" w:cs="仿宋"/>
          <w:b/>
          <w:kern w:val="0"/>
          <w:sz w:val="32"/>
          <w:szCs w:val="32"/>
        </w:rPr>
      </w:pPr>
    </w:p>
    <w:p w14:paraId="1DE6A3A5">
      <w:pPr>
        <w:snapToGrid w:val="0"/>
        <w:spacing w:line="360" w:lineRule="auto"/>
        <w:jc w:val="both"/>
        <w:outlineLvl w:val="0"/>
        <w:rPr>
          <w:rFonts w:hint="eastAsia" w:ascii="仿宋" w:hAnsi="仿宋" w:eastAsia="仿宋" w:cs="仿宋"/>
          <w:b/>
          <w:kern w:val="0"/>
          <w:sz w:val="32"/>
          <w:szCs w:val="32"/>
        </w:rPr>
      </w:pPr>
    </w:p>
    <w:p w14:paraId="6A8DC184">
      <w:pPr>
        <w:numPr>
          <w:ilvl w:val="0"/>
          <w:numId w:val="0"/>
        </w:numPr>
        <w:snapToGrid w:val="0"/>
        <w:spacing w:line="360" w:lineRule="auto"/>
        <w:jc w:val="center"/>
        <w:outlineLvl w:val="0"/>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一、营业执照</w:t>
      </w:r>
    </w:p>
    <w:p w14:paraId="05C39484">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EC52495">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20130034">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62AFD2FD">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7C2CF94">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AE878B0">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7C7A0B63">
      <w:pPr>
        <w:numPr>
          <w:ilvl w:val="0"/>
          <w:numId w:val="0"/>
        </w:numPr>
        <w:snapToGrid w:val="0"/>
        <w:spacing w:line="360" w:lineRule="auto"/>
        <w:jc w:val="both"/>
        <w:outlineLvl w:val="0"/>
        <w:rPr>
          <w:rFonts w:hint="eastAsia" w:ascii="仿宋" w:hAnsi="仿宋" w:eastAsia="仿宋" w:cs="仿宋"/>
          <w:b/>
          <w:kern w:val="0"/>
          <w:sz w:val="32"/>
          <w:szCs w:val="32"/>
          <w:lang w:eastAsia="zh-CN"/>
        </w:rPr>
      </w:pPr>
    </w:p>
    <w:p w14:paraId="623F3646">
      <w:pPr>
        <w:numPr>
          <w:ilvl w:val="0"/>
          <w:numId w:val="0"/>
        </w:numPr>
        <w:snapToGrid w:val="0"/>
        <w:spacing w:line="360" w:lineRule="auto"/>
        <w:jc w:val="center"/>
        <w:outlineLvl w:val="0"/>
        <w:rPr>
          <w:rFonts w:hint="eastAsia" w:ascii="仿宋" w:hAnsi="仿宋" w:eastAsia="仿宋" w:cs="仿宋"/>
          <w:b/>
          <w:kern w:val="0"/>
          <w:sz w:val="32"/>
          <w:szCs w:val="32"/>
          <w:lang w:eastAsia="zh-CN"/>
        </w:rPr>
      </w:pPr>
    </w:p>
    <w:p w14:paraId="59AF85AD">
      <w:pPr>
        <w:numPr>
          <w:ilvl w:val="0"/>
          <w:numId w:val="0"/>
        </w:num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lang w:eastAsia="zh-CN"/>
        </w:rPr>
        <w:t>二、</w:t>
      </w:r>
      <w:r>
        <w:rPr>
          <w:rFonts w:hint="eastAsia" w:ascii="仿宋" w:hAnsi="仿宋" w:eastAsia="仿宋" w:cs="仿宋"/>
          <w:b/>
          <w:kern w:val="0"/>
          <w:sz w:val="32"/>
          <w:szCs w:val="32"/>
        </w:rPr>
        <w:t>投标</w:t>
      </w:r>
      <w:r>
        <w:rPr>
          <w:rFonts w:hint="eastAsia" w:ascii="仿宋" w:hAnsi="仿宋" w:eastAsia="仿宋" w:cs="仿宋"/>
          <w:b/>
          <w:sz w:val="32"/>
          <w:szCs w:val="32"/>
        </w:rPr>
        <w:t>函</w:t>
      </w:r>
    </w:p>
    <w:p w14:paraId="035A404B">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14:paraId="6594EE6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我方参加你方组织的（项目名称）【</w:t>
      </w:r>
      <w:r>
        <w:rPr>
          <w:rFonts w:hint="eastAsia" w:ascii="仿宋" w:hAnsi="仿宋" w:eastAsia="仿宋" w:cs="仿宋"/>
          <w:sz w:val="24"/>
          <w:lang w:eastAsia="zh-CN"/>
        </w:rPr>
        <w:t>项目</w:t>
      </w:r>
      <w:r>
        <w:rPr>
          <w:rFonts w:hint="eastAsia" w:ascii="仿宋" w:hAnsi="仿宋" w:eastAsia="仿宋" w:cs="仿宋"/>
          <w:sz w:val="24"/>
        </w:rPr>
        <w:t>编号：】招标的有关活动，并对此项目进行投标。为此：</w:t>
      </w:r>
    </w:p>
    <w:p w14:paraId="34A4251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w:t>
      </w:r>
      <w:r>
        <w:rPr>
          <w:rFonts w:hint="eastAsia" w:ascii="仿宋" w:hAnsi="仿宋" w:eastAsia="仿宋" w:cs="仿宋"/>
          <w:sz w:val="24"/>
        </w:rPr>
        <w:t>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14:paraId="120EA5D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w:t>
      </w:r>
      <w:r>
        <w:rPr>
          <w:rFonts w:hint="eastAsia" w:ascii="仿宋" w:hAnsi="仿宋" w:eastAsia="仿宋" w:cs="仿宋"/>
          <w:sz w:val="24"/>
        </w:rPr>
        <w:t>我方的投标文件包括以下内容：</w:t>
      </w:r>
    </w:p>
    <w:p w14:paraId="19F70B32">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2.1资格</w:t>
      </w:r>
      <w:r>
        <w:rPr>
          <w:rFonts w:hint="eastAsia" w:ascii="仿宋" w:hAnsi="仿宋" w:eastAsia="仿宋" w:cs="仿宋"/>
          <w:color w:val="auto"/>
          <w:sz w:val="24"/>
          <w:lang w:eastAsia="zh-CN"/>
        </w:rPr>
        <w:t>证明</w:t>
      </w:r>
      <w:r>
        <w:rPr>
          <w:rFonts w:hint="eastAsia" w:ascii="仿宋" w:hAnsi="仿宋" w:eastAsia="仿宋" w:cs="仿宋"/>
          <w:color w:val="auto"/>
          <w:sz w:val="24"/>
        </w:rPr>
        <w:t>文件：</w:t>
      </w:r>
    </w:p>
    <w:p w14:paraId="03BA5903">
      <w:pPr>
        <w:snapToGrid w:val="0"/>
        <w:spacing w:line="360" w:lineRule="auto"/>
        <w:ind w:left="420" w:leftChars="200"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2.1.1</w:t>
      </w:r>
      <w:r>
        <w:rPr>
          <w:rFonts w:hint="eastAsia" w:ascii="仿宋" w:hAnsi="仿宋" w:eastAsia="仿宋" w:cs="仿宋"/>
          <w:color w:val="auto"/>
          <w:sz w:val="24"/>
          <w:lang w:eastAsia="zh-CN"/>
        </w:rPr>
        <w:t>营业执照；</w:t>
      </w:r>
    </w:p>
    <w:p w14:paraId="36688DC2">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2.1.2</w:t>
      </w:r>
      <w:r>
        <w:rPr>
          <w:rFonts w:hint="eastAsia" w:ascii="仿宋" w:hAnsi="仿宋" w:eastAsia="仿宋" w:cs="仿宋"/>
          <w:color w:val="auto"/>
          <w:sz w:val="24"/>
        </w:rPr>
        <w:t>承诺函；</w:t>
      </w:r>
    </w:p>
    <w:p w14:paraId="3602FD0F">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3</w:t>
      </w:r>
      <w:r>
        <w:rPr>
          <w:rFonts w:hint="eastAsia" w:ascii="仿宋" w:hAnsi="仿宋" w:eastAsia="仿宋" w:cs="仿宋"/>
          <w:color w:val="auto"/>
          <w:sz w:val="24"/>
        </w:rPr>
        <w:t>落实政府采购政策需满足的资格要求（</w:t>
      </w:r>
      <w:r>
        <w:rPr>
          <w:rFonts w:hint="eastAsia" w:ascii="仿宋" w:hAnsi="仿宋" w:eastAsia="仿宋" w:cs="仿宋"/>
          <w:color w:val="auto"/>
          <w:sz w:val="24"/>
          <w:lang w:eastAsia="zh-CN"/>
        </w:rPr>
        <w:t>若</w:t>
      </w:r>
      <w:r>
        <w:rPr>
          <w:rFonts w:hint="eastAsia" w:ascii="仿宋" w:hAnsi="仿宋" w:eastAsia="仿宋" w:cs="仿宋"/>
          <w:color w:val="auto"/>
          <w:sz w:val="24"/>
        </w:rPr>
        <w:t>有）；</w:t>
      </w:r>
    </w:p>
    <w:p w14:paraId="6C50FD84">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4</w:t>
      </w:r>
      <w:r>
        <w:rPr>
          <w:rFonts w:hint="eastAsia" w:ascii="仿宋" w:hAnsi="仿宋" w:eastAsia="仿宋" w:cs="仿宋"/>
          <w:color w:val="auto"/>
          <w:sz w:val="24"/>
        </w:rPr>
        <w:t>本项目的特定资格要求（</w:t>
      </w:r>
      <w:r>
        <w:rPr>
          <w:rFonts w:hint="eastAsia" w:ascii="仿宋" w:hAnsi="仿宋" w:eastAsia="仿宋" w:cs="仿宋"/>
          <w:color w:val="auto"/>
          <w:sz w:val="24"/>
          <w:lang w:eastAsia="zh-CN"/>
        </w:rPr>
        <w:t>若</w:t>
      </w:r>
      <w:r>
        <w:rPr>
          <w:rFonts w:hint="eastAsia" w:ascii="仿宋" w:hAnsi="仿宋" w:eastAsia="仿宋" w:cs="仿宋"/>
          <w:color w:val="auto"/>
          <w:sz w:val="24"/>
        </w:rPr>
        <w:t>有）。</w:t>
      </w:r>
    </w:p>
    <w:p w14:paraId="334C8413">
      <w:pPr>
        <w:snapToGrid w:val="0"/>
        <w:spacing w:line="360" w:lineRule="auto"/>
        <w:ind w:left="210" w:leftChars="100"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 xml:space="preserve"> </w:t>
      </w:r>
      <w:r>
        <w:rPr>
          <w:rFonts w:hint="eastAsia" w:ascii="仿宋" w:hAnsi="仿宋" w:eastAsia="仿宋" w:cs="仿宋"/>
          <w:color w:val="auto"/>
          <w:sz w:val="24"/>
        </w:rPr>
        <w:t>商务技术</w:t>
      </w:r>
      <w:r>
        <w:rPr>
          <w:rFonts w:hint="eastAsia" w:ascii="仿宋" w:hAnsi="仿宋" w:eastAsia="仿宋" w:cs="仿宋"/>
          <w:color w:val="auto"/>
          <w:sz w:val="24"/>
          <w:lang w:val="zh-CN"/>
        </w:rPr>
        <w:t>文件：</w:t>
      </w:r>
    </w:p>
    <w:p w14:paraId="7809CB50">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eastAsia="zh-CN"/>
        </w:rPr>
        <w:t>营业执照；</w:t>
      </w:r>
    </w:p>
    <w:p w14:paraId="74B3D4C4">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2.2.2</w:t>
      </w:r>
      <w:r>
        <w:rPr>
          <w:rFonts w:hint="eastAsia" w:ascii="仿宋" w:hAnsi="仿宋" w:eastAsia="仿宋" w:cs="仿宋"/>
          <w:color w:val="auto"/>
          <w:sz w:val="24"/>
        </w:rPr>
        <w:t>投标函；</w:t>
      </w:r>
      <w:r>
        <w:rPr>
          <w:rFonts w:hint="eastAsia" w:ascii="仿宋" w:hAnsi="仿宋" w:eastAsia="仿宋" w:cs="仿宋"/>
          <w:color w:val="auto"/>
          <w:sz w:val="24"/>
          <w:lang w:val="zh-CN"/>
        </w:rPr>
        <w:t xml:space="preserve"> </w:t>
      </w:r>
    </w:p>
    <w:p w14:paraId="7F7E0E37">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3</w:t>
      </w:r>
      <w:r>
        <w:rPr>
          <w:rFonts w:hint="eastAsia" w:ascii="仿宋" w:hAnsi="仿宋" w:eastAsia="仿宋" w:cs="仿宋"/>
          <w:color w:val="auto"/>
          <w:sz w:val="24"/>
        </w:rPr>
        <w:t>授权委托书或法定代表人（单位负责人）身份证明；</w:t>
      </w:r>
    </w:p>
    <w:p w14:paraId="488C0036">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4</w:t>
      </w:r>
      <w:r>
        <w:rPr>
          <w:rFonts w:hint="eastAsia" w:ascii="仿宋" w:hAnsi="仿宋" w:eastAsia="仿宋" w:cs="仿宋"/>
          <w:color w:val="auto"/>
          <w:sz w:val="24"/>
        </w:rPr>
        <w:t>联合协议（如果有）；</w:t>
      </w:r>
    </w:p>
    <w:p w14:paraId="32DC339E">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5</w:t>
      </w:r>
      <w:r>
        <w:rPr>
          <w:rFonts w:hint="eastAsia" w:ascii="仿宋" w:hAnsi="仿宋" w:eastAsia="仿宋" w:cs="仿宋"/>
          <w:color w:val="auto"/>
          <w:sz w:val="24"/>
        </w:rPr>
        <w:t>分包意向协议（如果有）；</w:t>
      </w:r>
    </w:p>
    <w:p w14:paraId="09353808">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6</w:t>
      </w:r>
      <w:r>
        <w:rPr>
          <w:rFonts w:hint="eastAsia" w:ascii="仿宋" w:hAnsi="仿宋" w:eastAsia="仿宋" w:cs="仿宋"/>
          <w:color w:val="auto"/>
          <w:sz w:val="24"/>
        </w:rPr>
        <w:t>符合性审查资料；</w:t>
      </w:r>
    </w:p>
    <w:p w14:paraId="553413E1">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评标标准相应的商务技术资料；</w:t>
      </w:r>
    </w:p>
    <w:p w14:paraId="70403E3C">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技术偏离表；</w:t>
      </w:r>
    </w:p>
    <w:p w14:paraId="35E8039C">
      <w:pPr>
        <w:snapToGrid w:val="0"/>
        <w:spacing w:line="360" w:lineRule="auto"/>
        <w:ind w:left="420" w:leftChars="200" w:firstLine="480" w:firstLineChars="200"/>
        <w:rPr>
          <w:rFonts w:hint="eastAsia" w:ascii="仿宋" w:hAnsi="仿宋" w:eastAsia="仿宋" w:cs="仿宋"/>
          <w:sz w:val="24"/>
          <w:szCs w:val="24"/>
          <w:lang w:eastAsia="zh-CN"/>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9</w:t>
      </w:r>
      <w:r>
        <w:rPr>
          <w:rFonts w:hint="eastAsia" w:ascii="仿宋" w:hAnsi="仿宋" w:eastAsia="仿宋" w:cs="仿宋"/>
          <w:sz w:val="24"/>
          <w:szCs w:val="24"/>
        </w:rPr>
        <w:t>商务</w:t>
      </w:r>
      <w:r>
        <w:rPr>
          <w:rFonts w:hint="eastAsia" w:ascii="仿宋" w:hAnsi="仿宋" w:eastAsia="仿宋" w:cs="仿宋"/>
          <w:sz w:val="24"/>
          <w:szCs w:val="24"/>
          <w:lang w:eastAsia="zh-CN"/>
        </w:rPr>
        <w:t>条款响应表；</w:t>
      </w:r>
    </w:p>
    <w:p w14:paraId="5B747404">
      <w:pPr>
        <w:snapToGrid w:val="0"/>
        <w:spacing w:line="360" w:lineRule="auto"/>
        <w:ind w:left="420" w:leftChars="200" w:firstLine="480" w:firstLineChars="200"/>
        <w:rPr>
          <w:rFonts w:hint="eastAsia" w:ascii="仿宋" w:hAnsi="仿宋" w:eastAsia="仿宋" w:cs="仿宋"/>
          <w:color w:val="auto"/>
          <w:sz w:val="24"/>
          <w:lang w:val="zh-CN"/>
        </w:rPr>
      </w:pPr>
      <w:r>
        <w:rPr>
          <w:rFonts w:hint="eastAsia" w:ascii="仿宋" w:hAnsi="仿宋" w:eastAsia="仿宋" w:cs="仿宋"/>
          <w:sz w:val="24"/>
          <w:szCs w:val="24"/>
          <w:lang w:val="en-US" w:eastAsia="zh-CN"/>
        </w:rPr>
        <w:t>2.2.10</w:t>
      </w:r>
      <w:r>
        <w:rPr>
          <w:rFonts w:hint="eastAsia" w:ascii="仿宋" w:hAnsi="仿宋" w:eastAsia="仿宋" w:cs="仿宋"/>
          <w:color w:val="auto"/>
          <w:sz w:val="24"/>
          <w:lang w:val="zh-CN"/>
        </w:rPr>
        <w:t>政府采购供应商廉洁自律承诺书；</w:t>
      </w:r>
    </w:p>
    <w:p w14:paraId="0FFF872D">
      <w:pPr>
        <w:snapToGrid w:val="0"/>
        <w:spacing w:line="360" w:lineRule="auto"/>
        <w:ind w:left="210" w:leftChars="100"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lang w:val="zh-CN"/>
        </w:rPr>
        <w:t>.</w:t>
      </w:r>
      <w:r>
        <w:rPr>
          <w:rFonts w:hint="eastAsia" w:ascii="仿宋" w:hAnsi="仿宋" w:eastAsia="仿宋" w:cs="仿宋"/>
          <w:color w:val="auto"/>
          <w:sz w:val="24"/>
        </w:rPr>
        <w:t>3报价文件</w:t>
      </w:r>
    </w:p>
    <w:p w14:paraId="78592A96">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38760812">
      <w:pPr>
        <w:snapToGrid w:val="0"/>
        <w:spacing w:line="360" w:lineRule="auto"/>
        <w:ind w:left="420" w:leftChars="200"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2.3.2中小企业声明函（若有）。</w:t>
      </w:r>
    </w:p>
    <w:p w14:paraId="333397D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lang w:val="en-US" w:eastAsia="zh-CN"/>
        </w:rPr>
        <w:t>.</w:t>
      </w:r>
      <w:r>
        <w:rPr>
          <w:rFonts w:hint="eastAsia" w:ascii="仿宋" w:hAnsi="仿宋" w:eastAsia="仿宋" w:cs="仿宋"/>
          <w:sz w:val="24"/>
        </w:rPr>
        <w:t>我方承诺除商务技术偏离表列出的偏离外，我方响应招标文件的全部要求。</w:t>
      </w:r>
    </w:p>
    <w:p w14:paraId="1D6E7AB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en-US" w:eastAsia="zh-CN"/>
        </w:rPr>
        <w:t>.</w:t>
      </w:r>
      <w:r>
        <w:rPr>
          <w:rFonts w:hint="eastAsia" w:ascii="仿宋" w:hAnsi="仿宋" w:eastAsia="仿宋" w:cs="仿宋"/>
          <w:sz w:val="24"/>
        </w:rPr>
        <w:t>如我方中标，我方承诺：</w:t>
      </w:r>
    </w:p>
    <w:p w14:paraId="5F94FC5F">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14:paraId="58648CF9">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4.2在签订合同时不向你方提出附加条件； </w:t>
      </w:r>
    </w:p>
    <w:p w14:paraId="257C9562">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4.3按照招标文件要求提交履约保证金； </w:t>
      </w:r>
    </w:p>
    <w:p w14:paraId="59A9ECF0">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 xml:space="preserve">4.4在合同约定的期限内完成合同规定的全部义务。 </w:t>
      </w:r>
    </w:p>
    <w:p w14:paraId="725B421E">
      <w:pPr>
        <w:snapToGrid w:val="0"/>
        <w:spacing w:line="360" w:lineRule="auto"/>
        <w:ind w:left="210" w:leftChars="100" w:firstLine="480" w:firstLineChars="200"/>
        <w:rPr>
          <w:rFonts w:hint="eastAsia"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14:paraId="4F8A78FB">
      <w:pPr>
        <w:spacing w:line="360"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909D66B">
      <w:pPr>
        <w:spacing w:line="360"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486AB231">
      <w:pPr>
        <w:snapToGrid w:val="0"/>
        <w:spacing w:line="360" w:lineRule="auto"/>
        <w:ind w:left="420" w:leftChars="200" w:firstLine="4200" w:firstLineChars="1750"/>
        <w:rPr>
          <w:rFonts w:hint="eastAsia" w:ascii="仿宋" w:hAnsi="仿宋" w:eastAsia="仿宋" w:cs="仿宋"/>
          <w:kern w:val="0"/>
          <w:sz w:val="24"/>
          <w:u w:val="single"/>
          <w:lang w:val="zh-CN"/>
        </w:rPr>
      </w:pPr>
    </w:p>
    <w:p w14:paraId="16AE88FD">
      <w:pPr>
        <w:snapToGrid w:val="0"/>
        <w:spacing w:line="360" w:lineRule="auto"/>
        <w:jc w:val="center"/>
        <w:rPr>
          <w:rFonts w:hint="eastAsia" w:ascii="仿宋" w:hAnsi="仿宋" w:eastAsia="仿宋" w:cs="仿宋"/>
          <w:b/>
          <w:kern w:val="0"/>
          <w:sz w:val="32"/>
          <w:szCs w:val="32"/>
          <w:lang w:val="zh-CN"/>
        </w:rPr>
      </w:pPr>
    </w:p>
    <w:p w14:paraId="7AC6A963">
      <w:pPr>
        <w:snapToGrid w:val="0"/>
        <w:spacing w:line="360" w:lineRule="auto"/>
        <w:rPr>
          <w:rFonts w:hint="eastAsia" w:ascii="仿宋" w:hAnsi="仿宋" w:eastAsia="仿宋" w:cs="仿宋"/>
          <w:sz w:val="24"/>
        </w:rPr>
      </w:pPr>
    </w:p>
    <w:p w14:paraId="1CAAE5C2">
      <w:pPr>
        <w:jc w:val="center"/>
        <w:rPr>
          <w:rFonts w:hint="eastAsia" w:ascii="仿宋" w:hAnsi="仿宋" w:eastAsia="仿宋" w:cs="仿宋"/>
          <w:b/>
          <w:kern w:val="0"/>
          <w:sz w:val="32"/>
          <w:szCs w:val="32"/>
          <w:lang w:val="zh-CN"/>
        </w:rPr>
      </w:pPr>
    </w:p>
    <w:p w14:paraId="1A135B02">
      <w:pPr>
        <w:jc w:val="center"/>
        <w:rPr>
          <w:rFonts w:hint="eastAsia" w:ascii="仿宋" w:hAnsi="仿宋" w:eastAsia="仿宋" w:cs="仿宋"/>
          <w:b/>
          <w:kern w:val="0"/>
          <w:sz w:val="32"/>
          <w:szCs w:val="32"/>
          <w:lang w:val="zh-CN"/>
        </w:rPr>
      </w:pPr>
    </w:p>
    <w:p w14:paraId="5AC2326C">
      <w:pPr>
        <w:jc w:val="center"/>
        <w:rPr>
          <w:rFonts w:hint="eastAsia" w:ascii="仿宋" w:hAnsi="仿宋" w:eastAsia="仿宋" w:cs="仿宋"/>
          <w:b/>
          <w:kern w:val="0"/>
          <w:sz w:val="32"/>
          <w:szCs w:val="32"/>
          <w:lang w:val="zh-CN"/>
        </w:rPr>
      </w:pPr>
    </w:p>
    <w:p w14:paraId="594FF92E">
      <w:pPr>
        <w:jc w:val="center"/>
        <w:rPr>
          <w:rFonts w:hint="eastAsia" w:ascii="仿宋" w:hAnsi="仿宋" w:eastAsia="仿宋" w:cs="仿宋"/>
          <w:b/>
          <w:kern w:val="0"/>
          <w:sz w:val="32"/>
          <w:szCs w:val="32"/>
          <w:lang w:val="zh-CN"/>
        </w:rPr>
      </w:pPr>
    </w:p>
    <w:p w14:paraId="1A48C2E8">
      <w:pPr>
        <w:jc w:val="center"/>
        <w:rPr>
          <w:rFonts w:hint="eastAsia" w:ascii="仿宋" w:hAnsi="仿宋" w:eastAsia="仿宋" w:cs="仿宋"/>
          <w:b/>
          <w:kern w:val="0"/>
          <w:sz w:val="32"/>
          <w:szCs w:val="32"/>
          <w:lang w:val="zh-CN"/>
        </w:rPr>
      </w:pPr>
    </w:p>
    <w:p w14:paraId="6D81B24D">
      <w:pPr>
        <w:jc w:val="center"/>
        <w:rPr>
          <w:rFonts w:hint="eastAsia" w:ascii="仿宋" w:hAnsi="仿宋" w:eastAsia="仿宋" w:cs="仿宋"/>
          <w:b/>
          <w:kern w:val="0"/>
          <w:sz w:val="32"/>
          <w:szCs w:val="32"/>
          <w:lang w:val="zh-CN"/>
        </w:rPr>
      </w:pPr>
    </w:p>
    <w:p w14:paraId="25C0D65E">
      <w:pPr>
        <w:jc w:val="center"/>
        <w:rPr>
          <w:rFonts w:hint="eastAsia" w:ascii="仿宋" w:hAnsi="仿宋" w:eastAsia="仿宋" w:cs="仿宋"/>
          <w:b/>
          <w:kern w:val="0"/>
          <w:sz w:val="32"/>
          <w:szCs w:val="32"/>
          <w:lang w:val="zh-CN"/>
        </w:rPr>
      </w:pPr>
    </w:p>
    <w:p w14:paraId="4B6282D9">
      <w:pPr>
        <w:jc w:val="center"/>
        <w:rPr>
          <w:rFonts w:hint="eastAsia" w:ascii="仿宋" w:hAnsi="仿宋" w:eastAsia="仿宋" w:cs="仿宋"/>
          <w:b/>
          <w:kern w:val="0"/>
          <w:sz w:val="32"/>
          <w:szCs w:val="32"/>
          <w:lang w:val="zh-CN"/>
        </w:rPr>
      </w:pPr>
    </w:p>
    <w:p w14:paraId="31C9FD10">
      <w:pPr>
        <w:jc w:val="center"/>
        <w:rPr>
          <w:rFonts w:hint="eastAsia" w:ascii="仿宋" w:hAnsi="仿宋" w:eastAsia="仿宋" w:cs="仿宋"/>
          <w:b/>
          <w:kern w:val="0"/>
          <w:sz w:val="32"/>
          <w:szCs w:val="32"/>
          <w:lang w:val="zh-CN"/>
        </w:rPr>
      </w:pPr>
    </w:p>
    <w:p w14:paraId="4B3D3CCB">
      <w:pPr>
        <w:jc w:val="both"/>
        <w:rPr>
          <w:rFonts w:hint="eastAsia" w:ascii="仿宋" w:hAnsi="仿宋" w:eastAsia="仿宋" w:cs="仿宋"/>
          <w:b/>
          <w:kern w:val="0"/>
          <w:sz w:val="32"/>
          <w:szCs w:val="32"/>
          <w:lang w:val="zh-CN"/>
        </w:rPr>
      </w:pPr>
    </w:p>
    <w:p w14:paraId="43DD47BE">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三、授权委托书或法定代表人（单位负责人、自然人本人）身份证明</w:t>
      </w:r>
    </w:p>
    <w:p w14:paraId="5C44CE0F">
      <w:pPr>
        <w:snapToGrid w:val="0"/>
        <w:spacing w:line="360" w:lineRule="auto"/>
        <w:rPr>
          <w:rFonts w:hint="eastAsia" w:ascii="仿宋" w:hAnsi="仿宋" w:eastAsia="仿宋" w:cs="仿宋"/>
          <w:sz w:val="24"/>
        </w:rPr>
      </w:pPr>
      <w:r>
        <w:rPr>
          <w:rFonts w:hint="eastAsia" w:ascii="仿宋" w:hAnsi="仿宋" w:eastAsia="仿宋" w:cs="仿宋"/>
          <w:sz w:val="24"/>
        </w:rPr>
        <w:t xml:space="preserve">                                </w:t>
      </w:r>
    </w:p>
    <w:p w14:paraId="578711FC">
      <w:pPr>
        <w:snapToGrid w:val="0"/>
        <w:spacing w:line="360" w:lineRule="auto"/>
        <w:ind w:firstLine="2872" w:firstLineChars="894"/>
        <w:rPr>
          <w:rFonts w:hint="eastAsia"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14:paraId="74467E50">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D93D69D">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（项目名称）【</w:t>
      </w:r>
      <w:r>
        <w:rPr>
          <w:rFonts w:hint="eastAsia" w:ascii="仿宋" w:hAnsi="仿宋" w:eastAsia="仿宋" w:cs="仿宋"/>
          <w:sz w:val="24"/>
          <w:lang w:eastAsia="zh-CN"/>
        </w:rPr>
        <w:t>项目</w:t>
      </w:r>
      <w:r>
        <w:rPr>
          <w:rFonts w:hint="eastAsia" w:ascii="仿宋" w:hAnsi="仿宋" w:eastAsia="仿宋" w:cs="仿宋"/>
          <w:sz w:val="24"/>
        </w:rPr>
        <w:t>编号：】</w:t>
      </w:r>
      <w:r>
        <w:rPr>
          <w:rFonts w:hint="eastAsia" w:ascii="仿宋" w:hAnsi="仿宋" w:eastAsia="仿宋" w:cs="仿宋"/>
          <w:kern w:val="0"/>
          <w:sz w:val="24"/>
          <w:lang w:val="zh-CN"/>
        </w:rPr>
        <w:t>政府采购投标的一切事项，其法律后果由我方承担。</w:t>
      </w:r>
    </w:p>
    <w:p w14:paraId="39BE1C39">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46940BA6">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3282CF57">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投标人名称(电子签名)：</w:t>
      </w:r>
    </w:p>
    <w:p w14:paraId="3C91DE7B">
      <w:pPr>
        <w:snapToGrid w:val="0"/>
        <w:spacing w:line="360" w:lineRule="auto"/>
        <w:rPr>
          <w:rFonts w:hint="eastAsia" w:ascii="仿宋" w:hAnsi="仿宋" w:eastAsia="仿宋" w:cs="仿宋"/>
          <w:sz w:val="24"/>
        </w:rPr>
      </w:pPr>
      <w:r>
        <w:rPr>
          <w:rFonts w:hint="eastAsia" w:ascii="仿宋" w:hAnsi="仿宋" w:eastAsia="仿宋" w:cs="仿宋"/>
          <w:kern w:val="0"/>
          <w:sz w:val="24"/>
          <w:lang w:val="zh-CN"/>
        </w:rPr>
        <w:t xml:space="preserve">                                                 签发日期：  年  月   日</w:t>
      </w:r>
    </w:p>
    <w:p w14:paraId="5A812E6A">
      <w:pPr>
        <w:jc w:val="center"/>
        <w:rPr>
          <w:rFonts w:hint="eastAsia" w:ascii="仿宋" w:hAnsi="仿宋" w:eastAsia="仿宋" w:cs="仿宋"/>
          <w:b/>
          <w:kern w:val="0"/>
          <w:sz w:val="32"/>
          <w:szCs w:val="32"/>
          <w:lang w:val="zh-CN"/>
        </w:rPr>
      </w:pPr>
    </w:p>
    <w:p w14:paraId="4FD121A1">
      <w:pPr>
        <w:jc w:val="center"/>
        <w:rPr>
          <w:rFonts w:hint="eastAsia" w:ascii="仿宋" w:hAnsi="仿宋" w:eastAsia="仿宋" w:cs="仿宋"/>
          <w:b/>
          <w:kern w:val="0"/>
          <w:sz w:val="32"/>
          <w:szCs w:val="32"/>
          <w:lang w:val="zh-CN"/>
        </w:rPr>
      </w:pPr>
    </w:p>
    <w:p w14:paraId="1A8E8C0A">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zh-CN"/>
        </w:rPr>
        <w:t>授权委托书（适用于联合体投标）</w:t>
      </w:r>
    </w:p>
    <w:p w14:paraId="3650B6FA">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AF820A4">
      <w:pPr>
        <w:snapToGrid w:val="0"/>
        <w:spacing w:line="360" w:lineRule="auto"/>
        <w:ind w:firstLine="576"/>
        <w:rPr>
          <w:rFonts w:hint="eastAsia"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（项目名称）【</w:t>
      </w:r>
      <w:r>
        <w:rPr>
          <w:rFonts w:hint="eastAsia" w:ascii="仿宋" w:hAnsi="仿宋" w:eastAsia="仿宋" w:cs="仿宋"/>
          <w:sz w:val="24"/>
          <w:lang w:eastAsia="zh-CN"/>
        </w:rPr>
        <w:t>项目</w:t>
      </w:r>
      <w:r>
        <w:rPr>
          <w:rFonts w:hint="eastAsia" w:ascii="仿宋" w:hAnsi="仿宋" w:eastAsia="仿宋" w:cs="仿宋"/>
          <w:sz w:val="24"/>
        </w:rPr>
        <w:t>编号：】</w:t>
      </w:r>
      <w:r>
        <w:rPr>
          <w:rFonts w:hint="eastAsia" w:ascii="仿宋" w:hAnsi="仿宋" w:eastAsia="仿宋" w:cs="仿宋"/>
          <w:kern w:val="0"/>
          <w:sz w:val="24"/>
          <w:lang w:val="zh-CN"/>
        </w:rPr>
        <w:t>政府采购投标的一切事项，其法律后果由我方承担。</w:t>
      </w:r>
    </w:p>
    <w:p w14:paraId="2F694D47">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14:paraId="1669F867">
      <w:pPr>
        <w:snapToGrid w:val="0"/>
        <w:spacing w:line="360" w:lineRule="auto"/>
        <w:rPr>
          <w:rFonts w:hint="eastAsia"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14:paraId="54C89EC4">
      <w:pPr>
        <w:jc w:val="center"/>
        <w:rPr>
          <w:rFonts w:hint="eastAsia" w:ascii="仿宋" w:hAnsi="仿宋" w:eastAsia="仿宋" w:cs="仿宋"/>
          <w:b/>
          <w:kern w:val="0"/>
          <w:sz w:val="32"/>
          <w:szCs w:val="32"/>
        </w:rPr>
      </w:pPr>
    </w:p>
    <w:p w14:paraId="156098EA">
      <w:pPr>
        <w:jc w:val="center"/>
        <w:rPr>
          <w:rFonts w:hint="eastAsia" w:ascii="仿宋" w:hAnsi="仿宋" w:eastAsia="仿宋" w:cs="仿宋"/>
          <w:b/>
          <w:kern w:val="0"/>
          <w:sz w:val="32"/>
          <w:szCs w:val="32"/>
        </w:rPr>
      </w:pPr>
    </w:p>
    <w:p w14:paraId="6EBCAD19">
      <w:pPr>
        <w:jc w:val="center"/>
        <w:rPr>
          <w:rFonts w:hint="eastAsia" w:ascii="仿宋" w:hAnsi="仿宋" w:eastAsia="仿宋" w:cs="仿宋"/>
          <w:b/>
          <w:kern w:val="0"/>
          <w:sz w:val="32"/>
          <w:szCs w:val="32"/>
        </w:rPr>
      </w:pPr>
    </w:p>
    <w:p w14:paraId="0518170D">
      <w:pPr>
        <w:rPr>
          <w:rFonts w:hint="eastAsia" w:ascii="仿宋" w:hAnsi="仿宋" w:eastAsia="仿宋" w:cs="仿宋"/>
        </w:rPr>
      </w:pPr>
    </w:p>
    <w:p w14:paraId="04919865">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E76EA29">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7F51EDE">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E7E16DA">
      <w:pPr>
        <w:snapToGrid w:val="0"/>
        <w:spacing w:line="360" w:lineRule="auto"/>
        <w:rPr>
          <w:rFonts w:hint="eastAsia" w:ascii="仿宋" w:hAnsi="仿宋" w:eastAsia="仿宋" w:cs="仿宋"/>
          <w:b/>
          <w:kern w:val="0"/>
          <w:sz w:val="32"/>
          <w:szCs w:val="32"/>
          <w:lang w:val="zh-CN"/>
        </w:rPr>
      </w:pPr>
      <w:r>
        <w:rPr>
          <w:rFonts w:hint="eastAsia" w:ascii="仿宋" w:hAnsi="仿宋" w:eastAsia="仿宋" w:cs="仿宋"/>
          <w:kern w:val="0"/>
          <w:sz w:val="24"/>
          <w:lang w:val="zh-CN"/>
        </w:rPr>
        <w:t xml:space="preserve">                                               日期：  年  月   日</w:t>
      </w:r>
    </w:p>
    <w:p w14:paraId="6AFCB2CF">
      <w:pPr>
        <w:autoSpaceDE w:val="0"/>
        <w:autoSpaceDN w:val="0"/>
        <w:spacing w:line="360" w:lineRule="auto"/>
        <w:jc w:val="center"/>
        <w:rPr>
          <w:rFonts w:hint="eastAsia" w:ascii="仿宋" w:hAnsi="仿宋" w:eastAsia="仿宋" w:cs="仿宋"/>
          <w:b/>
          <w:kern w:val="0"/>
          <w:sz w:val="32"/>
          <w:szCs w:val="32"/>
          <w:lang w:val="zh-CN"/>
        </w:rPr>
      </w:pPr>
    </w:p>
    <w:p w14:paraId="7698278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14:paraId="4C5A4FEB">
      <w:pPr>
        <w:pStyle w:val="155"/>
        <w:spacing w:line="360" w:lineRule="auto"/>
        <w:rPr>
          <w:rFonts w:hint="eastAsia" w:ascii="仿宋" w:hAnsi="仿宋" w:eastAsia="仿宋" w:cs="仿宋"/>
          <w:bCs/>
          <w:sz w:val="24"/>
        </w:rPr>
      </w:pPr>
      <w:r>
        <w:rPr>
          <w:rFonts w:hint="eastAsia" w:ascii="仿宋" w:hAnsi="仿宋" w:eastAsia="仿宋" w:cs="仿宋"/>
          <w:bCs/>
          <w:sz w:val="24"/>
        </w:rPr>
        <w:t>身份证件扫描件：</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2EF8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308D2B84">
            <w:pPr>
              <w:pStyle w:val="155"/>
              <w:adjustRightInd w:val="0"/>
              <w:spacing w:line="360" w:lineRule="auto"/>
              <w:rPr>
                <w:rFonts w:hint="eastAsia" w:ascii="仿宋" w:hAnsi="仿宋" w:eastAsia="仿宋" w:cs="仿宋"/>
                <w:bCs/>
                <w:sz w:val="24"/>
              </w:rPr>
            </w:pPr>
            <w:r>
              <w:rPr>
                <w:rFonts w:hint="eastAsia" w:ascii="仿宋" w:hAnsi="仿宋" w:eastAsia="仿宋" w:cs="仿宋"/>
                <w:bCs/>
                <w:sz w:val="24"/>
              </w:rPr>
              <w:t>正面：                                 反面：</w:t>
            </w:r>
          </w:p>
          <w:p w14:paraId="11AC9160">
            <w:pPr>
              <w:pStyle w:val="155"/>
              <w:adjustRightInd w:val="0"/>
              <w:spacing w:line="360" w:lineRule="auto"/>
              <w:rPr>
                <w:rFonts w:hint="eastAsia" w:ascii="仿宋" w:hAnsi="仿宋" w:eastAsia="仿宋" w:cs="仿宋"/>
                <w:bCs/>
                <w:sz w:val="24"/>
              </w:rPr>
            </w:pPr>
          </w:p>
        </w:tc>
      </w:tr>
    </w:tbl>
    <w:p w14:paraId="6F470911">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93AE0C3">
      <w:pPr>
        <w:snapToGrid w:val="0"/>
        <w:spacing w:line="360" w:lineRule="auto"/>
        <w:ind w:firstLine="576"/>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14:paraId="51AEEDA4">
      <w:pPr>
        <w:spacing w:line="360" w:lineRule="auto"/>
        <w:jc w:val="center"/>
        <w:rPr>
          <w:rFonts w:hint="eastAsia" w:ascii="仿宋" w:hAnsi="仿宋" w:eastAsia="仿宋" w:cs="仿宋"/>
          <w:b/>
          <w:kern w:val="0"/>
          <w:sz w:val="32"/>
          <w:szCs w:val="32"/>
        </w:rPr>
      </w:pPr>
      <w:r>
        <w:rPr>
          <w:rFonts w:hint="eastAsia" w:ascii="仿宋" w:hAnsi="仿宋" w:eastAsia="仿宋" w:cs="仿宋"/>
          <w:kern w:val="0"/>
          <w:sz w:val="24"/>
          <w:lang w:val="zh-CN"/>
        </w:rPr>
        <w:t xml:space="preserve">                   日期：  年  月  日</w:t>
      </w:r>
    </w:p>
    <w:p w14:paraId="38162F0F">
      <w:pPr>
        <w:snapToGrid w:val="0"/>
        <w:spacing w:line="360" w:lineRule="auto"/>
        <w:ind w:right="480"/>
        <w:rPr>
          <w:rFonts w:hint="eastAsia" w:ascii="仿宋" w:hAnsi="仿宋" w:eastAsia="仿宋" w:cs="仿宋"/>
          <w:b/>
          <w:kern w:val="0"/>
          <w:sz w:val="32"/>
          <w:szCs w:val="32"/>
          <w:lang w:val="zh-CN"/>
        </w:rPr>
      </w:pPr>
    </w:p>
    <w:p w14:paraId="777A5300">
      <w:pPr>
        <w:pStyle w:val="3"/>
        <w:rPr>
          <w:rFonts w:hint="eastAsia" w:ascii="仿宋" w:hAnsi="仿宋" w:eastAsia="仿宋" w:cs="仿宋"/>
          <w:b/>
          <w:kern w:val="0"/>
          <w:sz w:val="32"/>
          <w:szCs w:val="32"/>
          <w:lang w:val="zh-CN"/>
        </w:rPr>
      </w:pPr>
    </w:p>
    <w:p w14:paraId="1C31D532">
      <w:pPr>
        <w:rPr>
          <w:rFonts w:hint="eastAsia" w:ascii="仿宋" w:hAnsi="仿宋" w:eastAsia="仿宋" w:cs="仿宋"/>
          <w:b/>
          <w:kern w:val="0"/>
          <w:sz w:val="32"/>
          <w:szCs w:val="32"/>
          <w:lang w:val="zh-CN"/>
        </w:rPr>
      </w:pPr>
    </w:p>
    <w:p w14:paraId="087CC06E">
      <w:pPr>
        <w:pStyle w:val="3"/>
        <w:rPr>
          <w:rFonts w:hint="eastAsia" w:ascii="仿宋" w:hAnsi="仿宋" w:eastAsia="仿宋" w:cs="仿宋"/>
          <w:b/>
          <w:kern w:val="0"/>
          <w:sz w:val="32"/>
          <w:szCs w:val="32"/>
          <w:lang w:val="zh-CN"/>
        </w:rPr>
      </w:pPr>
    </w:p>
    <w:p w14:paraId="4EB4CC3C">
      <w:pPr>
        <w:rPr>
          <w:rFonts w:hint="eastAsia" w:ascii="仿宋" w:hAnsi="仿宋" w:eastAsia="仿宋" w:cs="仿宋"/>
          <w:b/>
          <w:kern w:val="0"/>
          <w:sz w:val="32"/>
          <w:szCs w:val="32"/>
          <w:lang w:val="zh-CN"/>
        </w:rPr>
      </w:pPr>
    </w:p>
    <w:p w14:paraId="161093DC">
      <w:pPr>
        <w:pStyle w:val="3"/>
        <w:rPr>
          <w:rFonts w:hint="eastAsia" w:ascii="仿宋" w:hAnsi="仿宋" w:eastAsia="仿宋" w:cs="仿宋"/>
          <w:b/>
          <w:kern w:val="0"/>
          <w:sz w:val="32"/>
          <w:szCs w:val="32"/>
          <w:lang w:val="zh-CN"/>
        </w:rPr>
      </w:pPr>
    </w:p>
    <w:p w14:paraId="3653E58A">
      <w:pPr>
        <w:rPr>
          <w:rFonts w:hint="eastAsia" w:ascii="仿宋" w:hAnsi="仿宋" w:eastAsia="仿宋" w:cs="仿宋"/>
          <w:b/>
          <w:kern w:val="0"/>
          <w:sz w:val="32"/>
          <w:szCs w:val="32"/>
          <w:lang w:val="zh-CN"/>
        </w:rPr>
      </w:pPr>
    </w:p>
    <w:p w14:paraId="36B891C5">
      <w:pPr>
        <w:pStyle w:val="3"/>
        <w:rPr>
          <w:rFonts w:hint="eastAsia" w:ascii="仿宋" w:hAnsi="仿宋" w:eastAsia="仿宋" w:cs="仿宋"/>
          <w:b/>
          <w:kern w:val="0"/>
          <w:sz w:val="32"/>
          <w:szCs w:val="32"/>
          <w:lang w:val="zh-CN"/>
        </w:rPr>
      </w:pPr>
    </w:p>
    <w:p w14:paraId="5125BB36">
      <w:pPr>
        <w:rPr>
          <w:rFonts w:hint="eastAsia" w:ascii="仿宋" w:hAnsi="仿宋" w:eastAsia="仿宋" w:cs="仿宋"/>
          <w:b/>
          <w:kern w:val="0"/>
          <w:sz w:val="32"/>
          <w:szCs w:val="32"/>
          <w:lang w:val="zh-CN"/>
        </w:rPr>
      </w:pPr>
    </w:p>
    <w:p w14:paraId="60ECA084">
      <w:pPr>
        <w:pStyle w:val="3"/>
        <w:ind w:left="0" w:leftChars="0" w:firstLine="0" w:firstLineChars="0"/>
        <w:rPr>
          <w:rFonts w:hint="eastAsia" w:ascii="仿宋" w:hAnsi="仿宋" w:eastAsia="仿宋" w:cs="仿宋"/>
          <w:b/>
          <w:kern w:val="0"/>
          <w:sz w:val="32"/>
          <w:szCs w:val="32"/>
          <w:lang w:val="zh-CN"/>
        </w:rPr>
      </w:pPr>
    </w:p>
    <w:p w14:paraId="472C4798">
      <w:pPr>
        <w:jc w:val="center"/>
        <w:rPr>
          <w:rFonts w:hint="eastAsia" w:ascii="仿宋" w:hAnsi="仿宋" w:eastAsia="仿宋" w:cs="仿宋"/>
          <w:b/>
          <w:kern w:val="0"/>
          <w:sz w:val="32"/>
          <w:szCs w:val="32"/>
          <w:lang w:val="zh-CN"/>
        </w:rPr>
      </w:pPr>
    </w:p>
    <w:p w14:paraId="119674D1">
      <w:pPr>
        <w:jc w:val="center"/>
        <w:rPr>
          <w:rFonts w:hint="eastAsia" w:ascii="仿宋" w:hAnsi="仿宋" w:eastAsia="仿宋" w:cs="仿宋"/>
          <w:b/>
          <w:kern w:val="0"/>
          <w:sz w:val="32"/>
          <w:szCs w:val="32"/>
          <w:lang w:val="zh-CN"/>
        </w:rPr>
      </w:pPr>
      <w:r>
        <w:rPr>
          <w:rFonts w:hint="eastAsia" w:ascii="仿宋" w:hAnsi="仿宋" w:eastAsia="仿宋" w:cs="仿宋"/>
          <w:b/>
          <w:kern w:val="0"/>
          <w:sz w:val="32"/>
          <w:szCs w:val="32"/>
          <w:lang w:val="zh-CN"/>
        </w:rPr>
        <w:t>四、联合协议</w:t>
      </w:r>
    </w:p>
    <w:p w14:paraId="79F8DDB8">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3E24E5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201B22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510BAF0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14:paraId="320A9D84">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8C720FD">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w:t>
      </w:r>
      <w:r>
        <w:rPr>
          <w:rFonts w:hint="eastAsia" w:ascii="仿宋" w:hAnsi="仿宋" w:eastAsia="仿宋" w:cs="仿宋"/>
          <w:b/>
          <w:kern w:val="0"/>
          <w:sz w:val="24"/>
          <w:lang w:val="en-US" w:eastAsia="zh-CN"/>
        </w:rPr>
        <w:t>4</w:t>
      </w:r>
      <w:r>
        <w:rPr>
          <w:rFonts w:hint="eastAsia" w:ascii="仿宋" w:hAnsi="仿宋" w:eastAsia="仿宋" w:cs="仿宋"/>
          <w:b/>
          <w:kern w:val="0"/>
          <w:sz w:val="24"/>
          <w:lang w:val="zh-CN"/>
        </w:rPr>
        <w:t>%的扣除）</w:t>
      </w:r>
    </w:p>
    <w:p w14:paraId="40B7B09F">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A45EC2D">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62D1A8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9A29C2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26CFC44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14:paraId="42CA75FB">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D7D21D0">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1FCC69C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CB5BC3D">
      <w:pPr>
        <w:snapToGrid w:val="0"/>
        <w:spacing w:line="360" w:lineRule="auto"/>
        <w:ind w:right="480"/>
        <w:rPr>
          <w:rFonts w:hint="eastAsia" w:ascii="仿宋" w:hAnsi="仿宋" w:eastAsia="仿宋" w:cs="仿宋"/>
          <w:b/>
          <w:kern w:val="0"/>
          <w:sz w:val="32"/>
          <w:szCs w:val="32"/>
          <w:lang w:val="zh-CN"/>
        </w:rPr>
        <w:sectPr>
          <w:headerReference r:id="rId11" w:type="first"/>
          <w:footerReference r:id="rId13" w:type="first"/>
          <w:headerReference r:id="rId10" w:type="default"/>
          <w:footerReference r:id="rId12" w:type="default"/>
          <w:pgSz w:w="11906" w:h="16838"/>
          <w:pgMar w:top="1276" w:right="1418" w:bottom="1247" w:left="1418" w:header="851" w:footer="992" w:gutter="0"/>
          <w:pgNumType w:fmt="decimal"/>
          <w:cols w:space="720" w:num="1"/>
          <w:titlePg/>
          <w:docGrid w:linePitch="312" w:charSpace="0"/>
        </w:sectPr>
      </w:pPr>
    </w:p>
    <w:p w14:paraId="4DD190DB">
      <w:pPr>
        <w:snapToGrid w:val="0"/>
        <w:spacing w:line="360" w:lineRule="auto"/>
        <w:ind w:firstLine="3534" w:firstLineChars="1100"/>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分包意向协议</w:t>
      </w:r>
    </w:p>
    <w:p w14:paraId="4FF127C7">
      <w:pPr>
        <w:widowControl/>
        <w:spacing w:line="360"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0551B1D0">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2EB6C1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5A41DA7">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8A94F78">
      <w:pPr>
        <w:pStyle w:val="3"/>
        <w:ind w:left="664" w:leftChars="316" w:firstLine="229" w:firstLineChars="95"/>
        <w:rPr>
          <w:rFonts w:hint="eastAsia" w:ascii="仿宋" w:hAnsi="仿宋" w:eastAsia="仿宋" w:cs="仿宋"/>
        </w:rPr>
      </w:pPr>
      <w:r>
        <w:rPr>
          <w:rFonts w:hint="eastAsia" w:ascii="仿宋" w:hAnsi="仿宋" w:eastAsia="仿宋" w:cs="仿宋"/>
          <w:kern w:val="0"/>
          <w:sz w:val="24"/>
          <w:szCs w:val="24"/>
        </w:rPr>
        <w:t>……</w:t>
      </w:r>
    </w:p>
    <w:p w14:paraId="460AE8BE">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14:paraId="4D9D7DAE">
      <w:pPr>
        <w:snapToGrid w:val="0"/>
        <w:spacing w:line="360" w:lineRule="auto"/>
        <w:ind w:firstLine="576"/>
        <w:rPr>
          <w:rFonts w:hint="eastAsia" w:ascii="仿宋" w:hAnsi="仿宋" w:eastAsia="仿宋" w:cs="仿宋"/>
          <w:u w:val="single"/>
        </w:rPr>
      </w:pPr>
      <w:r>
        <w:rPr>
          <w:rFonts w:hint="eastAsia" w:ascii="仿宋" w:hAnsi="仿宋" w:eastAsia="仿宋" w:cs="仿宋"/>
          <w:u w:val="single"/>
        </w:rPr>
        <w:t xml:space="preserve">                                                                                  </w:t>
      </w:r>
    </w:p>
    <w:p w14:paraId="594B55D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三、质量</w:t>
      </w:r>
    </w:p>
    <w:p w14:paraId="59ABBD7B">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6C68DAF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四、价款或者报酬</w:t>
      </w:r>
    </w:p>
    <w:p w14:paraId="03BE7AAF">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u w:val="single"/>
        </w:rPr>
        <w:t xml:space="preserve">                                                                                     </w:t>
      </w:r>
    </w:p>
    <w:p w14:paraId="0E79326F">
      <w:pPr>
        <w:snapToGrid w:val="0"/>
        <w:spacing w:line="360" w:lineRule="auto"/>
        <w:ind w:left="573" w:leftChars="273"/>
        <w:rPr>
          <w:rFonts w:hint="eastAsia" w:ascii="仿宋" w:hAnsi="仿宋" w:eastAsia="仿宋" w:cs="仿宋"/>
          <w:kern w:val="0"/>
          <w:sz w:val="24"/>
          <w:lang w:val="zh-CN"/>
        </w:rPr>
      </w:pPr>
      <w:r>
        <w:rPr>
          <w:rFonts w:hint="eastAsia" w:ascii="仿宋" w:hAnsi="仿宋" w:eastAsia="仿宋" w:cs="仿宋"/>
          <w:kern w:val="0"/>
          <w:sz w:val="24"/>
          <w:lang w:val="zh-CN"/>
        </w:rPr>
        <w:t>五、违约责任</w:t>
      </w:r>
    </w:p>
    <w:p w14:paraId="30FCF70C">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79953E38">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六、争议解决的办法</w:t>
      </w:r>
    </w:p>
    <w:p w14:paraId="5ADDCC32">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u w:val="single"/>
        </w:rPr>
        <w:t xml:space="preserve">                                                                                  </w:t>
      </w:r>
    </w:p>
    <w:p w14:paraId="4C13D619">
      <w:pPr>
        <w:snapToGrid w:val="0"/>
        <w:spacing w:line="360"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七、其他</w:t>
      </w:r>
    </w:p>
    <w:p w14:paraId="3E10DAA6">
      <w:pPr>
        <w:snapToGrid w:val="0"/>
        <w:spacing w:line="360" w:lineRule="auto"/>
        <w:ind w:firstLine="576"/>
        <w:rPr>
          <w:rFonts w:hint="eastAsia"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w:t>
      </w:r>
      <w:r>
        <w:rPr>
          <w:rFonts w:hint="eastAsia" w:ascii="仿宋" w:hAnsi="仿宋" w:eastAsia="仿宋" w:cs="仿宋"/>
          <w:b/>
          <w:kern w:val="0"/>
          <w:sz w:val="24"/>
          <w:lang w:val="en-US" w:eastAsia="zh-CN"/>
        </w:rPr>
        <w:t>4</w:t>
      </w:r>
      <w:r>
        <w:rPr>
          <w:rFonts w:hint="eastAsia" w:ascii="仿宋" w:hAnsi="仿宋" w:eastAsia="仿宋" w:cs="仿宋"/>
          <w:b/>
          <w:kern w:val="0"/>
          <w:sz w:val="24"/>
          <w:lang w:val="zh-CN"/>
        </w:rPr>
        <w:t>%的扣除）</w:t>
      </w:r>
    </w:p>
    <w:p w14:paraId="5B7FF784">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615735E1">
      <w:pPr>
        <w:snapToGrid w:val="0"/>
        <w:spacing w:line="360" w:lineRule="auto"/>
        <w:ind w:firstLine="5640" w:firstLineChars="2350"/>
        <w:rPr>
          <w:rFonts w:hint="eastAsia" w:ascii="仿宋" w:hAnsi="仿宋" w:eastAsia="仿宋" w:cs="仿宋"/>
          <w:kern w:val="0"/>
          <w:sz w:val="24"/>
          <w:lang w:val="zh-CN"/>
        </w:rPr>
      </w:pPr>
      <w:r>
        <w:rPr>
          <w:rFonts w:hint="eastAsia" w:ascii="仿宋" w:hAnsi="仿宋" w:eastAsia="仿宋" w:cs="仿宋"/>
          <w:kern w:val="0"/>
          <w:sz w:val="24"/>
          <w:lang w:val="zh-CN"/>
        </w:rPr>
        <w:t>分包供应商名称：</w:t>
      </w:r>
    </w:p>
    <w:p w14:paraId="4E23B4A7">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33136B5E">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771D3BD">
      <w:pPr>
        <w:rPr>
          <w:rFonts w:hint="eastAsia" w:ascii="仿宋" w:hAnsi="仿宋" w:eastAsia="仿宋" w:cs="仿宋"/>
          <w:lang w:val="zh-CN"/>
        </w:rPr>
        <w:sectPr>
          <w:headerReference r:id="rId15" w:type="first"/>
          <w:footerReference r:id="rId17" w:type="first"/>
          <w:headerReference r:id="rId14" w:type="default"/>
          <w:footerReference r:id="rId16" w:type="default"/>
          <w:pgSz w:w="11906" w:h="16838"/>
          <w:pgMar w:top="1276" w:right="1418" w:bottom="1247" w:left="1418" w:header="851" w:footer="992" w:gutter="0"/>
          <w:pgNumType w:fmt="decimal"/>
          <w:cols w:space="720" w:num="1"/>
          <w:titlePg/>
          <w:docGrid w:linePitch="312" w:charSpace="0"/>
        </w:sectPr>
      </w:pPr>
    </w:p>
    <w:p w14:paraId="6AE57847">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六</w:t>
      </w:r>
      <w:r>
        <w:rPr>
          <w:rFonts w:hint="eastAsia" w:ascii="仿宋" w:hAnsi="仿宋" w:eastAsia="仿宋" w:cs="仿宋"/>
          <w:b/>
          <w:kern w:val="0"/>
          <w:sz w:val="32"/>
          <w:szCs w:val="32"/>
        </w:rPr>
        <w:t>、符合性审查资料</w:t>
      </w:r>
    </w:p>
    <w:p w14:paraId="707525ED">
      <w:pPr>
        <w:jc w:val="center"/>
        <w:rPr>
          <w:rFonts w:hint="eastAsia" w:ascii="仿宋" w:hAnsi="仿宋" w:eastAsia="仿宋" w:cs="仿宋"/>
          <w:b/>
          <w:kern w:val="0"/>
          <w:sz w:val="32"/>
          <w:szCs w:val="32"/>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4864"/>
        <w:gridCol w:w="2551"/>
        <w:gridCol w:w="1418"/>
      </w:tblGrid>
      <w:tr w14:paraId="05F9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73" w:type="dxa"/>
            <w:vAlign w:val="center"/>
          </w:tcPr>
          <w:p w14:paraId="3787FD9D">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序号</w:t>
            </w:r>
          </w:p>
        </w:tc>
        <w:tc>
          <w:tcPr>
            <w:tcW w:w="4864" w:type="dxa"/>
            <w:vAlign w:val="center"/>
          </w:tcPr>
          <w:p w14:paraId="5E96E91B">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实质性要求</w:t>
            </w:r>
          </w:p>
        </w:tc>
        <w:tc>
          <w:tcPr>
            <w:tcW w:w="2551" w:type="dxa"/>
            <w:vAlign w:val="center"/>
          </w:tcPr>
          <w:p w14:paraId="1DC09AF4">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14:paraId="1919EA3E">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投标文件中的</w:t>
            </w:r>
          </w:p>
          <w:p w14:paraId="6C2D9BB2">
            <w:pPr>
              <w:snapToGrid w:val="0"/>
              <w:spacing w:line="240" w:lineRule="atLeast"/>
              <w:jc w:val="center"/>
              <w:rPr>
                <w:rFonts w:hint="eastAsia" w:ascii="仿宋" w:hAnsi="仿宋" w:eastAsia="仿宋" w:cs="仿宋"/>
                <w:b/>
                <w:sz w:val="24"/>
              </w:rPr>
            </w:pPr>
            <w:r>
              <w:rPr>
                <w:rFonts w:hint="eastAsia" w:ascii="仿宋" w:hAnsi="仿宋" w:eastAsia="仿宋" w:cs="仿宋"/>
                <w:b/>
                <w:sz w:val="24"/>
              </w:rPr>
              <w:t>页码位置</w:t>
            </w:r>
          </w:p>
        </w:tc>
      </w:tr>
      <w:tr w14:paraId="6156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26ABD5FF">
            <w:pPr>
              <w:jc w:val="center"/>
              <w:rPr>
                <w:rFonts w:hint="eastAsia" w:ascii="仿宋" w:hAnsi="仿宋" w:eastAsia="仿宋" w:cs="仿宋"/>
                <w:sz w:val="24"/>
              </w:rPr>
            </w:pPr>
            <w:r>
              <w:rPr>
                <w:rFonts w:hint="eastAsia" w:ascii="仿宋" w:hAnsi="仿宋" w:eastAsia="仿宋" w:cs="仿宋"/>
                <w:sz w:val="24"/>
              </w:rPr>
              <w:t>1</w:t>
            </w:r>
          </w:p>
        </w:tc>
        <w:tc>
          <w:tcPr>
            <w:tcW w:w="4864" w:type="dxa"/>
            <w:vAlign w:val="center"/>
          </w:tcPr>
          <w:p w14:paraId="69DDBD0C">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投标文件按照招标文件要求签署、盖章。</w:t>
            </w:r>
          </w:p>
        </w:tc>
        <w:tc>
          <w:tcPr>
            <w:tcW w:w="2551" w:type="dxa"/>
            <w:vAlign w:val="center"/>
          </w:tcPr>
          <w:p w14:paraId="07202EC9">
            <w:pPr>
              <w:jc w:val="center"/>
              <w:rPr>
                <w:rFonts w:hint="eastAsia" w:ascii="仿宋" w:hAnsi="仿宋" w:eastAsia="仿宋" w:cs="仿宋"/>
                <w:color w:val="auto"/>
                <w:sz w:val="24"/>
              </w:rPr>
            </w:pPr>
            <w:r>
              <w:rPr>
                <w:rFonts w:hint="eastAsia" w:ascii="仿宋" w:hAnsi="仿宋" w:eastAsia="仿宋" w:cs="仿宋"/>
                <w:color w:val="auto"/>
                <w:sz w:val="24"/>
              </w:rPr>
              <w:t>需要使用电子签名或者签字盖章的投标文件的组成部分</w:t>
            </w:r>
          </w:p>
        </w:tc>
        <w:tc>
          <w:tcPr>
            <w:tcW w:w="1418" w:type="dxa"/>
            <w:vAlign w:val="center"/>
          </w:tcPr>
          <w:p w14:paraId="0FC4F5DB">
            <w:pPr>
              <w:jc w:val="center"/>
              <w:rPr>
                <w:rFonts w:hint="eastAsia" w:ascii="仿宋" w:hAnsi="仿宋" w:eastAsia="仿宋" w:cs="仿宋"/>
                <w:color w:val="auto"/>
                <w:sz w:val="24"/>
              </w:rPr>
            </w:pPr>
          </w:p>
          <w:p w14:paraId="4B4E2977">
            <w:pPr>
              <w:jc w:val="center"/>
              <w:rPr>
                <w:rFonts w:hint="eastAsia" w:ascii="仿宋" w:hAnsi="仿宋" w:eastAsia="仿宋" w:cs="仿宋"/>
                <w:color w:val="auto"/>
                <w:sz w:val="24"/>
              </w:rPr>
            </w:pPr>
            <w:r>
              <w:rPr>
                <w:rFonts w:hint="eastAsia" w:ascii="仿宋" w:hAnsi="仿宋" w:eastAsia="仿宋" w:cs="仿宋"/>
                <w:color w:val="auto"/>
                <w:sz w:val="24"/>
              </w:rPr>
              <w:t>见投标文件</w:t>
            </w:r>
          </w:p>
          <w:p w14:paraId="63186075">
            <w:pPr>
              <w:jc w:val="center"/>
              <w:rPr>
                <w:rFonts w:hint="eastAsia" w:ascii="仿宋" w:hAnsi="仿宋" w:eastAsia="仿宋" w:cs="仿宋"/>
                <w:color w:val="auto"/>
              </w:rPr>
            </w:pPr>
            <w:r>
              <w:rPr>
                <w:rFonts w:hint="eastAsia" w:ascii="仿宋" w:hAnsi="仿宋" w:eastAsia="仿宋" w:cs="仿宋"/>
                <w:color w:val="auto"/>
                <w:sz w:val="24"/>
              </w:rPr>
              <w:t>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14:paraId="4B62D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452FE6B7">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4864" w:type="dxa"/>
            <w:vAlign w:val="center"/>
          </w:tcPr>
          <w:p w14:paraId="1D51D3C4">
            <w:pPr>
              <w:spacing w:line="360" w:lineRule="auto"/>
              <w:rPr>
                <w:rFonts w:hint="eastAsia" w:ascii="仿宋" w:hAnsi="仿宋" w:eastAsia="仿宋" w:cs="仿宋"/>
                <w:color w:val="auto"/>
                <w:sz w:val="24"/>
              </w:rPr>
            </w:pPr>
            <w:r>
              <w:rPr>
                <w:rFonts w:hint="eastAsia" w:ascii="仿宋" w:hAnsi="仿宋" w:eastAsia="仿宋" w:cs="仿宋"/>
                <w:color w:val="auto"/>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14:paraId="1F01BAD2">
            <w:pPr>
              <w:jc w:val="center"/>
              <w:rPr>
                <w:rFonts w:hint="eastAsia" w:ascii="仿宋" w:hAnsi="仿宋" w:eastAsia="仿宋" w:cs="仿宋"/>
                <w:color w:val="auto"/>
                <w:sz w:val="24"/>
              </w:rPr>
            </w:pPr>
            <w:r>
              <w:rPr>
                <w:rFonts w:hint="eastAsia" w:ascii="仿宋" w:hAnsi="仿宋" w:eastAsia="仿宋" w:cs="仿宋"/>
                <w:color w:val="auto"/>
                <w:sz w:val="24"/>
              </w:rPr>
              <w:t>节能产品认证证书（本项目拟采购的产品不属于政府强制采购的节能产品品目清单范围的，无需提供）</w:t>
            </w:r>
          </w:p>
        </w:tc>
        <w:tc>
          <w:tcPr>
            <w:tcW w:w="1418" w:type="dxa"/>
            <w:vAlign w:val="center"/>
          </w:tcPr>
          <w:p w14:paraId="1134917C">
            <w:pPr>
              <w:jc w:val="center"/>
              <w:rPr>
                <w:rFonts w:hint="eastAsia" w:ascii="仿宋" w:hAnsi="仿宋" w:eastAsia="仿宋" w:cs="仿宋"/>
                <w:color w:val="auto"/>
                <w:sz w:val="24"/>
              </w:rPr>
            </w:pPr>
          </w:p>
          <w:p w14:paraId="4EA49B4A">
            <w:pPr>
              <w:jc w:val="center"/>
              <w:rPr>
                <w:rFonts w:hint="eastAsia" w:ascii="仿宋" w:hAnsi="仿宋" w:eastAsia="仿宋" w:cs="仿宋"/>
                <w:color w:val="auto"/>
                <w:sz w:val="24"/>
              </w:rPr>
            </w:pPr>
          </w:p>
          <w:p w14:paraId="05995680">
            <w:pPr>
              <w:jc w:val="center"/>
              <w:rPr>
                <w:rFonts w:hint="eastAsia" w:ascii="仿宋" w:hAnsi="仿宋" w:eastAsia="仿宋" w:cs="仿宋"/>
                <w:color w:val="auto"/>
                <w:sz w:val="24"/>
              </w:rPr>
            </w:pPr>
            <w:r>
              <w:rPr>
                <w:rFonts w:hint="eastAsia" w:ascii="仿宋" w:hAnsi="仿宋" w:eastAsia="仿宋" w:cs="仿宋"/>
                <w:color w:val="auto"/>
                <w:sz w:val="24"/>
              </w:rPr>
              <w:t>见投标文件</w:t>
            </w:r>
          </w:p>
          <w:p w14:paraId="0054C694">
            <w:pPr>
              <w:pStyle w:val="3"/>
              <w:jc w:val="center"/>
              <w:rPr>
                <w:rFonts w:hint="eastAsia" w:ascii="仿宋" w:hAnsi="仿宋" w:eastAsia="仿宋" w:cs="仿宋"/>
                <w:color w:val="auto"/>
                <w:lang w:val="en-US"/>
              </w:rPr>
            </w:pPr>
            <w:r>
              <w:rPr>
                <w:rFonts w:hint="eastAsia" w:ascii="仿宋" w:hAnsi="仿宋" w:eastAsia="仿宋" w:cs="仿宋"/>
                <w:b w:val="0"/>
                <w:bCs w:val="0"/>
                <w:color w:val="auto"/>
                <w:sz w:val="24"/>
                <w:szCs w:val="24"/>
                <w:lang w:val="en-US"/>
              </w:rPr>
              <w:t>第</w:t>
            </w:r>
            <w:r>
              <w:rPr>
                <w:rFonts w:hint="eastAsia" w:ascii="仿宋" w:hAnsi="仿宋" w:eastAsia="仿宋" w:cs="仿宋"/>
                <w:b w:val="0"/>
                <w:bCs w:val="0"/>
                <w:color w:val="auto"/>
                <w:sz w:val="24"/>
                <w:szCs w:val="24"/>
                <w:u w:val="single"/>
                <w:lang w:val="en-US"/>
              </w:rPr>
              <w:t xml:space="preserve">  </w:t>
            </w:r>
            <w:r>
              <w:rPr>
                <w:rFonts w:hint="eastAsia" w:ascii="仿宋" w:hAnsi="仿宋" w:eastAsia="仿宋" w:cs="仿宋"/>
                <w:b w:val="0"/>
                <w:bCs w:val="0"/>
                <w:color w:val="auto"/>
                <w:sz w:val="24"/>
                <w:szCs w:val="24"/>
                <w:lang w:val="en-US"/>
              </w:rPr>
              <w:t>页</w:t>
            </w:r>
          </w:p>
        </w:tc>
      </w:tr>
      <w:tr w14:paraId="067CC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741C5FA1">
            <w:pPr>
              <w:jc w:val="center"/>
              <w:rPr>
                <w:rFonts w:hint="eastAsia" w:ascii="仿宋" w:hAnsi="仿宋" w:eastAsia="仿宋" w:cs="仿宋"/>
                <w:sz w:val="24"/>
              </w:rPr>
            </w:pPr>
            <w:r>
              <w:rPr>
                <w:rFonts w:hint="eastAsia" w:ascii="仿宋" w:hAnsi="仿宋" w:eastAsia="仿宋" w:cs="仿宋"/>
                <w:sz w:val="24"/>
              </w:rPr>
              <w:t>3</w:t>
            </w:r>
          </w:p>
        </w:tc>
        <w:tc>
          <w:tcPr>
            <w:tcW w:w="4864" w:type="dxa"/>
            <w:vAlign w:val="center"/>
          </w:tcPr>
          <w:p w14:paraId="396003DA">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投标文件中承诺的投标有效期不少于招标文件中载明的投标有效期。</w:t>
            </w:r>
          </w:p>
        </w:tc>
        <w:tc>
          <w:tcPr>
            <w:tcW w:w="2551" w:type="dxa"/>
            <w:vAlign w:val="center"/>
          </w:tcPr>
          <w:p w14:paraId="356189EB">
            <w:pPr>
              <w:jc w:val="center"/>
              <w:rPr>
                <w:rFonts w:hint="eastAsia" w:ascii="仿宋" w:hAnsi="仿宋" w:eastAsia="仿宋" w:cs="仿宋"/>
                <w:color w:val="auto"/>
                <w:sz w:val="24"/>
              </w:rPr>
            </w:pPr>
            <w:r>
              <w:rPr>
                <w:rFonts w:hint="eastAsia" w:ascii="仿宋" w:hAnsi="仿宋" w:eastAsia="仿宋" w:cs="仿宋"/>
                <w:color w:val="auto"/>
                <w:sz w:val="24"/>
              </w:rPr>
              <w:t>投标函</w:t>
            </w:r>
          </w:p>
        </w:tc>
        <w:tc>
          <w:tcPr>
            <w:tcW w:w="1418" w:type="dxa"/>
            <w:vAlign w:val="center"/>
          </w:tcPr>
          <w:p w14:paraId="3E6B2823">
            <w:pPr>
              <w:jc w:val="center"/>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r w14:paraId="68A7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73" w:type="dxa"/>
            <w:vAlign w:val="center"/>
          </w:tcPr>
          <w:p w14:paraId="69C706CD">
            <w:pPr>
              <w:jc w:val="center"/>
              <w:rPr>
                <w:rFonts w:hint="eastAsia" w:ascii="仿宋" w:hAnsi="仿宋" w:eastAsia="仿宋" w:cs="仿宋"/>
                <w:sz w:val="24"/>
              </w:rPr>
            </w:pPr>
            <w:r>
              <w:rPr>
                <w:rFonts w:hint="eastAsia" w:ascii="仿宋" w:hAnsi="仿宋" w:eastAsia="仿宋" w:cs="仿宋"/>
                <w:sz w:val="24"/>
              </w:rPr>
              <w:t>4</w:t>
            </w:r>
          </w:p>
        </w:tc>
        <w:tc>
          <w:tcPr>
            <w:tcW w:w="4864" w:type="dxa"/>
            <w:vAlign w:val="center"/>
          </w:tcPr>
          <w:p w14:paraId="6CCFC6F9">
            <w:pPr>
              <w:spacing w:line="360" w:lineRule="auto"/>
              <w:rPr>
                <w:rFonts w:hint="eastAsia" w:ascii="仿宋" w:hAnsi="仿宋" w:eastAsia="仿宋" w:cs="仿宋"/>
                <w:color w:val="auto"/>
                <w:sz w:val="24"/>
              </w:rPr>
            </w:pPr>
            <w:r>
              <w:rPr>
                <w:rFonts w:hint="eastAsia" w:ascii="仿宋" w:hAnsi="仿宋" w:eastAsia="仿宋" w:cs="仿宋"/>
                <w:color w:val="auto"/>
                <w:sz w:val="24"/>
              </w:rPr>
              <w:t>投标文件满足招标文件的其它实质性要求。</w:t>
            </w:r>
          </w:p>
        </w:tc>
        <w:tc>
          <w:tcPr>
            <w:tcW w:w="2551" w:type="dxa"/>
            <w:vAlign w:val="center"/>
          </w:tcPr>
          <w:p w14:paraId="58D437EB">
            <w:pPr>
              <w:jc w:val="center"/>
              <w:rPr>
                <w:rFonts w:hint="eastAsia" w:ascii="仿宋" w:hAnsi="仿宋" w:eastAsia="仿宋" w:cs="仿宋"/>
                <w:color w:val="auto"/>
                <w:sz w:val="24"/>
              </w:rPr>
            </w:pPr>
            <w:r>
              <w:rPr>
                <w:rFonts w:hint="eastAsia" w:ascii="仿宋" w:hAnsi="仿宋" w:eastAsia="仿宋" w:cs="仿宋"/>
                <w:color w:val="auto"/>
                <w:kern w:val="0"/>
                <w:sz w:val="24"/>
              </w:rPr>
              <w:t>招标文件其它实质性要求相应的材料（“</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 系指实质性要求条款，招标文件无其它实质性要求的，无需提供）</w:t>
            </w:r>
          </w:p>
        </w:tc>
        <w:tc>
          <w:tcPr>
            <w:tcW w:w="1418" w:type="dxa"/>
            <w:vAlign w:val="center"/>
          </w:tcPr>
          <w:p w14:paraId="004DDCFC">
            <w:pPr>
              <w:jc w:val="center"/>
              <w:rPr>
                <w:rFonts w:hint="eastAsia" w:ascii="仿宋" w:hAnsi="仿宋" w:eastAsia="仿宋" w:cs="仿宋"/>
                <w:color w:val="auto"/>
              </w:rPr>
            </w:pPr>
            <w:r>
              <w:rPr>
                <w:rFonts w:hint="eastAsia" w:ascii="仿宋" w:hAnsi="仿宋" w:eastAsia="仿宋" w:cs="仿宋"/>
                <w:color w:val="auto"/>
                <w:sz w:val="24"/>
              </w:rPr>
              <w:t>见投标文件第</w:t>
            </w:r>
            <w:r>
              <w:rPr>
                <w:rFonts w:hint="eastAsia" w:ascii="仿宋" w:hAnsi="仿宋" w:eastAsia="仿宋" w:cs="仿宋"/>
                <w:color w:val="auto"/>
                <w:sz w:val="24"/>
                <w:u w:val="single"/>
              </w:rPr>
              <w:t xml:space="preserve">  </w:t>
            </w:r>
            <w:r>
              <w:rPr>
                <w:rFonts w:hint="eastAsia" w:ascii="仿宋" w:hAnsi="仿宋" w:eastAsia="仿宋" w:cs="仿宋"/>
                <w:color w:val="auto"/>
                <w:sz w:val="24"/>
              </w:rPr>
              <w:t>页</w:t>
            </w:r>
          </w:p>
        </w:tc>
      </w:tr>
    </w:tbl>
    <w:p w14:paraId="5C1DFE07">
      <w:pPr>
        <w:jc w:val="center"/>
        <w:rPr>
          <w:rFonts w:hint="eastAsia" w:ascii="仿宋" w:hAnsi="仿宋" w:eastAsia="仿宋" w:cs="仿宋"/>
          <w:b/>
          <w:kern w:val="0"/>
          <w:sz w:val="32"/>
          <w:szCs w:val="32"/>
        </w:rPr>
      </w:pPr>
    </w:p>
    <w:p w14:paraId="7DD6BE91">
      <w:pPr>
        <w:jc w:val="center"/>
        <w:rPr>
          <w:rFonts w:hint="eastAsia" w:ascii="仿宋" w:hAnsi="仿宋" w:eastAsia="仿宋" w:cs="仿宋"/>
          <w:b/>
          <w:kern w:val="0"/>
          <w:sz w:val="32"/>
          <w:szCs w:val="32"/>
        </w:rPr>
      </w:pPr>
      <w:r>
        <w:rPr>
          <w:rFonts w:hint="eastAsia" w:ascii="仿宋" w:hAnsi="仿宋" w:eastAsia="仿宋" w:cs="仿宋"/>
          <w:b/>
          <w:kern w:val="0"/>
          <w:sz w:val="32"/>
          <w:szCs w:val="32"/>
        </w:rPr>
        <w:t xml:space="preserve">            </w:t>
      </w:r>
    </w:p>
    <w:p w14:paraId="78CA193E">
      <w:pPr>
        <w:jc w:val="center"/>
        <w:rPr>
          <w:rFonts w:hint="eastAsia" w:ascii="仿宋" w:hAnsi="仿宋" w:eastAsia="仿宋" w:cs="仿宋"/>
          <w:b/>
          <w:kern w:val="0"/>
          <w:sz w:val="32"/>
          <w:szCs w:val="32"/>
        </w:rPr>
      </w:pPr>
    </w:p>
    <w:p w14:paraId="630D466F">
      <w:pPr>
        <w:jc w:val="center"/>
        <w:rPr>
          <w:rFonts w:hint="eastAsia" w:ascii="仿宋" w:hAnsi="仿宋" w:eastAsia="仿宋" w:cs="仿宋"/>
          <w:b/>
          <w:kern w:val="0"/>
          <w:sz w:val="32"/>
          <w:szCs w:val="32"/>
        </w:rPr>
      </w:pPr>
    </w:p>
    <w:p w14:paraId="7F225FAA">
      <w:pPr>
        <w:jc w:val="center"/>
        <w:rPr>
          <w:rFonts w:hint="eastAsia" w:ascii="仿宋" w:hAnsi="仿宋" w:eastAsia="仿宋" w:cs="仿宋"/>
          <w:b/>
          <w:kern w:val="0"/>
          <w:sz w:val="32"/>
          <w:szCs w:val="32"/>
        </w:rPr>
      </w:pPr>
    </w:p>
    <w:p w14:paraId="55980E00">
      <w:pPr>
        <w:jc w:val="center"/>
        <w:rPr>
          <w:rFonts w:hint="eastAsia" w:ascii="仿宋" w:hAnsi="仿宋" w:eastAsia="仿宋" w:cs="仿宋"/>
          <w:b/>
          <w:kern w:val="0"/>
          <w:sz w:val="32"/>
          <w:szCs w:val="32"/>
        </w:rPr>
      </w:pPr>
    </w:p>
    <w:p w14:paraId="08CD64BE">
      <w:pPr>
        <w:jc w:val="center"/>
        <w:rPr>
          <w:rFonts w:hint="eastAsia" w:ascii="仿宋" w:hAnsi="仿宋" w:eastAsia="仿宋" w:cs="仿宋"/>
          <w:b/>
          <w:kern w:val="0"/>
          <w:sz w:val="32"/>
          <w:szCs w:val="32"/>
        </w:rPr>
      </w:pPr>
    </w:p>
    <w:p w14:paraId="5A78A342">
      <w:pPr>
        <w:jc w:val="center"/>
        <w:rPr>
          <w:rFonts w:hint="eastAsia" w:ascii="仿宋" w:hAnsi="仿宋" w:eastAsia="仿宋" w:cs="仿宋"/>
          <w:b/>
          <w:kern w:val="0"/>
          <w:sz w:val="32"/>
          <w:szCs w:val="32"/>
        </w:rPr>
      </w:pPr>
    </w:p>
    <w:p w14:paraId="39B7DA36">
      <w:pPr>
        <w:jc w:val="center"/>
        <w:rPr>
          <w:rFonts w:hint="eastAsia" w:ascii="仿宋" w:hAnsi="仿宋" w:eastAsia="仿宋" w:cs="仿宋"/>
          <w:b/>
          <w:kern w:val="0"/>
          <w:sz w:val="32"/>
          <w:szCs w:val="32"/>
        </w:rPr>
      </w:pPr>
    </w:p>
    <w:p w14:paraId="58FCD0C9">
      <w:pPr>
        <w:jc w:val="center"/>
        <w:rPr>
          <w:rFonts w:hint="eastAsia" w:ascii="仿宋" w:hAnsi="仿宋" w:eastAsia="仿宋" w:cs="仿宋"/>
          <w:b/>
          <w:kern w:val="0"/>
          <w:sz w:val="32"/>
          <w:szCs w:val="32"/>
        </w:rPr>
      </w:pPr>
    </w:p>
    <w:p w14:paraId="052EA93A">
      <w:pPr>
        <w:jc w:val="center"/>
        <w:rPr>
          <w:rFonts w:hint="eastAsia" w:ascii="仿宋" w:hAnsi="仿宋" w:eastAsia="仿宋" w:cs="仿宋"/>
          <w:b/>
          <w:kern w:val="0"/>
          <w:sz w:val="32"/>
          <w:szCs w:val="32"/>
        </w:rPr>
      </w:pPr>
    </w:p>
    <w:p w14:paraId="7D7A619C">
      <w:pPr>
        <w:jc w:val="center"/>
        <w:rPr>
          <w:rFonts w:hint="eastAsia" w:ascii="仿宋" w:hAnsi="仿宋" w:eastAsia="仿宋" w:cs="仿宋"/>
          <w:b/>
          <w:kern w:val="0"/>
          <w:sz w:val="32"/>
          <w:szCs w:val="32"/>
        </w:rPr>
      </w:pPr>
    </w:p>
    <w:p w14:paraId="5FF489D8">
      <w:pPr>
        <w:jc w:val="center"/>
        <w:rPr>
          <w:rFonts w:hint="eastAsia" w:ascii="仿宋" w:hAnsi="仿宋" w:eastAsia="仿宋" w:cs="仿宋"/>
          <w:b/>
          <w:kern w:val="0"/>
          <w:sz w:val="32"/>
          <w:szCs w:val="32"/>
        </w:rPr>
      </w:pPr>
    </w:p>
    <w:p w14:paraId="2B5C6803">
      <w:pPr>
        <w:jc w:val="center"/>
        <w:rPr>
          <w:rFonts w:hint="eastAsia" w:ascii="仿宋" w:hAnsi="仿宋" w:eastAsia="仿宋" w:cs="仿宋"/>
          <w:b/>
          <w:kern w:val="0"/>
          <w:sz w:val="32"/>
          <w:szCs w:val="32"/>
        </w:rPr>
      </w:pPr>
    </w:p>
    <w:p w14:paraId="65FE4FCA">
      <w:pPr>
        <w:jc w:val="center"/>
        <w:rPr>
          <w:rFonts w:hint="eastAsia" w:ascii="仿宋" w:hAnsi="仿宋" w:eastAsia="仿宋" w:cs="仿宋"/>
          <w:b/>
          <w:kern w:val="0"/>
          <w:sz w:val="32"/>
          <w:szCs w:val="32"/>
        </w:rPr>
      </w:pPr>
    </w:p>
    <w:p w14:paraId="57A4D3A7">
      <w:pPr>
        <w:jc w:val="center"/>
        <w:rPr>
          <w:rFonts w:hint="eastAsia" w:ascii="仿宋" w:hAnsi="仿宋" w:eastAsia="仿宋" w:cs="仿宋"/>
          <w:b/>
          <w:kern w:val="0"/>
          <w:sz w:val="32"/>
          <w:szCs w:val="32"/>
        </w:rPr>
      </w:pPr>
    </w:p>
    <w:p w14:paraId="5B94ED87">
      <w:pPr>
        <w:jc w:val="center"/>
        <w:rPr>
          <w:rFonts w:hint="eastAsia" w:ascii="仿宋" w:hAnsi="仿宋" w:eastAsia="仿宋" w:cs="仿宋"/>
        </w:rPr>
      </w:pPr>
      <w:r>
        <w:rPr>
          <w:rFonts w:hint="eastAsia" w:ascii="仿宋" w:hAnsi="仿宋" w:eastAsia="仿宋" w:cs="仿宋"/>
          <w:b/>
          <w:kern w:val="0"/>
          <w:sz w:val="32"/>
          <w:szCs w:val="32"/>
          <w:lang w:val="en-US" w:eastAsia="zh-CN"/>
        </w:rPr>
        <w:t>七</w:t>
      </w:r>
      <w:r>
        <w:rPr>
          <w:rFonts w:hint="eastAsia" w:ascii="仿宋" w:hAnsi="仿宋" w:eastAsia="仿宋" w:cs="仿宋"/>
          <w:b/>
          <w:kern w:val="0"/>
          <w:sz w:val="32"/>
          <w:szCs w:val="32"/>
        </w:rPr>
        <w:t>、评标标准相应的商务技术资料</w:t>
      </w:r>
    </w:p>
    <w:p w14:paraId="1F62B86C">
      <w:pPr>
        <w:snapToGrid w:val="0"/>
        <w:spacing w:line="360" w:lineRule="auto"/>
        <w:jc w:val="left"/>
        <w:rPr>
          <w:rFonts w:hint="eastAsia"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r>
        <w:rPr>
          <w:rFonts w:hint="eastAsia" w:ascii="仿宋" w:hAnsi="仿宋" w:eastAsia="仿宋" w:cs="仿宋"/>
          <w:b/>
          <w:sz w:val="24"/>
          <w:lang w:eastAsia="zh-CN"/>
        </w:rPr>
        <w:t>，表格格式根据评分标准自行调整</w:t>
      </w:r>
      <w:r>
        <w:rPr>
          <w:rFonts w:hint="eastAsia" w:ascii="仿宋" w:hAnsi="仿宋" w:eastAsia="仿宋" w:cs="仿宋"/>
          <w:b/>
          <w:sz w:val="24"/>
        </w:rPr>
        <w:t>）</w:t>
      </w:r>
    </w:p>
    <w:tbl>
      <w:tblPr>
        <w:tblStyle w:val="64"/>
        <w:tblpPr w:leftFromText="180" w:rightFromText="180" w:vertAnchor="text" w:horzAnchor="page" w:tblpXSpec="center" w:tblpY="126"/>
        <w:tblW w:w="49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444"/>
        <w:gridCol w:w="5363"/>
        <w:gridCol w:w="836"/>
        <w:gridCol w:w="805"/>
      </w:tblGrid>
      <w:tr w14:paraId="19DD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4370BD77">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序号</w:t>
            </w:r>
          </w:p>
        </w:tc>
        <w:tc>
          <w:tcPr>
            <w:tcW w:w="787" w:type="pct"/>
            <w:vAlign w:val="center"/>
          </w:tcPr>
          <w:p w14:paraId="248F308A">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评标内容</w:t>
            </w:r>
          </w:p>
        </w:tc>
        <w:tc>
          <w:tcPr>
            <w:tcW w:w="2923" w:type="pct"/>
            <w:vAlign w:val="center"/>
          </w:tcPr>
          <w:p w14:paraId="46537A83">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评标标准</w:t>
            </w:r>
          </w:p>
        </w:tc>
        <w:tc>
          <w:tcPr>
            <w:tcW w:w="455" w:type="pct"/>
            <w:vAlign w:val="center"/>
          </w:tcPr>
          <w:p w14:paraId="2782352A">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分值</w:t>
            </w:r>
          </w:p>
        </w:tc>
        <w:tc>
          <w:tcPr>
            <w:tcW w:w="438" w:type="pct"/>
            <w:vAlign w:val="center"/>
          </w:tcPr>
          <w:p w14:paraId="07BFDF12">
            <w:pPr>
              <w:spacing w:line="240" w:lineRule="auto"/>
              <w:jc w:val="center"/>
              <w:outlineLvl w:val="0"/>
              <w:rPr>
                <w:rFonts w:hint="eastAsia" w:ascii="仿宋" w:hAnsi="仿宋" w:eastAsia="仿宋" w:cs="仿宋"/>
                <w:bCs/>
                <w:sz w:val="24"/>
                <w:szCs w:val="24"/>
                <w:lang w:eastAsia="zh-CN"/>
              </w:rPr>
            </w:pPr>
            <w:r>
              <w:rPr>
                <w:rFonts w:hint="eastAsia" w:ascii="仿宋" w:hAnsi="仿宋" w:eastAsia="仿宋" w:cs="仿宋"/>
                <w:bCs/>
                <w:sz w:val="24"/>
                <w:szCs w:val="24"/>
                <w:lang w:eastAsia="zh-CN"/>
              </w:rPr>
              <w:t>页码</w:t>
            </w:r>
          </w:p>
        </w:tc>
      </w:tr>
      <w:tr w14:paraId="4EF20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3CE72137">
            <w:pPr>
              <w:spacing w:line="360" w:lineRule="auto"/>
              <w:jc w:val="center"/>
              <w:outlineLvl w:val="0"/>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787" w:type="pct"/>
            <w:vAlign w:val="center"/>
          </w:tcPr>
          <w:p w14:paraId="018D8246">
            <w:pPr>
              <w:spacing w:line="360" w:lineRule="auto"/>
              <w:jc w:val="center"/>
              <w:outlineLvl w:val="0"/>
              <w:rPr>
                <w:rFonts w:hint="eastAsia" w:ascii="仿宋" w:hAnsi="仿宋" w:eastAsia="仿宋" w:cs="仿宋"/>
                <w:color w:val="FF0000"/>
                <w:sz w:val="21"/>
                <w:szCs w:val="21"/>
                <w:lang w:eastAsia="zh-CN"/>
              </w:rPr>
            </w:pPr>
          </w:p>
        </w:tc>
        <w:tc>
          <w:tcPr>
            <w:tcW w:w="2923" w:type="pct"/>
            <w:vAlign w:val="center"/>
          </w:tcPr>
          <w:p w14:paraId="1744FCD5">
            <w:pPr>
              <w:ind w:firstLine="0" w:firstLineChars="0"/>
              <w:rPr>
                <w:rFonts w:hint="eastAsia" w:ascii="仿宋" w:hAnsi="仿宋" w:eastAsia="仿宋" w:cs="仿宋"/>
                <w:color w:val="FF0000"/>
                <w:sz w:val="21"/>
                <w:szCs w:val="21"/>
              </w:rPr>
            </w:pPr>
          </w:p>
        </w:tc>
        <w:tc>
          <w:tcPr>
            <w:tcW w:w="455" w:type="pct"/>
            <w:vAlign w:val="center"/>
          </w:tcPr>
          <w:p w14:paraId="783475C6">
            <w:pPr>
              <w:ind w:firstLine="0" w:firstLineChars="0"/>
              <w:jc w:val="center"/>
              <w:rPr>
                <w:rFonts w:hint="eastAsia" w:ascii="仿宋" w:hAnsi="仿宋" w:eastAsia="仿宋" w:cs="仿宋"/>
                <w:color w:val="FF0000"/>
                <w:kern w:val="2"/>
                <w:sz w:val="21"/>
                <w:szCs w:val="21"/>
                <w:lang w:val="en-US" w:eastAsia="zh-CN" w:bidi="ar-SA"/>
              </w:rPr>
            </w:pPr>
          </w:p>
        </w:tc>
        <w:tc>
          <w:tcPr>
            <w:tcW w:w="438" w:type="pct"/>
            <w:vAlign w:val="center"/>
          </w:tcPr>
          <w:p w14:paraId="4089B810">
            <w:pPr>
              <w:spacing w:line="360" w:lineRule="auto"/>
              <w:jc w:val="center"/>
              <w:outlineLvl w:val="0"/>
              <w:rPr>
                <w:rFonts w:hint="eastAsia" w:ascii="仿宋" w:hAnsi="仿宋" w:eastAsia="仿宋" w:cs="仿宋"/>
                <w:color w:val="FF0000"/>
                <w:sz w:val="21"/>
                <w:szCs w:val="21"/>
              </w:rPr>
            </w:pPr>
          </w:p>
        </w:tc>
      </w:tr>
      <w:tr w14:paraId="51A8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53ADB809">
            <w:pPr>
              <w:spacing w:line="360" w:lineRule="auto"/>
              <w:jc w:val="center"/>
              <w:outlineLvl w:val="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2</w:t>
            </w:r>
          </w:p>
        </w:tc>
        <w:tc>
          <w:tcPr>
            <w:tcW w:w="787" w:type="pct"/>
            <w:vAlign w:val="center"/>
          </w:tcPr>
          <w:p w14:paraId="67B96542">
            <w:pPr>
              <w:spacing w:line="360" w:lineRule="auto"/>
              <w:jc w:val="center"/>
              <w:outlineLvl w:val="0"/>
              <w:rPr>
                <w:rFonts w:hint="eastAsia" w:ascii="仿宋" w:hAnsi="仿宋" w:eastAsia="仿宋" w:cs="仿宋"/>
                <w:color w:val="FF0000"/>
                <w:sz w:val="21"/>
                <w:szCs w:val="21"/>
              </w:rPr>
            </w:pPr>
          </w:p>
        </w:tc>
        <w:tc>
          <w:tcPr>
            <w:tcW w:w="2923" w:type="pct"/>
            <w:vAlign w:val="center"/>
          </w:tcPr>
          <w:p w14:paraId="2A03FC0D">
            <w:pPr>
              <w:pStyle w:val="27"/>
              <w:spacing w:line="240" w:lineRule="auto"/>
              <w:ind w:left="0" w:leftChars="0" w:firstLine="0" w:firstLineChars="0"/>
              <w:rPr>
                <w:rFonts w:hint="eastAsia" w:ascii="仿宋" w:hAnsi="仿宋" w:eastAsia="仿宋" w:cs="仿宋"/>
                <w:color w:val="FF0000"/>
                <w:sz w:val="21"/>
                <w:szCs w:val="21"/>
              </w:rPr>
            </w:pPr>
          </w:p>
        </w:tc>
        <w:tc>
          <w:tcPr>
            <w:tcW w:w="455" w:type="pct"/>
            <w:vAlign w:val="center"/>
          </w:tcPr>
          <w:p w14:paraId="321C8B6F">
            <w:pPr>
              <w:ind w:firstLine="0" w:firstLineChars="0"/>
              <w:jc w:val="center"/>
              <w:rPr>
                <w:rFonts w:hint="eastAsia" w:ascii="仿宋" w:hAnsi="仿宋" w:eastAsia="仿宋" w:cs="仿宋"/>
                <w:color w:val="FF0000"/>
                <w:kern w:val="2"/>
                <w:sz w:val="21"/>
                <w:szCs w:val="21"/>
                <w:lang w:val="en-US" w:eastAsia="zh-CN" w:bidi="ar-SA"/>
              </w:rPr>
            </w:pPr>
          </w:p>
        </w:tc>
        <w:tc>
          <w:tcPr>
            <w:tcW w:w="438" w:type="pct"/>
            <w:vAlign w:val="center"/>
          </w:tcPr>
          <w:p w14:paraId="12B06DBC">
            <w:pPr>
              <w:spacing w:line="360" w:lineRule="auto"/>
              <w:jc w:val="center"/>
              <w:outlineLvl w:val="0"/>
              <w:rPr>
                <w:rFonts w:hint="eastAsia" w:ascii="仿宋" w:hAnsi="仿宋" w:eastAsia="仿宋" w:cs="仿宋"/>
                <w:color w:val="FF0000"/>
                <w:sz w:val="21"/>
                <w:szCs w:val="21"/>
              </w:rPr>
            </w:pPr>
          </w:p>
        </w:tc>
      </w:tr>
      <w:tr w14:paraId="25A14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36F9087">
            <w:pPr>
              <w:spacing w:line="360" w:lineRule="auto"/>
              <w:jc w:val="center"/>
              <w:outlineLvl w:val="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3</w:t>
            </w:r>
          </w:p>
        </w:tc>
        <w:tc>
          <w:tcPr>
            <w:tcW w:w="787" w:type="pct"/>
            <w:vAlign w:val="center"/>
          </w:tcPr>
          <w:p w14:paraId="455759C4">
            <w:pPr>
              <w:spacing w:line="360" w:lineRule="auto"/>
              <w:jc w:val="center"/>
              <w:outlineLvl w:val="0"/>
              <w:rPr>
                <w:rFonts w:hint="eastAsia" w:ascii="仿宋" w:hAnsi="仿宋" w:eastAsia="仿宋" w:cs="仿宋"/>
                <w:color w:val="FF0000"/>
                <w:sz w:val="21"/>
                <w:szCs w:val="21"/>
                <w:lang w:eastAsia="zh-CN"/>
              </w:rPr>
            </w:pPr>
          </w:p>
        </w:tc>
        <w:tc>
          <w:tcPr>
            <w:tcW w:w="2923" w:type="pct"/>
            <w:vAlign w:val="center"/>
          </w:tcPr>
          <w:p w14:paraId="4B2A2CB4">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bCs/>
                <w:iCs/>
                <w:color w:val="FF0000"/>
                <w:sz w:val="21"/>
                <w:szCs w:val="21"/>
                <w:highlight w:val="none"/>
              </w:rPr>
            </w:pPr>
          </w:p>
        </w:tc>
        <w:tc>
          <w:tcPr>
            <w:tcW w:w="455" w:type="pct"/>
            <w:vAlign w:val="center"/>
          </w:tcPr>
          <w:p w14:paraId="023A3A18">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bCs/>
                <w:iCs/>
                <w:color w:val="FF0000"/>
                <w:kern w:val="2"/>
                <w:sz w:val="21"/>
                <w:szCs w:val="21"/>
                <w:highlight w:val="none"/>
                <w:lang w:val="en-US" w:eastAsia="zh-CN" w:bidi="ar-SA"/>
              </w:rPr>
            </w:pPr>
          </w:p>
        </w:tc>
        <w:tc>
          <w:tcPr>
            <w:tcW w:w="438" w:type="pct"/>
          </w:tcPr>
          <w:p w14:paraId="35B778C8">
            <w:pPr>
              <w:spacing w:line="360" w:lineRule="auto"/>
              <w:outlineLvl w:val="0"/>
              <w:rPr>
                <w:rFonts w:hint="eastAsia" w:ascii="仿宋" w:hAnsi="仿宋" w:eastAsia="仿宋" w:cs="仿宋"/>
                <w:color w:val="FF0000"/>
                <w:sz w:val="21"/>
                <w:szCs w:val="21"/>
              </w:rPr>
            </w:pPr>
          </w:p>
        </w:tc>
      </w:tr>
      <w:tr w14:paraId="16B6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10BD7CE">
            <w:pPr>
              <w:spacing w:line="360" w:lineRule="auto"/>
              <w:jc w:val="center"/>
              <w:outlineLvl w:val="0"/>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4</w:t>
            </w:r>
          </w:p>
        </w:tc>
        <w:tc>
          <w:tcPr>
            <w:tcW w:w="787" w:type="pct"/>
            <w:vAlign w:val="center"/>
          </w:tcPr>
          <w:p w14:paraId="5AFBBAA5">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FF0000"/>
                <w:sz w:val="21"/>
                <w:szCs w:val="21"/>
              </w:rPr>
            </w:pPr>
          </w:p>
        </w:tc>
        <w:tc>
          <w:tcPr>
            <w:tcW w:w="2923" w:type="pct"/>
            <w:vAlign w:val="center"/>
          </w:tcPr>
          <w:p w14:paraId="79023CE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FF0000"/>
                <w:sz w:val="21"/>
                <w:szCs w:val="21"/>
                <w:highlight w:val="none"/>
              </w:rPr>
            </w:pPr>
          </w:p>
        </w:tc>
        <w:tc>
          <w:tcPr>
            <w:tcW w:w="455" w:type="pct"/>
            <w:vAlign w:val="center"/>
          </w:tcPr>
          <w:p w14:paraId="3086E0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color w:val="FF0000"/>
                <w:kern w:val="2"/>
                <w:sz w:val="21"/>
                <w:szCs w:val="21"/>
                <w:highlight w:val="none"/>
                <w:lang w:val="en-US" w:eastAsia="zh-CN" w:bidi="ar-SA"/>
              </w:rPr>
            </w:pPr>
          </w:p>
        </w:tc>
        <w:tc>
          <w:tcPr>
            <w:tcW w:w="438" w:type="pct"/>
          </w:tcPr>
          <w:p w14:paraId="27F0B050">
            <w:pPr>
              <w:spacing w:line="360" w:lineRule="auto"/>
              <w:outlineLvl w:val="0"/>
              <w:rPr>
                <w:rFonts w:hint="eastAsia" w:ascii="仿宋" w:hAnsi="仿宋" w:eastAsia="仿宋" w:cs="仿宋"/>
                <w:color w:val="FF0000"/>
                <w:sz w:val="21"/>
                <w:szCs w:val="21"/>
              </w:rPr>
            </w:pPr>
          </w:p>
        </w:tc>
      </w:tr>
      <w:tr w14:paraId="1C2C3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47ED76E8">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5</w:t>
            </w:r>
          </w:p>
        </w:tc>
        <w:tc>
          <w:tcPr>
            <w:tcW w:w="787" w:type="pct"/>
            <w:vAlign w:val="center"/>
          </w:tcPr>
          <w:p w14:paraId="24979517">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sz w:val="21"/>
                <w:szCs w:val="21"/>
              </w:rPr>
            </w:pPr>
          </w:p>
        </w:tc>
        <w:tc>
          <w:tcPr>
            <w:tcW w:w="2923" w:type="pct"/>
            <w:vAlign w:val="center"/>
          </w:tcPr>
          <w:p w14:paraId="3389BD9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color w:val="FF0000"/>
                <w:sz w:val="21"/>
                <w:szCs w:val="21"/>
              </w:rPr>
            </w:pPr>
          </w:p>
        </w:tc>
        <w:tc>
          <w:tcPr>
            <w:tcW w:w="455" w:type="pct"/>
            <w:vAlign w:val="center"/>
          </w:tcPr>
          <w:p w14:paraId="5FE527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FF0000"/>
                <w:kern w:val="2"/>
                <w:sz w:val="21"/>
                <w:szCs w:val="21"/>
                <w:lang w:val="en-US" w:eastAsia="zh-CN" w:bidi="ar-SA"/>
              </w:rPr>
            </w:pPr>
          </w:p>
        </w:tc>
        <w:tc>
          <w:tcPr>
            <w:tcW w:w="438" w:type="pct"/>
          </w:tcPr>
          <w:p w14:paraId="7B91F3CB">
            <w:pPr>
              <w:keepNext w:val="0"/>
              <w:keepLines w:val="0"/>
              <w:pageBreakBefore w:val="0"/>
              <w:kinsoku/>
              <w:wordWrap/>
              <w:overflowPunct/>
              <w:topLinePunct w:val="0"/>
              <w:autoSpaceDE/>
              <w:autoSpaceDN/>
              <w:bidi w:val="0"/>
              <w:adjustRightInd/>
              <w:spacing w:line="360" w:lineRule="auto"/>
              <w:jc w:val="center"/>
              <w:textAlignment w:val="auto"/>
              <w:rPr>
                <w:rFonts w:hint="eastAsia" w:ascii="仿宋" w:hAnsi="仿宋" w:eastAsia="仿宋" w:cs="仿宋"/>
                <w:color w:val="FF0000"/>
                <w:sz w:val="21"/>
                <w:szCs w:val="21"/>
              </w:rPr>
            </w:pPr>
          </w:p>
        </w:tc>
      </w:tr>
      <w:tr w14:paraId="164C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5E7F7B8D">
            <w:pPr>
              <w:spacing w:line="240" w:lineRule="auto"/>
              <w:jc w:val="center"/>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6</w:t>
            </w:r>
          </w:p>
        </w:tc>
        <w:tc>
          <w:tcPr>
            <w:tcW w:w="787" w:type="pct"/>
            <w:vAlign w:val="center"/>
          </w:tcPr>
          <w:p w14:paraId="5B743AE8">
            <w:pPr>
              <w:spacing w:line="240" w:lineRule="auto"/>
              <w:jc w:val="center"/>
              <w:rPr>
                <w:rFonts w:hint="eastAsia" w:ascii="仿宋" w:hAnsi="仿宋" w:eastAsia="仿宋" w:cs="仿宋"/>
                <w:sz w:val="21"/>
                <w:szCs w:val="21"/>
              </w:rPr>
            </w:pPr>
          </w:p>
        </w:tc>
        <w:tc>
          <w:tcPr>
            <w:tcW w:w="2923" w:type="pct"/>
            <w:vAlign w:val="center"/>
          </w:tcPr>
          <w:p w14:paraId="2071FFB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Cs/>
                <w:iCs/>
                <w:color w:val="auto"/>
                <w:sz w:val="21"/>
                <w:szCs w:val="21"/>
              </w:rPr>
            </w:pPr>
          </w:p>
        </w:tc>
        <w:tc>
          <w:tcPr>
            <w:tcW w:w="455" w:type="pct"/>
            <w:vAlign w:val="center"/>
          </w:tcPr>
          <w:p w14:paraId="5AED88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211C515C">
            <w:pPr>
              <w:spacing w:line="240" w:lineRule="auto"/>
              <w:jc w:val="center"/>
              <w:rPr>
                <w:rFonts w:hint="eastAsia" w:ascii="仿宋" w:hAnsi="仿宋" w:eastAsia="仿宋" w:cs="仿宋"/>
                <w:bCs/>
                <w:iCs/>
                <w:color w:val="auto"/>
                <w:sz w:val="21"/>
                <w:szCs w:val="21"/>
              </w:rPr>
            </w:pPr>
          </w:p>
        </w:tc>
      </w:tr>
      <w:tr w14:paraId="0239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858984C">
            <w:pPr>
              <w:spacing w:line="240" w:lineRule="auto"/>
              <w:jc w:val="center"/>
              <w:rPr>
                <w:rFonts w:hint="eastAsia" w:ascii="仿宋" w:hAnsi="仿宋" w:eastAsia="仿宋" w:cs="仿宋"/>
                <w:bCs/>
                <w:iCs/>
                <w:color w:val="auto"/>
                <w:sz w:val="21"/>
                <w:szCs w:val="21"/>
                <w:lang w:val="en-US" w:eastAsia="zh-CN"/>
              </w:rPr>
            </w:pPr>
            <w:r>
              <w:rPr>
                <w:rFonts w:hint="eastAsia" w:ascii="仿宋" w:hAnsi="仿宋" w:eastAsia="仿宋" w:cs="仿宋"/>
                <w:bCs/>
                <w:iCs/>
                <w:color w:val="auto"/>
                <w:sz w:val="21"/>
                <w:szCs w:val="21"/>
                <w:lang w:val="en-US" w:eastAsia="zh-CN"/>
              </w:rPr>
              <w:t>7</w:t>
            </w:r>
          </w:p>
        </w:tc>
        <w:tc>
          <w:tcPr>
            <w:tcW w:w="787" w:type="pct"/>
            <w:vAlign w:val="center"/>
          </w:tcPr>
          <w:p w14:paraId="7EB59E41">
            <w:pPr>
              <w:spacing w:line="240" w:lineRule="auto"/>
              <w:jc w:val="center"/>
              <w:rPr>
                <w:rFonts w:hint="eastAsia" w:ascii="仿宋" w:hAnsi="仿宋" w:eastAsia="仿宋" w:cs="仿宋"/>
                <w:bCs/>
                <w:iCs/>
                <w:color w:val="auto"/>
                <w:sz w:val="21"/>
                <w:szCs w:val="21"/>
              </w:rPr>
            </w:pPr>
          </w:p>
        </w:tc>
        <w:tc>
          <w:tcPr>
            <w:tcW w:w="2923" w:type="pct"/>
            <w:vAlign w:val="center"/>
          </w:tcPr>
          <w:p w14:paraId="070FD8E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bCs/>
                <w:iCs/>
                <w:color w:val="auto"/>
                <w:sz w:val="21"/>
                <w:szCs w:val="21"/>
              </w:rPr>
            </w:pPr>
          </w:p>
        </w:tc>
        <w:tc>
          <w:tcPr>
            <w:tcW w:w="455" w:type="pct"/>
            <w:vAlign w:val="center"/>
          </w:tcPr>
          <w:p w14:paraId="60DB33E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31043D3E">
            <w:pPr>
              <w:spacing w:line="240" w:lineRule="auto"/>
              <w:jc w:val="center"/>
              <w:rPr>
                <w:rFonts w:hint="eastAsia" w:ascii="仿宋" w:hAnsi="仿宋" w:eastAsia="仿宋" w:cs="仿宋"/>
                <w:bCs/>
                <w:iCs/>
                <w:color w:val="auto"/>
                <w:sz w:val="21"/>
                <w:szCs w:val="21"/>
              </w:rPr>
            </w:pPr>
          </w:p>
        </w:tc>
      </w:tr>
      <w:tr w14:paraId="4A96D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1B4A8C7A">
            <w:pPr>
              <w:spacing w:line="240" w:lineRule="auto"/>
              <w:jc w:val="center"/>
              <w:rPr>
                <w:rFonts w:hint="eastAsia" w:ascii="仿宋" w:hAnsi="仿宋" w:eastAsia="仿宋" w:cs="仿宋"/>
                <w:bCs/>
                <w:iCs/>
                <w:color w:val="auto"/>
                <w:sz w:val="21"/>
                <w:szCs w:val="21"/>
                <w:lang w:val="en-US" w:eastAsia="zh-CN"/>
              </w:rPr>
            </w:pPr>
            <w:r>
              <w:rPr>
                <w:rFonts w:hint="eastAsia" w:ascii="仿宋" w:hAnsi="仿宋" w:eastAsia="仿宋" w:cs="仿宋"/>
                <w:bCs/>
                <w:iCs/>
                <w:color w:val="auto"/>
                <w:sz w:val="21"/>
                <w:szCs w:val="21"/>
                <w:lang w:val="en-US" w:eastAsia="zh-CN"/>
              </w:rPr>
              <w:t>8</w:t>
            </w:r>
          </w:p>
        </w:tc>
        <w:tc>
          <w:tcPr>
            <w:tcW w:w="787" w:type="pct"/>
            <w:vAlign w:val="center"/>
          </w:tcPr>
          <w:p w14:paraId="1CA93AC9">
            <w:pPr>
              <w:spacing w:line="240" w:lineRule="auto"/>
              <w:jc w:val="center"/>
              <w:rPr>
                <w:rFonts w:hint="eastAsia" w:ascii="仿宋" w:hAnsi="仿宋" w:eastAsia="仿宋" w:cs="仿宋"/>
                <w:bCs/>
                <w:iCs/>
                <w:color w:val="auto"/>
                <w:sz w:val="21"/>
                <w:szCs w:val="21"/>
              </w:rPr>
            </w:pPr>
          </w:p>
        </w:tc>
        <w:tc>
          <w:tcPr>
            <w:tcW w:w="2923" w:type="pct"/>
            <w:vAlign w:val="center"/>
          </w:tcPr>
          <w:p w14:paraId="2BA35E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仿宋" w:hAnsi="仿宋" w:eastAsia="仿宋" w:cs="仿宋"/>
                <w:bCs/>
                <w:iCs/>
                <w:color w:val="auto"/>
                <w:sz w:val="21"/>
                <w:szCs w:val="21"/>
              </w:rPr>
            </w:pPr>
          </w:p>
        </w:tc>
        <w:tc>
          <w:tcPr>
            <w:tcW w:w="455" w:type="pct"/>
            <w:vAlign w:val="center"/>
          </w:tcPr>
          <w:p w14:paraId="4F1D47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Cs/>
                <w:iCs/>
                <w:color w:val="auto"/>
                <w:kern w:val="2"/>
                <w:sz w:val="21"/>
                <w:szCs w:val="21"/>
                <w:lang w:val="en-US" w:eastAsia="zh-CN" w:bidi="ar-SA"/>
              </w:rPr>
            </w:pPr>
          </w:p>
        </w:tc>
        <w:tc>
          <w:tcPr>
            <w:tcW w:w="438" w:type="pct"/>
          </w:tcPr>
          <w:p w14:paraId="734FD3EC">
            <w:pPr>
              <w:spacing w:line="240" w:lineRule="auto"/>
              <w:jc w:val="center"/>
              <w:rPr>
                <w:rFonts w:hint="eastAsia" w:ascii="仿宋" w:hAnsi="仿宋" w:eastAsia="仿宋" w:cs="仿宋"/>
                <w:bCs/>
                <w:iCs/>
                <w:color w:val="auto"/>
                <w:sz w:val="21"/>
                <w:szCs w:val="21"/>
              </w:rPr>
            </w:pPr>
          </w:p>
        </w:tc>
      </w:tr>
      <w:tr w14:paraId="50544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292A1FA3">
            <w:pPr>
              <w:spacing w:line="360" w:lineRule="auto"/>
              <w:jc w:val="center"/>
              <w:outlineLvl w:val="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9</w:t>
            </w:r>
          </w:p>
        </w:tc>
        <w:tc>
          <w:tcPr>
            <w:tcW w:w="787" w:type="pct"/>
            <w:vAlign w:val="center"/>
          </w:tcPr>
          <w:p w14:paraId="19465ACD">
            <w:pPr>
              <w:spacing w:line="360" w:lineRule="auto"/>
              <w:jc w:val="center"/>
              <w:rPr>
                <w:rFonts w:hint="eastAsia" w:ascii="仿宋" w:hAnsi="仿宋" w:eastAsia="仿宋" w:cs="仿宋"/>
                <w:color w:val="FF0000"/>
                <w:sz w:val="21"/>
                <w:szCs w:val="21"/>
              </w:rPr>
            </w:pPr>
          </w:p>
        </w:tc>
        <w:tc>
          <w:tcPr>
            <w:tcW w:w="2923" w:type="pct"/>
            <w:vAlign w:val="center"/>
          </w:tcPr>
          <w:p w14:paraId="074AA9D1">
            <w:pPr>
              <w:spacing w:line="240" w:lineRule="auto"/>
              <w:rPr>
                <w:rFonts w:hint="eastAsia" w:ascii="仿宋" w:hAnsi="仿宋" w:eastAsia="仿宋" w:cs="仿宋"/>
                <w:color w:val="FF0000"/>
                <w:sz w:val="21"/>
                <w:szCs w:val="21"/>
              </w:rPr>
            </w:pPr>
          </w:p>
        </w:tc>
        <w:tc>
          <w:tcPr>
            <w:tcW w:w="455" w:type="pct"/>
            <w:vAlign w:val="center"/>
          </w:tcPr>
          <w:p w14:paraId="22E1ABDF">
            <w:pPr>
              <w:spacing w:line="360" w:lineRule="auto"/>
              <w:jc w:val="center"/>
              <w:rPr>
                <w:rFonts w:hint="eastAsia" w:ascii="仿宋" w:hAnsi="仿宋" w:eastAsia="仿宋" w:cs="仿宋"/>
                <w:color w:val="FF0000"/>
                <w:kern w:val="2"/>
                <w:sz w:val="21"/>
                <w:szCs w:val="21"/>
                <w:lang w:val="en-US" w:eastAsia="zh-CN" w:bidi="ar-SA"/>
              </w:rPr>
            </w:pPr>
          </w:p>
        </w:tc>
        <w:tc>
          <w:tcPr>
            <w:tcW w:w="438" w:type="pct"/>
          </w:tcPr>
          <w:p w14:paraId="2EC6C482">
            <w:pPr>
              <w:rPr>
                <w:rFonts w:hint="eastAsia" w:ascii="仿宋" w:hAnsi="仿宋" w:eastAsia="仿宋" w:cs="仿宋"/>
                <w:color w:val="FF0000"/>
                <w:sz w:val="21"/>
                <w:szCs w:val="21"/>
              </w:rPr>
            </w:pPr>
          </w:p>
        </w:tc>
      </w:tr>
      <w:tr w14:paraId="3798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95" w:type="pct"/>
            <w:vAlign w:val="center"/>
          </w:tcPr>
          <w:p w14:paraId="2856363B">
            <w:pPr>
              <w:jc w:val="center"/>
              <w:rPr>
                <w:rFonts w:hint="eastAsia" w:ascii="仿宋" w:hAnsi="仿宋" w:eastAsia="仿宋" w:cs="仿宋"/>
                <w:color w:val="FF0000"/>
                <w:sz w:val="21"/>
                <w:szCs w:val="21"/>
                <w:lang w:val="en-US" w:eastAsia="zh-CN"/>
              </w:rPr>
            </w:pPr>
            <w:r>
              <w:rPr>
                <w:rFonts w:hint="eastAsia" w:ascii="仿宋" w:hAnsi="仿宋" w:eastAsia="仿宋" w:cs="仿宋"/>
                <w:color w:val="FF0000"/>
                <w:sz w:val="21"/>
                <w:szCs w:val="21"/>
                <w:lang w:val="en-US" w:eastAsia="zh-CN"/>
              </w:rPr>
              <w:t>....</w:t>
            </w:r>
          </w:p>
        </w:tc>
        <w:tc>
          <w:tcPr>
            <w:tcW w:w="787" w:type="pct"/>
            <w:vAlign w:val="center"/>
          </w:tcPr>
          <w:p w14:paraId="049E8D66">
            <w:pPr>
              <w:rPr>
                <w:rFonts w:hint="eastAsia" w:ascii="仿宋" w:hAnsi="仿宋" w:eastAsia="仿宋" w:cs="仿宋"/>
                <w:color w:val="FF0000"/>
                <w:sz w:val="21"/>
                <w:szCs w:val="21"/>
              </w:rPr>
            </w:pPr>
          </w:p>
        </w:tc>
        <w:tc>
          <w:tcPr>
            <w:tcW w:w="2923" w:type="pct"/>
            <w:vAlign w:val="center"/>
          </w:tcPr>
          <w:p w14:paraId="4EC59FA8">
            <w:pPr>
              <w:spacing w:line="240" w:lineRule="auto"/>
              <w:rPr>
                <w:rFonts w:hint="eastAsia" w:ascii="仿宋" w:hAnsi="仿宋" w:eastAsia="仿宋" w:cs="仿宋"/>
                <w:color w:val="FF0000"/>
                <w:sz w:val="21"/>
                <w:szCs w:val="21"/>
              </w:rPr>
            </w:pPr>
          </w:p>
        </w:tc>
        <w:tc>
          <w:tcPr>
            <w:tcW w:w="455" w:type="pct"/>
            <w:vAlign w:val="center"/>
          </w:tcPr>
          <w:p w14:paraId="7B56B1A3">
            <w:pPr>
              <w:spacing w:line="360" w:lineRule="auto"/>
              <w:jc w:val="center"/>
              <w:rPr>
                <w:rFonts w:hint="eastAsia" w:ascii="仿宋" w:hAnsi="仿宋" w:eastAsia="仿宋" w:cs="仿宋"/>
                <w:color w:val="FF0000"/>
                <w:kern w:val="2"/>
                <w:sz w:val="21"/>
                <w:szCs w:val="21"/>
                <w:lang w:val="en-US" w:eastAsia="zh-CN" w:bidi="ar-SA"/>
              </w:rPr>
            </w:pPr>
          </w:p>
        </w:tc>
        <w:tc>
          <w:tcPr>
            <w:tcW w:w="438" w:type="pct"/>
          </w:tcPr>
          <w:p w14:paraId="240B79A5">
            <w:pPr>
              <w:rPr>
                <w:rFonts w:hint="eastAsia" w:ascii="仿宋" w:hAnsi="仿宋" w:eastAsia="仿宋" w:cs="仿宋"/>
                <w:color w:val="FF0000"/>
                <w:sz w:val="21"/>
                <w:szCs w:val="21"/>
              </w:rPr>
            </w:pPr>
          </w:p>
        </w:tc>
      </w:tr>
      <w:tr w14:paraId="02ECE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000" w:type="pct"/>
            <w:gridSpan w:val="5"/>
            <w:vAlign w:val="center"/>
          </w:tcPr>
          <w:p w14:paraId="1366FBE9">
            <w:pPr>
              <w:rPr>
                <w:rFonts w:hint="eastAsia" w:ascii="仿宋" w:hAnsi="仿宋" w:eastAsia="仿宋" w:cs="仿宋"/>
                <w:color w:val="FF0000"/>
                <w:sz w:val="21"/>
                <w:szCs w:val="21"/>
              </w:rPr>
            </w:pPr>
            <w:r>
              <w:rPr>
                <w:rFonts w:hint="eastAsia" w:ascii="仿宋" w:hAnsi="仿宋" w:eastAsia="仿宋" w:cs="仿宋"/>
                <w:color w:val="auto"/>
                <w:sz w:val="24"/>
                <w:szCs w:val="24"/>
                <w:lang w:val="en-US" w:eastAsia="zh-CN"/>
              </w:rPr>
              <w:t>注：价格部分内容无需在此表中体现。</w:t>
            </w:r>
          </w:p>
        </w:tc>
      </w:tr>
    </w:tbl>
    <w:p w14:paraId="5DCDA8DE">
      <w:pPr>
        <w:jc w:val="center"/>
        <w:rPr>
          <w:rFonts w:hint="eastAsia" w:ascii="仿宋" w:hAnsi="仿宋" w:eastAsia="仿宋" w:cs="仿宋"/>
          <w:b/>
          <w:kern w:val="0"/>
          <w:sz w:val="32"/>
          <w:szCs w:val="32"/>
          <w:lang w:eastAsia="zh-CN"/>
        </w:rPr>
      </w:pPr>
    </w:p>
    <w:p w14:paraId="6308D159">
      <w:pPr>
        <w:jc w:val="center"/>
        <w:rPr>
          <w:rFonts w:hint="eastAsia" w:ascii="仿宋" w:hAnsi="仿宋" w:eastAsia="仿宋" w:cs="仿宋"/>
          <w:b/>
          <w:kern w:val="0"/>
          <w:sz w:val="32"/>
          <w:szCs w:val="32"/>
          <w:lang w:eastAsia="zh-CN"/>
        </w:rPr>
      </w:pPr>
    </w:p>
    <w:p w14:paraId="4449A096">
      <w:pPr>
        <w:jc w:val="center"/>
        <w:rPr>
          <w:rFonts w:hint="eastAsia" w:ascii="仿宋" w:hAnsi="仿宋" w:eastAsia="仿宋" w:cs="仿宋"/>
          <w:b/>
          <w:kern w:val="0"/>
          <w:sz w:val="32"/>
          <w:szCs w:val="32"/>
          <w:lang w:eastAsia="zh-CN"/>
        </w:rPr>
      </w:pPr>
    </w:p>
    <w:p w14:paraId="32E45CC4">
      <w:pPr>
        <w:jc w:val="center"/>
        <w:rPr>
          <w:rFonts w:hint="eastAsia" w:ascii="仿宋" w:hAnsi="仿宋" w:eastAsia="仿宋" w:cs="仿宋"/>
          <w:b/>
          <w:kern w:val="0"/>
          <w:sz w:val="32"/>
          <w:szCs w:val="32"/>
          <w:lang w:eastAsia="zh-CN"/>
        </w:rPr>
      </w:pPr>
    </w:p>
    <w:p w14:paraId="68BB8BD1">
      <w:pPr>
        <w:jc w:val="both"/>
        <w:rPr>
          <w:rFonts w:hint="eastAsia" w:ascii="仿宋" w:hAnsi="仿宋" w:eastAsia="仿宋" w:cs="仿宋"/>
          <w:b/>
          <w:kern w:val="0"/>
          <w:sz w:val="32"/>
          <w:szCs w:val="32"/>
          <w:lang w:eastAsia="zh-CN"/>
        </w:rPr>
      </w:pPr>
    </w:p>
    <w:p w14:paraId="27277EDA">
      <w:pPr>
        <w:jc w:val="center"/>
        <w:rPr>
          <w:rFonts w:hint="eastAsia" w:ascii="仿宋" w:hAnsi="仿宋" w:eastAsia="仿宋" w:cs="仿宋"/>
          <w:b/>
          <w:kern w:val="0"/>
          <w:sz w:val="32"/>
          <w:szCs w:val="32"/>
          <w:lang w:eastAsia="zh-CN"/>
        </w:rPr>
      </w:pPr>
    </w:p>
    <w:p w14:paraId="752CA846">
      <w:pPr>
        <w:jc w:val="center"/>
        <w:rPr>
          <w:rFonts w:hint="eastAsia" w:ascii="仿宋" w:hAnsi="仿宋" w:eastAsia="仿宋" w:cs="仿宋"/>
          <w:b/>
          <w:kern w:val="0"/>
          <w:sz w:val="32"/>
          <w:szCs w:val="32"/>
          <w:lang w:eastAsia="zh-CN"/>
        </w:rPr>
      </w:pPr>
    </w:p>
    <w:p w14:paraId="1D3034FE">
      <w:pPr>
        <w:jc w:val="center"/>
        <w:rPr>
          <w:rFonts w:hint="eastAsia" w:ascii="仿宋" w:hAnsi="仿宋" w:eastAsia="仿宋" w:cs="仿宋"/>
          <w:b/>
          <w:kern w:val="0"/>
          <w:sz w:val="32"/>
          <w:szCs w:val="32"/>
          <w:lang w:eastAsia="zh-CN"/>
        </w:rPr>
      </w:pPr>
    </w:p>
    <w:p w14:paraId="2F3A9C3B">
      <w:pPr>
        <w:jc w:val="center"/>
        <w:rPr>
          <w:rFonts w:hint="eastAsia" w:ascii="仿宋" w:hAnsi="仿宋" w:eastAsia="仿宋" w:cs="仿宋"/>
          <w:b/>
          <w:kern w:val="0"/>
          <w:sz w:val="32"/>
          <w:szCs w:val="32"/>
          <w:lang w:eastAsia="zh-CN"/>
        </w:rPr>
      </w:pPr>
    </w:p>
    <w:p w14:paraId="599F09B6">
      <w:pPr>
        <w:jc w:val="center"/>
        <w:rPr>
          <w:rFonts w:hint="eastAsia" w:ascii="仿宋" w:hAnsi="仿宋" w:eastAsia="仿宋" w:cs="仿宋"/>
          <w:b/>
          <w:kern w:val="0"/>
          <w:sz w:val="32"/>
          <w:szCs w:val="32"/>
          <w:lang w:eastAsia="zh-CN"/>
        </w:rPr>
      </w:pPr>
    </w:p>
    <w:p w14:paraId="551EF772">
      <w:pPr>
        <w:jc w:val="both"/>
        <w:rPr>
          <w:rFonts w:hint="eastAsia" w:ascii="仿宋" w:hAnsi="仿宋" w:eastAsia="仿宋" w:cs="仿宋"/>
          <w:b/>
          <w:kern w:val="0"/>
          <w:sz w:val="32"/>
          <w:szCs w:val="32"/>
          <w:lang w:eastAsia="zh-CN"/>
        </w:rPr>
      </w:pPr>
    </w:p>
    <w:p w14:paraId="57BED9C3">
      <w:pPr>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八</w:t>
      </w:r>
      <w:r>
        <w:rPr>
          <w:rFonts w:hint="eastAsia" w:ascii="仿宋" w:hAnsi="仿宋" w:eastAsia="仿宋" w:cs="仿宋"/>
          <w:b/>
          <w:kern w:val="0"/>
          <w:sz w:val="32"/>
          <w:szCs w:val="32"/>
        </w:rPr>
        <w:t>、技术偏离表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5AED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6A221EC1">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vAlign w:val="center"/>
          </w:tcPr>
          <w:p w14:paraId="0B16F884">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vAlign w:val="center"/>
          </w:tcPr>
          <w:p w14:paraId="113C5E98">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vAlign w:val="center"/>
          </w:tcPr>
          <w:p w14:paraId="27AD9B7A">
            <w:pPr>
              <w:jc w:val="center"/>
              <w:rPr>
                <w:rFonts w:hint="eastAsia" w:ascii="仿宋" w:hAnsi="仿宋" w:eastAsia="仿宋" w:cs="仿宋"/>
                <w:b/>
                <w:bCs/>
                <w:sz w:val="24"/>
              </w:rPr>
            </w:pPr>
            <w:r>
              <w:rPr>
                <w:rFonts w:hint="eastAsia" w:ascii="仿宋" w:hAnsi="仿宋" w:eastAsia="仿宋" w:cs="仿宋"/>
                <w:b/>
                <w:bCs/>
                <w:sz w:val="24"/>
              </w:rPr>
              <w:t>偏离说明</w:t>
            </w:r>
          </w:p>
        </w:tc>
      </w:tr>
      <w:tr w14:paraId="291F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44D33DDD">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vAlign w:val="center"/>
          </w:tcPr>
          <w:p w14:paraId="2A533E0A">
            <w:pPr>
              <w:jc w:val="center"/>
              <w:rPr>
                <w:rFonts w:hint="eastAsia" w:ascii="仿宋" w:hAnsi="仿宋" w:eastAsia="仿宋" w:cs="仿宋"/>
                <w:b/>
                <w:kern w:val="0"/>
                <w:sz w:val="32"/>
                <w:szCs w:val="32"/>
              </w:rPr>
            </w:pPr>
          </w:p>
        </w:tc>
        <w:tc>
          <w:tcPr>
            <w:tcW w:w="3546" w:type="dxa"/>
            <w:vAlign w:val="center"/>
          </w:tcPr>
          <w:p w14:paraId="6D5C75EB">
            <w:pPr>
              <w:jc w:val="center"/>
              <w:rPr>
                <w:rFonts w:hint="eastAsia" w:ascii="仿宋" w:hAnsi="仿宋" w:eastAsia="仿宋" w:cs="仿宋"/>
                <w:b/>
                <w:kern w:val="0"/>
                <w:sz w:val="32"/>
                <w:szCs w:val="32"/>
              </w:rPr>
            </w:pPr>
          </w:p>
        </w:tc>
        <w:tc>
          <w:tcPr>
            <w:tcW w:w="1276" w:type="dxa"/>
            <w:vAlign w:val="center"/>
          </w:tcPr>
          <w:p w14:paraId="150A4CD5">
            <w:pPr>
              <w:jc w:val="center"/>
              <w:rPr>
                <w:rFonts w:hint="eastAsia" w:ascii="仿宋" w:hAnsi="仿宋" w:eastAsia="仿宋" w:cs="仿宋"/>
                <w:b/>
                <w:kern w:val="0"/>
                <w:sz w:val="32"/>
                <w:szCs w:val="32"/>
              </w:rPr>
            </w:pPr>
          </w:p>
        </w:tc>
      </w:tr>
      <w:tr w14:paraId="7557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15BB4F2F">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vAlign w:val="center"/>
          </w:tcPr>
          <w:p w14:paraId="11768FF6">
            <w:pPr>
              <w:jc w:val="center"/>
              <w:rPr>
                <w:rFonts w:hint="eastAsia" w:ascii="仿宋" w:hAnsi="仿宋" w:eastAsia="仿宋" w:cs="仿宋"/>
                <w:b/>
                <w:kern w:val="0"/>
                <w:sz w:val="32"/>
                <w:szCs w:val="32"/>
              </w:rPr>
            </w:pPr>
          </w:p>
        </w:tc>
        <w:tc>
          <w:tcPr>
            <w:tcW w:w="3546" w:type="dxa"/>
            <w:vAlign w:val="center"/>
          </w:tcPr>
          <w:p w14:paraId="32D4B64E">
            <w:pPr>
              <w:jc w:val="center"/>
              <w:rPr>
                <w:rFonts w:hint="eastAsia" w:ascii="仿宋" w:hAnsi="仿宋" w:eastAsia="仿宋" w:cs="仿宋"/>
                <w:b/>
                <w:kern w:val="0"/>
                <w:sz w:val="32"/>
                <w:szCs w:val="32"/>
              </w:rPr>
            </w:pPr>
          </w:p>
        </w:tc>
        <w:tc>
          <w:tcPr>
            <w:tcW w:w="1276" w:type="dxa"/>
            <w:vAlign w:val="center"/>
          </w:tcPr>
          <w:p w14:paraId="39CC1B89">
            <w:pPr>
              <w:jc w:val="center"/>
              <w:rPr>
                <w:rFonts w:hint="eastAsia" w:ascii="仿宋" w:hAnsi="仿宋" w:eastAsia="仿宋" w:cs="仿宋"/>
                <w:b/>
                <w:kern w:val="0"/>
                <w:sz w:val="32"/>
                <w:szCs w:val="32"/>
              </w:rPr>
            </w:pPr>
          </w:p>
        </w:tc>
      </w:tr>
      <w:tr w14:paraId="439B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1DDD34D9">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vAlign w:val="center"/>
          </w:tcPr>
          <w:p w14:paraId="221E7B5D">
            <w:pPr>
              <w:jc w:val="center"/>
              <w:rPr>
                <w:rFonts w:hint="eastAsia" w:ascii="仿宋" w:hAnsi="仿宋" w:eastAsia="仿宋" w:cs="仿宋"/>
                <w:b/>
                <w:kern w:val="0"/>
                <w:sz w:val="32"/>
                <w:szCs w:val="32"/>
              </w:rPr>
            </w:pPr>
          </w:p>
        </w:tc>
        <w:tc>
          <w:tcPr>
            <w:tcW w:w="3546" w:type="dxa"/>
            <w:vAlign w:val="center"/>
          </w:tcPr>
          <w:p w14:paraId="02057CD3">
            <w:pPr>
              <w:jc w:val="center"/>
              <w:rPr>
                <w:rFonts w:hint="eastAsia" w:ascii="仿宋" w:hAnsi="仿宋" w:eastAsia="仿宋" w:cs="仿宋"/>
                <w:b/>
                <w:kern w:val="0"/>
                <w:sz w:val="32"/>
                <w:szCs w:val="32"/>
              </w:rPr>
            </w:pPr>
          </w:p>
        </w:tc>
        <w:tc>
          <w:tcPr>
            <w:tcW w:w="1276" w:type="dxa"/>
            <w:vAlign w:val="center"/>
          </w:tcPr>
          <w:p w14:paraId="67A759B2">
            <w:pPr>
              <w:jc w:val="center"/>
              <w:rPr>
                <w:rFonts w:hint="eastAsia" w:ascii="仿宋" w:hAnsi="仿宋" w:eastAsia="仿宋" w:cs="仿宋"/>
                <w:b/>
                <w:kern w:val="0"/>
                <w:sz w:val="32"/>
                <w:szCs w:val="32"/>
              </w:rPr>
            </w:pPr>
          </w:p>
        </w:tc>
      </w:tr>
    </w:tbl>
    <w:p w14:paraId="57B5735D">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kern w:val="0"/>
          <w:sz w:val="24"/>
          <w:lang w:eastAsia="zh-CN"/>
        </w:rPr>
      </w:pPr>
      <w:r>
        <w:rPr>
          <w:rFonts w:hint="eastAsia" w:ascii="仿宋" w:hAnsi="仿宋" w:eastAsia="仿宋" w:cs="仿宋"/>
          <w:kern w:val="0"/>
          <w:sz w:val="24"/>
          <w:lang w:eastAsia="zh-CN"/>
        </w:rPr>
        <w:t>注：</w:t>
      </w:r>
    </w:p>
    <w:p w14:paraId="6F93F2D1">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1</w:t>
      </w:r>
      <w:r>
        <w:rPr>
          <w:rFonts w:hint="eastAsia" w:ascii="仿宋" w:hAnsi="仿宋" w:eastAsia="仿宋" w:cs="仿宋"/>
          <w:color w:val="000000"/>
          <w:sz w:val="24"/>
          <w:szCs w:val="24"/>
        </w:rPr>
        <w:t>.用数量来表示的需求，必须用确切的数字、单位来响应。</w:t>
      </w:r>
    </w:p>
    <w:p w14:paraId="2120A36E">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.没有填写在偏离表中的其它所有技术条款都默认为完全响应</w:t>
      </w:r>
      <w:r>
        <w:rPr>
          <w:rFonts w:hint="eastAsia" w:ascii="仿宋" w:hAnsi="仿宋" w:eastAsia="仿宋" w:cs="仿宋"/>
          <w:color w:val="000000"/>
          <w:sz w:val="24"/>
          <w:szCs w:val="24"/>
          <w:lang w:eastAsia="zh-CN"/>
        </w:rPr>
        <w:t>招标文件</w:t>
      </w:r>
      <w:r>
        <w:rPr>
          <w:rFonts w:hint="eastAsia" w:ascii="仿宋" w:hAnsi="仿宋" w:eastAsia="仿宋" w:cs="仿宋"/>
          <w:color w:val="000000"/>
          <w:sz w:val="24"/>
          <w:szCs w:val="24"/>
        </w:rPr>
        <w:t>要求。</w:t>
      </w:r>
    </w:p>
    <w:p w14:paraId="5CF8992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3.重点条款必须按要求提供佐证材料，未提供按负偏离处理。</w:t>
      </w:r>
    </w:p>
    <w:p w14:paraId="24C45616">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仿宋" w:hAnsi="仿宋" w:eastAsia="仿宋" w:cs="仿宋"/>
          <w:kern w:val="0"/>
          <w:sz w:val="24"/>
          <w:lang w:val="en-US" w:eastAsia="zh-CN"/>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.此表仅提供了表格形式，投标人应根据需要准备足够数量的表格来填写。</w:t>
      </w:r>
    </w:p>
    <w:p w14:paraId="39BA690B">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p>
    <w:p w14:paraId="22ADF7B5">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p>
    <w:p w14:paraId="7B50FF32">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64E44FB">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EB1EAA0">
      <w:pPr>
        <w:jc w:val="both"/>
        <w:rPr>
          <w:rFonts w:hint="eastAsia" w:ascii="仿宋" w:hAnsi="仿宋" w:eastAsia="仿宋" w:cs="仿宋"/>
          <w:b/>
          <w:kern w:val="0"/>
          <w:sz w:val="32"/>
          <w:szCs w:val="32"/>
          <w:lang w:eastAsia="zh-CN"/>
        </w:rPr>
      </w:pPr>
    </w:p>
    <w:p w14:paraId="1505F9C6">
      <w:pPr>
        <w:jc w:val="both"/>
        <w:rPr>
          <w:rFonts w:hint="eastAsia" w:ascii="仿宋" w:hAnsi="仿宋" w:eastAsia="仿宋" w:cs="仿宋"/>
          <w:b/>
          <w:kern w:val="0"/>
          <w:sz w:val="32"/>
          <w:szCs w:val="32"/>
          <w:lang w:eastAsia="zh-CN"/>
        </w:rPr>
      </w:pPr>
    </w:p>
    <w:p w14:paraId="7F1BBD34">
      <w:pPr>
        <w:jc w:val="both"/>
        <w:rPr>
          <w:rFonts w:hint="eastAsia" w:ascii="仿宋" w:hAnsi="仿宋" w:eastAsia="仿宋" w:cs="仿宋"/>
          <w:b/>
          <w:kern w:val="0"/>
          <w:sz w:val="32"/>
          <w:szCs w:val="32"/>
          <w:lang w:eastAsia="zh-CN"/>
        </w:rPr>
      </w:pPr>
    </w:p>
    <w:p w14:paraId="390F76FF">
      <w:pPr>
        <w:jc w:val="both"/>
        <w:rPr>
          <w:rFonts w:hint="eastAsia" w:ascii="仿宋" w:hAnsi="仿宋" w:eastAsia="仿宋" w:cs="仿宋"/>
          <w:b/>
          <w:kern w:val="0"/>
          <w:sz w:val="32"/>
          <w:szCs w:val="32"/>
          <w:lang w:eastAsia="zh-CN"/>
        </w:rPr>
      </w:pPr>
    </w:p>
    <w:p w14:paraId="5E2D7A04">
      <w:pPr>
        <w:jc w:val="both"/>
        <w:rPr>
          <w:rFonts w:hint="eastAsia" w:ascii="仿宋" w:hAnsi="仿宋" w:eastAsia="仿宋" w:cs="仿宋"/>
          <w:b/>
          <w:kern w:val="0"/>
          <w:sz w:val="32"/>
          <w:szCs w:val="32"/>
          <w:lang w:eastAsia="zh-CN"/>
        </w:rPr>
      </w:pPr>
    </w:p>
    <w:p w14:paraId="0DC2630D">
      <w:pPr>
        <w:jc w:val="both"/>
        <w:rPr>
          <w:rFonts w:hint="eastAsia" w:ascii="仿宋" w:hAnsi="仿宋" w:eastAsia="仿宋" w:cs="仿宋"/>
          <w:b/>
          <w:kern w:val="0"/>
          <w:sz w:val="32"/>
          <w:szCs w:val="32"/>
          <w:lang w:eastAsia="zh-CN"/>
        </w:rPr>
      </w:pPr>
    </w:p>
    <w:p w14:paraId="7C17BB98">
      <w:pPr>
        <w:jc w:val="both"/>
        <w:rPr>
          <w:rFonts w:hint="eastAsia" w:ascii="仿宋" w:hAnsi="仿宋" w:eastAsia="仿宋" w:cs="仿宋"/>
          <w:b/>
          <w:kern w:val="0"/>
          <w:sz w:val="32"/>
          <w:szCs w:val="32"/>
          <w:lang w:eastAsia="zh-CN"/>
        </w:rPr>
      </w:pPr>
    </w:p>
    <w:p w14:paraId="092FBFCC">
      <w:pPr>
        <w:jc w:val="both"/>
        <w:rPr>
          <w:rFonts w:hint="eastAsia" w:ascii="仿宋" w:hAnsi="仿宋" w:eastAsia="仿宋" w:cs="仿宋"/>
          <w:b/>
          <w:kern w:val="0"/>
          <w:sz w:val="32"/>
          <w:szCs w:val="32"/>
          <w:lang w:eastAsia="zh-CN"/>
        </w:rPr>
      </w:pPr>
    </w:p>
    <w:p w14:paraId="61359FB2">
      <w:pPr>
        <w:jc w:val="both"/>
        <w:rPr>
          <w:rFonts w:hint="eastAsia" w:ascii="仿宋" w:hAnsi="仿宋" w:eastAsia="仿宋" w:cs="仿宋"/>
          <w:b/>
          <w:kern w:val="0"/>
          <w:sz w:val="32"/>
          <w:szCs w:val="32"/>
          <w:lang w:eastAsia="zh-CN"/>
        </w:rPr>
      </w:pPr>
    </w:p>
    <w:p w14:paraId="14721F33">
      <w:pPr>
        <w:jc w:val="both"/>
        <w:rPr>
          <w:rFonts w:hint="eastAsia" w:ascii="仿宋" w:hAnsi="仿宋" w:eastAsia="仿宋" w:cs="仿宋"/>
          <w:b/>
          <w:kern w:val="0"/>
          <w:sz w:val="32"/>
          <w:szCs w:val="32"/>
          <w:lang w:eastAsia="zh-CN"/>
        </w:rPr>
      </w:pPr>
    </w:p>
    <w:p w14:paraId="1F4D3ACF">
      <w:pPr>
        <w:jc w:val="both"/>
        <w:rPr>
          <w:rFonts w:hint="eastAsia" w:ascii="仿宋" w:hAnsi="仿宋" w:eastAsia="仿宋" w:cs="仿宋"/>
          <w:b/>
          <w:kern w:val="0"/>
          <w:sz w:val="32"/>
          <w:szCs w:val="32"/>
          <w:lang w:eastAsia="zh-CN"/>
        </w:rPr>
      </w:pPr>
    </w:p>
    <w:p w14:paraId="65F65F42">
      <w:pPr>
        <w:jc w:val="both"/>
        <w:rPr>
          <w:rFonts w:hint="eastAsia" w:ascii="仿宋" w:hAnsi="仿宋" w:eastAsia="仿宋" w:cs="仿宋"/>
          <w:b/>
          <w:kern w:val="0"/>
          <w:sz w:val="32"/>
          <w:szCs w:val="32"/>
          <w:lang w:eastAsia="zh-CN"/>
        </w:rPr>
      </w:pPr>
    </w:p>
    <w:p w14:paraId="4CED3527">
      <w:pPr>
        <w:jc w:val="both"/>
        <w:rPr>
          <w:rFonts w:hint="eastAsia" w:ascii="仿宋" w:hAnsi="仿宋" w:eastAsia="仿宋" w:cs="仿宋"/>
          <w:b/>
          <w:kern w:val="0"/>
          <w:sz w:val="32"/>
          <w:szCs w:val="32"/>
          <w:lang w:eastAsia="zh-CN"/>
        </w:rPr>
      </w:pPr>
    </w:p>
    <w:p w14:paraId="01C56462">
      <w:pPr>
        <w:jc w:val="both"/>
        <w:rPr>
          <w:rFonts w:hint="eastAsia" w:ascii="仿宋" w:hAnsi="仿宋" w:eastAsia="仿宋" w:cs="仿宋"/>
          <w:b/>
          <w:kern w:val="0"/>
          <w:sz w:val="32"/>
          <w:szCs w:val="32"/>
          <w:lang w:eastAsia="zh-CN"/>
        </w:rPr>
      </w:pPr>
    </w:p>
    <w:p w14:paraId="51D8F43D">
      <w:pPr>
        <w:jc w:val="both"/>
        <w:rPr>
          <w:rFonts w:hint="eastAsia" w:ascii="仿宋" w:hAnsi="仿宋" w:eastAsia="仿宋" w:cs="仿宋"/>
          <w:b/>
          <w:kern w:val="0"/>
          <w:sz w:val="32"/>
          <w:szCs w:val="32"/>
          <w:lang w:eastAsia="zh-CN"/>
        </w:rPr>
      </w:pPr>
    </w:p>
    <w:p w14:paraId="5C8827EF">
      <w:pPr>
        <w:jc w:val="both"/>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附</w:t>
      </w:r>
    </w:p>
    <w:p w14:paraId="3BB31C79">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4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640"/>
      </w:tblGrid>
      <w:tr w14:paraId="3CF3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66B7AE6">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54A76D1C">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3658AC62">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8532A69">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6DA5106E">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640" w:type="dxa"/>
            <w:vAlign w:val="center"/>
          </w:tcPr>
          <w:p w14:paraId="763E5CAB">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472E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5A05DAA">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27E85EE8">
            <w:pPr>
              <w:snapToGrid w:val="0"/>
              <w:spacing w:line="360" w:lineRule="auto"/>
              <w:jc w:val="center"/>
              <w:rPr>
                <w:rFonts w:ascii="仿宋_GB2312" w:hAnsi="仿宋_GB2312" w:eastAsia="仿宋_GB2312" w:cs="仿宋_GB2312"/>
                <w:sz w:val="24"/>
              </w:rPr>
            </w:pPr>
          </w:p>
        </w:tc>
        <w:tc>
          <w:tcPr>
            <w:tcW w:w="2160" w:type="dxa"/>
            <w:vAlign w:val="center"/>
          </w:tcPr>
          <w:p w14:paraId="3217C67F">
            <w:pPr>
              <w:snapToGrid w:val="0"/>
              <w:spacing w:line="360" w:lineRule="auto"/>
              <w:jc w:val="center"/>
              <w:rPr>
                <w:rFonts w:ascii="仿宋_GB2312" w:hAnsi="仿宋_GB2312" w:eastAsia="仿宋_GB2312" w:cs="仿宋_GB2312"/>
                <w:sz w:val="24"/>
              </w:rPr>
            </w:pPr>
          </w:p>
        </w:tc>
        <w:tc>
          <w:tcPr>
            <w:tcW w:w="2340" w:type="dxa"/>
            <w:vAlign w:val="center"/>
          </w:tcPr>
          <w:p w14:paraId="26B5490C">
            <w:pPr>
              <w:spacing w:line="360" w:lineRule="auto"/>
              <w:jc w:val="center"/>
              <w:rPr>
                <w:rFonts w:ascii="仿宋_GB2312" w:hAnsi="仿宋_GB2312" w:eastAsia="仿宋_GB2312" w:cs="仿宋_GB2312"/>
                <w:sz w:val="24"/>
              </w:rPr>
            </w:pPr>
          </w:p>
        </w:tc>
        <w:tc>
          <w:tcPr>
            <w:tcW w:w="1080" w:type="dxa"/>
            <w:vAlign w:val="center"/>
          </w:tcPr>
          <w:p w14:paraId="7ACE77C7">
            <w:pPr>
              <w:spacing w:line="360" w:lineRule="auto"/>
              <w:jc w:val="center"/>
              <w:rPr>
                <w:rFonts w:ascii="仿宋_GB2312" w:hAnsi="仿宋_GB2312" w:eastAsia="仿宋_GB2312" w:cs="仿宋_GB2312"/>
                <w:sz w:val="24"/>
              </w:rPr>
            </w:pPr>
          </w:p>
        </w:tc>
        <w:tc>
          <w:tcPr>
            <w:tcW w:w="1640" w:type="dxa"/>
            <w:vAlign w:val="center"/>
          </w:tcPr>
          <w:p w14:paraId="27AA9566">
            <w:pPr>
              <w:spacing w:line="360" w:lineRule="auto"/>
              <w:jc w:val="center"/>
              <w:rPr>
                <w:rFonts w:ascii="仿宋_GB2312" w:hAnsi="仿宋_GB2312" w:eastAsia="仿宋_GB2312" w:cs="仿宋_GB2312"/>
                <w:sz w:val="24"/>
              </w:rPr>
            </w:pPr>
          </w:p>
        </w:tc>
      </w:tr>
      <w:tr w14:paraId="7595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076E2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77B7955C">
            <w:pPr>
              <w:snapToGrid w:val="0"/>
              <w:spacing w:line="360" w:lineRule="auto"/>
              <w:jc w:val="center"/>
              <w:rPr>
                <w:rFonts w:ascii="仿宋_GB2312" w:hAnsi="仿宋_GB2312" w:eastAsia="仿宋_GB2312" w:cs="仿宋_GB2312"/>
                <w:sz w:val="24"/>
              </w:rPr>
            </w:pPr>
          </w:p>
        </w:tc>
        <w:tc>
          <w:tcPr>
            <w:tcW w:w="2160" w:type="dxa"/>
            <w:vAlign w:val="center"/>
          </w:tcPr>
          <w:p w14:paraId="5CC96F7D">
            <w:pPr>
              <w:snapToGrid w:val="0"/>
              <w:spacing w:line="360" w:lineRule="auto"/>
              <w:jc w:val="center"/>
              <w:rPr>
                <w:rFonts w:ascii="仿宋_GB2312" w:hAnsi="仿宋_GB2312" w:eastAsia="仿宋_GB2312" w:cs="仿宋_GB2312"/>
                <w:sz w:val="24"/>
              </w:rPr>
            </w:pPr>
          </w:p>
        </w:tc>
        <w:tc>
          <w:tcPr>
            <w:tcW w:w="2340" w:type="dxa"/>
            <w:vAlign w:val="center"/>
          </w:tcPr>
          <w:p w14:paraId="0BCC5786">
            <w:pPr>
              <w:spacing w:line="360" w:lineRule="auto"/>
              <w:jc w:val="center"/>
              <w:rPr>
                <w:rFonts w:ascii="仿宋_GB2312" w:hAnsi="仿宋_GB2312" w:eastAsia="仿宋_GB2312" w:cs="仿宋_GB2312"/>
                <w:sz w:val="24"/>
              </w:rPr>
            </w:pPr>
          </w:p>
        </w:tc>
        <w:tc>
          <w:tcPr>
            <w:tcW w:w="1080" w:type="dxa"/>
            <w:vAlign w:val="center"/>
          </w:tcPr>
          <w:p w14:paraId="3FCE7494">
            <w:pPr>
              <w:spacing w:line="360" w:lineRule="auto"/>
              <w:jc w:val="center"/>
              <w:rPr>
                <w:rFonts w:ascii="仿宋_GB2312" w:hAnsi="仿宋_GB2312" w:eastAsia="仿宋_GB2312" w:cs="仿宋_GB2312"/>
                <w:sz w:val="24"/>
              </w:rPr>
            </w:pPr>
          </w:p>
        </w:tc>
        <w:tc>
          <w:tcPr>
            <w:tcW w:w="1640" w:type="dxa"/>
            <w:vAlign w:val="center"/>
          </w:tcPr>
          <w:p w14:paraId="2043FEE4">
            <w:pPr>
              <w:spacing w:line="360" w:lineRule="auto"/>
              <w:jc w:val="center"/>
              <w:rPr>
                <w:rFonts w:ascii="仿宋_GB2312" w:hAnsi="仿宋_GB2312" w:eastAsia="仿宋_GB2312" w:cs="仿宋_GB2312"/>
                <w:sz w:val="24"/>
              </w:rPr>
            </w:pPr>
          </w:p>
        </w:tc>
      </w:tr>
      <w:tr w14:paraId="5855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2DA093">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2295BB8C">
            <w:pPr>
              <w:snapToGrid w:val="0"/>
              <w:spacing w:line="360" w:lineRule="auto"/>
              <w:jc w:val="center"/>
              <w:rPr>
                <w:rFonts w:ascii="仿宋_GB2312" w:hAnsi="仿宋_GB2312" w:eastAsia="仿宋_GB2312" w:cs="仿宋_GB2312"/>
                <w:sz w:val="24"/>
              </w:rPr>
            </w:pPr>
          </w:p>
        </w:tc>
        <w:tc>
          <w:tcPr>
            <w:tcW w:w="2160" w:type="dxa"/>
            <w:vAlign w:val="center"/>
          </w:tcPr>
          <w:p w14:paraId="362ADEB9">
            <w:pPr>
              <w:snapToGrid w:val="0"/>
              <w:spacing w:line="360" w:lineRule="auto"/>
              <w:jc w:val="center"/>
              <w:rPr>
                <w:rFonts w:ascii="仿宋_GB2312" w:hAnsi="仿宋_GB2312" w:eastAsia="仿宋_GB2312" w:cs="仿宋_GB2312"/>
                <w:sz w:val="24"/>
              </w:rPr>
            </w:pPr>
          </w:p>
        </w:tc>
        <w:tc>
          <w:tcPr>
            <w:tcW w:w="2340" w:type="dxa"/>
            <w:vAlign w:val="center"/>
          </w:tcPr>
          <w:p w14:paraId="34443367">
            <w:pPr>
              <w:spacing w:line="360" w:lineRule="auto"/>
              <w:jc w:val="center"/>
              <w:rPr>
                <w:rFonts w:ascii="仿宋_GB2312" w:hAnsi="仿宋_GB2312" w:eastAsia="仿宋_GB2312" w:cs="仿宋_GB2312"/>
                <w:sz w:val="24"/>
              </w:rPr>
            </w:pPr>
          </w:p>
        </w:tc>
        <w:tc>
          <w:tcPr>
            <w:tcW w:w="1080" w:type="dxa"/>
            <w:vAlign w:val="center"/>
          </w:tcPr>
          <w:p w14:paraId="66695370">
            <w:pPr>
              <w:spacing w:line="360" w:lineRule="auto"/>
              <w:jc w:val="center"/>
              <w:rPr>
                <w:rFonts w:ascii="仿宋_GB2312" w:hAnsi="仿宋_GB2312" w:eastAsia="仿宋_GB2312" w:cs="仿宋_GB2312"/>
                <w:sz w:val="24"/>
              </w:rPr>
            </w:pPr>
          </w:p>
        </w:tc>
        <w:tc>
          <w:tcPr>
            <w:tcW w:w="1640" w:type="dxa"/>
            <w:vAlign w:val="center"/>
          </w:tcPr>
          <w:p w14:paraId="46F27CBF">
            <w:pPr>
              <w:spacing w:line="360" w:lineRule="auto"/>
              <w:jc w:val="center"/>
              <w:rPr>
                <w:rFonts w:ascii="仿宋_GB2312" w:hAnsi="仿宋_GB2312" w:eastAsia="仿宋_GB2312" w:cs="仿宋_GB2312"/>
                <w:sz w:val="24"/>
              </w:rPr>
            </w:pPr>
          </w:p>
        </w:tc>
      </w:tr>
      <w:tr w14:paraId="7BFA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58EBD4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2E9CC87E">
            <w:pPr>
              <w:snapToGrid w:val="0"/>
              <w:spacing w:line="360" w:lineRule="auto"/>
              <w:jc w:val="center"/>
              <w:rPr>
                <w:rFonts w:ascii="仿宋_GB2312" w:hAnsi="仿宋_GB2312" w:eastAsia="仿宋_GB2312" w:cs="仿宋_GB2312"/>
                <w:sz w:val="24"/>
              </w:rPr>
            </w:pPr>
          </w:p>
        </w:tc>
        <w:tc>
          <w:tcPr>
            <w:tcW w:w="2160" w:type="dxa"/>
            <w:vAlign w:val="center"/>
          </w:tcPr>
          <w:p w14:paraId="42741426">
            <w:pPr>
              <w:snapToGrid w:val="0"/>
              <w:spacing w:line="360" w:lineRule="auto"/>
              <w:jc w:val="center"/>
              <w:rPr>
                <w:rFonts w:ascii="仿宋_GB2312" w:hAnsi="仿宋_GB2312" w:eastAsia="仿宋_GB2312" w:cs="仿宋_GB2312"/>
                <w:sz w:val="24"/>
              </w:rPr>
            </w:pPr>
          </w:p>
        </w:tc>
        <w:tc>
          <w:tcPr>
            <w:tcW w:w="2340" w:type="dxa"/>
            <w:vAlign w:val="center"/>
          </w:tcPr>
          <w:p w14:paraId="40108B11">
            <w:pPr>
              <w:spacing w:line="360" w:lineRule="auto"/>
              <w:jc w:val="center"/>
              <w:rPr>
                <w:rFonts w:ascii="仿宋_GB2312" w:hAnsi="仿宋_GB2312" w:eastAsia="仿宋_GB2312" w:cs="仿宋_GB2312"/>
                <w:sz w:val="24"/>
              </w:rPr>
            </w:pPr>
          </w:p>
        </w:tc>
        <w:tc>
          <w:tcPr>
            <w:tcW w:w="1080" w:type="dxa"/>
            <w:vAlign w:val="center"/>
          </w:tcPr>
          <w:p w14:paraId="6BAA6D6B">
            <w:pPr>
              <w:spacing w:line="360" w:lineRule="auto"/>
              <w:jc w:val="center"/>
              <w:rPr>
                <w:rFonts w:ascii="仿宋_GB2312" w:hAnsi="仿宋_GB2312" w:eastAsia="仿宋_GB2312" w:cs="仿宋_GB2312"/>
                <w:sz w:val="24"/>
              </w:rPr>
            </w:pPr>
          </w:p>
        </w:tc>
        <w:tc>
          <w:tcPr>
            <w:tcW w:w="1640" w:type="dxa"/>
            <w:vAlign w:val="center"/>
          </w:tcPr>
          <w:p w14:paraId="2D85E9C3">
            <w:pPr>
              <w:spacing w:line="360" w:lineRule="auto"/>
              <w:jc w:val="center"/>
              <w:rPr>
                <w:rFonts w:ascii="仿宋_GB2312" w:hAnsi="仿宋_GB2312" w:eastAsia="仿宋_GB2312" w:cs="仿宋_GB2312"/>
                <w:sz w:val="24"/>
              </w:rPr>
            </w:pPr>
          </w:p>
        </w:tc>
      </w:tr>
      <w:tr w14:paraId="7D1F4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A800D6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0C0FE7E9">
            <w:pPr>
              <w:snapToGrid w:val="0"/>
              <w:spacing w:line="360" w:lineRule="auto"/>
              <w:jc w:val="center"/>
              <w:rPr>
                <w:rFonts w:ascii="仿宋_GB2312" w:hAnsi="仿宋_GB2312" w:eastAsia="仿宋_GB2312" w:cs="仿宋_GB2312"/>
                <w:sz w:val="24"/>
              </w:rPr>
            </w:pPr>
          </w:p>
        </w:tc>
        <w:tc>
          <w:tcPr>
            <w:tcW w:w="2160" w:type="dxa"/>
            <w:vAlign w:val="center"/>
          </w:tcPr>
          <w:p w14:paraId="26DA0197">
            <w:pPr>
              <w:snapToGrid w:val="0"/>
              <w:spacing w:line="360" w:lineRule="auto"/>
              <w:jc w:val="center"/>
              <w:rPr>
                <w:rFonts w:ascii="仿宋_GB2312" w:hAnsi="仿宋_GB2312" w:eastAsia="仿宋_GB2312" w:cs="仿宋_GB2312"/>
                <w:sz w:val="24"/>
              </w:rPr>
            </w:pPr>
          </w:p>
        </w:tc>
        <w:tc>
          <w:tcPr>
            <w:tcW w:w="2340" w:type="dxa"/>
            <w:vAlign w:val="center"/>
          </w:tcPr>
          <w:p w14:paraId="72A0EBCE">
            <w:pPr>
              <w:spacing w:line="360" w:lineRule="auto"/>
              <w:jc w:val="center"/>
              <w:rPr>
                <w:rFonts w:ascii="仿宋_GB2312" w:hAnsi="仿宋_GB2312" w:eastAsia="仿宋_GB2312" w:cs="仿宋_GB2312"/>
                <w:sz w:val="24"/>
              </w:rPr>
            </w:pPr>
          </w:p>
        </w:tc>
        <w:tc>
          <w:tcPr>
            <w:tcW w:w="1080" w:type="dxa"/>
            <w:vAlign w:val="center"/>
          </w:tcPr>
          <w:p w14:paraId="2F8AA3C1">
            <w:pPr>
              <w:spacing w:line="360" w:lineRule="auto"/>
              <w:jc w:val="center"/>
              <w:rPr>
                <w:rFonts w:ascii="仿宋_GB2312" w:hAnsi="仿宋_GB2312" w:eastAsia="仿宋_GB2312" w:cs="仿宋_GB2312"/>
                <w:sz w:val="24"/>
              </w:rPr>
            </w:pPr>
          </w:p>
        </w:tc>
        <w:tc>
          <w:tcPr>
            <w:tcW w:w="1640" w:type="dxa"/>
            <w:vAlign w:val="center"/>
          </w:tcPr>
          <w:p w14:paraId="7B62F205">
            <w:pPr>
              <w:spacing w:line="360" w:lineRule="auto"/>
              <w:jc w:val="center"/>
              <w:rPr>
                <w:rFonts w:ascii="仿宋_GB2312" w:hAnsi="仿宋_GB2312" w:eastAsia="仿宋_GB2312" w:cs="仿宋_GB2312"/>
                <w:sz w:val="24"/>
              </w:rPr>
            </w:pPr>
          </w:p>
        </w:tc>
      </w:tr>
    </w:tbl>
    <w:p w14:paraId="0D0C7FED">
      <w:pPr>
        <w:autoSpaceDE w:val="0"/>
        <w:autoSpaceDN w:val="0"/>
        <w:spacing w:line="360" w:lineRule="auto"/>
        <w:rPr>
          <w:rFonts w:hint="eastAsia" w:ascii="仿宋_GB2312" w:hAnsi="仿宋_GB2312" w:eastAsia="仿宋_GB2312" w:cs="仿宋_GB2312"/>
          <w:b/>
          <w:kern w:val="0"/>
          <w:sz w:val="24"/>
        </w:rPr>
      </w:pPr>
      <w:r>
        <w:rPr>
          <w:rFonts w:hint="eastAsia" w:ascii="仿宋_GB2312" w:hAnsi="仿宋_GB2312" w:eastAsia="仿宋_GB2312" w:cs="仿宋_GB2312"/>
          <w:b/>
          <w:kern w:val="0"/>
          <w:sz w:val="24"/>
        </w:rPr>
        <w:t>注：</w:t>
      </w:r>
    </w:p>
    <w:p w14:paraId="7D638FC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1.</w:t>
      </w:r>
      <w:r>
        <w:rPr>
          <w:rFonts w:hint="eastAsia" w:ascii="仿宋_GB2312" w:hAnsi="仿宋_GB2312" w:eastAsia="仿宋_GB2312" w:cs="仿宋_GB2312"/>
          <w:b/>
          <w:sz w:val="24"/>
        </w:rPr>
        <w:t>如果本项目涉及硬件设备采购，须在技术文件中提供此配置清单，提供主要投标产品的技术参数证明材料（</w:t>
      </w:r>
      <w:r>
        <w:rPr>
          <w:rFonts w:hint="eastAsia" w:ascii="仿宋_GB2312" w:hAnsi="仿宋_GB2312" w:eastAsia="仿宋_GB2312" w:cs="仿宋_GB2312"/>
          <w:b/>
          <w:sz w:val="24"/>
          <w:lang w:eastAsia="zh-CN"/>
        </w:rPr>
        <w:t>结合采购需求及评分标准要求提供</w:t>
      </w:r>
      <w:r>
        <w:rPr>
          <w:rFonts w:hint="eastAsia" w:ascii="仿宋_GB2312" w:hAnsi="仿宋_GB2312" w:eastAsia="仿宋_GB2312" w:cs="仿宋_GB2312"/>
          <w:b/>
          <w:sz w:val="24"/>
        </w:rPr>
        <w:t>）。</w:t>
      </w:r>
    </w:p>
    <w:p w14:paraId="6C02C2E1">
      <w:pPr>
        <w:autoSpaceDE w:val="0"/>
        <w:autoSpaceDN w:val="0"/>
        <w:spacing w:line="360" w:lineRule="auto"/>
        <w:rPr>
          <w:rFonts w:hint="eastAsia" w:ascii="仿宋_GB2312" w:hAnsi="仿宋_GB2312" w:eastAsia="仿宋_GB2312" w:cs="仿宋_GB2312"/>
          <w:b/>
          <w:sz w:val="24"/>
        </w:rPr>
      </w:pPr>
      <w:r>
        <w:rPr>
          <w:rFonts w:hint="eastAsia" w:ascii="仿宋" w:hAnsi="仿宋" w:eastAsia="仿宋"/>
          <w:b/>
          <w:spacing w:val="6"/>
          <w:sz w:val="24"/>
        </w:rPr>
        <w:t>2.</w:t>
      </w:r>
      <w:r>
        <w:rPr>
          <w:rFonts w:hint="eastAsia" w:ascii="仿宋_GB2312" w:hAnsi="仿宋_GB2312" w:eastAsia="仿宋_GB2312" w:cs="仿宋_GB2312"/>
          <w:b/>
          <w:sz w:val="24"/>
        </w:rPr>
        <w:t>本项目如需采购政府强制采购的节能产品的或投标人提供的产品是环境标志产品，投标人须提供节能产品、环境标志产品认证证书复印件。</w:t>
      </w:r>
    </w:p>
    <w:p w14:paraId="51B7A826">
      <w:pPr>
        <w:pStyle w:val="3"/>
        <w:jc w:val="both"/>
        <w:rPr>
          <w:rFonts w:ascii="仿宋_GB2312" w:hAnsi="仿宋_GB2312" w:eastAsia="仿宋_GB2312" w:cs="仿宋_GB2312"/>
          <w:b/>
          <w:kern w:val="0"/>
          <w:sz w:val="28"/>
          <w:szCs w:val="28"/>
        </w:rPr>
      </w:pP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34" o:title=""/>
            <o:lock v:ext="edit" aspectratio="t"/>
            <w10:wrap type="none"/>
            <w10:anchorlock/>
          </v:shape>
          <o:OLEObject Type="Embed" ProgID="Package" ShapeID="_x0000_i1025" DrawAspect="Content" ObjectID="_1468075725" r:id="rId33">
            <o:LockedField>false</o:LockedField>
          </o:OLEObject>
        </w:object>
      </w:r>
    </w:p>
    <w:p w14:paraId="5FAE4C94">
      <w:pPr>
        <w:pStyle w:val="4"/>
        <w:ind w:left="0" w:leftChars="0" w:firstLine="0" w:firstLineChars="0"/>
      </w:pP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6" o:title=""/>
            <o:lock v:ext="edit" aspectratio="t"/>
            <w10:wrap type="none"/>
            <w10:anchorlock/>
          </v:shape>
          <o:OLEObject Type="Embed" ProgID="Package" ShapeID="_x0000_i1026" DrawAspect="Content" ObjectID="_1468075726" r:id="rId35">
            <o:LockedField>false</o:LockedField>
          </o:OLEObject>
        </w:object>
      </w:r>
    </w:p>
    <w:p w14:paraId="2B38D6A1">
      <w:pPr>
        <w:pStyle w:val="4"/>
        <w:rPr>
          <w:rFonts w:ascii="仿宋_GB2312" w:hAnsi="仿宋_GB2312" w:eastAsia="仿宋_GB2312" w:cs="仿宋_GB2312"/>
          <w:b/>
          <w:kern w:val="0"/>
          <w:sz w:val="28"/>
          <w:szCs w:val="28"/>
        </w:rPr>
      </w:pPr>
    </w:p>
    <w:p w14:paraId="0D736A8D"/>
    <w:p w14:paraId="1D9B096A">
      <w:pP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br w:type="page"/>
      </w:r>
    </w:p>
    <w:p w14:paraId="6180126F">
      <w:pPr>
        <w:jc w:val="center"/>
        <w:rPr>
          <w:rFonts w:hint="eastAsia" w:ascii="仿宋" w:hAnsi="仿宋" w:eastAsia="仿宋" w:cs="仿宋"/>
          <w:b/>
          <w:kern w:val="0"/>
          <w:sz w:val="32"/>
          <w:szCs w:val="32"/>
          <w:lang w:eastAsia="zh-CN"/>
        </w:rPr>
      </w:pPr>
      <w:r>
        <w:rPr>
          <w:rFonts w:hint="eastAsia" w:ascii="仿宋" w:hAnsi="仿宋" w:eastAsia="仿宋" w:cs="仿宋"/>
          <w:b/>
          <w:kern w:val="0"/>
          <w:sz w:val="32"/>
          <w:szCs w:val="32"/>
          <w:lang w:eastAsia="zh-CN"/>
        </w:rPr>
        <w:t>九、商务条款响应表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16BAA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188159DC">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vAlign w:val="center"/>
          </w:tcPr>
          <w:p w14:paraId="06032C11">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vAlign w:val="center"/>
          </w:tcPr>
          <w:p w14:paraId="0EBD33FD">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vAlign w:val="center"/>
          </w:tcPr>
          <w:p w14:paraId="0829E14B">
            <w:pPr>
              <w:jc w:val="center"/>
              <w:rPr>
                <w:rFonts w:hint="eastAsia" w:ascii="仿宋" w:hAnsi="仿宋" w:eastAsia="仿宋" w:cs="仿宋"/>
                <w:b/>
                <w:bCs/>
                <w:sz w:val="24"/>
                <w:lang w:eastAsia="zh-CN"/>
              </w:rPr>
            </w:pPr>
            <w:r>
              <w:rPr>
                <w:rFonts w:hint="eastAsia" w:ascii="仿宋" w:hAnsi="仿宋" w:eastAsia="仿宋" w:cs="仿宋"/>
                <w:b/>
                <w:bCs/>
                <w:sz w:val="24"/>
                <w:lang w:eastAsia="zh-CN"/>
              </w:rPr>
              <w:t>响应情况</w:t>
            </w:r>
          </w:p>
        </w:tc>
      </w:tr>
      <w:tr w14:paraId="70B3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4B0FD2E1">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vAlign w:val="center"/>
          </w:tcPr>
          <w:p w14:paraId="0B439957">
            <w:pPr>
              <w:jc w:val="center"/>
              <w:rPr>
                <w:rFonts w:hint="eastAsia" w:ascii="仿宋" w:hAnsi="仿宋" w:eastAsia="仿宋" w:cs="仿宋"/>
                <w:b/>
                <w:kern w:val="0"/>
                <w:sz w:val="32"/>
                <w:szCs w:val="32"/>
              </w:rPr>
            </w:pPr>
          </w:p>
        </w:tc>
        <w:tc>
          <w:tcPr>
            <w:tcW w:w="3546" w:type="dxa"/>
            <w:vAlign w:val="center"/>
          </w:tcPr>
          <w:p w14:paraId="7234FC0E">
            <w:pPr>
              <w:jc w:val="center"/>
              <w:rPr>
                <w:rFonts w:hint="eastAsia" w:ascii="仿宋" w:hAnsi="仿宋" w:eastAsia="仿宋" w:cs="仿宋"/>
                <w:b/>
                <w:kern w:val="0"/>
                <w:sz w:val="32"/>
                <w:szCs w:val="32"/>
              </w:rPr>
            </w:pPr>
          </w:p>
        </w:tc>
        <w:tc>
          <w:tcPr>
            <w:tcW w:w="1276" w:type="dxa"/>
            <w:vAlign w:val="center"/>
          </w:tcPr>
          <w:p w14:paraId="0E8B538B">
            <w:pPr>
              <w:jc w:val="center"/>
              <w:rPr>
                <w:rFonts w:hint="eastAsia" w:ascii="仿宋" w:hAnsi="仿宋" w:eastAsia="仿宋" w:cs="仿宋"/>
                <w:b/>
                <w:kern w:val="0"/>
                <w:sz w:val="32"/>
                <w:szCs w:val="32"/>
              </w:rPr>
            </w:pPr>
          </w:p>
        </w:tc>
      </w:tr>
      <w:tr w14:paraId="1B04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5005A339">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vAlign w:val="center"/>
          </w:tcPr>
          <w:p w14:paraId="446354F2">
            <w:pPr>
              <w:jc w:val="center"/>
              <w:rPr>
                <w:rFonts w:hint="eastAsia" w:ascii="仿宋" w:hAnsi="仿宋" w:eastAsia="仿宋" w:cs="仿宋"/>
                <w:b/>
                <w:kern w:val="0"/>
                <w:sz w:val="32"/>
                <w:szCs w:val="32"/>
              </w:rPr>
            </w:pPr>
          </w:p>
        </w:tc>
        <w:tc>
          <w:tcPr>
            <w:tcW w:w="3546" w:type="dxa"/>
            <w:vAlign w:val="center"/>
          </w:tcPr>
          <w:p w14:paraId="3C9224BB">
            <w:pPr>
              <w:jc w:val="center"/>
              <w:rPr>
                <w:rFonts w:hint="eastAsia" w:ascii="仿宋" w:hAnsi="仿宋" w:eastAsia="仿宋" w:cs="仿宋"/>
                <w:b/>
                <w:kern w:val="0"/>
                <w:sz w:val="32"/>
                <w:szCs w:val="32"/>
              </w:rPr>
            </w:pPr>
          </w:p>
        </w:tc>
        <w:tc>
          <w:tcPr>
            <w:tcW w:w="1276" w:type="dxa"/>
            <w:vAlign w:val="center"/>
          </w:tcPr>
          <w:p w14:paraId="79065BE9">
            <w:pPr>
              <w:jc w:val="center"/>
              <w:rPr>
                <w:rFonts w:hint="eastAsia" w:ascii="仿宋" w:hAnsi="仿宋" w:eastAsia="仿宋" w:cs="仿宋"/>
                <w:b/>
                <w:kern w:val="0"/>
                <w:sz w:val="32"/>
                <w:szCs w:val="32"/>
              </w:rPr>
            </w:pPr>
          </w:p>
        </w:tc>
      </w:tr>
      <w:tr w14:paraId="404E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959" w:type="dxa"/>
            <w:vAlign w:val="center"/>
          </w:tcPr>
          <w:p w14:paraId="5BFD2B7E">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vAlign w:val="center"/>
          </w:tcPr>
          <w:p w14:paraId="58AB2CA7">
            <w:pPr>
              <w:jc w:val="center"/>
              <w:rPr>
                <w:rFonts w:hint="eastAsia" w:ascii="仿宋" w:hAnsi="仿宋" w:eastAsia="仿宋" w:cs="仿宋"/>
                <w:b/>
                <w:kern w:val="0"/>
                <w:sz w:val="32"/>
                <w:szCs w:val="32"/>
              </w:rPr>
            </w:pPr>
          </w:p>
        </w:tc>
        <w:tc>
          <w:tcPr>
            <w:tcW w:w="3546" w:type="dxa"/>
            <w:vAlign w:val="center"/>
          </w:tcPr>
          <w:p w14:paraId="68CCB605">
            <w:pPr>
              <w:jc w:val="center"/>
              <w:rPr>
                <w:rFonts w:hint="eastAsia" w:ascii="仿宋" w:hAnsi="仿宋" w:eastAsia="仿宋" w:cs="仿宋"/>
                <w:b/>
                <w:kern w:val="0"/>
                <w:sz w:val="32"/>
                <w:szCs w:val="32"/>
              </w:rPr>
            </w:pPr>
          </w:p>
        </w:tc>
        <w:tc>
          <w:tcPr>
            <w:tcW w:w="1276" w:type="dxa"/>
            <w:vAlign w:val="center"/>
          </w:tcPr>
          <w:p w14:paraId="6E343FA6">
            <w:pPr>
              <w:jc w:val="center"/>
              <w:rPr>
                <w:rFonts w:hint="eastAsia" w:ascii="仿宋" w:hAnsi="仿宋" w:eastAsia="仿宋" w:cs="仿宋"/>
                <w:b/>
                <w:kern w:val="0"/>
                <w:sz w:val="32"/>
                <w:szCs w:val="32"/>
              </w:rPr>
            </w:pPr>
          </w:p>
        </w:tc>
      </w:tr>
    </w:tbl>
    <w:p w14:paraId="7C3B637E">
      <w:pPr>
        <w:jc w:val="both"/>
        <w:rPr>
          <w:rFonts w:hint="eastAsia" w:ascii="仿宋" w:hAnsi="仿宋" w:eastAsia="仿宋" w:cs="仿宋"/>
          <w:b/>
          <w:kern w:val="0"/>
          <w:sz w:val="32"/>
          <w:szCs w:val="32"/>
          <w:lang w:eastAsia="zh-CN"/>
        </w:rPr>
      </w:pPr>
      <w:r>
        <w:rPr>
          <w:rFonts w:hint="eastAsia" w:ascii="仿宋" w:hAnsi="仿宋" w:eastAsia="仿宋" w:cs="仿宋"/>
          <w:color w:val="000000"/>
          <w:sz w:val="24"/>
          <w:szCs w:val="24"/>
          <w:lang w:eastAsia="zh-CN"/>
        </w:rPr>
        <w:t>注：</w:t>
      </w:r>
      <w:r>
        <w:rPr>
          <w:rFonts w:hint="eastAsia" w:ascii="仿宋" w:hAnsi="仿宋" w:eastAsia="仿宋" w:cs="仿宋"/>
          <w:color w:val="000000"/>
          <w:sz w:val="24"/>
          <w:szCs w:val="24"/>
        </w:rPr>
        <w:t>此表仅提供了表格形式，投标人应根据需要准备足够数量的表格来填写。</w:t>
      </w:r>
    </w:p>
    <w:p w14:paraId="77BD9912">
      <w:pPr>
        <w:pStyle w:val="6"/>
        <w:ind w:left="0" w:leftChars="0" w:firstLine="0" w:firstLineChars="0"/>
        <w:rPr>
          <w:rFonts w:hint="eastAsia"/>
        </w:rPr>
      </w:pPr>
    </w:p>
    <w:p w14:paraId="4E0414CD">
      <w:pPr>
        <w:jc w:val="center"/>
        <w:rPr>
          <w:rFonts w:hint="eastAsia" w:ascii="仿宋" w:hAnsi="仿宋" w:eastAsia="仿宋" w:cs="仿宋"/>
          <w:b/>
          <w:kern w:val="0"/>
          <w:sz w:val="32"/>
          <w:szCs w:val="32"/>
        </w:rPr>
      </w:pPr>
    </w:p>
    <w:p w14:paraId="3DCDB05D">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32997022">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A38E660">
      <w:pPr>
        <w:jc w:val="center"/>
        <w:rPr>
          <w:rFonts w:hint="eastAsia" w:ascii="仿宋" w:hAnsi="仿宋" w:eastAsia="仿宋" w:cs="仿宋"/>
          <w:b/>
          <w:kern w:val="0"/>
          <w:sz w:val="32"/>
          <w:szCs w:val="32"/>
        </w:rPr>
      </w:pPr>
    </w:p>
    <w:p w14:paraId="0EFEDF58">
      <w:pPr>
        <w:jc w:val="center"/>
        <w:rPr>
          <w:rFonts w:hint="eastAsia" w:ascii="仿宋" w:hAnsi="仿宋" w:eastAsia="仿宋" w:cs="仿宋"/>
          <w:b/>
          <w:kern w:val="0"/>
          <w:sz w:val="32"/>
          <w:szCs w:val="32"/>
        </w:rPr>
      </w:pPr>
    </w:p>
    <w:p w14:paraId="6AA364AB">
      <w:pPr>
        <w:jc w:val="center"/>
        <w:rPr>
          <w:rFonts w:hint="eastAsia" w:ascii="仿宋" w:hAnsi="仿宋" w:eastAsia="仿宋" w:cs="仿宋"/>
          <w:b/>
          <w:kern w:val="0"/>
          <w:sz w:val="32"/>
          <w:szCs w:val="32"/>
        </w:rPr>
      </w:pPr>
    </w:p>
    <w:p w14:paraId="255EF414">
      <w:pPr>
        <w:jc w:val="center"/>
        <w:rPr>
          <w:rFonts w:hint="eastAsia" w:ascii="仿宋" w:hAnsi="仿宋" w:eastAsia="仿宋" w:cs="仿宋"/>
          <w:b/>
          <w:kern w:val="0"/>
          <w:sz w:val="32"/>
          <w:szCs w:val="32"/>
        </w:rPr>
      </w:pPr>
    </w:p>
    <w:p w14:paraId="43251991">
      <w:pPr>
        <w:jc w:val="center"/>
        <w:rPr>
          <w:rFonts w:hint="eastAsia" w:ascii="仿宋" w:hAnsi="仿宋" w:eastAsia="仿宋" w:cs="仿宋"/>
          <w:b/>
          <w:kern w:val="0"/>
          <w:sz w:val="32"/>
          <w:szCs w:val="32"/>
        </w:rPr>
      </w:pPr>
    </w:p>
    <w:p w14:paraId="162887F1">
      <w:pPr>
        <w:jc w:val="center"/>
        <w:rPr>
          <w:rFonts w:hint="eastAsia" w:ascii="仿宋" w:hAnsi="仿宋" w:eastAsia="仿宋" w:cs="仿宋"/>
          <w:b/>
          <w:kern w:val="0"/>
          <w:sz w:val="32"/>
          <w:szCs w:val="32"/>
        </w:rPr>
      </w:pPr>
    </w:p>
    <w:p w14:paraId="5B59D381">
      <w:pPr>
        <w:jc w:val="center"/>
        <w:rPr>
          <w:rFonts w:hint="eastAsia" w:ascii="仿宋" w:hAnsi="仿宋" w:eastAsia="仿宋" w:cs="仿宋"/>
          <w:b/>
          <w:kern w:val="0"/>
          <w:sz w:val="32"/>
          <w:szCs w:val="32"/>
        </w:rPr>
      </w:pPr>
    </w:p>
    <w:p w14:paraId="0E176B40">
      <w:pPr>
        <w:ind w:firstLine="2891" w:firstLineChars="900"/>
        <w:rPr>
          <w:rFonts w:hint="eastAsia" w:ascii="仿宋" w:hAnsi="仿宋" w:eastAsia="仿宋" w:cs="仿宋"/>
          <w:b/>
          <w:bCs/>
          <w:sz w:val="32"/>
          <w:szCs w:val="32"/>
        </w:rPr>
      </w:pPr>
    </w:p>
    <w:p w14:paraId="35EFD0AC">
      <w:pPr>
        <w:ind w:firstLine="2891" w:firstLineChars="900"/>
        <w:rPr>
          <w:rFonts w:hint="eastAsia" w:ascii="仿宋" w:hAnsi="仿宋" w:eastAsia="仿宋" w:cs="仿宋"/>
          <w:b/>
          <w:bCs/>
          <w:sz w:val="32"/>
          <w:szCs w:val="32"/>
        </w:rPr>
      </w:pPr>
    </w:p>
    <w:p w14:paraId="229632A2">
      <w:pPr>
        <w:ind w:firstLine="2891" w:firstLineChars="900"/>
        <w:rPr>
          <w:rFonts w:hint="eastAsia" w:ascii="仿宋" w:hAnsi="仿宋" w:eastAsia="仿宋" w:cs="仿宋"/>
          <w:b/>
          <w:bCs/>
          <w:sz w:val="32"/>
          <w:szCs w:val="32"/>
        </w:rPr>
      </w:pPr>
    </w:p>
    <w:p w14:paraId="40727BC4">
      <w:pPr>
        <w:ind w:firstLine="2891" w:firstLineChars="900"/>
        <w:rPr>
          <w:rFonts w:hint="eastAsia" w:ascii="仿宋" w:hAnsi="仿宋" w:eastAsia="仿宋" w:cs="仿宋"/>
          <w:b/>
          <w:bCs/>
          <w:sz w:val="32"/>
          <w:szCs w:val="32"/>
        </w:rPr>
      </w:pPr>
    </w:p>
    <w:p w14:paraId="766F3422">
      <w:pPr>
        <w:ind w:firstLine="2891" w:firstLineChars="900"/>
        <w:rPr>
          <w:rFonts w:hint="eastAsia" w:ascii="仿宋" w:hAnsi="仿宋" w:eastAsia="仿宋" w:cs="仿宋"/>
          <w:b/>
          <w:bCs/>
          <w:sz w:val="32"/>
          <w:szCs w:val="32"/>
        </w:rPr>
      </w:pPr>
    </w:p>
    <w:p w14:paraId="264BACEC">
      <w:pPr>
        <w:ind w:firstLine="2891" w:firstLineChars="900"/>
        <w:rPr>
          <w:rFonts w:hint="eastAsia" w:ascii="仿宋" w:hAnsi="仿宋" w:eastAsia="仿宋" w:cs="仿宋"/>
          <w:b/>
          <w:bCs/>
          <w:sz w:val="32"/>
          <w:szCs w:val="32"/>
        </w:rPr>
      </w:pPr>
    </w:p>
    <w:p w14:paraId="5141A8B5">
      <w:pPr>
        <w:ind w:firstLine="2891" w:firstLineChars="900"/>
        <w:rPr>
          <w:rFonts w:hint="eastAsia" w:ascii="仿宋" w:hAnsi="仿宋" w:eastAsia="仿宋" w:cs="仿宋"/>
          <w:b/>
          <w:kern w:val="0"/>
          <w:sz w:val="32"/>
          <w:szCs w:val="32"/>
        </w:rPr>
      </w:pPr>
    </w:p>
    <w:p w14:paraId="095BC0B4">
      <w:pPr>
        <w:ind w:firstLine="2891" w:firstLineChars="900"/>
        <w:rPr>
          <w:rFonts w:hint="eastAsia" w:ascii="仿宋" w:hAnsi="仿宋" w:eastAsia="仿宋" w:cs="仿宋"/>
          <w:b/>
          <w:kern w:val="0"/>
          <w:sz w:val="32"/>
          <w:szCs w:val="32"/>
        </w:rPr>
      </w:pPr>
    </w:p>
    <w:p w14:paraId="2F3DBE9E">
      <w:pPr>
        <w:ind w:firstLine="2891" w:firstLineChars="900"/>
        <w:rPr>
          <w:rFonts w:hint="eastAsia" w:ascii="仿宋" w:hAnsi="仿宋" w:eastAsia="仿宋" w:cs="仿宋"/>
          <w:b/>
          <w:kern w:val="0"/>
          <w:sz w:val="32"/>
          <w:szCs w:val="32"/>
        </w:rPr>
      </w:pPr>
    </w:p>
    <w:p w14:paraId="30B6CE5A">
      <w:pPr>
        <w:ind w:firstLine="2891" w:firstLineChars="900"/>
        <w:rPr>
          <w:rFonts w:hint="eastAsia" w:ascii="仿宋" w:hAnsi="仿宋" w:eastAsia="仿宋" w:cs="仿宋"/>
          <w:b/>
          <w:kern w:val="0"/>
          <w:sz w:val="32"/>
          <w:szCs w:val="32"/>
        </w:rPr>
      </w:pPr>
    </w:p>
    <w:p w14:paraId="068CB8CA">
      <w:pPr>
        <w:rPr>
          <w:rFonts w:hint="eastAsia" w:ascii="仿宋" w:hAnsi="仿宋" w:eastAsia="仿宋" w:cs="仿宋"/>
          <w:b/>
          <w:kern w:val="0"/>
          <w:sz w:val="32"/>
          <w:szCs w:val="32"/>
          <w:lang w:eastAsia="zh-CN"/>
        </w:rPr>
      </w:pPr>
    </w:p>
    <w:p w14:paraId="204C8ECF">
      <w:pPr>
        <w:ind w:firstLine="1911" w:firstLineChars="595"/>
        <w:rPr>
          <w:rFonts w:hint="eastAsia" w:ascii="仿宋" w:hAnsi="仿宋" w:eastAsia="仿宋" w:cs="仿宋"/>
          <w:b/>
          <w:kern w:val="0"/>
          <w:sz w:val="32"/>
          <w:szCs w:val="32"/>
        </w:rPr>
      </w:pPr>
      <w:r>
        <w:rPr>
          <w:rFonts w:hint="eastAsia" w:ascii="仿宋" w:hAnsi="仿宋" w:eastAsia="仿宋" w:cs="仿宋"/>
          <w:b/>
          <w:kern w:val="0"/>
          <w:sz w:val="32"/>
          <w:szCs w:val="32"/>
          <w:lang w:eastAsia="zh-CN"/>
        </w:rPr>
        <w:t>十</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2BAB0B48">
      <w:pPr>
        <w:snapToGrid w:val="0"/>
        <w:spacing w:line="360" w:lineRule="auto"/>
        <w:rPr>
          <w:rFonts w:hint="eastAsia" w:ascii="仿宋" w:hAnsi="仿宋" w:eastAsia="仿宋" w:cs="仿宋"/>
          <w:sz w:val="24"/>
        </w:rPr>
      </w:pPr>
    </w:p>
    <w:p w14:paraId="3CDC9E96">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CDE407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58F2AD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F4B135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4EB19D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95B8DD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2AFBCF4">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ACC4770">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257D1A02">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4CBBB471">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F56DD11">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98EB79D">
      <w:pPr>
        <w:autoSpaceDE w:val="0"/>
        <w:autoSpaceDN w:val="0"/>
        <w:spacing w:line="360" w:lineRule="auto"/>
        <w:ind w:left="2"/>
        <w:jc w:val="left"/>
        <w:rPr>
          <w:rFonts w:hint="eastAsia" w:ascii="仿宋" w:hAnsi="仿宋" w:eastAsia="仿宋" w:cs="仿宋"/>
          <w:kern w:val="0"/>
          <w:sz w:val="24"/>
          <w:lang w:val="zh-CN"/>
        </w:rPr>
      </w:pPr>
    </w:p>
    <w:p w14:paraId="4A0BFDAE">
      <w:pPr>
        <w:autoSpaceDE w:val="0"/>
        <w:autoSpaceDN w:val="0"/>
        <w:spacing w:line="360" w:lineRule="auto"/>
        <w:ind w:left="2"/>
        <w:jc w:val="left"/>
        <w:rPr>
          <w:rFonts w:hint="eastAsia" w:ascii="仿宋" w:hAnsi="仿宋" w:eastAsia="仿宋" w:cs="仿宋"/>
          <w:kern w:val="0"/>
          <w:sz w:val="24"/>
          <w:lang w:val="zh-CN"/>
        </w:rPr>
      </w:pPr>
    </w:p>
    <w:p w14:paraId="170DBE2A">
      <w:pPr>
        <w:autoSpaceDE w:val="0"/>
        <w:autoSpaceDN w:val="0"/>
        <w:spacing w:line="360" w:lineRule="auto"/>
        <w:ind w:left="2"/>
        <w:jc w:val="left"/>
        <w:rPr>
          <w:rFonts w:hint="eastAsia" w:ascii="仿宋" w:hAnsi="仿宋" w:eastAsia="仿宋" w:cs="仿宋"/>
          <w:kern w:val="0"/>
          <w:sz w:val="24"/>
          <w:lang w:val="zh-CN"/>
        </w:rPr>
      </w:pPr>
    </w:p>
    <w:p w14:paraId="68C56E0C">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804F74E">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CEB7D4F">
      <w:pPr>
        <w:spacing w:line="360" w:lineRule="auto"/>
        <w:jc w:val="center"/>
        <w:rPr>
          <w:rFonts w:hint="eastAsia" w:ascii="仿宋" w:hAnsi="仿宋" w:eastAsia="仿宋" w:cs="仿宋"/>
          <w:b/>
          <w:bCs/>
          <w:sz w:val="24"/>
        </w:rPr>
      </w:pPr>
    </w:p>
    <w:p w14:paraId="131B6E2B">
      <w:pPr>
        <w:spacing w:line="360" w:lineRule="auto"/>
        <w:jc w:val="center"/>
        <w:rPr>
          <w:rFonts w:hint="eastAsia" w:ascii="仿宋" w:hAnsi="仿宋" w:eastAsia="仿宋" w:cs="仿宋"/>
          <w:b/>
          <w:bCs/>
          <w:sz w:val="24"/>
        </w:rPr>
        <w:sectPr>
          <w:headerReference r:id="rId19" w:type="first"/>
          <w:footerReference r:id="rId21" w:type="first"/>
          <w:headerReference r:id="rId18" w:type="default"/>
          <w:footerReference r:id="rId20" w:type="default"/>
          <w:pgSz w:w="11906" w:h="16838"/>
          <w:pgMar w:top="1276" w:right="1418" w:bottom="1247" w:left="1418" w:header="851" w:footer="992" w:gutter="0"/>
          <w:pgNumType w:fmt="decimal"/>
          <w:cols w:space="720" w:num="1"/>
          <w:titlePg/>
          <w:docGrid w:linePitch="312" w:charSpace="0"/>
        </w:sectPr>
      </w:pPr>
    </w:p>
    <w:p w14:paraId="67B9B04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13CBD5A9">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6085C67">
      <w:pPr>
        <w:spacing w:line="360" w:lineRule="auto"/>
        <w:jc w:val="center"/>
        <w:outlineLvl w:val="0"/>
        <w:rPr>
          <w:rFonts w:hint="eastAsia" w:ascii="仿宋" w:hAnsi="仿宋" w:eastAsia="仿宋" w:cs="仿宋"/>
          <w:b/>
          <w:kern w:val="0"/>
          <w:sz w:val="36"/>
          <w:szCs w:val="36"/>
        </w:rPr>
      </w:pPr>
    </w:p>
    <w:p w14:paraId="6641CF1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lang w:eastAsia="zh-CN"/>
        </w:rPr>
      </w:pPr>
      <w:r>
        <w:rPr>
          <w:rFonts w:hint="eastAsia" w:ascii="仿宋" w:hAnsi="仿宋" w:eastAsia="仿宋" w:cs="仿宋"/>
          <w:sz w:val="24"/>
        </w:rPr>
        <w:t>（1）开标一览……………………………………………………（页码）</w:t>
      </w:r>
    </w:p>
    <w:p w14:paraId="09EF3B1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lang w:val="en-US" w:eastAsia="zh-CN"/>
        </w:rPr>
        <w:t>中小企业声明函（若有）</w:t>
      </w:r>
      <w:r>
        <w:rPr>
          <w:rFonts w:hint="eastAsia" w:ascii="仿宋" w:hAnsi="仿宋" w:eastAsia="仿宋" w:cs="仿宋"/>
          <w:sz w:val="24"/>
        </w:rPr>
        <w:t>…………………………………（页码）</w:t>
      </w:r>
    </w:p>
    <w:p w14:paraId="2DC1DDBD">
      <w:pPr>
        <w:snapToGrid w:val="0"/>
        <w:spacing w:line="360" w:lineRule="auto"/>
        <w:ind w:right="480"/>
        <w:jc w:val="center"/>
        <w:rPr>
          <w:rFonts w:hint="eastAsia" w:ascii="仿宋" w:hAnsi="仿宋" w:eastAsia="仿宋" w:cs="仿宋"/>
          <w:b/>
          <w:kern w:val="0"/>
          <w:sz w:val="32"/>
          <w:szCs w:val="32"/>
        </w:rPr>
      </w:pPr>
    </w:p>
    <w:p w14:paraId="30788DE9">
      <w:pPr>
        <w:snapToGrid w:val="0"/>
        <w:spacing w:line="360" w:lineRule="auto"/>
        <w:ind w:right="480"/>
        <w:jc w:val="center"/>
        <w:rPr>
          <w:rFonts w:hint="eastAsia" w:ascii="仿宋" w:hAnsi="仿宋" w:eastAsia="仿宋" w:cs="仿宋"/>
          <w:b/>
          <w:kern w:val="0"/>
          <w:sz w:val="32"/>
          <w:szCs w:val="32"/>
        </w:rPr>
      </w:pPr>
    </w:p>
    <w:p w14:paraId="426945B8">
      <w:pPr>
        <w:snapToGrid w:val="0"/>
        <w:spacing w:line="360" w:lineRule="auto"/>
        <w:ind w:right="480"/>
        <w:jc w:val="center"/>
        <w:rPr>
          <w:rFonts w:hint="eastAsia" w:ascii="仿宋" w:hAnsi="仿宋" w:eastAsia="仿宋" w:cs="仿宋"/>
          <w:b/>
          <w:kern w:val="0"/>
          <w:sz w:val="32"/>
          <w:szCs w:val="32"/>
        </w:rPr>
      </w:pPr>
    </w:p>
    <w:p w14:paraId="4892603E">
      <w:pPr>
        <w:snapToGrid w:val="0"/>
        <w:spacing w:line="360" w:lineRule="auto"/>
        <w:ind w:right="480"/>
        <w:jc w:val="center"/>
        <w:rPr>
          <w:rFonts w:hint="eastAsia" w:ascii="仿宋" w:hAnsi="仿宋" w:eastAsia="仿宋" w:cs="仿宋"/>
          <w:b/>
          <w:kern w:val="0"/>
          <w:sz w:val="32"/>
          <w:szCs w:val="32"/>
        </w:rPr>
      </w:pPr>
    </w:p>
    <w:p w14:paraId="496426A6">
      <w:pPr>
        <w:snapToGrid w:val="0"/>
        <w:spacing w:line="360" w:lineRule="auto"/>
        <w:ind w:right="480"/>
        <w:jc w:val="center"/>
        <w:rPr>
          <w:rFonts w:hint="eastAsia" w:ascii="仿宋" w:hAnsi="仿宋" w:eastAsia="仿宋" w:cs="仿宋"/>
          <w:b/>
          <w:kern w:val="0"/>
          <w:sz w:val="32"/>
          <w:szCs w:val="32"/>
        </w:rPr>
      </w:pPr>
    </w:p>
    <w:p w14:paraId="53A679AA">
      <w:pPr>
        <w:snapToGrid w:val="0"/>
        <w:spacing w:line="360" w:lineRule="auto"/>
        <w:ind w:right="480"/>
        <w:jc w:val="center"/>
        <w:rPr>
          <w:rFonts w:hint="eastAsia" w:ascii="仿宋" w:hAnsi="仿宋" w:eastAsia="仿宋" w:cs="仿宋"/>
          <w:b/>
          <w:kern w:val="0"/>
          <w:sz w:val="32"/>
          <w:szCs w:val="32"/>
        </w:rPr>
      </w:pPr>
    </w:p>
    <w:p w14:paraId="2BCBD7F8">
      <w:pPr>
        <w:snapToGrid w:val="0"/>
        <w:spacing w:line="360" w:lineRule="auto"/>
        <w:ind w:right="480"/>
        <w:jc w:val="center"/>
        <w:rPr>
          <w:rFonts w:hint="eastAsia" w:ascii="仿宋" w:hAnsi="仿宋" w:eastAsia="仿宋" w:cs="仿宋"/>
          <w:b/>
          <w:kern w:val="0"/>
          <w:sz w:val="32"/>
          <w:szCs w:val="32"/>
        </w:rPr>
      </w:pPr>
    </w:p>
    <w:p w14:paraId="3B7528ED">
      <w:pPr>
        <w:snapToGrid w:val="0"/>
        <w:spacing w:line="360" w:lineRule="auto"/>
        <w:ind w:right="480"/>
        <w:jc w:val="center"/>
        <w:rPr>
          <w:rFonts w:hint="eastAsia" w:ascii="仿宋" w:hAnsi="仿宋" w:eastAsia="仿宋" w:cs="仿宋"/>
          <w:b/>
          <w:kern w:val="0"/>
          <w:sz w:val="32"/>
          <w:szCs w:val="32"/>
        </w:rPr>
      </w:pPr>
    </w:p>
    <w:p w14:paraId="37EEA044">
      <w:pPr>
        <w:snapToGrid w:val="0"/>
        <w:spacing w:line="360" w:lineRule="auto"/>
        <w:ind w:right="480"/>
        <w:jc w:val="center"/>
        <w:rPr>
          <w:rFonts w:hint="eastAsia" w:ascii="仿宋" w:hAnsi="仿宋" w:eastAsia="仿宋" w:cs="仿宋"/>
          <w:b/>
          <w:kern w:val="0"/>
          <w:sz w:val="32"/>
          <w:szCs w:val="32"/>
        </w:rPr>
      </w:pPr>
    </w:p>
    <w:p w14:paraId="3C2E90C3">
      <w:pPr>
        <w:snapToGrid w:val="0"/>
        <w:spacing w:line="360" w:lineRule="auto"/>
        <w:ind w:right="480"/>
        <w:jc w:val="center"/>
        <w:rPr>
          <w:rFonts w:hint="eastAsia" w:ascii="仿宋" w:hAnsi="仿宋" w:eastAsia="仿宋" w:cs="仿宋"/>
          <w:b/>
          <w:kern w:val="0"/>
          <w:sz w:val="32"/>
          <w:szCs w:val="32"/>
        </w:rPr>
      </w:pPr>
    </w:p>
    <w:p w14:paraId="123AC39F">
      <w:pPr>
        <w:snapToGrid w:val="0"/>
        <w:spacing w:line="360" w:lineRule="auto"/>
        <w:ind w:right="480"/>
        <w:jc w:val="center"/>
        <w:rPr>
          <w:rFonts w:hint="eastAsia" w:ascii="仿宋" w:hAnsi="仿宋" w:eastAsia="仿宋" w:cs="仿宋"/>
          <w:b/>
          <w:kern w:val="0"/>
          <w:sz w:val="32"/>
          <w:szCs w:val="32"/>
        </w:rPr>
      </w:pPr>
    </w:p>
    <w:p w14:paraId="6BC37B91">
      <w:pPr>
        <w:snapToGrid w:val="0"/>
        <w:spacing w:line="360" w:lineRule="auto"/>
        <w:ind w:right="480"/>
        <w:jc w:val="center"/>
        <w:rPr>
          <w:rFonts w:hint="eastAsia" w:ascii="仿宋" w:hAnsi="仿宋" w:eastAsia="仿宋" w:cs="仿宋"/>
          <w:b/>
          <w:kern w:val="0"/>
          <w:sz w:val="32"/>
          <w:szCs w:val="32"/>
        </w:rPr>
      </w:pPr>
    </w:p>
    <w:p w14:paraId="78C315A4">
      <w:pPr>
        <w:snapToGrid w:val="0"/>
        <w:spacing w:line="360" w:lineRule="auto"/>
        <w:ind w:right="480"/>
        <w:jc w:val="center"/>
        <w:rPr>
          <w:rFonts w:hint="eastAsia" w:ascii="仿宋" w:hAnsi="仿宋" w:eastAsia="仿宋" w:cs="仿宋"/>
          <w:b/>
          <w:kern w:val="0"/>
          <w:sz w:val="32"/>
          <w:szCs w:val="32"/>
        </w:rPr>
      </w:pPr>
    </w:p>
    <w:p w14:paraId="617089D3">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3" w:type="first"/>
          <w:footerReference r:id="rId25" w:type="first"/>
          <w:headerReference r:id="rId22" w:type="default"/>
          <w:footerReference r:id="rId24" w:type="default"/>
          <w:pgSz w:w="11906" w:h="16838"/>
          <w:pgMar w:top="1276" w:right="1418" w:bottom="1247" w:left="1418" w:header="851" w:footer="992" w:gutter="0"/>
          <w:pgNumType w:fmt="decimal"/>
          <w:cols w:space="720" w:num="1"/>
          <w:titlePg/>
          <w:docGrid w:linePitch="312" w:charSpace="0"/>
        </w:sectPr>
      </w:pPr>
    </w:p>
    <w:p w14:paraId="00DFDB43">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lang w:eastAsia="zh-CN"/>
        </w:rPr>
      </w:pPr>
      <w:r>
        <w:rPr>
          <w:rFonts w:hint="eastAsia" w:ascii="仿宋" w:hAnsi="仿宋" w:eastAsia="仿宋" w:cs="仿宋"/>
          <w:kern w:val="2"/>
          <w:sz w:val="32"/>
          <w:szCs w:val="32"/>
        </w:rPr>
        <w:t>一、开标一览表（报价表）</w:t>
      </w:r>
      <w:r>
        <w:rPr>
          <w:rFonts w:hint="eastAsia" w:ascii="仿宋" w:hAnsi="仿宋" w:eastAsia="仿宋" w:cs="仿宋"/>
          <w:kern w:val="2"/>
          <w:sz w:val="32"/>
          <w:szCs w:val="32"/>
          <w:lang w:eastAsia="zh-CN"/>
        </w:rPr>
        <w:t>（标项</w:t>
      </w:r>
      <w:r>
        <w:rPr>
          <w:rFonts w:hint="eastAsia" w:ascii="仿宋" w:hAnsi="仿宋" w:eastAsia="仿宋" w:cs="仿宋"/>
          <w:kern w:val="2"/>
          <w:sz w:val="32"/>
          <w:szCs w:val="32"/>
          <w:lang w:val="en-US" w:eastAsia="zh-CN"/>
        </w:rPr>
        <w:t>1/2</w:t>
      </w:r>
      <w:r>
        <w:rPr>
          <w:rFonts w:hint="eastAsia" w:ascii="仿宋" w:hAnsi="仿宋" w:eastAsia="仿宋" w:cs="仿宋"/>
          <w:kern w:val="2"/>
          <w:sz w:val="32"/>
          <w:szCs w:val="32"/>
          <w:lang w:eastAsia="zh-CN"/>
        </w:rPr>
        <w:t>）</w:t>
      </w:r>
    </w:p>
    <w:p w14:paraId="18E99BBC">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5579EF0F">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sz w:val="24"/>
          <w:lang w:eastAsia="zh-CN"/>
        </w:rPr>
        <w:t>：</w:t>
      </w:r>
      <w:r>
        <w:rPr>
          <w:rFonts w:hint="eastAsia" w:ascii="仿宋" w:hAnsi="仿宋" w:eastAsia="仿宋" w:cs="仿宋"/>
          <w:sz w:val="24"/>
        </w:rPr>
        <w:t>）</w:t>
      </w:r>
      <w:r>
        <w:rPr>
          <w:rFonts w:hint="eastAsia" w:ascii="仿宋" w:hAnsi="仿宋" w:eastAsia="仿宋" w:cs="仿宋"/>
          <w:kern w:val="0"/>
          <w:sz w:val="24"/>
          <w:lang w:val="zh-CN"/>
        </w:rPr>
        <w:t>【项目编号：</w:t>
      </w:r>
      <w:r>
        <w:rPr>
          <w:rFonts w:hint="eastAsia" w:ascii="仿宋" w:hAnsi="仿宋" w:eastAsia="仿宋" w:cs="仿宋"/>
          <w:sz w:val="24"/>
        </w:rPr>
        <w:t>】的实施</w:t>
      </w:r>
      <w:r>
        <w:rPr>
          <w:rFonts w:hint="eastAsia" w:ascii="仿宋" w:hAnsi="仿宋" w:eastAsia="仿宋" w:cs="仿宋"/>
          <w:kern w:val="0"/>
          <w:sz w:val="24"/>
          <w:lang w:val="zh-CN"/>
        </w:rPr>
        <w:t>。</w:t>
      </w:r>
    </w:p>
    <w:p w14:paraId="0DCB2C34">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048"/>
        <w:gridCol w:w="2925"/>
        <w:gridCol w:w="1230"/>
        <w:gridCol w:w="1095"/>
        <w:gridCol w:w="1275"/>
        <w:gridCol w:w="1333"/>
        <w:gridCol w:w="1764"/>
        <w:gridCol w:w="1991"/>
      </w:tblGrid>
      <w:tr w14:paraId="71B7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06" w:type="dxa"/>
            <w:vAlign w:val="center"/>
          </w:tcPr>
          <w:p w14:paraId="5391BF47">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048" w:type="dxa"/>
            <w:vAlign w:val="center"/>
          </w:tcPr>
          <w:p w14:paraId="4FE53A3C">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925" w:type="dxa"/>
            <w:vAlign w:val="center"/>
          </w:tcPr>
          <w:p w14:paraId="0244C776">
            <w:pPr>
              <w:spacing w:line="360" w:lineRule="auto"/>
              <w:jc w:val="center"/>
              <w:rPr>
                <w:rFonts w:hint="default" w:ascii="仿宋" w:hAnsi="仿宋" w:eastAsia="仿宋" w:cs="仿宋"/>
                <w:b/>
                <w:kern w:val="2"/>
                <w:sz w:val="24"/>
                <w:szCs w:val="24"/>
                <w:lang w:val="en-US" w:eastAsia="zh-CN" w:bidi="ar-SA"/>
              </w:rPr>
            </w:pPr>
            <w:r>
              <w:rPr>
                <w:rFonts w:hint="default" w:ascii="仿宋" w:hAnsi="仿宋" w:eastAsia="仿宋" w:cs="仿宋"/>
                <w:b/>
                <w:kern w:val="2"/>
                <w:sz w:val="24"/>
                <w:szCs w:val="24"/>
                <w:lang w:val="en-US" w:eastAsia="zh-CN" w:bidi="ar-SA"/>
              </w:rPr>
              <w:t>规格型号（或具体服务）</w:t>
            </w:r>
          </w:p>
        </w:tc>
        <w:tc>
          <w:tcPr>
            <w:tcW w:w="1230" w:type="dxa"/>
            <w:vAlign w:val="center"/>
          </w:tcPr>
          <w:p w14:paraId="1245DCC8">
            <w:pPr>
              <w:spacing w:line="360" w:lineRule="auto"/>
              <w:jc w:val="center"/>
              <w:rPr>
                <w:rFonts w:hint="default" w:ascii="仿宋" w:hAnsi="仿宋" w:eastAsia="仿宋" w:cs="仿宋"/>
                <w:b/>
                <w:kern w:val="2"/>
                <w:sz w:val="24"/>
                <w:szCs w:val="24"/>
                <w:lang w:val="en-US" w:eastAsia="zh-CN" w:bidi="ar-SA"/>
              </w:rPr>
            </w:pPr>
            <w:r>
              <w:rPr>
                <w:rFonts w:hint="eastAsia" w:ascii="仿宋" w:hAnsi="仿宋" w:eastAsia="仿宋" w:cs="仿宋"/>
                <w:b/>
                <w:kern w:val="2"/>
                <w:sz w:val="24"/>
                <w:szCs w:val="24"/>
                <w:lang w:val="en-US" w:eastAsia="zh-CN" w:bidi="ar-SA"/>
              </w:rPr>
              <w:t>品牌</w:t>
            </w:r>
          </w:p>
        </w:tc>
        <w:tc>
          <w:tcPr>
            <w:tcW w:w="1095" w:type="dxa"/>
            <w:vAlign w:val="center"/>
          </w:tcPr>
          <w:p w14:paraId="5C438FA1">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lang w:eastAsia="zh-CN"/>
              </w:rPr>
              <w:t>单位</w:t>
            </w:r>
          </w:p>
        </w:tc>
        <w:tc>
          <w:tcPr>
            <w:tcW w:w="1275" w:type="dxa"/>
            <w:vAlign w:val="center"/>
          </w:tcPr>
          <w:p w14:paraId="6C7495AF">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rPr>
              <w:t>数量</w:t>
            </w:r>
          </w:p>
        </w:tc>
        <w:tc>
          <w:tcPr>
            <w:tcW w:w="1333" w:type="dxa"/>
            <w:vAlign w:val="center"/>
          </w:tcPr>
          <w:p w14:paraId="6B17E890">
            <w:pPr>
              <w:spacing w:line="360" w:lineRule="auto"/>
              <w:jc w:val="center"/>
              <w:rPr>
                <w:rFonts w:hint="eastAsia" w:ascii="仿宋" w:hAnsi="仿宋" w:eastAsia="仿宋" w:cs="仿宋"/>
                <w:b/>
                <w:kern w:val="2"/>
                <w:sz w:val="24"/>
                <w:szCs w:val="24"/>
                <w:lang w:val="en-US" w:eastAsia="zh-CN" w:bidi="ar-SA"/>
              </w:rPr>
            </w:pPr>
            <w:r>
              <w:rPr>
                <w:rFonts w:hint="eastAsia" w:ascii="仿宋" w:hAnsi="仿宋" w:eastAsia="仿宋" w:cs="仿宋"/>
                <w:b/>
                <w:sz w:val="24"/>
                <w:lang w:val="en-US" w:eastAsia="zh-CN"/>
              </w:rPr>
              <w:t>单价（元）</w:t>
            </w:r>
          </w:p>
        </w:tc>
        <w:tc>
          <w:tcPr>
            <w:tcW w:w="1764" w:type="dxa"/>
            <w:vAlign w:val="center"/>
          </w:tcPr>
          <w:p w14:paraId="76DBA3DD">
            <w:pPr>
              <w:spacing w:line="360" w:lineRule="auto"/>
              <w:jc w:val="center"/>
              <w:rPr>
                <w:rFonts w:hint="eastAsia" w:ascii="仿宋" w:hAnsi="仿宋" w:eastAsia="仿宋" w:cs="仿宋"/>
                <w:b/>
                <w:sz w:val="24"/>
                <w:lang w:val="en-US" w:eastAsia="zh-CN"/>
              </w:rPr>
            </w:pPr>
            <w:r>
              <w:rPr>
                <w:rFonts w:hint="eastAsia" w:ascii="仿宋" w:hAnsi="仿宋" w:eastAsia="仿宋" w:cs="仿宋"/>
                <w:b/>
                <w:sz w:val="24"/>
                <w:lang w:val="en-US" w:eastAsia="zh-CN"/>
              </w:rPr>
              <w:t>合计（元）</w:t>
            </w:r>
          </w:p>
        </w:tc>
        <w:tc>
          <w:tcPr>
            <w:tcW w:w="1991" w:type="dxa"/>
            <w:vAlign w:val="center"/>
          </w:tcPr>
          <w:p w14:paraId="1D53D5A1">
            <w:pPr>
              <w:spacing w:line="360" w:lineRule="auto"/>
              <w:jc w:val="center"/>
              <w:rPr>
                <w:rFonts w:hint="eastAsia" w:ascii="仿宋" w:hAnsi="仿宋" w:eastAsia="仿宋" w:cs="仿宋"/>
                <w:b/>
                <w:sz w:val="24"/>
                <w:lang w:eastAsia="zh-CN"/>
              </w:rPr>
            </w:pPr>
            <w:r>
              <w:rPr>
                <w:rFonts w:hint="eastAsia" w:ascii="仿宋" w:hAnsi="仿宋" w:eastAsia="仿宋" w:cs="仿宋"/>
                <w:b/>
                <w:sz w:val="24"/>
                <w:lang w:eastAsia="zh-CN"/>
              </w:rPr>
              <w:t>备注</w:t>
            </w:r>
          </w:p>
        </w:tc>
      </w:tr>
      <w:tr w14:paraId="7462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6" w:type="dxa"/>
            <w:vAlign w:val="center"/>
          </w:tcPr>
          <w:p w14:paraId="64A2FAA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1</w:t>
            </w:r>
          </w:p>
        </w:tc>
        <w:tc>
          <w:tcPr>
            <w:tcW w:w="2048" w:type="dxa"/>
            <w:vAlign w:val="center"/>
          </w:tcPr>
          <w:p w14:paraId="58E96759">
            <w:pPr>
              <w:spacing w:line="360" w:lineRule="auto"/>
              <w:jc w:val="center"/>
              <w:rPr>
                <w:rFonts w:hint="eastAsia" w:ascii="仿宋" w:hAnsi="仿宋" w:eastAsia="仿宋" w:cs="仿宋"/>
                <w:b/>
                <w:color w:val="auto"/>
                <w:sz w:val="24"/>
              </w:rPr>
            </w:pPr>
          </w:p>
        </w:tc>
        <w:tc>
          <w:tcPr>
            <w:tcW w:w="2925" w:type="dxa"/>
            <w:vAlign w:val="center"/>
          </w:tcPr>
          <w:p w14:paraId="541E9298">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11A78DED">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4EF04DD4">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0E22FBB1">
            <w:pPr>
              <w:spacing w:line="360" w:lineRule="auto"/>
              <w:jc w:val="center"/>
              <w:rPr>
                <w:rFonts w:hint="eastAsia" w:ascii="仿宋" w:hAnsi="仿宋" w:eastAsia="仿宋" w:cs="仿宋"/>
                <w:b/>
                <w:color w:val="auto"/>
                <w:kern w:val="2"/>
                <w:sz w:val="24"/>
                <w:szCs w:val="24"/>
                <w:lang w:val="en-US" w:eastAsia="zh-CN" w:bidi="ar-SA"/>
              </w:rPr>
            </w:pPr>
          </w:p>
        </w:tc>
        <w:tc>
          <w:tcPr>
            <w:tcW w:w="1333" w:type="dxa"/>
            <w:vAlign w:val="center"/>
          </w:tcPr>
          <w:p w14:paraId="2A173307">
            <w:pPr>
              <w:spacing w:line="360" w:lineRule="auto"/>
              <w:jc w:val="center"/>
              <w:rPr>
                <w:rFonts w:hint="eastAsia" w:ascii="仿宋" w:hAnsi="仿宋" w:eastAsia="仿宋" w:cs="仿宋"/>
                <w:b/>
                <w:color w:val="auto"/>
                <w:kern w:val="2"/>
                <w:sz w:val="24"/>
                <w:szCs w:val="24"/>
                <w:lang w:val="en-US" w:eastAsia="zh-CN" w:bidi="ar-SA"/>
              </w:rPr>
            </w:pPr>
          </w:p>
        </w:tc>
        <w:tc>
          <w:tcPr>
            <w:tcW w:w="1764" w:type="dxa"/>
            <w:vAlign w:val="center"/>
          </w:tcPr>
          <w:p w14:paraId="22884230">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559132E7">
            <w:pPr>
              <w:spacing w:line="360" w:lineRule="auto"/>
              <w:jc w:val="center"/>
              <w:rPr>
                <w:rFonts w:hint="eastAsia" w:ascii="仿宋" w:hAnsi="仿宋" w:eastAsia="仿宋" w:cs="仿宋"/>
                <w:b/>
                <w:color w:val="auto"/>
                <w:sz w:val="24"/>
                <w:lang w:eastAsia="zh-CN"/>
              </w:rPr>
            </w:pPr>
          </w:p>
        </w:tc>
      </w:tr>
      <w:tr w14:paraId="544A2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6" w:type="dxa"/>
            <w:vAlign w:val="center"/>
          </w:tcPr>
          <w:p w14:paraId="45008722">
            <w:pPr>
              <w:spacing w:line="360" w:lineRule="auto"/>
              <w:jc w:val="center"/>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2</w:t>
            </w:r>
          </w:p>
        </w:tc>
        <w:tc>
          <w:tcPr>
            <w:tcW w:w="2048" w:type="dxa"/>
            <w:vAlign w:val="center"/>
          </w:tcPr>
          <w:p w14:paraId="78D4BCF1">
            <w:pPr>
              <w:spacing w:line="360" w:lineRule="auto"/>
              <w:jc w:val="center"/>
              <w:rPr>
                <w:rFonts w:hint="eastAsia" w:ascii="仿宋" w:hAnsi="仿宋" w:eastAsia="仿宋" w:cs="仿宋"/>
                <w:b/>
                <w:color w:val="auto"/>
                <w:sz w:val="24"/>
              </w:rPr>
            </w:pPr>
          </w:p>
        </w:tc>
        <w:tc>
          <w:tcPr>
            <w:tcW w:w="2925" w:type="dxa"/>
            <w:vAlign w:val="center"/>
          </w:tcPr>
          <w:p w14:paraId="2100E6A0">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47A53480">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3E56460B">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5818336D">
            <w:pPr>
              <w:spacing w:line="360" w:lineRule="auto"/>
              <w:jc w:val="center"/>
              <w:rPr>
                <w:rFonts w:hint="eastAsia" w:ascii="仿宋" w:hAnsi="仿宋" w:eastAsia="仿宋" w:cs="仿宋"/>
                <w:b/>
                <w:color w:val="auto"/>
                <w:kern w:val="2"/>
                <w:sz w:val="24"/>
                <w:szCs w:val="24"/>
                <w:lang w:val="en-US" w:eastAsia="zh-CN" w:bidi="ar-SA"/>
              </w:rPr>
            </w:pPr>
          </w:p>
        </w:tc>
        <w:tc>
          <w:tcPr>
            <w:tcW w:w="1333" w:type="dxa"/>
            <w:vAlign w:val="center"/>
          </w:tcPr>
          <w:p w14:paraId="291DF084">
            <w:pPr>
              <w:spacing w:line="360" w:lineRule="auto"/>
              <w:jc w:val="center"/>
              <w:rPr>
                <w:rFonts w:hint="eastAsia" w:ascii="仿宋" w:hAnsi="仿宋" w:eastAsia="仿宋" w:cs="仿宋"/>
                <w:b/>
                <w:color w:val="auto"/>
                <w:kern w:val="2"/>
                <w:sz w:val="24"/>
                <w:szCs w:val="24"/>
                <w:lang w:val="en-US" w:eastAsia="zh-CN" w:bidi="ar-SA"/>
              </w:rPr>
            </w:pPr>
          </w:p>
        </w:tc>
        <w:tc>
          <w:tcPr>
            <w:tcW w:w="1764" w:type="dxa"/>
            <w:vAlign w:val="center"/>
          </w:tcPr>
          <w:p w14:paraId="49E14054">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6185C76C">
            <w:pPr>
              <w:spacing w:line="360" w:lineRule="auto"/>
              <w:jc w:val="center"/>
              <w:rPr>
                <w:rFonts w:hint="eastAsia" w:ascii="仿宋" w:hAnsi="仿宋" w:eastAsia="仿宋" w:cs="仿宋"/>
                <w:b/>
                <w:color w:val="auto"/>
                <w:sz w:val="24"/>
                <w:lang w:eastAsia="zh-CN"/>
              </w:rPr>
            </w:pPr>
          </w:p>
        </w:tc>
      </w:tr>
      <w:tr w14:paraId="6E98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6" w:type="dxa"/>
            <w:vAlign w:val="center"/>
          </w:tcPr>
          <w:p w14:paraId="6B984583">
            <w:pPr>
              <w:spacing w:line="360" w:lineRule="auto"/>
              <w:jc w:val="center"/>
              <w:rPr>
                <w:rFonts w:hint="eastAsia" w:ascii="仿宋" w:hAnsi="仿宋" w:eastAsia="仿宋" w:cs="仿宋"/>
                <w:b/>
                <w:color w:val="auto"/>
                <w:sz w:val="24"/>
                <w:lang w:val="en-US" w:eastAsia="zh-CN"/>
              </w:rPr>
            </w:pPr>
            <w:r>
              <w:rPr>
                <w:rFonts w:hint="eastAsia" w:ascii="仿宋" w:hAnsi="仿宋" w:eastAsia="仿宋" w:cs="仿宋"/>
                <w:b/>
                <w:color w:val="auto"/>
                <w:sz w:val="24"/>
                <w:lang w:val="en-US" w:eastAsia="zh-CN"/>
              </w:rPr>
              <w:t>3</w:t>
            </w:r>
          </w:p>
        </w:tc>
        <w:tc>
          <w:tcPr>
            <w:tcW w:w="2048" w:type="dxa"/>
            <w:vAlign w:val="center"/>
          </w:tcPr>
          <w:p w14:paraId="708586FB">
            <w:pPr>
              <w:spacing w:line="360" w:lineRule="auto"/>
              <w:jc w:val="center"/>
              <w:rPr>
                <w:rFonts w:hint="eastAsia" w:ascii="仿宋" w:hAnsi="仿宋" w:eastAsia="仿宋" w:cs="仿宋"/>
                <w:b/>
                <w:color w:val="auto"/>
                <w:sz w:val="24"/>
              </w:rPr>
            </w:pPr>
          </w:p>
        </w:tc>
        <w:tc>
          <w:tcPr>
            <w:tcW w:w="2925" w:type="dxa"/>
            <w:vAlign w:val="center"/>
          </w:tcPr>
          <w:p w14:paraId="3276B235">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53BCDCB2">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0EED25EB">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622A580C">
            <w:pPr>
              <w:spacing w:line="360" w:lineRule="auto"/>
              <w:jc w:val="center"/>
              <w:rPr>
                <w:rFonts w:hint="eastAsia" w:ascii="仿宋" w:hAnsi="仿宋" w:eastAsia="仿宋" w:cs="仿宋"/>
                <w:b/>
                <w:color w:val="auto"/>
                <w:kern w:val="2"/>
                <w:sz w:val="24"/>
                <w:szCs w:val="24"/>
                <w:lang w:val="en-US" w:eastAsia="zh-CN" w:bidi="ar-SA"/>
              </w:rPr>
            </w:pPr>
          </w:p>
        </w:tc>
        <w:tc>
          <w:tcPr>
            <w:tcW w:w="1333" w:type="dxa"/>
            <w:vAlign w:val="center"/>
          </w:tcPr>
          <w:p w14:paraId="37EB2FCF">
            <w:pPr>
              <w:spacing w:line="360" w:lineRule="auto"/>
              <w:jc w:val="center"/>
              <w:rPr>
                <w:rFonts w:hint="eastAsia" w:ascii="仿宋" w:hAnsi="仿宋" w:eastAsia="仿宋" w:cs="仿宋"/>
                <w:b/>
                <w:color w:val="auto"/>
                <w:kern w:val="2"/>
                <w:sz w:val="24"/>
                <w:szCs w:val="24"/>
                <w:lang w:val="en-US" w:eastAsia="zh-CN" w:bidi="ar-SA"/>
              </w:rPr>
            </w:pPr>
          </w:p>
        </w:tc>
        <w:tc>
          <w:tcPr>
            <w:tcW w:w="1764" w:type="dxa"/>
            <w:vAlign w:val="center"/>
          </w:tcPr>
          <w:p w14:paraId="11B26C0E">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61D0F2B6">
            <w:pPr>
              <w:spacing w:line="360" w:lineRule="auto"/>
              <w:jc w:val="center"/>
              <w:rPr>
                <w:rFonts w:hint="eastAsia" w:ascii="仿宋" w:hAnsi="仿宋" w:eastAsia="仿宋" w:cs="仿宋"/>
                <w:b/>
                <w:color w:val="auto"/>
                <w:sz w:val="24"/>
                <w:lang w:eastAsia="zh-CN"/>
              </w:rPr>
            </w:pPr>
          </w:p>
        </w:tc>
      </w:tr>
      <w:tr w14:paraId="77B55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906" w:type="dxa"/>
            <w:vAlign w:val="center"/>
          </w:tcPr>
          <w:p w14:paraId="6EBE4D16">
            <w:pPr>
              <w:spacing w:line="360" w:lineRule="auto"/>
              <w:jc w:val="center"/>
              <w:rPr>
                <w:rFonts w:hint="default" w:ascii="仿宋" w:hAnsi="仿宋" w:eastAsia="仿宋" w:cs="仿宋"/>
                <w:b/>
                <w:color w:val="auto"/>
                <w:sz w:val="24"/>
                <w:lang w:val="en-US" w:eastAsia="zh-CN"/>
              </w:rPr>
            </w:pPr>
            <w:r>
              <w:rPr>
                <w:rFonts w:hint="eastAsia" w:ascii="仿宋" w:hAnsi="仿宋" w:eastAsia="仿宋" w:cs="仿宋"/>
                <w:b/>
                <w:color w:val="auto"/>
                <w:sz w:val="24"/>
                <w:lang w:val="en-US" w:eastAsia="zh-CN"/>
              </w:rPr>
              <w:t>....</w:t>
            </w:r>
          </w:p>
        </w:tc>
        <w:tc>
          <w:tcPr>
            <w:tcW w:w="2048" w:type="dxa"/>
            <w:vAlign w:val="center"/>
          </w:tcPr>
          <w:p w14:paraId="0FC0BB29">
            <w:pPr>
              <w:spacing w:line="360" w:lineRule="auto"/>
              <w:jc w:val="center"/>
              <w:rPr>
                <w:rFonts w:hint="eastAsia" w:ascii="仿宋" w:hAnsi="仿宋" w:eastAsia="仿宋" w:cs="仿宋"/>
                <w:b/>
                <w:color w:val="auto"/>
                <w:sz w:val="24"/>
              </w:rPr>
            </w:pPr>
          </w:p>
        </w:tc>
        <w:tc>
          <w:tcPr>
            <w:tcW w:w="2925" w:type="dxa"/>
            <w:vAlign w:val="center"/>
          </w:tcPr>
          <w:p w14:paraId="58BE1CD5">
            <w:pPr>
              <w:spacing w:line="360" w:lineRule="auto"/>
              <w:jc w:val="center"/>
              <w:rPr>
                <w:rFonts w:hint="eastAsia" w:ascii="仿宋" w:hAnsi="仿宋" w:eastAsia="仿宋" w:cs="仿宋"/>
                <w:b/>
                <w:color w:val="auto"/>
                <w:kern w:val="2"/>
                <w:sz w:val="24"/>
                <w:szCs w:val="24"/>
                <w:lang w:val="en-US" w:eastAsia="zh-CN" w:bidi="ar-SA"/>
              </w:rPr>
            </w:pPr>
          </w:p>
        </w:tc>
        <w:tc>
          <w:tcPr>
            <w:tcW w:w="1230" w:type="dxa"/>
            <w:vAlign w:val="center"/>
          </w:tcPr>
          <w:p w14:paraId="22A0DEB3">
            <w:pPr>
              <w:spacing w:line="360" w:lineRule="auto"/>
              <w:jc w:val="center"/>
              <w:rPr>
                <w:rFonts w:hint="eastAsia" w:ascii="仿宋" w:hAnsi="仿宋" w:eastAsia="仿宋" w:cs="仿宋"/>
                <w:b/>
                <w:color w:val="auto"/>
                <w:kern w:val="2"/>
                <w:sz w:val="24"/>
                <w:szCs w:val="24"/>
                <w:lang w:val="en-US" w:eastAsia="zh-CN" w:bidi="ar-SA"/>
              </w:rPr>
            </w:pPr>
          </w:p>
        </w:tc>
        <w:tc>
          <w:tcPr>
            <w:tcW w:w="1095" w:type="dxa"/>
            <w:vAlign w:val="center"/>
          </w:tcPr>
          <w:p w14:paraId="50235A55">
            <w:pPr>
              <w:spacing w:line="360" w:lineRule="auto"/>
              <w:jc w:val="center"/>
              <w:rPr>
                <w:rFonts w:hint="eastAsia" w:ascii="仿宋" w:hAnsi="仿宋" w:eastAsia="仿宋" w:cs="仿宋"/>
                <w:b/>
                <w:color w:val="auto"/>
                <w:kern w:val="2"/>
                <w:sz w:val="24"/>
                <w:szCs w:val="24"/>
                <w:lang w:val="en-US" w:eastAsia="zh-CN" w:bidi="ar-SA"/>
              </w:rPr>
            </w:pPr>
          </w:p>
        </w:tc>
        <w:tc>
          <w:tcPr>
            <w:tcW w:w="1275" w:type="dxa"/>
            <w:vAlign w:val="center"/>
          </w:tcPr>
          <w:p w14:paraId="717F0A51">
            <w:pPr>
              <w:spacing w:line="360" w:lineRule="auto"/>
              <w:jc w:val="center"/>
              <w:rPr>
                <w:rFonts w:hint="eastAsia" w:ascii="仿宋" w:hAnsi="仿宋" w:eastAsia="仿宋" w:cs="仿宋"/>
                <w:b/>
                <w:color w:val="auto"/>
                <w:kern w:val="2"/>
                <w:sz w:val="24"/>
                <w:szCs w:val="24"/>
                <w:lang w:val="en-US" w:eastAsia="zh-CN" w:bidi="ar-SA"/>
              </w:rPr>
            </w:pPr>
          </w:p>
        </w:tc>
        <w:tc>
          <w:tcPr>
            <w:tcW w:w="3097" w:type="dxa"/>
            <w:gridSpan w:val="2"/>
            <w:vAlign w:val="center"/>
          </w:tcPr>
          <w:p w14:paraId="440F36C6">
            <w:pPr>
              <w:spacing w:line="360" w:lineRule="auto"/>
              <w:jc w:val="center"/>
              <w:rPr>
                <w:rFonts w:hint="eastAsia" w:ascii="仿宋" w:hAnsi="仿宋" w:eastAsia="仿宋" w:cs="仿宋"/>
                <w:b/>
                <w:color w:val="auto"/>
                <w:kern w:val="2"/>
                <w:sz w:val="24"/>
                <w:szCs w:val="24"/>
                <w:lang w:val="en-US" w:eastAsia="zh-CN" w:bidi="ar-SA"/>
              </w:rPr>
            </w:pPr>
          </w:p>
        </w:tc>
        <w:tc>
          <w:tcPr>
            <w:tcW w:w="1991" w:type="dxa"/>
            <w:vAlign w:val="center"/>
          </w:tcPr>
          <w:p w14:paraId="38885133">
            <w:pPr>
              <w:spacing w:line="360" w:lineRule="auto"/>
              <w:jc w:val="center"/>
              <w:rPr>
                <w:rFonts w:hint="eastAsia" w:ascii="仿宋" w:hAnsi="仿宋" w:eastAsia="仿宋" w:cs="仿宋"/>
                <w:b/>
                <w:color w:val="FF0000"/>
                <w:sz w:val="24"/>
                <w:lang w:eastAsia="zh-CN"/>
              </w:rPr>
            </w:pPr>
          </w:p>
        </w:tc>
      </w:tr>
      <w:tr w14:paraId="2C89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7109" w:type="dxa"/>
            <w:gridSpan w:val="4"/>
            <w:vAlign w:val="center"/>
          </w:tcPr>
          <w:p w14:paraId="0491D9CF">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lang w:val="en-US" w:eastAsia="zh-CN"/>
              </w:rPr>
              <w:t>投标报价</w:t>
            </w:r>
            <w:r>
              <w:rPr>
                <w:rFonts w:hint="eastAsia" w:ascii="仿宋" w:hAnsi="仿宋" w:eastAsia="仿宋" w:cs="仿宋"/>
                <w:b/>
                <w:color w:val="auto"/>
                <w:sz w:val="24"/>
              </w:rPr>
              <w:t>（</w:t>
            </w:r>
            <w:r>
              <w:rPr>
                <w:rFonts w:hint="eastAsia" w:ascii="仿宋" w:hAnsi="仿宋" w:eastAsia="仿宋" w:cs="仿宋"/>
                <w:b/>
                <w:color w:val="auto"/>
                <w:sz w:val="24"/>
                <w:lang w:val="en-US" w:eastAsia="zh-CN"/>
              </w:rPr>
              <w:t>元</w:t>
            </w:r>
            <w:r>
              <w:rPr>
                <w:rFonts w:hint="eastAsia" w:ascii="仿宋" w:hAnsi="仿宋" w:eastAsia="仿宋" w:cs="仿宋"/>
                <w:b/>
                <w:color w:val="auto"/>
                <w:sz w:val="24"/>
              </w:rPr>
              <w:t>）</w:t>
            </w:r>
          </w:p>
        </w:tc>
        <w:tc>
          <w:tcPr>
            <w:tcW w:w="7458" w:type="dxa"/>
            <w:gridSpan w:val="5"/>
            <w:vAlign w:val="center"/>
          </w:tcPr>
          <w:p w14:paraId="14EA104B">
            <w:pPr>
              <w:spacing w:line="360" w:lineRule="auto"/>
              <w:ind w:firstLine="4560" w:firstLineChars="1900"/>
              <w:jc w:val="both"/>
              <w:rPr>
                <w:rFonts w:hint="default" w:ascii="仿宋" w:hAnsi="仿宋" w:eastAsia="仿宋" w:cs="仿宋"/>
                <w:color w:val="FF0000"/>
                <w:sz w:val="24"/>
                <w:lang w:val="en-US" w:eastAsia="zh-CN"/>
              </w:rPr>
            </w:pPr>
          </w:p>
        </w:tc>
      </w:tr>
      <w:tr w14:paraId="5A5E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109" w:type="dxa"/>
            <w:gridSpan w:val="4"/>
            <w:vAlign w:val="center"/>
          </w:tcPr>
          <w:p w14:paraId="6D22E6B5">
            <w:pPr>
              <w:spacing w:line="360" w:lineRule="auto"/>
              <w:jc w:val="center"/>
              <w:rPr>
                <w:rFonts w:hint="eastAsia" w:ascii="仿宋" w:hAnsi="仿宋" w:eastAsia="仿宋" w:cs="仿宋"/>
                <w:b/>
                <w:color w:val="auto"/>
                <w:sz w:val="24"/>
                <w:lang w:eastAsia="zh-CN"/>
              </w:rPr>
            </w:pPr>
            <w:r>
              <w:rPr>
                <w:rFonts w:hint="eastAsia" w:ascii="仿宋" w:hAnsi="仿宋" w:eastAsia="仿宋" w:cs="仿宋"/>
                <w:b/>
                <w:color w:val="auto"/>
                <w:sz w:val="24"/>
                <w:lang w:eastAsia="zh-CN"/>
              </w:rPr>
              <w:t>备注</w:t>
            </w:r>
          </w:p>
        </w:tc>
        <w:tc>
          <w:tcPr>
            <w:tcW w:w="7458" w:type="dxa"/>
            <w:gridSpan w:val="5"/>
            <w:vAlign w:val="center"/>
          </w:tcPr>
          <w:p w14:paraId="0239EFE5">
            <w:pPr>
              <w:spacing w:line="360" w:lineRule="auto"/>
              <w:jc w:val="center"/>
              <w:rPr>
                <w:rFonts w:hint="eastAsia" w:ascii="仿宋" w:hAnsi="仿宋" w:eastAsia="仿宋" w:cs="仿宋"/>
                <w:color w:val="FF0000"/>
                <w:sz w:val="24"/>
              </w:rPr>
            </w:pPr>
          </w:p>
        </w:tc>
      </w:tr>
    </w:tbl>
    <w:p w14:paraId="02C8ED2C">
      <w:pPr>
        <w:snapToGrid w:val="0"/>
        <w:spacing w:line="360" w:lineRule="auto"/>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58120245">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投标人需按本表格式填写，不得自行更改。</w:t>
      </w:r>
    </w:p>
    <w:p w14:paraId="0B990E8A">
      <w:pPr>
        <w:spacing w:line="360" w:lineRule="auto"/>
        <w:ind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2</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color w:val="FF0000"/>
          <w:kern w:val="0"/>
          <w:sz w:val="24"/>
          <w:lang w:val="zh-CN"/>
        </w:rPr>
        <w:t>不得出现“0元”“免费赠送”等形式的无偿报价</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投标文件含有采购人不能接受的附加条件的，投标无效</w:t>
      </w:r>
      <w:r>
        <w:rPr>
          <w:rFonts w:hint="eastAsia" w:ascii="仿宋" w:hAnsi="仿宋" w:eastAsia="仿宋" w:cs="仿宋"/>
          <w:b/>
          <w:kern w:val="0"/>
          <w:sz w:val="24"/>
          <w:lang w:val="zh-CN"/>
        </w:rPr>
        <w:t>。</w:t>
      </w:r>
    </w:p>
    <w:p w14:paraId="59EA4FC0">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以上表格要求细分项目及报价，在“规格型号（或具体服务）”一栏中，货物类项目填写规格型号，服务类项目填写具体服务。</w:t>
      </w:r>
    </w:p>
    <w:p w14:paraId="18584C62">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4</w:t>
      </w:r>
      <w:r>
        <w:rPr>
          <w:rFonts w:hint="eastAsia" w:ascii="仿宋" w:hAnsi="仿宋" w:eastAsia="仿宋" w:cs="仿宋"/>
          <w:kern w:val="0"/>
          <w:sz w:val="24"/>
          <w:lang w:val="en-US" w:eastAsia="zh-CN"/>
        </w:rPr>
        <w:t>.</w:t>
      </w:r>
      <w:r>
        <w:rPr>
          <w:rFonts w:hint="eastAsia" w:ascii="仿宋" w:hAnsi="仿宋" w:eastAsia="仿宋" w:cs="仿宋"/>
          <w:kern w:val="0"/>
          <w:sz w:val="24"/>
          <w:lang w:val="zh-CN"/>
        </w:rPr>
        <w:t>特别提示：采购机构将对项目名称和项目编号，中标供应商名称、地址和中标金额，主要中标标的的名称、规格型号、数量、单价、服务要求等予以公示。</w:t>
      </w:r>
    </w:p>
    <w:p w14:paraId="214EFF86">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5</w:t>
      </w:r>
      <w:r>
        <w:rPr>
          <w:rFonts w:hint="eastAsia" w:ascii="仿宋" w:hAnsi="仿宋" w:eastAsia="仿宋" w:cs="仿宋"/>
          <w:kern w:val="0"/>
          <w:sz w:val="24"/>
          <w:szCs w:val="22"/>
          <w:lang w:val="en-US" w:eastAsia="zh-CN"/>
        </w:rPr>
        <w:t>.</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77A5656">
      <w:pPr>
        <w:spacing w:line="360" w:lineRule="auto"/>
        <w:ind w:firstLine="482" w:firstLineChars="200"/>
        <w:rPr>
          <w:rFonts w:hint="eastAsia" w:ascii="仿宋" w:hAnsi="仿宋" w:eastAsia="仿宋" w:cs="仿宋"/>
          <w:b/>
          <w:kern w:val="0"/>
          <w:sz w:val="24"/>
        </w:rPr>
      </w:pPr>
    </w:p>
    <w:p w14:paraId="0BB2EF24">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346169A8">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024F5E5">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88A8780">
      <w:pPr>
        <w:pStyle w:val="698"/>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35DD3DEF">
      <w:pPr>
        <w:pStyle w:val="2"/>
        <w:keepNext w:val="0"/>
        <w:keepLines w:val="0"/>
        <w:pageBreakBefore/>
        <w:widowControl/>
        <w:spacing w:before="100" w:beforeAutospacing="1" w:after="100" w:afterAutospacing="1" w:line="360" w:lineRule="auto"/>
        <w:ind w:left="1290" w:firstLine="3092" w:firstLineChars="700"/>
        <w:rPr>
          <w:rFonts w:ascii="仿宋_GB2312" w:hAnsi="仿宋" w:eastAsia="仿宋_GB2312"/>
        </w:rPr>
      </w:pPr>
      <w:bookmarkStart w:id="400" w:name="_Toc465665161"/>
      <w:r>
        <w:rPr>
          <w:rFonts w:hint="eastAsia" w:ascii="仿宋_GB2312" w:hAnsi="仿宋" w:eastAsia="仿宋_GB2312"/>
        </w:rPr>
        <w:t>附件</w:t>
      </w:r>
      <w:bookmarkEnd w:id="400"/>
    </w:p>
    <w:p w14:paraId="3569D3FC">
      <w:pPr>
        <w:keepNext w:val="0"/>
        <w:keepLines w:val="0"/>
        <w:pageBreakBefore w:val="0"/>
        <w:widowControl w:val="0"/>
        <w:kinsoku/>
        <w:wordWrap/>
        <w:overflowPunct/>
        <w:topLinePunct w:val="0"/>
        <w:autoSpaceDE/>
        <w:autoSpaceDN/>
        <w:bidi w:val="0"/>
        <w:adjustRightInd w:val="0"/>
        <w:snapToGrid/>
        <w:spacing w:line="360" w:lineRule="auto"/>
        <w:ind w:right="0"/>
        <w:textAlignment w:val="auto"/>
        <w:rPr>
          <w:rFonts w:hint="eastAsia" w:ascii="仿宋" w:hAnsi="仿宋" w:eastAsia="仿宋" w:cs="仿宋"/>
          <w:b/>
          <w:spacing w:val="6"/>
          <w:sz w:val="32"/>
          <w:szCs w:val="32"/>
        </w:rPr>
      </w:pPr>
      <w:r>
        <w:rPr>
          <w:rFonts w:hint="eastAsia" w:ascii="仿宋" w:hAnsi="仿宋" w:eastAsia="仿宋" w:cs="仿宋"/>
          <w:b/>
          <w:spacing w:val="6"/>
          <w:sz w:val="32"/>
          <w:szCs w:val="32"/>
        </w:rPr>
        <w:t>附件1：</w:t>
      </w:r>
    </w:p>
    <w:p w14:paraId="45BEA9D1">
      <w:pPr>
        <w:keepNext w:val="0"/>
        <w:keepLines w:val="0"/>
        <w:pageBreakBefore w:val="0"/>
        <w:widowControl w:val="0"/>
        <w:kinsoku/>
        <w:wordWrap/>
        <w:overflowPunct/>
        <w:topLinePunct w:val="0"/>
        <w:autoSpaceDE/>
        <w:autoSpaceDN/>
        <w:bidi w:val="0"/>
        <w:adjustRightInd w:val="0"/>
        <w:snapToGrid/>
        <w:spacing w:line="360" w:lineRule="auto"/>
        <w:ind w:right="0"/>
        <w:jc w:val="center"/>
        <w:textAlignment w:val="auto"/>
        <w:rPr>
          <w:rFonts w:hint="eastAsia" w:ascii="仿宋" w:hAnsi="仿宋" w:eastAsia="仿宋" w:cs="仿宋"/>
          <w:b/>
          <w:spacing w:val="6"/>
          <w:sz w:val="32"/>
          <w:szCs w:val="32"/>
        </w:rPr>
      </w:pPr>
      <w:bookmarkStart w:id="401" w:name="OLE_LINK13"/>
      <w:bookmarkStart w:id="402" w:name="OLE_LINK14"/>
      <w:r>
        <w:rPr>
          <w:rFonts w:hint="eastAsia" w:ascii="仿宋" w:hAnsi="仿宋" w:eastAsia="仿宋" w:cs="仿宋"/>
          <w:b/>
          <w:spacing w:val="6"/>
          <w:sz w:val="32"/>
          <w:szCs w:val="32"/>
        </w:rPr>
        <w:t>残疾人福利性单位声明函</w:t>
      </w:r>
    </w:p>
    <w:bookmarkEnd w:id="401"/>
    <w:bookmarkEnd w:id="402"/>
    <w:p w14:paraId="7A2967B2">
      <w:pPr>
        <w:keepNext w:val="0"/>
        <w:keepLines w:val="0"/>
        <w:pageBreakBefore w:val="0"/>
        <w:widowControl w:val="0"/>
        <w:kinsoku/>
        <w:wordWrap/>
        <w:overflowPunct/>
        <w:topLinePunct w:val="0"/>
        <w:autoSpaceDE/>
        <w:autoSpaceDN/>
        <w:bidi w:val="0"/>
        <w:adjustRightInd w:val="0"/>
        <w:snapToGrid/>
        <w:spacing w:line="360" w:lineRule="auto"/>
        <w:ind w:right="0"/>
        <w:textAlignment w:val="auto"/>
        <w:rPr>
          <w:rFonts w:ascii="仿宋_GB2312" w:hAnsi="仿宋" w:eastAsia="仿宋_GB2312"/>
          <w:b/>
          <w:spacing w:val="6"/>
          <w:sz w:val="30"/>
          <w:szCs w:val="30"/>
        </w:rPr>
      </w:pPr>
    </w:p>
    <w:p w14:paraId="2F9BB87C">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1C633C3">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2DE2485C">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p>
    <w:p w14:paraId="18B566E6">
      <w:pPr>
        <w:keepNext w:val="0"/>
        <w:keepLines w:val="0"/>
        <w:pageBreakBefore w:val="0"/>
        <w:widowControl w:val="0"/>
        <w:kinsoku/>
        <w:wordWrap/>
        <w:overflowPunct/>
        <w:topLinePunct w:val="0"/>
        <w:autoSpaceDE/>
        <w:autoSpaceDN/>
        <w:bidi w:val="0"/>
        <w:adjustRightInd w:val="0"/>
        <w:snapToGrid/>
        <w:spacing w:line="360" w:lineRule="auto"/>
        <w:ind w:right="0" w:firstLine="480" w:firstLineChars="200"/>
        <w:textAlignment w:val="auto"/>
        <w:rPr>
          <w:rFonts w:hint="eastAsia" w:ascii="仿宋" w:hAnsi="仿宋" w:eastAsia="仿宋" w:cs="仿宋"/>
          <w:sz w:val="24"/>
        </w:rPr>
      </w:pPr>
    </w:p>
    <w:p w14:paraId="346EE178">
      <w:pPr>
        <w:keepNext w:val="0"/>
        <w:keepLines w:val="0"/>
        <w:pageBreakBefore w:val="0"/>
        <w:widowControl w:val="0"/>
        <w:tabs>
          <w:tab w:val="left" w:pos="4860"/>
        </w:tabs>
        <w:kinsoku/>
        <w:wordWrap/>
        <w:overflowPunct/>
        <w:topLinePunct w:val="0"/>
        <w:autoSpaceDE/>
        <w:autoSpaceDN/>
        <w:bidi w:val="0"/>
        <w:adjustRightInd w:val="0"/>
        <w:snapToGrid/>
        <w:spacing w:line="360" w:lineRule="auto"/>
        <w:ind w:right="0" w:firstLine="480" w:firstLineChars="200"/>
        <w:jc w:val="center"/>
        <w:textAlignment w:val="auto"/>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66373AE">
      <w:pPr>
        <w:keepNext w:val="0"/>
        <w:keepLines w:val="0"/>
        <w:pageBreakBefore w:val="0"/>
        <w:widowControl w:val="0"/>
        <w:tabs>
          <w:tab w:val="left" w:pos="4860"/>
        </w:tabs>
        <w:kinsoku/>
        <w:wordWrap/>
        <w:overflowPunct/>
        <w:topLinePunct w:val="0"/>
        <w:autoSpaceDE/>
        <w:autoSpaceDN/>
        <w:bidi w:val="0"/>
        <w:adjustRightInd w:val="0"/>
        <w:snapToGrid/>
        <w:spacing w:line="360" w:lineRule="auto"/>
        <w:ind w:right="0" w:firstLine="480" w:firstLineChars="200"/>
        <w:jc w:val="center"/>
        <w:textAlignment w:val="auto"/>
        <w:rPr>
          <w:rFonts w:hint="eastAsia" w:ascii="仿宋" w:hAnsi="仿宋" w:eastAsia="仿宋" w:cs="仿宋"/>
          <w:sz w:val="24"/>
        </w:rPr>
      </w:pPr>
      <w:r>
        <w:rPr>
          <w:rFonts w:hint="eastAsia" w:ascii="仿宋" w:hAnsi="仿宋" w:eastAsia="仿宋" w:cs="仿宋"/>
          <w:sz w:val="24"/>
        </w:rPr>
        <w:t xml:space="preserve">       日  期：</w:t>
      </w:r>
    </w:p>
    <w:p w14:paraId="071BC003">
      <w:pPr>
        <w:spacing w:line="360" w:lineRule="auto"/>
        <w:jc w:val="left"/>
        <w:rPr>
          <w:rFonts w:hint="eastAsia" w:ascii="仿宋" w:hAnsi="仿宋" w:eastAsia="仿宋" w:cs="仿宋"/>
          <w:b/>
          <w:spacing w:val="6"/>
          <w:sz w:val="32"/>
          <w:szCs w:val="32"/>
        </w:rPr>
      </w:pPr>
    </w:p>
    <w:p w14:paraId="03404535">
      <w:pPr>
        <w:spacing w:line="360" w:lineRule="auto"/>
        <w:jc w:val="left"/>
        <w:rPr>
          <w:rFonts w:hint="eastAsia" w:ascii="仿宋" w:hAnsi="仿宋" w:eastAsia="仿宋" w:cs="仿宋"/>
          <w:b/>
          <w:spacing w:val="6"/>
          <w:sz w:val="32"/>
          <w:szCs w:val="32"/>
        </w:rPr>
      </w:pPr>
    </w:p>
    <w:p w14:paraId="351B18B5">
      <w:pPr>
        <w:spacing w:line="360" w:lineRule="auto"/>
        <w:jc w:val="left"/>
        <w:rPr>
          <w:rFonts w:hint="eastAsia" w:ascii="仿宋" w:hAnsi="仿宋" w:eastAsia="仿宋" w:cs="仿宋"/>
          <w:b/>
          <w:spacing w:val="6"/>
          <w:sz w:val="32"/>
          <w:szCs w:val="32"/>
        </w:rPr>
      </w:pPr>
    </w:p>
    <w:p w14:paraId="0CDBEDB8">
      <w:pPr>
        <w:spacing w:line="360" w:lineRule="auto"/>
        <w:jc w:val="left"/>
        <w:rPr>
          <w:rFonts w:hint="eastAsia" w:ascii="仿宋" w:hAnsi="仿宋" w:eastAsia="仿宋" w:cs="仿宋"/>
          <w:b/>
          <w:spacing w:val="6"/>
          <w:sz w:val="32"/>
          <w:szCs w:val="32"/>
        </w:rPr>
      </w:pPr>
    </w:p>
    <w:p w14:paraId="1DF1183E">
      <w:pPr>
        <w:spacing w:line="360" w:lineRule="auto"/>
        <w:jc w:val="left"/>
        <w:rPr>
          <w:rFonts w:hint="eastAsia" w:ascii="仿宋" w:hAnsi="仿宋" w:eastAsia="仿宋" w:cs="仿宋"/>
          <w:b/>
          <w:spacing w:val="6"/>
          <w:sz w:val="32"/>
          <w:szCs w:val="32"/>
        </w:rPr>
      </w:pPr>
    </w:p>
    <w:p w14:paraId="36E262D5">
      <w:pPr>
        <w:spacing w:line="360" w:lineRule="auto"/>
        <w:jc w:val="left"/>
        <w:rPr>
          <w:rFonts w:hint="eastAsia" w:ascii="仿宋" w:hAnsi="仿宋" w:eastAsia="仿宋" w:cs="仿宋"/>
          <w:b/>
          <w:spacing w:val="6"/>
          <w:sz w:val="32"/>
          <w:szCs w:val="32"/>
        </w:rPr>
      </w:pPr>
    </w:p>
    <w:p w14:paraId="7CAEA86B">
      <w:pPr>
        <w:spacing w:line="360" w:lineRule="auto"/>
        <w:jc w:val="left"/>
        <w:rPr>
          <w:rFonts w:hint="eastAsia" w:ascii="仿宋" w:hAnsi="仿宋" w:eastAsia="仿宋" w:cs="仿宋"/>
          <w:b/>
          <w:spacing w:val="6"/>
          <w:sz w:val="32"/>
          <w:szCs w:val="32"/>
        </w:rPr>
      </w:pPr>
    </w:p>
    <w:p w14:paraId="69C1B483">
      <w:pPr>
        <w:spacing w:line="360" w:lineRule="auto"/>
        <w:jc w:val="left"/>
        <w:rPr>
          <w:rFonts w:hint="eastAsia" w:ascii="仿宋" w:hAnsi="仿宋" w:eastAsia="仿宋" w:cs="仿宋"/>
          <w:b/>
          <w:spacing w:val="6"/>
          <w:sz w:val="32"/>
          <w:szCs w:val="32"/>
        </w:rPr>
      </w:pPr>
    </w:p>
    <w:p w14:paraId="48D4008C">
      <w:pPr>
        <w:spacing w:line="360" w:lineRule="auto"/>
        <w:jc w:val="left"/>
        <w:rPr>
          <w:rFonts w:hint="eastAsia" w:ascii="仿宋" w:hAnsi="仿宋" w:eastAsia="仿宋" w:cs="仿宋"/>
          <w:b/>
          <w:spacing w:val="6"/>
          <w:sz w:val="32"/>
          <w:szCs w:val="32"/>
        </w:rPr>
      </w:pPr>
    </w:p>
    <w:p w14:paraId="3B7A946D">
      <w:pPr>
        <w:spacing w:line="360" w:lineRule="auto"/>
        <w:jc w:val="left"/>
        <w:rPr>
          <w:rFonts w:hint="eastAsia" w:ascii="仿宋" w:hAnsi="仿宋" w:eastAsia="仿宋" w:cs="仿宋"/>
          <w:b/>
          <w:spacing w:val="6"/>
          <w:sz w:val="32"/>
          <w:szCs w:val="32"/>
        </w:rPr>
      </w:pPr>
    </w:p>
    <w:p w14:paraId="205D0148">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14:paraId="1382485E">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0CB96F10">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47706B61">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6073E4D">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BCE35E4">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29B696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90E2C34">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97E78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1C70F15">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D9D0BE8">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6A827D5">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75A3B67">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2D497129">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43E10C5">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28772238">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70AAAC7E">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2D97E45E">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2A8A077C">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3B17AF9">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45DAAF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40B4DC67">
      <w:pPr>
        <w:snapToGrid w:val="0"/>
        <w:spacing w:line="360" w:lineRule="auto"/>
        <w:rPr>
          <w:rFonts w:hint="eastAsia" w:ascii="仿宋" w:hAnsi="仿宋" w:eastAsia="仿宋" w:cs="仿宋"/>
          <w:sz w:val="24"/>
        </w:rPr>
      </w:pPr>
      <w:r>
        <w:rPr>
          <w:rFonts w:hint="eastAsia" w:ascii="仿宋" w:hAnsi="仿宋" w:eastAsia="仿宋" w:cs="仿宋"/>
          <w:sz w:val="24"/>
        </w:rPr>
        <w:t>……</w:t>
      </w:r>
    </w:p>
    <w:p w14:paraId="459955B5">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438F4F2E">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603635B4">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56AE99C">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C7B0727">
      <w:pPr>
        <w:spacing w:line="360" w:lineRule="auto"/>
        <w:jc w:val="center"/>
        <w:rPr>
          <w:rFonts w:hint="eastAsia" w:ascii="仿宋" w:hAnsi="仿宋" w:eastAsia="仿宋" w:cs="仿宋"/>
          <w:b/>
          <w:bCs/>
          <w:sz w:val="24"/>
        </w:rPr>
      </w:pPr>
    </w:p>
    <w:p w14:paraId="74805A2D">
      <w:pPr>
        <w:spacing w:line="360" w:lineRule="auto"/>
        <w:rPr>
          <w:rFonts w:hint="eastAsia" w:ascii="仿宋" w:hAnsi="仿宋" w:eastAsia="仿宋" w:cs="仿宋"/>
          <w:b/>
          <w:sz w:val="24"/>
        </w:rPr>
      </w:pPr>
    </w:p>
    <w:p w14:paraId="2579F8C5">
      <w:pPr>
        <w:spacing w:line="360" w:lineRule="auto"/>
        <w:rPr>
          <w:rFonts w:hint="eastAsia" w:ascii="仿宋" w:hAnsi="仿宋" w:eastAsia="仿宋" w:cs="仿宋"/>
          <w:b/>
          <w:sz w:val="24"/>
        </w:rPr>
      </w:pPr>
    </w:p>
    <w:p w14:paraId="394CCE06">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3F49DB4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818424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D6407AC">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332F81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0C676ED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7B6B5E8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5EF48A81">
      <w:pPr>
        <w:widowControl/>
        <w:spacing w:line="360" w:lineRule="auto"/>
        <w:ind w:firstLine="600" w:firstLineChars="200"/>
        <w:jc w:val="left"/>
        <w:rPr>
          <w:rFonts w:hint="eastAsia" w:ascii="仿宋" w:hAnsi="仿宋" w:eastAsia="仿宋" w:cs="仿宋"/>
          <w:sz w:val="30"/>
          <w:szCs w:val="30"/>
        </w:rPr>
      </w:pPr>
    </w:p>
    <w:p w14:paraId="26A01F80">
      <w:pPr>
        <w:spacing w:line="360" w:lineRule="auto"/>
        <w:jc w:val="center"/>
        <w:rPr>
          <w:rFonts w:hint="eastAsia" w:ascii="仿宋" w:hAnsi="仿宋" w:eastAsia="仿宋" w:cs="仿宋"/>
          <w:b/>
          <w:spacing w:val="6"/>
          <w:sz w:val="32"/>
          <w:szCs w:val="32"/>
        </w:rPr>
      </w:pPr>
    </w:p>
    <w:p w14:paraId="33055CDE">
      <w:pPr>
        <w:spacing w:line="360" w:lineRule="auto"/>
        <w:jc w:val="center"/>
        <w:rPr>
          <w:rFonts w:hint="eastAsia" w:ascii="仿宋" w:hAnsi="仿宋" w:eastAsia="仿宋" w:cs="仿宋"/>
          <w:b/>
          <w:spacing w:val="6"/>
          <w:sz w:val="32"/>
          <w:szCs w:val="32"/>
        </w:rPr>
      </w:pPr>
    </w:p>
    <w:p w14:paraId="2139F15B">
      <w:pPr>
        <w:spacing w:line="360" w:lineRule="auto"/>
        <w:jc w:val="center"/>
        <w:rPr>
          <w:rFonts w:hint="eastAsia" w:ascii="仿宋" w:hAnsi="仿宋" w:eastAsia="仿宋" w:cs="仿宋"/>
          <w:b/>
          <w:spacing w:val="6"/>
          <w:sz w:val="32"/>
          <w:szCs w:val="32"/>
        </w:rPr>
      </w:pPr>
    </w:p>
    <w:p w14:paraId="386C17F8">
      <w:pPr>
        <w:spacing w:line="360" w:lineRule="auto"/>
        <w:jc w:val="center"/>
        <w:rPr>
          <w:rFonts w:hint="eastAsia" w:ascii="仿宋" w:hAnsi="仿宋" w:eastAsia="仿宋" w:cs="仿宋"/>
          <w:b/>
          <w:spacing w:val="6"/>
          <w:sz w:val="32"/>
          <w:szCs w:val="32"/>
        </w:rPr>
      </w:pPr>
    </w:p>
    <w:p w14:paraId="4AF9B40C">
      <w:pPr>
        <w:spacing w:line="360" w:lineRule="auto"/>
        <w:jc w:val="center"/>
        <w:rPr>
          <w:rFonts w:hint="eastAsia" w:ascii="仿宋" w:hAnsi="仿宋" w:eastAsia="仿宋" w:cs="仿宋"/>
          <w:b/>
          <w:spacing w:val="6"/>
          <w:sz w:val="32"/>
          <w:szCs w:val="32"/>
        </w:rPr>
      </w:pPr>
    </w:p>
    <w:p w14:paraId="109A5699">
      <w:pPr>
        <w:spacing w:line="360" w:lineRule="auto"/>
        <w:jc w:val="center"/>
        <w:rPr>
          <w:rFonts w:hint="eastAsia" w:ascii="仿宋" w:hAnsi="仿宋" w:eastAsia="仿宋" w:cs="仿宋"/>
          <w:b/>
          <w:spacing w:val="6"/>
          <w:sz w:val="32"/>
          <w:szCs w:val="32"/>
        </w:rPr>
      </w:pPr>
    </w:p>
    <w:p w14:paraId="03777DD6">
      <w:pPr>
        <w:spacing w:line="360" w:lineRule="auto"/>
        <w:jc w:val="center"/>
        <w:rPr>
          <w:rFonts w:hint="eastAsia" w:ascii="仿宋" w:hAnsi="仿宋" w:eastAsia="仿宋" w:cs="仿宋"/>
          <w:b/>
          <w:spacing w:val="6"/>
          <w:sz w:val="32"/>
          <w:szCs w:val="32"/>
        </w:rPr>
      </w:pPr>
    </w:p>
    <w:p w14:paraId="0636E35D">
      <w:pPr>
        <w:spacing w:line="360" w:lineRule="auto"/>
        <w:jc w:val="center"/>
        <w:rPr>
          <w:rFonts w:hint="eastAsia" w:ascii="仿宋" w:hAnsi="仿宋" w:eastAsia="仿宋" w:cs="仿宋"/>
          <w:b/>
          <w:spacing w:val="6"/>
          <w:sz w:val="32"/>
          <w:szCs w:val="32"/>
        </w:rPr>
      </w:pPr>
    </w:p>
    <w:p w14:paraId="079D257F">
      <w:pPr>
        <w:spacing w:line="360" w:lineRule="auto"/>
        <w:jc w:val="center"/>
        <w:rPr>
          <w:rFonts w:hint="eastAsia" w:ascii="仿宋" w:hAnsi="仿宋" w:eastAsia="仿宋" w:cs="仿宋"/>
          <w:b/>
          <w:spacing w:val="6"/>
          <w:sz w:val="32"/>
          <w:szCs w:val="32"/>
        </w:rPr>
      </w:pPr>
    </w:p>
    <w:p w14:paraId="42570B99">
      <w:pPr>
        <w:spacing w:line="360" w:lineRule="auto"/>
        <w:jc w:val="center"/>
        <w:rPr>
          <w:rFonts w:hint="eastAsia" w:ascii="仿宋" w:hAnsi="仿宋" w:eastAsia="仿宋" w:cs="仿宋"/>
          <w:b/>
          <w:spacing w:val="6"/>
          <w:sz w:val="32"/>
          <w:szCs w:val="32"/>
        </w:rPr>
      </w:pPr>
    </w:p>
    <w:p w14:paraId="12E60C10">
      <w:pPr>
        <w:spacing w:line="360" w:lineRule="auto"/>
        <w:jc w:val="center"/>
        <w:rPr>
          <w:rFonts w:hint="eastAsia" w:ascii="仿宋" w:hAnsi="仿宋" w:eastAsia="仿宋" w:cs="仿宋"/>
          <w:b/>
          <w:spacing w:val="6"/>
          <w:sz w:val="32"/>
          <w:szCs w:val="32"/>
        </w:rPr>
      </w:pPr>
    </w:p>
    <w:p w14:paraId="32DBDEFA">
      <w:pPr>
        <w:spacing w:line="360" w:lineRule="auto"/>
        <w:jc w:val="center"/>
        <w:rPr>
          <w:rFonts w:hint="eastAsia" w:ascii="仿宋" w:hAnsi="仿宋" w:eastAsia="仿宋" w:cs="仿宋"/>
          <w:b/>
          <w:spacing w:val="6"/>
          <w:sz w:val="32"/>
          <w:szCs w:val="32"/>
        </w:rPr>
      </w:pPr>
    </w:p>
    <w:p w14:paraId="0825B2B0">
      <w:pPr>
        <w:spacing w:line="360" w:lineRule="auto"/>
        <w:jc w:val="left"/>
        <w:rPr>
          <w:rFonts w:hint="eastAsia" w:ascii="仿宋" w:hAnsi="仿宋" w:eastAsia="仿宋" w:cs="仿宋"/>
          <w:b/>
          <w:spacing w:val="6"/>
          <w:sz w:val="32"/>
          <w:szCs w:val="32"/>
        </w:rPr>
      </w:pPr>
    </w:p>
    <w:p w14:paraId="1FEA94AF">
      <w:pPr>
        <w:spacing w:line="360" w:lineRule="auto"/>
        <w:jc w:val="left"/>
        <w:rPr>
          <w:rFonts w:hint="eastAsia" w:ascii="仿宋" w:hAnsi="仿宋" w:eastAsia="仿宋" w:cs="仿宋"/>
          <w:b/>
          <w:spacing w:val="6"/>
          <w:sz w:val="32"/>
          <w:szCs w:val="32"/>
        </w:rPr>
      </w:pPr>
    </w:p>
    <w:p w14:paraId="7764B686">
      <w:pPr>
        <w:spacing w:line="360" w:lineRule="auto"/>
        <w:jc w:val="left"/>
        <w:rPr>
          <w:rFonts w:hint="eastAsia" w:ascii="仿宋" w:hAnsi="仿宋" w:eastAsia="仿宋" w:cs="仿宋"/>
          <w:b/>
          <w:sz w:val="32"/>
          <w:szCs w:val="32"/>
        </w:rPr>
      </w:pPr>
      <w:r>
        <w:rPr>
          <w:rFonts w:hint="eastAsia" w:ascii="仿宋" w:hAnsi="仿宋" w:eastAsia="仿宋" w:cs="仿宋"/>
          <w:b/>
          <w:spacing w:val="6"/>
          <w:sz w:val="32"/>
          <w:szCs w:val="32"/>
        </w:rPr>
        <w:t>附件3：投诉书范本及制作说明</w:t>
      </w:r>
    </w:p>
    <w:p w14:paraId="50612F2C">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1DAD4863">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DF05201">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01374D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80F46E3">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78AD9BE">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EB14882">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ABFDC73">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C2FFDFD">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4864B3A">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CAA360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2AA26CA">
      <w:pPr>
        <w:spacing w:line="360" w:lineRule="auto"/>
        <w:rPr>
          <w:rFonts w:hint="eastAsia" w:ascii="仿宋" w:hAnsi="仿宋" w:eastAsia="仿宋" w:cs="仿宋"/>
          <w:sz w:val="24"/>
        </w:rPr>
      </w:pPr>
      <w:r>
        <w:rPr>
          <w:rFonts w:hint="eastAsia" w:ascii="仿宋" w:hAnsi="仿宋" w:eastAsia="仿宋" w:cs="仿宋"/>
          <w:sz w:val="24"/>
        </w:rPr>
        <w:t>被投诉人2</w:t>
      </w:r>
    </w:p>
    <w:p w14:paraId="24D32C71">
      <w:pPr>
        <w:spacing w:line="360" w:lineRule="auto"/>
        <w:rPr>
          <w:rFonts w:hint="eastAsia" w:ascii="仿宋" w:hAnsi="仿宋" w:eastAsia="仿宋" w:cs="仿宋"/>
          <w:sz w:val="24"/>
          <w:u w:val="dotted"/>
        </w:rPr>
      </w:pPr>
      <w:r>
        <w:rPr>
          <w:rFonts w:hint="eastAsia" w:ascii="仿宋" w:hAnsi="仿宋" w:eastAsia="仿宋" w:cs="仿宋"/>
          <w:sz w:val="24"/>
        </w:rPr>
        <w:t>……</w:t>
      </w:r>
    </w:p>
    <w:p w14:paraId="767133A9">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49B94F4">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1142852">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7ECDEDE">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40FF93F5">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7F2DF0B">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8BC0AC7">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24E1AA3">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5FDD92C1">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1291B9F">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6B328B0">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3F6F482E">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DD08C0E">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1268C7C">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897AFDA">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7CF7AE6B">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97D45C9">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31FC1537">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B459E74">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644B98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6B8A932">
      <w:pPr>
        <w:spacing w:line="360" w:lineRule="auto"/>
        <w:rPr>
          <w:rFonts w:hint="eastAsia" w:ascii="仿宋" w:hAnsi="仿宋" w:eastAsia="仿宋" w:cs="仿宋"/>
          <w:sz w:val="24"/>
        </w:rPr>
      </w:pPr>
      <w:r>
        <w:rPr>
          <w:rFonts w:hint="eastAsia" w:ascii="仿宋" w:hAnsi="仿宋" w:eastAsia="仿宋" w:cs="仿宋"/>
          <w:sz w:val="24"/>
        </w:rPr>
        <w:t>投诉事项2</w:t>
      </w:r>
    </w:p>
    <w:p w14:paraId="7D77FD38">
      <w:pPr>
        <w:spacing w:line="360" w:lineRule="auto"/>
        <w:rPr>
          <w:rFonts w:hint="eastAsia" w:ascii="仿宋" w:hAnsi="仿宋" w:eastAsia="仿宋" w:cs="仿宋"/>
          <w:sz w:val="24"/>
          <w:u w:val="dotted"/>
        </w:rPr>
      </w:pPr>
      <w:r>
        <w:rPr>
          <w:rFonts w:hint="eastAsia" w:ascii="仿宋" w:hAnsi="仿宋" w:eastAsia="仿宋" w:cs="仿宋"/>
          <w:sz w:val="24"/>
        </w:rPr>
        <w:t>……</w:t>
      </w:r>
    </w:p>
    <w:p w14:paraId="186C48F1">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4AED1942">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0A4FC65">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1F86B635">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F095B6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0FB1509">
      <w:pPr>
        <w:spacing w:line="360" w:lineRule="auto"/>
        <w:rPr>
          <w:rFonts w:hint="eastAsia" w:ascii="仿宋" w:hAnsi="仿宋" w:eastAsia="仿宋" w:cs="仿宋"/>
          <w:b/>
          <w:sz w:val="24"/>
        </w:rPr>
      </w:pPr>
    </w:p>
    <w:p w14:paraId="46587D6B">
      <w:pPr>
        <w:spacing w:line="360" w:lineRule="auto"/>
        <w:rPr>
          <w:rFonts w:hint="eastAsia" w:ascii="仿宋" w:hAnsi="仿宋" w:eastAsia="仿宋" w:cs="仿宋"/>
          <w:b/>
          <w:sz w:val="24"/>
        </w:rPr>
      </w:pPr>
    </w:p>
    <w:p w14:paraId="7559EFAD">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14494F35">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47C4442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3D999AA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33B985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31EF1C2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02D945C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C244F7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5C0A2D3">
      <w:pPr>
        <w:spacing w:line="360" w:lineRule="auto"/>
        <w:rPr>
          <w:rFonts w:hint="eastAsia" w:ascii="仿宋" w:hAnsi="仿宋" w:eastAsia="仿宋" w:cs="仿宋"/>
          <w:b/>
          <w:sz w:val="24"/>
        </w:rPr>
      </w:pPr>
    </w:p>
    <w:p w14:paraId="53561632">
      <w:pPr>
        <w:autoSpaceDE w:val="0"/>
        <w:autoSpaceDN w:val="0"/>
        <w:jc w:val="center"/>
        <w:rPr>
          <w:rFonts w:hint="eastAsia" w:ascii="仿宋" w:hAnsi="仿宋" w:eastAsia="仿宋" w:cs="仿宋"/>
          <w:b/>
          <w:spacing w:val="6"/>
          <w:sz w:val="32"/>
          <w:szCs w:val="32"/>
        </w:rPr>
      </w:pPr>
    </w:p>
    <w:p w14:paraId="3006869D">
      <w:pPr>
        <w:autoSpaceDE w:val="0"/>
        <w:autoSpaceDN w:val="0"/>
        <w:jc w:val="center"/>
        <w:rPr>
          <w:rFonts w:hint="eastAsia" w:ascii="仿宋" w:hAnsi="仿宋" w:eastAsia="仿宋" w:cs="仿宋"/>
          <w:b/>
          <w:spacing w:val="6"/>
          <w:sz w:val="32"/>
          <w:szCs w:val="32"/>
        </w:rPr>
      </w:pPr>
    </w:p>
    <w:p w14:paraId="107A603C">
      <w:pPr>
        <w:autoSpaceDE w:val="0"/>
        <w:autoSpaceDN w:val="0"/>
        <w:jc w:val="both"/>
        <w:rPr>
          <w:rFonts w:hint="eastAsia" w:ascii="仿宋" w:hAnsi="仿宋" w:eastAsia="仿宋" w:cs="仿宋"/>
          <w:b/>
          <w:spacing w:val="6"/>
          <w:sz w:val="32"/>
          <w:szCs w:val="32"/>
        </w:rPr>
      </w:pPr>
    </w:p>
    <w:p w14:paraId="5BAAB72F">
      <w:pPr>
        <w:autoSpaceDE w:val="0"/>
        <w:autoSpaceDN w:val="0"/>
        <w:jc w:val="both"/>
        <w:rPr>
          <w:rFonts w:hint="eastAsia" w:ascii="仿宋" w:hAnsi="仿宋" w:eastAsia="仿宋" w:cs="仿宋"/>
          <w:b/>
          <w:spacing w:val="6"/>
          <w:sz w:val="32"/>
          <w:szCs w:val="32"/>
        </w:rPr>
      </w:pPr>
    </w:p>
    <w:p w14:paraId="27CC37BC">
      <w:pPr>
        <w:autoSpaceDE w:val="0"/>
        <w:autoSpaceDN w:val="0"/>
        <w:jc w:val="both"/>
        <w:rPr>
          <w:rFonts w:hint="eastAsia" w:ascii="仿宋" w:hAnsi="仿宋" w:eastAsia="仿宋" w:cs="仿宋"/>
          <w:b/>
          <w:bCs/>
          <w:sz w:val="32"/>
          <w:szCs w:val="32"/>
          <w:lang w:eastAsia="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sz w:val="32"/>
          <w:szCs w:val="32"/>
        </w:rPr>
        <w:t>中小企业声明函</w:t>
      </w:r>
    </w:p>
    <w:p w14:paraId="22F0564D">
      <w:pPr>
        <w:spacing w:line="360" w:lineRule="auto"/>
        <w:jc w:val="center"/>
        <w:rPr>
          <w:rFonts w:hint="eastAsia" w:ascii="仿宋" w:hAnsi="仿宋" w:eastAsia="仿宋" w:cs="仿宋"/>
          <w:sz w:val="24"/>
          <w:u w:val="single"/>
        </w:rPr>
      </w:pPr>
    </w:p>
    <w:p w14:paraId="0B8E8F59">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中小企业声明函（货物）</w:t>
      </w:r>
    </w:p>
    <w:p w14:paraId="2A6FE790">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 （单位名称） 的 （项目名称） 采购活动，提供的货物全部由符合政策要求的中小企业制造。相关企业（含联合体中的中小企业、签订分包意向协议的中小企业）的具体情况如下：</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065"/>
        <w:gridCol w:w="900"/>
        <w:gridCol w:w="1530"/>
        <w:gridCol w:w="1110"/>
        <w:gridCol w:w="1260"/>
        <w:gridCol w:w="1230"/>
        <w:gridCol w:w="1403"/>
      </w:tblGrid>
      <w:tr w14:paraId="3E554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14:paraId="1B59630D">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序号</w:t>
            </w:r>
          </w:p>
        </w:tc>
        <w:tc>
          <w:tcPr>
            <w:tcW w:w="1065" w:type="dxa"/>
            <w:vAlign w:val="center"/>
          </w:tcPr>
          <w:p w14:paraId="3FB4B93F">
            <w:pPr>
              <w:spacing w:line="240" w:lineRule="auto"/>
              <w:jc w:val="center"/>
              <w:rPr>
                <w:rFonts w:hint="eastAsia" w:ascii="仿宋" w:hAnsi="仿宋" w:eastAsia="仿宋" w:cs="仿宋"/>
                <w:sz w:val="24"/>
              </w:rPr>
            </w:pPr>
            <w:r>
              <w:rPr>
                <w:rFonts w:hint="eastAsia" w:ascii="仿宋" w:hAnsi="仿宋" w:eastAsia="仿宋" w:cs="仿宋"/>
                <w:sz w:val="24"/>
              </w:rPr>
              <w:t>标的名称</w:t>
            </w:r>
          </w:p>
        </w:tc>
        <w:tc>
          <w:tcPr>
            <w:tcW w:w="900" w:type="dxa"/>
            <w:vAlign w:val="center"/>
          </w:tcPr>
          <w:p w14:paraId="5D4EB976">
            <w:pPr>
              <w:spacing w:line="240" w:lineRule="auto"/>
              <w:jc w:val="center"/>
              <w:rPr>
                <w:rFonts w:hint="eastAsia" w:ascii="仿宋" w:hAnsi="仿宋" w:eastAsia="仿宋" w:cs="仿宋"/>
                <w:sz w:val="24"/>
              </w:rPr>
            </w:pPr>
            <w:r>
              <w:rPr>
                <w:rFonts w:hint="eastAsia" w:ascii="仿宋" w:hAnsi="仿宋" w:eastAsia="仿宋" w:cs="仿宋"/>
                <w:sz w:val="24"/>
              </w:rPr>
              <w:t>所属行业</w:t>
            </w:r>
          </w:p>
        </w:tc>
        <w:tc>
          <w:tcPr>
            <w:tcW w:w="1530" w:type="dxa"/>
            <w:vAlign w:val="center"/>
          </w:tcPr>
          <w:p w14:paraId="53CD3D34">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lang w:eastAsia="zh-CN"/>
              </w:rPr>
              <w:t>制造商名称</w:t>
            </w:r>
          </w:p>
        </w:tc>
        <w:tc>
          <w:tcPr>
            <w:tcW w:w="1110" w:type="dxa"/>
            <w:vAlign w:val="center"/>
          </w:tcPr>
          <w:p w14:paraId="2AEAD736">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从业人员</w:t>
            </w:r>
            <w:r>
              <w:rPr>
                <w:rFonts w:hint="eastAsia" w:ascii="仿宋" w:hAnsi="仿宋" w:eastAsia="仿宋" w:cs="仿宋"/>
                <w:sz w:val="24"/>
                <w:lang w:eastAsia="zh-CN"/>
              </w:rPr>
              <w:t>数量</w:t>
            </w:r>
          </w:p>
        </w:tc>
        <w:tc>
          <w:tcPr>
            <w:tcW w:w="1260" w:type="dxa"/>
            <w:vAlign w:val="center"/>
          </w:tcPr>
          <w:p w14:paraId="38214929">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营业收入</w:t>
            </w:r>
            <w:r>
              <w:rPr>
                <w:rFonts w:hint="eastAsia" w:ascii="仿宋" w:hAnsi="仿宋" w:eastAsia="仿宋" w:cs="仿宋"/>
                <w:sz w:val="24"/>
                <w:lang w:eastAsia="zh-CN"/>
              </w:rPr>
              <w:t>（万元）</w:t>
            </w:r>
          </w:p>
        </w:tc>
        <w:tc>
          <w:tcPr>
            <w:tcW w:w="1230" w:type="dxa"/>
            <w:vAlign w:val="center"/>
          </w:tcPr>
          <w:p w14:paraId="73FFA854">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资产总额</w:t>
            </w:r>
            <w:r>
              <w:rPr>
                <w:rFonts w:hint="eastAsia" w:ascii="仿宋" w:hAnsi="仿宋" w:eastAsia="仿宋" w:cs="仿宋"/>
                <w:sz w:val="24"/>
                <w:lang w:eastAsia="zh-CN"/>
              </w:rPr>
              <w:t>（万元）</w:t>
            </w:r>
          </w:p>
        </w:tc>
        <w:tc>
          <w:tcPr>
            <w:tcW w:w="1403" w:type="dxa"/>
            <w:vAlign w:val="center"/>
          </w:tcPr>
          <w:p w14:paraId="522DE157">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企业类型</w:t>
            </w:r>
          </w:p>
        </w:tc>
      </w:tr>
      <w:tr w14:paraId="792F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14:paraId="51F5AA52">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1065" w:type="dxa"/>
            <w:vAlign w:val="center"/>
          </w:tcPr>
          <w:p w14:paraId="76B8E4DE">
            <w:pPr>
              <w:spacing w:line="240" w:lineRule="auto"/>
              <w:jc w:val="center"/>
              <w:rPr>
                <w:rFonts w:hint="eastAsia" w:ascii="仿宋" w:hAnsi="仿宋" w:eastAsia="仿宋" w:cs="仿宋"/>
                <w:sz w:val="24"/>
                <w:vertAlign w:val="baseline"/>
              </w:rPr>
            </w:pPr>
          </w:p>
        </w:tc>
        <w:tc>
          <w:tcPr>
            <w:tcW w:w="900" w:type="dxa"/>
            <w:vAlign w:val="center"/>
          </w:tcPr>
          <w:p w14:paraId="11F939CF">
            <w:pPr>
              <w:spacing w:line="240" w:lineRule="auto"/>
              <w:jc w:val="center"/>
              <w:rPr>
                <w:rFonts w:hint="eastAsia" w:ascii="仿宋" w:hAnsi="仿宋" w:eastAsia="仿宋" w:cs="仿宋"/>
                <w:sz w:val="24"/>
                <w:vertAlign w:val="baseline"/>
              </w:rPr>
            </w:pPr>
          </w:p>
        </w:tc>
        <w:tc>
          <w:tcPr>
            <w:tcW w:w="1530" w:type="dxa"/>
            <w:vAlign w:val="center"/>
          </w:tcPr>
          <w:p w14:paraId="1830BC43">
            <w:pPr>
              <w:spacing w:line="240" w:lineRule="auto"/>
              <w:jc w:val="center"/>
              <w:rPr>
                <w:rFonts w:hint="eastAsia" w:ascii="仿宋" w:hAnsi="仿宋" w:eastAsia="仿宋" w:cs="仿宋"/>
                <w:sz w:val="24"/>
                <w:vertAlign w:val="baseline"/>
              </w:rPr>
            </w:pPr>
          </w:p>
        </w:tc>
        <w:tc>
          <w:tcPr>
            <w:tcW w:w="1110" w:type="dxa"/>
            <w:vAlign w:val="center"/>
          </w:tcPr>
          <w:p w14:paraId="72E35200">
            <w:pPr>
              <w:spacing w:line="240" w:lineRule="auto"/>
              <w:jc w:val="center"/>
              <w:rPr>
                <w:rFonts w:hint="eastAsia" w:ascii="仿宋" w:hAnsi="仿宋" w:eastAsia="仿宋" w:cs="仿宋"/>
                <w:sz w:val="24"/>
                <w:vertAlign w:val="baseline"/>
              </w:rPr>
            </w:pPr>
          </w:p>
        </w:tc>
        <w:tc>
          <w:tcPr>
            <w:tcW w:w="1260" w:type="dxa"/>
            <w:vAlign w:val="center"/>
          </w:tcPr>
          <w:p w14:paraId="1D8D5C40">
            <w:pPr>
              <w:spacing w:line="240" w:lineRule="auto"/>
              <w:jc w:val="center"/>
              <w:rPr>
                <w:rFonts w:hint="eastAsia" w:ascii="仿宋" w:hAnsi="仿宋" w:eastAsia="仿宋" w:cs="仿宋"/>
                <w:sz w:val="24"/>
                <w:vertAlign w:val="baseline"/>
              </w:rPr>
            </w:pPr>
          </w:p>
        </w:tc>
        <w:tc>
          <w:tcPr>
            <w:tcW w:w="1230" w:type="dxa"/>
            <w:vAlign w:val="center"/>
          </w:tcPr>
          <w:p w14:paraId="7078AA8A">
            <w:pPr>
              <w:spacing w:line="240" w:lineRule="auto"/>
              <w:jc w:val="center"/>
              <w:rPr>
                <w:rFonts w:hint="eastAsia" w:ascii="仿宋" w:hAnsi="仿宋" w:eastAsia="仿宋" w:cs="仿宋"/>
                <w:sz w:val="24"/>
                <w:vertAlign w:val="baseline"/>
              </w:rPr>
            </w:pPr>
          </w:p>
        </w:tc>
        <w:tc>
          <w:tcPr>
            <w:tcW w:w="1403" w:type="dxa"/>
            <w:vAlign w:val="center"/>
          </w:tcPr>
          <w:p w14:paraId="15454D00">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中型企业</w:t>
            </w:r>
          </w:p>
          <w:p w14:paraId="2FCD1B27">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小型企业</w:t>
            </w:r>
          </w:p>
          <w:p w14:paraId="0E8DD487">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微型企业</w:t>
            </w:r>
          </w:p>
        </w:tc>
      </w:tr>
      <w:tr w14:paraId="2EF50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59545B41">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c>
          <w:tcPr>
            <w:tcW w:w="1065" w:type="dxa"/>
            <w:vAlign w:val="center"/>
          </w:tcPr>
          <w:p w14:paraId="48267DA3">
            <w:pPr>
              <w:spacing w:line="240" w:lineRule="auto"/>
              <w:jc w:val="center"/>
              <w:rPr>
                <w:rFonts w:hint="eastAsia" w:ascii="仿宋" w:hAnsi="仿宋" w:eastAsia="仿宋" w:cs="仿宋"/>
                <w:sz w:val="24"/>
                <w:vertAlign w:val="baseline"/>
              </w:rPr>
            </w:pPr>
          </w:p>
        </w:tc>
        <w:tc>
          <w:tcPr>
            <w:tcW w:w="900" w:type="dxa"/>
            <w:vAlign w:val="center"/>
          </w:tcPr>
          <w:p w14:paraId="75BED6F2">
            <w:pPr>
              <w:spacing w:line="240" w:lineRule="auto"/>
              <w:jc w:val="center"/>
              <w:rPr>
                <w:rFonts w:hint="eastAsia" w:ascii="仿宋" w:hAnsi="仿宋" w:eastAsia="仿宋" w:cs="仿宋"/>
                <w:sz w:val="24"/>
                <w:vertAlign w:val="baseline"/>
              </w:rPr>
            </w:pPr>
          </w:p>
        </w:tc>
        <w:tc>
          <w:tcPr>
            <w:tcW w:w="1530" w:type="dxa"/>
            <w:vAlign w:val="center"/>
          </w:tcPr>
          <w:p w14:paraId="5073BE57">
            <w:pPr>
              <w:spacing w:line="240" w:lineRule="auto"/>
              <w:jc w:val="center"/>
              <w:rPr>
                <w:rFonts w:hint="eastAsia" w:ascii="仿宋" w:hAnsi="仿宋" w:eastAsia="仿宋" w:cs="仿宋"/>
                <w:sz w:val="24"/>
                <w:vertAlign w:val="baseline"/>
              </w:rPr>
            </w:pPr>
          </w:p>
        </w:tc>
        <w:tc>
          <w:tcPr>
            <w:tcW w:w="1110" w:type="dxa"/>
            <w:vAlign w:val="center"/>
          </w:tcPr>
          <w:p w14:paraId="3E1A3FE0">
            <w:pPr>
              <w:spacing w:line="240" w:lineRule="auto"/>
              <w:jc w:val="center"/>
              <w:rPr>
                <w:rFonts w:hint="eastAsia" w:ascii="仿宋" w:hAnsi="仿宋" w:eastAsia="仿宋" w:cs="仿宋"/>
                <w:sz w:val="24"/>
                <w:vertAlign w:val="baseline"/>
              </w:rPr>
            </w:pPr>
          </w:p>
        </w:tc>
        <w:tc>
          <w:tcPr>
            <w:tcW w:w="1260" w:type="dxa"/>
            <w:vAlign w:val="center"/>
          </w:tcPr>
          <w:p w14:paraId="6D99D7DC">
            <w:pPr>
              <w:spacing w:line="240" w:lineRule="auto"/>
              <w:jc w:val="center"/>
              <w:rPr>
                <w:rFonts w:hint="eastAsia" w:ascii="仿宋" w:hAnsi="仿宋" w:eastAsia="仿宋" w:cs="仿宋"/>
                <w:sz w:val="24"/>
                <w:vertAlign w:val="baseline"/>
              </w:rPr>
            </w:pPr>
          </w:p>
        </w:tc>
        <w:tc>
          <w:tcPr>
            <w:tcW w:w="1230" w:type="dxa"/>
            <w:vAlign w:val="center"/>
          </w:tcPr>
          <w:p w14:paraId="0873ECAB">
            <w:pPr>
              <w:spacing w:line="240" w:lineRule="auto"/>
              <w:jc w:val="center"/>
              <w:rPr>
                <w:rFonts w:hint="eastAsia" w:ascii="仿宋" w:hAnsi="仿宋" w:eastAsia="仿宋" w:cs="仿宋"/>
                <w:sz w:val="24"/>
                <w:vertAlign w:val="baseline"/>
              </w:rPr>
            </w:pPr>
          </w:p>
        </w:tc>
        <w:tc>
          <w:tcPr>
            <w:tcW w:w="1403" w:type="dxa"/>
            <w:vAlign w:val="center"/>
          </w:tcPr>
          <w:p w14:paraId="2A4A7E85">
            <w:pPr>
              <w:spacing w:line="240" w:lineRule="auto"/>
              <w:jc w:val="center"/>
              <w:rPr>
                <w:rFonts w:hint="eastAsia" w:ascii="仿宋" w:hAnsi="仿宋" w:eastAsia="仿宋" w:cs="仿宋"/>
                <w:sz w:val="24"/>
                <w:vertAlign w:val="baseline"/>
              </w:rPr>
            </w:pPr>
          </w:p>
        </w:tc>
      </w:tr>
    </w:tbl>
    <w:p w14:paraId="78D0B91D">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1A2670B">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309EE86">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82F3A30">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09648CAB">
      <w:pPr>
        <w:spacing w:line="360" w:lineRule="auto"/>
        <w:ind w:firstLine="482" w:firstLineChars="200"/>
        <w:jc w:val="left"/>
        <w:rPr>
          <w:rFonts w:hint="eastAsia" w:ascii="仿宋" w:hAnsi="仿宋" w:eastAsia="仿宋" w:cs="仿宋"/>
          <w:b/>
          <w:bCs/>
          <w:sz w:val="24"/>
          <w:szCs w:val="24"/>
        </w:rPr>
      </w:pPr>
      <w:r>
        <w:rPr>
          <w:rFonts w:hint="eastAsia" w:ascii="仿宋" w:hAnsi="仿宋" w:eastAsia="仿宋" w:cs="仿宋"/>
          <w:b/>
          <w:bCs/>
          <w:sz w:val="24"/>
          <w:szCs w:val="24"/>
        </w:rPr>
        <w:t>从业人员、营业收入、资产总额填报上一年度数据，无上一年度数据的新成立企业可不填报。</w:t>
      </w:r>
    </w:p>
    <w:p w14:paraId="0B290908">
      <w:pPr>
        <w:spacing w:line="360" w:lineRule="auto"/>
        <w:ind w:right="420" w:firstLine="480" w:firstLineChars="200"/>
        <w:rPr>
          <w:rFonts w:hint="eastAsia" w:ascii="仿宋" w:hAnsi="仿宋" w:eastAsia="仿宋" w:cs="仿宋"/>
          <w:sz w:val="24"/>
          <w:szCs w:val="24"/>
        </w:rPr>
      </w:pPr>
      <w:r>
        <w:rPr>
          <w:rFonts w:hint="eastAsia" w:ascii="仿宋" w:hAnsi="仿宋" w:eastAsia="仿宋" w:cs="仿宋"/>
          <w:sz w:val="24"/>
          <w:szCs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1797640">
      <w:pPr>
        <w:spacing w:line="360" w:lineRule="auto"/>
        <w:jc w:val="center"/>
        <w:rPr>
          <w:rFonts w:hint="eastAsia" w:ascii="仿宋" w:hAnsi="仿宋" w:eastAsia="仿宋" w:cs="仿宋"/>
          <w:b/>
          <w:sz w:val="32"/>
          <w:szCs w:val="32"/>
        </w:rPr>
      </w:pPr>
    </w:p>
    <w:p w14:paraId="48FC09A1">
      <w:pPr>
        <w:spacing w:line="360" w:lineRule="auto"/>
        <w:jc w:val="center"/>
        <w:rPr>
          <w:rFonts w:hint="eastAsia" w:ascii="仿宋" w:hAnsi="仿宋" w:eastAsia="仿宋" w:cs="仿宋"/>
          <w:b/>
          <w:sz w:val="32"/>
          <w:szCs w:val="32"/>
        </w:rPr>
      </w:pPr>
    </w:p>
    <w:p w14:paraId="1F505E35">
      <w:pPr>
        <w:spacing w:line="360" w:lineRule="auto"/>
        <w:jc w:val="both"/>
        <w:rPr>
          <w:rFonts w:hint="eastAsia" w:ascii="仿宋" w:hAnsi="仿宋" w:eastAsia="仿宋" w:cs="仿宋"/>
          <w:b/>
          <w:sz w:val="32"/>
          <w:szCs w:val="32"/>
        </w:rPr>
      </w:pPr>
    </w:p>
    <w:p w14:paraId="2C87D2CB">
      <w:pPr>
        <w:spacing w:line="360" w:lineRule="auto"/>
        <w:jc w:val="center"/>
        <w:rPr>
          <w:rFonts w:hint="eastAsia" w:ascii="仿宋" w:hAnsi="仿宋" w:eastAsia="仿宋" w:cs="仿宋"/>
          <w:b/>
          <w:sz w:val="32"/>
          <w:szCs w:val="32"/>
        </w:rPr>
      </w:pPr>
    </w:p>
    <w:p w14:paraId="0DAA67A7">
      <w:pPr>
        <w:spacing w:line="360" w:lineRule="auto"/>
        <w:jc w:val="both"/>
        <w:rPr>
          <w:rFonts w:hint="eastAsia" w:ascii="仿宋" w:hAnsi="仿宋" w:eastAsia="仿宋" w:cs="仿宋"/>
          <w:b/>
          <w:sz w:val="32"/>
          <w:szCs w:val="32"/>
        </w:rPr>
      </w:pPr>
    </w:p>
    <w:p w14:paraId="54ACAD11">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中小企业声明函（工程、服务）</w:t>
      </w:r>
    </w:p>
    <w:p w14:paraId="6BD4B61B">
      <w:pPr>
        <w:spacing w:line="360" w:lineRule="auto"/>
        <w:rPr>
          <w:rFonts w:hint="eastAsia" w:ascii="仿宋" w:hAnsi="仿宋" w:eastAsia="仿宋" w:cs="仿宋"/>
        </w:rPr>
      </w:pPr>
    </w:p>
    <w:p w14:paraId="4EF2E75D">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tbl>
      <w:tblPr>
        <w:tblStyle w:val="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065"/>
        <w:gridCol w:w="900"/>
        <w:gridCol w:w="1530"/>
        <w:gridCol w:w="1110"/>
        <w:gridCol w:w="1260"/>
        <w:gridCol w:w="1230"/>
        <w:gridCol w:w="1403"/>
      </w:tblGrid>
      <w:tr w14:paraId="330A6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14:paraId="4AC381B6">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序号</w:t>
            </w:r>
          </w:p>
        </w:tc>
        <w:tc>
          <w:tcPr>
            <w:tcW w:w="1065" w:type="dxa"/>
            <w:vAlign w:val="center"/>
          </w:tcPr>
          <w:p w14:paraId="74316F42">
            <w:pPr>
              <w:spacing w:line="240" w:lineRule="auto"/>
              <w:jc w:val="center"/>
              <w:rPr>
                <w:rFonts w:hint="eastAsia" w:ascii="仿宋" w:hAnsi="仿宋" w:eastAsia="仿宋" w:cs="仿宋"/>
                <w:sz w:val="24"/>
              </w:rPr>
            </w:pPr>
            <w:r>
              <w:rPr>
                <w:rFonts w:hint="eastAsia" w:ascii="仿宋" w:hAnsi="仿宋" w:eastAsia="仿宋" w:cs="仿宋"/>
                <w:sz w:val="24"/>
              </w:rPr>
              <w:t>标的名称</w:t>
            </w:r>
          </w:p>
        </w:tc>
        <w:tc>
          <w:tcPr>
            <w:tcW w:w="900" w:type="dxa"/>
            <w:vAlign w:val="center"/>
          </w:tcPr>
          <w:p w14:paraId="40739424">
            <w:pPr>
              <w:spacing w:line="240" w:lineRule="auto"/>
              <w:jc w:val="center"/>
              <w:rPr>
                <w:rFonts w:hint="eastAsia" w:ascii="仿宋" w:hAnsi="仿宋" w:eastAsia="仿宋" w:cs="仿宋"/>
                <w:sz w:val="24"/>
              </w:rPr>
            </w:pPr>
            <w:r>
              <w:rPr>
                <w:rFonts w:hint="eastAsia" w:ascii="仿宋" w:hAnsi="仿宋" w:eastAsia="仿宋" w:cs="仿宋"/>
                <w:sz w:val="24"/>
              </w:rPr>
              <w:t>所属行业</w:t>
            </w:r>
          </w:p>
        </w:tc>
        <w:tc>
          <w:tcPr>
            <w:tcW w:w="1530" w:type="dxa"/>
            <w:vAlign w:val="center"/>
          </w:tcPr>
          <w:p w14:paraId="5046905B">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承建（承接）企业</w:t>
            </w:r>
            <w:r>
              <w:rPr>
                <w:rFonts w:hint="eastAsia" w:ascii="仿宋" w:hAnsi="仿宋" w:eastAsia="仿宋" w:cs="仿宋"/>
                <w:sz w:val="24"/>
                <w:lang w:eastAsia="zh-CN"/>
              </w:rPr>
              <w:t>名称</w:t>
            </w:r>
          </w:p>
        </w:tc>
        <w:tc>
          <w:tcPr>
            <w:tcW w:w="1110" w:type="dxa"/>
            <w:vAlign w:val="center"/>
          </w:tcPr>
          <w:p w14:paraId="5134EEE2">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从业人员</w:t>
            </w:r>
            <w:r>
              <w:rPr>
                <w:rFonts w:hint="eastAsia" w:ascii="仿宋" w:hAnsi="仿宋" w:eastAsia="仿宋" w:cs="仿宋"/>
                <w:sz w:val="24"/>
                <w:lang w:eastAsia="zh-CN"/>
              </w:rPr>
              <w:t>数量</w:t>
            </w:r>
          </w:p>
        </w:tc>
        <w:tc>
          <w:tcPr>
            <w:tcW w:w="1260" w:type="dxa"/>
            <w:vAlign w:val="center"/>
          </w:tcPr>
          <w:p w14:paraId="3E6C897A">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营业收入</w:t>
            </w:r>
            <w:r>
              <w:rPr>
                <w:rFonts w:hint="eastAsia" w:ascii="仿宋" w:hAnsi="仿宋" w:eastAsia="仿宋" w:cs="仿宋"/>
                <w:sz w:val="24"/>
                <w:lang w:eastAsia="zh-CN"/>
              </w:rPr>
              <w:t>（万元）</w:t>
            </w:r>
          </w:p>
        </w:tc>
        <w:tc>
          <w:tcPr>
            <w:tcW w:w="1230" w:type="dxa"/>
            <w:vAlign w:val="center"/>
          </w:tcPr>
          <w:p w14:paraId="3DEA0F8C">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rPr>
              <w:t>资产总额</w:t>
            </w:r>
            <w:r>
              <w:rPr>
                <w:rFonts w:hint="eastAsia" w:ascii="仿宋" w:hAnsi="仿宋" w:eastAsia="仿宋" w:cs="仿宋"/>
                <w:sz w:val="24"/>
                <w:lang w:eastAsia="zh-CN"/>
              </w:rPr>
              <w:t>（万元）</w:t>
            </w:r>
          </w:p>
        </w:tc>
        <w:tc>
          <w:tcPr>
            <w:tcW w:w="1403" w:type="dxa"/>
            <w:vAlign w:val="center"/>
          </w:tcPr>
          <w:p w14:paraId="1D84860C">
            <w:pPr>
              <w:spacing w:line="240" w:lineRule="auto"/>
              <w:jc w:val="center"/>
              <w:rPr>
                <w:rFonts w:hint="eastAsia" w:ascii="仿宋" w:hAnsi="仿宋" w:eastAsia="仿宋" w:cs="仿宋"/>
                <w:sz w:val="24"/>
                <w:vertAlign w:val="baseline"/>
                <w:lang w:eastAsia="zh-CN"/>
              </w:rPr>
            </w:pPr>
            <w:r>
              <w:rPr>
                <w:rFonts w:hint="eastAsia" w:ascii="仿宋" w:hAnsi="仿宋" w:eastAsia="仿宋" w:cs="仿宋"/>
                <w:sz w:val="24"/>
                <w:vertAlign w:val="baseline"/>
                <w:lang w:eastAsia="zh-CN"/>
              </w:rPr>
              <w:t>企业类型</w:t>
            </w:r>
          </w:p>
        </w:tc>
      </w:tr>
      <w:tr w14:paraId="7C98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8" w:type="dxa"/>
            <w:vAlign w:val="center"/>
          </w:tcPr>
          <w:p w14:paraId="107E0DFE">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1</w:t>
            </w:r>
          </w:p>
        </w:tc>
        <w:tc>
          <w:tcPr>
            <w:tcW w:w="1065" w:type="dxa"/>
            <w:vAlign w:val="center"/>
          </w:tcPr>
          <w:p w14:paraId="4015F0CA">
            <w:pPr>
              <w:spacing w:line="240" w:lineRule="auto"/>
              <w:jc w:val="center"/>
              <w:rPr>
                <w:rFonts w:hint="eastAsia" w:ascii="仿宋" w:hAnsi="仿宋" w:eastAsia="仿宋" w:cs="仿宋"/>
                <w:sz w:val="24"/>
                <w:vertAlign w:val="baseline"/>
              </w:rPr>
            </w:pPr>
          </w:p>
        </w:tc>
        <w:tc>
          <w:tcPr>
            <w:tcW w:w="900" w:type="dxa"/>
            <w:vAlign w:val="center"/>
          </w:tcPr>
          <w:p w14:paraId="1FEF3E8E">
            <w:pPr>
              <w:spacing w:line="240" w:lineRule="auto"/>
              <w:jc w:val="center"/>
              <w:rPr>
                <w:rFonts w:hint="eastAsia" w:ascii="仿宋" w:hAnsi="仿宋" w:eastAsia="仿宋" w:cs="仿宋"/>
                <w:sz w:val="24"/>
                <w:vertAlign w:val="baseline"/>
              </w:rPr>
            </w:pPr>
          </w:p>
        </w:tc>
        <w:tc>
          <w:tcPr>
            <w:tcW w:w="1530" w:type="dxa"/>
            <w:vAlign w:val="center"/>
          </w:tcPr>
          <w:p w14:paraId="5135B039">
            <w:pPr>
              <w:spacing w:line="240" w:lineRule="auto"/>
              <w:jc w:val="center"/>
              <w:rPr>
                <w:rFonts w:hint="eastAsia" w:ascii="仿宋" w:hAnsi="仿宋" w:eastAsia="仿宋" w:cs="仿宋"/>
                <w:sz w:val="24"/>
                <w:vertAlign w:val="baseline"/>
              </w:rPr>
            </w:pPr>
          </w:p>
        </w:tc>
        <w:tc>
          <w:tcPr>
            <w:tcW w:w="1110" w:type="dxa"/>
            <w:vAlign w:val="center"/>
          </w:tcPr>
          <w:p w14:paraId="72CD4AED">
            <w:pPr>
              <w:spacing w:line="240" w:lineRule="auto"/>
              <w:jc w:val="center"/>
              <w:rPr>
                <w:rFonts w:hint="eastAsia" w:ascii="仿宋" w:hAnsi="仿宋" w:eastAsia="仿宋" w:cs="仿宋"/>
                <w:sz w:val="24"/>
                <w:vertAlign w:val="baseline"/>
              </w:rPr>
            </w:pPr>
          </w:p>
        </w:tc>
        <w:tc>
          <w:tcPr>
            <w:tcW w:w="1260" w:type="dxa"/>
            <w:vAlign w:val="center"/>
          </w:tcPr>
          <w:p w14:paraId="04477BEC">
            <w:pPr>
              <w:spacing w:line="240" w:lineRule="auto"/>
              <w:jc w:val="center"/>
              <w:rPr>
                <w:rFonts w:hint="eastAsia" w:ascii="仿宋" w:hAnsi="仿宋" w:eastAsia="仿宋" w:cs="仿宋"/>
                <w:sz w:val="24"/>
                <w:vertAlign w:val="baseline"/>
              </w:rPr>
            </w:pPr>
          </w:p>
        </w:tc>
        <w:tc>
          <w:tcPr>
            <w:tcW w:w="1230" w:type="dxa"/>
            <w:vAlign w:val="center"/>
          </w:tcPr>
          <w:p w14:paraId="3CA91931">
            <w:pPr>
              <w:spacing w:line="240" w:lineRule="auto"/>
              <w:jc w:val="center"/>
              <w:rPr>
                <w:rFonts w:hint="eastAsia" w:ascii="仿宋" w:hAnsi="仿宋" w:eastAsia="仿宋" w:cs="仿宋"/>
                <w:sz w:val="24"/>
                <w:vertAlign w:val="baseline"/>
              </w:rPr>
            </w:pPr>
          </w:p>
        </w:tc>
        <w:tc>
          <w:tcPr>
            <w:tcW w:w="1403" w:type="dxa"/>
            <w:vAlign w:val="center"/>
          </w:tcPr>
          <w:p w14:paraId="24D5AEBB">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中型企业</w:t>
            </w:r>
          </w:p>
          <w:p w14:paraId="41DB3669">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小型企业</w:t>
            </w:r>
          </w:p>
          <w:p w14:paraId="3C704619">
            <w:pPr>
              <w:spacing w:line="240" w:lineRule="auto"/>
              <w:jc w:val="center"/>
              <w:rPr>
                <w:rFonts w:hint="eastAsia" w:ascii="仿宋" w:hAnsi="仿宋" w:eastAsia="仿宋" w:cs="仿宋"/>
                <w:sz w:val="24"/>
                <w:vertAlign w:val="baseline"/>
              </w:rPr>
            </w:pPr>
            <w:r>
              <w:rPr>
                <w:rFonts w:hint="eastAsia" w:ascii="仿宋" w:hAnsi="仿宋" w:eastAsia="仿宋" w:cs="仿宋"/>
                <w:sz w:val="24"/>
                <w:vertAlign w:val="baseline"/>
              </w:rPr>
              <w:sym w:font="Wingdings" w:char="00A8"/>
            </w:r>
            <w:r>
              <w:rPr>
                <w:rFonts w:hint="eastAsia" w:ascii="仿宋" w:hAnsi="仿宋" w:eastAsia="仿宋" w:cs="仿宋"/>
                <w:sz w:val="24"/>
                <w:vertAlign w:val="baseline"/>
              </w:rPr>
              <w:t>微型企业</w:t>
            </w:r>
          </w:p>
        </w:tc>
      </w:tr>
      <w:tr w14:paraId="2B9E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vAlign w:val="center"/>
          </w:tcPr>
          <w:p w14:paraId="72DBF46F">
            <w:pPr>
              <w:spacing w:line="240" w:lineRule="auto"/>
              <w:jc w:val="center"/>
              <w:rPr>
                <w:rFonts w:hint="eastAsia" w:ascii="仿宋" w:hAnsi="仿宋" w:eastAsia="仿宋" w:cs="仿宋"/>
                <w:sz w:val="24"/>
                <w:vertAlign w:val="baseline"/>
                <w:lang w:val="en-US" w:eastAsia="zh-CN"/>
              </w:rPr>
            </w:pPr>
            <w:r>
              <w:rPr>
                <w:rFonts w:hint="eastAsia" w:ascii="仿宋" w:hAnsi="仿宋" w:eastAsia="仿宋" w:cs="仿宋"/>
                <w:sz w:val="24"/>
                <w:vertAlign w:val="baseline"/>
                <w:lang w:val="en-US" w:eastAsia="zh-CN"/>
              </w:rPr>
              <w:t>....</w:t>
            </w:r>
          </w:p>
        </w:tc>
        <w:tc>
          <w:tcPr>
            <w:tcW w:w="1065" w:type="dxa"/>
            <w:vAlign w:val="center"/>
          </w:tcPr>
          <w:p w14:paraId="677C68DD">
            <w:pPr>
              <w:spacing w:line="240" w:lineRule="auto"/>
              <w:jc w:val="center"/>
              <w:rPr>
                <w:rFonts w:hint="eastAsia" w:ascii="仿宋" w:hAnsi="仿宋" w:eastAsia="仿宋" w:cs="仿宋"/>
                <w:sz w:val="24"/>
                <w:vertAlign w:val="baseline"/>
              </w:rPr>
            </w:pPr>
          </w:p>
        </w:tc>
        <w:tc>
          <w:tcPr>
            <w:tcW w:w="900" w:type="dxa"/>
            <w:vAlign w:val="center"/>
          </w:tcPr>
          <w:p w14:paraId="5E592D77">
            <w:pPr>
              <w:spacing w:line="240" w:lineRule="auto"/>
              <w:jc w:val="center"/>
              <w:rPr>
                <w:rFonts w:hint="eastAsia" w:ascii="仿宋" w:hAnsi="仿宋" w:eastAsia="仿宋" w:cs="仿宋"/>
                <w:sz w:val="24"/>
                <w:vertAlign w:val="baseline"/>
              </w:rPr>
            </w:pPr>
          </w:p>
        </w:tc>
        <w:tc>
          <w:tcPr>
            <w:tcW w:w="1530" w:type="dxa"/>
            <w:vAlign w:val="center"/>
          </w:tcPr>
          <w:p w14:paraId="3EBB9105">
            <w:pPr>
              <w:spacing w:line="240" w:lineRule="auto"/>
              <w:jc w:val="center"/>
              <w:rPr>
                <w:rFonts w:hint="eastAsia" w:ascii="仿宋" w:hAnsi="仿宋" w:eastAsia="仿宋" w:cs="仿宋"/>
                <w:sz w:val="24"/>
                <w:vertAlign w:val="baseline"/>
              </w:rPr>
            </w:pPr>
          </w:p>
        </w:tc>
        <w:tc>
          <w:tcPr>
            <w:tcW w:w="1110" w:type="dxa"/>
            <w:vAlign w:val="center"/>
          </w:tcPr>
          <w:p w14:paraId="3842EE93">
            <w:pPr>
              <w:spacing w:line="240" w:lineRule="auto"/>
              <w:jc w:val="center"/>
              <w:rPr>
                <w:rFonts w:hint="eastAsia" w:ascii="仿宋" w:hAnsi="仿宋" w:eastAsia="仿宋" w:cs="仿宋"/>
                <w:sz w:val="24"/>
                <w:vertAlign w:val="baseline"/>
              </w:rPr>
            </w:pPr>
          </w:p>
        </w:tc>
        <w:tc>
          <w:tcPr>
            <w:tcW w:w="1260" w:type="dxa"/>
            <w:vAlign w:val="center"/>
          </w:tcPr>
          <w:p w14:paraId="6E948051">
            <w:pPr>
              <w:spacing w:line="240" w:lineRule="auto"/>
              <w:jc w:val="center"/>
              <w:rPr>
                <w:rFonts w:hint="eastAsia" w:ascii="仿宋" w:hAnsi="仿宋" w:eastAsia="仿宋" w:cs="仿宋"/>
                <w:sz w:val="24"/>
                <w:vertAlign w:val="baseline"/>
              </w:rPr>
            </w:pPr>
          </w:p>
        </w:tc>
        <w:tc>
          <w:tcPr>
            <w:tcW w:w="1230" w:type="dxa"/>
            <w:vAlign w:val="center"/>
          </w:tcPr>
          <w:p w14:paraId="00C44D9D">
            <w:pPr>
              <w:spacing w:line="240" w:lineRule="auto"/>
              <w:jc w:val="center"/>
              <w:rPr>
                <w:rFonts w:hint="eastAsia" w:ascii="仿宋" w:hAnsi="仿宋" w:eastAsia="仿宋" w:cs="仿宋"/>
                <w:sz w:val="24"/>
                <w:vertAlign w:val="baseline"/>
              </w:rPr>
            </w:pPr>
          </w:p>
        </w:tc>
        <w:tc>
          <w:tcPr>
            <w:tcW w:w="1403" w:type="dxa"/>
            <w:vAlign w:val="center"/>
          </w:tcPr>
          <w:p w14:paraId="5AB79959">
            <w:pPr>
              <w:spacing w:line="240" w:lineRule="auto"/>
              <w:jc w:val="center"/>
              <w:rPr>
                <w:rFonts w:hint="eastAsia" w:ascii="仿宋" w:hAnsi="仿宋" w:eastAsia="仿宋" w:cs="仿宋"/>
                <w:sz w:val="24"/>
                <w:vertAlign w:val="baseline"/>
              </w:rPr>
            </w:pPr>
          </w:p>
        </w:tc>
      </w:tr>
    </w:tbl>
    <w:p w14:paraId="3374262B">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以上企业，不属于大企业的分支机构，不存在控股股东为大企业的情形，也不存在与大企业的负责人为同一人的情形。</w:t>
      </w:r>
    </w:p>
    <w:p w14:paraId="290F80F7">
      <w:pPr>
        <w:spacing w:line="360"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本企业对上述声明内容的真实性负责。如有虚假，将依法承担相应责任。</w:t>
      </w:r>
    </w:p>
    <w:p w14:paraId="33FDB568">
      <w:pPr>
        <w:spacing w:line="360" w:lineRule="auto"/>
        <w:ind w:right="1760"/>
        <w:jc w:val="right"/>
        <w:rPr>
          <w:rFonts w:hint="eastAsia" w:ascii="仿宋" w:hAnsi="仿宋" w:eastAsia="仿宋" w:cs="仿宋"/>
          <w:sz w:val="24"/>
          <w:szCs w:val="24"/>
        </w:rPr>
      </w:pPr>
      <w:r>
        <w:rPr>
          <w:rFonts w:hint="eastAsia" w:ascii="仿宋" w:hAnsi="仿宋" w:eastAsia="仿宋" w:cs="仿宋"/>
          <w:sz w:val="24"/>
          <w:szCs w:val="24"/>
        </w:rPr>
        <w:t>投标人名称（电子签名）：</w:t>
      </w:r>
    </w:p>
    <w:p w14:paraId="50296516">
      <w:pPr>
        <w:spacing w:line="360" w:lineRule="auto"/>
        <w:ind w:right="1120" w:firstLine="4680" w:firstLineChars="1950"/>
        <w:rPr>
          <w:rFonts w:hint="eastAsia" w:ascii="仿宋" w:hAnsi="仿宋" w:eastAsia="仿宋" w:cs="仿宋"/>
          <w:sz w:val="24"/>
          <w:szCs w:val="24"/>
        </w:rPr>
      </w:pPr>
      <w:r>
        <w:rPr>
          <w:rFonts w:hint="eastAsia" w:ascii="仿宋" w:hAnsi="仿宋" w:eastAsia="仿宋" w:cs="仿宋"/>
          <w:sz w:val="24"/>
          <w:szCs w:val="24"/>
        </w:rPr>
        <w:t>日 期：</w:t>
      </w:r>
    </w:p>
    <w:p w14:paraId="5800C621">
      <w:pPr>
        <w:spacing w:line="360" w:lineRule="auto"/>
        <w:ind w:firstLine="482" w:firstLineChars="200"/>
        <w:jc w:val="left"/>
        <w:rPr>
          <w:rFonts w:hint="eastAsia" w:ascii="仿宋" w:hAnsi="仿宋" w:eastAsia="仿宋" w:cs="仿宋"/>
          <w:b/>
          <w:sz w:val="24"/>
          <w:szCs w:val="24"/>
        </w:rPr>
      </w:pPr>
      <w:r>
        <w:rPr>
          <w:rFonts w:hint="eastAsia" w:ascii="仿宋" w:hAnsi="仿宋" w:eastAsia="仿宋" w:cs="仿宋"/>
          <w:b/>
          <w:sz w:val="24"/>
          <w:szCs w:val="24"/>
        </w:rPr>
        <w:t>从业人员、营业收入、资产总额填报上一年度数据，无上一年度数据的新成立企业可不填报。</w:t>
      </w:r>
    </w:p>
    <w:p w14:paraId="466B5B87">
      <w:pPr>
        <w:spacing w:line="360" w:lineRule="auto"/>
        <w:ind w:right="420"/>
        <w:rPr>
          <w:rFonts w:hint="eastAsia" w:ascii="仿宋" w:hAnsi="仿宋" w:eastAsia="仿宋" w:cs="仿宋"/>
          <w:sz w:val="24"/>
          <w:szCs w:val="24"/>
        </w:rPr>
      </w:pPr>
    </w:p>
    <w:p w14:paraId="7A419B7B">
      <w:pPr>
        <w:spacing w:line="360" w:lineRule="auto"/>
        <w:ind w:right="420"/>
        <w:rPr>
          <w:rFonts w:hint="eastAsia" w:ascii="仿宋" w:hAnsi="仿宋" w:eastAsia="仿宋" w:cs="仿宋"/>
          <w:sz w:val="24"/>
          <w:szCs w:val="24"/>
        </w:rPr>
      </w:pPr>
      <w:r>
        <w:rPr>
          <w:rFonts w:hint="eastAsia" w:ascii="仿宋" w:hAnsi="仿宋" w:eastAsia="仿宋" w:cs="仿宋"/>
          <w:sz w:val="24"/>
          <w:szCs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127B59D">
      <w:pPr>
        <w:pStyle w:val="3"/>
        <w:rPr>
          <w:rFonts w:hint="eastAsia" w:ascii="仿宋" w:hAnsi="仿宋" w:eastAsia="仿宋" w:cs="仿宋"/>
          <w:lang w:val="en-US"/>
        </w:rPr>
      </w:pPr>
    </w:p>
    <w:p w14:paraId="577812C9">
      <w:pPr>
        <w:spacing w:line="360" w:lineRule="auto"/>
        <w:ind w:right="420"/>
        <w:rPr>
          <w:rFonts w:hint="eastAsia" w:ascii="仿宋" w:hAnsi="仿宋" w:eastAsia="仿宋" w:cs="仿宋"/>
        </w:rPr>
      </w:pPr>
    </w:p>
    <w:p w14:paraId="01F94B03">
      <w:pPr>
        <w:widowControl/>
        <w:spacing w:line="520" w:lineRule="exact"/>
        <w:jc w:val="left"/>
        <w:rPr>
          <w:rFonts w:hint="eastAsia" w:ascii="仿宋" w:hAnsi="仿宋" w:eastAsia="仿宋" w:cs="仿宋"/>
          <w:color w:val="000000"/>
          <w:sz w:val="24"/>
        </w:rPr>
      </w:pPr>
    </w:p>
    <w:p w14:paraId="552320A7">
      <w:pPr>
        <w:widowControl/>
        <w:spacing w:line="520" w:lineRule="exact"/>
        <w:jc w:val="left"/>
        <w:rPr>
          <w:rFonts w:hint="eastAsia" w:ascii="仿宋" w:hAnsi="仿宋" w:eastAsia="仿宋" w:cs="仿宋"/>
          <w:color w:val="000000"/>
          <w:sz w:val="24"/>
        </w:rPr>
      </w:pPr>
    </w:p>
    <w:p w14:paraId="6B7396A5">
      <w:pPr>
        <w:widowControl/>
        <w:spacing w:line="520" w:lineRule="exact"/>
        <w:jc w:val="left"/>
        <w:rPr>
          <w:rFonts w:hint="eastAsia" w:ascii="仿宋" w:hAnsi="仿宋" w:eastAsia="仿宋" w:cs="仿宋"/>
          <w:color w:val="000000"/>
          <w:sz w:val="24"/>
        </w:rPr>
      </w:pPr>
    </w:p>
    <w:p w14:paraId="3499041C">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注：</w:t>
      </w:r>
    </w:p>
    <w:p w14:paraId="50438A7B">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1</w:t>
      </w:r>
      <w:r>
        <w:rPr>
          <w:rFonts w:hint="eastAsia" w:ascii="仿宋" w:hAnsi="仿宋" w:eastAsia="仿宋" w:cs="仿宋"/>
          <w:color w:val="000000"/>
          <w:sz w:val="24"/>
          <w:lang w:val="en-US" w:eastAsia="zh-CN"/>
        </w:rPr>
        <w:t>.</w:t>
      </w:r>
      <w:r>
        <w:rPr>
          <w:rFonts w:hint="eastAsia" w:ascii="仿宋" w:hAnsi="仿宋" w:eastAsia="仿宋" w:cs="仿宋"/>
          <w:color w:val="000000"/>
          <w:sz w:val="24"/>
        </w:rPr>
        <w:t>投标人提供的中小企业声明函与实际情况不符的，视为投标人提供虚假材料投标，投标无效。</w:t>
      </w:r>
    </w:p>
    <w:p w14:paraId="70A0A437">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2</w:t>
      </w:r>
      <w:r>
        <w:rPr>
          <w:rFonts w:hint="eastAsia" w:ascii="仿宋" w:hAnsi="仿宋" w:eastAsia="仿宋" w:cs="仿宋"/>
          <w:color w:val="000000"/>
          <w:sz w:val="24"/>
          <w:lang w:val="en-US" w:eastAsia="zh-CN"/>
        </w:rPr>
        <w:t>.</w:t>
      </w:r>
      <w:r>
        <w:rPr>
          <w:rFonts w:hint="eastAsia" w:ascii="仿宋" w:hAnsi="仿宋" w:eastAsia="仿宋" w:cs="仿宋"/>
          <w:color w:val="000000"/>
          <w:sz w:val="24"/>
        </w:rPr>
        <w:t>根据《政府采购促进中小企业发展管理办法》的通知（财库〔2020〕46号）规定，中标、成交供应商享受中小企业扶持政策的，采购代理机构将随中标、成交结果公开中标、成交供应商的《中小企业声明函》。</w:t>
      </w:r>
    </w:p>
    <w:p w14:paraId="0289F0EE">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3</w:t>
      </w:r>
      <w:r>
        <w:rPr>
          <w:rFonts w:hint="eastAsia" w:ascii="仿宋" w:hAnsi="仿宋" w:eastAsia="仿宋" w:cs="仿宋"/>
          <w:color w:val="000000"/>
          <w:sz w:val="24"/>
          <w:lang w:val="en-US" w:eastAsia="zh-CN"/>
        </w:rPr>
        <w:t>.</w:t>
      </w:r>
      <w:r>
        <w:rPr>
          <w:rFonts w:hint="eastAsia" w:ascii="仿宋" w:hAnsi="仿宋" w:eastAsia="仿宋" w:cs="仿宋"/>
          <w:color w:val="000000"/>
          <w:sz w:val="24"/>
        </w:rPr>
        <w:t>符合《关于促进残疾人就业政府采购政策的通知》（财库〔2017〕141号）规定的条件并提供《残疾人福利性单位声明函》（附件</w:t>
      </w:r>
      <w:r>
        <w:rPr>
          <w:rFonts w:hint="eastAsia" w:ascii="仿宋" w:hAnsi="仿宋" w:eastAsia="仿宋" w:cs="仿宋"/>
          <w:color w:val="000000"/>
          <w:sz w:val="24"/>
          <w:lang w:val="en-US" w:eastAsia="zh-CN"/>
        </w:rPr>
        <w:t>1</w:t>
      </w:r>
      <w:r>
        <w:rPr>
          <w:rFonts w:hint="eastAsia" w:ascii="仿宋" w:hAnsi="仿宋" w:eastAsia="仿宋" w:cs="仿宋"/>
          <w:color w:val="000000"/>
          <w:sz w:val="24"/>
        </w:rPr>
        <w:t>）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14:paraId="00E49157">
      <w:pPr>
        <w:widowControl/>
        <w:spacing w:line="520" w:lineRule="exact"/>
        <w:jc w:val="left"/>
        <w:rPr>
          <w:rFonts w:hint="eastAsia" w:ascii="仿宋" w:hAnsi="仿宋" w:eastAsia="仿宋" w:cs="仿宋"/>
          <w:color w:val="000000"/>
          <w:sz w:val="24"/>
        </w:rPr>
      </w:pPr>
      <w:r>
        <w:rPr>
          <w:rFonts w:hint="eastAsia" w:ascii="仿宋" w:hAnsi="仿宋" w:eastAsia="仿宋" w:cs="仿宋"/>
          <w:color w:val="000000"/>
          <w:sz w:val="24"/>
        </w:rPr>
        <w:t>①中标供应商为残疾人福利性单位的，其《残疾人福利性单位声明函》随中标结果同时公告，接受社会监督。</w:t>
      </w:r>
    </w:p>
    <w:p w14:paraId="54A95939">
      <w:pPr>
        <w:spacing w:line="588" w:lineRule="exact"/>
        <w:jc w:val="left"/>
        <w:rPr>
          <w:rFonts w:hint="eastAsia" w:ascii="仿宋" w:hAnsi="仿宋" w:eastAsia="仿宋" w:cs="仿宋"/>
          <w:b/>
          <w:color w:val="000000"/>
          <w:spacing w:val="6"/>
          <w:sz w:val="24"/>
        </w:rPr>
      </w:pPr>
      <w:r>
        <w:rPr>
          <w:rFonts w:hint="eastAsia" w:ascii="仿宋" w:hAnsi="仿宋" w:eastAsia="仿宋" w:cs="仿宋"/>
          <w:color w:val="000000"/>
          <w:sz w:val="24"/>
        </w:rPr>
        <w:t>②供应商提供的《残疾人福利性单位声明函》与事实不符的，依照《政府采购法》第七十七条第一款的规定追究法律责任。</w:t>
      </w:r>
    </w:p>
    <w:p w14:paraId="11E48F94">
      <w:pPr>
        <w:pStyle w:val="60"/>
        <w:jc w:val="both"/>
        <w:rPr>
          <w:rFonts w:hint="eastAsia" w:ascii="仿宋" w:hAnsi="仿宋" w:eastAsia="仿宋" w:cs="仿宋"/>
        </w:rPr>
      </w:pPr>
    </w:p>
    <w:p w14:paraId="1883C47A"/>
    <w:p w14:paraId="3558D820">
      <w:pPr>
        <w:pStyle w:val="24"/>
      </w:pPr>
    </w:p>
    <w:p w14:paraId="3245AE82">
      <w:pPr>
        <w:pStyle w:val="25"/>
      </w:pPr>
    </w:p>
    <w:p w14:paraId="07AE1D01">
      <w:pPr>
        <w:pStyle w:val="26"/>
      </w:pPr>
    </w:p>
    <w:p w14:paraId="7D146CB8"/>
    <w:p w14:paraId="06D4EAAA">
      <w:pPr>
        <w:pStyle w:val="24"/>
      </w:pPr>
    </w:p>
    <w:p w14:paraId="1CC70A7B">
      <w:pPr>
        <w:pStyle w:val="25"/>
      </w:pPr>
    </w:p>
    <w:p w14:paraId="4ECE4EDA">
      <w:pPr>
        <w:pStyle w:val="26"/>
      </w:pPr>
    </w:p>
    <w:p w14:paraId="71D26C7B"/>
    <w:p w14:paraId="237BE935">
      <w:pPr>
        <w:pStyle w:val="24"/>
      </w:pPr>
    </w:p>
    <w:p w14:paraId="1D8F7A00">
      <w:pPr>
        <w:pStyle w:val="25"/>
      </w:pPr>
    </w:p>
    <w:p w14:paraId="50DED56B">
      <w:pPr>
        <w:pStyle w:val="26"/>
      </w:pPr>
    </w:p>
    <w:p w14:paraId="2E9F7747"/>
    <w:p w14:paraId="56E4F89A">
      <w:pPr>
        <w:pStyle w:val="24"/>
      </w:pPr>
    </w:p>
    <w:p w14:paraId="6BA6D829">
      <w:pPr>
        <w:pStyle w:val="25"/>
      </w:pPr>
    </w:p>
    <w:p w14:paraId="546D378C">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D8311F6">
      <w:pPr>
        <w:pStyle w:val="970"/>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仿宋" w:hAnsi="仿宋" w:eastAsia="仿宋" w:cs="仿宋"/>
          <w:b w:val="0"/>
          <w:bCs w:val="0"/>
          <w:color w:val="auto"/>
          <w:sz w:val="24"/>
          <w:szCs w:val="24"/>
        </w:rPr>
      </w:pPr>
    </w:p>
    <w:p w14:paraId="32E2835E">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fldChar w:fldCharType="begin"/>
      </w:r>
      <w:r>
        <w:rPr>
          <w:rFonts w:hint="eastAsia" w:ascii="仿宋" w:hAnsi="仿宋" w:eastAsia="仿宋" w:cs="仿宋"/>
          <w:b w:val="0"/>
          <w:bCs w:val="0"/>
          <w:color w:val="auto"/>
          <w:sz w:val="24"/>
          <w:szCs w:val="24"/>
        </w:rPr>
        <w:instrText xml:space="preserve"> HYPERLINK "mailto:根据浙江省财政厅关于印发《浙江省政府采购活动现场组织管理办法》的通知（浙财采监【2015】13号）文件要求，由各投标供应商在投标文件解密后半小时内如实填写政府采购活动现场确认声明书，并以扫描件形式发送至271184168@qq.com邮箱，如未如实填写，将有可能影响你的投标文件评审（政府采购活动现场确认声明书格式见附表）。" </w:instrText>
      </w:r>
      <w:r>
        <w:rPr>
          <w:rFonts w:hint="eastAsia" w:ascii="仿宋" w:hAnsi="仿宋" w:eastAsia="仿宋" w:cs="仿宋"/>
          <w:b w:val="0"/>
          <w:bCs w:val="0"/>
          <w:color w:val="auto"/>
          <w:sz w:val="24"/>
          <w:szCs w:val="24"/>
        </w:rPr>
        <w:fldChar w:fldCharType="separate"/>
      </w:r>
      <w:r>
        <w:rPr>
          <w:rStyle w:val="78"/>
          <w:rFonts w:hint="eastAsia" w:ascii="仿宋" w:hAnsi="仿宋" w:eastAsia="仿宋" w:cs="仿宋"/>
          <w:b w:val="0"/>
          <w:bCs w:val="0"/>
          <w:sz w:val="24"/>
          <w:szCs w:val="24"/>
        </w:rPr>
        <w:t>根据浙江省财政厅关于印发《浙江省政府采购活动现场组织管理办法》的通知（浙财采监【2015】13号）文件要求，由各投标供应商在投标文件解密后</w:t>
      </w:r>
      <w:r>
        <w:rPr>
          <w:rStyle w:val="78"/>
          <w:rFonts w:hint="eastAsia" w:ascii="仿宋" w:hAnsi="仿宋" w:eastAsia="仿宋" w:cs="仿宋"/>
          <w:b w:val="0"/>
          <w:bCs w:val="0"/>
          <w:sz w:val="24"/>
          <w:szCs w:val="24"/>
          <w:lang w:eastAsia="zh-CN"/>
        </w:rPr>
        <w:t>半小时内</w:t>
      </w:r>
      <w:r>
        <w:rPr>
          <w:rStyle w:val="78"/>
          <w:rFonts w:hint="eastAsia" w:ascii="仿宋" w:hAnsi="仿宋" w:eastAsia="仿宋" w:cs="仿宋"/>
          <w:b w:val="0"/>
          <w:bCs w:val="0"/>
          <w:sz w:val="24"/>
          <w:szCs w:val="24"/>
        </w:rPr>
        <w:t>如实填写政府采购活动现场确认声明书，并以扫描件形式发送至271184168@qq.com邮箱，如未如实填写，将有可能影响你的投标文件评审（政府采购活动现场确认声明书格式</w:t>
      </w:r>
      <w:r>
        <w:rPr>
          <w:rStyle w:val="78"/>
          <w:rFonts w:hint="eastAsia" w:ascii="仿宋" w:hAnsi="仿宋" w:eastAsia="仿宋" w:cs="仿宋"/>
          <w:b w:val="0"/>
          <w:bCs w:val="0"/>
          <w:sz w:val="24"/>
          <w:szCs w:val="24"/>
          <w:lang w:eastAsia="zh-CN"/>
        </w:rPr>
        <w:t>如下</w:t>
      </w:r>
      <w:r>
        <w:rPr>
          <w:rStyle w:val="78"/>
          <w:rFonts w:hint="eastAsia" w:ascii="仿宋" w:hAnsi="仿宋" w:eastAsia="仿宋" w:cs="仿宋"/>
          <w:b w:val="0"/>
          <w:bCs w:val="0"/>
          <w:sz w:val="24"/>
          <w:szCs w:val="24"/>
        </w:rPr>
        <w:t>）。</w:t>
      </w:r>
      <w:r>
        <w:rPr>
          <w:rFonts w:hint="eastAsia" w:ascii="仿宋" w:hAnsi="仿宋" w:eastAsia="仿宋" w:cs="仿宋"/>
          <w:b w:val="0"/>
          <w:bCs w:val="0"/>
          <w:color w:val="auto"/>
          <w:sz w:val="24"/>
          <w:szCs w:val="24"/>
        </w:rPr>
        <w:fldChar w:fldCharType="end"/>
      </w:r>
    </w:p>
    <w:p w14:paraId="66E76D7C">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826998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DE37AF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6D1B284">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E4C4F86">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8046F23">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DFA101E">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0819BA11">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59D52C01">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0C2DCDC3">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DC78F06">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2A33868">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0568DA9">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2CAE3500">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1E9D625">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43B42808">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D38DA3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F603B0F">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991774C">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90FC9A9">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63E890B">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7E143F7A">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32924DB1">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19A77D36">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0589F334">
      <w:pPr>
        <w:pStyle w:val="970"/>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仿宋" w:hAnsi="仿宋" w:eastAsia="仿宋" w:cs="仿宋"/>
          <w:b w:val="0"/>
          <w:bCs w:val="0"/>
          <w:color w:val="auto"/>
          <w:sz w:val="24"/>
          <w:szCs w:val="24"/>
        </w:rPr>
      </w:pPr>
    </w:p>
    <w:p w14:paraId="65A82A49">
      <w:pPr>
        <w:pStyle w:val="26"/>
      </w:pPr>
    </w:p>
    <w:p w14:paraId="05310653"/>
    <w:p w14:paraId="0E9B891D">
      <w:pPr>
        <w:pStyle w:val="970"/>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bCs/>
          <w:color w:val="00B050"/>
          <w:sz w:val="28"/>
          <w:szCs w:val="28"/>
        </w:rPr>
      </w:pPr>
      <w:r>
        <w:rPr>
          <w:rFonts w:hint="eastAsia" w:ascii="仿宋" w:hAnsi="仿宋" w:eastAsia="仿宋" w:cs="仿宋"/>
          <w:b/>
          <w:bCs/>
          <w:color w:val="00B050"/>
          <w:sz w:val="28"/>
          <w:szCs w:val="28"/>
        </w:rPr>
        <w:t>政府采购活动现场确认声明书</w:t>
      </w:r>
    </w:p>
    <w:p w14:paraId="17F27F16">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b/>
          <w:color w:val="00B050"/>
          <w:sz w:val="24"/>
          <w:szCs w:val="24"/>
        </w:rPr>
      </w:pPr>
      <w:r>
        <w:rPr>
          <w:rFonts w:hint="eastAsia" w:ascii="仿宋" w:hAnsi="仿宋" w:eastAsia="仿宋" w:cs="仿宋"/>
          <w:color w:val="00B050"/>
          <w:kern w:val="0"/>
          <w:sz w:val="24"/>
          <w:szCs w:val="24"/>
          <w:u w:val="single"/>
        </w:rPr>
        <w:t>嵊州市力标招标代理有限公司</w:t>
      </w:r>
      <w:r>
        <w:rPr>
          <w:rFonts w:hint="eastAsia" w:ascii="仿宋" w:hAnsi="仿宋" w:eastAsia="仿宋" w:cs="仿宋"/>
          <w:color w:val="00B050"/>
          <w:kern w:val="0"/>
          <w:sz w:val="24"/>
          <w:szCs w:val="24"/>
        </w:rPr>
        <w:t>：</w:t>
      </w:r>
    </w:p>
    <w:p w14:paraId="508140AC">
      <w:pPr>
        <w:pStyle w:val="970"/>
        <w:keepNext w:val="0"/>
        <w:keepLines w:val="0"/>
        <w:pageBreakBefore w:val="0"/>
        <w:widowControl w:val="0"/>
        <w:kinsoku/>
        <w:wordWrap/>
        <w:overflowPunct/>
        <w:topLinePunct w:val="0"/>
        <w:autoSpaceDE/>
        <w:autoSpaceDN/>
        <w:bidi w:val="0"/>
        <w:adjustRightInd/>
        <w:snapToGrid w:val="0"/>
        <w:spacing w:line="360" w:lineRule="auto"/>
        <w:ind w:firstLine="504" w:firstLineChars="200"/>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spacing w:val="6"/>
          <w:sz w:val="24"/>
          <w:szCs w:val="24"/>
        </w:rPr>
        <w:t>本人</w:t>
      </w:r>
      <w:r>
        <w:rPr>
          <w:rFonts w:hint="eastAsia" w:ascii="仿宋" w:hAnsi="仿宋" w:eastAsia="仿宋" w:cs="仿宋"/>
          <w:color w:val="00B050"/>
          <w:spacing w:val="6"/>
          <w:sz w:val="24"/>
          <w:szCs w:val="24"/>
          <w:u w:val="single"/>
          <w:lang w:val="en-US" w:eastAsia="zh-CN"/>
        </w:rPr>
        <w:t xml:space="preserve">     </w:t>
      </w:r>
      <w:r>
        <w:rPr>
          <w:rFonts w:hint="eastAsia" w:ascii="仿宋" w:hAnsi="仿宋" w:eastAsia="仿宋" w:cs="仿宋"/>
          <w:color w:val="00B050"/>
          <w:spacing w:val="6"/>
          <w:sz w:val="24"/>
          <w:szCs w:val="24"/>
        </w:rPr>
        <w:t>经由</w:t>
      </w:r>
      <w:r>
        <w:rPr>
          <w:rFonts w:hint="eastAsia" w:ascii="仿宋" w:hAnsi="仿宋" w:eastAsia="仿宋" w:cs="仿宋"/>
          <w:color w:val="00B050"/>
          <w:spacing w:val="6"/>
          <w:sz w:val="24"/>
          <w:szCs w:val="24"/>
          <w:u w:val="single"/>
        </w:rPr>
        <w:t xml:space="preserve">                         （单位）</w:t>
      </w:r>
      <w:r>
        <w:rPr>
          <w:rFonts w:hint="eastAsia" w:ascii="仿宋" w:hAnsi="仿宋" w:eastAsia="仿宋" w:cs="仿宋"/>
          <w:color w:val="00B050"/>
          <w:spacing w:val="6"/>
          <w:sz w:val="24"/>
          <w:szCs w:val="24"/>
        </w:rPr>
        <w:t>负责人</w:t>
      </w:r>
      <w:r>
        <w:rPr>
          <w:rFonts w:hint="eastAsia" w:ascii="仿宋" w:hAnsi="仿宋" w:eastAsia="仿宋" w:cs="仿宋"/>
          <w:color w:val="00B050"/>
          <w:spacing w:val="6"/>
          <w:sz w:val="24"/>
          <w:szCs w:val="24"/>
          <w:u w:val="single"/>
        </w:rPr>
        <w:t xml:space="preserve"> </w:t>
      </w:r>
      <w:r>
        <w:rPr>
          <w:rFonts w:hint="eastAsia" w:ascii="仿宋" w:hAnsi="仿宋" w:eastAsia="仿宋" w:cs="仿宋"/>
          <w:i/>
          <w:iCs/>
          <w:color w:val="00B050"/>
          <w:spacing w:val="6"/>
          <w:sz w:val="24"/>
          <w:szCs w:val="24"/>
          <w:u w:val="single"/>
        </w:rPr>
        <w:t xml:space="preserve">     </w:t>
      </w:r>
      <w:r>
        <w:rPr>
          <w:rFonts w:hint="eastAsia" w:ascii="仿宋" w:hAnsi="仿宋" w:eastAsia="仿宋" w:cs="仿宋"/>
          <w:color w:val="00B050"/>
          <w:spacing w:val="6"/>
          <w:sz w:val="24"/>
          <w:szCs w:val="24"/>
          <w:u w:val="single"/>
        </w:rPr>
        <w:t>（姓名）</w:t>
      </w:r>
      <w:r>
        <w:rPr>
          <w:rFonts w:hint="eastAsia" w:ascii="仿宋" w:hAnsi="仿宋" w:eastAsia="仿宋" w:cs="仿宋"/>
          <w:color w:val="00B050"/>
          <w:spacing w:val="6"/>
          <w:sz w:val="24"/>
          <w:szCs w:val="24"/>
        </w:rPr>
        <w:t>合法授权参加</w:t>
      </w:r>
      <w:r>
        <w:rPr>
          <w:rFonts w:hint="eastAsia" w:ascii="仿宋" w:hAnsi="仿宋" w:eastAsia="仿宋" w:cs="仿宋"/>
          <w:color w:val="00B050"/>
          <w:spacing w:val="6"/>
          <w:sz w:val="24"/>
          <w:szCs w:val="24"/>
          <w:lang w:val="en-US" w:eastAsia="zh-CN"/>
        </w:rPr>
        <w:t xml:space="preserve"> </w:t>
      </w:r>
      <w:r>
        <w:rPr>
          <w:rFonts w:hint="eastAsia" w:ascii="仿宋" w:hAnsi="仿宋" w:eastAsia="仿宋" w:cs="仿宋"/>
          <w:color w:val="00B050"/>
          <w:spacing w:val="6"/>
          <w:sz w:val="24"/>
          <w:szCs w:val="24"/>
          <w:u w:val="single"/>
          <w:lang w:val="en-US" w:eastAsia="zh-CN"/>
        </w:rPr>
        <w:t xml:space="preserve">                        </w:t>
      </w:r>
      <w:r>
        <w:rPr>
          <w:rFonts w:hint="eastAsia" w:ascii="仿宋" w:hAnsi="仿宋" w:eastAsia="仿宋" w:cs="仿宋"/>
          <w:color w:val="00B050"/>
          <w:spacing w:val="6"/>
          <w:sz w:val="24"/>
          <w:szCs w:val="24"/>
        </w:rPr>
        <w:t>（项目编号：</w:t>
      </w:r>
      <w:r>
        <w:rPr>
          <w:rFonts w:hint="eastAsia" w:ascii="仿宋" w:hAnsi="仿宋" w:eastAsia="仿宋" w:cs="仿宋"/>
          <w:color w:val="00B050"/>
          <w:spacing w:val="6"/>
          <w:sz w:val="24"/>
          <w:szCs w:val="24"/>
          <w:u w:val="single"/>
          <w:lang w:eastAsia="zh-CN"/>
        </w:rPr>
        <w:t>SZLB- 202532WLM</w:t>
      </w:r>
      <w:r>
        <w:rPr>
          <w:rFonts w:hint="eastAsia" w:ascii="仿宋" w:hAnsi="仿宋" w:eastAsia="仿宋" w:cs="仿宋"/>
          <w:color w:val="00B050"/>
          <w:spacing w:val="6"/>
          <w:sz w:val="24"/>
          <w:szCs w:val="24"/>
        </w:rPr>
        <w:t xml:space="preserve">）政府采购活动，经与本单位法人代表（负责人）联系确认，现就有关公平竞争事项郑重声明如下： </w:t>
      </w:r>
    </w:p>
    <w:p w14:paraId="71AF9B42">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一、本单位与采购人之间 </w:t>
      </w:r>
    </w:p>
    <w:p w14:paraId="2CDB1D22">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□不存在利害关系;</w:t>
      </w:r>
    </w:p>
    <w:p w14:paraId="536E894F">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□存在下列利害关系</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w:t>
      </w:r>
    </w:p>
    <w:p w14:paraId="4D1AB114">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A.投资关系    B.行政隶属关系    C.业务指导关系</w:t>
      </w:r>
    </w:p>
    <w:p w14:paraId="026391A3">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D.其他可能</w:t>
      </w:r>
      <w:r>
        <w:rPr>
          <w:rFonts w:hint="eastAsia" w:ascii="仿宋" w:hAnsi="仿宋" w:eastAsia="仿宋" w:cs="仿宋"/>
          <w:color w:val="00B050"/>
          <w:sz w:val="24"/>
          <w:szCs w:val="24"/>
        </w:rPr>
        <w:t>影响采购公正的</w:t>
      </w:r>
      <w:r>
        <w:rPr>
          <w:rFonts w:hint="eastAsia" w:ascii="仿宋" w:hAnsi="仿宋" w:eastAsia="仿宋" w:cs="仿宋"/>
          <w:color w:val="00B050"/>
          <w:kern w:val="0"/>
          <w:sz w:val="24"/>
          <w:szCs w:val="24"/>
        </w:rPr>
        <w:t>利害关系</w:t>
      </w:r>
      <w:r>
        <w:rPr>
          <w:rFonts w:hint="eastAsia" w:ascii="仿宋" w:hAnsi="仿宋" w:eastAsia="仿宋" w:cs="仿宋"/>
          <w:color w:val="00B050"/>
          <w:kern w:val="0"/>
          <w:sz w:val="24"/>
          <w:szCs w:val="24"/>
          <w:u w:val="single"/>
        </w:rPr>
        <w:t xml:space="preserve">（如有，请如实说明）                 </w:t>
      </w:r>
      <w:r>
        <w:rPr>
          <w:rFonts w:hint="eastAsia" w:ascii="仿宋" w:hAnsi="仿宋" w:eastAsia="仿宋" w:cs="仿宋"/>
          <w:color w:val="00B050"/>
          <w:kern w:val="0"/>
          <w:sz w:val="24"/>
          <w:szCs w:val="24"/>
        </w:rPr>
        <w:t>。</w:t>
      </w:r>
    </w:p>
    <w:p w14:paraId="0126702F">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spacing w:val="6"/>
          <w:sz w:val="24"/>
          <w:szCs w:val="24"/>
        </w:rPr>
        <w:t>二、</w:t>
      </w:r>
      <w:r>
        <w:rPr>
          <w:rFonts w:hint="eastAsia" w:ascii="仿宋" w:hAnsi="仿宋" w:eastAsia="仿宋" w:cs="仿宋"/>
          <w:color w:val="00B050"/>
          <w:kern w:val="0"/>
          <w:sz w:val="24"/>
          <w:szCs w:val="24"/>
        </w:rPr>
        <w:t xml:space="preserve">现已清楚知道参加本项目采购活动的其他所有供应商名称，本单位 </w:t>
      </w:r>
    </w:p>
    <w:p w14:paraId="034E8B77">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□与其他所有供应商之间均不存在利害关系 </w:t>
      </w:r>
    </w:p>
    <w:p w14:paraId="49C9DF68">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□与</w:t>
      </w:r>
      <w:r>
        <w:rPr>
          <w:rFonts w:hint="eastAsia" w:ascii="仿宋" w:hAnsi="仿宋" w:eastAsia="仿宋" w:cs="仿宋"/>
          <w:color w:val="00B050"/>
          <w:kern w:val="0"/>
          <w:sz w:val="24"/>
          <w:szCs w:val="24"/>
          <w:u w:val="single"/>
        </w:rPr>
        <w:t xml:space="preserve">           （供应商名称）</w:t>
      </w:r>
      <w:r>
        <w:rPr>
          <w:rFonts w:hint="eastAsia" w:ascii="仿宋" w:hAnsi="仿宋" w:eastAsia="仿宋" w:cs="仿宋"/>
          <w:color w:val="00B050"/>
          <w:kern w:val="0"/>
          <w:sz w:val="24"/>
          <w:szCs w:val="24"/>
        </w:rPr>
        <w:t>之间存在下列利害关系</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w:t>
      </w:r>
    </w:p>
    <w:p w14:paraId="3FBA49DA">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A.法定代表人或负责人或实际控制人是同一人</w:t>
      </w:r>
    </w:p>
    <w:p w14:paraId="1FB21A25">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kern w:val="0"/>
          <w:sz w:val="24"/>
          <w:szCs w:val="24"/>
        </w:rPr>
        <w:t xml:space="preserve">  B.法定代表人或负责人或实际控制人是夫妻关系</w:t>
      </w:r>
    </w:p>
    <w:p w14:paraId="4792FE65">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kern w:val="0"/>
          <w:sz w:val="24"/>
          <w:szCs w:val="24"/>
        </w:rPr>
        <w:t xml:space="preserve">  C.法定代表人或负责人或实际控制人是直系血亲关系</w:t>
      </w:r>
    </w:p>
    <w:p w14:paraId="26813140">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kern w:val="0"/>
          <w:sz w:val="24"/>
          <w:szCs w:val="24"/>
        </w:rPr>
        <w:t xml:space="preserve">  D.法定代表人或负责人或实际控制人存在三代以内旁系血亲关系</w:t>
      </w:r>
    </w:p>
    <w:p w14:paraId="166CAC49">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E.法定代表人或负责人或实际控制人存在近姻亲关系</w:t>
      </w:r>
    </w:p>
    <w:p w14:paraId="633E8967">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F.法定代表人或负责人或实际控制人存在股份控制或实际控制关系</w:t>
      </w:r>
    </w:p>
    <w:p w14:paraId="772EF540">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0"/>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 xml:space="preserve">  G.存在共同直接或间接投资设立子公司、联营企业和合营企业情况</w:t>
      </w:r>
    </w:p>
    <w:p w14:paraId="4D7451F6">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z w:val="24"/>
          <w:szCs w:val="24"/>
        </w:rPr>
      </w:pPr>
      <w:r>
        <w:rPr>
          <w:rFonts w:hint="eastAsia" w:ascii="仿宋" w:hAnsi="仿宋" w:eastAsia="仿宋" w:cs="仿宋"/>
          <w:color w:val="00B050"/>
          <w:kern w:val="0"/>
          <w:sz w:val="24"/>
          <w:szCs w:val="24"/>
        </w:rPr>
        <w:t xml:space="preserve">  H.存在分级代理或代销关系、同一生产制造商关系、</w:t>
      </w:r>
      <w:r>
        <w:rPr>
          <w:rFonts w:hint="eastAsia" w:ascii="仿宋" w:hAnsi="仿宋" w:eastAsia="仿宋" w:cs="仿宋"/>
          <w:color w:val="00B050"/>
          <w:sz w:val="24"/>
          <w:szCs w:val="24"/>
        </w:rPr>
        <w:t>管理关系、重要业务（占主营业务收入50%以上）或重要财务往来关系（如融资）等其他实质性控制关系</w:t>
      </w:r>
    </w:p>
    <w:p w14:paraId="48EEE6D6">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pacing w:val="6"/>
          <w:sz w:val="24"/>
          <w:szCs w:val="24"/>
        </w:rPr>
      </w:pPr>
      <w:r>
        <w:rPr>
          <w:rFonts w:hint="eastAsia" w:ascii="仿宋" w:hAnsi="仿宋" w:eastAsia="仿宋" w:cs="仿宋"/>
          <w:color w:val="00B050"/>
          <w:sz w:val="24"/>
          <w:szCs w:val="24"/>
        </w:rPr>
        <w:t xml:space="preserve">  I</w:t>
      </w:r>
      <w:r>
        <w:rPr>
          <w:rFonts w:hint="eastAsia" w:ascii="仿宋" w:hAnsi="仿宋" w:eastAsia="仿宋" w:cs="仿宋"/>
          <w:color w:val="00B050"/>
          <w:kern w:val="0"/>
          <w:sz w:val="24"/>
          <w:szCs w:val="24"/>
        </w:rPr>
        <w:t>.</w:t>
      </w:r>
      <w:r>
        <w:rPr>
          <w:rFonts w:hint="eastAsia" w:ascii="仿宋" w:hAnsi="仿宋" w:eastAsia="仿宋" w:cs="仿宋"/>
          <w:color w:val="00B050"/>
          <w:sz w:val="24"/>
          <w:szCs w:val="24"/>
        </w:rPr>
        <w:t>其他利害关系情况</w:t>
      </w:r>
      <w:r>
        <w:rPr>
          <w:rFonts w:hint="eastAsia" w:ascii="仿宋" w:hAnsi="仿宋" w:eastAsia="仿宋" w:cs="仿宋"/>
          <w:color w:val="00B050"/>
          <w:sz w:val="24"/>
          <w:szCs w:val="24"/>
          <w:u w:val="single"/>
        </w:rPr>
        <w:t xml:space="preserve">                              </w:t>
      </w:r>
      <w:r>
        <w:rPr>
          <w:rFonts w:hint="eastAsia" w:ascii="仿宋" w:hAnsi="仿宋" w:eastAsia="仿宋" w:cs="仿宋"/>
          <w:color w:val="00B050"/>
          <w:kern w:val="0"/>
          <w:sz w:val="24"/>
          <w:szCs w:val="24"/>
        </w:rPr>
        <w:t>。</w:t>
      </w:r>
    </w:p>
    <w:p w14:paraId="74B4451F">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sz w:val="24"/>
          <w:szCs w:val="24"/>
        </w:rPr>
        <w:t>三、现已清楚知道并</w:t>
      </w:r>
      <w:r>
        <w:rPr>
          <w:rFonts w:hint="eastAsia" w:ascii="仿宋" w:hAnsi="仿宋" w:eastAsia="仿宋" w:cs="仿宋"/>
          <w:color w:val="00B050"/>
          <w:kern w:val="0"/>
          <w:sz w:val="24"/>
          <w:szCs w:val="24"/>
        </w:rPr>
        <w:t>严格遵守政府采购法律法规和现场纪律。</w:t>
      </w:r>
    </w:p>
    <w:p w14:paraId="2F466197">
      <w:pPr>
        <w:pStyle w:val="971"/>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仿宋" w:hAnsi="仿宋" w:eastAsia="仿宋" w:cs="仿宋"/>
          <w:color w:val="00B050"/>
          <w:kern w:val="0"/>
          <w:sz w:val="24"/>
          <w:szCs w:val="24"/>
        </w:rPr>
      </w:pPr>
      <w:r>
        <w:rPr>
          <w:rFonts w:hint="eastAsia" w:ascii="仿宋" w:hAnsi="仿宋" w:eastAsia="仿宋" w:cs="仿宋"/>
          <w:color w:val="00B050"/>
          <w:kern w:val="0"/>
          <w:sz w:val="24"/>
          <w:szCs w:val="24"/>
        </w:rPr>
        <w:t>四、我发现</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供应商之间存在或可能存在上述第二条第</w:t>
      </w:r>
      <w:r>
        <w:rPr>
          <w:rFonts w:hint="eastAsia" w:ascii="仿宋" w:hAnsi="仿宋" w:eastAsia="仿宋" w:cs="仿宋"/>
          <w:color w:val="00B050"/>
          <w:kern w:val="0"/>
          <w:sz w:val="24"/>
          <w:szCs w:val="24"/>
          <w:u w:val="single"/>
        </w:rPr>
        <w:t xml:space="preserve">        </w:t>
      </w:r>
      <w:r>
        <w:rPr>
          <w:rFonts w:hint="eastAsia" w:ascii="仿宋" w:hAnsi="仿宋" w:eastAsia="仿宋" w:cs="仿宋"/>
          <w:color w:val="00B050"/>
          <w:kern w:val="0"/>
          <w:sz w:val="24"/>
          <w:szCs w:val="24"/>
        </w:rPr>
        <w:t>项利害关系。</w:t>
      </w:r>
    </w:p>
    <w:p w14:paraId="7B8B05D0">
      <w:pPr>
        <w:pStyle w:val="970"/>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仿宋" w:hAnsi="仿宋" w:eastAsia="仿宋" w:cs="仿宋"/>
          <w:color w:val="00B050"/>
          <w:sz w:val="24"/>
          <w:szCs w:val="24"/>
        </w:rPr>
      </w:pPr>
      <w:r>
        <w:rPr>
          <w:rFonts w:hint="eastAsia" w:ascii="仿宋" w:hAnsi="仿宋" w:eastAsia="仿宋" w:cs="仿宋"/>
          <w:color w:val="00B050"/>
          <w:sz w:val="24"/>
          <w:szCs w:val="24"/>
        </w:rPr>
        <w:t xml:space="preserve"> （供应商代表签名）：                                        </w:t>
      </w:r>
      <w:r>
        <w:rPr>
          <w:rFonts w:hint="eastAsia" w:ascii="仿宋" w:hAnsi="仿宋" w:eastAsia="仿宋" w:cs="仿宋"/>
          <w:color w:val="00B050"/>
          <w:sz w:val="24"/>
          <w:szCs w:val="24"/>
          <w:lang w:eastAsia="zh-CN"/>
        </w:rPr>
        <w:t>202</w:t>
      </w:r>
      <w:r>
        <w:rPr>
          <w:rFonts w:hint="eastAsia" w:ascii="仿宋" w:hAnsi="仿宋" w:eastAsia="仿宋" w:cs="仿宋"/>
          <w:color w:val="00B050"/>
          <w:sz w:val="24"/>
          <w:szCs w:val="24"/>
          <w:lang w:val="en-US" w:eastAsia="zh-CN"/>
        </w:rPr>
        <w:t>5</w:t>
      </w:r>
      <w:r>
        <w:rPr>
          <w:rFonts w:hint="eastAsia" w:ascii="仿宋" w:hAnsi="仿宋" w:eastAsia="仿宋" w:cs="仿宋"/>
          <w:color w:val="00B050"/>
          <w:sz w:val="24"/>
          <w:szCs w:val="24"/>
          <w:lang w:eastAsia="zh-CN"/>
        </w:rPr>
        <w:t>年</w:t>
      </w:r>
      <w:r>
        <w:rPr>
          <w:rFonts w:hint="eastAsia" w:ascii="仿宋" w:hAnsi="仿宋" w:eastAsia="仿宋" w:cs="仿宋"/>
          <w:color w:val="00B050"/>
          <w:sz w:val="24"/>
          <w:szCs w:val="24"/>
        </w:rPr>
        <w:t xml:space="preserve">  月   日</w:t>
      </w:r>
    </w:p>
    <w:p w14:paraId="18348AED">
      <w:pPr>
        <w:pStyle w:val="24"/>
      </w:pPr>
    </w:p>
    <w:p w14:paraId="57F655FC">
      <w:pPr>
        <w:pStyle w:val="25"/>
      </w:pPr>
    </w:p>
    <w:p w14:paraId="1624DB18">
      <w:pPr>
        <w:pStyle w:val="26"/>
        <w:sectPr>
          <w:headerReference r:id="rId27" w:type="first"/>
          <w:footerReference r:id="rId30" w:type="first"/>
          <w:headerReference r:id="rId26" w:type="default"/>
          <w:footerReference r:id="rId28" w:type="default"/>
          <w:footerReference r:id="rId29" w:type="even"/>
          <w:pgSz w:w="11906" w:h="16838"/>
          <w:pgMar w:top="1276" w:right="1418" w:bottom="1247" w:left="1418" w:header="851" w:footer="992" w:gutter="0"/>
          <w:pgNumType w:fmt="decimal"/>
          <w:cols w:space="720" w:num="1"/>
          <w:titlePg/>
          <w:docGrid w:linePitch="312" w:charSpace="0"/>
        </w:sectPr>
      </w:pPr>
    </w:p>
    <w:p w14:paraId="11691029">
      <w:pPr>
        <w:pageBreakBefore/>
        <w:shd w:val="clear" w:color="auto" w:fill="FFFFFF"/>
        <w:spacing w:line="600" w:lineRule="atLeast"/>
        <w:jc w:val="center"/>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国家统计局关于印发《统计上大中小微型企业划分办法（2017）》的通知</w:t>
      </w:r>
    </w:p>
    <w:p w14:paraId="32AEA957">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left"/>
        <w:textAlignment w:val="baseline"/>
        <w:rPr>
          <w:rFonts w:hint="eastAsia" w:ascii="仿宋" w:hAnsi="仿宋" w:eastAsia="仿宋" w:cs="仿宋"/>
          <w:kern w:val="0"/>
          <w:szCs w:val="21"/>
        </w:rPr>
      </w:pPr>
    </w:p>
    <w:p w14:paraId="18ED913B">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各省、自治区、直辖市统计局，新疆生产建设兵团统计局，国务院各有关部门，国家统计局各调查总队：</w:t>
      </w:r>
    </w:p>
    <w:p w14:paraId="10B30C23">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firstLine="480" w:firstLineChars="200"/>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125168C">
      <w:pPr>
        <w:keepNext w:val="0"/>
        <w:keepLines w:val="0"/>
        <w:pageBreakBefore w:val="0"/>
        <w:widowControl/>
        <w:kinsoku/>
        <w:wordWrap/>
        <w:overflowPunct/>
        <w:topLinePunct w:val="0"/>
        <w:autoSpaceDE/>
        <w:autoSpaceDN/>
        <w:bidi w:val="0"/>
        <w:adjustRightInd w:val="0"/>
        <w:snapToGrid/>
        <w:spacing w:line="360" w:lineRule="auto"/>
        <w:ind w:right="0"/>
        <w:jc w:val="left"/>
        <w:rPr>
          <w:rFonts w:hint="eastAsia" w:ascii="仿宋" w:hAnsi="仿宋" w:eastAsia="仿宋" w:cs="仿宋"/>
          <w:kern w:val="0"/>
          <w:sz w:val="24"/>
          <w:szCs w:val="24"/>
        </w:rPr>
      </w:pPr>
      <w:r>
        <w:rPr>
          <w:rFonts w:hint="eastAsia" w:ascii="仿宋" w:hAnsi="仿宋" w:eastAsia="仿宋" w:cs="仿宋"/>
          <w:kern w:val="0"/>
          <w:sz w:val="24"/>
          <w:szCs w:val="24"/>
        </w:rPr>
        <w:t>附件：《统计上大中小微型企业划分办法（2017）》修订说明</w:t>
      </w:r>
    </w:p>
    <w:p w14:paraId="71130A48">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center"/>
        <w:textAlignment w:val="baseline"/>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国家统计局  </w:t>
      </w:r>
    </w:p>
    <w:p w14:paraId="1B5A033E">
      <w:pPr>
        <w:keepNext w:val="0"/>
        <w:keepLines w:val="0"/>
        <w:pageBreakBefore w:val="0"/>
        <w:widowControl/>
        <w:shd w:val="clear" w:color="auto" w:fill="FFFFFF"/>
        <w:kinsoku/>
        <w:wordWrap/>
        <w:overflowPunct/>
        <w:topLinePunct w:val="0"/>
        <w:autoSpaceDE/>
        <w:autoSpaceDN/>
        <w:bidi w:val="0"/>
        <w:adjustRightInd w:val="0"/>
        <w:snapToGrid/>
        <w:spacing w:line="360" w:lineRule="auto"/>
        <w:ind w:right="0"/>
        <w:jc w:val="center"/>
        <w:textAlignment w:val="baseline"/>
        <w:rPr>
          <w:rFonts w:hint="eastAsia"/>
          <w:sz w:val="24"/>
          <w:szCs w:val="32"/>
          <w:lang w:val="en-US" w:eastAsia="zh-CN"/>
        </w:rPr>
      </w:pPr>
      <w:r>
        <w:rPr>
          <w:rFonts w:hint="eastAsia" w:ascii="仿宋" w:hAnsi="仿宋" w:eastAsia="仿宋" w:cs="仿宋"/>
          <w:kern w:val="0"/>
          <w:sz w:val="24"/>
          <w:szCs w:val="24"/>
          <w:lang w:val="en-US" w:eastAsia="zh-CN"/>
        </w:rPr>
        <w:t xml:space="preserve">                                                           </w:t>
      </w:r>
      <w:r>
        <w:rPr>
          <w:rFonts w:hint="eastAsia" w:ascii="仿宋" w:hAnsi="仿宋" w:eastAsia="仿宋" w:cs="仿宋"/>
          <w:kern w:val="0"/>
          <w:sz w:val="24"/>
          <w:szCs w:val="24"/>
        </w:rPr>
        <w:t>2017年12月28日</w:t>
      </w:r>
    </w:p>
    <w:p w14:paraId="19961CA9">
      <w:pPr>
        <w:pageBreakBefore/>
        <w:shd w:val="clear" w:color="auto" w:fill="FFFFFF"/>
        <w:spacing w:line="600" w:lineRule="atLeast"/>
        <w:jc w:val="center"/>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统计上大中小微型企业划分办法（2017）</w:t>
      </w:r>
    </w:p>
    <w:p w14:paraId="55DEFF3D">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Cs w:val="21"/>
        </w:rPr>
      </w:pPr>
    </w:p>
    <w:p w14:paraId="31FF6E7D">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一、根据工业和信息化部、国家统计局、国家发展改革委、财政部《关于印发中小企业划型标准规定的通知》（工信部联企业〔2011〕300号），以《国民经济行业分类》（GB/T4754-2017）为基础，结合统计工作的实际情况，制定本办法。</w:t>
      </w:r>
    </w:p>
    <w:p w14:paraId="28A31B6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二、本办法适用对象为在中华人民共和国境内依法设立的各种组织形式的法人企业或单位。个体工商户参照本办法进行划分。</w:t>
      </w:r>
    </w:p>
    <w:p w14:paraId="43424EAA">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F22C8C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四、本办法按照行业门类、大类、中类和组合类别，依据从业人员、营业收入、资产总额等指标或替代指标，将我国的企业划分为大型、中型、小型、微型等四种类型。具体划分标准见附表。</w:t>
      </w:r>
    </w:p>
    <w:p w14:paraId="127750E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五、企业划分由政府综合统计部门根据统计年报每年确定一次，定报统计原则上不进行调整。</w:t>
      </w:r>
    </w:p>
    <w:p w14:paraId="54DDE4F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六、本办法自印发之日起执行，国家统计局2011年印发的《统计上大中小微型企业划分办法》（国统字〔2011〕75号）同时废止。</w:t>
      </w:r>
    </w:p>
    <w:p w14:paraId="12C8191E">
      <w:pPr>
        <w:widowControl/>
        <w:jc w:val="left"/>
        <w:rPr>
          <w:rFonts w:hint="eastAsia" w:ascii="仿宋" w:hAnsi="仿宋" w:eastAsia="仿宋" w:cs="仿宋"/>
          <w:kern w:val="0"/>
          <w:sz w:val="24"/>
        </w:rPr>
      </w:pPr>
    </w:p>
    <w:p w14:paraId="67D48542">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58A9D842">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2FE4DB1A">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3D1024BF">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45D9F62D">
      <w:pPr>
        <w:widowControl/>
        <w:shd w:val="clear" w:color="auto" w:fill="FFFFFF"/>
        <w:spacing w:before="150" w:line="600" w:lineRule="atLeast"/>
        <w:jc w:val="center"/>
        <w:textAlignment w:val="baseline"/>
        <w:rPr>
          <w:rFonts w:hint="eastAsia" w:ascii="仿宋" w:hAnsi="仿宋" w:eastAsia="仿宋" w:cs="仿宋"/>
          <w:b/>
          <w:bCs/>
          <w:kern w:val="0"/>
          <w:sz w:val="28"/>
          <w:szCs w:val="28"/>
        </w:rPr>
      </w:pPr>
    </w:p>
    <w:p w14:paraId="6BF9003A">
      <w:pPr>
        <w:widowControl/>
        <w:shd w:val="clear" w:color="auto" w:fill="FFFFFF"/>
        <w:spacing w:before="150" w:line="600" w:lineRule="atLeast"/>
        <w:jc w:val="both"/>
        <w:textAlignment w:val="baseline"/>
        <w:rPr>
          <w:rFonts w:hint="eastAsia" w:ascii="仿宋" w:hAnsi="仿宋" w:eastAsia="仿宋" w:cs="仿宋"/>
          <w:b/>
          <w:bCs/>
          <w:kern w:val="0"/>
          <w:sz w:val="28"/>
          <w:szCs w:val="28"/>
        </w:rPr>
      </w:pPr>
    </w:p>
    <w:p w14:paraId="30B75656">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Cs w:val="21"/>
        </w:rPr>
      </w:pPr>
    </w:p>
    <w:p w14:paraId="3ED0955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附表：统计上大中小微型企业划分标准</w:t>
      </w:r>
    </w:p>
    <w:p w14:paraId="514EE354">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center"/>
        <w:textAlignment w:val="baseline"/>
        <w:rPr>
          <w:rFonts w:hint="eastAsia" w:ascii="仿宋" w:hAnsi="仿宋" w:eastAsia="仿宋" w:cs="仿宋"/>
          <w:b/>
          <w:bCs/>
          <w:kern w:val="0"/>
          <w:sz w:val="28"/>
          <w:szCs w:val="28"/>
        </w:rPr>
      </w:pPr>
      <w:r>
        <w:rPr>
          <w:rFonts w:hint="eastAsia" w:ascii="仿宋" w:hAnsi="仿宋" w:eastAsia="仿宋" w:cs="仿宋"/>
          <w:b/>
          <w:bCs/>
          <w:kern w:val="0"/>
          <w:sz w:val="28"/>
          <w:szCs w:val="28"/>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1"/>
        <w:gridCol w:w="963"/>
        <w:gridCol w:w="1463"/>
        <w:gridCol w:w="671"/>
        <w:gridCol w:w="1231"/>
        <w:gridCol w:w="1891"/>
        <w:gridCol w:w="1730"/>
        <w:gridCol w:w="1203"/>
      </w:tblGrid>
      <w:tr w14:paraId="3B370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tcMar>
              <w:top w:w="75" w:type="dxa"/>
              <w:left w:w="75" w:type="dxa"/>
              <w:bottom w:w="75" w:type="dxa"/>
              <w:right w:w="75" w:type="dxa"/>
            </w:tcMar>
            <w:vAlign w:val="bottom"/>
          </w:tcPr>
          <w:p w14:paraId="15B64DA8">
            <w:pPr>
              <w:widowControl/>
              <w:jc w:val="center"/>
              <w:rPr>
                <w:rFonts w:hint="eastAsia" w:ascii="仿宋" w:hAnsi="仿宋" w:eastAsia="仿宋" w:cs="仿宋"/>
                <w:b/>
                <w:bCs/>
                <w:kern w:val="0"/>
                <w:sz w:val="21"/>
                <w:szCs w:val="21"/>
                <w:lang w:eastAsia="zh-CN"/>
              </w:rPr>
            </w:pPr>
            <w:r>
              <w:rPr>
                <w:rFonts w:hint="eastAsia" w:ascii="仿宋" w:hAnsi="仿宋" w:eastAsia="仿宋" w:cs="仿宋"/>
                <w:b/>
                <w:bCs/>
                <w:kern w:val="0"/>
                <w:sz w:val="21"/>
                <w:szCs w:val="21"/>
                <w:lang w:eastAsia="zh-CN"/>
              </w:rPr>
              <w:t>序号</w:t>
            </w:r>
          </w:p>
        </w:tc>
        <w:tc>
          <w:tcPr>
            <w:tcW w:w="963" w:type="dxa"/>
            <w:tcMar>
              <w:top w:w="75" w:type="dxa"/>
              <w:left w:w="75" w:type="dxa"/>
              <w:bottom w:w="75" w:type="dxa"/>
              <w:right w:w="75" w:type="dxa"/>
            </w:tcMar>
            <w:vAlign w:val="bottom"/>
          </w:tcPr>
          <w:p w14:paraId="5DE6DF46">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行业名称</w:t>
            </w:r>
          </w:p>
        </w:tc>
        <w:tc>
          <w:tcPr>
            <w:tcW w:w="1463" w:type="dxa"/>
            <w:tcMar>
              <w:top w:w="75" w:type="dxa"/>
              <w:left w:w="75" w:type="dxa"/>
              <w:bottom w:w="75" w:type="dxa"/>
              <w:right w:w="75" w:type="dxa"/>
            </w:tcMar>
            <w:vAlign w:val="bottom"/>
          </w:tcPr>
          <w:p w14:paraId="66FA599D">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指标名称</w:t>
            </w:r>
          </w:p>
        </w:tc>
        <w:tc>
          <w:tcPr>
            <w:tcW w:w="671" w:type="dxa"/>
            <w:tcMar>
              <w:top w:w="75" w:type="dxa"/>
              <w:left w:w="75" w:type="dxa"/>
              <w:bottom w:w="75" w:type="dxa"/>
              <w:right w:w="75" w:type="dxa"/>
            </w:tcMar>
            <w:vAlign w:val="bottom"/>
          </w:tcPr>
          <w:p w14:paraId="54E70897">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计量单位</w:t>
            </w:r>
          </w:p>
        </w:tc>
        <w:tc>
          <w:tcPr>
            <w:tcW w:w="1231" w:type="dxa"/>
            <w:tcMar>
              <w:top w:w="75" w:type="dxa"/>
              <w:left w:w="75" w:type="dxa"/>
              <w:bottom w:w="75" w:type="dxa"/>
              <w:right w:w="75" w:type="dxa"/>
            </w:tcMar>
            <w:vAlign w:val="bottom"/>
          </w:tcPr>
          <w:p w14:paraId="5213584B">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大型</w:t>
            </w:r>
          </w:p>
        </w:tc>
        <w:tc>
          <w:tcPr>
            <w:tcW w:w="1891" w:type="dxa"/>
            <w:tcMar>
              <w:top w:w="75" w:type="dxa"/>
              <w:left w:w="75" w:type="dxa"/>
              <w:bottom w:w="75" w:type="dxa"/>
              <w:right w:w="75" w:type="dxa"/>
            </w:tcMar>
            <w:vAlign w:val="bottom"/>
          </w:tcPr>
          <w:p w14:paraId="6BEDB26E">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中型</w:t>
            </w:r>
          </w:p>
        </w:tc>
        <w:tc>
          <w:tcPr>
            <w:tcW w:w="1730" w:type="dxa"/>
            <w:tcMar>
              <w:top w:w="75" w:type="dxa"/>
              <w:left w:w="75" w:type="dxa"/>
              <w:bottom w:w="75" w:type="dxa"/>
              <w:right w:w="75" w:type="dxa"/>
            </w:tcMar>
            <w:vAlign w:val="bottom"/>
          </w:tcPr>
          <w:p w14:paraId="49DB84A1">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小型</w:t>
            </w:r>
          </w:p>
        </w:tc>
        <w:tc>
          <w:tcPr>
            <w:tcW w:w="1203" w:type="dxa"/>
            <w:tcMar>
              <w:top w:w="75" w:type="dxa"/>
              <w:left w:w="75" w:type="dxa"/>
              <w:bottom w:w="75" w:type="dxa"/>
              <w:right w:w="75" w:type="dxa"/>
            </w:tcMar>
            <w:vAlign w:val="bottom"/>
          </w:tcPr>
          <w:p w14:paraId="623E7161">
            <w:pPr>
              <w:widowControl/>
              <w:jc w:val="center"/>
              <w:rPr>
                <w:rFonts w:hint="eastAsia" w:ascii="仿宋" w:hAnsi="仿宋" w:eastAsia="仿宋" w:cs="仿宋"/>
                <w:b/>
                <w:bCs/>
                <w:kern w:val="0"/>
                <w:sz w:val="21"/>
                <w:szCs w:val="21"/>
              </w:rPr>
            </w:pPr>
            <w:r>
              <w:rPr>
                <w:rFonts w:hint="eastAsia" w:ascii="仿宋" w:hAnsi="仿宋" w:eastAsia="仿宋" w:cs="仿宋"/>
                <w:b/>
                <w:bCs/>
                <w:kern w:val="0"/>
                <w:sz w:val="21"/>
                <w:szCs w:val="21"/>
              </w:rPr>
              <w:t>微型</w:t>
            </w:r>
          </w:p>
        </w:tc>
      </w:tr>
      <w:tr w14:paraId="64333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Align w:val="center"/>
          </w:tcPr>
          <w:p w14:paraId="5AB98640">
            <w:pPr>
              <w:widowControl/>
              <w:jc w:val="center"/>
              <w:rPr>
                <w:rFonts w:hint="eastAsia" w:ascii="仿宋" w:hAnsi="仿宋" w:eastAsia="仿宋" w:cs="仿宋"/>
                <w:b/>
                <w:bCs/>
                <w:kern w:val="0"/>
                <w:sz w:val="21"/>
                <w:szCs w:val="21"/>
                <w:lang w:val="en-US" w:eastAsia="zh-CN"/>
              </w:rPr>
            </w:pPr>
            <w:r>
              <w:rPr>
                <w:rFonts w:hint="eastAsia" w:ascii="仿宋" w:hAnsi="仿宋" w:eastAsia="仿宋" w:cs="仿宋"/>
                <w:b/>
                <w:bCs/>
                <w:kern w:val="0"/>
                <w:sz w:val="21"/>
                <w:szCs w:val="21"/>
                <w:lang w:val="en-US" w:eastAsia="zh-CN"/>
              </w:rPr>
              <w:t>1</w:t>
            </w:r>
          </w:p>
        </w:tc>
        <w:tc>
          <w:tcPr>
            <w:tcW w:w="963" w:type="dxa"/>
            <w:vAlign w:val="center"/>
          </w:tcPr>
          <w:p w14:paraId="6DC476B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农、林、牧、渔业</w:t>
            </w:r>
          </w:p>
        </w:tc>
        <w:tc>
          <w:tcPr>
            <w:tcW w:w="1463" w:type="dxa"/>
            <w:vAlign w:val="center"/>
          </w:tcPr>
          <w:p w14:paraId="5513717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5BC216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56F18E2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Y≥20000</w:t>
            </w:r>
          </w:p>
        </w:tc>
        <w:tc>
          <w:tcPr>
            <w:tcW w:w="1891" w:type="dxa"/>
            <w:vAlign w:val="center"/>
          </w:tcPr>
          <w:p w14:paraId="4603969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500≤Y＜20000</w:t>
            </w:r>
          </w:p>
        </w:tc>
        <w:tc>
          <w:tcPr>
            <w:tcW w:w="1730" w:type="dxa"/>
            <w:vAlign w:val="center"/>
          </w:tcPr>
          <w:p w14:paraId="155A3A3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50≤Y＜500</w:t>
            </w:r>
          </w:p>
        </w:tc>
        <w:tc>
          <w:tcPr>
            <w:tcW w:w="1203" w:type="dxa"/>
            <w:vAlign w:val="center"/>
          </w:tcPr>
          <w:p w14:paraId="3E87B76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w:t>
            </w:r>
          </w:p>
        </w:tc>
      </w:tr>
      <w:tr w14:paraId="448D9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7BFC1FE8">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2</w:t>
            </w:r>
          </w:p>
        </w:tc>
        <w:tc>
          <w:tcPr>
            <w:tcW w:w="963" w:type="dxa"/>
            <w:vMerge w:val="restart"/>
            <w:vAlign w:val="center"/>
          </w:tcPr>
          <w:p w14:paraId="3B60400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工业 *</w:t>
            </w:r>
          </w:p>
        </w:tc>
        <w:tc>
          <w:tcPr>
            <w:tcW w:w="1463" w:type="dxa"/>
            <w:vAlign w:val="center"/>
          </w:tcPr>
          <w:p w14:paraId="429986D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0A974F7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5ABAE7A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38B5625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18519C8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327625D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035F4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DC04497">
            <w:pPr>
              <w:widowControl/>
              <w:jc w:val="center"/>
              <w:rPr>
                <w:rFonts w:hint="eastAsia" w:ascii="仿宋" w:hAnsi="仿宋" w:eastAsia="仿宋" w:cs="仿宋"/>
                <w:kern w:val="0"/>
                <w:sz w:val="21"/>
                <w:szCs w:val="21"/>
              </w:rPr>
            </w:pPr>
          </w:p>
        </w:tc>
        <w:tc>
          <w:tcPr>
            <w:tcW w:w="963" w:type="dxa"/>
            <w:vMerge w:val="continue"/>
            <w:vAlign w:val="center"/>
          </w:tcPr>
          <w:p w14:paraId="0A563860">
            <w:pPr>
              <w:widowControl/>
              <w:jc w:val="center"/>
              <w:rPr>
                <w:rFonts w:hint="eastAsia" w:ascii="仿宋" w:hAnsi="仿宋" w:eastAsia="仿宋" w:cs="仿宋"/>
                <w:kern w:val="0"/>
                <w:sz w:val="21"/>
                <w:szCs w:val="21"/>
              </w:rPr>
            </w:pPr>
          </w:p>
        </w:tc>
        <w:tc>
          <w:tcPr>
            <w:tcW w:w="1463" w:type="dxa"/>
            <w:vAlign w:val="center"/>
          </w:tcPr>
          <w:p w14:paraId="4EE00B1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2220365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551834F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Y≥40000</w:t>
            </w:r>
          </w:p>
        </w:tc>
        <w:tc>
          <w:tcPr>
            <w:tcW w:w="1891" w:type="dxa"/>
            <w:vAlign w:val="center"/>
          </w:tcPr>
          <w:p w14:paraId="28B519E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2000≤Y＜40000</w:t>
            </w:r>
          </w:p>
        </w:tc>
        <w:tc>
          <w:tcPr>
            <w:tcW w:w="1730" w:type="dxa"/>
            <w:vAlign w:val="center"/>
          </w:tcPr>
          <w:p w14:paraId="754C950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300≤Y＜2000</w:t>
            </w:r>
          </w:p>
        </w:tc>
        <w:tc>
          <w:tcPr>
            <w:tcW w:w="1203" w:type="dxa"/>
            <w:vAlign w:val="center"/>
          </w:tcPr>
          <w:p w14:paraId="7129EA2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w:t>
            </w:r>
          </w:p>
        </w:tc>
      </w:tr>
      <w:tr w14:paraId="6D96F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3963150">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3</w:t>
            </w:r>
          </w:p>
        </w:tc>
        <w:tc>
          <w:tcPr>
            <w:tcW w:w="963" w:type="dxa"/>
            <w:vMerge w:val="restart"/>
            <w:vAlign w:val="center"/>
          </w:tcPr>
          <w:p w14:paraId="345E690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建筑业</w:t>
            </w:r>
          </w:p>
        </w:tc>
        <w:tc>
          <w:tcPr>
            <w:tcW w:w="1463" w:type="dxa"/>
            <w:vAlign w:val="center"/>
          </w:tcPr>
          <w:p w14:paraId="6CF74CF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317454B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174C12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Y≥80000</w:t>
            </w:r>
          </w:p>
        </w:tc>
        <w:tc>
          <w:tcPr>
            <w:tcW w:w="1891" w:type="dxa"/>
            <w:vAlign w:val="center"/>
          </w:tcPr>
          <w:p w14:paraId="2E11CCB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6000≤Y＜80000</w:t>
            </w:r>
          </w:p>
        </w:tc>
        <w:tc>
          <w:tcPr>
            <w:tcW w:w="1730" w:type="dxa"/>
            <w:vAlign w:val="center"/>
          </w:tcPr>
          <w:p w14:paraId="143FCDF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300≤Y＜6000</w:t>
            </w:r>
          </w:p>
        </w:tc>
        <w:tc>
          <w:tcPr>
            <w:tcW w:w="1203" w:type="dxa"/>
            <w:vAlign w:val="center"/>
          </w:tcPr>
          <w:p w14:paraId="6AC1EED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w:t>
            </w:r>
          </w:p>
        </w:tc>
      </w:tr>
      <w:tr w14:paraId="2D5E4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9F897B6">
            <w:pPr>
              <w:widowControl/>
              <w:jc w:val="center"/>
              <w:rPr>
                <w:rFonts w:hint="eastAsia" w:ascii="仿宋" w:hAnsi="仿宋" w:eastAsia="仿宋" w:cs="仿宋"/>
                <w:kern w:val="0"/>
                <w:sz w:val="21"/>
                <w:szCs w:val="21"/>
              </w:rPr>
            </w:pPr>
          </w:p>
        </w:tc>
        <w:tc>
          <w:tcPr>
            <w:tcW w:w="963" w:type="dxa"/>
            <w:vMerge w:val="continue"/>
            <w:vAlign w:val="center"/>
          </w:tcPr>
          <w:p w14:paraId="3A855669">
            <w:pPr>
              <w:widowControl/>
              <w:jc w:val="center"/>
              <w:rPr>
                <w:rFonts w:hint="eastAsia" w:ascii="仿宋" w:hAnsi="仿宋" w:eastAsia="仿宋" w:cs="仿宋"/>
                <w:kern w:val="0"/>
                <w:sz w:val="21"/>
                <w:szCs w:val="21"/>
              </w:rPr>
            </w:pPr>
          </w:p>
        </w:tc>
        <w:tc>
          <w:tcPr>
            <w:tcW w:w="1463" w:type="dxa"/>
            <w:vAlign w:val="center"/>
          </w:tcPr>
          <w:p w14:paraId="7ACE563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5574D2A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A77028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Z≥80000</w:t>
            </w:r>
          </w:p>
        </w:tc>
        <w:tc>
          <w:tcPr>
            <w:tcW w:w="1891" w:type="dxa"/>
            <w:vAlign w:val="center"/>
          </w:tcPr>
          <w:p w14:paraId="158DDF2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5000≤Z＜80000</w:t>
            </w:r>
          </w:p>
        </w:tc>
        <w:tc>
          <w:tcPr>
            <w:tcW w:w="1730" w:type="dxa"/>
            <w:vAlign w:val="center"/>
          </w:tcPr>
          <w:p w14:paraId="4557818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300≤Z＜5000</w:t>
            </w:r>
          </w:p>
        </w:tc>
        <w:tc>
          <w:tcPr>
            <w:tcW w:w="1203" w:type="dxa"/>
            <w:vAlign w:val="center"/>
          </w:tcPr>
          <w:p w14:paraId="54FE759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Z＜300</w:t>
            </w:r>
          </w:p>
        </w:tc>
      </w:tr>
      <w:tr w14:paraId="135E8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03D5DE7C">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4</w:t>
            </w:r>
          </w:p>
        </w:tc>
        <w:tc>
          <w:tcPr>
            <w:tcW w:w="963" w:type="dxa"/>
            <w:vMerge w:val="restart"/>
            <w:vAlign w:val="center"/>
          </w:tcPr>
          <w:p w14:paraId="1817271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批发业</w:t>
            </w:r>
          </w:p>
        </w:tc>
        <w:tc>
          <w:tcPr>
            <w:tcW w:w="1463" w:type="dxa"/>
            <w:vAlign w:val="center"/>
          </w:tcPr>
          <w:p w14:paraId="35FDCAB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261515A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20C8E21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X≥200</w:t>
            </w:r>
          </w:p>
        </w:tc>
        <w:tc>
          <w:tcPr>
            <w:tcW w:w="1891" w:type="dxa"/>
            <w:vAlign w:val="center"/>
          </w:tcPr>
          <w:p w14:paraId="22D1A6B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20≤X＜200</w:t>
            </w:r>
          </w:p>
        </w:tc>
        <w:tc>
          <w:tcPr>
            <w:tcW w:w="1730" w:type="dxa"/>
            <w:vAlign w:val="center"/>
          </w:tcPr>
          <w:p w14:paraId="1DD49AA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5≤X＜20</w:t>
            </w:r>
          </w:p>
        </w:tc>
        <w:tc>
          <w:tcPr>
            <w:tcW w:w="1203" w:type="dxa"/>
            <w:vAlign w:val="center"/>
          </w:tcPr>
          <w:p w14:paraId="46EA62E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X＜5</w:t>
            </w:r>
          </w:p>
        </w:tc>
      </w:tr>
      <w:tr w14:paraId="1762B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7AAD75E7">
            <w:pPr>
              <w:widowControl/>
              <w:jc w:val="center"/>
              <w:rPr>
                <w:rFonts w:hint="eastAsia" w:ascii="仿宋" w:hAnsi="仿宋" w:eastAsia="仿宋" w:cs="仿宋"/>
                <w:kern w:val="0"/>
                <w:sz w:val="21"/>
                <w:szCs w:val="21"/>
              </w:rPr>
            </w:pPr>
          </w:p>
        </w:tc>
        <w:tc>
          <w:tcPr>
            <w:tcW w:w="963" w:type="dxa"/>
            <w:vMerge w:val="continue"/>
            <w:vAlign w:val="center"/>
          </w:tcPr>
          <w:p w14:paraId="38A83824">
            <w:pPr>
              <w:widowControl/>
              <w:jc w:val="center"/>
              <w:rPr>
                <w:rFonts w:hint="eastAsia" w:ascii="仿宋" w:hAnsi="仿宋" w:eastAsia="仿宋" w:cs="仿宋"/>
                <w:kern w:val="0"/>
                <w:sz w:val="21"/>
                <w:szCs w:val="21"/>
              </w:rPr>
            </w:pPr>
          </w:p>
        </w:tc>
        <w:tc>
          <w:tcPr>
            <w:tcW w:w="1463" w:type="dxa"/>
            <w:vAlign w:val="center"/>
          </w:tcPr>
          <w:p w14:paraId="4BE5320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7244CE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7466D8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Y≥40000</w:t>
            </w:r>
          </w:p>
        </w:tc>
        <w:tc>
          <w:tcPr>
            <w:tcW w:w="1891" w:type="dxa"/>
            <w:vAlign w:val="center"/>
          </w:tcPr>
          <w:p w14:paraId="45FC295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5000≤Y＜40000</w:t>
            </w:r>
          </w:p>
        </w:tc>
        <w:tc>
          <w:tcPr>
            <w:tcW w:w="1730" w:type="dxa"/>
            <w:vAlign w:val="center"/>
          </w:tcPr>
          <w:p w14:paraId="73F33C5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1000≤Y＜5000</w:t>
            </w:r>
          </w:p>
        </w:tc>
        <w:tc>
          <w:tcPr>
            <w:tcW w:w="1203" w:type="dxa"/>
            <w:vAlign w:val="center"/>
          </w:tcPr>
          <w:p w14:paraId="410252A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w:t>
            </w:r>
          </w:p>
        </w:tc>
      </w:tr>
      <w:tr w14:paraId="652AD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ABEBFFC">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5</w:t>
            </w:r>
          </w:p>
        </w:tc>
        <w:tc>
          <w:tcPr>
            <w:tcW w:w="963" w:type="dxa"/>
            <w:vMerge w:val="restart"/>
            <w:vAlign w:val="center"/>
          </w:tcPr>
          <w:p w14:paraId="2C33172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零售业</w:t>
            </w:r>
          </w:p>
        </w:tc>
        <w:tc>
          <w:tcPr>
            <w:tcW w:w="1463" w:type="dxa"/>
            <w:vAlign w:val="center"/>
          </w:tcPr>
          <w:p w14:paraId="2FFE073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37F8523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658C1CC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22070F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50≤X＜300</w:t>
            </w:r>
          </w:p>
        </w:tc>
        <w:tc>
          <w:tcPr>
            <w:tcW w:w="1730" w:type="dxa"/>
            <w:vAlign w:val="center"/>
          </w:tcPr>
          <w:p w14:paraId="1D2E842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10≤X＜50</w:t>
            </w:r>
          </w:p>
        </w:tc>
        <w:tc>
          <w:tcPr>
            <w:tcW w:w="1203" w:type="dxa"/>
            <w:vAlign w:val="center"/>
          </w:tcPr>
          <w:p w14:paraId="56D4613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4120C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7B792D43">
            <w:pPr>
              <w:widowControl/>
              <w:jc w:val="center"/>
              <w:rPr>
                <w:rFonts w:hint="eastAsia" w:ascii="仿宋" w:hAnsi="仿宋" w:eastAsia="仿宋" w:cs="仿宋"/>
                <w:kern w:val="0"/>
                <w:sz w:val="21"/>
                <w:szCs w:val="21"/>
              </w:rPr>
            </w:pPr>
          </w:p>
        </w:tc>
        <w:tc>
          <w:tcPr>
            <w:tcW w:w="963" w:type="dxa"/>
            <w:vMerge w:val="continue"/>
            <w:vAlign w:val="center"/>
          </w:tcPr>
          <w:p w14:paraId="2A66FD01">
            <w:pPr>
              <w:widowControl/>
              <w:jc w:val="center"/>
              <w:rPr>
                <w:rFonts w:hint="eastAsia" w:ascii="仿宋" w:hAnsi="仿宋" w:eastAsia="仿宋" w:cs="仿宋"/>
                <w:kern w:val="0"/>
                <w:sz w:val="21"/>
                <w:szCs w:val="21"/>
              </w:rPr>
            </w:pPr>
          </w:p>
        </w:tc>
        <w:tc>
          <w:tcPr>
            <w:tcW w:w="1463" w:type="dxa"/>
            <w:vAlign w:val="center"/>
          </w:tcPr>
          <w:p w14:paraId="7C246CA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6281986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192A3AF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Y≥20000</w:t>
            </w:r>
          </w:p>
        </w:tc>
        <w:tc>
          <w:tcPr>
            <w:tcW w:w="1891" w:type="dxa"/>
            <w:vAlign w:val="center"/>
          </w:tcPr>
          <w:p w14:paraId="22499CB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500≤Y＜20000</w:t>
            </w:r>
          </w:p>
        </w:tc>
        <w:tc>
          <w:tcPr>
            <w:tcW w:w="1730" w:type="dxa"/>
            <w:vAlign w:val="center"/>
          </w:tcPr>
          <w:p w14:paraId="68962BE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100≤Y＜500</w:t>
            </w:r>
          </w:p>
        </w:tc>
        <w:tc>
          <w:tcPr>
            <w:tcW w:w="1203" w:type="dxa"/>
            <w:vAlign w:val="center"/>
          </w:tcPr>
          <w:p w14:paraId="030B51C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724BA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4477C52B">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6</w:t>
            </w:r>
          </w:p>
        </w:tc>
        <w:tc>
          <w:tcPr>
            <w:tcW w:w="963" w:type="dxa"/>
            <w:vMerge w:val="restart"/>
            <w:vAlign w:val="center"/>
          </w:tcPr>
          <w:p w14:paraId="43B2239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交通运输业 *</w:t>
            </w:r>
          </w:p>
        </w:tc>
        <w:tc>
          <w:tcPr>
            <w:tcW w:w="1463" w:type="dxa"/>
            <w:vAlign w:val="center"/>
          </w:tcPr>
          <w:p w14:paraId="383B7B9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873A3F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2001F9E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38A90FD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67238F9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40EE162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2CC24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36D8685">
            <w:pPr>
              <w:widowControl/>
              <w:jc w:val="center"/>
              <w:rPr>
                <w:rFonts w:hint="eastAsia" w:ascii="仿宋" w:hAnsi="仿宋" w:eastAsia="仿宋" w:cs="仿宋"/>
                <w:kern w:val="0"/>
                <w:sz w:val="21"/>
                <w:szCs w:val="21"/>
              </w:rPr>
            </w:pPr>
          </w:p>
        </w:tc>
        <w:tc>
          <w:tcPr>
            <w:tcW w:w="963" w:type="dxa"/>
            <w:vMerge w:val="continue"/>
            <w:vAlign w:val="center"/>
          </w:tcPr>
          <w:p w14:paraId="1FB74D7A">
            <w:pPr>
              <w:widowControl/>
              <w:jc w:val="center"/>
              <w:rPr>
                <w:rFonts w:hint="eastAsia" w:ascii="仿宋" w:hAnsi="仿宋" w:eastAsia="仿宋" w:cs="仿宋"/>
                <w:kern w:val="0"/>
                <w:sz w:val="21"/>
                <w:szCs w:val="21"/>
              </w:rPr>
            </w:pPr>
          </w:p>
        </w:tc>
        <w:tc>
          <w:tcPr>
            <w:tcW w:w="1463" w:type="dxa"/>
            <w:vAlign w:val="center"/>
          </w:tcPr>
          <w:p w14:paraId="6FD5DC5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342FF25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434B38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7DA869D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3000≤Y＜30000</w:t>
            </w:r>
          </w:p>
        </w:tc>
        <w:tc>
          <w:tcPr>
            <w:tcW w:w="1730" w:type="dxa"/>
            <w:vAlign w:val="center"/>
          </w:tcPr>
          <w:p w14:paraId="7129059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200≤Y＜3000</w:t>
            </w:r>
          </w:p>
        </w:tc>
        <w:tc>
          <w:tcPr>
            <w:tcW w:w="1203" w:type="dxa"/>
            <w:vAlign w:val="center"/>
          </w:tcPr>
          <w:p w14:paraId="244B249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w:t>
            </w:r>
          </w:p>
        </w:tc>
      </w:tr>
      <w:tr w14:paraId="1927C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0E3198DA">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7</w:t>
            </w:r>
          </w:p>
        </w:tc>
        <w:tc>
          <w:tcPr>
            <w:tcW w:w="963" w:type="dxa"/>
            <w:vMerge w:val="restart"/>
            <w:vAlign w:val="center"/>
          </w:tcPr>
          <w:p w14:paraId="6F82D93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仓储业*</w:t>
            </w:r>
          </w:p>
        </w:tc>
        <w:tc>
          <w:tcPr>
            <w:tcW w:w="1463" w:type="dxa"/>
            <w:vAlign w:val="center"/>
          </w:tcPr>
          <w:p w14:paraId="75F643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BDEDFD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439C28B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X≥200</w:t>
            </w:r>
          </w:p>
        </w:tc>
        <w:tc>
          <w:tcPr>
            <w:tcW w:w="1891" w:type="dxa"/>
            <w:vAlign w:val="center"/>
          </w:tcPr>
          <w:p w14:paraId="1A0D440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100≤X＜200</w:t>
            </w:r>
          </w:p>
        </w:tc>
        <w:tc>
          <w:tcPr>
            <w:tcW w:w="1730" w:type="dxa"/>
            <w:vAlign w:val="center"/>
          </w:tcPr>
          <w:p w14:paraId="64D6BBE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20≤X＜100</w:t>
            </w:r>
          </w:p>
        </w:tc>
        <w:tc>
          <w:tcPr>
            <w:tcW w:w="1203" w:type="dxa"/>
            <w:vAlign w:val="center"/>
          </w:tcPr>
          <w:p w14:paraId="3279873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4075B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65545AC9">
            <w:pPr>
              <w:widowControl/>
              <w:jc w:val="center"/>
              <w:rPr>
                <w:rFonts w:hint="eastAsia" w:ascii="仿宋" w:hAnsi="仿宋" w:eastAsia="仿宋" w:cs="仿宋"/>
                <w:kern w:val="0"/>
                <w:sz w:val="21"/>
                <w:szCs w:val="21"/>
              </w:rPr>
            </w:pPr>
          </w:p>
        </w:tc>
        <w:tc>
          <w:tcPr>
            <w:tcW w:w="963" w:type="dxa"/>
            <w:vMerge w:val="continue"/>
            <w:vAlign w:val="center"/>
          </w:tcPr>
          <w:p w14:paraId="32ADBBCB">
            <w:pPr>
              <w:widowControl/>
              <w:jc w:val="center"/>
              <w:rPr>
                <w:rFonts w:hint="eastAsia" w:ascii="仿宋" w:hAnsi="仿宋" w:eastAsia="仿宋" w:cs="仿宋"/>
                <w:kern w:val="0"/>
                <w:sz w:val="21"/>
                <w:szCs w:val="21"/>
              </w:rPr>
            </w:pPr>
          </w:p>
        </w:tc>
        <w:tc>
          <w:tcPr>
            <w:tcW w:w="1463" w:type="dxa"/>
            <w:vAlign w:val="center"/>
          </w:tcPr>
          <w:p w14:paraId="2C24941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6D2FDE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5FAB1D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56D2683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1000≤Y＜30000</w:t>
            </w:r>
          </w:p>
        </w:tc>
        <w:tc>
          <w:tcPr>
            <w:tcW w:w="1730" w:type="dxa"/>
            <w:vAlign w:val="center"/>
          </w:tcPr>
          <w:p w14:paraId="126FD09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7FD148A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1B5E0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720A53E5">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8</w:t>
            </w:r>
          </w:p>
        </w:tc>
        <w:tc>
          <w:tcPr>
            <w:tcW w:w="963" w:type="dxa"/>
            <w:vMerge w:val="restart"/>
            <w:vAlign w:val="center"/>
          </w:tcPr>
          <w:p w14:paraId="1BAC0EA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邮政业</w:t>
            </w:r>
          </w:p>
        </w:tc>
        <w:tc>
          <w:tcPr>
            <w:tcW w:w="1463" w:type="dxa"/>
            <w:vAlign w:val="center"/>
          </w:tcPr>
          <w:p w14:paraId="42AFAC5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2FC2290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4ED8811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108BA10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3201207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78281D7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w:t>
            </w:r>
          </w:p>
        </w:tc>
      </w:tr>
      <w:tr w14:paraId="58F57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A42A7B5">
            <w:pPr>
              <w:widowControl/>
              <w:jc w:val="center"/>
              <w:rPr>
                <w:rFonts w:hint="eastAsia" w:ascii="仿宋" w:hAnsi="仿宋" w:eastAsia="仿宋" w:cs="仿宋"/>
                <w:kern w:val="0"/>
                <w:sz w:val="21"/>
                <w:szCs w:val="21"/>
              </w:rPr>
            </w:pPr>
          </w:p>
        </w:tc>
        <w:tc>
          <w:tcPr>
            <w:tcW w:w="963" w:type="dxa"/>
            <w:vMerge w:val="continue"/>
            <w:vAlign w:val="center"/>
          </w:tcPr>
          <w:p w14:paraId="569528A4">
            <w:pPr>
              <w:widowControl/>
              <w:jc w:val="center"/>
              <w:rPr>
                <w:rFonts w:hint="eastAsia" w:ascii="仿宋" w:hAnsi="仿宋" w:eastAsia="仿宋" w:cs="仿宋"/>
                <w:kern w:val="0"/>
                <w:sz w:val="21"/>
                <w:szCs w:val="21"/>
              </w:rPr>
            </w:pPr>
          </w:p>
        </w:tc>
        <w:tc>
          <w:tcPr>
            <w:tcW w:w="1463" w:type="dxa"/>
            <w:vAlign w:val="center"/>
          </w:tcPr>
          <w:p w14:paraId="5B8511B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A6B9B3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2B8B160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16C0435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2000≤Y＜30000</w:t>
            </w:r>
          </w:p>
        </w:tc>
        <w:tc>
          <w:tcPr>
            <w:tcW w:w="1730" w:type="dxa"/>
            <w:vAlign w:val="center"/>
          </w:tcPr>
          <w:p w14:paraId="28FAC12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25562EB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2879E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18DC5AF">
            <w:pPr>
              <w:widowControl/>
              <w:jc w:val="center"/>
              <w:rPr>
                <w:rFonts w:hint="eastAsia"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9</w:t>
            </w:r>
          </w:p>
        </w:tc>
        <w:tc>
          <w:tcPr>
            <w:tcW w:w="963" w:type="dxa"/>
            <w:vMerge w:val="restart"/>
            <w:vAlign w:val="center"/>
          </w:tcPr>
          <w:p w14:paraId="0FCF7E7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住宿业</w:t>
            </w:r>
          </w:p>
        </w:tc>
        <w:tc>
          <w:tcPr>
            <w:tcW w:w="1463" w:type="dxa"/>
            <w:vAlign w:val="center"/>
          </w:tcPr>
          <w:p w14:paraId="652743A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155DEA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5739E9E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2A92460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043FA22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220B13D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5A3B1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22D4F1EC">
            <w:pPr>
              <w:widowControl/>
              <w:jc w:val="center"/>
              <w:rPr>
                <w:rFonts w:hint="eastAsia" w:ascii="仿宋" w:hAnsi="仿宋" w:eastAsia="仿宋" w:cs="仿宋"/>
                <w:kern w:val="0"/>
                <w:sz w:val="21"/>
                <w:szCs w:val="21"/>
              </w:rPr>
            </w:pPr>
          </w:p>
        </w:tc>
        <w:tc>
          <w:tcPr>
            <w:tcW w:w="963" w:type="dxa"/>
            <w:vMerge w:val="continue"/>
            <w:vAlign w:val="center"/>
          </w:tcPr>
          <w:p w14:paraId="1246C0AC">
            <w:pPr>
              <w:widowControl/>
              <w:jc w:val="center"/>
              <w:rPr>
                <w:rFonts w:hint="eastAsia" w:ascii="仿宋" w:hAnsi="仿宋" w:eastAsia="仿宋" w:cs="仿宋"/>
                <w:kern w:val="0"/>
                <w:sz w:val="21"/>
                <w:szCs w:val="21"/>
              </w:rPr>
            </w:pPr>
          </w:p>
        </w:tc>
        <w:tc>
          <w:tcPr>
            <w:tcW w:w="1463" w:type="dxa"/>
            <w:vAlign w:val="center"/>
          </w:tcPr>
          <w:p w14:paraId="3C3018C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40DD8E6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4B231CE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335E289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2000≤Y＜10000</w:t>
            </w:r>
          </w:p>
        </w:tc>
        <w:tc>
          <w:tcPr>
            <w:tcW w:w="1730" w:type="dxa"/>
            <w:vAlign w:val="center"/>
          </w:tcPr>
          <w:p w14:paraId="4E60982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31A9873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65C11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648001F7">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10</w:t>
            </w:r>
          </w:p>
        </w:tc>
        <w:tc>
          <w:tcPr>
            <w:tcW w:w="963" w:type="dxa"/>
            <w:vMerge w:val="restart"/>
            <w:vAlign w:val="center"/>
          </w:tcPr>
          <w:p w14:paraId="2380054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餐饮业</w:t>
            </w:r>
          </w:p>
        </w:tc>
        <w:tc>
          <w:tcPr>
            <w:tcW w:w="1463" w:type="dxa"/>
            <w:vAlign w:val="center"/>
          </w:tcPr>
          <w:p w14:paraId="0C3442D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AE8474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77E3B62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386FD76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40C43DF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3D9DF30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3882B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1083BF73">
            <w:pPr>
              <w:widowControl/>
              <w:jc w:val="center"/>
              <w:rPr>
                <w:rFonts w:hint="eastAsia" w:ascii="仿宋" w:hAnsi="仿宋" w:eastAsia="仿宋" w:cs="仿宋"/>
                <w:kern w:val="0"/>
                <w:sz w:val="21"/>
                <w:szCs w:val="21"/>
              </w:rPr>
            </w:pPr>
          </w:p>
        </w:tc>
        <w:tc>
          <w:tcPr>
            <w:tcW w:w="963" w:type="dxa"/>
            <w:vMerge w:val="continue"/>
            <w:vAlign w:val="center"/>
          </w:tcPr>
          <w:p w14:paraId="5DFBB861">
            <w:pPr>
              <w:widowControl/>
              <w:jc w:val="center"/>
              <w:rPr>
                <w:rFonts w:hint="eastAsia" w:ascii="仿宋" w:hAnsi="仿宋" w:eastAsia="仿宋" w:cs="仿宋"/>
                <w:kern w:val="0"/>
                <w:sz w:val="21"/>
                <w:szCs w:val="21"/>
              </w:rPr>
            </w:pPr>
          </w:p>
        </w:tc>
        <w:tc>
          <w:tcPr>
            <w:tcW w:w="1463" w:type="dxa"/>
            <w:vAlign w:val="center"/>
          </w:tcPr>
          <w:p w14:paraId="7B614D2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27CEA07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0E919B4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1E4E350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2000≤Y＜10000</w:t>
            </w:r>
          </w:p>
        </w:tc>
        <w:tc>
          <w:tcPr>
            <w:tcW w:w="1730" w:type="dxa"/>
            <w:vAlign w:val="center"/>
          </w:tcPr>
          <w:p w14:paraId="03D4990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718F136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60973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1D6E2829">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11</w:t>
            </w:r>
          </w:p>
        </w:tc>
        <w:tc>
          <w:tcPr>
            <w:tcW w:w="963" w:type="dxa"/>
            <w:vMerge w:val="restart"/>
            <w:vAlign w:val="center"/>
          </w:tcPr>
          <w:p w14:paraId="134A8DA5">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信息传输业 *</w:t>
            </w:r>
          </w:p>
        </w:tc>
        <w:tc>
          <w:tcPr>
            <w:tcW w:w="1463" w:type="dxa"/>
            <w:vAlign w:val="center"/>
          </w:tcPr>
          <w:p w14:paraId="6D41EF8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0507576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1161691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X≥2000</w:t>
            </w:r>
          </w:p>
        </w:tc>
        <w:tc>
          <w:tcPr>
            <w:tcW w:w="1891" w:type="dxa"/>
            <w:vAlign w:val="center"/>
          </w:tcPr>
          <w:p w14:paraId="39F9DAB7">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100≤X＜2000</w:t>
            </w:r>
          </w:p>
        </w:tc>
        <w:tc>
          <w:tcPr>
            <w:tcW w:w="1730" w:type="dxa"/>
            <w:vAlign w:val="center"/>
          </w:tcPr>
          <w:p w14:paraId="692FF6C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136B028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00B94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03EFB63F">
            <w:pPr>
              <w:widowControl/>
              <w:jc w:val="center"/>
              <w:rPr>
                <w:rFonts w:hint="eastAsia" w:ascii="仿宋" w:hAnsi="仿宋" w:eastAsia="仿宋" w:cs="仿宋"/>
                <w:kern w:val="0"/>
                <w:sz w:val="21"/>
                <w:szCs w:val="21"/>
              </w:rPr>
            </w:pPr>
          </w:p>
        </w:tc>
        <w:tc>
          <w:tcPr>
            <w:tcW w:w="963" w:type="dxa"/>
            <w:vMerge w:val="continue"/>
            <w:vAlign w:val="center"/>
          </w:tcPr>
          <w:p w14:paraId="7C6204F3">
            <w:pPr>
              <w:widowControl/>
              <w:jc w:val="center"/>
              <w:rPr>
                <w:rFonts w:hint="eastAsia" w:ascii="仿宋" w:hAnsi="仿宋" w:eastAsia="仿宋" w:cs="仿宋"/>
                <w:kern w:val="0"/>
                <w:sz w:val="21"/>
                <w:szCs w:val="21"/>
              </w:rPr>
            </w:pPr>
          </w:p>
        </w:tc>
        <w:tc>
          <w:tcPr>
            <w:tcW w:w="1463" w:type="dxa"/>
            <w:vAlign w:val="center"/>
          </w:tcPr>
          <w:p w14:paraId="2AD2A07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377542C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4163B7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Y≥100000</w:t>
            </w:r>
          </w:p>
        </w:tc>
        <w:tc>
          <w:tcPr>
            <w:tcW w:w="1891" w:type="dxa"/>
            <w:vAlign w:val="center"/>
          </w:tcPr>
          <w:p w14:paraId="30A231C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1000≤Y＜100000</w:t>
            </w:r>
          </w:p>
        </w:tc>
        <w:tc>
          <w:tcPr>
            <w:tcW w:w="1730" w:type="dxa"/>
            <w:vAlign w:val="center"/>
          </w:tcPr>
          <w:p w14:paraId="5F56A19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027AAAB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5DE23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3FBA64AC">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12</w:t>
            </w:r>
          </w:p>
        </w:tc>
        <w:tc>
          <w:tcPr>
            <w:tcW w:w="963" w:type="dxa"/>
            <w:vMerge w:val="restart"/>
            <w:vAlign w:val="center"/>
          </w:tcPr>
          <w:p w14:paraId="17C06A6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软件和信息技术服务业</w:t>
            </w:r>
          </w:p>
        </w:tc>
        <w:tc>
          <w:tcPr>
            <w:tcW w:w="1463" w:type="dxa"/>
            <w:vAlign w:val="center"/>
          </w:tcPr>
          <w:p w14:paraId="5E794C7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7351DCE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3434D13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499E1E1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5B54999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700B06C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2A3DD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43ED6A7D">
            <w:pPr>
              <w:widowControl/>
              <w:jc w:val="center"/>
              <w:rPr>
                <w:rFonts w:hint="eastAsia" w:ascii="仿宋" w:hAnsi="仿宋" w:eastAsia="仿宋" w:cs="仿宋"/>
                <w:kern w:val="0"/>
                <w:sz w:val="21"/>
                <w:szCs w:val="21"/>
              </w:rPr>
            </w:pPr>
          </w:p>
        </w:tc>
        <w:tc>
          <w:tcPr>
            <w:tcW w:w="963" w:type="dxa"/>
            <w:vMerge w:val="continue"/>
            <w:vAlign w:val="center"/>
          </w:tcPr>
          <w:p w14:paraId="06BEFCBC">
            <w:pPr>
              <w:widowControl/>
              <w:jc w:val="center"/>
              <w:rPr>
                <w:rFonts w:hint="eastAsia" w:ascii="仿宋" w:hAnsi="仿宋" w:eastAsia="仿宋" w:cs="仿宋"/>
                <w:kern w:val="0"/>
                <w:sz w:val="21"/>
                <w:szCs w:val="21"/>
              </w:rPr>
            </w:pPr>
          </w:p>
        </w:tc>
        <w:tc>
          <w:tcPr>
            <w:tcW w:w="1463" w:type="dxa"/>
            <w:vAlign w:val="center"/>
          </w:tcPr>
          <w:p w14:paraId="768C038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D2B900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51A4CDF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47AA3F7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1000≤Y＜10000</w:t>
            </w:r>
          </w:p>
        </w:tc>
        <w:tc>
          <w:tcPr>
            <w:tcW w:w="1730" w:type="dxa"/>
            <w:vAlign w:val="center"/>
          </w:tcPr>
          <w:p w14:paraId="0F47F50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50≤Y＜1000</w:t>
            </w:r>
          </w:p>
        </w:tc>
        <w:tc>
          <w:tcPr>
            <w:tcW w:w="1203" w:type="dxa"/>
            <w:vAlign w:val="center"/>
          </w:tcPr>
          <w:p w14:paraId="612E7EB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w:t>
            </w:r>
          </w:p>
        </w:tc>
      </w:tr>
      <w:tr w14:paraId="54CCB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0B384491">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13</w:t>
            </w:r>
          </w:p>
        </w:tc>
        <w:tc>
          <w:tcPr>
            <w:tcW w:w="963" w:type="dxa"/>
            <w:vMerge w:val="restart"/>
            <w:vAlign w:val="center"/>
          </w:tcPr>
          <w:p w14:paraId="1DF63EE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房地产开发经营</w:t>
            </w:r>
          </w:p>
        </w:tc>
        <w:tc>
          <w:tcPr>
            <w:tcW w:w="1463" w:type="dxa"/>
            <w:vAlign w:val="center"/>
          </w:tcPr>
          <w:p w14:paraId="79009F1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92E5B5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0773C6E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Y≥200000</w:t>
            </w:r>
          </w:p>
        </w:tc>
        <w:tc>
          <w:tcPr>
            <w:tcW w:w="1891" w:type="dxa"/>
            <w:vAlign w:val="center"/>
          </w:tcPr>
          <w:p w14:paraId="365F449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1000≤Y＜200000</w:t>
            </w:r>
          </w:p>
        </w:tc>
        <w:tc>
          <w:tcPr>
            <w:tcW w:w="1730" w:type="dxa"/>
            <w:vAlign w:val="center"/>
          </w:tcPr>
          <w:p w14:paraId="2AA9EEF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12F2F22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Y＜100</w:t>
            </w:r>
          </w:p>
        </w:tc>
      </w:tr>
      <w:tr w14:paraId="6FA1F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676E20C8">
            <w:pPr>
              <w:widowControl/>
              <w:jc w:val="center"/>
              <w:rPr>
                <w:rFonts w:hint="eastAsia" w:ascii="仿宋" w:hAnsi="仿宋" w:eastAsia="仿宋" w:cs="仿宋"/>
                <w:kern w:val="0"/>
                <w:sz w:val="21"/>
                <w:szCs w:val="21"/>
              </w:rPr>
            </w:pPr>
          </w:p>
        </w:tc>
        <w:tc>
          <w:tcPr>
            <w:tcW w:w="963" w:type="dxa"/>
            <w:vMerge w:val="continue"/>
            <w:vAlign w:val="center"/>
          </w:tcPr>
          <w:p w14:paraId="3D0C8160">
            <w:pPr>
              <w:widowControl/>
              <w:jc w:val="center"/>
              <w:rPr>
                <w:rFonts w:hint="eastAsia" w:ascii="仿宋" w:hAnsi="仿宋" w:eastAsia="仿宋" w:cs="仿宋"/>
                <w:kern w:val="0"/>
                <w:sz w:val="21"/>
                <w:szCs w:val="21"/>
              </w:rPr>
            </w:pPr>
          </w:p>
        </w:tc>
        <w:tc>
          <w:tcPr>
            <w:tcW w:w="1463" w:type="dxa"/>
            <w:vAlign w:val="center"/>
          </w:tcPr>
          <w:p w14:paraId="3373A16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63D5CC6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1426D7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Z≥10000</w:t>
            </w:r>
          </w:p>
        </w:tc>
        <w:tc>
          <w:tcPr>
            <w:tcW w:w="1891" w:type="dxa"/>
            <w:vAlign w:val="center"/>
          </w:tcPr>
          <w:p w14:paraId="520ACD6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5000≤Z＜10000</w:t>
            </w:r>
          </w:p>
        </w:tc>
        <w:tc>
          <w:tcPr>
            <w:tcW w:w="1730" w:type="dxa"/>
            <w:vAlign w:val="center"/>
          </w:tcPr>
          <w:p w14:paraId="4FDBA6E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2000≤Z＜5000</w:t>
            </w:r>
          </w:p>
        </w:tc>
        <w:tc>
          <w:tcPr>
            <w:tcW w:w="1203" w:type="dxa"/>
            <w:vAlign w:val="center"/>
          </w:tcPr>
          <w:p w14:paraId="0EF8C3AF">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Z＜2000</w:t>
            </w:r>
          </w:p>
        </w:tc>
      </w:tr>
      <w:tr w14:paraId="56ADD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4C694DF6">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14</w:t>
            </w:r>
          </w:p>
        </w:tc>
        <w:tc>
          <w:tcPr>
            <w:tcW w:w="963" w:type="dxa"/>
            <w:vMerge w:val="restart"/>
            <w:vAlign w:val="center"/>
          </w:tcPr>
          <w:p w14:paraId="2F79114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物业管理</w:t>
            </w:r>
          </w:p>
        </w:tc>
        <w:tc>
          <w:tcPr>
            <w:tcW w:w="1463" w:type="dxa"/>
            <w:vAlign w:val="center"/>
          </w:tcPr>
          <w:p w14:paraId="5F7DE37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9CB95F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7B69A39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4ACBF7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58C7DA1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203" w:type="dxa"/>
            <w:vAlign w:val="center"/>
          </w:tcPr>
          <w:p w14:paraId="3F7C4C3E">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X＜100</w:t>
            </w:r>
          </w:p>
        </w:tc>
      </w:tr>
      <w:tr w14:paraId="1903B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1B2EA8BE">
            <w:pPr>
              <w:widowControl/>
              <w:jc w:val="center"/>
              <w:rPr>
                <w:rFonts w:hint="eastAsia" w:ascii="仿宋" w:hAnsi="仿宋" w:eastAsia="仿宋" w:cs="仿宋"/>
                <w:kern w:val="0"/>
                <w:sz w:val="21"/>
                <w:szCs w:val="21"/>
              </w:rPr>
            </w:pPr>
          </w:p>
        </w:tc>
        <w:tc>
          <w:tcPr>
            <w:tcW w:w="963" w:type="dxa"/>
            <w:vMerge w:val="continue"/>
            <w:vAlign w:val="center"/>
          </w:tcPr>
          <w:p w14:paraId="0A08FAAD">
            <w:pPr>
              <w:widowControl/>
              <w:jc w:val="center"/>
              <w:rPr>
                <w:rFonts w:hint="eastAsia" w:ascii="仿宋" w:hAnsi="仿宋" w:eastAsia="仿宋" w:cs="仿宋"/>
                <w:kern w:val="0"/>
                <w:sz w:val="21"/>
                <w:szCs w:val="21"/>
              </w:rPr>
            </w:pPr>
          </w:p>
        </w:tc>
        <w:tc>
          <w:tcPr>
            <w:tcW w:w="1463" w:type="dxa"/>
            <w:vAlign w:val="center"/>
          </w:tcPr>
          <w:p w14:paraId="0EDD446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2899A4B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7F1379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Y≥5000</w:t>
            </w:r>
          </w:p>
        </w:tc>
        <w:tc>
          <w:tcPr>
            <w:tcW w:w="1891" w:type="dxa"/>
            <w:vAlign w:val="center"/>
          </w:tcPr>
          <w:p w14:paraId="71E07823">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1000≤Y＜5000</w:t>
            </w:r>
          </w:p>
        </w:tc>
        <w:tc>
          <w:tcPr>
            <w:tcW w:w="1730" w:type="dxa"/>
            <w:vAlign w:val="center"/>
          </w:tcPr>
          <w:p w14:paraId="2F6DDC1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500≤Y＜1000</w:t>
            </w:r>
          </w:p>
        </w:tc>
        <w:tc>
          <w:tcPr>
            <w:tcW w:w="1203" w:type="dxa"/>
            <w:vAlign w:val="center"/>
          </w:tcPr>
          <w:p w14:paraId="2A5DEDF6">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Y＜500</w:t>
            </w:r>
          </w:p>
        </w:tc>
      </w:tr>
      <w:tr w14:paraId="1B41E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restart"/>
            <w:vAlign w:val="center"/>
          </w:tcPr>
          <w:p w14:paraId="747C49BB">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15</w:t>
            </w:r>
          </w:p>
        </w:tc>
        <w:tc>
          <w:tcPr>
            <w:tcW w:w="963" w:type="dxa"/>
            <w:vMerge w:val="restart"/>
            <w:vAlign w:val="center"/>
          </w:tcPr>
          <w:p w14:paraId="1551C308">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租赁和商务服务业</w:t>
            </w:r>
          </w:p>
        </w:tc>
        <w:tc>
          <w:tcPr>
            <w:tcW w:w="1463" w:type="dxa"/>
            <w:vAlign w:val="center"/>
          </w:tcPr>
          <w:p w14:paraId="3CF268C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05D77A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373F9B1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65CBEA0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42CE2CB4">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7164431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r w14:paraId="7FA9B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Merge w:val="continue"/>
            <w:vAlign w:val="center"/>
          </w:tcPr>
          <w:p w14:paraId="08455DDE">
            <w:pPr>
              <w:widowControl/>
              <w:jc w:val="center"/>
              <w:rPr>
                <w:rFonts w:hint="eastAsia" w:ascii="仿宋" w:hAnsi="仿宋" w:eastAsia="仿宋" w:cs="仿宋"/>
                <w:kern w:val="0"/>
                <w:sz w:val="21"/>
                <w:szCs w:val="21"/>
              </w:rPr>
            </w:pPr>
          </w:p>
        </w:tc>
        <w:tc>
          <w:tcPr>
            <w:tcW w:w="963" w:type="dxa"/>
            <w:vMerge w:val="continue"/>
            <w:vAlign w:val="center"/>
          </w:tcPr>
          <w:p w14:paraId="335463C2">
            <w:pPr>
              <w:widowControl/>
              <w:jc w:val="center"/>
              <w:rPr>
                <w:rFonts w:hint="eastAsia" w:ascii="仿宋" w:hAnsi="仿宋" w:eastAsia="仿宋" w:cs="仿宋"/>
                <w:kern w:val="0"/>
                <w:sz w:val="21"/>
                <w:szCs w:val="21"/>
              </w:rPr>
            </w:pPr>
          </w:p>
        </w:tc>
        <w:tc>
          <w:tcPr>
            <w:tcW w:w="1463" w:type="dxa"/>
            <w:vAlign w:val="center"/>
          </w:tcPr>
          <w:p w14:paraId="08497E7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32FDDD79">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2AF34C3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Z≥120000</w:t>
            </w:r>
          </w:p>
        </w:tc>
        <w:tc>
          <w:tcPr>
            <w:tcW w:w="1891" w:type="dxa"/>
            <w:vAlign w:val="center"/>
          </w:tcPr>
          <w:p w14:paraId="1794D80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8000≤Z＜120000</w:t>
            </w:r>
          </w:p>
        </w:tc>
        <w:tc>
          <w:tcPr>
            <w:tcW w:w="1730" w:type="dxa"/>
            <w:vAlign w:val="center"/>
          </w:tcPr>
          <w:p w14:paraId="4A2E772C">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100≤Z＜8000</w:t>
            </w:r>
          </w:p>
        </w:tc>
        <w:tc>
          <w:tcPr>
            <w:tcW w:w="1203" w:type="dxa"/>
            <w:vAlign w:val="center"/>
          </w:tcPr>
          <w:p w14:paraId="7368231B">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Z＜100</w:t>
            </w:r>
          </w:p>
        </w:tc>
      </w:tr>
      <w:tr w14:paraId="44116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591" w:type="dxa"/>
            <w:vAlign w:val="center"/>
          </w:tcPr>
          <w:p w14:paraId="2A62148E">
            <w:pPr>
              <w:widowControl/>
              <w:jc w:val="center"/>
              <w:rPr>
                <w:rFonts w:hint="default" w:ascii="仿宋" w:hAnsi="仿宋" w:eastAsia="仿宋" w:cs="仿宋"/>
                <w:kern w:val="0"/>
                <w:sz w:val="21"/>
                <w:szCs w:val="21"/>
                <w:lang w:val="en-US" w:eastAsia="zh-CN"/>
              </w:rPr>
            </w:pPr>
            <w:r>
              <w:rPr>
                <w:rFonts w:hint="eastAsia" w:ascii="仿宋" w:hAnsi="仿宋" w:eastAsia="仿宋" w:cs="仿宋"/>
                <w:kern w:val="0"/>
                <w:sz w:val="21"/>
                <w:szCs w:val="21"/>
                <w:lang w:val="en-US" w:eastAsia="zh-CN"/>
              </w:rPr>
              <w:t>16</w:t>
            </w:r>
          </w:p>
        </w:tc>
        <w:tc>
          <w:tcPr>
            <w:tcW w:w="963" w:type="dxa"/>
            <w:vAlign w:val="center"/>
          </w:tcPr>
          <w:p w14:paraId="300C427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其他未列明行业 *</w:t>
            </w:r>
          </w:p>
        </w:tc>
        <w:tc>
          <w:tcPr>
            <w:tcW w:w="1463" w:type="dxa"/>
            <w:vAlign w:val="center"/>
          </w:tcPr>
          <w:p w14:paraId="5472F86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008DC9A">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005BCDF2">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42114481">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587D6800">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2A8369ED">
            <w:pPr>
              <w:widowControl/>
              <w:jc w:val="center"/>
              <w:rPr>
                <w:rFonts w:hint="eastAsia" w:ascii="仿宋" w:hAnsi="仿宋" w:eastAsia="仿宋" w:cs="仿宋"/>
                <w:kern w:val="0"/>
                <w:sz w:val="21"/>
                <w:szCs w:val="21"/>
              </w:rPr>
            </w:pPr>
            <w:r>
              <w:rPr>
                <w:rFonts w:hint="eastAsia" w:ascii="仿宋" w:hAnsi="仿宋" w:eastAsia="仿宋" w:cs="仿宋"/>
                <w:kern w:val="0"/>
                <w:sz w:val="21"/>
                <w:szCs w:val="21"/>
              </w:rPr>
              <w:t>X＜10</w:t>
            </w:r>
          </w:p>
        </w:tc>
      </w:tr>
    </w:tbl>
    <w:p w14:paraId="113E0299">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说明： 　　</w:t>
      </w:r>
    </w:p>
    <w:p w14:paraId="788C420F">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1.大型、中型和小型企业须同时满足所列指标的下限，否则下划一档；微型企业只须满足所列指标中的一项即可。 　　</w:t>
      </w:r>
    </w:p>
    <w:p w14:paraId="1F301882">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805DC1C">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3.企业划分指标以现行统计制度为准。</w:t>
      </w:r>
    </w:p>
    <w:p w14:paraId="228D1980">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（1）从业人员，是指期末从业人员数，没有期末从业人员数的，采用全年平均人员数代替。</w:t>
      </w:r>
    </w:p>
    <w:p w14:paraId="50277285">
      <w:pPr>
        <w:keepNext w:val="0"/>
        <w:keepLines w:val="0"/>
        <w:pageBreakBefore w:val="0"/>
        <w:widowControl/>
        <w:shd w:val="clear" w:color="auto" w:fill="FFFFFF"/>
        <w:kinsoku/>
        <w:wordWrap/>
        <w:overflowPunct/>
        <w:topLinePunct w:val="0"/>
        <w:autoSpaceDE/>
        <w:autoSpaceDN/>
        <w:bidi w:val="0"/>
        <w:adjustRightInd w:val="0"/>
        <w:snapToGrid/>
        <w:spacing w:line="360"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D2B392B">
      <w:pPr>
        <w:keepNext w:val="0"/>
        <w:keepLines w:val="0"/>
        <w:pageBreakBefore w:val="0"/>
        <w:kinsoku/>
        <w:wordWrap/>
        <w:overflowPunct/>
        <w:topLinePunct w:val="0"/>
        <w:autoSpaceDE/>
        <w:autoSpaceDN/>
        <w:bidi w:val="0"/>
        <w:adjustRightInd w:val="0"/>
        <w:snapToGrid/>
        <w:spacing w:line="360" w:lineRule="auto"/>
        <w:rPr>
          <w:sz w:val="24"/>
          <w:szCs w:val="32"/>
        </w:rPr>
      </w:pPr>
      <w:r>
        <w:rPr>
          <w:rFonts w:hint="eastAsia" w:ascii="仿宋" w:hAnsi="仿宋" w:eastAsia="仿宋" w:cs="仿宋"/>
          <w:kern w:val="0"/>
          <w:sz w:val="24"/>
          <w:szCs w:val="24"/>
        </w:rPr>
        <w:t>    （3）资产总额，采用资产总计代替。</w:t>
      </w:r>
    </w:p>
    <w:p w14:paraId="3DC56A79"/>
    <w:p w14:paraId="263C212C"/>
    <w:p w14:paraId="53986707"/>
    <w:sectPr>
      <w:pgSz w:w="11906" w:h="16838"/>
      <w:pgMar w:top="1276" w:right="1417" w:bottom="1247" w:left="1417" w:header="851"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7F" w:usb3="00000000" w:csb0="203F01FF" w:csb1="DFFF0000"/>
  </w:font>
  <w:font w:name="Helvetica">
    <w:altName w:val="Arial"/>
    <w:panose1 w:val="020B0604020202020204"/>
    <w:charset w:val="00"/>
    <w:family w:val="swiss"/>
    <w:pitch w:val="default"/>
    <w:sig w:usb0="00000000" w:usb1="00000000" w:usb2="00000000" w:usb3="00000000" w:csb0="00000000"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C7EA0">
    <w:pPr>
      <w:pStyle w:val="42"/>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A3397">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BCA3397">
                    <w:pPr>
                      <w:pStyle w:val="42"/>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201A0">
    <w:pPr>
      <w:rPr>
        <w:rFonts w:ascii="仿宋_GB2312" w:eastAsia="仿宋_GB2312"/>
      </w:rPr>
    </w:pPr>
    <w:r>
      <w:rPr>
        <w:sz w:val="21"/>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C343DB">
                          <w:pPr>
                            <w:pStyle w:val="4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DC343DB">
                    <w:pPr>
                      <w:pStyle w:val="42"/>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A6AC4">
    <w:pPr>
      <w:rPr>
        <w:rFonts w:ascii="仿宋_GB2312" w:eastAsia="仿宋_GB2312"/>
      </w:rPr>
    </w:pPr>
    <w:r>
      <w:rPr>
        <w:sz w:val="21"/>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98B6F">
                          <w:pPr>
                            <w:pStyle w:val="42"/>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A998B6F">
                    <w:pPr>
                      <w:pStyle w:val="42"/>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7E9DF">
    <w:pPr>
      <w:rPr>
        <w:rFonts w:ascii="仿宋_GB2312" w:eastAsia="仿宋_GB2312"/>
      </w:rPr>
    </w:pPr>
    <w:r>
      <w:rPr>
        <w:sz w:val="21"/>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F503F">
                          <w:pPr>
                            <w:pStyle w:val="4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D9F503F">
                    <w:pPr>
                      <w:pStyle w:val="4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D2191">
    <w:pPr>
      <w:pStyle w:val="42"/>
      <w:rPr>
        <w:rFonts w:ascii="仿宋_GB2312" w:eastAsia="仿宋_GB2312"/>
        <w:szCs w:val="24"/>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B15D79">
                          <w:pPr>
                            <w:pStyle w:val="42"/>
                          </w:pPr>
                          <w:r>
                            <w:rPr>
                              <w:rFonts w:hint="eastAsia" w:ascii="仿宋" w:hAnsi="仿宋" w:eastAsia="仿宋" w:cs="仿宋"/>
                              <w:color w:val="auto"/>
                              <w:sz w:val="20"/>
                              <w:szCs w:val="20"/>
                            </w:rPr>
                            <w:t xml:space="preserve">第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PAGE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62</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 共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NUMPAGES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71</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8B15D79">
                    <w:pPr>
                      <w:pStyle w:val="42"/>
                    </w:pPr>
                    <w:r>
                      <w:rPr>
                        <w:rFonts w:hint="eastAsia" w:ascii="仿宋" w:hAnsi="仿宋" w:eastAsia="仿宋" w:cs="仿宋"/>
                        <w:color w:val="auto"/>
                        <w:sz w:val="20"/>
                        <w:szCs w:val="20"/>
                      </w:rPr>
                      <w:t xml:space="preserve">第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PAGE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62</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 共 </w:t>
                    </w:r>
                    <w:r>
                      <w:rPr>
                        <w:rFonts w:hint="eastAsia" w:ascii="仿宋" w:hAnsi="仿宋" w:eastAsia="仿宋" w:cs="仿宋"/>
                        <w:color w:val="auto"/>
                        <w:sz w:val="20"/>
                        <w:szCs w:val="20"/>
                      </w:rPr>
                      <w:fldChar w:fldCharType="begin"/>
                    </w:r>
                    <w:r>
                      <w:rPr>
                        <w:rFonts w:hint="eastAsia" w:ascii="仿宋" w:hAnsi="仿宋" w:eastAsia="仿宋" w:cs="仿宋"/>
                        <w:color w:val="auto"/>
                        <w:sz w:val="20"/>
                        <w:szCs w:val="20"/>
                      </w:rPr>
                      <w:instrText xml:space="preserve"> NUMPAGES  \* MERGEFORMAT </w:instrText>
                    </w:r>
                    <w:r>
                      <w:rPr>
                        <w:rFonts w:hint="eastAsia" w:ascii="仿宋" w:hAnsi="仿宋" w:eastAsia="仿宋" w:cs="仿宋"/>
                        <w:color w:val="auto"/>
                        <w:sz w:val="20"/>
                        <w:szCs w:val="20"/>
                      </w:rPr>
                      <w:fldChar w:fldCharType="separate"/>
                    </w:r>
                    <w:r>
                      <w:rPr>
                        <w:rFonts w:hint="eastAsia" w:ascii="仿宋" w:hAnsi="仿宋" w:eastAsia="仿宋" w:cs="仿宋"/>
                        <w:color w:val="auto"/>
                        <w:sz w:val="20"/>
                        <w:szCs w:val="20"/>
                      </w:rPr>
                      <w:t>71</w:t>
                    </w:r>
                    <w:r>
                      <w:rPr>
                        <w:rFonts w:hint="eastAsia" w:ascii="仿宋" w:hAnsi="仿宋" w:eastAsia="仿宋" w:cs="仿宋"/>
                        <w:color w:val="auto"/>
                        <w:sz w:val="20"/>
                        <w:szCs w:val="20"/>
                      </w:rPr>
                      <w:fldChar w:fldCharType="end"/>
                    </w:r>
                    <w:r>
                      <w:rPr>
                        <w:rFonts w:hint="eastAsia" w:ascii="仿宋" w:hAnsi="仿宋" w:eastAsia="仿宋" w:cs="仿宋"/>
                        <w:color w:val="auto"/>
                        <w:sz w:val="20"/>
                        <w:szCs w:val="20"/>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63639">
    <w:pPr>
      <w:pStyle w:val="42"/>
      <w:framePr w:wrap="around" w:vAnchor="text" w:hAnchor="margin" w:xAlign="right" w:y="1"/>
      <w:rPr>
        <w:rStyle w:val="74"/>
      </w:rPr>
    </w:pPr>
    <w:r>
      <w:fldChar w:fldCharType="begin"/>
    </w:r>
    <w:r>
      <w:rPr>
        <w:rStyle w:val="74"/>
      </w:rPr>
      <w:instrText xml:space="preserve">PAGE  </w:instrText>
    </w:r>
    <w:r>
      <w:fldChar w:fldCharType="end"/>
    </w:r>
  </w:p>
  <w:p w14:paraId="1371A28A">
    <w:pPr>
      <w:pStyle w:val="42"/>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915CC">
    <w:pPr>
      <w:pStyle w:val="42"/>
      <w:rPr>
        <w:rFonts w:ascii="仿宋_GB2312" w:eastAsia="仿宋_GB2312"/>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9055D6">
                          <w:pPr>
                            <w:pStyle w:val="42"/>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C9055D6">
                    <w:pPr>
                      <w:pStyle w:val="42"/>
                    </w:pPr>
                    <w:r>
                      <w:t xml:space="preserve">第 </w:t>
                    </w:r>
                    <w:r>
                      <w:fldChar w:fldCharType="begin"/>
                    </w:r>
                    <w:r>
                      <w:instrText xml:space="preserve"> PAGE  \* MERGEFORMAT </w:instrText>
                    </w:r>
                    <w:r>
                      <w:fldChar w:fldCharType="separate"/>
                    </w:r>
                    <w:r>
                      <w:t>61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57A12">
    <w:pPr>
      <w:pStyle w:val="42"/>
      <w:framePr w:wrap="around" w:vAnchor="text" w:hAnchor="margin" w:xAlign="right" w:y="1"/>
      <w:rPr>
        <w:rStyle w:val="74"/>
      </w:rPr>
    </w:pPr>
    <w:r>
      <w:fldChar w:fldCharType="begin"/>
    </w:r>
    <w:r>
      <w:rPr>
        <w:rStyle w:val="74"/>
      </w:rPr>
      <w:instrText xml:space="preserve">PAGE  </w:instrText>
    </w:r>
    <w:r>
      <w:fldChar w:fldCharType="end"/>
    </w:r>
  </w:p>
  <w:p w14:paraId="6CFBB7E2">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4C735">
    <w:pPr>
      <w:pStyle w:val="42"/>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0794A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0794AA">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1C411">
    <w:pPr>
      <w:pStyle w:val="4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5528C">
                          <w:pPr>
                            <w:pStyle w:val="42"/>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9D5528C">
                    <w:pPr>
                      <w:pStyle w:val="42"/>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59CEB">
    <w:pPr>
      <w:rPr>
        <w:rFonts w:ascii="仿宋_GB2312" w:eastAsia="仿宋_GB2312"/>
      </w:rPr>
    </w:pPr>
    <w:r>
      <w:rPr>
        <w:sz w:val="21"/>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BAE389">
                          <w:pPr>
                            <w:pStyle w:val="4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FBAE389">
                    <w:pPr>
                      <w:pStyle w:val="42"/>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EDE51">
    <w:pPr>
      <w:rPr>
        <w:rFonts w:ascii="仿宋_GB2312" w:eastAsia="仿宋_GB2312"/>
      </w:rPr>
    </w:pPr>
    <w:r>
      <w:rPr>
        <w:sz w:val="21"/>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940281">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3940281">
                    <w:pPr>
                      <w:pStyle w:val="42"/>
                    </w:pPr>
                    <w:r>
                      <w:t xml:space="preserve">第 </w:t>
                    </w:r>
                    <w:r>
                      <w:fldChar w:fldCharType="begin"/>
                    </w:r>
                    <w:r>
                      <w:instrText xml:space="preserve"> PAGE  \* MERGEFORMAT </w:instrText>
                    </w:r>
                    <w:r>
                      <w:fldChar w:fldCharType="separate"/>
                    </w:r>
                    <w:r>
                      <w:t>42</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B8589">
    <w:pPr>
      <w:rPr>
        <w:rFonts w:ascii="仿宋_GB2312" w:eastAsia="仿宋_GB2312"/>
      </w:rPr>
    </w:pPr>
    <w:r>
      <w:rPr>
        <w:sz w:val="21"/>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D0A0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48BD0A0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1960E">
    <w:pPr>
      <w:rPr>
        <w:rFonts w:ascii="仿宋_GB2312" w:eastAsia="仿宋_GB2312"/>
      </w:rPr>
    </w:pPr>
    <w:r>
      <w:rPr>
        <w:sz w:val="21"/>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3AF02">
                          <w:pPr>
                            <w:pStyle w:val="42"/>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D03AF02">
                    <w:pPr>
                      <w:pStyle w:val="42"/>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F8ABA">
    <w:pPr>
      <w:rPr>
        <w:rFonts w:ascii="仿宋_GB2312" w:eastAsia="仿宋_GB2312"/>
      </w:rPr>
    </w:pPr>
    <w:r>
      <w:rPr>
        <w:sz w:val="21"/>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562EE">
                          <w:pPr>
                            <w:pStyle w:val="42"/>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57F562EE">
                    <w:pPr>
                      <w:pStyle w:val="42"/>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1212A">
    <w:pPr>
      <w:pStyle w:val="43"/>
      <w:pBdr>
        <w:bottom w:val="single" w:color="auto" w:sz="6" w:space="4"/>
      </w:pBdr>
      <w:jc w:val="right"/>
      <w:rPr>
        <w:rFonts w:hint="eastAsia" w:eastAsia="宋体"/>
        <w:lang w:eastAsia="zh-CN"/>
      </w:rPr>
    </w:pPr>
    <w:r>
      <w:t></w:t>
    </w:r>
    <w:r>
      <w:rPr>
        <w:rFonts w:hint="eastAsia"/>
      </w:rPr>
      <w:t xml:space="preserve">             </w:t>
    </w:r>
    <w:r>
      <w:rPr>
        <w:rFonts w:hint="eastAsia"/>
        <w:b/>
        <w:bCs/>
        <w:color w:val="00B050"/>
        <w:lang w:eastAsia="zh-CN"/>
      </w:rPr>
      <w:t>政府采购公开招标文件</w:t>
    </w:r>
  </w:p>
  <w:p w14:paraId="713EE47F">
    <w:pPr>
      <w:pStyle w:val="60"/>
      <w:tabs>
        <w:tab w:val="center" w:pos="4535"/>
        <w:tab w:val="right" w:pos="9070"/>
      </w:tabs>
      <w:ind w:firstLine="181" w:firstLineChars="100"/>
      <w:jc w:val="both"/>
      <w:rPr>
        <w:rFonts w:ascii="仿宋_GB2312" w:eastAsia="仿宋_GB2312"/>
        <w:b w:val="0"/>
        <w:i/>
        <w:sz w:val="18"/>
        <w:u w:val="single"/>
        <w:lang w:val="en-US"/>
      </w:rPr>
    </w:pPr>
    <w:r>
      <w:rPr>
        <w:sz w:val="18"/>
      </w:rPr>
      <w:pict>
        <v:shape id="PowerPlusWaterMarkObject88832" o:spid="_x0000_s4098" o:spt="136" type="#_x0000_t136" style="position:absolute;left:0pt;height:28.15pt;width:543.85pt;mso-position-horizontal:center;mso-position-horizontal-relative:margin;mso-position-vertical:center;mso-position-vertical-relative:margin;rotation:-2949120f;z-index:-251657216;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2B0B9">
    <w:pPr>
      <w:pStyle w:val="43"/>
      <w:jc w:val="right"/>
      <w:rPr>
        <w:rFonts w:hint="eastAsia" w:ascii="仿宋_GB2312" w:eastAsia="宋体"/>
        <w:b/>
        <w:i/>
        <w:u w:val="single"/>
        <w:lang w:eastAsia="zh-CN"/>
      </w:rPr>
    </w:pPr>
    <w:r>
      <w:rPr>
        <w:rFonts w:hint="eastAsia"/>
      </w:rPr>
      <w:t xml:space="preserve">                                 </w:t>
    </w:r>
    <w:r>
      <w:rPr>
        <w:rFonts w:hint="eastAsia"/>
        <w:b/>
        <w:bCs/>
        <w:color w:val="00B050"/>
        <w:lang w:eastAsia="zh-CN"/>
      </w:rPr>
      <w:t>政府采购公开招标文件</w:t>
    </w:r>
  </w:p>
  <w:p w14:paraId="6CE67999">
    <w:pPr>
      <w:rPr>
        <w:rFonts w:ascii="仿宋_GB2312" w:eastAsia="仿宋_GB2312"/>
        <w:b/>
        <w:i/>
        <w:sz w:val="18"/>
        <w:u w:val="single"/>
      </w:rPr>
    </w:pPr>
    <w:r>
      <w:rPr>
        <w:sz w:val="18"/>
      </w:rPr>
      <w:pict>
        <v:shape id="_x0000_s4104" o:spid="_x0000_s4104" o:spt="136" type="#_x0000_t136" style="position:absolute;left:0pt;height:28.15pt;width:543.85pt;mso-position-horizontal:center;mso-position-horizontal-relative:margin;mso-position-vertical:center;mso-position-vertical-relative:margin;rotation:-2949120f;z-index:-251651072;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DAF30">
    <w:pPr>
      <w:pStyle w:val="43"/>
      <w:jc w:val="right"/>
      <w:rPr>
        <w:rFonts w:hint="eastAsia" w:eastAsia="宋体"/>
        <w:lang w:eastAsia="zh-CN"/>
      </w:rPr>
    </w:pPr>
    <w:r>
      <w:rPr>
        <w:sz w:val="18"/>
      </w:rPr>
      <w:pict>
        <v:shape id="_x0000_s4103" o:spid="_x0000_s4103" o:spt="136" type="#_x0000_t136" style="position:absolute;left:0pt;height:28.15pt;width:543.85pt;mso-position-horizontal:center;mso-position-horizontal-relative:margin;mso-position-vertical:center;mso-position-vertical-relative:margin;rotation:-2949120f;z-index:-251650048;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b/>
        <w:bCs/>
        <w:color w:val="00B050"/>
        <w:lang w:eastAsia="zh-CN"/>
      </w:rPr>
      <w:t>政府采购公开招标文件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B6B8E">
    <w:pPr>
      <w:pStyle w:val="43"/>
      <w:jc w:val="right"/>
      <w:rPr>
        <w:rFonts w:hint="eastAsia" w:ascii="仿宋_GB2312" w:eastAsia="宋体"/>
        <w:b/>
        <w:i/>
        <w:iCs/>
        <w:u w:val="single"/>
        <w:lang w:eastAsia="zh-CN"/>
      </w:rPr>
    </w:pPr>
    <w:r>
      <w:rPr>
        <w:sz w:val="18"/>
      </w:rPr>
      <w:pict>
        <v:shape id="_x0000_s4106" o:spid="_x0000_s4106" o:spt="136" type="#_x0000_t136" style="position:absolute;left:0pt;height:28.15pt;width:543.85pt;mso-position-horizontal:center;mso-position-horizontal-relative:margin;mso-position-vertical:center;mso-position-vertical-relative:margin;rotation:-2949120f;z-index:-251649024;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t></w:t>
    </w:r>
    <w:r>
      <w:rPr>
        <w:rFonts w:hint="eastAsia"/>
        <w:b/>
        <w:bCs/>
        <w:color w:val="00B050"/>
        <w:lang w:eastAsia="zh-CN"/>
      </w:rPr>
      <w:t>政府采购公开招标文件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DB766">
    <w:pPr>
      <w:pStyle w:val="43"/>
      <w:rPr>
        <w:rFonts w:hint="eastAsia" w:eastAsia="宋体"/>
        <w:lang w:eastAsia="zh-CN"/>
      </w:rPr>
    </w:pPr>
    <w:r>
      <w:rPr>
        <w:sz w:val="18"/>
      </w:rPr>
      <w:pict>
        <v:shape id="_x0000_s4105" o:spid="_x0000_s4105" o:spt="136" type="#_x0000_t136" style="position:absolute;left:0pt;height:28.15pt;width:543.85pt;mso-position-horizontal:center;mso-position-horizontal-relative:margin;mso-position-vertical:center;mso-position-vertical-relative:margin;rotation:-2949120f;z-index:-251648000;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t></w:t>
    </w:r>
    <w:r>
      <w:rPr>
        <w:rFonts w:hint="eastAsia"/>
      </w:rPr>
      <w:t xml:space="preserve">                                            </w:t>
    </w:r>
    <w:r>
      <w:rPr>
        <w:rFonts w:hint="eastAsia"/>
        <w:lang w:val="en-US" w:eastAsia="zh-CN"/>
      </w:rPr>
      <w:t xml:space="preserve">        </w:t>
    </w:r>
    <w:r>
      <w:rPr>
        <w:rFonts w:hint="eastAsia"/>
        <w:b/>
        <w:bCs/>
        <w:color w:val="00B050"/>
        <w:lang w:eastAsia="zh-CN"/>
      </w:rP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9AD34">
    <w:pPr>
      <w:pStyle w:val="43"/>
      <w:pBdr>
        <w:bottom w:val="single" w:color="auto" w:sz="6" w:space="0"/>
      </w:pBdr>
      <w:tabs>
        <w:tab w:val="center" w:pos="4535"/>
        <w:tab w:val="right" w:pos="9070"/>
        <w:tab w:val="clear" w:pos="4153"/>
        <w:tab w:val="clear" w:pos="8306"/>
      </w:tabs>
      <w:jc w:val="right"/>
      <w:rPr>
        <w:rFonts w:hint="eastAsia" w:eastAsia="宋体"/>
        <w:lang w:eastAsia="zh-CN"/>
      </w:rPr>
    </w:pPr>
    <w:r>
      <w:rPr>
        <w:sz w:val="18"/>
      </w:rPr>
      <w:pict>
        <v:shape id="_x0000_s4097" o:spid="_x0000_s4097" o:spt="136" type="#_x0000_t136" style="position:absolute;left:0pt;height:28.15pt;width:543.85pt;mso-position-horizontal:center;mso-position-horizontal-relative:margin;mso-position-vertical:center;mso-position-vertical-relative:margin;rotation:-2949120f;z-index:-251656192;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lang w:val="zh-CN"/>
      </w:rPr>
      <w:t></w:t>
    </w:r>
    <w:r>
      <w:tab/>
    </w:r>
    <w:r>
      <w:rPr>
        <w:lang w:val="zh-CN"/>
      </w:rPr>
      <w:t></w:t>
    </w:r>
    <w:r>
      <w:tab/>
    </w:r>
    <w:r>
      <w:rPr>
        <w:rFonts w:hint="eastAsia"/>
        <w:b/>
        <w:bCs/>
        <w:color w:val="00B050"/>
        <w:lang w:eastAsia="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29BA2">
    <w:pPr>
      <w:pStyle w:val="43"/>
      <w:pBdr>
        <w:bottom w:val="single" w:color="auto" w:sz="6" w:space="4"/>
      </w:pBdr>
      <w:jc w:val="right"/>
    </w:pPr>
    <w:r>
      <w:rPr>
        <w:rFonts w:hint="eastAsia"/>
        <w:b/>
        <w:bCs/>
        <w:color w:val="00B050"/>
        <w:lang w:eastAsia="zh-CN"/>
      </w:rP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EC353">
    <w:pPr>
      <w:pStyle w:val="43"/>
      <w:rPr>
        <w:rFonts w:hint="eastAsia" w:ascii="仿宋_GB2312" w:eastAsia="宋体"/>
        <w:b/>
        <w:i/>
        <w:u w:val="single"/>
        <w:lang w:val="en-US" w:eastAsia="zh-CN"/>
      </w:rPr>
    </w:pPr>
    <w:r>
      <w:t></w:t>
    </w:r>
    <w:r>
      <w:rPr>
        <w:rFonts w:hint="eastAsia"/>
      </w:rPr>
      <w:t xml:space="preserve">                                              </w:t>
    </w:r>
    <w:r>
      <w:rPr>
        <w:rFonts w:hint="eastAsia"/>
        <w:lang w:val="en-US" w:eastAsia="zh-CN"/>
      </w:rPr>
      <w:t xml:space="preserve">           </w:t>
    </w:r>
    <w:r>
      <w:rPr>
        <w:rFonts w:hint="eastAsia"/>
      </w:rPr>
      <w:t xml:space="preserve"> </w:t>
    </w:r>
    <w:r>
      <w:rPr>
        <w:rFonts w:hint="eastAsia"/>
        <w:b/>
        <w:bCs/>
        <w:color w:val="00B050"/>
      </w:rPr>
      <w:t xml:space="preserve">  </w:t>
    </w:r>
    <w:r>
      <w:rPr>
        <w:b/>
        <w:bCs/>
        <w:color w:val="00B050"/>
      </w:rPr>
      <w:t>政府采购公开招标文件</w:t>
    </w:r>
  </w:p>
  <w:p w14:paraId="4ADE1EF1">
    <w:pPr>
      <w:rPr>
        <w:rFonts w:ascii="仿宋_GB2312" w:eastAsia="仿宋_GB2312"/>
        <w:b/>
        <w:i/>
        <w:sz w:val="18"/>
        <w:u w:val="single"/>
      </w:rPr>
    </w:pPr>
    <w:r>
      <w:rPr>
        <w:sz w:val="18"/>
      </w:rPr>
      <w:pict>
        <v:shape id="_x0000_s4108" o:spid="_x0000_s4108" o:spt="136" type="#_x0000_t136" style="position:absolute;left:0pt;height:28.15pt;width:543.85pt;mso-position-horizontal:center;mso-position-horizontal-relative:margin;mso-position-vertical:center;mso-position-vertical-relative:margin;rotation:-2949120f;z-index:-251655168;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B8658">
    <w:pPr>
      <w:pStyle w:val="43"/>
    </w:pPr>
    <w:r>
      <w:t></w:t>
    </w:r>
    <w:r>
      <w:rPr>
        <w:rFonts w:hint="eastAsia"/>
      </w:rPr>
      <w:t xml:space="preserve">         </w:t>
    </w:r>
  </w:p>
  <w:p w14:paraId="52E71DE7">
    <w:pPr>
      <w:pStyle w:val="43"/>
    </w:pPr>
    <w:r>
      <w:rPr>
        <w:sz w:val="18"/>
      </w:rPr>
      <w:pict>
        <v:shape id="_x0000_s4107" o:spid="_x0000_s4107" o:spt="136" type="#_x0000_t136" style="position:absolute;left:0pt;height:28.15pt;width:543.85pt;mso-position-horizontal:center;mso-position-horizontal-relative:margin;mso-position-vertical:center;mso-position-vertical-relative:margin;rotation:-2949120f;z-index:-251654144;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lang w:val="en-US" w:eastAsia="zh-CN"/>
      </w:rPr>
      <w:t xml:space="preserve">            </w:t>
    </w:r>
    <w:r>
      <w:rPr>
        <w:rFonts w:hint="eastAsia"/>
        <w:b/>
        <w:bCs/>
        <w:color w:val="00B050"/>
        <w:lang w:val="en-US" w:eastAsia="zh-CN"/>
      </w:rPr>
      <w:t xml:space="preserve"> </w:t>
    </w:r>
    <w:r>
      <w:rPr>
        <w:rFonts w:hint="eastAsia"/>
        <w:b/>
        <w:bCs/>
        <w:color w:val="00B050"/>
      </w:rPr>
      <w:t>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76ECC">
    <w:pPr>
      <w:pStyle w:val="43"/>
      <w:rPr>
        <w:rFonts w:hint="eastAsia" w:ascii="仿宋_GB2312" w:eastAsia="宋体"/>
        <w:b/>
        <w:i/>
        <w:u w:val="single"/>
        <w:lang w:val="en-US" w:eastAsia="zh-CN"/>
      </w:rPr>
    </w:pPr>
    <w:r>
      <w:t></w:t>
    </w:r>
    <w:r>
      <w:rPr>
        <w:rFonts w:hint="eastAsia"/>
      </w:rPr>
      <w:t xml:space="preserve">                                               </w:t>
    </w:r>
    <w:r>
      <w:rPr>
        <w:rFonts w:hint="eastAsia"/>
        <w:b/>
        <w:bCs/>
        <w:color w:val="00B050"/>
      </w:rPr>
      <w:t xml:space="preserve">  </w:t>
    </w:r>
    <w:r>
      <w:rPr>
        <w:rFonts w:hint="eastAsia"/>
        <w:b/>
        <w:bCs/>
        <w:color w:val="00B050"/>
        <w:lang w:val="en-US" w:eastAsia="zh-CN"/>
      </w:rPr>
      <w:t xml:space="preserve">             </w:t>
    </w:r>
    <w:r>
      <w:rPr>
        <w:rFonts w:hint="eastAsia"/>
        <w:b/>
        <w:bCs/>
        <w:color w:val="00B050"/>
        <w:lang w:eastAsia="zh-CN"/>
      </w:rPr>
      <w:t>政府采购公开招标文件</w:t>
    </w:r>
  </w:p>
  <w:p w14:paraId="6E10C138">
    <w:pPr>
      <w:rPr>
        <w:rFonts w:ascii="仿宋_GB2312" w:eastAsia="仿宋_GB2312"/>
        <w:b/>
        <w:i/>
        <w:sz w:val="18"/>
        <w:u w:val="single"/>
      </w:rPr>
    </w:pPr>
    <w:r>
      <w:rPr>
        <w:sz w:val="18"/>
      </w:rPr>
      <w:pict>
        <v:shape id="_x0000_s4100" o:spid="_x0000_s4100" o:spt="136" type="#_x0000_t136" style="position:absolute;left:0pt;height:28.15pt;width:543.85pt;mso-position-horizontal:center;mso-position-horizontal-relative:margin;mso-position-vertical:center;mso-position-vertical-relative:margin;rotation:-2949120f;z-index:-251655168;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610CC">
    <w:pPr>
      <w:pStyle w:val="43"/>
    </w:pPr>
    <w:r>
      <w:t></w:t>
    </w:r>
    <w:r>
      <w:rPr>
        <w:rFonts w:hint="eastAsia"/>
      </w:rPr>
      <w:t xml:space="preserve">         </w:t>
    </w:r>
  </w:p>
  <w:p w14:paraId="46121CDE">
    <w:pPr>
      <w:pStyle w:val="43"/>
    </w:pPr>
    <w:r>
      <w:rPr>
        <w:sz w:val="18"/>
      </w:rPr>
      <w:pict>
        <v:shape id="_x0000_s4099" o:spid="_x0000_s4099" o:spt="136" type="#_x0000_t136" style="position:absolute;left:0pt;height:28.15pt;width:543.85pt;mso-position-horizontal:center;mso-position-horizontal-relative:margin;mso-position-vertical:center;mso-position-vertical-relative:margin;rotation:-2949120f;z-index:-251654144;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lang w:val="en-US" w:eastAsia="zh-CN"/>
      </w:rPr>
      <w:t xml:space="preserve">             </w:t>
    </w:r>
    <w:r>
      <w:rPr>
        <w:rFonts w:hint="eastAsia"/>
      </w:rPr>
      <w:t xml:space="preserve"> </w:t>
    </w:r>
    <w:r>
      <w:rPr>
        <w:rFonts w:hint="eastAsia"/>
        <w:b/>
        <w:bCs/>
        <w:color w:val="00B050"/>
        <w:lang w:eastAsia="zh-CN"/>
      </w:rPr>
      <w:t>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59CF8">
    <w:pPr>
      <w:pStyle w:val="43"/>
      <w:rPr>
        <w:rFonts w:ascii="仿宋_GB2312" w:eastAsia="仿宋_GB2312"/>
        <w:b/>
        <w:i/>
        <w:u w:val="single"/>
      </w:rPr>
    </w:pPr>
    <w:r>
      <w:t></w:t>
    </w:r>
    <w:r>
      <w:rPr>
        <w:rFonts w:hint="eastAsia"/>
      </w:rPr>
      <w:t xml:space="preserve">                                                  </w:t>
    </w:r>
    <w:r>
      <w:rPr>
        <w:rFonts w:hint="eastAsia"/>
        <w:b/>
        <w:bCs/>
        <w:color w:val="00B050"/>
        <w:lang w:eastAsia="zh-CN"/>
      </w:rPr>
      <w:t>政府采购公开招标文件</w:t>
    </w:r>
  </w:p>
  <w:p w14:paraId="266EBDD5">
    <w:pPr>
      <w:rPr>
        <w:rFonts w:ascii="仿宋_GB2312" w:eastAsia="仿宋_GB2312"/>
        <w:b/>
        <w:i/>
        <w:sz w:val="18"/>
        <w:u w:val="single"/>
      </w:rPr>
    </w:pPr>
    <w:r>
      <w:rPr>
        <w:sz w:val="18"/>
      </w:rPr>
      <w:pict>
        <v:shape id="_x0000_s4102" o:spid="_x0000_s4102" o:spt="136" type="#_x0000_t136" style="position:absolute;left:0pt;height:28.15pt;width:543.85pt;mso-position-horizontal:center;mso-position-horizontal-relative:margin;mso-position-vertical:center;mso-position-vertical-relative:margin;rotation:-2949120f;z-index:-251653120;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AE5F8">
    <w:pPr>
      <w:pStyle w:val="43"/>
    </w:pPr>
    <w:r>
      <w:t></w:t>
    </w:r>
    <w:r>
      <w:rPr>
        <w:rFonts w:hint="eastAsia"/>
      </w:rPr>
      <w:t xml:space="preserve">         </w:t>
    </w:r>
  </w:p>
  <w:p w14:paraId="114856C0">
    <w:pPr>
      <w:pStyle w:val="43"/>
      <w:rPr>
        <w:rFonts w:hint="eastAsia" w:eastAsia="宋体"/>
        <w:lang w:eastAsia="zh-CN"/>
      </w:rPr>
    </w:pPr>
    <w:r>
      <w:rPr>
        <w:sz w:val="18"/>
      </w:rPr>
      <w:pict>
        <v:shape id="_x0000_s4101" o:spid="_x0000_s4101" o:spt="136" type="#_x0000_t136" style="position:absolute;left:0pt;height:28.15pt;width:543.85pt;mso-position-horizontal:center;mso-position-horizontal-relative:margin;mso-position-vertical:center;mso-position-vertical-relative:margin;rotation:-2949120f;z-index:-251652096;mso-width-relative:page;mso-height-relative:page;" fillcolor="#F2DCDB" filled="t" stroked="f" coordsize="21600,21600" adj="10800">
          <v:path/>
          <v:fill on="t" opacity="41943f" focussize="0,0"/>
          <v:stroke on="f"/>
          <v:imagedata o:title=""/>
          <o:lock v:ext="edit" aspectratio="t"/>
          <v:textpath on="t" fitshape="t" fitpath="t" trim="t" xscale="f" string="嵊州市力标招标代理有限公司政府采购电子招投标" style="font-family:仿宋;font-size:28pt;v-same-letter-heights:f;v-text-align:center;"/>
        </v:shape>
      </w:pict>
    </w:r>
    <w:r>
      <w:rPr>
        <w:rFonts w:hint="eastAsia"/>
      </w:rPr>
      <w:t xml:space="preserve">                                                                 </w:t>
    </w:r>
    <w:r>
      <w:rPr>
        <w:rFonts w:hint="eastAsia"/>
        <w:b/>
        <w:bCs/>
        <w:color w:val="00B050"/>
        <w:lang w:eastAsia="zh-CN"/>
      </w:rPr>
      <w:t>政府采购公开招标文件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yNDA1OTMxNzc0N2Y0ODZhY2UyMjVhNzNhYzQ2ZDE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626098"/>
    <w:rsid w:val="019F7441"/>
    <w:rsid w:val="01A73315"/>
    <w:rsid w:val="01B37585"/>
    <w:rsid w:val="01D55165"/>
    <w:rsid w:val="01DF6BF8"/>
    <w:rsid w:val="01EC2C57"/>
    <w:rsid w:val="025B405D"/>
    <w:rsid w:val="026B2E25"/>
    <w:rsid w:val="02824D4D"/>
    <w:rsid w:val="02DC4B10"/>
    <w:rsid w:val="02DD76CE"/>
    <w:rsid w:val="02F36323"/>
    <w:rsid w:val="02F5619C"/>
    <w:rsid w:val="0326446A"/>
    <w:rsid w:val="032D5555"/>
    <w:rsid w:val="0356397B"/>
    <w:rsid w:val="035A7415"/>
    <w:rsid w:val="036634D2"/>
    <w:rsid w:val="03C75BFF"/>
    <w:rsid w:val="03DD35E4"/>
    <w:rsid w:val="03DE0077"/>
    <w:rsid w:val="04076900"/>
    <w:rsid w:val="041A5A3B"/>
    <w:rsid w:val="04203A75"/>
    <w:rsid w:val="042311BA"/>
    <w:rsid w:val="04253B96"/>
    <w:rsid w:val="042B157A"/>
    <w:rsid w:val="04394234"/>
    <w:rsid w:val="045363A7"/>
    <w:rsid w:val="048F763B"/>
    <w:rsid w:val="049F330E"/>
    <w:rsid w:val="04AA775C"/>
    <w:rsid w:val="04AF1889"/>
    <w:rsid w:val="04DE21B6"/>
    <w:rsid w:val="04F66F48"/>
    <w:rsid w:val="05251E14"/>
    <w:rsid w:val="053115C2"/>
    <w:rsid w:val="054C2F29"/>
    <w:rsid w:val="05A16594"/>
    <w:rsid w:val="05A7762D"/>
    <w:rsid w:val="05EB7E53"/>
    <w:rsid w:val="060E5941"/>
    <w:rsid w:val="06110FAF"/>
    <w:rsid w:val="06134369"/>
    <w:rsid w:val="06493CA7"/>
    <w:rsid w:val="065A6178"/>
    <w:rsid w:val="066F1CF3"/>
    <w:rsid w:val="06930BB8"/>
    <w:rsid w:val="06C36133"/>
    <w:rsid w:val="06DD3ECB"/>
    <w:rsid w:val="06EB022C"/>
    <w:rsid w:val="0716432D"/>
    <w:rsid w:val="07245D42"/>
    <w:rsid w:val="07264C62"/>
    <w:rsid w:val="074F050D"/>
    <w:rsid w:val="0779354C"/>
    <w:rsid w:val="08061376"/>
    <w:rsid w:val="08452D77"/>
    <w:rsid w:val="086401F8"/>
    <w:rsid w:val="08751CAA"/>
    <w:rsid w:val="087E4C40"/>
    <w:rsid w:val="08D11F9B"/>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631A88"/>
    <w:rsid w:val="0B683D45"/>
    <w:rsid w:val="0B7F3F11"/>
    <w:rsid w:val="0B884417"/>
    <w:rsid w:val="0BF6188C"/>
    <w:rsid w:val="0BF73C91"/>
    <w:rsid w:val="0C170175"/>
    <w:rsid w:val="0C38211D"/>
    <w:rsid w:val="0C3F691B"/>
    <w:rsid w:val="0C571A41"/>
    <w:rsid w:val="0C5C1171"/>
    <w:rsid w:val="0C5E1CBC"/>
    <w:rsid w:val="0C615B50"/>
    <w:rsid w:val="0C7A122C"/>
    <w:rsid w:val="0C8445DA"/>
    <w:rsid w:val="0C87121B"/>
    <w:rsid w:val="0C934749"/>
    <w:rsid w:val="0CC007F7"/>
    <w:rsid w:val="0CE046CA"/>
    <w:rsid w:val="0CFE707A"/>
    <w:rsid w:val="0D063BDA"/>
    <w:rsid w:val="0D08375F"/>
    <w:rsid w:val="0D184CFB"/>
    <w:rsid w:val="0D40502D"/>
    <w:rsid w:val="0D4A7419"/>
    <w:rsid w:val="0D827401"/>
    <w:rsid w:val="0D84094E"/>
    <w:rsid w:val="0D8A00E9"/>
    <w:rsid w:val="0D8D589E"/>
    <w:rsid w:val="0DA01C73"/>
    <w:rsid w:val="0DC85225"/>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529F3"/>
    <w:rsid w:val="0FBF3FD2"/>
    <w:rsid w:val="0FBF7FF3"/>
    <w:rsid w:val="101A50AF"/>
    <w:rsid w:val="10503E61"/>
    <w:rsid w:val="10646583"/>
    <w:rsid w:val="10746799"/>
    <w:rsid w:val="107D4B15"/>
    <w:rsid w:val="108A3C80"/>
    <w:rsid w:val="10A20255"/>
    <w:rsid w:val="10C14A31"/>
    <w:rsid w:val="10C26171"/>
    <w:rsid w:val="10C63047"/>
    <w:rsid w:val="10F33360"/>
    <w:rsid w:val="10FC16EA"/>
    <w:rsid w:val="110F1D40"/>
    <w:rsid w:val="11266F33"/>
    <w:rsid w:val="11462CCD"/>
    <w:rsid w:val="1165582B"/>
    <w:rsid w:val="118963A1"/>
    <w:rsid w:val="11C6522A"/>
    <w:rsid w:val="11E104CC"/>
    <w:rsid w:val="11E20309"/>
    <w:rsid w:val="12124D20"/>
    <w:rsid w:val="12255233"/>
    <w:rsid w:val="12530213"/>
    <w:rsid w:val="127723A9"/>
    <w:rsid w:val="12862074"/>
    <w:rsid w:val="12883966"/>
    <w:rsid w:val="129E45B4"/>
    <w:rsid w:val="12B330DF"/>
    <w:rsid w:val="12D81596"/>
    <w:rsid w:val="12DD0FF5"/>
    <w:rsid w:val="13072A44"/>
    <w:rsid w:val="135F4BE2"/>
    <w:rsid w:val="13735EF6"/>
    <w:rsid w:val="139B1A0A"/>
    <w:rsid w:val="139D25C7"/>
    <w:rsid w:val="13BF3CE4"/>
    <w:rsid w:val="141008D8"/>
    <w:rsid w:val="14125FE6"/>
    <w:rsid w:val="146D271E"/>
    <w:rsid w:val="14982588"/>
    <w:rsid w:val="149A5AD9"/>
    <w:rsid w:val="14A7619D"/>
    <w:rsid w:val="150536C3"/>
    <w:rsid w:val="150C1963"/>
    <w:rsid w:val="151447A0"/>
    <w:rsid w:val="151F0506"/>
    <w:rsid w:val="154A6454"/>
    <w:rsid w:val="15762120"/>
    <w:rsid w:val="1592133C"/>
    <w:rsid w:val="15AC59FF"/>
    <w:rsid w:val="16A8729C"/>
    <w:rsid w:val="16B33777"/>
    <w:rsid w:val="16BC70A7"/>
    <w:rsid w:val="16C6339E"/>
    <w:rsid w:val="170A0FAB"/>
    <w:rsid w:val="172F2D79"/>
    <w:rsid w:val="17557BEF"/>
    <w:rsid w:val="17D349C1"/>
    <w:rsid w:val="181661C1"/>
    <w:rsid w:val="181C002C"/>
    <w:rsid w:val="1830729E"/>
    <w:rsid w:val="1870062C"/>
    <w:rsid w:val="18817102"/>
    <w:rsid w:val="18830A15"/>
    <w:rsid w:val="18852B28"/>
    <w:rsid w:val="188B5321"/>
    <w:rsid w:val="194A264A"/>
    <w:rsid w:val="19932372"/>
    <w:rsid w:val="19A20DD5"/>
    <w:rsid w:val="19AE03F1"/>
    <w:rsid w:val="1A071A03"/>
    <w:rsid w:val="1A1F16AE"/>
    <w:rsid w:val="1A3B5C77"/>
    <w:rsid w:val="1A434418"/>
    <w:rsid w:val="1A723A4E"/>
    <w:rsid w:val="1A984BAD"/>
    <w:rsid w:val="1AAB5F90"/>
    <w:rsid w:val="1AB8220E"/>
    <w:rsid w:val="1AE4166C"/>
    <w:rsid w:val="1AF06CFB"/>
    <w:rsid w:val="1AF11B8D"/>
    <w:rsid w:val="1B11359C"/>
    <w:rsid w:val="1B2A271F"/>
    <w:rsid w:val="1B530544"/>
    <w:rsid w:val="1B713184"/>
    <w:rsid w:val="1B7C27A4"/>
    <w:rsid w:val="1B843BB1"/>
    <w:rsid w:val="1BA209CF"/>
    <w:rsid w:val="1BB4777D"/>
    <w:rsid w:val="1BD75AB8"/>
    <w:rsid w:val="1C0459C2"/>
    <w:rsid w:val="1C1B3B4A"/>
    <w:rsid w:val="1C88086E"/>
    <w:rsid w:val="1D266CE1"/>
    <w:rsid w:val="1D3963AF"/>
    <w:rsid w:val="1D5F6E7C"/>
    <w:rsid w:val="1D6A673C"/>
    <w:rsid w:val="1D9247AE"/>
    <w:rsid w:val="1DB567EC"/>
    <w:rsid w:val="1DDD2D7A"/>
    <w:rsid w:val="1DF51A98"/>
    <w:rsid w:val="1E3D060F"/>
    <w:rsid w:val="1E3F7D2E"/>
    <w:rsid w:val="1E4134E4"/>
    <w:rsid w:val="1E5062B3"/>
    <w:rsid w:val="1E523514"/>
    <w:rsid w:val="1E714A66"/>
    <w:rsid w:val="1E802593"/>
    <w:rsid w:val="1EA703CC"/>
    <w:rsid w:val="1EB7330C"/>
    <w:rsid w:val="1F0A0FF3"/>
    <w:rsid w:val="1F5771FF"/>
    <w:rsid w:val="1FD35ED1"/>
    <w:rsid w:val="1FE868A9"/>
    <w:rsid w:val="20034907"/>
    <w:rsid w:val="20173E4B"/>
    <w:rsid w:val="204E48BC"/>
    <w:rsid w:val="208921B3"/>
    <w:rsid w:val="20973DEB"/>
    <w:rsid w:val="20B26522"/>
    <w:rsid w:val="20B44310"/>
    <w:rsid w:val="20C206B3"/>
    <w:rsid w:val="211116EB"/>
    <w:rsid w:val="21565DF1"/>
    <w:rsid w:val="216133FC"/>
    <w:rsid w:val="21853885"/>
    <w:rsid w:val="21D56769"/>
    <w:rsid w:val="21E52EF3"/>
    <w:rsid w:val="21FB5D7B"/>
    <w:rsid w:val="220B1C3D"/>
    <w:rsid w:val="221D1D20"/>
    <w:rsid w:val="22334A87"/>
    <w:rsid w:val="223B4964"/>
    <w:rsid w:val="22BE6801"/>
    <w:rsid w:val="233500BF"/>
    <w:rsid w:val="23377FF7"/>
    <w:rsid w:val="236B425F"/>
    <w:rsid w:val="23836192"/>
    <w:rsid w:val="23901F29"/>
    <w:rsid w:val="239C0061"/>
    <w:rsid w:val="23B908A4"/>
    <w:rsid w:val="23B90B33"/>
    <w:rsid w:val="23E95BEF"/>
    <w:rsid w:val="23FD0064"/>
    <w:rsid w:val="245375B0"/>
    <w:rsid w:val="24607E06"/>
    <w:rsid w:val="24642C0A"/>
    <w:rsid w:val="24B22173"/>
    <w:rsid w:val="24B95AD9"/>
    <w:rsid w:val="24BE24DA"/>
    <w:rsid w:val="24CF5825"/>
    <w:rsid w:val="24D663E6"/>
    <w:rsid w:val="24D77F2B"/>
    <w:rsid w:val="255F1D83"/>
    <w:rsid w:val="258B00E2"/>
    <w:rsid w:val="25A917A6"/>
    <w:rsid w:val="25B76E96"/>
    <w:rsid w:val="25BE27CC"/>
    <w:rsid w:val="25D269DA"/>
    <w:rsid w:val="25F74A5C"/>
    <w:rsid w:val="261A34EE"/>
    <w:rsid w:val="2628662C"/>
    <w:rsid w:val="262D45DE"/>
    <w:rsid w:val="26A53EF9"/>
    <w:rsid w:val="26A94201"/>
    <w:rsid w:val="26AC274F"/>
    <w:rsid w:val="27044A29"/>
    <w:rsid w:val="271D34C8"/>
    <w:rsid w:val="27553B83"/>
    <w:rsid w:val="276142BF"/>
    <w:rsid w:val="276F7BD4"/>
    <w:rsid w:val="27783712"/>
    <w:rsid w:val="27907362"/>
    <w:rsid w:val="281A4EE6"/>
    <w:rsid w:val="28333E1D"/>
    <w:rsid w:val="28373963"/>
    <w:rsid w:val="28454BD6"/>
    <w:rsid w:val="28455253"/>
    <w:rsid w:val="28551971"/>
    <w:rsid w:val="285B1C53"/>
    <w:rsid w:val="289F7086"/>
    <w:rsid w:val="28BD131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0269AB"/>
    <w:rsid w:val="2B437463"/>
    <w:rsid w:val="2B476FD4"/>
    <w:rsid w:val="2B7807EE"/>
    <w:rsid w:val="2B8C7DEB"/>
    <w:rsid w:val="2BBF00EC"/>
    <w:rsid w:val="2BC37CFD"/>
    <w:rsid w:val="2BD5237F"/>
    <w:rsid w:val="2BE536CE"/>
    <w:rsid w:val="2BE758D9"/>
    <w:rsid w:val="2BEF6721"/>
    <w:rsid w:val="2C09049E"/>
    <w:rsid w:val="2C0A653C"/>
    <w:rsid w:val="2C191F85"/>
    <w:rsid w:val="2CAD0B34"/>
    <w:rsid w:val="2CE82D6F"/>
    <w:rsid w:val="2D343236"/>
    <w:rsid w:val="2DD15014"/>
    <w:rsid w:val="2DF72DE4"/>
    <w:rsid w:val="2E0220AF"/>
    <w:rsid w:val="2E455CD5"/>
    <w:rsid w:val="2E4B082A"/>
    <w:rsid w:val="2E5D4E86"/>
    <w:rsid w:val="2E5D790B"/>
    <w:rsid w:val="2E621481"/>
    <w:rsid w:val="2E9A3C18"/>
    <w:rsid w:val="2EBB0FEE"/>
    <w:rsid w:val="2EC63002"/>
    <w:rsid w:val="2EC71AD5"/>
    <w:rsid w:val="2F0A6B38"/>
    <w:rsid w:val="2F643375"/>
    <w:rsid w:val="2F660717"/>
    <w:rsid w:val="2F946CCB"/>
    <w:rsid w:val="2FD25781"/>
    <w:rsid w:val="2FFD7934"/>
    <w:rsid w:val="30733ACD"/>
    <w:rsid w:val="30824B8C"/>
    <w:rsid w:val="308C3862"/>
    <w:rsid w:val="309379D8"/>
    <w:rsid w:val="309D3E7F"/>
    <w:rsid w:val="30A270F7"/>
    <w:rsid w:val="30DF1478"/>
    <w:rsid w:val="30EC586F"/>
    <w:rsid w:val="312208B8"/>
    <w:rsid w:val="313F6EC5"/>
    <w:rsid w:val="319C6071"/>
    <w:rsid w:val="31AC537E"/>
    <w:rsid w:val="31E3679B"/>
    <w:rsid w:val="31E732FD"/>
    <w:rsid w:val="323F1D8B"/>
    <w:rsid w:val="32517576"/>
    <w:rsid w:val="32BE5C2C"/>
    <w:rsid w:val="32FB6478"/>
    <w:rsid w:val="33263B3F"/>
    <w:rsid w:val="333B6FF5"/>
    <w:rsid w:val="336963EB"/>
    <w:rsid w:val="33816EEB"/>
    <w:rsid w:val="33DE0408"/>
    <w:rsid w:val="33EB55CD"/>
    <w:rsid w:val="33EC4C02"/>
    <w:rsid w:val="340D2360"/>
    <w:rsid w:val="3410665D"/>
    <w:rsid w:val="34211214"/>
    <w:rsid w:val="342E63AB"/>
    <w:rsid w:val="34950E68"/>
    <w:rsid w:val="34986E94"/>
    <w:rsid w:val="349C75B0"/>
    <w:rsid w:val="34AF62C9"/>
    <w:rsid w:val="34CB4388"/>
    <w:rsid w:val="34FA6E12"/>
    <w:rsid w:val="34FF1160"/>
    <w:rsid w:val="35291537"/>
    <w:rsid w:val="352E7C26"/>
    <w:rsid w:val="353508F9"/>
    <w:rsid w:val="35531D85"/>
    <w:rsid w:val="358D5588"/>
    <w:rsid w:val="3594489E"/>
    <w:rsid w:val="35DA1E8F"/>
    <w:rsid w:val="36001E7B"/>
    <w:rsid w:val="363A3B40"/>
    <w:rsid w:val="365302AE"/>
    <w:rsid w:val="36607A0A"/>
    <w:rsid w:val="366E227C"/>
    <w:rsid w:val="366F2E0D"/>
    <w:rsid w:val="367B6A5C"/>
    <w:rsid w:val="36A74ADA"/>
    <w:rsid w:val="36AA40E4"/>
    <w:rsid w:val="36AD60D5"/>
    <w:rsid w:val="36B224F9"/>
    <w:rsid w:val="36EC0CC9"/>
    <w:rsid w:val="37003301"/>
    <w:rsid w:val="373F410B"/>
    <w:rsid w:val="37D946B5"/>
    <w:rsid w:val="37EE7094"/>
    <w:rsid w:val="38296C89"/>
    <w:rsid w:val="383002EB"/>
    <w:rsid w:val="38586797"/>
    <w:rsid w:val="389F0840"/>
    <w:rsid w:val="38BC0149"/>
    <w:rsid w:val="38D87D1C"/>
    <w:rsid w:val="39636459"/>
    <w:rsid w:val="396B7F6C"/>
    <w:rsid w:val="397A08A5"/>
    <w:rsid w:val="39A3781D"/>
    <w:rsid w:val="39B417A9"/>
    <w:rsid w:val="39FC5695"/>
    <w:rsid w:val="3A006D8E"/>
    <w:rsid w:val="3A33044A"/>
    <w:rsid w:val="3A3651E5"/>
    <w:rsid w:val="3A3A48A4"/>
    <w:rsid w:val="3A744481"/>
    <w:rsid w:val="3A8A6A2E"/>
    <w:rsid w:val="3A8C7BEF"/>
    <w:rsid w:val="3A906246"/>
    <w:rsid w:val="3B226A24"/>
    <w:rsid w:val="3B2349B7"/>
    <w:rsid w:val="3B616CFF"/>
    <w:rsid w:val="3B6259F6"/>
    <w:rsid w:val="3B6B1D6A"/>
    <w:rsid w:val="3B976654"/>
    <w:rsid w:val="3BC01EFC"/>
    <w:rsid w:val="3BCA786A"/>
    <w:rsid w:val="3BD31E2F"/>
    <w:rsid w:val="3BF15831"/>
    <w:rsid w:val="3BFC643F"/>
    <w:rsid w:val="3C105946"/>
    <w:rsid w:val="3C230BA0"/>
    <w:rsid w:val="3C471448"/>
    <w:rsid w:val="3C5F759A"/>
    <w:rsid w:val="3C6C525A"/>
    <w:rsid w:val="3CC30B4A"/>
    <w:rsid w:val="3CCE23CB"/>
    <w:rsid w:val="3CD17D17"/>
    <w:rsid w:val="3D3C7F39"/>
    <w:rsid w:val="3D440F09"/>
    <w:rsid w:val="3D4504A0"/>
    <w:rsid w:val="3D8734BB"/>
    <w:rsid w:val="3D95616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ED614CD"/>
    <w:rsid w:val="3EFA7140"/>
    <w:rsid w:val="3F060E16"/>
    <w:rsid w:val="3F1D1096"/>
    <w:rsid w:val="3F2F0234"/>
    <w:rsid w:val="3F6363FE"/>
    <w:rsid w:val="3F756B8F"/>
    <w:rsid w:val="3F95482B"/>
    <w:rsid w:val="4019356B"/>
    <w:rsid w:val="40440278"/>
    <w:rsid w:val="4044085E"/>
    <w:rsid w:val="40592157"/>
    <w:rsid w:val="406E1CAE"/>
    <w:rsid w:val="40A0133A"/>
    <w:rsid w:val="40C31A53"/>
    <w:rsid w:val="40F2522F"/>
    <w:rsid w:val="40FF545D"/>
    <w:rsid w:val="410067C8"/>
    <w:rsid w:val="41526C85"/>
    <w:rsid w:val="418F0D2A"/>
    <w:rsid w:val="41904AEC"/>
    <w:rsid w:val="41D01505"/>
    <w:rsid w:val="42474939"/>
    <w:rsid w:val="424C3C57"/>
    <w:rsid w:val="42613FF3"/>
    <w:rsid w:val="42660D96"/>
    <w:rsid w:val="428667D2"/>
    <w:rsid w:val="42CD1CE0"/>
    <w:rsid w:val="42E1381E"/>
    <w:rsid w:val="42ED6459"/>
    <w:rsid w:val="42FE58DD"/>
    <w:rsid w:val="43174B3D"/>
    <w:rsid w:val="434B790E"/>
    <w:rsid w:val="4360274F"/>
    <w:rsid w:val="437C2931"/>
    <w:rsid w:val="43977AB6"/>
    <w:rsid w:val="43A3342B"/>
    <w:rsid w:val="43C77C27"/>
    <w:rsid w:val="43DE09EE"/>
    <w:rsid w:val="43F2528E"/>
    <w:rsid w:val="44002FAD"/>
    <w:rsid w:val="449101DD"/>
    <w:rsid w:val="44DE1391"/>
    <w:rsid w:val="44EE1758"/>
    <w:rsid w:val="451B225C"/>
    <w:rsid w:val="452410C9"/>
    <w:rsid w:val="452D529F"/>
    <w:rsid w:val="45317DFB"/>
    <w:rsid w:val="456D3CE4"/>
    <w:rsid w:val="4579042C"/>
    <w:rsid w:val="457F0571"/>
    <w:rsid w:val="45851176"/>
    <w:rsid w:val="45C63B94"/>
    <w:rsid w:val="460E0CB1"/>
    <w:rsid w:val="460E7DA5"/>
    <w:rsid w:val="461B798D"/>
    <w:rsid w:val="46422483"/>
    <w:rsid w:val="4652678E"/>
    <w:rsid w:val="4659254A"/>
    <w:rsid w:val="465B0637"/>
    <w:rsid w:val="465E3F0D"/>
    <w:rsid w:val="466A16E6"/>
    <w:rsid w:val="46747F9E"/>
    <w:rsid w:val="46893F2B"/>
    <w:rsid w:val="469462E8"/>
    <w:rsid w:val="46A60677"/>
    <w:rsid w:val="46C4686E"/>
    <w:rsid w:val="477B778F"/>
    <w:rsid w:val="478203EC"/>
    <w:rsid w:val="47B025FA"/>
    <w:rsid w:val="47D101C7"/>
    <w:rsid w:val="47EE111A"/>
    <w:rsid w:val="4809698F"/>
    <w:rsid w:val="4811697D"/>
    <w:rsid w:val="48713B05"/>
    <w:rsid w:val="487A3E25"/>
    <w:rsid w:val="48876BF6"/>
    <w:rsid w:val="488B5503"/>
    <w:rsid w:val="48937E21"/>
    <w:rsid w:val="489A0361"/>
    <w:rsid w:val="48B94FF3"/>
    <w:rsid w:val="48E37AAB"/>
    <w:rsid w:val="48FD4B4C"/>
    <w:rsid w:val="490A68E0"/>
    <w:rsid w:val="491055FE"/>
    <w:rsid w:val="495F5B3E"/>
    <w:rsid w:val="496F77D7"/>
    <w:rsid w:val="497654FD"/>
    <w:rsid w:val="4987577F"/>
    <w:rsid w:val="49B64211"/>
    <w:rsid w:val="49DD1582"/>
    <w:rsid w:val="49F6167F"/>
    <w:rsid w:val="4A064FA0"/>
    <w:rsid w:val="4A16615C"/>
    <w:rsid w:val="4A4424D7"/>
    <w:rsid w:val="4AB82D0F"/>
    <w:rsid w:val="4ACF5129"/>
    <w:rsid w:val="4AEB7664"/>
    <w:rsid w:val="4AFD7C19"/>
    <w:rsid w:val="4B0567D1"/>
    <w:rsid w:val="4B236AAE"/>
    <w:rsid w:val="4B707271"/>
    <w:rsid w:val="4B90212E"/>
    <w:rsid w:val="4B9739F7"/>
    <w:rsid w:val="4BBD12B4"/>
    <w:rsid w:val="4BEE2503"/>
    <w:rsid w:val="4BEF72D4"/>
    <w:rsid w:val="4C245A30"/>
    <w:rsid w:val="4CB6685F"/>
    <w:rsid w:val="4CC367FE"/>
    <w:rsid w:val="4D066348"/>
    <w:rsid w:val="4D077F3C"/>
    <w:rsid w:val="4D123355"/>
    <w:rsid w:val="4D2A3B31"/>
    <w:rsid w:val="4D312C52"/>
    <w:rsid w:val="4D5C0349"/>
    <w:rsid w:val="4D905305"/>
    <w:rsid w:val="4D964A72"/>
    <w:rsid w:val="4D9C1254"/>
    <w:rsid w:val="4D9E01A1"/>
    <w:rsid w:val="4DE729B1"/>
    <w:rsid w:val="4E1D2C04"/>
    <w:rsid w:val="4E793892"/>
    <w:rsid w:val="4E800872"/>
    <w:rsid w:val="4EA07BCB"/>
    <w:rsid w:val="4EC569ED"/>
    <w:rsid w:val="4ED50EA1"/>
    <w:rsid w:val="4EEC050C"/>
    <w:rsid w:val="4F104EC3"/>
    <w:rsid w:val="4F47354A"/>
    <w:rsid w:val="4F911C54"/>
    <w:rsid w:val="4FE625E0"/>
    <w:rsid w:val="4FEB43C6"/>
    <w:rsid w:val="5021480F"/>
    <w:rsid w:val="50463EE7"/>
    <w:rsid w:val="50962ECB"/>
    <w:rsid w:val="50A42E38"/>
    <w:rsid w:val="50A4577F"/>
    <w:rsid w:val="50AC6BA7"/>
    <w:rsid w:val="50B73D1F"/>
    <w:rsid w:val="50BD5BC9"/>
    <w:rsid w:val="50C11EEE"/>
    <w:rsid w:val="50E97CFC"/>
    <w:rsid w:val="50FA4028"/>
    <w:rsid w:val="510D65B7"/>
    <w:rsid w:val="511157AB"/>
    <w:rsid w:val="5142540C"/>
    <w:rsid w:val="518832C8"/>
    <w:rsid w:val="51A0432A"/>
    <w:rsid w:val="51A86090"/>
    <w:rsid w:val="51B7396D"/>
    <w:rsid w:val="51C8702B"/>
    <w:rsid w:val="522757A2"/>
    <w:rsid w:val="522E4CC3"/>
    <w:rsid w:val="5244713B"/>
    <w:rsid w:val="52615633"/>
    <w:rsid w:val="52977FD4"/>
    <w:rsid w:val="52A25790"/>
    <w:rsid w:val="52A96B6F"/>
    <w:rsid w:val="52B45975"/>
    <w:rsid w:val="52D94AA4"/>
    <w:rsid w:val="52EA3A62"/>
    <w:rsid w:val="52F50BB8"/>
    <w:rsid w:val="53097272"/>
    <w:rsid w:val="53544462"/>
    <w:rsid w:val="5397158E"/>
    <w:rsid w:val="53DF1D24"/>
    <w:rsid w:val="54013861"/>
    <w:rsid w:val="541C41F0"/>
    <w:rsid w:val="541D74A6"/>
    <w:rsid w:val="542157C2"/>
    <w:rsid w:val="542C3AEB"/>
    <w:rsid w:val="54487265"/>
    <w:rsid w:val="544D6070"/>
    <w:rsid w:val="54605E1E"/>
    <w:rsid w:val="54B3506A"/>
    <w:rsid w:val="54CA0D16"/>
    <w:rsid w:val="54DD4057"/>
    <w:rsid w:val="54E7490F"/>
    <w:rsid w:val="550764A4"/>
    <w:rsid w:val="550B2BF6"/>
    <w:rsid w:val="55214EB5"/>
    <w:rsid w:val="55364EFD"/>
    <w:rsid w:val="555D4828"/>
    <w:rsid w:val="55636E4B"/>
    <w:rsid w:val="557A4C8B"/>
    <w:rsid w:val="558931E1"/>
    <w:rsid w:val="55923347"/>
    <w:rsid w:val="55925180"/>
    <w:rsid w:val="55983B1B"/>
    <w:rsid w:val="55A8376B"/>
    <w:rsid w:val="55DC29B6"/>
    <w:rsid w:val="55DD4241"/>
    <w:rsid w:val="563E6B12"/>
    <w:rsid w:val="565230CB"/>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7E67D35"/>
    <w:rsid w:val="58137099"/>
    <w:rsid w:val="58662ADE"/>
    <w:rsid w:val="58917D2F"/>
    <w:rsid w:val="5894085C"/>
    <w:rsid w:val="58AE4F0C"/>
    <w:rsid w:val="58B85899"/>
    <w:rsid w:val="58DA48E2"/>
    <w:rsid w:val="58E363A9"/>
    <w:rsid w:val="59380EC2"/>
    <w:rsid w:val="595E1678"/>
    <w:rsid w:val="596D5BD4"/>
    <w:rsid w:val="597E3DD8"/>
    <w:rsid w:val="59AC3E16"/>
    <w:rsid w:val="59F67626"/>
    <w:rsid w:val="59F80043"/>
    <w:rsid w:val="5A09252F"/>
    <w:rsid w:val="5A0B2778"/>
    <w:rsid w:val="5A2A7C7B"/>
    <w:rsid w:val="5A3E2560"/>
    <w:rsid w:val="5A5D3B6E"/>
    <w:rsid w:val="5A637A76"/>
    <w:rsid w:val="5A6D33BA"/>
    <w:rsid w:val="5A792B1F"/>
    <w:rsid w:val="5A874767"/>
    <w:rsid w:val="5A8E6693"/>
    <w:rsid w:val="5AAD6F28"/>
    <w:rsid w:val="5AD63A24"/>
    <w:rsid w:val="5AE21CF0"/>
    <w:rsid w:val="5B2E1A1D"/>
    <w:rsid w:val="5B843A1C"/>
    <w:rsid w:val="5B873E3F"/>
    <w:rsid w:val="5C02690E"/>
    <w:rsid w:val="5C196DA7"/>
    <w:rsid w:val="5C2A048C"/>
    <w:rsid w:val="5C7A3543"/>
    <w:rsid w:val="5C80234E"/>
    <w:rsid w:val="5C8A680C"/>
    <w:rsid w:val="5D0C4701"/>
    <w:rsid w:val="5D0F0395"/>
    <w:rsid w:val="5D221076"/>
    <w:rsid w:val="5D397964"/>
    <w:rsid w:val="5D5054C6"/>
    <w:rsid w:val="5D5A391C"/>
    <w:rsid w:val="5D5F10C0"/>
    <w:rsid w:val="5D891B7B"/>
    <w:rsid w:val="5DAD38EE"/>
    <w:rsid w:val="5DB24487"/>
    <w:rsid w:val="5E006862"/>
    <w:rsid w:val="5E0207B9"/>
    <w:rsid w:val="5E174195"/>
    <w:rsid w:val="5E1834A1"/>
    <w:rsid w:val="5E261785"/>
    <w:rsid w:val="5E4A7017"/>
    <w:rsid w:val="5E552BBA"/>
    <w:rsid w:val="5E611C10"/>
    <w:rsid w:val="5E6F049D"/>
    <w:rsid w:val="5EB14B1A"/>
    <w:rsid w:val="5ECC465D"/>
    <w:rsid w:val="5EFC7377"/>
    <w:rsid w:val="5F06174D"/>
    <w:rsid w:val="5F0D0EA2"/>
    <w:rsid w:val="5F3A3602"/>
    <w:rsid w:val="5F6277C6"/>
    <w:rsid w:val="5F6D0B1D"/>
    <w:rsid w:val="5F8D0B82"/>
    <w:rsid w:val="5F9C55EC"/>
    <w:rsid w:val="5FA41881"/>
    <w:rsid w:val="5FB971FF"/>
    <w:rsid w:val="5FCC5339"/>
    <w:rsid w:val="5FE34A5B"/>
    <w:rsid w:val="5FFE1E36"/>
    <w:rsid w:val="60232584"/>
    <w:rsid w:val="607330CE"/>
    <w:rsid w:val="60825176"/>
    <w:rsid w:val="609F2AC4"/>
    <w:rsid w:val="60DF1FD3"/>
    <w:rsid w:val="60FA2EE8"/>
    <w:rsid w:val="61054A27"/>
    <w:rsid w:val="610A52BC"/>
    <w:rsid w:val="611D2366"/>
    <w:rsid w:val="61421856"/>
    <w:rsid w:val="615227C4"/>
    <w:rsid w:val="61654E3F"/>
    <w:rsid w:val="6182292A"/>
    <w:rsid w:val="619F7F92"/>
    <w:rsid w:val="61B244FA"/>
    <w:rsid w:val="61F94C26"/>
    <w:rsid w:val="62000E56"/>
    <w:rsid w:val="621B7E0F"/>
    <w:rsid w:val="62362A7F"/>
    <w:rsid w:val="624F3E49"/>
    <w:rsid w:val="62632286"/>
    <w:rsid w:val="62885958"/>
    <w:rsid w:val="62F40B65"/>
    <w:rsid w:val="62FC2CFE"/>
    <w:rsid w:val="63024505"/>
    <w:rsid w:val="632A1DBD"/>
    <w:rsid w:val="635355F1"/>
    <w:rsid w:val="635B1DB5"/>
    <w:rsid w:val="63711FED"/>
    <w:rsid w:val="637F6AC8"/>
    <w:rsid w:val="63880DDC"/>
    <w:rsid w:val="638D750D"/>
    <w:rsid w:val="63AC6CC0"/>
    <w:rsid w:val="64055776"/>
    <w:rsid w:val="64240056"/>
    <w:rsid w:val="643E143A"/>
    <w:rsid w:val="648B6EEF"/>
    <w:rsid w:val="64C158BF"/>
    <w:rsid w:val="64CE2EAA"/>
    <w:rsid w:val="65157D0C"/>
    <w:rsid w:val="65315CAB"/>
    <w:rsid w:val="653C3090"/>
    <w:rsid w:val="656D4A6C"/>
    <w:rsid w:val="65854376"/>
    <w:rsid w:val="658767BE"/>
    <w:rsid w:val="65892531"/>
    <w:rsid w:val="66195831"/>
    <w:rsid w:val="662E75B1"/>
    <w:rsid w:val="66342C2E"/>
    <w:rsid w:val="663E784C"/>
    <w:rsid w:val="668B6A45"/>
    <w:rsid w:val="66D1466C"/>
    <w:rsid w:val="672F3F24"/>
    <w:rsid w:val="673E055F"/>
    <w:rsid w:val="674307B8"/>
    <w:rsid w:val="67551CE3"/>
    <w:rsid w:val="6793611F"/>
    <w:rsid w:val="67A22552"/>
    <w:rsid w:val="67B22DCC"/>
    <w:rsid w:val="67BE71AA"/>
    <w:rsid w:val="67D90273"/>
    <w:rsid w:val="67DE5875"/>
    <w:rsid w:val="67DF074B"/>
    <w:rsid w:val="67E55852"/>
    <w:rsid w:val="67EB1AB4"/>
    <w:rsid w:val="67FA1285"/>
    <w:rsid w:val="684F10FD"/>
    <w:rsid w:val="68551F4F"/>
    <w:rsid w:val="687C10C9"/>
    <w:rsid w:val="6882567C"/>
    <w:rsid w:val="68840C16"/>
    <w:rsid w:val="68876EFB"/>
    <w:rsid w:val="68884654"/>
    <w:rsid w:val="68982BCC"/>
    <w:rsid w:val="68992252"/>
    <w:rsid w:val="689F444F"/>
    <w:rsid w:val="68B96DBB"/>
    <w:rsid w:val="68BC708D"/>
    <w:rsid w:val="68CA2805"/>
    <w:rsid w:val="68E937A3"/>
    <w:rsid w:val="692405F6"/>
    <w:rsid w:val="693E15D3"/>
    <w:rsid w:val="69627681"/>
    <w:rsid w:val="6977531D"/>
    <w:rsid w:val="699237DC"/>
    <w:rsid w:val="69CC2BFF"/>
    <w:rsid w:val="69FD55B8"/>
    <w:rsid w:val="6A0B1C62"/>
    <w:rsid w:val="6A2406C8"/>
    <w:rsid w:val="6AA37A9E"/>
    <w:rsid w:val="6AD30D51"/>
    <w:rsid w:val="6ADE0BD1"/>
    <w:rsid w:val="6AE966D8"/>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49688D"/>
    <w:rsid w:val="6D825EFC"/>
    <w:rsid w:val="6D9078AF"/>
    <w:rsid w:val="6DAA3FEF"/>
    <w:rsid w:val="6DC0172B"/>
    <w:rsid w:val="6DCB690C"/>
    <w:rsid w:val="6DD41A5B"/>
    <w:rsid w:val="6DF43C2E"/>
    <w:rsid w:val="6DF51CA3"/>
    <w:rsid w:val="6E647ADF"/>
    <w:rsid w:val="6E8335BD"/>
    <w:rsid w:val="6E8E12EF"/>
    <w:rsid w:val="6E972936"/>
    <w:rsid w:val="6ED446C5"/>
    <w:rsid w:val="6F2A7D94"/>
    <w:rsid w:val="6F476702"/>
    <w:rsid w:val="6F7B15AE"/>
    <w:rsid w:val="6F7D4DE8"/>
    <w:rsid w:val="6F8331F1"/>
    <w:rsid w:val="6FAE1A09"/>
    <w:rsid w:val="6FD75BF8"/>
    <w:rsid w:val="70391306"/>
    <w:rsid w:val="706C7173"/>
    <w:rsid w:val="707723D0"/>
    <w:rsid w:val="708E10A4"/>
    <w:rsid w:val="70F5661B"/>
    <w:rsid w:val="711E3551"/>
    <w:rsid w:val="71257808"/>
    <w:rsid w:val="7128597B"/>
    <w:rsid w:val="71360107"/>
    <w:rsid w:val="713B688E"/>
    <w:rsid w:val="713F00AC"/>
    <w:rsid w:val="71424CC0"/>
    <w:rsid w:val="71596724"/>
    <w:rsid w:val="71CF4EDB"/>
    <w:rsid w:val="71D43752"/>
    <w:rsid w:val="71F1796A"/>
    <w:rsid w:val="71F36EC9"/>
    <w:rsid w:val="72154626"/>
    <w:rsid w:val="72262B5D"/>
    <w:rsid w:val="72283FF7"/>
    <w:rsid w:val="722E7212"/>
    <w:rsid w:val="723A0474"/>
    <w:rsid w:val="725923E4"/>
    <w:rsid w:val="72864BF7"/>
    <w:rsid w:val="729023FC"/>
    <w:rsid w:val="72F22274"/>
    <w:rsid w:val="730B4583"/>
    <w:rsid w:val="73693B91"/>
    <w:rsid w:val="73BB3837"/>
    <w:rsid w:val="73C0646E"/>
    <w:rsid w:val="73D0483F"/>
    <w:rsid w:val="74057008"/>
    <w:rsid w:val="742222F5"/>
    <w:rsid w:val="74476126"/>
    <w:rsid w:val="74706664"/>
    <w:rsid w:val="747F3682"/>
    <w:rsid w:val="749C4185"/>
    <w:rsid w:val="75067759"/>
    <w:rsid w:val="752E6DCD"/>
    <w:rsid w:val="7551380D"/>
    <w:rsid w:val="7553559A"/>
    <w:rsid w:val="75600BE5"/>
    <w:rsid w:val="7564475C"/>
    <w:rsid w:val="7583797F"/>
    <w:rsid w:val="75D20F1D"/>
    <w:rsid w:val="75DA2C18"/>
    <w:rsid w:val="75F54412"/>
    <w:rsid w:val="761D08E0"/>
    <w:rsid w:val="765D347C"/>
    <w:rsid w:val="766B0746"/>
    <w:rsid w:val="766E2E10"/>
    <w:rsid w:val="76826699"/>
    <w:rsid w:val="76C87133"/>
    <w:rsid w:val="76CD08D5"/>
    <w:rsid w:val="76DB4B92"/>
    <w:rsid w:val="77052AA4"/>
    <w:rsid w:val="77136511"/>
    <w:rsid w:val="77340A39"/>
    <w:rsid w:val="77351FD0"/>
    <w:rsid w:val="77472422"/>
    <w:rsid w:val="777F31F2"/>
    <w:rsid w:val="77D1700D"/>
    <w:rsid w:val="77EC04CC"/>
    <w:rsid w:val="78775729"/>
    <w:rsid w:val="7891476E"/>
    <w:rsid w:val="78A42DB0"/>
    <w:rsid w:val="78A656AB"/>
    <w:rsid w:val="78B2245C"/>
    <w:rsid w:val="78E172CC"/>
    <w:rsid w:val="78EA1D1F"/>
    <w:rsid w:val="78EF3BF8"/>
    <w:rsid w:val="78F35FA3"/>
    <w:rsid w:val="7904172F"/>
    <w:rsid w:val="790F7E27"/>
    <w:rsid w:val="791B0CDD"/>
    <w:rsid w:val="792A231A"/>
    <w:rsid w:val="79316829"/>
    <w:rsid w:val="79320EDC"/>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350DF6"/>
    <w:rsid w:val="7B5A2978"/>
    <w:rsid w:val="7B5A7E4C"/>
    <w:rsid w:val="7B667AF9"/>
    <w:rsid w:val="7B6F59DD"/>
    <w:rsid w:val="7B7468F8"/>
    <w:rsid w:val="7BEE0103"/>
    <w:rsid w:val="7C0A0FE4"/>
    <w:rsid w:val="7C254906"/>
    <w:rsid w:val="7C590818"/>
    <w:rsid w:val="7C7C10F6"/>
    <w:rsid w:val="7C853BEA"/>
    <w:rsid w:val="7C881368"/>
    <w:rsid w:val="7CB83C9D"/>
    <w:rsid w:val="7CE27788"/>
    <w:rsid w:val="7CEE4BD0"/>
    <w:rsid w:val="7D0C32F1"/>
    <w:rsid w:val="7D0F408D"/>
    <w:rsid w:val="7D491C6C"/>
    <w:rsid w:val="7D4E5AE5"/>
    <w:rsid w:val="7D5429C0"/>
    <w:rsid w:val="7D6E6D43"/>
    <w:rsid w:val="7DB57A34"/>
    <w:rsid w:val="7DE60973"/>
    <w:rsid w:val="7DEF0916"/>
    <w:rsid w:val="7E1E5218"/>
    <w:rsid w:val="7E6C0C3B"/>
    <w:rsid w:val="7E9A4E1F"/>
    <w:rsid w:val="7EA7723A"/>
    <w:rsid w:val="7EF56FBB"/>
    <w:rsid w:val="7F0768EB"/>
    <w:rsid w:val="7F143BEC"/>
    <w:rsid w:val="7F6E2ACB"/>
    <w:rsid w:val="7F715AF2"/>
    <w:rsid w:val="7F886E69"/>
    <w:rsid w:val="7FBF7ECE"/>
    <w:rsid w:val="BB7FA927"/>
    <w:rsid w:val="F5FFD3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8"/>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2"/>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8"/>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3"/>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2"/>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3"/>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8"/>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9"/>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table of authorities"/>
    <w:basedOn w:val="1"/>
    <w:next w:val="1"/>
    <w:autoRedefine/>
    <w:semiHidden/>
    <w:qFormat/>
    <w:uiPriority w:val="0"/>
    <w:pPr>
      <w:spacing w:line="360" w:lineRule="auto"/>
      <w:ind w:left="420" w:leftChars="200"/>
    </w:pPr>
    <w:rPr>
      <w:rFonts w:ascii="Times New Roman" w:hAnsi="Times New Roman"/>
      <w:sz w:val="24"/>
      <w:szCs w:val="24"/>
    </w:rPr>
  </w:style>
  <w:style w:type="paragraph" w:styleId="15">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5"/>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8"/>
    <w:autoRedefine/>
    <w:qFormat/>
    <w:uiPriority w:val="0"/>
    <w:pPr>
      <w:shd w:val="clear" w:color="auto" w:fill="000080"/>
    </w:pPr>
  </w:style>
  <w:style w:type="paragraph" w:styleId="20">
    <w:name w:val="annotation text"/>
    <w:basedOn w:val="1"/>
    <w:link w:val="349"/>
    <w:autoRedefine/>
    <w:qFormat/>
    <w:uiPriority w:val="99"/>
    <w:pPr>
      <w:jc w:val="left"/>
    </w:pPr>
  </w:style>
  <w:style w:type="paragraph" w:styleId="21">
    <w:name w:val="Salutation"/>
    <w:basedOn w:val="1"/>
    <w:next w:val="1"/>
    <w:link w:val="303"/>
    <w:autoRedefine/>
    <w:qFormat/>
    <w:uiPriority w:val="0"/>
    <w:rPr>
      <w:rFonts w:ascii="仿宋_GB2312" w:eastAsia="仿宋_GB2312"/>
      <w:sz w:val="28"/>
      <w:szCs w:val="20"/>
    </w:rPr>
  </w:style>
  <w:style w:type="paragraph" w:styleId="22">
    <w:name w:val="Body Text 3"/>
    <w:basedOn w:val="1"/>
    <w:link w:val="335"/>
    <w:autoRedefine/>
    <w:qFormat/>
    <w:uiPriority w:val="0"/>
    <w:pPr>
      <w:jc w:val="center"/>
    </w:pPr>
    <w:rPr>
      <w:szCs w:val="20"/>
    </w:rPr>
  </w:style>
  <w:style w:type="paragraph" w:styleId="23">
    <w:name w:val="List Bullet 3"/>
    <w:basedOn w:val="1"/>
    <w:autoRedefine/>
    <w:unhideWhenUsed/>
    <w:qFormat/>
    <w:uiPriority w:val="0"/>
    <w:pPr>
      <w:snapToGrid w:val="0"/>
      <w:spacing w:line="360" w:lineRule="auto"/>
      <w:ind w:left="360" w:right="238" w:hanging="360"/>
      <w:contextualSpacing/>
    </w:pPr>
    <w:rPr>
      <w:sz w:val="24"/>
    </w:rPr>
  </w:style>
  <w:style w:type="paragraph" w:styleId="24">
    <w:name w:val="Body Text"/>
    <w:basedOn w:val="1"/>
    <w:next w:val="25"/>
    <w:link w:val="435"/>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26"/>
    <w:link w:val="326"/>
    <w:autoRedefine/>
    <w:qFormat/>
    <w:uiPriority w:val="0"/>
    <w:pPr>
      <w:ind w:firstLine="420"/>
    </w:pPr>
    <w:rPr>
      <w:rFonts w:hAnsi="Calibri" w:cs="Times New Roman"/>
      <w:snapToGrid/>
      <w:szCs w:val="20"/>
    </w:rPr>
  </w:style>
  <w:style w:type="paragraph" w:styleId="26">
    <w:name w:val="toc 6"/>
    <w:basedOn w:val="1"/>
    <w:next w:val="1"/>
    <w:autoRedefine/>
    <w:qFormat/>
    <w:uiPriority w:val="0"/>
    <w:pPr>
      <w:ind w:left="2100" w:leftChars="1000"/>
    </w:pPr>
  </w:style>
  <w:style w:type="paragraph" w:styleId="27">
    <w:name w:val="Body Text Indent"/>
    <w:basedOn w:val="1"/>
    <w:next w:val="1"/>
    <w:link w:val="270"/>
    <w:autoRedefine/>
    <w:qFormat/>
    <w:uiPriority w:val="0"/>
    <w:pPr>
      <w:spacing w:line="480" w:lineRule="exact"/>
      <w:ind w:firstLine="480" w:firstLineChars="200"/>
    </w:pPr>
    <w:rPr>
      <w:rFonts w:ascii="宋体" w:hAnsi="宋体"/>
      <w:sz w:val="24"/>
    </w:r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5"/>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32"/>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7"/>
    <w:autoRedefine/>
    <w:qFormat/>
    <w:uiPriority w:val="0"/>
    <w:pPr>
      <w:ind w:left="100" w:leftChars="2500"/>
    </w:pPr>
    <w:rPr>
      <w:rFonts w:ascii="宋体"/>
      <w:sz w:val="24"/>
      <w:szCs w:val="21"/>
      <w:lang w:val="zh-CN"/>
    </w:rPr>
  </w:style>
  <w:style w:type="paragraph" w:styleId="39">
    <w:name w:val="Body Text Indent 2"/>
    <w:basedOn w:val="1"/>
    <w:link w:val="313"/>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7"/>
    <w:autoRedefine/>
    <w:qFormat/>
    <w:uiPriority w:val="0"/>
    <w:rPr>
      <w:lang w:val="zh-CN"/>
    </w:rPr>
  </w:style>
  <w:style w:type="paragraph" w:styleId="41">
    <w:name w:val="Balloon Text"/>
    <w:basedOn w:val="1"/>
    <w:link w:val="194"/>
    <w:autoRedefine/>
    <w:qFormat/>
    <w:uiPriority w:val="0"/>
    <w:rPr>
      <w:sz w:val="18"/>
      <w:szCs w:val="18"/>
    </w:rPr>
  </w:style>
  <w:style w:type="paragraph" w:styleId="42">
    <w:name w:val="footer"/>
    <w:basedOn w:val="1"/>
    <w:link w:val="388"/>
    <w:autoRedefine/>
    <w:qFormat/>
    <w:uiPriority w:val="99"/>
    <w:pPr>
      <w:tabs>
        <w:tab w:val="center" w:pos="4153"/>
        <w:tab w:val="right" w:pos="8306"/>
      </w:tabs>
      <w:snapToGrid w:val="0"/>
      <w:jc w:val="left"/>
    </w:pPr>
    <w:rPr>
      <w:sz w:val="18"/>
      <w:szCs w:val="18"/>
    </w:rPr>
  </w:style>
  <w:style w:type="paragraph" w:styleId="43">
    <w:name w:val="header"/>
    <w:basedOn w:val="1"/>
    <w:link w:val="397"/>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50"/>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40"/>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4"/>
    <w:link w:val="315"/>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80"/>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7"/>
    <w:autoRedefine/>
    <w:qFormat/>
    <w:uiPriority w:val="0"/>
    <w:pPr>
      <w:spacing w:after="120" w:line="480" w:lineRule="auto"/>
    </w:pPr>
  </w:style>
  <w:style w:type="paragraph" w:styleId="58">
    <w:name w:val="HTML Preformatted"/>
    <w:basedOn w:val="1"/>
    <w:link w:val="306"/>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next w:val="1"/>
    <w:link w:val="291"/>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03"/>
    <w:autoRedefine/>
    <w:qFormat/>
    <w:uiPriority w:val="0"/>
    <w:rPr>
      <w:b/>
      <w:bCs/>
    </w:rPr>
  </w:style>
  <w:style w:type="paragraph" w:styleId="62">
    <w:name w:val="Body Text First Indent 2"/>
    <w:basedOn w:val="27"/>
    <w:next w:val="63"/>
    <w:link w:val="128"/>
    <w:autoRedefine/>
    <w:qFormat/>
    <w:uiPriority w:val="0"/>
    <w:pPr>
      <w:adjustRightInd/>
      <w:spacing w:after="120" w:line="240" w:lineRule="auto"/>
      <w:ind w:left="420" w:leftChars="200" w:firstLine="210"/>
    </w:pPr>
    <w:rPr>
      <w:sz w:val="21"/>
    </w:rPr>
  </w:style>
  <w:style w:type="paragraph" w:customStyle="1" w:styleId="63">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basedOn w:val="71"/>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Default"/>
    <w:next w:val="82"/>
    <w:link w:val="240"/>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84">
    <w:name w:val="正文首行缩进 21"/>
    <w:basedOn w:val="85"/>
    <w:autoRedefine/>
    <w:qFormat/>
    <w:uiPriority w:val="0"/>
    <w:pPr>
      <w:ind w:firstLine="420"/>
    </w:pPr>
    <w:rPr>
      <w:rFonts w:ascii="Times New Roman" w:hAnsi="Times New Roman" w:eastAsia="宋体" w:cs="宋体"/>
    </w:rPr>
  </w:style>
  <w:style w:type="paragraph" w:customStyle="1" w:styleId="85">
    <w:name w:val="正文文本缩进1"/>
    <w:basedOn w:val="1"/>
    <w:next w:val="1"/>
    <w:autoRedefine/>
    <w:qFormat/>
    <w:uiPriority w:val="0"/>
    <w:pPr>
      <w:spacing w:after="120"/>
      <w:ind w:left="420" w:leftChars="200"/>
    </w:pPr>
    <w:rPr>
      <w:color w:val="000000"/>
      <w:sz w:val="21"/>
      <w:szCs w:val="21"/>
    </w:rPr>
  </w:style>
  <w:style w:type="paragraph" w:customStyle="1" w:styleId="86">
    <w:name w:val="无间隔1"/>
    <w:link w:val="146"/>
    <w:autoRedefine/>
    <w:qFormat/>
    <w:uiPriority w:val="1"/>
    <w:rPr>
      <w:rFonts w:ascii="Times New Roman" w:hAnsi="Times New Roman" w:eastAsia="宋体" w:cs="Times New Roman"/>
      <w:sz w:val="22"/>
      <w:szCs w:val="22"/>
      <w:lang w:val="en-US" w:eastAsia="zh-CN" w:bidi="ar-SA"/>
    </w:rPr>
  </w:style>
  <w:style w:type="paragraph" w:customStyle="1" w:styleId="87">
    <w:name w:val="Body Text First Indent 21"/>
    <w:basedOn w:val="88"/>
    <w:autoRedefine/>
    <w:qFormat/>
    <w:uiPriority w:val="0"/>
    <w:pPr>
      <w:spacing w:after="120" w:line="240" w:lineRule="auto"/>
      <w:ind w:left="420" w:leftChars="200" w:firstLine="420" w:firstLineChars="200"/>
    </w:pPr>
    <w:rPr>
      <w:sz w:val="21"/>
    </w:rPr>
  </w:style>
  <w:style w:type="paragraph" w:customStyle="1" w:styleId="88">
    <w:name w:val="Body Text Indent1"/>
    <w:basedOn w:val="1"/>
    <w:autoRedefine/>
    <w:qFormat/>
    <w:uiPriority w:val="0"/>
    <w:pPr>
      <w:spacing w:line="200" w:lineRule="exact"/>
      <w:ind w:firstLine="301"/>
    </w:pPr>
    <w:rPr>
      <w:rFonts w:ascii="宋体" w:hAnsi="Courier New"/>
      <w:spacing w:val="-4"/>
      <w:sz w:val="18"/>
    </w:rPr>
  </w:style>
  <w:style w:type="character" w:customStyle="1" w:styleId="89">
    <w:name w:val="表格非标题文字 Char"/>
    <w:link w:val="90"/>
    <w:autoRedefine/>
    <w:qFormat/>
    <w:uiPriority w:val="0"/>
    <w:rPr>
      <w:rFonts w:ascii="Futura Bk" w:hAnsi="Futura Bk"/>
      <w:kern w:val="2"/>
      <w:sz w:val="18"/>
      <w:szCs w:val="21"/>
      <w:lang w:val="en-US" w:eastAsia="zh-CN" w:bidi="ar-SA"/>
    </w:rPr>
  </w:style>
  <w:style w:type="paragraph" w:customStyle="1" w:styleId="90">
    <w:name w:val="表格非标题文字"/>
    <w:link w:val="89"/>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autoRedefine/>
    <w:qFormat/>
    <w:locked/>
    <w:uiPriority w:val="0"/>
    <w:rPr>
      <w:rFonts w:ascii="宋体" w:hAnsi="宋体"/>
      <w:sz w:val="24"/>
    </w:rPr>
  </w:style>
  <w:style w:type="paragraph" w:customStyle="1" w:styleId="92">
    <w:name w:val="*正文"/>
    <w:basedOn w:val="1"/>
    <w:link w:val="91"/>
    <w:autoRedefine/>
    <w:qFormat/>
    <w:uiPriority w:val="0"/>
    <w:pPr>
      <w:snapToGrid w:val="0"/>
      <w:spacing w:line="360" w:lineRule="auto"/>
      <w:ind w:firstLine="482"/>
      <w:jc w:val="left"/>
    </w:pPr>
    <w:rPr>
      <w:rFonts w:ascii="宋体" w:hAnsi="宋体"/>
      <w:kern w:val="0"/>
      <w:sz w:val="24"/>
      <w:szCs w:val="20"/>
    </w:rPr>
  </w:style>
  <w:style w:type="character" w:customStyle="1" w:styleId="93">
    <w:name w:val="Char Char71"/>
    <w:autoRedefine/>
    <w:semiHidden/>
    <w:qFormat/>
    <w:uiPriority w:val="0"/>
    <w:rPr>
      <w:rFonts w:eastAsia="宋体"/>
      <w:kern w:val="2"/>
      <w:sz w:val="21"/>
      <w:szCs w:val="24"/>
      <w:lang w:val="en-US" w:eastAsia="zh-CN" w:bidi="ar-SA"/>
    </w:rPr>
  </w:style>
  <w:style w:type="character" w:customStyle="1" w:styleId="94">
    <w:name w:val="Char Char6"/>
    <w:autoRedefine/>
    <w:qFormat/>
    <w:uiPriority w:val="0"/>
    <w:rPr>
      <w:rFonts w:eastAsia="宋体"/>
      <w:kern w:val="2"/>
      <w:sz w:val="21"/>
      <w:szCs w:val="24"/>
      <w:lang w:val="en-US" w:eastAsia="zh-CN" w:bidi="ar-SA"/>
    </w:rPr>
  </w:style>
  <w:style w:type="character" w:customStyle="1" w:styleId="95">
    <w:name w:val="正文缩进 Char"/>
    <w:autoRedefine/>
    <w:qFormat/>
    <w:uiPriority w:val="0"/>
    <w:rPr>
      <w:rFonts w:eastAsia="宋体"/>
      <w:kern w:val="2"/>
      <w:sz w:val="21"/>
      <w:lang w:val="en-US" w:eastAsia="zh-CN"/>
    </w:rPr>
  </w:style>
  <w:style w:type="character" w:customStyle="1" w:styleId="96">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7">
    <w:name w:val="Char Char28"/>
    <w:autoRedefine/>
    <w:qFormat/>
    <w:uiPriority w:val="6"/>
    <w:rPr>
      <w:rFonts w:ascii="仿宋_GB2312" w:hAnsi="仿宋_GB2312" w:eastAsia="仿宋_GB2312"/>
      <w:kern w:val="1"/>
      <w:sz w:val="28"/>
    </w:rPr>
  </w:style>
  <w:style w:type="character" w:customStyle="1" w:styleId="9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
    <w:autoRedefine/>
    <w:qFormat/>
    <w:uiPriority w:val="6"/>
    <w:rPr>
      <w:rFonts w:ascii="Times New Roman" w:hAnsi="Times New Roman" w:eastAsia="黑体" w:cs="Times New Roman"/>
      <w:b/>
      <w:kern w:val="0"/>
      <w:sz w:val="24"/>
      <w:szCs w:val="24"/>
    </w:rPr>
  </w:style>
  <w:style w:type="character" w:customStyle="1" w:styleId="100">
    <w:name w:val="U_正文 Char"/>
    <w:link w:val="101"/>
    <w:autoRedefine/>
    <w:qFormat/>
    <w:uiPriority w:val="0"/>
    <w:rPr>
      <w:sz w:val="24"/>
      <w:szCs w:val="24"/>
    </w:rPr>
  </w:style>
  <w:style w:type="paragraph" w:customStyle="1" w:styleId="101">
    <w:name w:val="U_正文"/>
    <w:basedOn w:val="1"/>
    <w:link w:val="100"/>
    <w:autoRedefine/>
    <w:qFormat/>
    <w:uiPriority w:val="0"/>
    <w:pPr>
      <w:adjustRightInd/>
      <w:spacing w:beforeLines="20" w:afterLines="20" w:line="300" w:lineRule="auto"/>
      <w:ind w:firstLine="200" w:firstLineChars="200"/>
    </w:pPr>
    <w:rPr>
      <w:kern w:val="0"/>
      <w:sz w:val="24"/>
    </w:rPr>
  </w:style>
  <w:style w:type="character" w:customStyle="1" w:styleId="102">
    <w:name w:val="HTML 地址 Char1"/>
    <w:autoRedefine/>
    <w:qFormat/>
    <w:uiPriority w:val="0"/>
    <w:rPr>
      <w:rFonts w:ascii="Times New Roman" w:hAnsi="Times New Roman" w:eastAsia="宋体" w:cs="Times New Roman"/>
      <w:i/>
      <w:iCs/>
      <w:szCs w:val="24"/>
    </w:rPr>
  </w:style>
  <w:style w:type="character" w:customStyle="1" w:styleId="103">
    <w:name w:val="批注主题 Char1"/>
    <w:link w:val="61"/>
    <w:autoRedefine/>
    <w:qFormat/>
    <w:uiPriority w:val="0"/>
    <w:rPr>
      <w:b/>
      <w:bCs/>
      <w:kern w:val="2"/>
      <w:sz w:val="21"/>
      <w:szCs w:val="24"/>
    </w:rPr>
  </w:style>
  <w:style w:type="character" w:customStyle="1" w:styleId="104">
    <w:name w:val="Char Char51"/>
    <w:autoRedefine/>
    <w:qFormat/>
    <w:uiPriority w:val="0"/>
    <w:rPr>
      <w:rFonts w:ascii="宋体" w:hAnsi="Courier New" w:eastAsia="宋体"/>
      <w:kern w:val="2"/>
      <w:sz w:val="21"/>
      <w:lang w:val="en-US" w:eastAsia="zh-CN"/>
    </w:rPr>
  </w:style>
  <w:style w:type="character" w:customStyle="1" w:styleId="105">
    <w:name w:val="表正文 Char"/>
    <w:autoRedefine/>
    <w:qFormat/>
    <w:uiPriority w:val="0"/>
    <w:rPr>
      <w:rFonts w:ascii="宋体" w:eastAsia="宋体"/>
      <w:snapToGrid w:val="0"/>
      <w:color w:val="000000"/>
      <w:kern w:val="28"/>
      <w:sz w:val="28"/>
      <w:lang w:val="en-US" w:eastAsia="zh-CN" w:bidi="ar-SA"/>
    </w:rPr>
  </w:style>
  <w:style w:type="character" w:customStyle="1" w:styleId="106">
    <w:name w:val="Char Char34"/>
    <w:autoRedefine/>
    <w:qFormat/>
    <w:uiPriority w:val="6"/>
    <w:rPr>
      <w:b/>
      <w:kern w:val="1"/>
      <w:sz w:val="28"/>
      <w:szCs w:val="28"/>
    </w:rPr>
  </w:style>
  <w:style w:type="character" w:customStyle="1" w:styleId="107">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autoRedefine/>
    <w:qFormat/>
    <w:uiPriority w:val="0"/>
    <w:rPr>
      <w:rFonts w:ascii="宋体" w:hAnsi="宋体" w:eastAsia="宋体"/>
      <w:kern w:val="2"/>
      <w:sz w:val="24"/>
      <w:lang w:bidi="ar-SA"/>
    </w:rPr>
  </w:style>
  <w:style w:type="paragraph" w:customStyle="1" w:styleId="109">
    <w:name w:val="哈哈正文"/>
    <w:basedOn w:val="1"/>
    <w:link w:val="108"/>
    <w:autoRedefine/>
    <w:qFormat/>
    <w:uiPriority w:val="0"/>
    <w:pPr>
      <w:adjustRightInd/>
      <w:spacing w:line="360" w:lineRule="auto"/>
      <w:ind w:firstLine="200" w:firstLineChars="200"/>
    </w:pPr>
    <w:rPr>
      <w:rFonts w:ascii="宋体" w:hAnsi="宋体"/>
      <w:sz w:val="24"/>
      <w:szCs w:val="20"/>
    </w:rPr>
  </w:style>
  <w:style w:type="character" w:customStyle="1" w:styleId="110">
    <w:name w:val="未处理的提及1"/>
    <w:autoRedefine/>
    <w:qFormat/>
    <w:uiPriority w:val="0"/>
    <w:rPr>
      <w:color w:val="808080"/>
      <w:shd w:val="clear" w:color="auto" w:fill="E6E6E6"/>
    </w:rPr>
  </w:style>
  <w:style w:type="character" w:customStyle="1" w:styleId="111">
    <w:name w:val="txt"/>
    <w:autoRedefine/>
    <w:qFormat/>
    <w:uiPriority w:val="0"/>
    <w:rPr>
      <w:rFonts w:ascii="仿宋_GB2312" w:eastAsia="微软雅黑"/>
      <w:b/>
      <w:kern w:val="2"/>
      <w:sz w:val="32"/>
      <w:szCs w:val="32"/>
      <w:lang w:val="en-US" w:eastAsia="zh-CN" w:bidi="ar-SA"/>
    </w:rPr>
  </w:style>
  <w:style w:type="character" w:customStyle="1" w:styleId="11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3">
    <w:name w:val="Char Char32"/>
    <w:autoRedefine/>
    <w:qFormat/>
    <w:uiPriority w:val="6"/>
    <w:rPr>
      <w:b/>
      <w:kern w:val="1"/>
      <w:sz w:val="24"/>
      <w:szCs w:val="24"/>
    </w:rPr>
  </w:style>
  <w:style w:type="character" w:customStyle="1" w:styleId="114">
    <w:name w:val="PI Char1"/>
    <w:autoRedefine/>
    <w:qFormat/>
    <w:uiPriority w:val="0"/>
    <w:rPr>
      <w:rFonts w:ascii="宋体" w:hAnsi="宋体"/>
      <w:kern w:val="2"/>
      <w:sz w:val="24"/>
      <w:szCs w:val="24"/>
    </w:rPr>
  </w:style>
  <w:style w:type="character" w:customStyle="1" w:styleId="115">
    <w:name w:val="tw4winTerm"/>
    <w:autoRedefine/>
    <w:qFormat/>
    <w:uiPriority w:val="0"/>
    <w:rPr>
      <w:color w:val="0000FF"/>
    </w:rPr>
  </w:style>
  <w:style w:type="character" w:customStyle="1" w:styleId="116">
    <w:name w:val="Footer Char"/>
    <w:autoRedefine/>
    <w:qFormat/>
    <w:locked/>
    <w:uiPriority w:val="0"/>
    <w:rPr>
      <w:rFonts w:eastAsia="宋体"/>
      <w:kern w:val="2"/>
      <w:sz w:val="18"/>
      <w:lang w:val="en-US" w:eastAsia="zh-CN" w:bidi="ar-SA"/>
    </w:rPr>
  </w:style>
  <w:style w:type="character" w:customStyle="1" w:styleId="117">
    <w:name w:val="普通文字 Char Char1"/>
    <w:autoRedefine/>
    <w:qFormat/>
    <w:uiPriority w:val="0"/>
    <w:rPr>
      <w:rFonts w:ascii="宋体" w:hAnsi="Courier New"/>
      <w:kern w:val="2"/>
      <w:sz w:val="21"/>
    </w:rPr>
  </w:style>
  <w:style w:type="character" w:customStyle="1" w:styleId="118">
    <w:name w:val="Char Char101"/>
    <w:autoRedefine/>
    <w:qFormat/>
    <w:uiPriority w:val="6"/>
    <w:rPr>
      <w:rFonts w:ascii="宋体" w:hAnsi="宋体"/>
      <w:kern w:val="2"/>
      <w:sz w:val="21"/>
      <w:szCs w:val="24"/>
      <w:lang w:val="en-US" w:eastAsia="zh-CN"/>
    </w:rPr>
  </w:style>
  <w:style w:type="character" w:customStyle="1" w:styleId="119">
    <w:name w:val="标题 4 Char"/>
    <w:autoRedefine/>
    <w:qFormat/>
    <w:uiPriority w:val="0"/>
    <w:rPr>
      <w:rFonts w:ascii="Arial" w:hAnsi="Arial" w:eastAsia="黑体"/>
      <w:b/>
      <w:kern w:val="2"/>
      <w:sz w:val="28"/>
    </w:rPr>
  </w:style>
  <w:style w:type="character" w:customStyle="1" w:styleId="120">
    <w:name w:val="链接"/>
    <w:autoRedefine/>
    <w:qFormat/>
    <w:uiPriority w:val="0"/>
    <w:rPr>
      <w:color w:val="0000FF"/>
      <w:sz w:val="21"/>
      <w:szCs w:val="21"/>
      <w:u w:val="single"/>
    </w:rPr>
  </w:style>
  <w:style w:type="character" w:customStyle="1" w:styleId="121">
    <w:name w:val="h4 Char"/>
    <w:autoRedefine/>
    <w:qFormat/>
    <w:uiPriority w:val="0"/>
    <w:rPr>
      <w:rFonts w:ascii="Arial" w:hAnsi="Arial" w:eastAsia="黑体"/>
      <w:b/>
      <w:bCs/>
      <w:kern w:val="2"/>
      <w:sz w:val="28"/>
      <w:szCs w:val="28"/>
      <w:lang w:val="zh-CN" w:eastAsia="zh-CN" w:bidi="ar-SA"/>
    </w:rPr>
  </w:style>
  <w:style w:type="character" w:customStyle="1" w:styleId="122">
    <w:name w:val="5正文 Char"/>
    <w:link w:val="123"/>
    <w:autoRedefine/>
    <w:qFormat/>
    <w:uiPriority w:val="0"/>
    <w:rPr>
      <w:rFonts w:ascii="仿宋_GB2312" w:hAnsi="微软雅黑" w:eastAsia="仿宋_GB2312"/>
      <w:sz w:val="28"/>
      <w:szCs w:val="21"/>
    </w:rPr>
  </w:style>
  <w:style w:type="paragraph" w:customStyle="1" w:styleId="123">
    <w:name w:val="5正文"/>
    <w:basedOn w:val="1"/>
    <w:link w:val="122"/>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4">
    <w:name w:val="标题 3 字符"/>
    <w:autoRedefine/>
    <w:qFormat/>
    <w:uiPriority w:val="9"/>
    <w:rPr>
      <w:b/>
      <w:bCs/>
      <w:kern w:val="2"/>
      <w:sz w:val="32"/>
      <w:szCs w:val="32"/>
    </w:rPr>
  </w:style>
  <w:style w:type="character" w:customStyle="1" w:styleId="125">
    <w:name w:val="样式6 Char"/>
    <w:autoRedefine/>
    <w:qFormat/>
    <w:uiPriority w:val="0"/>
    <w:rPr>
      <w:rFonts w:ascii="仿宋_GB2312" w:hAnsi="宋体" w:eastAsia="仿宋_GB2312"/>
      <w:b/>
      <w:bCs/>
      <w:kern w:val="2"/>
      <w:sz w:val="24"/>
      <w:szCs w:val="24"/>
      <w:lang w:val="en-US" w:eastAsia="zh-CN" w:bidi="ar-SA"/>
    </w:rPr>
  </w:style>
  <w:style w:type="character" w:customStyle="1" w:styleId="126">
    <w:name w:val="Char Char14"/>
    <w:autoRedefine/>
    <w:qFormat/>
    <w:uiPriority w:val="6"/>
    <w:rPr>
      <w:rFonts w:ascii="黑体" w:hAnsi="黑体" w:eastAsia="黑体"/>
    </w:rPr>
  </w:style>
  <w:style w:type="character" w:customStyle="1" w:styleId="127">
    <w:name w:val="Heading 2 Hidden Char"/>
    <w:autoRedefine/>
    <w:qFormat/>
    <w:uiPriority w:val="0"/>
    <w:rPr>
      <w:rFonts w:ascii="仿宋_GB2312" w:eastAsia="仿宋_GB2312"/>
      <w:b/>
      <w:bCs/>
      <w:kern w:val="2"/>
      <w:sz w:val="24"/>
      <w:szCs w:val="24"/>
      <w:lang w:val="zh-CN" w:eastAsia="zh-CN" w:bidi="ar-SA"/>
    </w:rPr>
  </w:style>
  <w:style w:type="character" w:customStyle="1" w:styleId="128">
    <w:name w:val="正文首行缩进 2 Char"/>
    <w:link w:val="62"/>
    <w:autoRedefine/>
    <w:qFormat/>
    <w:uiPriority w:val="0"/>
    <w:rPr>
      <w:rFonts w:ascii="宋体" w:hAnsi="宋体"/>
      <w:kern w:val="2"/>
      <w:sz w:val="21"/>
      <w:szCs w:val="24"/>
    </w:rPr>
  </w:style>
  <w:style w:type="character" w:customStyle="1" w:styleId="129">
    <w:name w:val="font11"/>
    <w:basedOn w:val="71"/>
    <w:autoRedefine/>
    <w:qFormat/>
    <w:uiPriority w:val="0"/>
    <w:rPr>
      <w:rFonts w:hint="default" w:ascii="Times New Roman" w:hAnsi="Times New Roman" w:cs="Times New Roman"/>
      <w:color w:val="000000"/>
      <w:sz w:val="22"/>
      <w:szCs w:val="22"/>
      <w:u w:val="none"/>
    </w:rPr>
  </w:style>
  <w:style w:type="character" w:customStyle="1" w:styleId="130">
    <w:name w:val="表正文 Char1"/>
    <w:autoRedefine/>
    <w:qFormat/>
    <w:uiPriority w:val="0"/>
    <w:rPr>
      <w:rFonts w:ascii="宋体" w:eastAsia="宋体"/>
      <w:snapToGrid w:val="0"/>
      <w:color w:val="000000"/>
      <w:kern w:val="28"/>
      <w:sz w:val="28"/>
    </w:rPr>
  </w:style>
  <w:style w:type="character" w:customStyle="1" w:styleId="131">
    <w:name w:val="blue1"/>
    <w:basedOn w:val="71"/>
    <w:autoRedefine/>
    <w:qFormat/>
    <w:uiPriority w:val="0"/>
    <w:rPr>
      <w:rFonts w:ascii="Arial" w:hAnsi="Arial" w:eastAsia="黑体" w:cs="Arial"/>
      <w:snapToGrid w:val="0"/>
      <w:kern w:val="0"/>
      <w:szCs w:val="21"/>
    </w:rPr>
  </w:style>
  <w:style w:type="character" w:customStyle="1" w:styleId="132">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133">
    <w:name w:val="标书1 Char"/>
    <w:autoRedefine/>
    <w:qFormat/>
    <w:uiPriority w:val="0"/>
    <w:rPr>
      <w:rFonts w:eastAsia="宋体"/>
      <w:b/>
      <w:bCs/>
      <w:kern w:val="44"/>
      <w:sz w:val="44"/>
      <w:szCs w:val="44"/>
      <w:lang w:val="en-US" w:eastAsia="zh-CN" w:bidi="ar-SA"/>
    </w:rPr>
  </w:style>
  <w:style w:type="character" w:customStyle="1" w:styleId="134">
    <w:name w:val="样式5 Char"/>
    <w:autoRedefine/>
    <w:qFormat/>
    <w:uiPriority w:val="0"/>
    <w:rPr>
      <w:rFonts w:ascii="仿宋_GB2312" w:hAnsi="仿宋" w:eastAsia="仿宋_GB2312"/>
      <w:kern w:val="2"/>
      <w:sz w:val="24"/>
      <w:szCs w:val="24"/>
    </w:rPr>
  </w:style>
  <w:style w:type="character" w:customStyle="1" w:styleId="135">
    <w:name w:val="样式4 Char"/>
    <w:autoRedefine/>
    <w:qFormat/>
    <w:uiPriority w:val="0"/>
    <w:rPr>
      <w:rFonts w:ascii="仿宋_GB2312" w:hAnsi="仿宋" w:eastAsia="仿宋_GB2312"/>
      <w:b/>
      <w:kern w:val="2"/>
      <w:sz w:val="32"/>
      <w:szCs w:val="32"/>
      <w:lang w:bidi="ar-SA"/>
    </w:rPr>
  </w:style>
  <w:style w:type="character" w:customStyle="1" w:styleId="136">
    <w:name w:val="插图说明 Char"/>
    <w:autoRedefine/>
    <w:qFormat/>
    <w:uiPriority w:val="0"/>
    <w:rPr>
      <w:rFonts w:eastAsia="黑体"/>
      <w:sz w:val="24"/>
      <w:lang w:val="en-US" w:eastAsia="zh-CN"/>
    </w:rPr>
  </w:style>
  <w:style w:type="character" w:customStyle="1" w:styleId="137">
    <w:name w:val="正文2 Char Char"/>
    <w:link w:val="138"/>
    <w:autoRedefine/>
    <w:qFormat/>
    <w:uiPriority w:val="0"/>
    <w:rPr>
      <w:rFonts w:eastAsia="宋体"/>
      <w:kern w:val="2"/>
      <w:sz w:val="24"/>
      <w:lang w:val="en-US" w:eastAsia="zh-CN" w:bidi="ar-SA"/>
    </w:rPr>
  </w:style>
  <w:style w:type="paragraph" w:customStyle="1" w:styleId="138">
    <w:name w:val="正文2"/>
    <w:basedOn w:val="1"/>
    <w:link w:val="137"/>
    <w:autoRedefine/>
    <w:qFormat/>
    <w:uiPriority w:val="0"/>
    <w:pPr>
      <w:spacing w:before="156" w:line="360" w:lineRule="auto"/>
      <w:ind w:firstLine="510" w:firstLineChars="200"/>
    </w:pPr>
    <w:rPr>
      <w:sz w:val="24"/>
      <w:szCs w:val="20"/>
    </w:rPr>
  </w:style>
  <w:style w:type="character" w:customStyle="1" w:styleId="139">
    <w:name w:val="Char Char24"/>
    <w:autoRedefine/>
    <w:qFormat/>
    <w:uiPriority w:val="6"/>
    <w:rPr>
      <w:kern w:val="1"/>
      <w:sz w:val="21"/>
    </w:rPr>
  </w:style>
  <w:style w:type="character" w:customStyle="1" w:styleId="140">
    <w:name w:val="副标题 Char"/>
    <w:link w:val="49"/>
    <w:autoRedefine/>
    <w:qFormat/>
    <w:uiPriority w:val="0"/>
    <w:rPr>
      <w:rFonts w:ascii="Arial" w:hAnsi="Arial" w:eastAsia="隶书"/>
      <w:b/>
      <w:bCs/>
      <w:kern w:val="28"/>
      <w:sz w:val="44"/>
      <w:szCs w:val="32"/>
      <w:lang w:val="en-US" w:eastAsia="zh-CN" w:bidi="ar-SA"/>
    </w:rPr>
  </w:style>
  <w:style w:type="character" w:customStyle="1" w:styleId="141">
    <w:name w:val="普通文字 Char1 Char"/>
    <w:autoRedefine/>
    <w:qFormat/>
    <w:uiPriority w:val="0"/>
    <w:rPr>
      <w:rFonts w:ascii="宋体" w:hAnsi="Courier New" w:eastAsia="宋体"/>
      <w:kern w:val="2"/>
      <w:sz w:val="21"/>
      <w:szCs w:val="24"/>
      <w:lang w:val="en-US" w:eastAsia="zh-CN" w:bidi="ar-SA"/>
    </w:rPr>
  </w:style>
  <w:style w:type="character" w:customStyle="1" w:styleId="142">
    <w:name w:val="h3 Char1"/>
    <w:autoRedefine/>
    <w:qFormat/>
    <w:uiPriority w:val="0"/>
    <w:rPr>
      <w:rFonts w:eastAsia="宋体"/>
      <w:b/>
      <w:bCs/>
      <w:kern w:val="2"/>
      <w:sz w:val="32"/>
      <w:szCs w:val="32"/>
      <w:lang w:bidi="ar-SA"/>
    </w:rPr>
  </w:style>
  <w:style w:type="character" w:customStyle="1" w:styleId="143">
    <w:name w:val="标题 Char1"/>
    <w:autoRedefine/>
    <w:qFormat/>
    <w:uiPriority w:val="0"/>
    <w:rPr>
      <w:rFonts w:ascii="Cambria" w:hAnsi="Cambria" w:eastAsia="宋体" w:cs="Times New Roman"/>
      <w:b/>
      <w:bCs/>
      <w:sz w:val="32"/>
      <w:szCs w:val="32"/>
      <w:lang w:bidi="ar-SA"/>
    </w:rPr>
  </w:style>
  <w:style w:type="character" w:customStyle="1" w:styleId="144">
    <w:name w:val="gf正文1 Char"/>
    <w:autoRedefine/>
    <w:qFormat/>
    <w:uiPriority w:val="0"/>
    <w:rPr>
      <w:rFonts w:ascii="宋体" w:hAnsi="宋体" w:eastAsia="宋体" w:cs="宋体"/>
      <w:kern w:val="2"/>
      <w:sz w:val="24"/>
      <w:szCs w:val="24"/>
      <w:lang w:val="en-US" w:eastAsia="zh-CN" w:bidi="ar-SA"/>
    </w:rPr>
  </w:style>
  <w:style w:type="character" w:customStyle="1" w:styleId="145">
    <w:name w:val="正文文本缩进 Char1"/>
    <w:autoRedefine/>
    <w:qFormat/>
    <w:uiPriority w:val="0"/>
    <w:rPr>
      <w:rFonts w:ascii="Calibri" w:hAnsi="Calibri"/>
      <w:sz w:val="28"/>
    </w:rPr>
  </w:style>
  <w:style w:type="character" w:customStyle="1" w:styleId="146">
    <w:name w:val="No Spacing Char"/>
    <w:link w:val="86"/>
    <w:autoRedefine/>
    <w:qFormat/>
    <w:uiPriority w:val="1"/>
    <w:rPr>
      <w:sz w:val="22"/>
      <w:szCs w:val="22"/>
      <w:lang w:val="en-US" w:eastAsia="zh-CN" w:bidi="ar-SA"/>
    </w:rPr>
  </w:style>
  <w:style w:type="character" w:customStyle="1" w:styleId="147">
    <w:name w:val="样式7 Char"/>
    <w:autoRedefine/>
    <w:qFormat/>
    <w:uiPriority w:val="0"/>
    <w:rPr>
      <w:rFonts w:ascii="仿宋_GB2312" w:hAnsi="仿宋" w:eastAsia="仿宋_GB2312"/>
      <w:b/>
      <w:kern w:val="2"/>
      <w:sz w:val="24"/>
      <w:szCs w:val="24"/>
    </w:rPr>
  </w:style>
  <w:style w:type="character" w:customStyle="1" w:styleId="148">
    <w:name w:val="font12gray1"/>
    <w:autoRedefine/>
    <w:qFormat/>
    <w:uiPriority w:val="0"/>
    <w:rPr>
      <w:rFonts w:ascii="仿宋_GB2312" w:eastAsia="微软雅黑"/>
      <w:b/>
      <w:spacing w:val="300"/>
      <w:kern w:val="2"/>
      <w:sz w:val="18"/>
      <w:szCs w:val="18"/>
      <w:lang w:val="en-US" w:eastAsia="zh-CN" w:bidi="ar-SA"/>
    </w:rPr>
  </w:style>
  <w:style w:type="character" w:customStyle="1" w:styleId="149">
    <w:name w:val="Char Char7"/>
    <w:autoRedefine/>
    <w:semiHidden/>
    <w:qFormat/>
    <w:uiPriority w:val="0"/>
    <w:rPr>
      <w:rFonts w:eastAsia="宋体"/>
      <w:kern w:val="2"/>
      <w:sz w:val="21"/>
      <w:szCs w:val="24"/>
      <w:lang w:val="en-US" w:eastAsia="zh-CN" w:bidi="ar-SA"/>
    </w:rPr>
  </w:style>
  <w:style w:type="character" w:customStyle="1" w:styleId="150">
    <w:name w:val="表名 Char"/>
    <w:autoRedefine/>
    <w:qFormat/>
    <w:uiPriority w:val="0"/>
    <w:rPr>
      <w:rFonts w:eastAsia="宋体"/>
      <w:b/>
      <w:bCs/>
      <w:kern w:val="2"/>
      <w:sz w:val="24"/>
      <w:szCs w:val="24"/>
      <w:lang w:val="en-US" w:eastAsia="zh-CN" w:bidi="ar-SA"/>
    </w:rPr>
  </w:style>
  <w:style w:type="character" w:customStyle="1" w:styleId="151">
    <w:name w:val="Document Map Char"/>
    <w:autoRedefine/>
    <w:qFormat/>
    <w:locked/>
    <w:uiPriority w:val="0"/>
    <w:rPr>
      <w:rFonts w:eastAsia="宋体"/>
      <w:kern w:val="2"/>
      <w:sz w:val="21"/>
      <w:szCs w:val="24"/>
      <w:lang w:val="en-US" w:eastAsia="zh-CN" w:bidi="ar-SA"/>
    </w:rPr>
  </w:style>
  <w:style w:type="character" w:customStyle="1" w:styleId="152">
    <w:name w:val="font41"/>
    <w:basedOn w:val="71"/>
    <w:autoRedefine/>
    <w:qFormat/>
    <w:uiPriority w:val="0"/>
    <w:rPr>
      <w:rFonts w:hint="eastAsia" w:ascii="仿宋_GB2312" w:eastAsia="仿宋_GB2312" w:cs="仿宋_GB2312"/>
      <w:color w:val="000000"/>
      <w:sz w:val="22"/>
      <w:szCs w:val="22"/>
      <w:u w:val="none"/>
    </w:rPr>
  </w:style>
  <w:style w:type="character" w:customStyle="1" w:styleId="153">
    <w:name w:val="标题 6 Char"/>
    <w:link w:val="8"/>
    <w:autoRedefine/>
    <w:qFormat/>
    <w:uiPriority w:val="0"/>
    <w:rPr>
      <w:rFonts w:ascii="Arial" w:hAnsi="Arial" w:eastAsia="黑体"/>
      <w:b/>
      <w:bCs/>
      <w:kern w:val="2"/>
      <w:sz w:val="24"/>
      <w:szCs w:val="24"/>
    </w:rPr>
  </w:style>
  <w:style w:type="character" w:customStyle="1" w:styleId="154">
    <w:name w:val="纯文本 Char_0"/>
    <w:link w:val="155"/>
    <w:autoRedefine/>
    <w:qFormat/>
    <w:uiPriority w:val="0"/>
    <w:rPr>
      <w:rFonts w:ascii="宋体" w:hAnsi="Courier New"/>
      <w:kern w:val="2"/>
      <w:sz w:val="21"/>
      <w:szCs w:val="21"/>
      <w:lang w:val="en-US" w:eastAsia="zh-CN"/>
    </w:rPr>
  </w:style>
  <w:style w:type="paragraph" w:customStyle="1" w:styleId="155">
    <w:name w:val="纯文本_0_0"/>
    <w:basedOn w:val="156"/>
    <w:link w:val="154"/>
    <w:autoRedefine/>
    <w:qFormat/>
    <w:uiPriority w:val="0"/>
    <w:rPr>
      <w:rFonts w:ascii="宋体" w:hAnsi="Courier New"/>
      <w:szCs w:val="21"/>
    </w:rPr>
  </w:style>
  <w:style w:type="paragraph" w:customStyle="1" w:styleId="156">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autoRedefine/>
    <w:qFormat/>
    <w:locked/>
    <w:uiPriority w:val="0"/>
    <w:rPr>
      <w:rFonts w:eastAsia="宋体"/>
      <w:kern w:val="2"/>
      <w:sz w:val="18"/>
      <w:szCs w:val="18"/>
      <w:lang w:val="en-US" w:eastAsia="zh-CN" w:bidi="ar-SA"/>
    </w:rPr>
  </w:style>
  <w:style w:type="character" w:customStyle="1" w:styleId="158">
    <w:name w:val="正文 项目2 Char"/>
    <w:basedOn w:val="159"/>
    <w:autoRedefine/>
    <w:qFormat/>
    <w:uiPriority w:val="0"/>
    <w:rPr>
      <w:rFonts w:ascii="仿宋_GB2312" w:hAnsi="仿宋_GB2312" w:eastAsia="仿宋_GB2312"/>
      <w:kern w:val="2"/>
      <w:sz w:val="24"/>
      <w:lang w:bidi="ar-SA"/>
    </w:rPr>
  </w:style>
  <w:style w:type="character" w:customStyle="1" w:styleId="159">
    <w:name w:val="正文 项目 Char"/>
    <w:autoRedefine/>
    <w:qFormat/>
    <w:uiPriority w:val="0"/>
    <w:rPr>
      <w:rFonts w:ascii="仿宋_GB2312" w:hAnsi="仿宋_GB2312" w:eastAsia="仿宋_GB2312"/>
      <w:kern w:val="2"/>
      <w:sz w:val="24"/>
      <w:lang w:bidi="ar-SA"/>
    </w:rPr>
  </w:style>
  <w:style w:type="character" w:customStyle="1" w:styleId="160">
    <w:name w:val="h Char Char1"/>
    <w:autoRedefine/>
    <w:qFormat/>
    <w:uiPriority w:val="0"/>
    <w:rPr>
      <w:rFonts w:eastAsia="宋体"/>
      <w:kern w:val="2"/>
      <w:sz w:val="18"/>
      <w:szCs w:val="18"/>
      <w:lang w:val="en-US" w:eastAsia="zh-CN" w:bidi="ar-SA"/>
    </w:rPr>
  </w:style>
  <w:style w:type="character" w:customStyle="1" w:styleId="161">
    <w:name w:val="Char Char27"/>
    <w:autoRedefine/>
    <w:qFormat/>
    <w:uiPriority w:val="6"/>
    <w:rPr>
      <w:rFonts w:ascii="宋体" w:hAnsi="宋体" w:eastAsia="宋体"/>
      <w:color w:val="000000"/>
      <w:kern w:val="1"/>
      <w:sz w:val="28"/>
      <w:lang w:val="en-US" w:eastAsia="zh-CN" w:bidi="ar-SA"/>
    </w:rPr>
  </w:style>
  <w:style w:type="character" w:customStyle="1" w:styleId="162">
    <w:name w:val="px14"/>
    <w:autoRedefine/>
    <w:qFormat/>
    <w:uiPriority w:val="0"/>
    <w:rPr>
      <w:rFonts w:ascii="仿宋_GB2312" w:eastAsia="微软雅黑" w:cs="Times New Roman"/>
      <w:b/>
      <w:kern w:val="2"/>
      <w:sz w:val="32"/>
      <w:szCs w:val="32"/>
      <w:lang w:val="en-US" w:eastAsia="zh-CN" w:bidi="ar-SA"/>
    </w:rPr>
  </w:style>
  <w:style w:type="character" w:customStyle="1" w:styleId="163">
    <w:name w:val="HTML 预设格式 Char1"/>
    <w:autoRedefine/>
    <w:qFormat/>
    <w:uiPriority w:val="0"/>
    <w:rPr>
      <w:rFonts w:ascii="Courier New" w:hAnsi="Courier New" w:eastAsia="宋体" w:cs="Courier New"/>
      <w:sz w:val="20"/>
      <w:szCs w:val="20"/>
    </w:rPr>
  </w:style>
  <w:style w:type="character" w:customStyle="1" w:styleId="164">
    <w:name w:val="普通文字 Char1"/>
    <w:autoRedefine/>
    <w:qFormat/>
    <w:uiPriority w:val="0"/>
    <w:rPr>
      <w:rFonts w:ascii="宋体" w:hAnsi="Courier New" w:eastAsia="宋体"/>
      <w:kern w:val="2"/>
      <w:sz w:val="21"/>
      <w:lang w:val="en-US" w:eastAsia="zh-CN"/>
    </w:rPr>
  </w:style>
  <w:style w:type="character" w:customStyle="1" w:styleId="165">
    <w:name w:val="hei16b1"/>
    <w:autoRedefine/>
    <w:qFormat/>
    <w:uiPriority w:val="0"/>
    <w:rPr>
      <w:rFonts w:hint="default" w:ascii="Arial" w:hAnsi="Arial" w:cs="Arial"/>
      <w:b/>
      <w:bCs/>
      <w:color w:val="000000"/>
      <w:sz w:val="24"/>
      <w:szCs w:val="24"/>
    </w:rPr>
  </w:style>
  <w:style w:type="character" w:customStyle="1" w:styleId="166">
    <w:name w:val="正文（绿盟科技） Char"/>
    <w:link w:val="167"/>
    <w:autoRedefine/>
    <w:qFormat/>
    <w:uiPriority w:val="0"/>
    <w:rPr>
      <w:rFonts w:ascii="Arial" w:hAnsi="Arial"/>
      <w:sz w:val="21"/>
      <w:szCs w:val="21"/>
    </w:rPr>
  </w:style>
  <w:style w:type="paragraph" w:customStyle="1" w:styleId="167">
    <w:name w:val="正文（绿盟科技）"/>
    <w:link w:val="166"/>
    <w:autoRedefine/>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autoRedefine/>
    <w:qFormat/>
    <w:uiPriority w:val="6"/>
    <w:rPr>
      <w:rFonts w:ascii="宋体" w:hAnsi="宋体"/>
      <w:i/>
      <w:sz w:val="24"/>
      <w:szCs w:val="24"/>
    </w:rPr>
  </w:style>
  <w:style w:type="character" w:customStyle="1" w:styleId="169">
    <w:name w:val="页脚 Char"/>
    <w:autoRedefine/>
    <w:qFormat/>
    <w:uiPriority w:val="0"/>
    <w:rPr>
      <w:rFonts w:eastAsia="仿宋_GB2312"/>
      <w:kern w:val="2"/>
      <w:sz w:val="18"/>
      <w:lang w:val="en-US" w:eastAsia="zh-CN"/>
    </w:rPr>
  </w:style>
  <w:style w:type="character" w:customStyle="1" w:styleId="170">
    <w:name w:val="批注主题 Char"/>
    <w:autoRedefine/>
    <w:qFormat/>
    <w:uiPriority w:val="0"/>
    <w:rPr>
      <w:rFonts w:eastAsia="宋体"/>
      <w:b/>
      <w:bCs/>
      <w:kern w:val="2"/>
      <w:sz w:val="21"/>
      <w:szCs w:val="24"/>
      <w:lang w:val="en-US" w:eastAsia="zh-CN" w:bidi="ar-SA"/>
    </w:rPr>
  </w:style>
  <w:style w:type="character" w:customStyle="1" w:styleId="171">
    <w:name w:val="Comment Text Char"/>
    <w:autoRedefine/>
    <w:qFormat/>
    <w:locked/>
    <w:uiPriority w:val="0"/>
    <w:rPr>
      <w:rFonts w:ascii="宋体" w:hAnsi="宋体" w:eastAsia="宋体"/>
      <w:kern w:val="2"/>
      <w:sz w:val="24"/>
      <w:lang w:val="en-US" w:eastAsia="zh-CN" w:bidi="ar-SA"/>
    </w:rPr>
  </w:style>
  <w:style w:type="character" w:customStyle="1" w:styleId="172">
    <w:name w:val="标题 2 字符"/>
    <w:autoRedefine/>
    <w:qFormat/>
    <w:uiPriority w:val="1"/>
    <w:rPr>
      <w:rFonts w:ascii="仿宋_GB2312" w:hAnsi="Times New Roman" w:eastAsia="仿宋_GB2312" w:cs="Times New Roman"/>
      <w:b/>
      <w:kern w:val="2"/>
      <w:sz w:val="24"/>
      <w:lang w:val="zh-CN"/>
    </w:rPr>
  </w:style>
  <w:style w:type="character" w:customStyle="1" w:styleId="173">
    <w:name w:val="Char Char72"/>
    <w:autoRedefine/>
    <w:qFormat/>
    <w:uiPriority w:val="0"/>
    <w:rPr>
      <w:rFonts w:eastAsia="宋体"/>
      <w:kern w:val="2"/>
      <w:sz w:val="21"/>
      <w:szCs w:val="24"/>
      <w:lang w:val="en-US" w:eastAsia="zh-CN" w:bidi="ar-SA"/>
    </w:rPr>
  </w:style>
  <w:style w:type="character" w:customStyle="1" w:styleId="174">
    <w:name w:val="正文文本缩进 Char2"/>
    <w:autoRedefine/>
    <w:qFormat/>
    <w:uiPriority w:val="0"/>
    <w:rPr>
      <w:rFonts w:ascii="Times New Roman" w:hAnsi="Times New Roman" w:eastAsia="宋体" w:cs="Times New Roman"/>
      <w:snapToGrid w:val="0"/>
      <w:kern w:val="0"/>
      <w:szCs w:val="24"/>
    </w:rPr>
  </w:style>
  <w:style w:type="character" w:customStyle="1" w:styleId="175">
    <w:name w:val="样式2 Char"/>
    <w:autoRedefine/>
    <w:qFormat/>
    <w:uiPriority w:val="0"/>
    <w:rPr>
      <w:rFonts w:ascii="仿宋_GB2312" w:hAnsi="仿宋" w:eastAsia="仿宋_GB2312" w:cs="仿宋_GB2312"/>
      <w:b/>
      <w:bCs/>
      <w:sz w:val="32"/>
      <w:szCs w:val="30"/>
      <w:lang w:val="zh-CN"/>
    </w:rPr>
  </w:style>
  <w:style w:type="character" w:customStyle="1" w:styleId="176">
    <w:name w:val="表格名称[858D7CFB-ED40-4347-BF05-701D383B685F]"/>
    <w:link w:val="177"/>
    <w:autoRedefine/>
    <w:qFormat/>
    <w:uiPriority w:val="0"/>
    <w:rPr>
      <w:sz w:val="32"/>
    </w:rPr>
  </w:style>
  <w:style w:type="paragraph" w:customStyle="1" w:styleId="177">
    <w:name w:val="表格名称"/>
    <w:basedOn w:val="3"/>
    <w:link w:val="176"/>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8">
    <w:name w:val="Char Char4"/>
    <w:autoRedefine/>
    <w:qFormat/>
    <w:uiPriority w:val="0"/>
    <w:rPr>
      <w:rFonts w:eastAsia="宋体"/>
      <w:b/>
      <w:sz w:val="24"/>
      <w:lang w:val="en-GB" w:eastAsia="zh-CN" w:bidi="ar-SA"/>
    </w:rPr>
  </w:style>
  <w:style w:type="character" w:customStyle="1" w:styleId="179">
    <w:name w:val="c7 style3"/>
    <w:autoRedefine/>
    <w:qFormat/>
    <w:uiPriority w:val="0"/>
  </w:style>
  <w:style w:type="character" w:customStyle="1" w:styleId="180">
    <w:name w:val="正文文本 3 Char1"/>
    <w:autoRedefine/>
    <w:semiHidden/>
    <w:qFormat/>
    <w:uiPriority w:val="99"/>
    <w:rPr>
      <w:rFonts w:ascii="Times New Roman" w:hAnsi="Times New Roman" w:eastAsia="宋体" w:cs="Times New Roman"/>
      <w:sz w:val="16"/>
      <w:szCs w:val="16"/>
    </w:rPr>
  </w:style>
  <w:style w:type="character" w:customStyle="1" w:styleId="181">
    <w:name w:val="tw4winInternal"/>
    <w:autoRedefine/>
    <w:qFormat/>
    <w:uiPriority w:val="0"/>
    <w:rPr>
      <w:rFonts w:ascii="Courier New" w:hAnsi="Courier New" w:cs="Courier New"/>
      <w:color w:val="FF0000"/>
      <w:lang w:val="en-US" w:eastAsia="zh-CN"/>
    </w:rPr>
  </w:style>
  <w:style w:type="character" w:customStyle="1" w:styleId="182">
    <w:name w:val="Char Char10"/>
    <w:autoRedefine/>
    <w:semiHidden/>
    <w:qFormat/>
    <w:uiPriority w:val="0"/>
    <w:rPr>
      <w:rFonts w:ascii="宋体" w:hAnsi="宋体"/>
      <w:kern w:val="2"/>
      <w:sz w:val="21"/>
      <w:szCs w:val="24"/>
      <w:lang w:val="en-US" w:eastAsia="zh-CN"/>
    </w:rPr>
  </w:style>
  <w:style w:type="character" w:customStyle="1" w:styleId="183">
    <w:name w:val="shadow11"/>
    <w:autoRedefine/>
    <w:qFormat/>
    <w:uiPriority w:val="0"/>
    <w:rPr>
      <w:color w:val="000000"/>
      <w:sz w:val="21"/>
    </w:rPr>
  </w:style>
  <w:style w:type="character" w:customStyle="1" w:styleId="184">
    <w:name w:val="正文非缩进 Char3"/>
    <w:autoRedefine/>
    <w:qFormat/>
    <w:uiPriority w:val="0"/>
    <w:rPr>
      <w:rFonts w:ascii="宋体" w:eastAsia="宋体"/>
      <w:snapToGrid w:val="0"/>
      <w:color w:val="000000"/>
      <w:kern w:val="28"/>
      <w:sz w:val="28"/>
      <w:lang w:val="en-US" w:eastAsia="zh-CN" w:bidi="ar-SA"/>
    </w:rPr>
  </w:style>
  <w:style w:type="character" w:customStyle="1" w:styleId="185">
    <w:name w:val="Char Char"/>
    <w:autoRedefine/>
    <w:qFormat/>
    <w:uiPriority w:val="0"/>
    <w:rPr>
      <w:rFonts w:ascii="宋体" w:hAnsi="Courier New" w:eastAsia="宋体"/>
      <w:kern w:val="2"/>
      <w:sz w:val="21"/>
      <w:lang w:val="en-US" w:eastAsia="zh-CN" w:bidi="ar-SA"/>
    </w:rPr>
  </w:style>
  <w:style w:type="character" w:customStyle="1" w:styleId="186">
    <w:name w:val="签名 Char1"/>
    <w:autoRedefine/>
    <w:qFormat/>
    <w:uiPriority w:val="0"/>
    <w:rPr>
      <w:rFonts w:ascii="Times New Roman" w:hAnsi="Times New Roman" w:eastAsia="宋体" w:cs="Times New Roman"/>
      <w:szCs w:val="24"/>
    </w:rPr>
  </w:style>
  <w:style w:type="character" w:customStyle="1" w:styleId="187">
    <w:name w:val="日期 Char"/>
    <w:link w:val="38"/>
    <w:autoRedefine/>
    <w:qFormat/>
    <w:uiPriority w:val="0"/>
    <w:rPr>
      <w:rFonts w:ascii="宋体"/>
      <w:kern w:val="2"/>
      <w:sz w:val="24"/>
      <w:szCs w:val="21"/>
      <w:lang w:val="zh-CN"/>
    </w:rPr>
  </w:style>
  <w:style w:type="character" w:customStyle="1" w:styleId="188">
    <w:name w:val="标题 9 Char"/>
    <w:link w:val="11"/>
    <w:autoRedefine/>
    <w:qFormat/>
    <w:uiPriority w:val="0"/>
    <w:rPr>
      <w:rFonts w:ascii="Arial" w:hAnsi="Arial" w:eastAsia="黑体"/>
      <w:kern w:val="2"/>
      <w:sz w:val="21"/>
      <w:szCs w:val="21"/>
    </w:rPr>
  </w:style>
  <w:style w:type="character" w:customStyle="1" w:styleId="189">
    <w:name w:val="Char Char18"/>
    <w:autoRedefine/>
    <w:qFormat/>
    <w:uiPriority w:val="6"/>
    <w:rPr>
      <w:rFonts w:ascii="宋体" w:hAnsi="宋体"/>
      <w:sz w:val="28"/>
    </w:rPr>
  </w:style>
  <w:style w:type="character" w:customStyle="1" w:styleId="190">
    <w:name w:val="批注文字 Char"/>
    <w:autoRedefine/>
    <w:qFormat/>
    <w:uiPriority w:val="99"/>
    <w:rPr>
      <w:kern w:val="2"/>
      <w:sz w:val="21"/>
      <w:szCs w:val="24"/>
    </w:rPr>
  </w:style>
  <w:style w:type="character" w:customStyle="1" w:styleId="191">
    <w:name w:val="Char Char22"/>
    <w:autoRedefine/>
    <w:qFormat/>
    <w:uiPriority w:val="6"/>
    <w:rPr>
      <w:rFonts w:ascii="宋体" w:hAnsi="宋体"/>
      <w:kern w:val="1"/>
      <w:sz w:val="24"/>
      <w:szCs w:val="24"/>
    </w:rPr>
  </w:style>
  <w:style w:type="character" w:customStyle="1" w:styleId="192">
    <w:name w:val="pt141"/>
    <w:autoRedefine/>
    <w:qFormat/>
    <w:uiPriority w:val="0"/>
    <w:rPr>
      <w:color w:val="330066"/>
      <w:sz w:val="22"/>
      <w:szCs w:val="22"/>
    </w:rPr>
  </w:style>
  <w:style w:type="character" w:customStyle="1" w:styleId="193">
    <w:name w:val="正文文本缩进 2 Char1"/>
    <w:autoRedefine/>
    <w:semiHidden/>
    <w:qFormat/>
    <w:uiPriority w:val="99"/>
    <w:rPr>
      <w:rFonts w:ascii="Times New Roman" w:hAnsi="Times New Roman" w:eastAsia="宋体" w:cs="Times New Roman"/>
      <w:szCs w:val="24"/>
    </w:rPr>
  </w:style>
  <w:style w:type="character" w:customStyle="1" w:styleId="194">
    <w:name w:val="批注框文本 Char"/>
    <w:link w:val="41"/>
    <w:autoRedefine/>
    <w:qFormat/>
    <w:uiPriority w:val="0"/>
    <w:rPr>
      <w:kern w:val="2"/>
      <w:sz w:val="18"/>
      <w:szCs w:val="18"/>
    </w:rPr>
  </w:style>
  <w:style w:type="character" w:customStyle="1" w:styleId="195">
    <w:name w:val="Char Char611"/>
    <w:autoRedefine/>
    <w:qFormat/>
    <w:uiPriority w:val="0"/>
    <w:rPr>
      <w:rFonts w:eastAsia="宋体"/>
      <w:kern w:val="2"/>
      <w:sz w:val="21"/>
      <w:szCs w:val="24"/>
      <w:lang w:val="en-US" w:eastAsia="zh-CN" w:bidi="ar-SA"/>
    </w:rPr>
  </w:style>
  <w:style w:type="character" w:customStyle="1" w:styleId="196">
    <w:name w:val="highlight1"/>
    <w:autoRedefine/>
    <w:qFormat/>
    <w:uiPriority w:val="0"/>
    <w:rPr>
      <w:rFonts w:ascii="仿宋_GB2312" w:eastAsia="微软雅黑"/>
      <w:b/>
      <w:kern w:val="2"/>
      <w:sz w:val="23"/>
      <w:szCs w:val="23"/>
      <w:lang w:val="en-US" w:eastAsia="zh-CN" w:bidi="ar-SA"/>
    </w:rPr>
  </w:style>
  <w:style w:type="character" w:customStyle="1" w:styleId="197">
    <w:name w:val="my正文 Char"/>
    <w:link w:val="198"/>
    <w:autoRedefine/>
    <w:qFormat/>
    <w:locked/>
    <w:uiPriority w:val="0"/>
    <w:rPr>
      <w:rFonts w:ascii="Tahoma" w:hAnsi="Tahoma"/>
      <w:sz w:val="24"/>
      <w:szCs w:val="24"/>
    </w:rPr>
  </w:style>
  <w:style w:type="paragraph" w:customStyle="1" w:styleId="198">
    <w:name w:val="my正文"/>
    <w:basedOn w:val="1"/>
    <w:link w:val="197"/>
    <w:autoRedefine/>
    <w:qFormat/>
    <w:uiPriority w:val="0"/>
    <w:pPr>
      <w:adjustRightInd/>
      <w:spacing w:line="360" w:lineRule="auto"/>
      <w:ind w:firstLine="480" w:firstLineChars="200"/>
    </w:pPr>
    <w:rPr>
      <w:rFonts w:ascii="Tahoma" w:hAnsi="Tahoma"/>
      <w:kern w:val="0"/>
      <w:sz w:val="24"/>
    </w:rPr>
  </w:style>
  <w:style w:type="character" w:customStyle="1" w:styleId="199">
    <w:name w:val="正文缩进 Char2"/>
    <w:link w:val="4"/>
    <w:autoRedefine/>
    <w:qFormat/>
    <w:uiPriority w:val="0"/>
    <w:rPr>
      <w:rFonts w:ascii="宋体" w:eastAsia="宋体"/>
      <w:snapToGrid w:val="0"/>
      <w:color w:val="000000"/>
      <w:kern w:val="28"/>
      <w:sz w:val="28"/>
      <w:lang w:val="en-US" w:eastAsia="zh-CN" w:bidi="ar-SA"/>
    </w:rPr>
  </w:style>
  <w:style w:type="character" w:customStyle="1" w:styleId="200">
    <w:name w:val="Used by Word for text of Help footnotes Char Char1"/>
    <w:autoRedefine/>
    <w:qFormat/>
    <w:uiPriority w:val="0"/>
    <w:rPr>
      <w:color w:val="0000FF"/>
      <w:sz w:val="21"/>
    </w:rPr>
  </w:style>
  <w:style w:type="character" w:customStyle="1" w:styleId="201">
    <w:name w:val="页眉 Char"/>
    <w:autoRedefine/>
    <w:qFormat/>
    <w:uiPriority w:val="0"/>
    <w:rPr>
      <w:rFonts w:eastAsia="仿宋_GB2312"/>
      <w:kern w:val="2"/>
      <w:sz w:val="18"/>
      <w:lang w:val="en-US" w:eastAsia="zh-CN"/>
    </w:rPr>
  </w:style>
  <w:style w:type="character" w:customStyle="1" w:styleId="202">
    <w:name w:val="FA正文 Char Char"/>
    <w:autoRedefine/>
    <w:qFormat/>
    <w:uiPriority w:val="0"/>
    <w:rPr>
      <w:rFonts w:hAnsi="宋体"/>
      <w:kern w:val="2"/>
      <w:sz w:val="24"/>
      <w:lang w:bidi="ar-SA"/>
    </w:rPr>
  </w:style>
  <w:style w:type="character" w:customStyle="1" w:styleId="20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4">
    <w:name w:val="3级 Char"/>
    <w:link w:val="205"/>
    <w:autoRedefine/>
    <w:qFormat/>
    <w:uiPriority w:val="0"/>
    <w:rPr>
      <w:rFonts w:ascii="宋体" w:hAnsi="宋体"/>
      <w:b/>
      <w:bCs/>
      <w:snapToGrid/>
      <w:sz w:val="28"/>
    </w:rPr>
  </w:style>
  <w:style w:type="paragraph" w:customStyle="1" w:styleId="205">
    <w:name w:val="3级"/>
    <w:basedOn w:val="206"/>
    <w:link w:val="204"/>
    <w:autoRedefine/>
    <w:qFormat/>
    <w:uiPriority w:val="0"/>
    <w:pPr>
      <w:ind w:left="0" w:right="466" w:firstLine="288"/>
    </w:pPr>
    <w:rPr>
      <w:rFonts w:hAnsi="宋体"/>
      <w:snapToGrid/>
    </w:rPr>
  </w:style>
  <w:style w:type="paragraph" w:customStyle="1" w:styleId="206">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7">
    <w:name w:val="myp11"/>
    <w:autoRedefine/>
    <w:qFormat/>
    <w:uiPriority w:val="0"/>
    <w:rPr>
      <w:rFonts w:ascii="仿宋_GB2312" w:eastAsia="微软雅黑"/>
      <w:b/>
      <w:kern w:val="2"/>
      <w:sz w:val="32"/>
      <w:szCs w:val="32"/>
      <w:lang w:val="en-US" w:eastAsia="zh-CN" w:bidi="ar-SA"/>
    </w:rPr>
  </w:style>
  <w:style w:type="character" w:customStyle="1" w:styleId="208">
    <w:name w:val="文档结构图 Char1"/>
    <w:link w:val="19"/>
    <w:autoRedefine/>
    <w:qFormat/>
    <w:uiPriority w:val="0"/>
    <w:rPr>
      <w:kern w:val="2"/>
      <w:sz w:val="21"/>
      <w:szCs w:val="24"/>
      <w:shd w:val="clear" w:color="auto" w:fill="000080"/>
    </w:rPr>
  </w:style>
  <w:style w:type="character" w:customStyle="1" w:styleId="209">
    <w:name w:val="H6 Char"/>
    <w:autoRedefine/>
    <w:qFormat/>
    <w:uiPriority w:val="0"/>
    <w:rPr>
      <w:rFonts w:ascii="Arial" w:hAnsi="Arial" w:eastAsia="黑体"/>
      <w:b/>
      <w:bCs/>
      <w:kern w:val="2"/>
      <w:sz w:val="24"/>
      <w:szCs w:val="24"/>
    </w:rPr>
  </w:style>
  <w:style w:type="character" w:customStyle="1" w:styleId="210">
    <w:name w:val="Char Char91"/>
    <w:autoRedefine/>
    <w:qFormat/>
    <w:uiPriority w:val="0"/>
    <w:rPr>
      <w:rFonts w:eastAsia="宋体"/>
      <w:kern w:val="2"/>
      <w:sz w:val="18"/>
      <w:szCs w:val="18"/>
      <w:lang w:val="en-US" w:eastAsia="zh-CN" w:bidi="ar-SA"/>
    </w:rPr>
  </w:style>
  <w:style w:type="character" w:customStyle="1" w:styleId="211">
    <w:name w:val="副标题 Char1"/>
    <w:autoRedefine/>
    <w:qFormat/>
    <w:uiPriority w:val="0"/>
    <w:rPr>
      <w:rFonts w:ascii="Cambria" w:hAnsi="Cambria" w:eastAsia="宋体" w:cs="Times New Roman"/>
      <w:b/>
      <w:bCs/>
      <w:snapToGrid w:val="0"/>
      <w:kern w:val="28"/>
      <w:sz w:val="32"/>
      <w:szCs w:val="32"/>
    </w:rPr>
  </w:style>
  <w:style w:type="character" w:customStyle="1" w:styleId="212">
    <w:name w:val="font61"/>
    <w:basedOn w:val="71"/>
    <w:autoRedefine/>
    <w:qFormat/>
    <w:uiPriority w:val="0"/>
    <w:rPr>
      <w:rFonts w:hint="eastAsia" w:ascii="仿宋" w:hAnsi="仿宋" w:eastAsia="仿宋" w:cs="仿宋"/>
      <w:color w:val="000000"/>
      <w:sz w:val="20"/>
      <w:szCs w:val="20"/>
      <w:u w:val="none"/>
    </w:rPr>
  </w:style>
  <w:style w:type="character" w:customStyle="1" w:styleId="21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4">
    <w:name w:val="Char Char211"/>
    <w:autoRedefine/>
    <w:qFormat/>
    <w:uiPriority w:val="0"/>
    <w:rPr>
      <w:rFonts w:eastAsia="宋体"/>
      <w:b/>
      <w:bCs/>
      <w:kern w:val="2"/>
      <w:sz w:val="21"/>
      <w:szCs w:val="24"/>
      <w:lang w:val="en-US" w:eastAsia="zh-CN" w:bidi="ar-SA"/>
    </w:rPr>
  </w:style>
  <w:style w:type="character" w:customStyle="1" w:styleId="215">
    <w:name w:val="标题 2 Char"/>
    <w:autoRedefine/>
    <w:qFormat/>
    <w:uiPriority w:val="0"/>
    <w:rPr>
      <w:rFonts w:ascii="Arial" w:hAnsi="Arial" w:eastAsia="黑体"/>
      <w:b/>
      <w:kern w:val="2"/>
      <w:sz w:val="32"/>
      <w:lang w:val="en-US" w:eastAsia="zh-CN"/>
    </w:rPr>
  </w:style>
  <w:style w:type="character" w:customStyle="1" w:styleId="216">
    <w:name w:val="maywed421"/>
    <w:autoRedefine/>
    <w:qFormat/>
    <w:uiPriority w:val="0"/>
    <w:rPr>
      <w:color w:val="366FB6"/>
      <w:u w:val="none"/>
    </w:rPr>
  </w:style>
  <w:style w:type="character" w:customStyle="1" w:styleId="217">
    <w:name w:val="正文文本缩进 Char"/>
    <w:autoRedefine/>
    <w:qFormat/>
    <w:uiPriority w:val="0"/>
    <w:rPr>
      <w:rFonts w:ascii="宋体" w:hAnsi="宋体"/>
      <w:kern w:val="2"/>
      <w:sz w:val="24"/>
      <w:szCs w:val="24"/>
    </w:rPr>
  </w:style>
  <w:style w:type="character" w:customStyle="1" w:styleId="218">
    <w:name w:val="Char Char102"/>
    <w:autoRedefine/>
    <w:semiHidden/>
    <w:qFormat/>
    <w:uiPriority w:val="0"/>
    <w:rPr>
      <w:rFonts w:ascii="宋体" w:hAnsi="宋体"/>
      <w:kern w:val="2"/>
      <w:sz w:val="21"/>
      <w:szCs w:val="24"/>
      <w:lang w:val="en-US" w:eastAsia="zh-CN"/>
    </w:rPr>
  </w:style>
  <w:style w:type="character" w:customStyle="1" w:styleId="219">
    <w:name w:val="页眉 Char1"/>
    <w:autoRedefine/>
    <w:qFormat/>
    <w:uiPriority w:val="0"/>
    <w:rPr>
      <w:rFonts w:eastAsia="宋体"/>
      <w:kern w:val="2"/>
      <w:sz w:val="18"/>
      <w:szCs w:val="18"/>
      <w:lang w:val="en-US" w:eastAsia="zh-CN" w:bidi="ar-SA"/>
    </w:rPr>
  </w:style>
  <w:style w:type="character" w:customStyle="1" w:styleId="220">
    <w:name w:val="md"/>
    <w:basedOn w:val="71"/>
    <w:autoRedefine/>
    <w:qFormat/>
    <w:uiPriority w:val="0"/>
    <w:rPr>
      <w:rFonts w:ascii="Arial" w:hAnsi="Arial" w:eastAsia="黑体" w:cs="Arial"/>
      <w:snapToGrid w:val="0"/>
      <w:kern w:val="0"/>
      <w:szCs w:val="21"/>
    </w:rPr>
  </w:style>
  <w:style w:type="character" w:customStyle="1" w:styleId="221">
    <w:name w:val="big1"/>
    <w:autoRedefine/>
    <w:qFormat/>
    <w:uiPriority w:val="0"/>
    <w:rPr>
      <w:rFonts w:hint="eastAsia" w:ascii="宋体" w:hAnsi="宋体" w:eastAsia="宋体"/>
      <w:color w:val="333333"/>
      <w:sz w:val="22"/>
      <w:szCs w:val="22"/>
    </w:rPr>
  </w:style>
  <w:style w:type="character" w:customStyle="1" w:styleId="222">
    <w:name w:val="Char Char311"/>
    <w:autoRedefine/>
    <w:qFormat/>
    <w:uiPriority w:val="0"/>
    <w:rPr>
      <w:rFonts w:eastAsia="宋体"/>
      <w:kern w:val="2"/>
      <w:sz w:val="21"/>
      <w:szCs w:val="24"/>
      <w:lang w:val="en-US" w:eastAsia="zh-CN" w:bidi="ar-SA"/>
    </w:rPr>
  </w:style>
  <w:style w:type="character" w:customStyle="1" w:styleId="223">
    <w:name w:val="Char Char81"/>
    <w:autoRedefine/>
    <w:qFormat/>
    <w:uiPriority w:val="6"/>
    <w:rPr>
      <w:rFonts w:eastAsia="宋体"/>
      <w:b/>
      <w:sz w:val="24"/>
      <w:lang w:val="en-GB" w:eastAsia="zh-CN"/>
    </w:rPr>
  </w:style>
  <w:style w:type="character" w:customStyle="1" w:styleId="224">
    <w:name w:val="样式3 Char"/>
    <w:basedOn w:val="175"/>
    <w:autoRedefine/>
    <w:qFormat/>
    <w:uiPriority w:val="0"/>
    <w:rPr>
      <w:rFonts w:ascii="仿宋_GB2312" w:hAnsi="仿宋" w:eastAsia="仿宋_GB2312" w:cs="仿宋_GB2312"/>
      <w:sz w:val="32"/>
      <w:szCs w:val="30"/>
      <w:lang w:val="zh-CN"/>
    </w:rPr>
  </w:style>
  <w:style w:type="character" w:customStyle="1" w:styleId="225">
    <w:name w:val="HTML 地址 Char"/>
    <w:link w:val="32"/>
    <w:autoRedefine/>
    <w:qFormat/>
    <w:uiPriority w:val="0"/>
    <w:rPr>
      <w:rFonts w:ascii="宋体" w:hAnsi="宋体"/>
      <w:i/>
      <w:iCs/>
      <w:sz w:val="24"/>
      <w:szCs w:val="24"/>
    </w:rPr>
  </w:style>
  <w:style w:type="character" w:customStyle="1" w:styleId="226">
    <w:name w:val="正文首行缩进 2 Char1"/>
    <w:autoRedefine/>
    <w:qFormat/>
    <w:uiPriority w:val="0"/>
    <w:rPr>
      <w:rFonts w:ascii="Times New Roman" w:hAnsi="Times New Roman" w:eastAsia="宋体" w:cs="Times New Roman"/>
      <w:kern w:val="2"/>
      <w:sz w:val="24"/>
      <w:szCs w:val="24"/>
    </w:rPr>
  </w:style>
  <w:style w:type="character" w:customStyle="1" w:styleId="227">
    <w:name w:val="副标题 Char2"/>
    <w:autoRedefine/>
    <w:qFormat/>
    <w:uiPriority w:val="0"/>
    <w:rPr>
      <w:rFonts w:ascii="Cambria" w:hAnsi="Cambria" w:eastAsia="宋体" w:cs="Times New Roman"/>
      <w:b/>
      <w:bCs/>
      <w:snapToGrid w:val="0"/>
      <w:kern w:val="28"/>
      <w:sz w:val="32"/>
      <w:szCs w:val="32"/>
    </w:rPr>
  </w:style>
  <w:style w:type="character" w:customStyle="1" w:styleId="228">
    <w:name w:val="标题4-dyf Char"/>
    <w:link w:val="229"/>
    <w:autoRedefine/>
    <w:qFormat/>
    <w:uiPriority w:val="0"/>
    <w:rPr>
      <w:rFonts w:ascii="Cambria" w:hAnsi="Cambria"/>
      <w:b/>
      <w:bCs/>
      <w:color w:val="000000"/>
      <w:kern w:val="2"/>
      <w:sz w:val="21"/>
      <w:szCs w:val="21"/>
    </w:rPr>
  </w:style>
  <w:style w:type="paragraph" w:customStyle="1" w:styleId="229">
    <w:name w:val="标题4-dyf"/>
    <w:basedOn w:val="6"/>
    <w:link w:val="228"/>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30">
    <w:name w:val="dectext1"/>
    <w:autoRedefine/>
    <w:qFormat/>
    <w:uiPriority w:val="0"/>
    <w:rPr>
      <w:rFonts w:ascii="宋体" w:hAnsi="宋体" w:eastAsia="宋体"/>
      <w:color w:val="333333"/>
      <w:sz w:val="21"/>
      <w:szCs w:val="21"/>
      <w:u w:val="none"/>
    </w:rPr>
  </w:style>
  <w:style w:type="character" w:customStyle="1" w:styleId="231">
    <w:name w:val="冯 Char"/>
    <w:link w:val="232"/>
    <w:autoRedefine/>
    <w:qFormat/>
    <w:uiPriority w:val="0"/>
    <w:rPr>
      <w:rFonts w:ascii="宋体" w:hAnsi="宋体"/>
      <w:color w:val="000000"/>
      <w:sz w:val="24"/>
      <w:szCs w:val="24"/>
    </w:rPr>
  </w:style>
  <w:style w:type="paragraph" w:customStyle="1" w:styleId="232">
    <w:name w:val="冯"/>
    <w:basedOn w:val="1"/>
    <w:link w:val="231"/>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33">
    <w:name w:val="Header Char"/>
    <w:autoRedefine/>
    <w:qFormat/>
    <w:locked/>
    <w:uiPriority w:val="0"/>
    <w:rPr>
      <w:rFonts w:eastAsia="宋体"/>
      <w:kern w:val="2"/>
      <w:sz w:val="18"/>
      <w:szCs w:val="18"/>
      <w:lang w:val="en-US" w:eastAsia="zh-CN" w:bidi="ar-SA"/>
    </w:rPr>
  </w:style>
  <w:style w:type="character" w:customStyle="1" w:styleId="234">
    <w:name w:val="Char Char12"/>
    <w:autoRedefine/>
    <w:qFormat/>
    <w:uiPriority w:val="0"/>
    <w:rPr>
      <w:rFonts w:ascii="仿宋_GB2312" w:eastAsia="仿宋_GB2312"/>
      <w:b/>
      <w:bCs/>
      <w:kern w:val="2"/>
      <w:sz w:val="24"/>
      <w:szCs w:val="24"/>
      <w:lang w:val="zh-CN" w:eastAsia="zh-CN" w:bidi="ar-SA"/>
    </w:rPr>
  </w:style>
  <w:style w:type="character" w:customStyle="1" w:styleId="235">
    <w:name w:val="题注 Char"/>
    <w:link w:val="17"/>
    <w:autoRedefine/>
    <w:qFormat/>
    <w:uiPriority w:val="0"/>
    <w:rPr>
      <w:b/>
      <w:kern w:val="2"/>
      <w:sz w:val="28"/>
    </w:rPr>
  </w:style>
  <w:style w:type="character" w:customStyle="1" w:styleId="236">
    <w:name w:val="普通文字 Char3"/>
    <w:autoRedefine/>
    <w:qFormat/>
    <w:uiPriority w:val="0"/>
    <w:rPr>
      <w:rFonts w:ascii="宋体" w:hAnsi="Courier New" w:eastAsia="宋体"/>
      <w:kern w:val="2"/>
      <w:sz w:val="21"/>
      <w:lang w:val="en-US" w:eastAsia="zh-CN" w:bidi="ar-SA"/>
    </w:rPr>
  </w:style>
  <w:style w:type="character" w:customStyle="1" w:styleId="237">
    <w:name w:val="公文正文 Char"/>
    <w:autoRedefine/>
    <w:qFormat/>
    <w:uiPriority w:val="0"/>
    <w:rPr>
      <w:rFonts w:ascii="仿宋_GB2312" w:eastAsia="仿宋_GB2312"/>
      <w:kern w:val="2"/>
      <w:sz w:val="24"/>
      <w:szCs w:val="24"/>
      <w:lang w:val="en-US" w:eastAsia="zh-CN" w:bidi="ar-SA"/>
    </w:rPr>
  </w:style>
  <w:style w:type="character" w:customStyle="1" w:styleId="238">
    <w:name w:val="正文首行缩进 Char Char Char Char Char"/>
    <w:autoRedefine/>
    <w:qFormat/>
    <w:uiPriority w:val="0"/>
    <w:rPr>
      <w:rFonts w:ascii="宋体"/>
      <w:kern w:val="2"/>
      <w:sz w:val="24"/>
      <w:lang w:val="zh-CN"/>
    </w:rPr>
  </w:style>
  <w:style w:type="character" w:customStyle="1" w:styleId="239">
    <w:name w:val="PI Char"/>
    <w:autoRedefine/>
    <w:qFormat/>
    <w:uiPriority w:val="0"/>
    <w:rPr>
      <w:rFonts w:ascii="宋体" w:hAnsi="宋体" w:eastAsia="宋体"/>
      <w:kern w:val="2"/>
      <w:sz w:val="24"/>
      <w:szCs w:val="24"/>
      <w:lang w:val="en-US" w:eastAsia="zh-CN" w:bidi="ar-SA"/>
    </w:rPr>
  </w:style>
  <w:style w:type="character" w:customStyle="1" w:styleId="240">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41">
    <w:name w:val="style91"/>
    <w:autoRedefine/>
    <w:qFormat/>
    <w:uiPriority w:val="0"/>
    <w:rPr>
      <w:color w:val="333333"/>
    </w:rPr>
  </w:style>
  <w:style w:type="character" w:customStyle="1" w:styleId="242">
    <w:name w:val="列出段落 Char2"/>
    <w:autoRedefine/>
    <w:qFormat/>
    <w:uiPriority w:val="34"/>
    <w:rPr>
      <w:rFonts w:ascii="Calibri" w:hAnsi="Calibri"/>
      <w:kern w:val="2"/>
      <w:sz w:val="28"/>
    </w:rPr>
  </w:style>
  <w:style w:type="character" w:customStyle="1" w:styleId="243">
    <w:name w:val="mdeck"/>
    <w:autoRedefine/>
    <w:qFormat/>
    <w:uiPriority w:val="0"/>
    <w:rPr>
      <w:rFonts w:ascii="仿宋_GB2312" w:eastAsia="微软雅黑"/>
      <w:b/>
      <w:kern w:val="2"/>
      <w:sz w:val="32"/>
      <w:szCs w:val="32"/>
      <w:lang w:val="en-US" w:eastAsia="zh-CN" w:bidi="ar-SA"/>
    </w:rPr>
  </w:style>
  <w:style w:type="character" w:customStyle="1" w:styleId="244">
    <w:name w:val="unnamed11"/>
    <w:autoRedefine/>
    <w:qFormat/>
    <w:uiPriority w:val="0"/>
    <w:rPr>
      <w:sz w:val="20"/>
      <w:szCs w:val="20"/>
    </w:rPr>
  </w:style>
  <w:style w:type="character" w:customStyle="1" w:styleId="245">
    <w:name w:val="正文文本 Char2"/>
    <w:autoRedefine/>
    <w:semiHidden/>
    <w:qFormat/>
    <w:uiPriority w:val="99"/>
    <w:rPr>
      <w:rFonts w:ascii="Times New Roman" w:hAnsi="Times New Roman" w:eastAsia="宋体" w:cs="Times New Roman"/>
      <w:snapToGrid w:val="0"/>
      <w:kern w:val="0"/>
      <w:szCs w:val="24"/>
    </w:rPr>
  </w:style>
  <w:style w:type="character" w:customStyle="1" w:styleId="246">
    <w:name w:val="标书正文格式 Char"/>
    <w:autoRedefine/>
    <w:qFormat/>
    <w:uiPriority w:val="0"/>
    <w:rPr>
      <w:rFonts w:eastAsia="楷体_GB2312"/>
      <w:kern w:val="2"/>
      <w:sz w:val="24"/>
      <w:szCs w:val="24"/>
      <w:lang w:bidi="ar-SA"/>
    </w:rPr>
  </w:style>
  <w:style w:type="character" w:customStyle="1" w:styleId="247">
    <w:name w:val="Char Char11"/>
    <w:autoRedefine/>
    <w:qFormat/>
    <w:locked/>
    <w:uiPriority w:val="0"/>
    <w:rPr>
      <w:rFonts w:ascii="宋体" w:hAnsi="宋体" w:eastAsia="宋体"/>
      <w:b/>
      <w:kern w:val="2"/>
      <w:sz w:val="24"/>
      <w:szCs w:val="24"/>
      <w:lang w:val="en-US" w:eastAsia="zh-CN" w:bidi="ar-SA"/>
    </w:rPr>
  </w:style>
  <w:style w:type="character" w:customStyle="1" w:styleId="248">
    <w:name w:val="ca-131"/>
    <w:autoRedefine/>
    <w:qFormat/>
    <w:uiPriority w:val="0"/>
    <w:rPr>
      <w:rFonts w:hint="eastAsia" w:ascii="仿宋_GB2312" w:eastAsia="仿宋_GB2312"/>
      <w:b/>
      <w:bCs/>
      <w:color w:val="000000"/>
      <w:spacing w:val="-20"/>
      <w:sz w:val="24"/>
      <w:szCs w:val="24"/>
    </w:rPr>
  </w:style>
  <w:style w:type="character" w:customStyle="1" w:styleId="249">
    <w:name w:val="tw4winMark"/>
    <w:autoRedefine/>
    <w:qFormat/>
    <w:uiPriority w:val="0"/>
    <w:rPr>
      <w:rFonts w:ascii="Courier New" w:hAnsi="Courier New" w:cs="Courier New"/>
      <w:vanish/>
      <w:color w:val="800080"/>
      <w:sz w:val="24"/>
      <w:szCs w:val="24"/>
      <w:vertAlign w:val="subscript"/>
    </w:rPr>
  </w:style>
  <w:style w:type="character" w:customStyle="1" w:styleId="250">
    <w:name w:val="正文样式 Char"/>
    <w:link w:val="251"/>
    <w:autoRedefine/>
    <w:qFormat/>
    <w:uiPriority w:val="0"/>
    <w:rPr>
      <w:rFonts w:ascii="Calibri" w:hAnsi="Calibri"/>
      <w:sz w:val="24"/>
      <w:szCs w:val="24"/>
    </w:rPr>
  </w:style>
  <w:style w:type="paragraph" w:customStyle="1" w:styleId="251">
    <w:name w:val="正文样式"/>
    <w:basedOn w:val="1"/>
    <w:link w:val="250"/>
    <w:autoRedefine/>
    <w:qFormat/>
    <w:uiPriority w:val="0"/>
    <w:pPr>
      <w:adjustRightInd/>
      <w:spacing w:line="360" w:lineRule="auto"/>
      <w:ind w:firstLine="480" w:firstLineChars="200"/>
    </w:pPr>
    <w:rPr>
      <w:kern w:val="0"/>
      <w:sz w:val="24"/>
    </w:rPr>
  </w:style>
  <w:style w:type="character" w:customStyle="1" w:styleId="252">
    <w:name w:val="表正文 Char3"/>
    <w:autoRedefine/>
    <w:qFormat/>
    <w:uiPriority w:val="0"/>
    <w:rPr>
      <w:rFonts w:eastAsia="宋体"/>
    </w:rPr>
  </w:style>
  <w:style w:type="character" w:customStyle="1" w:styleId="253">
    <w:name w:val="H5 Char"/>
    <w:autoRedefine/>
    <w:qFormat/>
    <w:uiPriority w:val="0"/>
    <w:rPr>
      <w:b/>
      <w:bCs/>
      <w:kern w:val="2"/>
      <w:sz w:val="28"/>
      <w:szCs w:val="28"/>
    </w:rPr>
  </w:style>
  <w:style w:type="character" w:customStyle="1" w:styleId="254">
    <w:name w:val="Char Char3"/>
    <w:autoRedefine/>
    <w:qFormat/>
    <w:uiPriority w:val="0"/>
    <w:rPr>
      <w:rFonts w:eastAsia="宋体"/>
      <w:kern w:val="2"/>
      <w:sz w:val="21"/>
      <w:szCs w:val="24"/>
      <w:lang w:val="en-US" w:eastAsia="zh-CN" w:bidi="ar-SA"/>
    </w:rPr>
  </w:style>
  <w:style w:type="character" w:customStyle="1" w:styleId="255">
    <w:name w:val="正文 编号 Char"/>
    <w:autoRedefine/>
    <w:qFormat/>
    <w:uiPriority w:val="0"/>
    <w:rPr>
      <w:rFonts w:ascii="仿宋_GB2312" w:hAnsi="仿宋_GB2312" w:eastAsia="仿宋_GB2312"/>
      <w:kern w:val="2"/>
      <w:sz w:val="24"/>
      <w:lang w:bidi="ar-SA"/>
    </w:rPr>
  </w:style>
  <w:style w:type="character" w:customStyle="1" w:styleId="256">
    <w:name w:val="question-title2"/>
    <w:autoRedefine/>
    <w:qFormat/>
    <w:uiPriority w:val="6"/>
    <w:rPr>
      <w:rFonts w:ascii="Arial" w:hAnsi="Arial" w:eastAsia="黑体" w:cs="Arial"/>
      <w:snapToGrid w:val="0"/>
      <w:kern w:val="0"/>
      <w:szCs w:val="21"/>
    </w:rPr>
  </w:style>
  <w:style w:type="character" w:customStyle="1" w:styleId="257">
    <w:name w:val="gf正文1 Char Char"/>
    <w:link w:val="258"/>
    <w:autoRedefine/>
    <w:qFormat/>
    <w:uiPriority w:val="0"/>
    <w:rPr>
      <w:rFonts w:ascii="宋体" w:hAnsi="宋体" w:cs="宋体"/>
      <w:kern w:val="2"/>
      <w:sz w:val="24"/>
      <w:szCs w:val="24"/>
    </w:rPr>
  </w:style>
  <w:style w:type="paragraph" w:customStyle="1" w:styleId="258">
    <w:name w:val="gf正文1"/>
    <w:basedOn w:val="1"/>
    <w:link w:val="257"/>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9">
    <w:name w:val="Char Char15"/>
    <w:autoRedefine/>
    <w:qFormat/>
    <w:uiPriority w:val="6"/>
    <w:rPr>
      <w:rFonts w:ascii="宋体" w:hAnsi="宋体"/>
      <w:kern w:val="1"/>
      <w:sz w:val="21"/>
    </w:rPr>
  </w:style>
  <w:style w:type="character" w:customStyle="1" w:styleId="260">
    <w:name w:val="正文缩进 Char3"/>
    <w:autoRedefine/>
    <w:qFormat/>
    <w:uiPriority w:val="0"/>
    <w:rPr>
      <w:rFonts w:ascii="宋体" w:eastAsia="宋体"/>
      <w:snapToGrid w:val="0"/>
      <w:color w:val="000000"/>
      <w:kern w:val="28"/>
      <w:sz w:val="28"/>
      <w:lang w:val="en-US" w:eastAsia="zh-CN" w:bidi="ar-SA"/>
    </w:rPr>
  </w:style>
  <w:style w:type="character" w:customStyle="1" w:styleId="261">
    <w:name w:val="列出段落 Char1"/>
    <w:link w:val="262"/>
    <w:autoRedefine/>
    <w:qFormat/>
    <w:uiPriority w:val="0"/>
    <w:rPr>
      <w:rFonts w:ascii="Calibri" w:hAnsi="Calibri"/>
      <w:sz w:val="24"/>
      <w:lang w:eastAsia="en-US"/>
    </w:rPr>
  </w:style>
  <w:style w:type="paragraph" w:customStyle="1" w:styleId="262">
    <w:name w:val="列表1"/>
    <w:basedOn w:val="1"/>
    <w:next w:val="263"/>
    <w:link w:val="261"/>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63">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64">
    <w:name w:val="Char Char8"/>
    <w:autoRedefine/>
    <w:qFormat/>
    <w:uiPriority w:val="0"/>
    <w:rPr>
      <w:rFonts w:eastAsia="宋体"/>
      <w:b/>
      <w:sz w:val="24"/>
      <w:lang w:val="en-GB" w:eastAsia="zh-CN"/>
    </w:rPr>
  </w:style>
  <w:style w:type="character" w:customStyle="1" w:styleId="265">
    <w:name w:val="Normal Indent Char Char"/>
    <w:autoRedefine/>
    <w:qFormat/>
    <w:uiPriority w:val="0"/>
    <w:rPr>
      <w:rFonts w:eastAsia="宋体"/>
      <w:kern w:val="2"/>
      <w:sz w:val="21"/>
      <w:lang w:val="en-US" w:eastAsia="zh-CN" w:bidi="ar-SA"/>
    </w:rPr>
  </w:style>
  <w:style w:type="character" w:customStyle="1" w:styleId="266">
    <w:name w:val="列表段落 字符"/>
    <w:autoRedefine/>
    <w:qFormat/>
    <w:uiPriority w:val="99"/>
  </w:style>
  <w:style w:type="character" w:customStyle="1" w:styleId="267">
    <w:name w:val="Ò³Ã¼ Char Char1"/>
    <w:autoRedefine/>
    <w:qFormat/>
    <w:uiPriority w:val="0"/>
    <w:rPr>
      <w:rFonts w:eastAsia="宋体"/>
      <w:kern w:val="2"/>
      <w:sz w:val="18"/>
      <w:szCs w:val="18"/>
      <w:lang w:val="en-US" w:eastAsia="zh-CN" w:bidi="ar-SA"/>
    </w:rPr>
  </w:style>
  <w:style w:type="character" w:customStyle="1" w:styleId="268">
    <w:name w:val="方案正文 Char"/>
    <w:autoRedefine/>
    <w:qFormat/>
    <w:uiPriority w:val="0"/>
    <w:rPr>
      <w:rFonts w:ascii="仿宋_GB2312" w:eastAsia="仿宋_GB2312"/>
      <w:b/>
      <w:color w:val="000000"/>
      <w:kern w:val="2"/>
      <w:sz w:val="24"/>
      <w:lang w:val="en-US" w:eastAsia="zh-CN" w:bidi="ar-SA"/>
    </w:rPr>
  </w:style>
  <w:style w:type="character" w:customStyle="1" w:styleId="269">
    <w:name w:val="Char Char30"/>
    <w:autoRedefine/>
    <w:qFormat/>
    <w:uiPriority w:val="6"/>
    <w:rPr>
      <w:rFonts w:ascii="Arial" w:hAnsi="Arial" w:eastAsia="黑体"/>
      <w:kern w:val="1"/>
      <w:sz w:val="21"/>
      <w:szCs w:val="21"/>
    </w:rPr>
  </w:style>
  <w:style w:type="character" w:customStyle="1" w:styleId="270">
    <w:name w:val="正文文本缩进 Char3"/>
    <w:link w:val="27"/>
    <w:autoRedefine/>
    <w:qFormat/>
    <w:uiPriority w:val="0"/>
    <w:rPr>
      <w:rFonts w:ascii="宋体" w:hAnsi="宋体"/>
      <w:kern w:val="2"/>
      <w:sz w:val="24"/>
      <w:szCs w:val="24"/>
    </w:rPr>
  </w:style>
  <w:style w:type="character" w:customStyle="1" w:styleId="271">
    <w:name w:val="font01"/>
    <w:basedOn w:val="71"/>
    <w:autoRedefine/>
    <w:qFormat/>
    <w:uiPriority w:val="0"/>
    <w:rPr>
      <w:rFonts w:hint="eastAsia" w:ascii="微软雅黑" w:hAnsi="微软雅黑" w:eastAsia="微软雅黑" w:cs="微软雅黑"/>
      <w:color w:val="000000"/>
      <w:sz w:val="20"/>
      <w:szCs w:val="20"/>
      <w:u w:val="none"/>
    </w:rPr>
  </w:style>
  <w:style w:type="character" w:customStyle="1" w:styleId="272">
    <w:name w:val="Char Char20"/>
    <w:autoRedefine/>
    <w:qFormat/>
    <w:uiPriority w:val="6"/>
    <w:rPr>
      <w:kern w:val="1"/>
      <w:sz w:val="24"/>
    </w:rPr>
  </w:style>
  <w:style w:type="character" w:customStyle="1" w:styleId="273">
    <w:name w:val="tw4winExternal"/>
    <w:autoRedefine/>
    <w:qFormat/>
    <w:uiPriority w:val="0"/>
    <w:rPr>
      <w:rFonts w:ascii="Courier New" w:hAnsi="Courier New" w:cs="Courier New"/>
      <w:color w:val="808080"/>
      <w:lang w:val="en-US" w:eastAsia="zh-CN"/>
    </w:rPr>
  </w:style>
  <w:style w:type="character" w:customStyle="1" w:styleId="274">
    <w:name w:val="标题 4 Char1"/>
    <w:autoRedefine/>
    <w:qFormat/>
    <w:uiPriority w:val="9"/>
    <w:rPr>
      <w:rFonts w:ascii="Cambria" w:hAnsi="Cambria" w:eastAsia="宋体" w:cs="Times New Roman"/>
      <w:b/>
      <w:bCs/>
      <w:kern w:val="2"/>
      <w:sz w:val="28"/>
      <w:szCs w:val="28"/>
    </w:rPr>
  </w:style>
  <w:style w:type="character" w:customStyle="1" w:styleId="275">
    <w:name w:val="批注文字 Char2"/>
    <w:autoRedefine/>
    <w:qFormat/>
    <w:uiPriority w:val="99"/>
    <w:rPr>
      <w:rFonts w:ascii="Times New Roman" w:hAnsi="Times New Roman" w:eastAsia="宋体" w:cs="Times New Roman"/>
      <w:snapToGrid w:val="0"/>
      <w:kern w:val="0"/>
      <w:szCs w:val="24"/>
    </w:rPr>
  </w:style>
  <w:style w:type="character" w:customStyle="1" w:styleId="276">
    <w:name w:val="正文文本 2 Char"/>
    <w:autoRedefine/>
    <w:qFormat/>
    <w:uiPriority w:val="0"/>
    <w:rPr>
      <w:rFonts w:eastAsia="宋体"/>
      <w:kern w:val="2"/>
      <w:sz w:val="21"/>
      <w:szCs w:val="24"/>
      <w:lang w:val="en-US" w:eastAsia="zh-CN" w:bidi="ar-SA"/>
    </w:rPr>
  </w:style>
  <w:style w:type="character" w:customStyle="1" w:styleId="277">
    <w:name w:val="Ò³Ã¼ Char Char"/>
    <w:autoRedefine/>
    <w:qFormat/>
    <w:uiPriority w:val="0"/>
    <w:rPr>
      <w:rFonts w:eastAsia="宋体"/>
      <w:kern w:val="2"/>
      <w:sz w:val="18"/>
      <w:lang w:val="en-US" w:eastAsia="zh-CN" w:bidi="ar-SA"/>
    </w:rPr>
  </w:style>
  <w:style w:type="character" w:customStyle="1" w:styleId="278">
    <w:name w:val="message1"/>
    <w:autoRedefine/>
    <w:qFormat/>
    <w:uiPriority w:val="0"/>
    <w:rPr>
      <w:rFonts w:hint="default" w:ascii="Tahoma" w:hAnsi="Tahoma" w:cs="Tahoma"/>
      <w:sz w:val="18"/>
      <w:szCs w:val="18"/>
    </w:rPr>
  </w:style>
  <w:style w:type="character" w:customStyle="1" w:styleId="279">
    <w:name w:val="Char Char23"/>
    <w:autoRedefine/>
    <w:qFormat/>
    <w:uiPriority w:val="6"/>
    <w:rPr>
      <w:color w:val="0000FF"/>
      <w:sz w:val="21"/>
    </w:rPr>
  </w:style>
  <w:style w:type="character" w:customStyle="1" w:styleId="280">
    <w:name w:val="批注框文本 字符"/>
    <w:autoRedefine/>
    <w:qFormat/>
    <w:uiPriority w:val="0"/>
    <w:rPr>
      <w:rFonts w:ascii="Arial" w:hAnsi="Arial" w:eastAsia="黑体" w:cs="Arial"/>
      <w:snapToGrid w:val="0"/>
      <w:kern w:val="0"/>
      <w:sz w:val="18"/>
      <w:szCs w:val="18"/>
    </w:rPr>
  </w:style>
  <w:style w:type="character" w:customStyle="1" w:styleId="281">
    <w:name w:val="纯文本 Char2"/>
    <w:autoRedefine/>
    <w:semiHidden/>
    <w:qFormat/>
    <w:uiPriority w:val="99"/>
    <w:rPr>
      <w:rFonts w:ascii="宋体" w:hAnsi="Courier New" w:eastAsia="宋体" w:cs="Courier New"/>
    </w:rPr>
  </w:style>
  <w:style w:type="character" w:customStyle="1" w:styleId="282">
    <w:name w:val="Char Char25"/>
    <w:autoRedefine/>
    <w:qFormat/>
    <w:uiPriority w:val="6"/>
    <w:rPr>
      <w:rFonts w:ascii="宋体" w:hAnsi="宋体"/>
      <w:kern w:val="1"/>
      <w:sz w:val="24"/>
      <w:lang w:val="zh-CN"/>
    </w:rPr>
  </w:style>
  <w:style w:type="character" w:customStyle="1" w:styleId="283">
    <w:name w:val="Char Char411"/>
    <w:autoRedefine/>
    <w:qFormat/>
    <w:uiPriority w:val="0"/>
    <w:rPr>
      <w:rFonts w:eastAsia="宋体"/>
      <w:b/>
      <w:sz w:val="24"/>
      <w:lang w:val="en-GB" w:eastAsia="zh-CN" w:bidi="ar-SA"/>
    </w:rPr>
  </w:style>
  <w:style w:type="character" w:customStyle="1" w:styleId="284">
    <w:name w:val="Heading 7 Char"/>
    <w:autoRedefine/>
    <w:qFormat/>
    <w:locked/>
    <w:uiPriority w:val="0"/>
    <w:rPr>
      <w:rFonts w:ascii="宋体" w:hAnsi="宋体" w:eastAsia="宋体"/>
      <w:b/>
      <w:bCs/>
      <w:kern w:val="2"/>
      <w:sz w:val="24"/>
      <w:szCs w:val="24"/>
      <w:lang w:val="en-US" w:eastAsia="zh-CN" w:bidi="ar-SA"/>
    </w:rPr>
  </w:style>
  <w:style w:type="character" w:customStyle="1" w:styleId="285">
    <w:name w:val="此正文 Char"/>
    <w:link w:val="286"/>
    <w:autoRedefine/>
    <w:qFormat/>
    <w:uiPriority w:val="0"/>
    <w:rPr>
      <w:kern w:val="2"/>
      <w:sz w:val="24"/>
      <w:szCs w:val="24"/>
    </w:rPr>
  </w:style>
  <w:style w:type="paragraph" w:customStyle="1" w:styleId="286">
    <w:name w:val="此正文"/>
    <w:basedOn w:val="1"/>
    <w:link w:val="285"/>
    <w:autoRedefine/>
    <w:qFormat/>
    <w:uiPriority w:val="0"/>
    <w:pPr>
      <w:adjustRightInd/>
      <w:spacing w:line="360" w:lineRule="auto"/>
      <w:ind w:firstLine="200" w:firstLineChars="200"/>
    </w:pPr>
    <w:rPr>
      <w:sz w:val="24"/>
    </w:rPr>
  </w:style>
  <w:style w:type="character" w:customStyle="1" w:styleId="287">
    <w:name w:val="Char Char2"/>
    <w:autoRedefine/>
    <w:qFormat/>
    <w:uiPriority w:val="0"/>
    <w:rPr>
      <w:rFonts w:eastAsia="宋体"/>
      <w:b/>
      <w:bCs/>
      <w:kern w:val="2"/>
      <w:sz w:val="21"/>
      <w:szCs w:val="24"/>
      <w:lang w:val="en-US" w:eastAsia="zh-CN" w:bidi="ar-SA"/>
    </w:rPr>
  </w:style>
  <w:style w:type="character" w:customStyle="1" w:styleId="288">
    <w:name w:val="标题 1 Char"/>
    <w:link w:val="2"/>
    <w:autoRedefine/>
    <w:qFormat/>
    <w:uiPriority w:val="9"/>
    <w:rPr>
      <w:b/>
      <w:bCs/>
      <w:kern w:val="44"/>
      <w:sz w:val="44"/>
      <w:szCs w:val="44"/>
    </w:rPr>
  </w:style>
  <w:style w:type="character" w:customStyle="1" w:styleId="289">
    <w:name w:val="Footer-Even Char1"/>
    <w:autoRedefine/>
    <w:qFormat/>
    <w:uiPriority w:val="0"/>
    <w:rPr>
      <w:rFonts w:eastAsia="宋体"/>
      <w:kern w:val="2"/>
      <w:sz w:val="18"/>
      <w:szCs w:val="18"/>
      <w:lang w:val="en-US" w:eastAsia="zh-CN" w:bidi="ar-SA"/>
    </w:rPr>
  </w:style>
  <w:style w:type="character" w:customStyle="1" w:styleId="290">
    <w:name w:val="Char Char29"/>
    <w:autoRedefine/>
    <w:qFormat/>
    <w:uiPriority w:val="6"/>
    <w:rPr>
      <w:rFonts w:ascii="Arial" w:hAnsi="Arial" w:eastAsia="微软雅黑"/>
      <w:b/>
      <w:kern w:val="1"/>
      <w:sz w:val="44"/>
      <w:szCs w:val="32"/>
      <w:lang w:val="en-US" w:eastAsia="zh-CN" w:bidi="ar-SA"/>
    </w:rPr>
  </w:style>
  <w:style w:type="character" w:customStyle="1" w:styleId="291">
    <w:name w:val="标题 Char2"/>
    <w:link w:val="60"/>
    <w:autoRedefine/>
    <w:qFormat/>
    <w:uiPriority w:val="10"/>
    <w:rPr>
      <w:b/>
      <w:sz w:val="24"/>
      <w:lang w:val="en-GB"/>
    </w:rPr>
  </w:style>
  <w:style w:type="character" w:customStyle="1" w:styleId="292">
    <w:name w:val="font81"/>
    <w:autoRedefine/>
    <w:qFormat/>
    <w:uiPriority w:val="0"/>
    <w:rPr>
      <w:rFonts w:ascii="微软雅黑" w:hAnsi="微软雅黑" w:eastAsia="微软雅黑" w:cs="微软雅黑"/>
      <w:color w:val="000000"/>
      <w:sz w:val="20"/>
      <w:szCs w:val="20"/>
      <w:u w:val="none"/>
    </w:rPr>
  </w:style>
  <w:style w:type="character" w:customStyle="1" w:styleId="293">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4">
    <w:name w:val="t21"/>
    <w:autoRedefine/>
    <w:qFormat/>
    <w:uiPriority w:val="0"/>
    <w:rPr>
      <w:rFonts w:ascii="仿宋_GB2312" w:eastAsia="微软雅黑"/>
      <w:b/>
      <w:kern w:val="2"/>
      <w:sz w:val="23"/>
      <w:szCs w:val="23"/>
      <w:lang w:val="en-US" w:eastAsia="zh-CN" w:bidi="ar-SA"/>
    </w:rPr>
  </w:style>
  <w:style w:type="character" w:customStyle="1" w:styleId="295">
    <w:name w:val="样式8 Char"/>
    <w:autoRedefine/>
    <w:qFormat/>
    <w:uiPriority w:val="0"/>
    <w:rPr>
      <w:rFonts w:ascii="仿宋_GB2312" w:hAnsi="宋体" w:eastAsia="仿宋_GB2312"/>
      <w:b/>
      <w:bCs/>
      <w:kern w:val="2"/>
      <w:sz w:val="24"/>
      <w:szCs w:val="24"/>
    </w:rPr>
  </w:style>
  <w:style w:type="character" w:customStyle="1" w:styleId="296">
    <w:name w:val="表格 Char Char"/>
    <w:autoRedefine/>
    <w:qFormat/>
    <w:uiPriority w:val="0"/>
    <w:rPr>
      <w:rFonts w:ascii="宋体" w:hAnsi="宋体" w:eastAsia="宋体"/>
      <w:lang w:bidi="ar-SA"/>
    </w:rPr>
  </w:style>
  <w:style w:type="character" w:customStyle="1" w:styleId="297">
    <w:name w:val="正文文本 字符1"/>
    <w:autoRedefine/>
    <w:qFormat/>
    <w:uiPriority w:val="0"/>
    <w:rPr>
      <w:rFonts w:ascii="Calibri" w:hAnsi="Calibri" w:eastAsia="黑体" w:cs="Arial"/>
      <w:snapToGrid w:val="0"/>
      <w:kern w:val="2"/>
      <w:sz w:val="28"/>
      <w:szCs w:val="21"/>
    </w:rPr>
  </w:style>
  <w:style w:type="character" w:customStyle="1" w:styleId="298">
    <w:name w:val="标题 5 Char"/>
    <w:link w:val="7"/>
    <w:autoRedefine/>
    <w:qFormat/>
    <w:uiPriority w:val="9"/>
    <w:rPr>
      <w:b/>
      <w:bCs/>
      <w:kern w:val="2"/>
      <w:sz w:val="28"/>
      <w:szCs w:val="28"/>
    </w:rPr>
  </w:style>
  <w:style w:type="character" w:customStyle="1" w:styleId="299">
    <w:name w:val="标题 6 Char1"/>
    <w:autoRedefine/>
    <w:qFormat/>
    <w:uiPriority w:val="0"/>
    <w:rPr>
      <w:rFonts w:ascii="Arial" w:hAnsi="Arial" w:eastAsia="黑体" w:cs="Times New Roman"/>
      <w:b/>
      <w:sz w:val="24"/>
      <w:szCs w:val="20"/>
      <w:lang w:bidi="ar-SA"/>
    </w:rPr>
  </w:style>
  <w:style w:type="character" w:customStyle="1" w:styleId="300">
    <w:name w:val="带编号样式 Char"/>
    <w:autoRedefine/>
    <w:qFormat/>
    <w:uiPriority w:val="0"/>
    <w:rPr>
      <w:rFonts w:ascii="仿宋_GB2312" w:eastAsia="仿宋_GB2312"/>
      <w:color w:val="000000"/>
      <w:sz w:val="24"/>
      <w:lang w:bidi="ar-SA"/>
    </w:rPr>
  </w:style>
  <w:style w:type="character" w:customStyle="1" w:styleId="301">
    <w:name w:val="unnamed31"/>
    <w:autoRedefine/>
    <w:qFormat/>
    <w:uiPriority w:val="0"/>
    <w:rPr>
      <w:rFonts w:ascii="Tahoma" w:hAnsi="Tahoma" w:eastAsia="宋体"/>
      <w:b/>
      <w:kern w:val="2"/>
      <w:sz w:val="24"/>
      <w:szCs w:val="32"/>
      <w:u w:val="none"/>
      <w:lang w:val="en-US" w:eastAsia="zh-CN" w:bidi="ar-SA"/>
    </w:rPr>
  </w:style>
  <w:style w:type="character" w:customStyle="1" w:styleId="302">
    <w:name w:val="正文首行缩进 Char Char Char Char Char Char1"/>
    <w:autoRedefine/>
    <w:qFormat/>
    <w:uiPriority w:val="0"/>
    <w:rPr>
      <w:rFonts w:ascii="宋体" w:eastAsia="宋体"/>
      <w:kern w:val="2"/>
      <w:sz w:val="24"/>
      <w:szCs w:val="24"/>
      <w:lang w:val="zh-CN" w:bidi="ar-SA"/>
    </w:rPr>
  </w:style>
  <w:style w:type="character" w:customStyle="1" w:styleId="303">
    <w:name w:val="称呼 Char"/>
    <w:link w:val="21"/>
    <w:autoRedefine/>
    <w:qFormat/>
    <w:uiPriority w:val="0"/>
    <w:rPr>
      <w:rFonts w:ascii="仿宋_GB2312" w:eastAsia="仿宋_GB2312"/>
      <w:kern w:val="2"/>
      <w:sz w:val="28"/>
    </w:rPr>
  </w:style>
  <w:style w:type="character" w:customStyle="1" w:styleId="304">
    <w:name w:val="文本正文 Char Char"/>
    <w:autoRedefine/>
    <w:qFormat/>
    <w:locked/>
    <w:uiPriority w:val="0"/>
    <w:rPr>
      <w:sz w:val="24"/>
      <w:lang w:bidi="ar-SA"/>
    </w:rPr>
  </w:style>
  <w:style w:type="character" w:customStyle="1" w:styleId="305">
    <w:name w:val="正文缩进 字符"/>
    <w:autoRedefine/>
    <w:qFormat/>
    <w:uiPriority w:val="0"/>
    <w:rPr>
      <w:rFonts w:ascii="宋体" w:eastAsia="宋体"/>
      <w:snapToGrid w:val="0"/>
      <w:color w:val="000000"/>
      <w:kern w:val="28"/>
      <w:sz w:val="28"/>
      <w:lang w:val="en-US" w:eastAsia="zh-CN" w:bidi="ar-SA"/>
    </w:rPr>
  </w:style>
  <w:style w:type="character" w:customStyle="1" w:styleId="306">
    <w:name w:val="HTML 预设格式 Char"/>
    <w:link w:val="58"/>
    <w:autoRedefine/>
    <w:qFormat/>
    <w:uiPriority w:val="0"/>
    <w:rPr>
      <w:rFonts w:ascii="黑体" w:hAnsi="Courier New" w:eastAsia="黑体"/>
    </w:rPr>
  </w:style>
  <w:style w:type="character" w:customStyle="1" w:styleId="307">
    <w:name w:val="正文文本 2 Char1"/>
    <w:link w:val="57"/>
    <w:autoRedefine/>
    <w:qFormat/>
    <w:uiPriority w:val="0"/>
    <w:rPr>
      <w:kern w:val="2"/>
      <w:sz w:val="21"/>
      <w:szCs w:val="24"/>
    </w:rPr>
  </w:style>
  <w:style w:type="character" w:customStyle="1" w:styleId="308">
    <w:name w:val="样式 样式 标题 4h4H4Fab-4T5Ref Heading 1rh1Heading sqlsect 1.2.3.... +... Char"/>
    <w:link w:val="309"/>
    <w:autoRedefine/>
    <w:qFormat/>
    <w:uiPriority w:val="0"/>
    <w:rPr>
      <w:rFonts w:ascii="微软雅黑" w:hAnsi="微软雅黑" w:eastAsia="微软雅黑"/>
      <w:b/>
      <w:bCs/>
      <w:kern w:val="2"/>
      <w:sz w:val="24"/>
      <w:szCs w:val="28"/>
    </w:rPr>
  </w:style>
  <w:style w:type="paragraph" w:customStyle="1" w:styleId="309">
    <w:name w:val="样式 样式 标题 4h4H4Fab-4T5Ref Heading 1rh1Heading sqlsect 1.2.3.... +..."/>
    <w:basedOn w:val="310"/>
    <w:link w:val="308"/>
    <w:autoRedefine/>
    <w:qFormat/>
    <w:uiPriority w:val="0"/>
    <w:pPr>
      <w:tabs>
        <w:tab w:val="left" w:pos="2356"/>
      </w:tabs>
    </w:pPr>
  </w:style>
  <w:style w:type="paragraph" w:customStyle="1" w:styleId="310">
    <w:name w:val="样式 标题 4h4H4Fab-4T5Ref Heading 1rh1Heading sqlsect 1.2.3...."/>
    <w:basedOn w:val="6"/>
    <w:link w:val="418"/>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1">
    <w:name w:val="正文非缩进 Char"/>
    <w:autoRedefine/>
    <w:qFormat/>
    <w:uiPriority w:val="0"/>
    <w:rPr>
      <w:rFonts w:ascii="宋体" w:eastAsia="宋体"/>
      <w:snapToGrid w:val="0"/>
      <w:color w:val="000000"/>
      <w:kern w:val="28"/>
      <w:sz w:val="28"/>
      <w:lang w:val="en-US" w:eastAsia="zh-CN" w:bidi="ar-SA"/>
    </w:rPr>
  </w:style>
  <w:style w:type="character" w:customStyle="1" w:styleId="312">
    <w:name w:val="标题 7 Char"/>
    <w:link w:val="9"/>
    <w:autoRedefine/>
    <w:qFormat/>
    <w:uiPriority w:val="0"/>
    <w:rPr>
      <w:b/>
      <w:bCs/>
      <w:kern w:val="2"/>
      <w:sz w:val="24"/>
      <w:szCs w:val="24"/>
    </w:rPr>
  </w:style>
  <w:style w:type="character" w:customStyle="1" w:styleId="313">
    <w:name w:val="正文文本缩进 2 Char"/>
    <w:link w:val="39"/>
    <w:autoRedefine/>
    <w:qFormat/>
    <w:uiPriority w:val="0"/>
    <w:rPr>
      <w:rFonts w:ascii="宋体"/>
      <w:sz w:val="28"/>
    </w:rPr>
  </w:style>
  <w:style w:type="character" w:customStyle="1" w:styleId="314">
    <w:name w:val="Char Char5"/>
    <w:autoRedefine/>
    <w:qFormat/>
    <w:uiPriority w:val="0"/>
    <w:rPr>
      <w:rFonts w:ascii="宋体" w:hAnsi="Courier New" w:eastAsia="宋体"/>
      <w:kern w:val="2"/>
      <w:sz w:val="21"/>
      <w:lang w:val="en-US" w:eastAsia="zh-CN"/>
    </w:rPr>
  </w:style>
  <w:style w:type="character" w:customStyle="1" w:styleId="315">
    <w:name w:val="脚注文本 Char"/>
    <w:link w:val="52"/>
    <w:autoRedefine/>
    <w:qFormat/>
    <w:uiPriority w:val="0"/>
    <w:rPr>
      <w:color w:val="0000FF"/>
      <w:sz w:val="21"/>
    </w:rPr>
  </w:style>
  <w:style w:type="character" w:customStyle="1" w:styleId="316">
    <w:name w:val="称呼 Char1"/>
    <w:autoRedefine/>
    <w:qFormat/>
    <w:uiPriority w:val="0"/>
    <w:rPr>
      <w:rFonts w:ascii="Times New Roman" w:hAnsi="Times New Roman" w:eastAsia="宋体" w:cs="Times New Roman"/>
      <w:szCs w:val="24"/>
    </w:rPr>
  </w:style>
  <w:style w:type="character" w:customStyle="1" w:styleId="317">
    <w:name w:val="正文1 Char"/>
    <w:autoRedefine/>
    <w:qFormat/>
    <w:uiPriority w:val="0"/>
    <w:rPr>
      <w:rFonts w:ascii="宋体" w:eastAsia="宋体"/>
      <w:snapToGrid w:val="0"/>
      <w:color w:val="000000"/>
      <w:kern w:val="28"/>
      <w:sz w:val="28"/>
      <w:lang w:val="en-US" w:eastAsia="zh-CN" w:bidi="ar-SA"/>
    </w:rPr>
  </w:style>
  <w:style w:type="character" w:customStyle="1" w:styleId="318">
    <w:name w:val="正文缩进 Char1"/>
    <w:autoRedefine/>
    <w:qFormat/>
    <w:uiPriority w:val="0"/>
    <w:rPr>
      <w:rFonts w:ascii="宋体" w:eastAsia="宋体"/>
      <w:snapToGrid w:val="0"/>
      <w:color w:val="000000"/>
      <w:kern w:val="28"/>
      <w:sz w:val="28"/>
      <w:lang w:val="en-US" w:eastAsia="zh-CN" w:bidi="ar-SA"/>
    </w:rPr>
  </w:style>
  <w:style w:type="character" w:customStyle="1" w:styleId="319">
    <w:name w:val="font21"/>
    <w:basedOn w:val="71"/>
    <w:autoRedefine/>
    <w:qFormat/>
    <w:uiPriority w:val="0"/>
    <w:rPr>
      <w:rFonts w:hint="eastAsia" w:ascii="宋体" w:hAnsi="宋体" w:eastAsia="宋体"/>
      <w:kern w:val="2"/>
      <w:sz w:val="28"/>
      <w:szCs w:val="28"/>
      <w:lang w:val="en-US" w:eastAsia="zh-CN" w:bidi="ar-SA"/>
    </w:rPr>
  </w:style>
  <w:style w:type="character" w:customStyle="1" w:styleId="320">
    <w:name w:val="Char Char26"/>
    <w:autoRedefine/>
    <w:qFormat/>
    <w:uiPriority w:val="6"/>
    <w:rPr>
      <w:kern w:val="1"/>
      <w:sz w:val="21"/>
      <w:szCs w:val="24"/>
    </w:rPr>
  </w:style>
  <w:style w:type="character" w:customStyle="1" w:styleId="321">
    <w:name w:val="Item List Char"/>
    <w:link w:val="322"/>
    <w:autoRedefine/>
    <w:qFormat/>
    <w:uiPriority w:val="0"/>
    <w:rPr>
      <w:rFonts w:ascii="Arial"/>
      <w:bCs/>
      <w:sz w:val="21"/>
      <w:szCs w:val="21"/>
      <w:lang w:val="en-US" w:eastAsia="zh-CN" w:bidi="ar-SA"/>
    </w:rPr>
  </w:style>
  <w:style w:type="paragraph" w:customStyle="1" w:styleId="322">
    <w:name w:val="Item List"/>
    <w:link w:val="321"/>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3">
    <w:name w:val="批注框文本 Char1"/>
    <w:autoRedefine/>
    <w:qFormat/>
    <w:uiPriority w:val="0"/>
    <w:rPr>
      <w:rFonts w:ascii="Times New Roman" w:hAnsi="Times New Roman" w:eastAsia="宋体" w:cs="Times New Roman"/>
      <w:sz w:val="18"/>
      <w:szCs w:val="18"/>
    </w:rPr>
  </w:style>
  <w:style w:type="character" w:customStyle="1" w:styleId="324">
    <w:name w:val="纯文本 Char1"/>
    <w:link w:val="325"/>
    <w:autoRedefine/>
    <w:qFormat/>
    <w:uiPriority w:val="0"/>
    <w:rPr>
      <w:rFonts w:ascii="宋体" w:hAnsi="Courier New"/>
    </w:rPr>
  </w:style>
  <w:style w:type="paragraph" w:customStyle="1" w:styleId="325">
    <w:name w:val="纯文本1"/>
    <w:basedOn w:val="1"/>
    <w:link w:val="324"/>
    <w:autoRedefine/>
    <w:qFormat/>
    <w:uiPriority w:val="0"/>
    <w:pPr>
      <w:adjustRightInd/>
    </w:pPr>
    <w:rPr>
      <w:rFonts w:ascii="宋体" w:hAnsi="Courier New"/>
      <w:kern w:val="0"/>
      <w:sz w:val="20"/>
      <w:szCs w:val="20"/>
    </w:rPr>
  </w:style>
  <w:style w:type="character" w:customStyle="1" w:styleId="326">
    <w:name w:val="正文首行缩进 Char"/>
    <w:link w:val="25"/>
    <w:autoRedefine/>
    <w:qFormat/>
    <w:uiPriority w:val="0"/>
    <w:rPr>
      <w:rFonts w:ascii="宋体"/>
      <w:kern w:val="2"/>
      <w:sz w:val="24"/>
      <w:lang w:val="zh-CN"/>
    </w:rPr>
  </w:style>
  <w:style w:type="character" w:customStyle="1" w:styleId="327">
    <w:name w:val="h3 Char"/>
    <w:autoRedefine/>
    <w:qFormat/>
    <w:uiPriority w:val="0"/>
    <w:rPr>
      <w:rFonts w:eastAsia="宋体"/>
      <w:b/>
      <w:kern w:val="2"/>
      <w:sz w:val="32"/>
      <w:lang w:val="en-US" w:eastAsia="zh-CN" w:bidi="ar-SA"/>
    </w:rPr>
  </w:style>
  <w:style w:type="character" w:customStyle="1" w:styleId="328">
    <w:name w:val="dandyren_title1"/>
    <w:autoRedefine/>
    <w:qFormat/>
    <w:uiPriority w:val="0"/>
    <w:rPr>
      <w:b/>
      <w:bCs/>
      <w:color w:val="FF6633"/>
      <w:sz w:val="18"/>
      <w:szCs w:val="18"/>
    </w:rPr>
  </w:style>
  <w:style w:type="character" w:customStyle="1" w:styleId="329">
    <w:name w:val="Char Char31"/>
    <w:autoRedefine/>
    <w:qFormat/>
    <w:uiPriority w:val="6"/>
    <w:rPr>
      <w:rFonts w:ascii="Arial" w:hAnsi="Arial" w:eastAsia="黑体"/>
      <w:kern w:val="1"/>
      <w:sz w:val="24"/>
      <w:szCs w:val="24"/>
    </w:rPr>
  </w:style>
  <w:style w:type="character" w:customStyle="1" w:styleId="330">
    <w:name w:val="h Char1"/>
    <w:autoRedefine/>
    <w:qFormat/>
    <w:uiPriority w:val="0"/>
    <w:rPr>
      <w:sz w:val="18"/>
      <w:szCs w:val="18"/>
    </w:rPr>
  </w:style>
  <w:style w:type="character" w:customStyle="1" w:styleId="331">
    <w:name w:val="solutionfonts"/>
    <w:autoRedefine/>
    <w:qFormat/>
    <w:uiPriority w:val="0"/>
  </w:style>
  <w:style w:type="character" w:customStyle="1" w:styleId="332">
    <w:name w:val="标题 4 Char2"/>
    <w:link w:val="6"/>
    <w:autoRedefine/>
    <w:qFormat/>
    <w:uiPriority w:val="9"/>
    <w:rPr>
      <w:rFonts w:ascii="Arial" w:hAnsi="Arial" w:eastAsia="黑体"/>
      <w:b/>
      <w:bCs/>
      <w:kern w:val="2"/>
      <w:sz w:val="28"/>
      <w:szCs w:val="28"/>
      <w:lang w:val="zh-CN"/>
    </w:rPr>
  </w:style>
  <w:style w:type="character" w:customStyle="1" w:styleId="333">
    <w:name w:val="首行缩进 Char"/>
    <w:autoRedefine/>
    <w:qFormat/>
    <w:uiPriority w:val="0"/>
    <w:rPr>
      <w:rFonts w:ascii="宋体" w:eastAsia="宋体"/>
      <w:kern w:val="2"/>
      <w:sz w:val="24"/>
      <w:lang w:val="en-US" w:eastAsia="zh-CN" w:bidi="ar-SA"/>
    </w:rPr>
  </w:style>
  <w:style w:type="character" w:customStyle="1" w:styleId="334">
    <w:name w:val="Char Char52"/>
    <w:autoRedefine/>
    <w:qFormat/>
    <w:uiPriority w:val="0"/>
    <w:rPr>
      <w:rFonts w:ascii="宋体" w:hAnsi="Courier New" w:eastAsia="宋体"/>
      <w:kern w:val="2"/>
      <w:sz w:val="21"/>
      <w:lang w:val="en-US" w:eastAsia="zh-CN"/>
    </w:rPr>
  </w:style>
  <w:style w:type="character" w:customStyle="1" w:styleId="335">
    <w:name w:val="正文文本 3 Char"/>
    <w:link w:val="22"/>
    <w:autoRedefine/>
    <w:qFormat/>
    <w:uiPriority w:val="0"/>
    <w:rPr>
      <w:kern w:val="2"/>
      <w:sz w:val="21"/>
    </w:rPr>
  </w:style>
  <w:style w:type="character" w:customStyle="1" w:styleId="336">
    <w:name w:val="font31"/>
    <w:autoRedefine/>
    <w:qFormat/>
    <w:uiPriority w:val="0"/>
    <w:rPr>
      <w:rFonts w:hint="eastAsia" w:ascii="仿宋" w:hAnsi="仿宋" w:eastAsia="仿宋" w:cs="仿宋"/>
      <w:color w:val="000000"/>
      <w:sz w:val="20"/>
      <w:szCs w:val="20"/>
      <w:u w:val="none"/>
    </w:rPr>
  </w:style>
  <w:style w:type="character" w:customStyle="1" w:styleId="337">
    <w:name w:val="正文说明 Char"/>
    <w:link w:val="338"/>
    <w:autoRedefine/>
    <w:qFormat/>
    <w:uiPriority w:val="0"/>
    <w:rPr>
      <w:sz w:val="24"/>
      <w:szCs w:val="24"/>
    </w:rPr>
  </w:style>
  <w:style w:type="paragraph" w:customStyle="1" w:styleId="338">
    <w:name w:val="正文说明"/>
    <w:basedOn w:val="1"/>
    <w:link w:val="337"/>
    <w:autoRedefine/>
    <w:qFormat/>
    <w:uiPriority w:val="0"/>
    <w:pPr>
      <w:adjustRightInd/>
      <w:spacing w:line="360" w:lineRule="auto"/>
    </w:pPr>
    <w:rPr>
      <w:kern w:val="0"/>
      <w:sz w:val="24"/>
    </w:rPr>
  </w:style>
  <w:style w:type="character" w:customStyle="1" w:styleId="339">
    <w:name w:val="脚注文本 Char1"/>
    <w:autoRedefine/>
    <w:qFormat/>
    <w:uiPriority w:val="0"/>
    <w:rPr>
      <w:rFonts w:ascii="Times New Roman" w:hAnsi="Times New Roman" w:eastAsia="宋体" w:cs="Times New Roman"/>
      <w:sz w:val="18"/>
      <w:szCs w:val="18"/>
    </w:rPr>
  </w:style>
  <w:style w:type="character" w:customStyle="1" w:styleId="340">
    <w:name w:val="Char Char1211"/>
    <w:autoRedefine/>
    <w:qFormat/>
    <w:uiPriority w:val="0"/>
    <w:rPr>
      <w:rFonts w:ascii="仿宋_GB2312" w:eastAsia="仿宋_GB2312"/>
      <w:b/>
      <w:bCs/>
      <w:kern w:val="2"/>
      <w:sz w:val="24"/>
      <w:szCs w:val="24"/>
      <w:lang w:val="zh-CN" w:eastAsia="zh-CN" w:bidi="ar-SA"/>
    </w:rPr>
  </w:style>
  <w:style w:type="character" w:customStyle="1" w:styleId="341">
    <w:name w:val="标题 Char"/>
    <w:autoRedefine/>
    <w:qFormat/>
    <w:uiPriority w:val="0"/>
    <w:rPr>
      <w:rFonts w:eastAsia="宋体"/>
      <w:b/>
      <w:sz w:val="24"/>
      <w:lang w:val="en-GB" w:eastAsia="zh-CN" w:bidi="ar-SA"/>
    </w:rPr>
  </w:style>
  <w:style w:type="character" w:customStyle="1" w:styleId="342">
    <w:name w:val="Char Char35"/>
    <w:autoRedefine/>
    <w:qFormat/>
    <w:uiPriority w:val="6"/>
    <w:rPr>
      <w:rFonts w:ascii="Arial" w:hAnsi="Arial" w:eastAsia="黑体"/>
      <w:b/>
      <w:kern w:val="1"/>
      <w:sz w:val="28"/>
      <w:szCs w:val="28"/>
      <w:lang w:val="zh-CN"/>
    </w:rPr>
  </w:style>
  <w:style w:type="character" w:customStyle="1" w:styleId="343">
    <w:name w:val="纯文本 Char Char Char"/>
    <w:autoRedefine/>
    <w:qFormat/>
    <w:uiPriority w:val="0"/>
    <w:rPr>
      <w:rFonts w:ascii="宋体" w:hAnsi="Courier New" w:eastAsia="宋体"/>
      <w:kern w:val="2"/>
      <w:sz w:val="21"/>
      <w:lang w:val="en-US" w:eastAsia="zh-CN" w:bidi="ar-SA"/>
    </w:rPr>
  </w:style>
  <w:style w:type="character" w:customStyle="1" w:styleId="344">
    <w:name w:val="Table Text Char"/>
    <w:link w:val="345"/>
    <w:autoRedefine/>
    <w:qFormat/>
    <w:uiPriority w:val="0"/>
    <w:rPr>
      <w:sz w:val="24"/>
      <w:szCs w:val="24"/>
    </w:rPr>
  </w:style>
  <w:style w:type="paragraph" w:customStyle="1" w:styleId="345">
    <w:name w:val="Table Text"/>
    <w:basedOn w:val="1"/>
    <w:link w:val="344"/>
    <w:autoRedefine/>
    <w:qFormat/>
    <w:uiPriority w:val="0"/>
    <w:pPr>
      <w:widowControl/>
      <w:spacing w:before="60" w:after="60"/>
      <w:jc w:val="left"/>
    </w:pPr>
    <w:rPr>
      <w:kern w:val="0"/>
      <w:sz w:val="24"/>
    </w:rPr>
  </w:style>
  <w:style w:type="character" w:customStyle="1" w:styleId="346">
    <w:name w:val="正文1 Char1"/>
    <w:autoRedefine/>
    <w:qFormat/>
    <w:uiPriority w:val="0"/>
    <w:rPr>
      <w:rFonts w:ascii="仿宋_GB2312" w:hAnsi="Courier New" w:eastAsia="仿宋_GB2312"/>
      <w:kern w:val="28"/>
      <w:sz w:val="24"/>
      <w:szCs w:val="24"/>
      <w:lang w:val="en-US" w:eastAsia="zh-CN"/>
    </w:rPr>
  </w:style>
  <w:style w:type="character" w:customStyle="1" w:styleId="347">
    <w:name w:val="页脚 Char1"/>
    <w:autoRedefine/>
    <w:qFormat/>
    <w:uiPriority w:val="0"/>
    <w:rPr>
      <w:rFonts w:eastAsia="宋体"/>
      <w:kern w:val="2"/>
      <w:sz w:val="18"/>
      <w:szCs w:val="18"/>
      <w:lang w:val="en-US" w:eastAsia="zh-CN" w:bidi="ar-SA"/>
    </w:rPr>
  </w:style>
  <w:style w:type="character" w:customStyle="1" w:styleId="348">
    <w:name w:val="Bold"/>
    <w:autoRedefine/>
    <w:qFormat/>
    <w:uiPriority w:val="0"/>
    <w:rPr>
      <w:rFonts w:ascii="Arial" w:hAnsi="Arial" w:eastAsia="黑体" w:cs="Times New Roman"/>
      <w:b/>
      <w:kern w:val="2"/>
      <w:sz w:val="32"/>
      <w:szCs w:val="32"/>
      <w:lang w:val="en-US" w:eastAsia="zh-CN" w:bidi="ar-SA"/>
    </w:rPr>
  </w:style>
  <w:style w:type="character" w:customStyle="1" w:styleId="349">
    <w:name w:val="批注文字 Char1"/>
    <w:link w:val="20"/>
    <w:autoRedefine/>
    <w:qFormat/>
    <w:uiPriority w:val="0"/>
    <w:rPr>
      <w:kern w:val="2"/>
      <w:sz w:val="21"/>
      <w:szCs w:val="24"/>
    </w:rPr>
  </w:style>
  <w:style w:type="character" w:customStyle="1" w:styleId="350">
    <w:name w:val="签名 Char"/>
    <w:link w:val="44"/>
    <w:autoRedefine/>
    <w:qFormat/>
    <w:uiPriority w:val="0"/>
    <w:rPr>
      <w:rFonts w:eastAsia="仿宋_GB2312"/>
      <w:sz w:val="24"/>
    </w:rPr>
  </w:style>
  <w:style w:type="character" w:customStyle="1" w:styleId="351">
    <w:name w:val="hui3"/>
    <w:autoRedefine/>
    <w:qFormat/>
    <w:uiPriority w:val="0"/>
    <w:rPr>
      <w:color w:val="333333"/>
    </w:rPr>
  </w:style>
  <w:style w:type="character" w:customStyle="1" w:styleId="352">
    <w:name w:val="Char Char17"/>
    <w:autoRedefine/>
    <w:qFormat/>
    <w:uiPriority w:val="6"/>
    <w:rPr>
      <w:rFonts w:eastAsia="仿宋_GB2312"/>
      <w:sz w:val="24"/>
    </w:rPr>
  </w:style>
  <w:style w:type="character" w:customStyle="1" w:styleId="353">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4">
    <w:name w:val="Char Char37"/>
    <w:autoRedefine/>
    <w:qFormat/>
    <w:uiPriority w:val="6"/>
    <w:rPr>
      <w:b/>
      <w:kern w:val="1"/>
      <w:sz w:val="44"/>
      <w:szCs w:val="44"/>
    </w:rPr>
  </w:style>
  <w:style w:type="character" w:customStyle="1" w:styleId="355">
    <w:name w:val="列出段落 Char"/>
    <w:autoRedefine/>
    <w:qFormat/>
    <w:uiPriority w:val="0"/>
    <w:rPr>
      <w:rFonts w:eastAsia="楷体_GB2312" w:cs="Lucida Sans"/>
      <w:kern w:val="2"/>
      <w:sz w:val="24"/>
      <w:szCs w:val="24"/>
      <w:lang w:val="en-US" w:eastAsia="zh-CN" w:bidi="ar-SA"/>
    </w:rPr>
  </w:style>
  <w:style w:type="character" w:customStyle="1" w:styleId="356">
    <w:name w:val="正文文本缩进 3 Char1"/>
    <w:autoRedefine/>
    <w:semiHidden/>
    <w:qFormat/>
    <w:uiPriority w:val="99"/>
    <w:rPr>
      <w:rFonts w:ascii="Times New Roman" w:hAnsi="Times New Roman" w:eastAsia="宋体" w:cs="Times New Roman"/>
      <w:sz w:val="16"/>
      <w:szCs w:val="16"/>
    </w:rPr>
  </w:style>
  <w:style w:type="character" w:customStyle="1" w:styleId="357">
    <w:name w:val="公文正文 Char Char"/>
    <w:link w:val="358"/>
    <w:autoRedefine/>
    <w:qFormat/>
    <w:uiPriority w:val="0"/>
    <w:rPr>
      <w:rFonts w:ascii="仿宋_GB2312" w:eastAsia="仿宋_GB2312"/>
      <w:kern w:val="2"/>
      <w:sz w:val="24"/>
      <w:szCs w:val="24"/>
    </w:rPr>
  </w:style>
  <w:style w:type="paragraph" w:customStyle="1" w:styleId="358">
    <w:name w:val="公文正文"/>
    <w:basedOn w:val="1"/>
    <w:link w:val="357"/>
    <w:autoRedefine/>
    <w:qFormat/>
    <w:uiPriority w:val="0"/>
    <w:pPr>
      <w:adjustRightInd/>
      <w:spacing w:before="156" w:line="360" w:lineRule="auto"/>
      <w:ind w:firstLine="360" w:firstLineChars="200"/>
    </w:pPr>
    <w:rPr>
      <w:rFonts w:ascii="仿宋_GB2312" w:eastAsia="仿宋_GB2312"/>
      <w:sz w:val="24"/>
    </w:rPr>
  </w:style>
  <w:style w:type="character" w:customStyle="1" w:styleId="359">
    <w:name w:val="Table Text Char1"/>
    <w:autoRedefine/>
    <w:qFormat/>
    <w:uiPriority w:val="0"/>
    <w:rPr>
      <w:rFonts w:eastAsia="宋体"/>
      <w:sz w:val="24"/>
      <w:szCs w:val="24"/>
      <w:lang w:val="en-US" w:eastAsia="zh-CN" w:bidi="ar-SA"/>
    </w:rPr>
  </w:style>
  <w:style w:type="character" w:customStyle="1" w:styleId="360">
    <w:name w:val="标题 1 Char Char"/>
    <w:autoRedefine/>
    <w:qFormat/>
    <w:uiPriority w:val="0"/>
    <w:rPr>
      <w:rFonts w:hint="eastAsia" w:ascii="宋体" w:hAnsi="宋体" w:eastAsia="宋体"/>
      <w:b/>
      <w:spacing w:val="-2"/>
      <w:sz w:val="24"/>
      <w:lang w:val="en-US" w:eastAsia="zh-CN" w:bidi="ar-SA"/>
    </w:rPr>
  </w:style>
  <w:style w:type="character" w:customStyle="1" w:styleId="361">
    <w:name w:val="正文（缩进2汉字） Char"/>
    <w:link w:val="362"/>
    <w:autoRedefine/>
    <w:qFormat/>
    <w:uiPriority w:val="0"/>
    <w:rPr>
      <w:rFonts w:ascii="宋体"/>
    </w:rPr>
  </w:style>
  <w:style w:type="paragraph" w:customStyle="1" w:styleId="362">
    <w:name w:val="正文（缩进2汉字）"/>
    <w:basedOn w:val="1"/>
    <w:link w:val="361"/>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3">
    <w:name w:val="标题 8 Char"/>
    <w:link w:val="10"/>
    <w:autoRedefine/>
    <w:qFormat/>
    <w:uiPriority w:val="0"/>
    <w:rPr>
      <w:rFonts w:ascii="Arial" w:hAnsi="Arial" w:eastAsia="黑体"/>
      <w:kern w:val="2"/>
      <w:sz w:val="24"/>
      <w:szCs w:val="24"/>
    </w:rPr>
  </w:style>
  <w:style w:type="character" w:customStyle="1" w:styleId="364">
    <w:name w:val="标书表格字体格式 Char"/>
    <w:autoRedefine/>
    <w:qFormat/>
    <w:uiPriority w:val="0"/>
    <w:rPr>
      <w:kern w:val="2"/>
      <w:sz w:val="21"/>
      <w:szCs w:val="24"/>
      <w:lang w:bidi="ar-SA"/>
    </w:rPr>
  </w:style>
  <w:style w:type="character" w:customStyle="1" w:styleId="365">
    <w:name w:val="tw4winError"/>
    <w:autoRedefine/>
    <w:qFormat/>
    <w:uiPriority w:val="0"/>
    <w:rPr>
      <w:rFonts w:ascii="Courier New" w:hAnsi="Courier New" w:cs="Courier New"/>
      <w:color w:val="00FF00"/>
      <w:sz w:val="40"/>
      <w:szCs w:val="40"/>
    </w:rPr>
  </w:style>
  <w:style w:type="character" w:customStyle="1" w:styleId="366">
    <w:name w:val="Body Text(ch) Char Char"/>
    <w:autoRedefine/>
    <w:qFormat/>
    <w:uiPriority w:val="0"/>
    <w:rPr>
      <w:rFonts w:ascii="宋体"/>
      <w:kern w:val="2"/>
      <w:sz w:val="24"/>
      <w:szCs w:val="21"/>
      <w:lang w:val="zh-CN"/>
    </w:rPr>
  </w:style>
  <w:style w:type="character" w:customStyle="1" w:styleId="367">
    <w:name w:val="正文首行缩进两字 Char"/>
    <w:autoRedefine/>
    <w:qFormat/>
    <w:uiPriority w:val="0"/>
    <w:rPr>
      <w:sz w:val="24"/>
      <w:szCs w:val="24"/>
      <w:lang w:val="en-US" w:eastAsia="zh-CN" w:bidi="ar-SA"/>
    </w:rPr>
  </w:style>
  <w:style w:type="character" w:customStyle="1" w:styleId="368">
    <w:name w:val="正文文本 Char"/>
    <w:autoRedefine/>
    <w:qFormat/>
    <w:uiPriority w:val="0"/>
    <w:rPr>
      <w:rFonts w:eastAsia="宋体"/>
      <w:kern w:val="2"/>
      <w:sz w:val="24"/>
      <w:szCs w:val="24"/>
      <w:lang w:val="en-US" w:eastAsia="zh-CN" w:bidi="ar-SA"/>
    </w:rPr>
  </w:style>
  <w:style w:type="character" w:customStyle="1" w:styleId="369">
    <w:name w:val="文档结构图 字符1"/>
    <w:autoRedefine/>
    <w:qFormat/>
    <w:uiPriority w:val="0"/>
    <w:rPr>
      <w:rFonts w:ascii="宋体" w:hAnsi="Calibri" w:eastAsia="黑体" w:cs="Arial"/>
      <w:snapToGrid w:val="0"/>
      <w:kern w:val="2"/>
      <w:sz w:val="18"/>
      <w:szCs w:val="18"/>
    </w:rPr>
  </w:style>
  <w:style w:type="character" w:customStyle="1" w:styleId="370">
    <w:name w:val="content"/>
    <w:autoRedefine/>
    <w:qFormat/>
    <w:uiPriority w:val="0"/>
  </w:style>
  <w:style w:type="character" w:customStyle="1" w:styleId="371">
    <w:name w:val="tw4winPopup"/>
    <w:autoRedefine/>
    <w:qFormat/>
    <w:uiPriority w:val="0"/>
    <w:rPr>
      <w:rFonts w:ascii="Courier New" w:hAnsi="Courier New" w:cs="Courier New"/>
      <w:color w:val="008000"/>
      <w:lang w:val="en-US" w:eastAsia="zh-CN"/>
    </w:rPr>
  </w:style>
  <w:style w:type="character" w:customStyle="1" w:styleId="372">
    <w:name w:val="param-name"/>
    <w:autoRedefine/>
    <w:qFormat/>
    <w:uiPriority w:val="99"/>
    <w:rPr>
      <w:rFonts w:ascii="Arial" w:hAnsi="Arial" w:eastAsia="黑体" w:cs="Arial"/>
      <w:snapToGrid w:val="0"/>
      <w:kern w:val="0"/>
      <w:szCs w:val="21"/>
    </w:rPr>
  </w:style>
  <w:style w:type="character" w:customStyle="1" w:styleId="373">
    <w:name w:val="标准正文格式 Char"/>
    <w:autoRedefine/>
    <w:qFormat/>
    <w:uiPriority w:val="0"/>
    <w:rPr>
      <w:rFonts w:ascii="宋体" w:eastAsia="仿宋_GB2312" w:cs="宋体"/>
      <w:color w:val="000000"/>
      <w:sz w:val="24"/>
      <w:lang w:val="en-US" w:eastAsia="zh-CN" w:bidi="ar-SA"/>
    </w:rPr>
  </w:style>
  <w:style w:type="character" w:customStyle="1" w:styleId="374">
    <w:name w:val="Char Char212"/>
    <w:autoRedefine/>
    <w:qFormat/>
    <w:uiPriority w:val="0"/>
    <w:rPr>
      <w:rFonts w:eastAsia="宋体"/>
      <w:b/>
      <w:bCs/>
      <w:kern w:val="2"/>
      <w:sz w:val="21"/>
      <w:szCs w:val="24"/>
      <w:lang w:val="en-US" w:eastAsia="zh-CN" w:bidi="ar-SA"/>
    </w:rPr>
  </w:style>
  <w:style w:type="character" w:customStyle="1" w:styleId="375">
    <w:name w:val="文档结构图 Char"/>
    <w:autoRedefine/>
    <w:qFormat/>
    <w:uiPriority w:val="0"/>
    <w:rPr>
      <w:rFonts w:eastAsia="宋体"/>
      <w:kern w:val="2"/>
      <w:sz w:val="21"/>
      <w:szCs w:val="24"/>
      <w:lang w:val="en-US" w:eastAsia="zh-CN" w:bidi="ar-SA"/>
    </w:rPr>
  </w:style>
  <w:style w:type="character" w:customStyle="1" w:styleId="376">
    <w:name w:val="zbggmain style9"/>
    <w:autoRedefine/>
    <w:qFormat/>
    <w:uiPriority w:val="0"/>
  </w:style>
  <w:style w:type="character" w:customStyle="1" w:styleId="377">
    <w:name w:val="Char Char16"/>
    <w:autoRedefine/>
    <w:qFormat/>
    <w:uiPriority w:val="6"/>
    <w:rPr>
      <w:kern w:val="1"/>
      <w:sz w:val="18"/>
      <w:szCs w:val="18"/>
    </w:rPr>
  </w:style>
  <w:style w:type="character" w:customStyle="1" w:styleId="378">
    <w:name w:val="font51"/>
    <w:autoRedefine/>
    <w:qFormat/>
    <w:uiPriority w:val="0"/>
    <w:rPr>
      <w:rFonts w:hint="eastAsia" w:ascii="仿宋" w:hAnsi="仿宋" w:eastAsia="仿宋" w:cs="仿宋"/>
      <w:color w:val="000000"/>
      <w:sz w:val="20"/>
      <w:szCs w:val="20"/>
      <w:u w:val="none"/>
    </w:rPr>
  </w:style>
  <w:style w:type="character" w:customStyle="1" w:styleId="379">
    <w:name w:val="Char Char82"/>
    <w:autoRedefine/>
    <w:qFormat/>
    <w:uiPriority w:val="0"/>
    <w:rPr>
      <w:rFonts w:eastAsia="宋体"/>
      <w:b/>
      <w:sz w:val="24"/>
      <w:lang w:val="en-GB" w:eastAsia="zh-CN"/>
    </w:rPr>
  </w:style>
  <w:style w:type="character" w:customStyle="1" w:styleId="380">
    <w:name w:val="正文文本缩进 3 Char"/>
    <w:link w:val="54"/>
    <w:autoRedefine/>
    <w:qFormat/>
    <w:uiPriority w:val="0"/>
    <w:rPr>
      <w:kern w:val="2"/>
      <w:sz w:val="24"/>
    </w:rPr>
  </w:style>
  <w:style w:type="character" w:customStyle="1" w:styleId="381">
    <w:name w:val="日期 Char1"/>
    <w:autoRedefine/>
    <w:semiHidden/>
    <w:qFormat/>
    <w:uiPriority w:val="99"/>
    <w:rPr>
      <w:rFonts w:ascii="Times New Roman" w:hAnsi="Times New Roman" w:eastAsia="宋体" w:cs="Times New Roman"/>
      <w:szCs w:val="24"/>
    </w:rPr>
  </w:style>
  <w:style w:type="character" w:customStyle="1" w:styleId="382">
    <w:name w:val="页眉 字符"/>
    <w:autoRedefine/>
    <w:qFormat/>
    <w:uiPriority w:val="99"/>
    <w:rPr>
      <w:kern w:val="2"/>
      <w:sz w:val="18"/>
      <w:szCs w:val="18"/>
    </w:rPr>
  </w:style>
  <w:style w:type="character" w:customStyle="1" w:styleId="383">
    <w:name w:val="Char Char33"/>
    <w:autoRedefine/>
    <w:qFormat/>
    <w:uiPriority w:val="6"/>
    <w:rPr>
      <w:rFonts w:ascii="Arial" w:hAnsi="Arial" w:eastAsia="黑体"/>
      <w:b/>
      <w:kern w:val="1"/>
      <w:sz w:val="24"/>
      <w:szCs w:val="24"/>
    </w:rPr>
  </w:style>
  <w:style w:type="character" w:customStyle="1" w:styleId="384">
    <w:name w:val="b11_01b Char"/>
    <w:link w:val="385"/>
    <w:autoRedefine/>
    <w:qFormat/>
    <w:uiPriority w:val="0"/>
    <w:rPr>
      <w:rFonts w:ascii="Verdana" w:hAnsi="Verdana"/>
      <w:b/>
      <w:bCs/>
      <w:color w:val="4A82CA"/>
      <w:sz w:val="17"/>
      <w:szCs w:val="17"/>
    </w:rPr>
  </w:style>
  <w:style w:type="paragraph" w:customStyle="1" w:styleId="385">
    <w:name w:val="b11_01b"/>
    <w:basedOn w:val="1"/>
    <w:next w:val="1"/>
    <w:link w:val="384"/>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6">
    <w:name w:val="Char Char121"/>
    <w:autoRedefine/>
    <w:qFormat/>
    <w:uiPriority w:val="6"/>
    <w:rPr>
      <w:rFonts w:ascii="仿宋_GB2312" w:eastAsia="仿宋_GB2312"/>
      <w:b/>
      <w:bCs/>
      <w:kern w:val="2"/>
      <w:sz w:val="24"/>
      <w:szCs w:val="24"/>
      <w:lang w:val="zh-CN" w:eastAsia="zh-CN" w:bidi="ar-SA"/>
    </w:rPr>
  </w:style>
  <w:style w:type="character" w:customStyle="1" w:styleId="387">
    <w:name w:val="Footer-Even Char"/>
    <w:autoRedefine/>
    <w:qFormat/>
    <w:uiPriority w:val="0"/>
    <w:rPr>
      <w:rFonts w:eastAsia="宋体"/>
      <w:kern w:val="2"/>
      <w:sz w:val="18"/>
      <w:lang w:val="en-US" w:eastAsia="zh-CN" w:bidi="ar-SA"/>
    </w:rPr>
  </w:style>
  <w:style w:type="character" w:customStyle="1" w:styleId="388">
    <w:name w:val="页脚 Char2"/>
    <w:link w:val="42"/>
    <w:autoRedefine/>
    <w:qFormat/>
    <w:locked/>
    <w:uiPriority w:val="99"/>
    <w:rPr>
      <w:kern w:val="2"/>
      <w:sz w:val="18"/>
      <w:szCs w:val="18"/>
    </w:rPr>
  </w:style>
  <w:style w:type="character" w:customStyle="1" w:styleId="389">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90">
    <w:name w:val="Char Char61"/>
    <w:autoRedefine/>
    <w:qFormat/>
    <w:uiPriority w:val="6"/>
    <w:rPr>
      <w:rFonts w:eastAsia="宋体"/>
      <w:kern w:val="2"/>
      <w:sz w:val="21"/>
      <w:szCs w:val="24"/>
      <w:lang w:val="en-US" w:eastAsia="zh-CN" w:bidi="ar-SA"/>
    </w:rPr>
  </w:style>
  <w:style w:type="character" w:customStyle="1" w:styleId="391">
    <w:name w:val="正文文字缩进 2 Char Char"/>
    <w:autoRedefine/>
    <w:qFormat/>
    <w:uiPriority w:val="0"/>
    <w:rPr>
      <w:rFonts w:ascii="宋体"/>
      <w:sz w:val="28"/>
    </w:rPr>
  </w:style>
  <w:style w:type="character" w:customStyle="1" w:styleId="392">
    <w:name w:val="f141"/>
    <w:autoRedefine/>
    <w:qFormat/>
    <w:uiPriority w:val="0"/>
    <w:rPr>
      <w:rFonts w:ascii="Tahoma" w:hAnsi="Tahoma" w:eastAsia="宋体"/>
      <w:b/>
      <w:kern w:val="2"/>
      <w:sz w:val="21"/>
      <w:szCs w:val="21"/>
      <w:lang w:val="en-US" w:eastAsia="zh-CN" w:bidi="ar-SA"/>
    </w:rPr>
  </w:style>
  <w:style w:type="character" w:customStyle="1" w:styleId="393">
    <w:name w:val="段落 Char Char"/>
    <w:link w:val="394"/>
    <w:autoRedefine/>
    <w:qFormat/>
    <w:uiPriority w:val="0"/>
    <w:rPr>
      <w:rFonts w:ascii="宋体" w:hAnsi="宋体"/>
      <w:sz w:val="24"/>
    </w:rPr>
  </w:style>
  <w:style w:type="paragraph" w:customStyle="1" w:styleId="394">
    <w:name w:val="段落"/>
    <w:basedOn w:val="1"/>
    <w:link w:val="393"/>
    <w:autoRedefine/>
    <w:qFormat/>
    <w:uiPriority w:val="0"/>
    <w:pPr>
      <w:adjustRightInd/>
      <w:spacing w:line="360" w:lineRule="auto"/>
      <w:ind w:firstLine="480" w:firstLineChars="200"/>
    </w:pPr>
    <w:rPr>
      <w:rFonts w:ascii="宋体" w:hAnsi="宋体"/>
      <w:kern w:val="0"/>
      <w:sz w:val="24"/>
      <w:szCs w:val="20"/>
    </w:rPr>
  </w:style>
  <w:style w:type="character" w:customStyle="1" w:styleId="395">
    <w:name w:val="标题 3 Char2"/>
    <w:autoRedefine/>
    <w:qFormat/>
    <w:uiPriority w:val="0"/>
    <w:rPr>
      <w:rFonts w:eastAsia="宋体"/>
      <w:b/>
      <w:bCs/>
      <w:kern w:val="2"/>
      <w:sz w:val="32"/>
      <w:szCs w:val="32"/>
      <w:lang w:val="en-US" w:eastAsia="zh-CN" w:bidi="ar-SA"/>
    </w:rPr>
  </w:style>
  <w:style w:type="character" w:customStyle="1" w:styleId="396">
    <w:name w:val="apple-converted-space"/>
    <w:autoRedefine/>
    <w:qFormat/>
    <w:uiPriority w:val="0"/>
  </w:style>
  <w:style w:type="character" w:customStyle="1" w:styleId="397">
    <w:name w:val="页眉 Char2"/>
    <w:link w:val="43"/>
    <w:autoRedefine/>
    <w:qFormat/>
    <w:uiPriority w:val="99"/>
    <w:rPr>
      <w:kern w:val="2"/>
      <w:sz w:val="18"/>
      <w:szCs w:val="18"/>
    </w:rPr>
  </w:style>
  <w:style w:type="character" w:customStyle="1" w:styleId="398">
    <w:name w:val="Char Char9"/>
    <w:autoRedefine/>
    <w:qFormat/>
    <w:uiPriority w:val="0"/>
    <w:rPr>
      <w:rFonts w:eastAsia="宋体"/>
      <w:kern w:val="2"/>
      <w:sz w:val="18"/>
      <w:szCs w:val="18"/>
      <w:lang w:val="en-US" w:eastAsia="zh-CN" w:bidi="ar-SA"/>
    </w:rPr>
  </w:style>
  <w:style w:type="character" w:customStyle="1" w:styleId="399">
    <w:name w:val="Char Char41"/>
    <w:autoRedefine/>
    <w:qFormat/>
    <w:uiPriority w:val="0"/>
    <w:rPr>
      <w:rFonts w:eastAsia="宋体"/>
      <w:b/>
      <w:sz w:val="24"/>
      <w:lang w:val="en-GB" w:eastAsia="zh-CN" w:bidi="ar-SA"/>
    </w:rPr>
  </w:style>
  <w:style w:type="character" w:customStyle="1" w:styleId="400">
    <w:name w:val="large1"/>
    <w:autoRedefine/>
    <w:qFormat/>
    <w:uiPriority w:val="0"/>
    <w:rPr>
      <w:rFonts w:hint="eastAsia" w:ascii="宋体" w:hAnsi="宋体" w:eastAsia="宋体"/>
      <w:sz w:val="21"/>
      <w:szCs w:val="21"/>
    </w:rPr>
  </w:style>
  <w:style w:type="character" w:customStyle="1" w:styleId="401">
    <w:name w:val="正文段 Char"/>
    <w:link w:val="402"/>
    <w:autoRedefine/>
    <w:qFormat/>
    <w:uiPriority w:val="0"/>
    <w:rPr>
      <w:sz w:val="24"/>
    </w:rPr>
  </w:style>
  <w:style w:type="paragraph" w:customStyle="1" w:styleId="402">
    <w:name w:val="正文段"/>
    <w:basedOn w:val="1"/>
    <w:link w:val="401"/>
    <w:autoRedefine/>
    <w:qFormat/>
    <w:uiPriority w:val="0"/>
    <w:pPr>
      <w:widowControl/>
      <w:snapToGrid w:val="0"/>
      <w:spacing w:after="156" w:afterLines="50"/>
      <w:ind w:firstLine="200" w:firstLineChars="200"/>
    </w:pPr>
    <w:rPr>
      <w:kern w:val="0"/>
      <w:sz w:val="24"/>
      <w:szCs w:val="20"/>
    </w:rPr>
  </w:style>
  <w:style w:type="character" w:customStyle="1" w:styleId="403">
    <w:name w:val="Char Char13"/>
    <w:autoRedefine/>
    <w:qFormat/>
    <w:uiPriority w:val="6"/>
    <w:rPr>
      <w:rFonts w:ascii="宋体" w:hAnsi="宋体"/>
      <w:kern w:val="1"/>
      <w:sz w:val="21"/>
      <w:szCs w:val="24"/>
    </w:rPr>
  </w:style>
  <w:style w:type="character" w:customStyle="1" w:styleId="404">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5">
    <w:name w:val="冯广丽 Char"/>
    <w:link w:val="406"/>
    <w:autoRedefine/>
    <w:qFormat/>
    <w:uiPriority w:val="0"/>
    <w:rPr>
      <w:rFonts w:ascii="宋体" w:hAnsi="宋体"/>
      <w:kern w:val="2"/>
      <w:sz w:val="24"/>
      <w:szCs w:val="22"/>
    </w:rPr>
  </w:style>
  <w:style w:type="paragraph" w:customStyle="1" w:styleId="406">
    <w:name w:val="冯广丽"/>
    <w:basedOn w:val="1"/>
    <w:link w:val="405"/>
    <w:autoRedefine/>
    <w:qFormat/>
    <w:uiPriority w:val="0"/>
    <w:pPr>
      <w:adjustRightInd/>
      <w:spacing w:line="360" w:lineRule="auto"/>
      <w:ind w:firstLine="480" w:firstLineChars="200"/>
    </w:pPr>
    <w:rPr>
      <w:rFonts w:ascii="宋体" w:hAnsi="宋体"/>
      <w:sz w:val="24"/>
      <w:szCs w:val="22"/>
    </w:rPr>
  </w:style>
  <w:style w:type="character" w:customStyle="1" w:styleId="407">
    <w:name w:val="批注文字 字符"/>
    <w:autoRedefine/>
    <w:qFormat/>
    <w:uiPriority w:val="0"/>
    <w:rPr>
      <w:rFonts w:ascii="Arial" w:hAnsi="Arial" w:eastAsia="黑体" w:cs="Arial"/>
      <w:snapToGrid w:val="0"/>
      <w:kern w:val="0"/>
      <w:szCs w:val="21"/>
    </w:rPr>
  </w:style>
  <w:style w:type="character" w:customStyle="1" w:styleId="408">
    <w:name w:val="Char Char161"/>
    <w:autoRedefine/>
    <w:qFormat/>
    <w:uiPriority w:val="0"/>
    <w:rPr>
      <w:rFonts w:eastAsia="宋体"/>
      <w:b/>
      <w:kern w:val="2"/>
      <w:sz w:val="32"/>
      <w:lang w:val="en-US" w:eastAsia="zh-CN"/>
    </w:rPr>
  </w:style>
  <w:style w:type="character" w:customStyle="1" w:styleId="409">
    <w:name w:val="javascript"/>
    <w:autoRedefine/>
    <w:qFormat/>
    <w:uiPriority w:val="0"/>
  </w:style>
  <w:style w:type="character" w:customStyle="1" w:styleId="410">
    <w:name w:val="图名 Char"/>
    <w:autoRedefine/>
    <w:qFormat/>
    <w:uiPriority w:val="0"/>
    <w:rPr>
      <w:rFonts w:ascii="Arial" w:hAnsi="Arial" w:eastAsia="黑体"/>
      <w:kern w:val="2"/>
      <w:sz w:val="24"/>
      <w:szCs w:val="24"/>
      <w:lang w:val="en-US" w:eastAsia="zh-CN" w:bidi="ar-SA"/>
    </w:rPr>
  </w:style>
  <w:style w:type="character" w:customStyle="1" w:styleId="411">
    <w:name w:val="Used by Word for text of Help footnotes Char Char"/>
    <w:autoRedefine/>
    <w:qFormat/>
    <w:uiPriority w:val="0"/>
    <w:rPr>
      <w:rFonts w:ascii="Times New Roman" w:hAnsi="Times New Roman" w:eastAsia="宋体" w:cs="Times New Roman"/>
      <w:sz w:val="20"/>
      <w:szCs w:val="20"/>
    </w:rPr>
  </w:style>
  <w:style w:type="character" w:customStyle="1" w:styleId="412">
    <w:name w:val="编号，小四 Char"/>
    <w:link w:val="413"/>
    <w:autoRedefine/>
    <w:qFormat/>
    <w:uiPriority w:val="0"/>
    <w:rPr>
      <w:rFonts w:ascii="Arial" w:hAnsi="Arial"/>
      <w:sz w:val="24"/>
    </w:rPr>
  </w:style>
  <w:style w:type="paragraph" w:customStyle="1" w:styleId="413">
    <w:name w:val="编号，小四"/>
    <w:basedOn w:val="1"/>
    <w:link w:val="412"/>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4">
    <w:name w:val="Font Style82"/>
    <w:autoRedefine/>
    <w:qFormat/>
    <w:uiPriority w:val="99"/>
    <w:rPr>
      <w:rFonts w:ascii="宋体" w:eastAsia="宋体" w:cs="宋体"/>
      <w:color w:val="000000"/>
      <w:sz w:val="14"/>
      <w:szCs w:val="14"/>
    </w:rPr>
  </w:style>
  <w:style w:type="character" w:customStyle="1" w:styleId="415">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6">
    <w:name w:val="未用 Char"/>
    <w:autoRedefine/>
    <w:qFormat/>
    <w:uiPriority w:val="0"/>
    <w:rPr>
      <w:rFonts w:ascii="Arial" w:hAnsi="Arial" w:eastAsia="黑体"/>
      <w:kern w:val="2"/>
      <w:sz w:val="21"/>
      <w:szCs w:val="21"/>
      <w:lang w:val="en-US" w:eastAsia="zh-CN" w:bidi="ar-SA"/>
    </w:rPr>
  </w:style>
  <w:style w:type="character" w:customStyle="1" w:styleId="417">
    <w:name w:val="myp1111"/>
    <w:autoRedefine/>
    <w:qFormat/>
    <w:uiPriority w:val="0"/>
    <w:rPr>
      <w:rFonts w:hint="default" w:ascii="ˎ̥" w:hAnsi="ˎ̥"/>
      <w:color w:val="000000"/>
      <w:sz w:val="20"/>
      <w:szCs w:val="20"/>
      <w:u w:val="none"/>
    </w:rPr>
  </w:style>
  <w:style w:type="character" w:customStyle="1" w:styleId="418">
    <w:name w:val="样式 标题 4h4H4Fab-4T5Ref Heading 1rh1Heading sqlsect 1.2.3.... Char"/>
    <w:link w:val="310"/>
    <w:autoRedefine/>
    <w:qFormat/>
    <w:uiPriority w:val="0"/>
    <w:rPr>
      <w:rFonts w:ascii="微软雅黑" w:hAnsi="微软雅黑" w:eastAsia="微软雅黑"/>
      <w:b/>
      <w:bCs/>
      <w:kern w:val="2"/>
      <w:sz w:val="24"/>
      <w:szCs w:val="28"/>
    </w:rPr>
  </w:style>
  <w:style w:type="character" w:customStyle="1" w:styleId="419">
    <w:name w:val="h Char Char"/>
    <w:autoRedefine/>
    <w:qFormat/>
    <w:uiPriority w:val="0"/>
    <w:rPr>
      <w:rFonts w:eastAsia="宋体"/>
      <w:kern w:val="2"/>
      <w:sz w:val="18"/>
      <w:lang w:val="en-US" w:eastAsia="zh-CN" w:bidi="ar-SA"/>
    </w:rPr>
  </w:style>
  <w:style w:type="character" w:customStyle="1" w:styleId="420">
    <w:name w:val="仿宋正文 Char"/>
    <w:link w:val="421"/>
    <w:autoRedefine/>
    <w:qFormat/>
    <w:uiPriority w:val="0"/>
    <w:rPr>
      <w:rFonts w:ascii="仿宋_GB2312" w:eastAsia="仿宋_GB2312"/>
      <w:kern w:val="2"/>
      <w:sz w:val="24"/>
      <w:lang w:val="en-US" w:eastAsia="zh-CN" w:bidi="ar-SA"/>
    </w:rPr>
  </w:style>
  <w:style w:type="paragraph" w:customStyle="1" w:styleId="421">
    <w:name w:val="仿宋正文"/>
    <w:basedOn w:val="1"/>
    <w:link w:val="420"/>
    <w:autoRedefine/>
    <w:qFormat/>
    <w:uiPriority w:val="0"/>
    <w:pPr>
      <w:adjustRightInd/>
      <w:spacing w:line="360" w:lineRule="auto"/>
      <w:ind w:firstLine="480" w:firstLineChars="200"/>
    </w:pPr>
    <w:rPr>
      <w:rFonts w:ascii="仿宋_GB2312" w:eastAsia="仿宋_GB2312"/>
      <w:sz w:val="24"/>
      <w:szCs w:val="20"/>
    </w:rPr>
  </w:style>
  <w:style w:type="character" w:customStyle="1" w:styleId="422">
    <w:name w:val="正文首行缩进 Char Char Char Char Char Char"/>
    <w:autoRedefine/>
    <w:qFormat/>
    <w:uiPriority w:val="0"/>
    <w:rPr>
      <w:rFonts w:ascii="宋体" w:eastAsia="宋体"/>
      <w:kern w:val="2"/>
      <w:sz w:val="24"/>
      <w:lang w:val="zh-CN" w:bidi="ar-SA"/>
    </w:rPr>
  </w:style>
  <w:style w:type="character" w:customStyle="1" w:styleId="423">
    <w:name w:val="样式 宋体"/>
    <w:autoRedefine/>
    <w:qFormat/>
    <w:uiPriority w:val="0"/>
    <w:rPr>
      <w:rFonts w:ascii="宋体" w:hAnsi="宋体"/>
      <w:sz w:val="24"/>
    </w:rPr>
  </w:style>
  <w:style w:type="character" w:customStyle="1" w:styleId="424">
    <w:name w:val="tw4winJump"/>
    <w:autoRedefine/>
    <w:qFormat/>
    <w:uiPriority w:val="0"/>
    <w:rPr>
      <w:rFonts w:ascii="Courier New" w:hAnsi="Courier New" w:cs="Courier New"/>
      <w:color w:val="008080"/>
      <w:lang w:val="en-US" w:eastAsia="zh-CN"/>
    </w:rPr>
  </w:style>
  <w:style w:type="character" w:customStyle="1" w:styleId="425">
    <w:name w:val="标题 1 字符"/>
    <w:autoRedefine/>
    <w:qFormat/>
    <w:uiPriority w:val="9"/>
    <w:rPr>
      <w:rFonts w:ascii="Arial" w:hAnsi="Arial" w:eastAsia="黑体" w:cs="Arial"/>
      <w:b/>
      <w:bCs/>
      <w:snapToGrid w:val="0"/>
      <w:kern w:val="44"/>
      <w:sz w:val="44"/>
      <w:szCs w:val="44"/>
    </w:rPr>
  </w:style>
  <w:style w:type="character" w:customStyle="1" w:styleId="426">
    <w:name w:val="style36"/>
    <w:basedOn w:val="71"/>
    <w:autoRedefine/>
    <w:qFormat/>
    <w:uiPriority w:val="0"/>
    <w:rPr>
      <w:rFonts w:ascii="Arial" w:hAnsi="Arial" w:eastAsia="黑体" w:cs="Arial"/>
      <w:snapToGrid w:val="0"/>
      <w:kern w:val="0"/>
      <w:szCs w:val="21"/>
    </w:rPr>
  </w:style>
  <w:style w:type="character" w:customStyle="1" w:styleId="427">
    <w:name w:val="pt9"/>
    <w:autoRedefine/>
    <w:qFormat/>
    <w:uiPriority w:val="0"/>
    <w:rPr>
      <w:rFonts w:ascii="仿宋_GB2312" w:eastAsia="微软雅黑"/>
      <w:b/>
      <w:kern w:val="2"/>
      <w:sz w:val="32"/>
      <w:szCs w:val="32"/>
      <w:lang w:val="en-US" w:eastAsia="zh-CN" w:bidi="ar-SA"/>
    </w:rPr>
  </w:style>
  <w:style w:type="character" w:customStyle="1" w:styleId="428">
    <w:name w:val="DO_NOT_TRANSLATE"/>
    <w:autoRedefine/>
    <w:qFormat/>
    <w:uiPriority w:val="0"/>
    <w:rPr>
      <w:rFonts w:ascii="Courier New" w:hAnsi="Courier New" w:cs="Courier New"/>
      <w:color w:val="800000"/>
      <w:lang w:val="en-US" w:eastAsia="zh-CN"/>
    </w:rPr>
  </w:style>
  <w:style w:type="character" w:customStyle="1" w:styleId="429">
    <w:name w:val="标书1 Char1"/>
    <w:autoRedefine/>
    <w:qFormat/>
    <w:uiPriority w:val="0"/>
    <w:rPr>
      <w:rFonts w:eastAsia="宋体"/>
      <w:b/>
      <w:bCs/>
      <w:kern w:val="44"/>
      <w:sz w:val="44"/>
      <w:szCs w:val="44"/>
      <w:lang w:val="en-US" w:eastAsia="zh-CN" w:bidi="ar-SA"/>
    </w:rPr>
  </w:style>
  <w:style w:type="character" w:customStyle="1" w:styleId="430">
    <w:name w:val="页脚 字符"/>
    <w:autoRedefine/>
    <w:qFormat/>
    <w:uiPriority w:val="99"/>
    <w:rPr>
      <w:kern w:val="2"/>
      <w:sz w:val="18"/>
      <w:szCs w:val="18"/>
    </w:rPr>
  </w:style>
  <w:style w:type="character" w:customStyle="1" w:styleId="431">
    <w:name w:val="正文2 Char"/>
    <w:autoRedefine/>
    <w:qFormat/>
    <w:uiPriority w:val="0"/>
    <w:rPr>
      <w:rFonts w:eastAsia="宋体"/>
      <w:kern w:val="2"/>
      <w:sz w:val="24"/>
      <w:lang w:val="en-US" w:eastAsia="zh-CN" w:bidi="ar-SA"/>
    </w:rPr>
  </w:style>
  <w:style w:type="character" w:customStyle="1" w:styleId="432">
    <w:name w:val="Char Char21"/>
    <w:autoRedefine/>
    <w:qFormat/>
    <w:uiPriority w:val="6"/>
    <w:rPr>
      <w:rFonts w:ascii="宋体" w:hAnsi="宋体"/>
      <w:kern w:val="1"/>
      <w:sz w:val="24"/>
      <w:szCs w:val="21"/>
      <w:lang w:val="zh-CN"/>
    </w:rPr>
  </w:style>
  <w:style w:type="character" w:customStyle="1" w:styleId="433">
    <w:name w:val="样式 正文缩进 + 首行缩进:  2 字符 Char Char"/>
    <w:link w:val="434"/>
    <w:autoRedefine/>
    <w:qFormat/>
    <w:uiPriority w:val="0"/>
    <w:rPr>
      <w:rFonts w:cs="宋体"/>
      <w:kern w:val="2"/>
      <w:sz w:val="24"/>
    </w:rPr>
  </w:style>
  <w:style w:type="paragraph" w:customStyle="1" w:styleId="434">
    <w:name w:val="样式 正文缩进 + 首行缩进:  2 字符"/>
    <w:basedOn w:val="4"/>
    <w:link w:val="433"/>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5">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436">
    <w:name w:val="gray6"/>
    <w:basedOn w:val="71"/>
    <w:autoRedefine/>
    <w:qFormat/>
    <w:uiPriority w:val="0"/>
    <w:rPr>
      <w:rFonts w:ascii="Arial" w:hAnsi="Arial" w:eastAsia="黑体" w:cs="Arial"/>
      <w:snapToGrid w:val="0"/>
      <w:kern w:val="0"/>
      <w:szCs w:val="21"/>
    </w:rPr>
  </w:style>
  <w:style w:type="character" w:customStyle="1" w:styleId="437">
    <w:name w:val="hui"/>
    <w:basedOn w:val="71"/>
    <w:autoRedefine/>
    <w:qFormat/>
    <w:uiPriority w:val="0"/>
    <w:rPr>
      <w:rFonts w:ascii="Arial" w:hAnsi="Arial" w:eastAsia="黑体" w:cs="Arial"/>
      <w:snapToGrid w:val="0"/>
      <w:kern w:val="0"/>
      <w:szCs w:val="21"/>
    </w:rPr>
  </w:style>
  <w:style w:type="character" w:customStyle="1" w:styleId="438">
    <w:name w:val="哈哈正文 Char Char"/>
    <w:autoRedefine/>
    <w:qFormat/>
    <w:uiPriority w:val="0"/>
    <w:rPr>
      <w:rFonts w:ascii="宋体" w:hAnsi="宋体" w:eastAsia="宋体" w:cs="宋体"/>
      <w:kern w:val="2"/>
      <w:sz w:val="24"/>
      <w:lang w:val="en-US" w:eastAsia="zh-CN" w:bidi="ar-SA"/>
    </w:rPr>
  </w:style>
  <w:style w:type="paragraph" w:customStyle="1" w:styleId="439">
    <w:name w:val="样式 正文文本缩进 + 左侧:  2 字符 首行缩进:  2 字符"/>
    <w:basedOn w:val="27"/>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0">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41">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42">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43">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4">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5">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6">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7">
    <w:name w:val="正文 内标 序号标"/>
    <w:basedOn w:val="448"/>
    <w:autoRedefine/>
    <w:qFormat/>
    <w:uiPriority w:val="0"/>
    <w:pPr>
      <w:tabs>
        <w:tab w:val="left" w:pos="0"/>
      </w:tabs>
      <w:adjustRightInd/>
      <w:spacing w:before="0"/>
      <w:ind w:firstLine="482"/>
    </w:pPr>
    <w:rPr>
      <w:rFonts w:ascii="微软雅黑" w:hAnsi="微软雅黑"/>
      <w:sz w:val="24"/>
      <w:szCs w:val="24"/>
    </w:rPr>
  </w:style>
  <w:style w:type="paragraph" w:customStyle="1" w:styleId="448">
    <w:name w:val="My正文"/>
    <w:basedOn w:val="1"/>
    <w:autoRedefine/>
    <w:qFormat/>
    <w:uiPriority w:val="0"/>
    <w:pPr>
      <w:spacing w:before="120" w:line="360" w:lineRule="auto"/>
      <w:ind w:firstLine="567"/>
    </w:pPr>
    <w:rPr>
      <w:rFonts w:ascii="Arial" w:hAnsi="Arial"/>
      <w:sz w:val="20"/>
      <w:szCs w:val="20"/>
    </w:rPr>
  </w:style>
  <w:style w:type="paragraph" w:customStyle="1" w:styleId="449">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50">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51">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2">
    <w:name w:val="修订2"/>
    <w:autoRedefine/>
    <w:qFormat/>
    <w:uiPriority w:val="0"/>
    <w:rPr>
      <w:rFonts w:ascii="Times New Roman" w:hAnsi="Times New Roman" w:eastAsia="宋体" w:cs="Times New Roman"/>
      <w:kern w:val="2"/>
      <w:sz w:val="21"/>
      <w:lang w:val="en-US" w:eastAsia="zh-CN" w:bidi="ar-SA"/>
    </w:rPr>
  </w:style>
  <w:style w:type="paragraph" w:customStyle="1" w:styleId="453">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4">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5">
    <w:name w:val="文章标题"/>
    <w:next w:val="456"/>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6">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7">
    <w:name w:val="Char1 Char Char Char5"/>
    <w:basedOn w:val="1"/>
    <w:autoRedefine/>
    <w:qFormat/>
    <w:uiPriority w:val="0"/>
    <w:pPr>
      <w:adjustRightInd/>
      <w:ind w:firstLine="200" w:firstLineChars="200"/>
    </w:pPr>
    <w:rPr>
      <w:rFonts w:ascii="Tahoma" w:hAnsi="Tahoma"/>
      <w:sz w:val="24"/>
      <w:szCs w:val="20"/>
    </w:rPr>
  </w:style>
  <w:style w:type="paragraph" w:customStyle="1" w:styleId="458">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9">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0">
    <w:name w:val="Char Char Char Char Char Char Char Char"/>
    <w:basedOn w:val="1"/>
    <w:autoRedefine/>
    <w:qFormat/>
    <w:uiPriority w:val="0"/>
    <w:pPr>
      <w:tabs>
        <w:tab w:val="left" w:pos="360"/>
      </w:tabs>
    </w:pPr>
    <w:rPr>
      <w:sz w:val="24"/>
      <w:szCs w:val="20"/>
    </w:rPr>
  </w:style>
  <w:style w:type="paragraph" w:customStyle="1" w:styleId="461">
    <w:name w:val="Char Char11 Char Char Char"/>
    <w:basedOn w:val="1"/>
    <w:autoRedefine/>
    <w:qFormat/>
    <w:uiPriority w:val="0"/>
    <w:pPr>
      <w:spacing w:line="360" w:lineRule="auto"/>
    </w:pPr>
    <w:rPr>
      <w:szCs w:val="20"/>
    </w:rPr>
  </w:style>
  <w:style w:type="paragraph" w:customStyle="1" w:styleId="462">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3">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4">
    <w:name w:val="样式3"/>
    <w:basedOn w:val="465"/>
    <w:autoRedefine/>
    <w:qFormat/>
    <w:uiPriority w:val="0"/>
    <w:pPr>
      <w:tabs>
        <w:tab w:val="left" w:pos="2790"/>
        <w:tab w:val="left" w:pos="4230"/>
      </w:tabs>
      <w:spacing w:before="312" w:beforeLines="100"/>
      <w:jc w:val="left"/>
    </w:pPr>
  </w:style>
  <w:style w:type="paragraph" w:customStyle="1" w:styleId="465">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6">
    <w:name w:val="Char Char1 Char Char1 Char Char1"/>
    <w:basedOn w:val="1"/>
    <w:autoRedefine/>
    <w:qFormat/>
    <w:uiPriority w:val="0"/>
    <w:pPr>
      <w:tabs>
        <w:tab w:val="left" w:pos="840"/>
      </w:tabs>
      <w:ind w:left="840" w:hanging="420"/>
    </w:pPr>
    <w:rPr>
      <w:rFonts w:ascii="Tahoma" w:hAnsi="Tahoma"/>
      <w:sz w:val="24"/>
    </w:rPr>
  </w:style>
  <w:style w:type="paragraph" w:customStyle="1" w:styleId="467">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8">
    <w:name w:val="标书标题2"/>
    <w:basedOn w:val="3"/>
    <w:autoRedefine/>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9">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70">
    <w:name w:val="正文21"/>
    <w:basedOn w:val="1"/>
    <w:autoRedefine/>
    <w:qFormat/>
    <w:uiPriority w:val="0"/>
    <w:pPr>
      <w:adjustRightInd/>
      <w:spacing w:before="156" w:line="360" w:lineRule="auto"/>
      <w:ind w:firstLine="510" w:firstLineChars="200"/>
    </w:pPr>
    <w:rPr>
      <w:sz w:val="24"/>
      <w:szCs w:val="20"/>
    </w:rPr>
  </w:style>
  <w:style w:type="paragraph" w:customStyle="1" w:styleId="471">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2">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3">
    <w:name w:val="Char1"/>
    <w:basedOn w:val="1"/>
    <w:autoRedefine/>
    <w:qFormat/>
    <w:uiPriority w:val="0"/>
    <w:rPr>
      <w:rFonts w:ascii="仿宋_GB2312" w:eastAsia="仿宋_GB2312"/>
      <w:b/>
      <w:sz w:val="32"/>
      <w:szCs w:val="32"/>
    </w:rPr>
  </w:style>
  <w:style w:type="paragraph" w:customStyle="1" w:styleId="474">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5">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6">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7">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8">
    <w:name w:val="6级标题"/>
    <w:basedOn w:val="479"/>
    <w:autoRedefine/>
    <w:qFormat/>
    <w:uiPriority w:val="0"/>
    <w:pPr>
      <w:keepNext/>
      <w:tabs>
        <w:tab w:val="left" w:pos="360"/>
      </w:tabs>
      <w:spacing w:before="0" w:after="0"/>
      <w:outlineLvl w:val="5"/>
    </w:pPr>
  </w:style>
  <w:style w:type="paragraph" w:customStyle="1" w:styleId="479">
    <w:name w:val="5级标题"/>
    <w:basedOn w:val="480"/>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0">
    <w:name w:val="4级标题"/>
    <w:basedOn w:val="263"/>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1">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82">
    <w:name w:val="Char2 Char Char"/>
    <w:basedOn w:val="1"/>
    <w:autoRedefine/>
    <w:qFormat/>
    <w:uiPriority w:val="0"/>
    <w:pPr>
      <w:adjustRightInd/>
    </w:pPr>
    <w:rPr>
      <w:rFonts w:ascii="Tahoma" w:hAnsi="Tahoma"/>
      <w:sz w:val="24"/>
      <w:szCs w:val="20"/>
    </w:rPr>
  </w:style>
  <w:style w:type="paragraph" w:customStyle="1" w:styleId="483">
    <w:name w:val="_Style 11"/>
    <w:basedOn w:val="1"/>
    <w:autoRedefine/>
    <w:qFormat/>
    <w:uiPriority w:val="34"/>
    <w:pPr>
      <w:adjustRightInd/>
      <w:ind w:firstLine="420" w:firstLineChars="200"/>
    </w:pPr>
    <w:rPr>
      <w:rFonts w:eastAsia="仿宋_GB2312"/>
      <w:sz w:val="28"/>
    </w:rPr>
  </w:style>
  <w:style w:type="paragraph" w:customStyle="1" w:styleId="484">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5">
    <w:name w:val="Char Char Char"/>
    <w:basedOn w:val="1"/>
    <w:autoRedefine/>
    <w:qFormat/>
    <w:uiPriority w:val="0"/>
    <w:rPr>
      <w:rFonts w:ascii="Tahoma" w:hAnsi="Tahoma"/>
      <w:sz w:val="24"/>
      <w:szCs w:val="20"/>
    </w:rPr>
  </w:style>
  <w:style w:type="paragraph" w:customStyle="1" w:styleId="486">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8">
    <w:name w:val="No Spacing"/>
    <w:basedOn w:val="1"/>
    <w:link w:val="938"/>
    <w:autoRedefine/>
    <w:qFormat/>
    <w:uiPriority w:val="99"/>
    <w:rPr>
      <w:szCs w:val="22"/>
    </w:rPr>
  </w:style>
  <w:style w:type="paragraph" w:customStyle="1" w:styleId="48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0">
    <w:name w:val="Char Char Char Char Char Char Char Char Char Char Char Char1 Char1"/>
    <w:basedOn w:val="1"/>
    <w:autoRedefine/>
    <w:qFormat/>
    <w:uiPriority w:val="6"/>
    <w:rPr>
      <w:rFonts w:ascii="Tahoma" w:hAnsi="Tahoma" w:cs="仿宋_GB2312"/>
      <w:sz w:val="24"/>
      <w:szCs w:val="20"/>
    </w:rPr>
  </w:style>
  <w:style w:type="paragraph" w:customStyle="1" w:styleId="491">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2">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3">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4">
    <w:name w:val="MM Topic 2"/>
    <w:basedOn w:val="3"/>
    <w:autoRedefine/>
    <w:qFormat/>
    <w:uiPriority w:val="0"/>
    <w:pPr>
      <w:tabs>
        <w:tab w:val="left" w:pos="1260"/>
      </w:tabs>
      <w:ind w:left="1260" w:hanging="420"/>
    </w:pPr>
    <w:rPr>
      <w:rFonts w:ascii="Arial" w:hAnsi="Arial" w:eastAsia="黑体"/>
      <w:lang w:val="en-US"/>
    </w:rPr>
  </w:style>
  <w:style w:type="paragraph" w:customStyle="1" w:styleId="495">
    <w:name w:val="五级无标题条"/>
    <w:basedOn w:val="1"/>
    <w:autoRedefine/>
    <w:qFormat/>
    <w:uiPriority w:val="0"/>
    <w:pPr>
      <w:adjustRightInd/>
    </w:pPr>
  </w:style>
  <w:style w:type="paragraph" w:customStyle="1" w:styleId="496">
    <w:name w:val="Char5"/>
    <w:basedOn w:val="1"/>
    <w:autoRedefine/>
    <w:qFormat/>
    <w:uiPriority w:val="0"/>
    <w:rPr>
      <w:rFonts w:ascii="仿宋_GB2312" w:eastAsia="仿宋_GB2312"/>
      <w:b/>
      <w:sz w:val="32"/>
      <w:szCs w:val="32"/>
    </w:rPr>
  </w:style>
  <w:style w:type="paragraph" w:customStyle="1" w:styleId="497">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8">
    <w:name w:val="彩色列表 - 强调文字颜色 12"/>
    <w:basedOn w:val="1"/>
    <w:autoRedefine/>
    <w:qFormat/>
    <w:uiPriority w:val="0"/>
    <w:pPr>
      <w:adjustRightInd/>
      <w:ind w:firstLine="420" w:firstLineChars="200"/>
    </w:pPr>
    <w:rPr>
      <w:rFonts w:ascii="Calibri" w:hAnsi="Calibri"/>
      <w:szCs w:val="22"/>
    </w:rPr>
  </w:style>
  <w:style w:type="paragraph" w:customStyle="1" w:styleId="499">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500">
    <w:name w:val="Char2"/>
    <w:basedOn w:val="1"/>
    <w:autoRedefine/>
    <w:qFormat/>
    <w:uiPriority w:val="0"/>
    <w:rPr>
      <w:rFonts w:ascii="仿宋_GB2312" w:eastAsia="仿宋_GB2312"/>
      <w:b/>
      <w:sz w:val="32"/>
      <w:szCs w:val="32"/>
    </w:rPr>
  </w:style>
  <w:style w:type="paragraph" w:customStyle="1" w:styleId="501">
    <w:name w:val="数字标题3"/>
    <w:basedOn w:val="5"/>
    <w:next w:val="1"/>
    <w:autoRedefine/>
    <w:qFormat/>
    <w:uiPriority w:val="0"/>
    <w:pPr>
      <w:spacing w:line="240" w:lineRule="auto"/>
    </w:pPr>
    <w:rPr>
      <w:sz w:val="28"/>
      <w:szCs w:val="28"/>
    </w:rPr>
  </w:style>
  <w:style w:type="paragraph" w:customStyle="1" w:styleId="502">
    <w:name w:val="FA正文"/>
    <w:basedOn w:val="1"/>
    <w:autoRedefine/>
    <w:qFormat/>
    <w:uiPriority w:val="0"/>
    <w:pPr>
      <w:spacing w:line="360" w:lineRule="auto"/>
      <w:ind w:firstLine="480" w:firstLineChars="200"/>
    </w:pPr>
    <w:rPr>
      <w:rFonts w:hAnsi="宋体"/>
      <w:sz w:val="24"/>
      <w:szCs w:val="20"/>
    </w:rPr>
  </w:style>
  <w:style w:type="paragraph" w:customStyle="1" w:styleId="503">
    <w:name w:val="MM Topic 5"/>
    <w:basedOn w:val="7"/>
    <w:autoRedefine/>
    <w:qFormat/>
    <w:uiPriority w:val="0"/>
    <w:pPr>
      <w:tabs>
        <w:tab w:val="left" w:pos="2520"/>
      </w:tabs>
      <w:adjustRightInd/>
      <w:ind w:left="2520" w:hanging="420"/>
    </w:pPr>
  </w:style>
  <w:style w:type="paragraph" w:customStyle="1" w:styleId="504">
    <w:name w:val="Char Char Char Char Char Char Char Char Char Char1"/>
    <w:basedOn w:val="1"/>
    <w:autoRedefine/>
    <w:qFormat/>
    <w:uiPriority w:val="0"/>
    <w:rPr>
      <w:rFonts w:ascii="仿宋_GB2312" w:eastAsia="仿宋_GB2312"/>
      <w:b/>
      <w:sz w:val="32"/>
      <w:szCs w:val="32"/>
    </w:rPr>
  </w:style>
  <w:style w:type="paragraph" w:customStyle="1" w:styleId="505">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6">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7">
    <w:name w:val="Char2 Char Char Char"/>
    <w:basedOn w:val="1"/>
    <w:autoRedefine/>
    <w:qFormat/>
    <w:uiPriority w:val="0"/>
    <w:rPr>
      <w:rFonts w:ascii="仿宋_GB2312" w:eastAsia="仿宋_GB2312"/>
      <w:b/>
      <w:sz w:val="32"/>
      <w:szCs w:val="32"/>
    </w:rPr>
  </w:style>
  <w:style w:type="paragraph" w:customStyle="1" w:styleId="508">
    <w:name w:val="Char2 Char Char Char1"/>
    <w:basedOn w:val="1"/>
    <w:autoRedefine/>
    <w:qFormat/>
    <w:uiPriority w:val="6"/>
    <w:rPr>
      <w:rFonts w:ascii="仿宋_GB2312" w:eastAsia="仿宋_GB2312"/>
      <w:b/>
      <w:sz w:val="32"/>
      <w:szCs w:val="32"/>
    </w:rPr>
  </w:style>
  <w:style w:type="paragraph" w:customStyle="1" w:styleId="509">
    <w:name w:val="默认段落样式"/>
    <w:basedOn w:val="138"/>
    <w:autoRedefine/>
    <w:qFormat/>
    <w:uiPriority w:val="0"/>
    <w:pPr>
      <w:spacing w:before="0"/>
      <w:ind w:firstLine="480"/>
      <w:outlineLvl w:val="2"/>
    </w:pPr>
    <w:rPr>
      <w:rFonts w:ascii="仿宋_GB2312" w:hAnsi="宋体" w:eastAsia="仿宋_GB2312"/>
      <w:color w:val="000000"/>
      <w:szCs w:val="24"/>
    </w:rPr>
  </w:style>
  <w:style w:type="paragraph" w:customStyle="1" w:styleId="510">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11">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2">
    <w:name w:val="MM Topic 3"/>
    <w:basedOn w:val="5"/>
    <w:autoRedefine/>
    <w:qFormat/>
    <w:uiPriority w:val="0"/>
    <w:pPr>
      <w:tabs>
        <w:tab w:val="left" w:pos="1680"/>
      </w:tabs>
      <w:adjustRightInd/>
      <w:ind w:left="1680" w:hanging="420"/>
    </w:pPr>
  </w:style>
  <w:style w:type="paragraph" w:customStyle="1" w:styleId="513">
    <w:name w:val="标准小四"/>
    <w:basedOn w:val="1"/>
    <w:autoRedefine/>
    <w:qFormat/>
    <w:uiPriority w:val="0"/>
    <w:pPr>
      <w:spacing w:line="360" w:lineRule="auto"/>
      <w:ind w:firstLine="480" w:firstLineChars="200"/>
    </w:pPr>
    <w:rPr>
      <w:rFonts w:ascii="Arial" w:hAnsi="Arial"/>
      <w:sz w:val="24"/>
      <w:szCs w:val="21"/>
    </w:rPr>
  </w:style>
  <w:style w:type="paragraph" w:customStyle="1" w:styleId="514">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5">
    <w:name w:val="表格（小）"/>
    <w:basedOn w:val="1"/>
    <w:autoRedefine/>
    <w:qFormat/>
    <w:uiPriority w:val="0"/>
    <w:pPr>
      <w:adjustRightInd/>
      <w:snapToGrid w:val="0"/>
      <w:spacing w:line="300" w:lineRule="auto"/>
    </w:pPr>
    <w:rPr>
      <w:rFonts w:eastAsia="仿宋"/>
      <w:szCs w:val="21"/>
    </w:rPr>
  </w:style>
  <w:style w:type="paragraph" w:customStyle="1" w:styleId="516">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7">
    <w:name w:val="Char2 Char Char1"/>
    <w:basedOn w:val="1"/>
    <w:autoRedefine/>
    <w:qFormat/>
    <w:uiPriority w:val="6"/>
    <w:pPr>
      <w:adjustRightInd/>
    </w:pPr>
    <w:rPr>
      <w:rFonts w:ascii="Tahoma" w:hAnsi="Tahoma"/>
      <w:sz w:val="24"/>
      <w:szCs w:val="20"/>
    </w:rPr>
  </w:style>
  <w:style w:type="paragraph" w:customStyle="1" w:styleId="518">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9">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0">
    <w:name w:val="表格文字"/>
    <w:basedOn w:val="1"/>
    <w:next w:val="4"/>
    <w:autoRedefine/>
    <w:qFormat/>
    <w:uiPriority w:val="0"/>
    <w:pPr>
      <w:adjustRightInd/>
      <w:ind w:firstLine="200" w:firstLineChars="200"/>
    </w:pPr>
    <w:rPr>
      <w:rFonts w:ascii="Arial" w:hAnsi="Arial"/>
      <w:spacing w:val="-5"/>
      <w:kern w:val="0"/>
      <w:sz w:val="24"/>
      <w:szCs w:val="20"/>
    </w:rPr>
  </w:style>
  <w:style w:type="paragraph" w:customStyle="1" w:styleId="521">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2">
    <w:name w:val="TOC 标题111"/>
    <w:basedOn w:val="2"/>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3">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4">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5">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6">
    <w:name w:val="_Style 3"/>
    <w:basedOn w:val="1"/>
    <w:autoRedefine/>
    <w:qFormat/>
    <w:uiPriority w:val="0"/>
    <w:pPr>
      <w:adjustRightInd/>
      <w:ind w:firstLine="420" w:firstLineChars="200"/>
    </w:pPr>
    <w:rPr>
      <w:rFonts w:eastAsia="仿宋_GB2312"/>
      <w:sz w:val="28"/>
    </w:rPr>
  </w:style>
  <w:style w:type="paragraph" w:customStyle="1" w:styleId="527">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8">
    <w:name w:val="Bulleting First Indent 1"/>
    <w:basedOn w:val="2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9">
    <w:name w:val="左对齐表格文字"/>
    <w:basedOn w:val="1"/>
    <w:autoRedefine/>
    <w:qFormat/>
    <w:uiPriority w:val="0"/>
    <w:pPr>
      <w:adjustRightInd/>
      <w:ind w:firstLine="200" w:firstLineChars="200"/>
      <w:jc w:val="right"/>
    </w:pPr>
  </w:style>
  <w:style w:type="paragraph" w:customStyle="1" w:styleId="530">
    <w:name w:val="Char Char11 Char Char Char Char Char Char Char Char Char"/>
    <w:basedOn w:val="1"/>
    <w:autoRedefine/>
    <w:qFormat/>
    <w:uiPriority w:val="0"/>
    <w:pPr>
      <w:spacing w:line="360" w:lineRule="auto"/>
    </w:pPr>
    <w:rPr>
      <w:szCs w:val="20"/>
    </w:rPr>
  </w:style>
  <w:style w:type="paragraph" w:customStyle="1" w:styleId="531">
    <w:name w:val="正文1.25"/>
    <w:basedOn w:val="1"/>
    <w:autoRedefine/>
    <w:qFormat/>
    <w:uiPriority w:val="0"/>
    <w:pPr>
      <w:adjustRightInd/>
      <w:spacing w:line="300" w:lineRule="auto"/>
      <w:ind w:firstLine="480" w:firstLineChars="200"/>
    </w:pPr>
    <w:rPr>
      <w:sz w:val="24"/>
      <w:szCs w:val="20"/>
    </w:rPr>
  </w:style>
  <w:style w:type="paragraph" w:customStyle="1" w:styleId="532">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33">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4">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1 Char Char Char1"/>
    <w:basedOn w:val="1"/>
    <w:autoRedefine/>
    <w:qFormat/>
    <w:uiPriority w:val="6"/>
    <w:rPr>
      <w:rFonts w:ascii="仿宋_GB2312" w:eastAsia="仿宋_GB2312"/>
      <w:b/>
      <w:sz w:val="32"/>
      <w:szCs w:val="20"/>
    </w:rPr>
  </w:style>
  <w:style w:type="paragraph" w:customStyle="1" w:styleId="536">
    <w:name w:val="列出段落2"/>
    <w:basedOn w:val="1"/>
    <w:autoRedefine/>
    <w:qFormat/>
    <w:uiPriority w:val="0"/>
    <w:pPr>
      <w:adjustRightInd/>
      <w:ind w:firstLine="420" w:firstLineChars="200"/>
    </w:pPr>
    <w:rPr>
      <w:rFonts w:ascii="宋体" w:hAnsi="宋体"/>
      <w:sz w:val="24"/>
    </w:rPr>
  </w:style>
  <w:style w:type="paragraph" w:customStyle="1" w:styleId="537">
    <w:name w:val="默认段落字体 Para Char Char Char Char Char Char Char"/>
    <w:basedOn w:val="1"/>
    <w:autoRedefine/>
    <w:qFormat/>
    <w:uiPriority w:val="0"/>
    <w:rPr>
      <w:rFonts w:eastAsia="仿宋_GB2312"/>
      <w:sz w:val="28"/>
      <w:szCs w:val="20"/>
    </w:rPr>
  </w:style>
  <w:style w:type="paragraph" w:customStyle="1" w:styleId="538">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9">
    <w:name w:val="样式 标题 4PIM 4H4h4bulletblbbH41H42H43H44H45H46H47H48...1"/>
    <w:basedOn w:val="6"/>
    <w:autoRedefine/>
    <w:qFormat/>
    <w:uiPriority w:val="0"/>
    <w:pPr>
      <w:widowControl/>
      <w:jc w:val="left"/>
    </w:pPr>
    <w:rPr>
      <w:rFonts w:cs="宋体"/>
      <w:sz w:val="24"/>
      <w:szCs w:val="20"/>
    </w:rPr>
  </w:style>
  <w:style w:type="paragraph" w:customStyle="1" w:styleId="540">
    <w:name w:val="彩色列表 - 强调文字颜色 11"/>
    <w:basedOn w:val="1"/>
    <w:autoRedefine/>
    <w:qFormat/>
    <w:uiPriority w:val="0"/>
    <w:pPr>
      <w:adjustRightInd/>
      <w:ind w:firstLine="420" w:firstLineChars="200"/>
    </w:pPr>
    <w:rPr>
      <w:rFonts w:ascii="Calibri" w:hAnsi="Calibri"/>
      <w:szCs w:val="22"/>
    </w:rPr>
  </w:style>
  <w:style w:type="paragraph" w:customStyle="1" w:styleId="541">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42">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3">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4">
    <w:name w:val="Char Char Char1 Char1"/>
    <w:basedOn w:val="1"/>
    <w:autoRedefine/>
    <w:qFormat/>
    <w:uiPriority w:val="6"/>
    <w:rPr>
      <w:szCs w:val="20"/>
    </w:rPr>
  </w:style>
  <w:style w:type="paragraph" w:customStyle="1" w:styleId="545">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6">
    <w:name w:val="样式 标题 2 + 宋体 左侧:  1.76 厘米 首行缩进:  0 厘米"/>
    <w:basedOn w:val="3"/>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7">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8">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9">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0">
    <w:name w:val="CM14"/>
    <w:basedOn w:val="81"/>
    <w:next w:val="81"/>
    <w:autoRedefine/>
    <w:qFormat/>
    <w:uiPriority w:val="0"/>
    <w:pPr>
      <w:spacing w:after="68"/>
    </w:pPr>
    <w:rPr>
      <w:rFonts w:ascii="FHLHE E+ Futura Bk" w:eastAsia="FHLHE E+ Futura Bk" w:cs="Times New Roman"/>
      <w:color w:val="auto"/>
    </w:rPr>
  </w:style>
  <w:style w:type="paragraph" w:customStyle="1" w:styleId="551">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3">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4">
    <w:name w:val="正文文字 2"/>
    <w:basedOn w:val="81"/>
    <w:next w:val="81"/>
    <w:autoRedefine/>
    <w:qFormat/>
    <w:uiPriority w:val="0"/>
    <w:rPr>
      <w:rFonts w:ascii="宋体" w:eastAsia="宋体" w:cs="Times New Roman"/>
      <w:color w:val="auto"/>
    </w:rPr>
  </w:style>
  <w:style w:type="paragraph" w:customStyle="1" w:styleId="555">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6">
    <w:name w:val="Char Char1 Char"/>
    <w:basedOn w:val="1"/>
    <w:autoRedefine/>
    <w:qFormat/>
    <w:uiPriority w:val="0"/>
    <w:rPr>
      <w:rFonts w:ascii="仿宋_GB2312" w:eastAsia="仿宋_GB2312"/>
      <w:b/>
      <w:sz w:val="32"/>
      <w:szCs w:val="32"/>
    </w:rPr>
  </w:style>
  <w:style w:type="paragraph" w:customStyle="1" w:styleId="557">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8">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9">
    <w:name w:val="Char Char111"/>
    <w:basedOn w:val="1"/>
    <w:autoRedefine/>
    <w:qFormat/>
    <w:uiPriority w:val="0"/>
    <w:pPr>
      <w:spacing w:line="360" w:lineRule="auto"/>
    </w:pPr>
    <w:rPr>
      <w:szCs w:val="20"/>
    </w:rPr>
  </w:style>
  <w:style w:type="paragraph" w:customStyle="1" w:styleId="560">
    <w:name w:val="Char"/>
    <w:basedOn w:val="1"/>
    <w:autoRedefine/>
    <w:qFormat/>
    <w:uiPriority w:val="0"/>
    <w:rPr>
      <w:rFonts w:ascii="仿宋_GB2312" w:eastAsia="仿宋_GB2312"/>
      <w:b/>
      <w:sz w:val="32"/>
      <w:szCs w:val="32"/>
    </w:rPr>
  </w:style>
  <w:style w:type="paragraph" w:customStyle="1" w:styleId="561">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2">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3">
    <w:name w:val="Char Char Char1 Char"/>
    <w:basedOn w:val="1"/>
    <w:autoRedefine/>
    <w:qFormat/>
    <w:uiPriority w:val="0"/>
    <w:rPr>
      <w:szCs w:val="20"/>
    </w:rPr>
  </w:style>
  <w:style w:type="paragraph" w:customStyle="1" w:styleId="564">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5">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6">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7">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8">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9">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0">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1">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72">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4">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6">
    <w:name w:val="标准有序列表（L1）"/>
    <w:basedOn w:val="4"/>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7">
    <w:name w:val="Char Char Char Char Char Char Char Char Char Char"/>
    <w:basedOn w:val="1"/>
    <w:autoRedefine/>
    <w:qFormat/>
    <w:uiPriority w:val="0"/>
    <w:rPr>
      <w:rFonts w:ascii="仿宋_GB2312" w:eastAsia="仿宋_GB2312"/>
      <w:b/>
      <w:sz w:val="32"/>
      <w:szCs w:val="32"/>
    </w:rPr>
  </w:style>
  <w:style w:type="paragraph" w:customStyle="1" w:styleId="578">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9">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80">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81">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2">
    <w:name w:val="正文（首行缩进）"/>
    <w:basedOn w:val="27"/>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3">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5">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6">
    <w:name w:val="Char Char Char1 Char2"/>
    <w:basedOn w:val="1"/>
    <w:autoRedefine/>
    <w:qFormat/>
    <w:uiPriority w:val="0"/>
    <w:rPr>
      <w:szCs w:val="20"/>
    </w:rPr>
  </w:style>
  <w:style w:type="paragraph" w:customStyle="1" w:styleId="587">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8">
    <w:name w:val="默认段落字体 Para Char"/>
    <w:basedOn w:val="1"/>
    <w:autoRedefine/>
    <w:qFormat/>
    <w:uiPriority w:val="0"/>
    <w:rPr>
      <w:rFonts w:ascii="Tahoma" w:hAnsi="Tahoma"/>
      <w:sz w:val="24"/>
      <w:szCs w:val="20"/>
    </w:rPr>
  </w:style>
  <w:style w:type="paragraph" w:customStyle="1" w:styleId="589">
    <w:name w:val="标题五"/>
    <w:basedOn w:val="1"/>
    <w:autoRedefine/>
    <w:qFormat/>
    <w:uiPriority w:val="0"/>
    <w:pPr>
      <w:adjustRightInd/>
      <w:spacing w:before="156" w:beforeLines="50" w:line="360" w:lineRule="auto"/>
    </w:pPr>
    <w:rPr>
      <w:b/>
      <w:sz w:val="24"/>
    </w:rPr>
  </w:style>
  <w:style w:type="paragraph" w:customStyle="1" w:styleId="590">
    <w:name w:val="Char Char1101"/>
    <w:basedOn w:val="1"/>
    <w:autoRedefine/>
    <w:qFormat/>
    <w:uiPriority w:val="0"/>
    <w:pPr>
      <w:spacing w:line="360" w:lineRule="auto"/>
    </w:pPr>
    <w:rPr>
      <w:rFonts w:ascii="Tahoma" w:hAnsi="Tahoma"/>
      <w:sz w:val="24"/>
      <w:szCs w:val="20"/>
    </w:rPr>
  </w:style>
  <w:style w:type="paragraph" w:customStyle="1" w:styleId="591">
    <w:name w:val="Char Char Char Char Char Char Char Char1"/>
    <w:basedOn w:val="1"/>
    <w:autoRedefine/>
    <w:qFormat/>
    <w:uiPriority w:val="0"/>
    <w:pPr>
      <w:tabs>
        <w:tab w:val="left" w:pos="360"/>
      </w:tabs>
    </w:pPr>
    <w:rPr>
      <w:sz w:val="24"/>
      <w:szCs w:val="20"/>
    </w:rPr>
  </w:style>
  <w:style w:type="paragraph" w:customStyle="1" w:styleId="592">
    <w:name w:val="Char Char Char 字元 字元"/>
    <w:basedOn w:val="1"/>
    <w:autoRedefine/>
    <w:qFormat/>
    <w:uiPriority w:val="0"/>
    <w:pPr>
      <w:adjustRightInd/>
      <w:spacing w:line="360" w:lineRule="auto"/>
      <w:ind w:firstLine="200" w:firstLineChars="200"/>
    </w:pPr>
    <w:rPr>
      <w:szCs w:val="20"/>
    </w:rPr>
  </w:style>
  <w:style w:type="paragraph" w:customStyle="1" w:styleId="593">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4">
    <w:name w:val="Char Char Char Char Char Char Char"/>
    <w:basedOn w:val="1"/>
    <w:autoRedefine/>
    <w:qFormat/>
    <w:uiPriority w:val="0"/>
    <w:rPr>
      <w:rFonts w:ascii="仿宋_GB2312" w:eastAsia="仿宋_GB2312"/>
      <w:b/>
      <w:sz w:val="32"/>
      <w:szCs w:val="32"/>
    </w:rPr>
  </w:style>
  <w:style w:type="paragraph" w:customStyle="1" w:styleId="595">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6">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7">
    <w:name w:val="样式 标题 22h2L1 Heading 2H2sect 1.2H21sect 1.21H22sect 1.2..."/>
    <w:basedOn w:val="3"/>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8">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9">
    <w:name w:val="批注框文本 Char Char"/>
    <w:basedOn w:val="1"/>
    <w:autoRedefine/>
    <w:qFormat/>
    <w:uiPriority w:val="0"/>
    <w:pPr>
      <w:adjustRightInd/>
    </w:pPr>
    <w:rPr>
      <w:sz w:val="18"/>
      <w:szCs w:val="20"/>
    </w:rPr>
  </w:style>
  <w:style w:type="paragraph" w:customStyle="1" w:styleId="600">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1">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2">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603">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4">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5">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6">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7">
    <w:name w:val="正文文字缩进项目"/>
    <w:basedOn w:val="27"/>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8">
    <w:name w:val="文档正文"/>
    <w:basedOn w:val="1"/>
    <w:autoRedefine/>
    <w:qFormat/>
    <w:uiPriority w:val="0"/>
    <w:pPr>
      <w:spacing w:line="480" w:lineRule="atLeast"/>
      <w:ind w:firstLine="567"/>
      <w:textAlignment w:val="baseline"/>
    </w:pPr>
    <w:rPr>
      <w:kern w:val="0"/>
      <w:sz w:val="24"/>
      <w:szCs w:val="20"/>
    </w:rPr>
  </w:style>
  <w:style w:type="paragraph" w:customStyle="1" w:styleId="609">
    <w:name w:val="正文文字表格居中"/>
    <w:basedOn w:val="1"/>
    <w:next w:val="57"/>
    <w:autoRedefine/>
    <w:qFormat/>
    <w:uiPriority w:val="0"/>
    <w:pPr>
      <w:snapToGrid w:val="0"/>
      <w:spacing w:line="360" w:lineRule="auto"/>
    </w:pPr>
    <w:rPr>
      <w:rFonts w:ascii="宋体"/>
      <w:b/>
      <w:sz w:val="24"/>
      <w:szCs w:val="20"/>
    </w:rPr>
  </w:style>
  <w:style w:type="paragraph" w:customStyle="1" w:styleId="610">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11">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2">
    <w:name w:val="Plain Text1"/>
    <w:basedOn w:val="1"/>
    <w:autoRedefine/>
    <w:qFormat/>
    <w:uiPriority w:val="7"/>
    <w:pPr>
      <w:adjustRightInd/>
    </w:pPr>
    <w:rPr>
      <w:rFonts w:ascii="宋体" w:hAnsi="Courier New"/>
    </w:rPr>
  </w:style>
  <w:style w:type="paragraph" w:customStyle="1" w:styleId="613">
    <w:name w:val="Char3"/>
    <w:basedOn w:val="1"/>
    <w:autoRedefine/>
    <w:qFormat/>
    <w:uiPriority w:val="0"/>
    <w:pPr>
      <w:adjustRightInd/>
    </w:pPr>
    <w:rPr>
      <w:rFonts w:ascii="仿宋_GB2312" w:eastAsia="仿宋_GB2312"/>
      <w:b/>
      <w:sz w:val="32"/>
      <w:szCs w:val="32"/>
    </w:rPr>
  </w:style>
  <w:style w:type="paragraph" w:customStyle="1" w:styleId="614">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5">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6">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7">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8">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9">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0">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1">
    <w:name w:val="Char3 Char Char Char"/>
    <w:basedOn w:val="1"/>
    <w:autoRedefine/>
    <w:qFormat/>
    <w:uiPriority w:val="0"/>
    <w:pPr>
      <w:widowControl/>
      <w:adjustRightInd/>
      <w:spacing w:after="160" w:line="240" w:lineRule="exact"/>
      <w:jc w:val="left"/>
    </w:pPr>
    <w:rPr>
      <w:szCs w:val="20"/>
    </w:rPr>
  </w:style>
  <w:style w:type="paragraph" w:customStyle="1" w:styleId="622">
    <w:name w:val="表格标题2"/>
    <w:basedOn w:val="623"/>
    <w:autoRedefine/>
    <w:qFormat/>
    <w:uiPriority w:val="0"/>
    <w:rPr>
      <w:b/>
    </w:rPr>
  </w:style>
  <w:style w:type="paragraph" w:customStyle="1" w:styleId="623">
    <w:name w:val="表格内文"/>
    <w:basedOn w:val="1"/>
    <w:autoRedefine/>
    <w:qFormat/>
    <w:uiPriority w:val="0"/>
    <w:pPr>
      <w:adjustRightInd/>
      <w:spacing w:line="360" w:lineRule="auto"/>
    </w:pPr>
    <w:rPr>
      <w:rFonts w:ascii="宋体" w:hAnsi="宋体" w:cs="宋体"/>
      <w:color w:val="000000"/>
      <w:szCs w:val="20"/>
    </w:rPr>
  </w:style>
  <w:style w:type="paragraph" w:customStyle="1" w:styleId="624">
    <w:name w:val="Char Char Char Char Char Char Char Char Char Char2"/>
    <w:basedOn w:val="1"/>
    <w:autoRedefine/>
    <w:qFormat/>
    <w:uiPriority w:val="0"/>
    <w:rPr>
      <w:rFonts w:ascii="仿宋_GB2312" w:eastAsia="仿宋_GB2312"/>
      <w:b/>
      <w:sz w:val="32"/>
      <w:szCs w:val="32"/>
    </w:rPr>
  </w:style>
  <w:style w:type="paragraph" w:customStyle="1" w:styleId="625">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6">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7">
    <w:name w:val="Char Char11 Char Char Char Char Char Char Char Char Char11"/>
    <w:basedOn w:val="1"/>
    <w:autoRedefine/>
    <w:qFormat/>
    <w:uiPriority w:val="0"/>
    <w:pPr>
      <w:spacing w:line="360" w:lineRule="auto"/>
    </w:pPr>
    <w:rPr>
      <w:szCs w:val="20"/>
    </w:rPr>
  </w:style>
  <w:style w:type="paragraph" w:customStyle="1" w:styleId="628">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9">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30">
    <w:name w:val="MM Topic 1"/>
    <w:basedOn w:val="2"/>
    <w:autoRedefine/>
    <w:qFormat/>
    <w:uiPriority w:val="0"/>
    <w:pPr>
      <w:tabs>
        <w:tab w:val="left" w:pos="840"/>
      </w:tabs>
      <w:adjustRightInd/>
      <w:ind w:left="840" w:hanging="420"/>
    </w:pPr>
  </w:style>
  <w:style w:type="paragraph" w:customStyle="1" w:styleId="631">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32">
    <w:name w:val="文本正文 Char"/>
    <w:basedOn w:val="1"/>
    <w:autoRedefine/>
    <w:qFormat/>
    <w:uiPriority w:val="0"/>
    <w:pPr>
      <w:spacing w:line="360" w:lineRule="auto"/>
      <w:ind w:firstLine="200" w:firstLineChars="200"/>
    </w:pPr>
    <w:rPr>
      <w:kern w:val="0"/>
      <w:sz w:val="24"/>
      <w:szCs w:val="20"/>
    </w:rPr>
  </w:style>
  <w:style w:type="paragraph" w:customStyle="1" w:styleId="633">
    <w:name w:val="表格"/>
    <w:basedOn w:val="1"/>
    <w:autoRedefine/>
    <w:qFormat/>
    <w:uiPriority w:val="0"/>
    <w:pPr>
      <w:snapToGrid w:val="0"/>
      <w:ind w:firstLine="42" w:firstLineChars="21"/>
    </w:pPr>
    <w:rPr>
      <w:rFonts w:ascii="宋体" w:hAnsi="宋体"/>
      <w:kern w:val="0"/>
      <w:sz w:val="20"/>
      <w:szCs w:val="20"/>
    </w:rPr>
  </w:style>
  <w:style w:type="paragraph" w:customStyle="1" w:styleId="634">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5">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6">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7">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8">
    <w:name w:val="EB_表格"/>
    <w:basedOn w:val="1"/>
    <w:autoRedefine/>
    <w:qFormat/>
    <w:uiPriority w:val="0"/>
    <w:pPr>
      <w:adjustRightInd/>
      <w:spacing w:line="300" w:lineRule="auto"/>
      <w:jc w:val="center"/>
    </w:pPr>
  </w:style>
  <w:style w:type="paragraph" w:customStyle="1" w:styleId="639">
    <w:name w:val="_Style 6"/>
    <w:basedOn w:val="1"/>
    <w:autoRedefine/>
    <w:qFormat/>
    <w:uiPriority w:val="34"/>
    <w:pPr>
      <w:adjustRightInd/>
      <w:ind w:firstLine="420" w:firstLineChars="200"/>
    </w:pPr>
    <w:rPr>
      <w:rFonts w:eastAsia="仿宋_GB2312"/>
      <w:sz w:val="28"/>
    </w:rPr>
  </w:style>
  <w:style w:type="paragraph" w:customStyle="1" w:styleId="640">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1">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2">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3">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4">
    <w:name w:val="正文表标题"/>
    <w:next w:val="645"/>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6">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7">
    <w:name w:val="trademark"/>
    <w:autoRedefine/>
    <w:qFormat/>
    <w:uiPriority w:val="0"/>
    <w:pPr>
      <w:spacing w:after="60"/>
    </w:pPr>
    <w:rPr>
      <w:rFonts w:ascii="Futura Bk" w:hAnsi="Futura Bk" w:eastAsia="宋体" w:cs="Times New Roman"/>
      <w:sz w:val="15"/>
      <w:lang w:val="en-US" w:eastAsia="en-US" w:bidi="ar-SA"/>
    </w:rPr>
  </w:style>
  <w:style w:type="paragraph" w:customStyle="1" w:styleId="648">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9">
    <w:name w:val="Char Char1 Char Char Char Char Char Char1"/>
    <w:basedOn w:val="1"/>
    <w:autoRedefine/>
    <w:qFormat/>
    <w:uiPriority w:val="0"/>
    <w:rPr>
      <w:rFonts w:ascii="仿宋_GB2312" w:eastAsia="仿宋_GB2312"/>
      <w:b/>
      <w:sz w:val="32"/>
      <w:szCs w:val="20"/>
    </w:rPr>
  </w:style>
  <w:style w:type="paragraph" w:customStyle="1" w:styleId="650">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51">
    <w:name w:val="Char1 Char Char Char1"/>
    <w:basedOn w:val="1"/>
    <w:autoRedefine/>
    <w:qFormat/>
    <w:uiPriority w:val="0"/>
    <w:pPr>
      <w:adjustRightInd/>
      <w:ind w:firstLine="200" w:firstLineChars="200"/>
    </w:pPr>
    <w:rPr>
      <w:rFonts w:ascii="Tahoma" w:hAnsi="Tahoma"/>
      <w:sz w:val="24"/>
      <w:szCs w:val="20"/>
    </w:rPr>
  </w:style>
  <w:style w:type="paragraph" w:customStyle="1" w:styleId="652">
    <w:name w:val="a1"/>
    <w:basedOn w:val="1"/>
    <w:autoRedefine/>
    <w:qFormat/>
    <w:uiPriority w:val="0"/>
    <w:pPr>
      <w:widowControl/>
      <w:spacing w:line="300" w:lineRule="atLeast"/>
      <w:jc w:val="left"/>
    </w:pPr>
    <w:rPr>
      <w:rFonts w:ascii="宋体" w:hAnsi="宋体"/>
      <w:kern w:val="0"/>
      <w:sz w:val="18"/>
      <w:szCs w:val="20"/>
    </w:rPr>
  </w:style>
  <w:style w:type="paragraph" w:customStyle="1" w:styleId="653">
    <w:name w:val="样式7"/>
    <w:basedOn w:val="654"/>
    <w:next w:val="1"/>
    <w:autoRedefine/>
    <w:qFormat/>
    <w:uiPriority w:val="0"/>
    <w:pPr>
      <w:spacing w:after="156" w:afterLines="50"/>
      <w:jc w:val="left"/>
      <w:outlineLvl w:val="3"/>
    </w:pPr>
    <w:rPr>
      <w:sz w:val="24"/>
      <w:szCs w:val="24"/>
    </w:rPr>
  </w:style>
  <w:style w:type="paragraph" w:customStyle="1" w:styleId="65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5">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6">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7">
    <w:name w:val="样式 样式2 + 左侧:  1 字符 右侧:  1 字符"/>
    <w:basedOn w:val="465"/>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8">
    <w:name w:val="Char2 Char Char2"/>
    <w:basedOn w:val="1"/>
    <w:autoRedefine/>
    <w:qFormat/>
    <w:uiPriority w:val="0"/>
    <w:pPr>
      <w:adjustRightInd/>
    </w:pPr>
    <w:rPr>
      <w:rFonts w:ascii="Tahoma" w:hAnsi="Tahoma"/>
      <w:sz w:val="24"/>
      <w:szCs w:val="20"/>
    </w:rPr>
  </w:style>
  <w:style w:type="paragraph" w:customStyle="1" w:styleId="659">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0">
    <w:name w:val="三级条标题"/>
    <w:basedOn w:val="661"/>
    <w:next w:val="645"/>
    <w:autoRedefine/>
    <w:qFormat/>
    <w:uiPriority w:val="0"/>
    <w:pPr>
      <w:tabs>
        <w:tab w:val="left" w:pos="1260"/>
        <w:tab w:val="left" w:pos="1680"/>
        <w:tab w:val="left" w:pos="2100"/>
        <w:tab w:val="left" w:pos="2520"/>
      </w:tabs>
      <w:ind w:left="2520"/>
      <w:outlineLvl w:val="4"/>
    </w:pPr>
  </w:style>
  <w:style w:type="paragraph" w:customStyle="1" w:styleId="661">
    <w:name w:val="二级条标题"/>
    <w:basedOn w:val="662"/>
    <w:next w:val="645"/>
    <w:autoRedefine/>
    <w:qFormat/>
    <w:uiPriority w:val="0"/>
    <w:pPr>
      <w:tabs>
        <w:tab w:val="left" w:pos="1260"/>
        <w:tab w:val="left" w:pos="1680"/>
        <w:tab w:val="left" w:pos="2100"/>
      </w:tabs>
      <w:ind w:left="0"/>
      <w:outlineLvl w:val="3"/>
    </w:pPr>
  </w:style>
  <w:style w:type="paragraph" w:customStyle="1" w:styleId="662">
    <w:name w:val="一级条标题"/>
    <w:basedOn w:val="663"/>
    <w:next w:val="645"/>
    <w:autoRedefine/>
    <w:qFormat/>
    <w:uiPriority w:val="0"/>
    <w:pPr>
      <w:tabs>
        <w:tab w:val="left" w:pos="1260"/>
        <w:tab w:val="left" w:pos="1680"/>
      </w:tabs>
      <w:spacing w:before="0" w:beforeLines="0" w:after="0" w:afterLines="0"/>
      <w:ind w:left="1680"/>
      <w:outlineLvl w:val="2"/>
    </w:pPr>
  </w:style>
  <w:style w:type="paragraph" w:customStyle="1" w:styleId="663">
    <w:name w:val="章标题"/>
    <w:next w:val="645"/>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4">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6">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7">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8">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9">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0">
    <w:name w:val="正文 项目2"/>
    <w:basedOn w:val="671"/>
    <w:autoRedefine/>
    <w:qFormat/>
    <w:uiPriority w:val="0"/>
    <w:pPr>
      <w:tabs>
        <w:tab w:val="left" w:pos="840"/>
      </w:tabs>
      <w:spacing w:after="0"/>
      <w:ind w:left="900"/>
    </w:pPr>
  </w:style>
  <w:style w:type="paragraph" w:customStyle="1" w:styleId="671">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2">
    <w:name w:val="Body Text 2*"/>
    <w:basedOn w:val="1"/>
    <w:autoRedefine/>
    <w:qFormat/>
    <w:uiPriority w:val="6"/>
    <w:pPr>
      <w:widowControl/>
      <w:adjustRightInd/>
      <w:ind w:left="720" w:hanging="720"/>
    </w:pPr>
    <w:rPr>
      <w:color w:val="000000"/>
      <w:kern w:val="0"/>
      <w:sz w:val="24"/>
      <w:szCs w:val="20"/>
      <w:lang w:val="en-GB"/>
    </w:rPr>
  </w:style>
  <w:style w:type="paragraph" w:customStyle="1" w:styleId="673">
    <w:name w:val="表1"/>
    <w:basedOn w:val="1"/>
    <w:autoRedefine/>
    <w:qFormat/>
    <w:uiPriority w:val="0"/>
    <w:pPr>
      <w:tabs>
        <w:tab w:val="left" w:pos="703"/>
      </w:tabs>
      <w:adjustRightInd/>
      <w:spacing w:line="360" w:lineRule="auto"/>
      <w:ind w:left="703"/>
      <w:jc w:val="center"/>
    </w:pPr>
  </w:style>
  <w:style w:type="paragraph" w:customStyle="1" w:styleId="674">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5">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6">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7">
    <w:name w:val="2级标题"/>
    <w:basedOn w:val="678"/>
    <w:autoRedefine/>
    <w:qFormat/>
    <w:uiPriority w:val="0"/>
    <w:pPr>
      <w:jc w:val="left"/>
      <w:outlineLvl w:val="1"/>
    </w:pPr>
    <w:rPr>
      <w:rFonts w:ascii="Times New Roman" w:hAnsi="Times New Roman" w:eastAsia="仿宋"/>
      <w:sz w:val="30"/>
    </w:rPr>
  </w:style>
  <w:style w:type="paragraph" w:customStyle="1" w:styleId="678">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9">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0">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1">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2">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3">
    <w:name w:val="bullet"/>
    <w:basedOn w:val="1"/>
    <w:autoRedefine/>
    <w:qFormat/>
    <w:uiPriority w:val="0"/>
    <w:pPr>
      <w:tabs>
        <w:tab w:val="left" w:pos="840"/>
      </w:tabs>
      <w:adjustRightInd/>
      <w:ind w:left="840" w:hanging="420"/>
    </w:pPr>
  </w:style>
  <w:style w:type="paragraph" w:customStyle="1" w:styleId="684">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5">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8">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9">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0">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1">
    <w:name w:val="MM Topic 4"/>
    <w:basedOn w:val="6"/>
    <w:autoRedefine/>
    <w:qFormat/>
    <w:uiPriority w:val="0"/>
    <w:pPr>
      <w:tabs>
        <w:tab w:val="left" w:pos="2100"/>
      </w:tabs>
      <w:adjustRightInd/>
      <w:ind w:left="2100" w:hanging="420"/>
    </w:pPr>
    <w:rPr>
      <w:lang w:val="en-US"/>
    </w:rPr>
  </w:style>
  <w:style w:type="paragraph" w:customStyle="1" w:styleId="692">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93">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4">
    <w:name w:val="Char Char11 Char Char Char Char Char Char Char Char Char1"/>
    <w:basedOn w:val="1"/>
    <w:autoRedefine/>
    <w:qFormat/>
    <w:uiPriority w:val="6"/>
    <w:pPr>
      <w:spacing w:line="360" w:lineRule="auto"/>
    </w:pPr>
    <w:rPr>
      <w:szCs w:val="20"/>
    </w:rPr>
  </w:style>
  <w:style w:type="paragraph" w:customStyle="1" w:styleId="695">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6">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7">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8">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9">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0">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701">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2">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3">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4">
    <w:name w:val="单元格居中"/>
    <w:basedOn w:val="1"/>
    <w:autoRedefine/>
    <w:qFormat/>
    <w:uiPriority w:val="0"/>
    <w:pPr>
      <w:adjustRightInd/>
      <w:spacing w:line="360" w:lineRule="auto"/>
      <w:jc w:val="center"/>
    </w:pPr>
    <w:rPr>
      <w:sz w:val="24"/>
    </w:rPr>
  </w:style>
  <w:style w:type="paragraph" w:customStyle="1" w:styleId="705">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6">
    <w:name w:val="Char Char Char Char Char Char Char1"/>
    <w:basedOn w:val="1"/>
    <w:autoRedefine/>
    <w:qFormat/>
    <w:uiPriority w:val="6"/>
    <w:rPr>
      <w:rFonts w:ascii="仿宋_GB2312" w:eastAsia="仿宋_GB2312"/>
      <w:b/>
      <w:sz w:val="32"/>
      <w:szCs w:val="32"/>
    </w:rPr>
  </w:style>
  <w:style w:type="paragraph" w:customStyle="1" w:styleId="707">
    <w:name w:val="正文缩进1"/>
    <w:basedOn w:val="1"/>
    <w:next w:val="2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8">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9">
    <w:name w:val="Char3 Char Char Char11"/>
    <w:basedOn w:val="1"/>
    <w:autoRedefine/>
    <w:qFormat/>
    <w:uiPriority w:val="0"/>
    <w:pPr>
      <w:widowControl/>
      <w:adjustRightInd/>
      <w:spacing w:after="160" w:line="240" w:lineRule="exact"/>
      <w:jc w:val="left"/>
    </w:pPr>
    <w:rPr>
      <w:szCs w:val="20"/>
    </w:rPr>
  </w:style>
  <w:style w:type="paragraph" w:customStyle="1" w:styleId="710">
    <w:name w:val="Char Char1121"/>
    <w:basedOn w:val="1"/>
    <w:autoRedefine/>
    <w:qFormat/>
    <w:uiPriority w:val="0"/>
    <w:pPr>
      <w:spacing w:line="360" w:lineRule="auto"/>
    </w:pPr>
    <w:rPr>
      <w:szCs w:val="20"/>
    </w:rPr>
  </w:style>
  <w:style w:type="paragraph" w:customStyle="1" w:styleId="711">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2">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3">
    <w:name w:val="Normal0"/>
    <w:autoRedefine/>
    <w:qFormat/>
    <w:uiPriority w:val="0"/>
    <w:rPr>
      <w:rFonts w:ascii="Times New Roman" w:hAnsi="Times New Roman" w:eastAsia="宋体" w:cs="Times New Roman"/>
      <w:lang w:val="en-US" w:eastAsia="en-US" w:bidi="ar-SA"/>
    </w:rPr>
  </w:style>
  <w:style w:type="paragraph" w:customStyle="1" w:styleId="714">
    <w:name w:val="带编号样式"/>
    <w:basedOn w:val="632"/>
    <w:autoRedefine/>
    <w:qFormat/>
    <w:uiPriority w:val="0"/>
    <w:pPr>
      <w:tabs>
        <w:tab w:val="left" w:pos="840"/>
      </w:tabs>
      <w:snapToGrid w:val="0"/>
      <w:ind w:left="840" w:hanging="420" w:firstLineChars="0"/>
    </w:pPr>
    <w:rPr>
      <w:rFonts w:ascii="仿宋_GB2312" w:eastAsia="仿宋_GB2312"/>
      <w:color w:val="000000"/>
    </w:rPr>
  </w:style>
  <w:style w:type="paragraph" w:customStyle="1" w:styleId="715">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6">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7">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8">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9">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0">
    <w:name w:val="默认段落字体 Para Char Char Char1 Char"/>
    <w:basedOn w:val="1"/>
    <w:autoRedefine/>
    <w:qFormat/>
    <w:uiPriority w:val="0"/>
    <w:pPr>
      <w:spacing w:line="240" w:lineRule="atLeast"/>
      <w:ind w:left="420" w:firstLine="420"/>
    </w:pPr>
    <w:rPr>
      <w:sz w:val="24"/>
    </w:rPr>
  </w:style>
  <w:style w:type="paragraph" w:customStyle="1" w:styleId="721">
    <w:name w:val="WW-正文文字缩进 2"/>
    <w:basedOn w:val="1"/>
    <w:autoRedefine/>
    <w:qFormat/>
    <w:uiPriority w:val="0"/>
    <w:pPr>
      <w:suppressAutoHyphens/>
      <w:adjustRightInd/>
      <w:ind w:firstLine="420"/>
    </w:pPr>
    <w:rPr>
      <w:kern w:val="1"/>
      <w:szCs w:val="20"/>
    </w:rPr>
  </w:style>
  <w:style w:type="paragraph" w:customStyle="1" w:styleId="722">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3">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24">
    <w:name w:val="有符号正文"/>
    <w:basedOn w:val="1"/>
    <w:autoRedefine/>
    <w:qFormat/>
    <w:uiPriority w:val="0"/>
    <w:pPr>
      <w:adjustRightInd/>
      <w:spacing w:line="400" w:lineRule="exact"/>
      <w:ind w:firstLine="200" w:firstLineChars="200"/>
    </w:pPr>
    <w:rPr>
      <w:rFonts w:ascii="Arial" w:hAnsi="Arial"/>
    </w:rPr>
  </w:style>
  <w:style w:type="paragraph" w:customStyle="1" w:styleId="725">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6">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7">
    <w:name w:val="4"/>
    <w:basedOn w:val="1"/>
    <w:next w:val="39"/>
    <w:autoRedefine/>
    <w:qFormat/>
    <w:uiPriority w:val="0"/>
    <w:pPr>
      <w:spacing w:after="120" w:line="480" w:lineRule="auto"/>
      <w:ind w:left="420" w:leftChars="200"/>
    </w:pPr>
    <w:rPr>
      <w:sz w:val="24"/>
      <w:szCs w:val="20"/>
    </w:rPr>
  </w:style>
  <w:style w:type="paragraph" w:customStyle="1" w:styleId="728">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9">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0">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31">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32">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33">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4">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5">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6">
    <w:name w:val="Char Char1 Char Char Char"/>
    <w:basedOn w:val="1"/>
    <w:autoRedefine/>
    <w:qFormat/>
    <w:uiPriority w:val="0"/>
    <w:rPr>
      <w:rFonts w:ascii="仿宋_GB2312" w:eastAsia="仿宋_GB2312"/>
      <w:b/>
      <w:sz w:val="32"/>
      <w:szCs w:val="20"/>
    </w:rPr>
  </w:style>
  <w:style w:type="paragraph" w:customStyle="1" w:styleId="737">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8">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0">
    <w:name w:val="Char Char1 Char Char Char2"/>
    <w:basedOn w:val="1"/>
    <w:autoRedefine/>
    <w:qFormat/>
    <w:uiPriority w:val="0"/>
    <w:rPr>
      <w:rFonts w:ascii="仿宋_GB2312" w:eastAsia="仿宋_GB2312"/>
      <w:b/>
      <w:sz w:val="32"/>
      <w:szCs w:val="32"/>
    </w:rPr>
  </w:style>
  <w:style w:type="paragraph" w:customStyle="1" w:styleId="741">
    <w:name w:val="Char3 Char Char Char1"/>
    <w:basedOn w:val="1"/>
    <w:autoRedefine/>
    <w:qFormat/>
    <w:uiPriority w:val="6"/>
    <w:pPr>
      <w:widowControl/>
      <w:adjustRightInd/>
      <w:spacing w:after="160" w:line="240" w:lineRule="exact"/>
      <w:jc w:val="left"/>
    </w:pPr>
    <w:rPr>
      <w:szCs w:val="20"/>
    </w:rPr>
  </w:style>
  <w:style w:type="paragraph" w:customStyle="1" w:styleId="742">
    <w:name w:val="Char1 Char Char Char21"/>
    <w:basedOn w:val="1"/>
    <w:autoRedefine/>
    <w:qFormat/>
    <w:uiPriority w:val="0"/>
    <w:rPr>
      <w:rFonts w:ascii="Tahoma" w:hAnsi="Tahoma"/>
      <w:sz w:val="24"/>
      <w:szCs w:val="20"/>
    </w:rPr>
  </w:style>
  <w:style w:type="paragraph" w:customStyle="1" w:styleId="743">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4">
    <w:name w:val="正文（标题三）"/>
    <w:basedOn w:val="1"/>
    <w:autoRedefine/>
    <w:qFormat/>
    <w:uiPriority w:val="0"/>
    <w:pPr>
      <w:spacing w:line="360" w:lineRule="auto"/>
      <w:ind w:firstLine="200" w:firstLineChars="200"/>
    </w:pPr>
    <w:rPr>
      <w:sz w:val="24"/>
    </w:rPr>
  </w:style>
  <w:style w:type="paragraph" w:customStyle="1" w:styleId="745">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6">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7">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8">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9">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50">
    <w:name w:val="Char1 Char Char Char4"/>
    <w:basedOn w:val="1"/>
    <w:autoRedefine/>
    <w:qFormat/>
    <w:uiPriority w:val="0"/>
    <w:pPr>
      <w:adjustRightInd/>
      <w:ind w:firstLine="200" w:firstLineChars="200"/>
    </w:pPr>
    <w:rPr>
      <w:rFonts w:ascii="Tahoma" w:hAnsi="Tahoma"/>
      <w:sz w:val="24"/>
      <w:szCs w:val="20"/>
    </w:rPr>
  </w:style>
  <w:style w:type="paragraph" w:customStyle="1" w:styleId="751">
    <w:name w:val="_标题2"/>
    <w:basedOn w:val="718"/>
    <w:next w:val="718"/>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2">
    <w:name w:val="样式1 + (中宋体"/>
    <w:basedOn w:val="729"/>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3">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4">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5">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6">
    <w:name w:val="四号　首行缩进"/>
    <w:basedOn w:val="1"/>
    <w:autoRedefine/>
    <w:qFormat/>
    <w:uiPriority w:val="0"/>
    <w:pPr>
      <w:adjustRightInd/>
      <w:spacing w:line="360" w:lineRule="auto"/>
    </w:pPr>
    <w:rPr>
      <w:rFonts w:ascii="宋体" w:hAnsi="宋体"/>
      <w:szCs w:val="20"/>
    </w:rPr>
  </w:style>
  <w:style w:type="paragraph" w:customStyle="1" w:styleId="757">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8">
    <w:name w:val="Char Char Char Char Char Char Char Char Char Char Char1 Char"/>
    <w:basedOn w:val="1"/>
    <w:autoRedefine/>
    <w:qFormat/>
    <w:uiPriority w:val="0"/>
    <w:pPr>
      <w:adjustRightInd/>
    </w:pPr>
    <w:rPr>
      <w:rFonts w:ascii="Tahoma" w:hAnsi="Tahoma"/>
      <w:sz w:val="24"/>
    </w:rPr>
  </w:style>
  <w:style w:type="paragraph" w:customStyle="1" w:styleId="759">
    <w:name w:val="Char Char Char Char11"/>
    <w:basedOn w:val="1"/>
    <w:autoRedefine/>
    <w:qFormat/>
    <w:uiPriority w:val="0"/>
    <w:rPr>
      <w:rFonts w:ascii="Tahoma" w:hAnsi="Tahoma"/>
      <w:sz w:val="24"/>
      <w:szCs w:val="20"/>
    </w:rPr>
  </w:style>
  <w:style w:type="paragraph" w:customStyle="1" w:styleId="760">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1">
    <w:name w:val="Char Char Char Char"/>
    <w:basedOn w:val="1"/>
    <w:autoRedefine/>
    <w:qFormat/>
    <w:uiPriority w:val="0"/>
    <w:rPr>
      <w:rFonts w:ascii="Tahoma" w:hAnsi="Tahoma"/>
      <w:sz w:val="24"/>
      <w:szCs w:val="20"/>
    </w:rPr>
  </w:style>
  <w:style w:type="paragraph" w:customStyle="1" w:styleId="762">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3">
    <w:name w:val="Char19"/>
    <w:basedOn w:val="1"/>
    <w:autoRedefine/>
    <w:qFormat/>
    <w:uiPriority w:val="0"/>
    <w:pPr>
      <w:adjustRightInd/>
    </w:pPr>
    <w:rPr>
      <w:szCs w:val="20"/>
    </w:rPr>
  </w:style>
  <w:style w:type="paragraph" w:customStyle="1" w:styleId="76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5">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6">
    <w:name w:val="_Style 5"/>
    <w:basedOn w:val="1"/>
    <w:autoRedefine/>
    <w:qFormat/>
    <w:uiPriority w:val="34"/>
    <w:pPr>
      <w:adjustRightInd/>
      <w:ind w:firstLine="420" w:firstLineChars="200"/>
    </w:pPr>
    <w:rPr>
      <w:rFonts w:eastAsia="仿宋_GB2312"/>
      <w:sz w:val="28"/>
    </w:rPr>
  </w:style>
  <w:style w:type="paragraph" w:customStyle="1" w:styleId="767">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8">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9">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0">
    <w:name w:val="标书表格字体格式"/>
    <w:next w:val="764"/>
    <w:autoRedefine/>
    <w:qFormat/>
    <w:uiPriority w:val="0"/>
    <w:rPr>
      <w:rFonts w:ascii="Times New Roman" w:hAnsi="Times New Roman" w:eastAsia="宋体" w:cs="Times New Roman"/>
      <w:kern w:val="2"/>
      <w:sz w:val="21"/>
      <w:szCs w:val="24"/>
      <w:lang w:val="en-US" w:eastAsia="zh-CN" w:bidi="ar-SA"/>
    </w:rPr>
  </w:style>
  <w:style w:type="paragraph" w:customStyle="1" w:styleId="771">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72">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3">
    <w:name w:val="修订3"/>
    <w:autoRedefine/>
    <w:qFormat/>
    <w:uiPriority w:val="0"/>
    <w:rPr>
      <w:rFonts w:ascii="Times New Roman" w:hAnsi="Times New Roman" w:eastAsia="宋体" w:cs="Times New Roman"/>
      <w:kern w:val="2"/>
      <w:sz w:val="21"/>
      <w:lang w:val="en-US" w:eastAsia="zh-CN" w:bidi="ar-SA"/>
    </w:rPr>
  </w:style>
  <w:style w:type="paragraph" w:customStyle="1" w:styleId="774">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5">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6">
    <w:name w:val="表文字"/>
    <w:autoRedefine/>
    <w:qFormat/>
    <w:uiPriority w:val="0"/>
    <w:rPr>
      <w:rFonts w:ascii="宋体" w:hAnsi="Times New Roman" w:eastAsia="宋体" w:cs="Times New Roman"/>
      <w:kern w:val="2"/>
      <w:lang w:val="en-US" w:eastAsia="zh-CN" w:bidi="ar-SA"/>
    </w:rPr>
  </w:style>
  <w:style w:type="paragraph" w:customStyle="1" w:styleId="777">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8">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9">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80">
    <w:name w:val="Char Char Char Char Char Char Char Char2"/>
    <w:basedOn w:val="1"/>
    <w:autoRedefine/>
    <w:qFormat/>
    <w:uiPriority w:val="0"/>
    <w:pPr>
      <w:tabs>
        <w:tab w:val="left" w:pos="360"/>
      </w:tabs>
    </w:pPr>
    <w:rPr>
      <w:sz w:val="24"/>
      <w:szCs w:val="20"/>
    </w:rPr>
  </w:style>
  <w:style w:type="paragraph" w:customStyle="1" w:styleId="781">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2">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83">
    <w:name w:val="中文标题 3"/>
    <w:basedOn w:val="27"/>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4">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5">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6">
    <w:name w:val="正文－恩普"/>
    <w:basedOn w:val="4"/>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7">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8">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9">
    <w:name w:val="p0"/>
    <w:basedOn w:val="1"/>
    <w:autoRedefine/>
    <w:qFormat/>
    <w:uiPriority w:val="0"/>
    <w:pPr>
      <w:widowControl/>
      <w:adjustRightInd/>
    </w:pPr>
    <w:rPr>
      <w:kern w:val="0"/>
      <w:szCs w:val="21"/>
    </w:rPr>
  </w:style>
  <w:style w:type="paragraph" w:customStyle="1" w:styleId="790">
    <w:name w:val="Char6"/>
    <w:basedOn w:val="1"/>
    <w:autoRedefine/>
    <w:qFormat/>
    <w:uiPriority w:val="0"/>
    <w:rPr>
      <w:rFonts w:ascii="仿宋_GB2312" w:eastAsia="仿宋_GB2312"/>
      <w:b/>
      <w:sz w:val="32"/>
      <w:szCs w:val="32"/>
    </w:rPr>
  </w:style>
  <w:style w:type="paragraph" w:customStyle="1" w:styleId="791">
    <w:name w:val="Char111"/>
    <w:basedOn w:val="1"/>
    <w:autoRedefine/>
    <w:qFormat/>
    <w:uiPriority w:val="0"/>
    <w:rPr>
      <w:rFonts w:ascii="仿宋_GB2312" w:eastAsia="仿宋_GB2312"/>
      <w:b/>
      <w:sz w:val="32"/>
      <w:szCs w:val="32"/>
    </w:rPr>
  </w:style>
  <w:style w:type="paragraph" w:customStyle="1" w:styleId="792">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93">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4">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5">
    <w:name w:val="Char1 Char Char Char2"/>
    <w:basedOn w:val="1"/>
    <w:autoRedefine/>
    <w:qFormat/>
    <w:uiPriority w:val="0"/>
    <w:pPr>
      <w:adjustRightInd/>
      <w:ind w:firstLine="200" w:firstLineChars="200"/>
    </w:pPr>
    <w:rPr>
      <w:rFonts w:ascii="Tahoma" w:hAnsi="Tahoma"/>
      <w:sz w:val="24"/>
      <w:szCs w:val="20"/>
    </w:rPr>
  </w:style>
  <w:style w:type="paragraph" w:customStyle="1" w:styleId="796">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7">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8">
    <w:name w:val="Char Char Char Char Char Char Char2"/>
    <w:basedOn w:val="1"/>
    <w:autoRedefine/>
    <w:qFormat/>
    <w:uiPriority w:val="0"/>
    <w:rPr>
      <w:rFonts w:ascii="仿宋_GB2312" w:eastAsia="仿宋_GB2312"/>
      <w:b/>
      <w:sz w:val="32"/>
      <w:szCs w:val="32"/>
    </w:rPr>
  </w:style>
  <w:style w:type="paragraph" w:customStyle="1" w:styleId="799">
    <w:name w:val="五级条标题"/>
    <w:basedOn w:val="800"/>
    <w:next w:val="645"/>
    <w:autoRedefine/>
    <w:qFormat/>
    <w:uiPriority w:val="0"/>
    <w:pPr>
      <w:tabs>
        <w:tab w:val="left" w:pos="1260"/>
        <w:tab w:val="left" w:pos="1680"/>
        <w:tab w:val="left" w:pos="2100"/>
        <w:tab w:val="left" w:pos="2940"/>
        <w:tab w:val="left" w:pos="3360"/>
      </w:tabs>
      <w:ind w:left="3360"/>
      <w:outlineLvl w:val="6"/>
    </w:pPr>
  </w:style>
  <w:style w:type="paragraph" w:customStyle="1" w:styleId="800">
    <w:name w:val="四级条标题"/>
    <w:basedOn w:val="660"/>
    <w:next w:val="645"/>
    <w:autoRedefine/>
    <w:qFormat/>
    <w:uiPriority w:val="0"/>
    <w:pPr>
      <w:tabs>
        <w:tab w:val="left" w:pos="2940"/>
        <w:tab w:val="clear" w:pos="2520"/>
      </w:tabs>
      <w:ind w:left="2940"/>
      <w:outlineLvl w:val="5"/>
    </w:pPr>
  </w:style>
  <w:style w:type="paragraph" w:customStyle="1" w:styleId="801">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2">
    <w:name w:val="Char23"/>
    <w:basedOn w:val="1"/>
    <w:autoRedefine/>
    <w:qFormat/>
    <w:uiPriority w:val="0"/>
    <w:rPr>
      <w:rFonts w:ascii="仿宋_GB2312" w:eastAsia="仿宋_GB2312"/>
      <w:b/>
      <w:sz w:val="32"/>
      <w:szCs w:val="32"/>
    </w:rPr>
  </w:style>
  <w:style w:type="paragraph" w:customStyle="1" w:styleId="803">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4">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5">
    <w:name w:val="首行缩进"/>
    <w:basedOn w:val="1"/>
    <w:autoRedefine/>
    <w:qFormat/>
    <w:uiPriority w:val="0"/>
    <w:pPr>
      <w:spacing w:line="360" w:lineRule="auto"/>
      <w:ind w:firstLine="480" w:firstLineChars="200"/>
    </w:pPr>
    <w:rPr>
      <w:rFonts w:ascii="宋体"/>
      <w:sz w:val="24"/>
      <w:szCs w:val="20"/>
    </w:rPr>
  </w:style>
  <w:style w:type="paragraph" w:customStyle="1" w:styleId="806">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7">
    <w:name w:val="单元格左对齐"/>
    <w:basedOn w:val="1"/>
    <w:autoRedefine/>
    <w:qFormat/>
    <w:uiPriority w:val="0"/>
    <w:pPr>
      <w:adjustRightInd/>
      <w:spacing w:line="360" w:lineRule="auto"/>
    </w:pPr>
    <w:rPr>
      <w:sz w:val="24"/>
    </w:rPr>
  </w:style>
  <w:style w:type="paragraph" w:customStyle="1" w:styleId="808">
    <w:name w:val="正文主体"/>
    <w:basedOn w:val="629"/>
    <w:autoRedefine/>
    <w:qFormat/>
    <w:uiPriority w:val="0"/>
  </w:style>
  <w:style w:type="paragraph" w:customStyle="1" w:styleId="809">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0">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11">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12">
    <w:name w:val="正文（首行缩进2字符）"/>
    <w:basedOn w:val="1"/>
    <w:autoRedefine/>
    <w:qFormat/>
    <w:uiPriority w:val="0"/>
    <w:pPr>
      <w:adjustRightInd/>
      <w:spacing w:line="360" w:lineRule="auto"/>
      <w:ind w:firstLine="480" w:firstLineChars="200"/>
    </w:pPr>
    <w:rPr>
      <w:sz w:val="24"/>
      <w:szCs w:val="20"/>
    </w:rPr>
  </w:style>
  <w:style w:type="paragraph" w:customStyle="1" w:styleId="813">
    <w:name w:val="P1"/>
    <w:basedOn w:val="1"/>
    <w:autoRedefine/>
    <w:qFormat/>
    <w:uiPriority w:val="0"/>
    <w:pPr>
      <w:adjustRightInd/>
      <w:spacing w:line="288" w:lineRule="auto"/>
      <w:ind w:firstLine="425" w:firstLineChars="200"/>
    </w:pPr>
  </w:style>
  <w:style w:type="paragraph" w:customStyle="1" w:styleId="814">
    <w:name w:val="列表内容"/>
    <w:basedOn w:val="1"/>
    <w:next w:val="1"/>
    <w:autoRedefine/>
    <w:qFormat/>
    <w:uiPriority w:val="0"/>
    <w:pPr>
      <w:widowControl/>
      <w:tabs>
        <w:tab w:val="left" w:pos="840"/>
      </w:tabs>
      <w:ind w:left="840" w:hanging="420"/>
      <w:jc w:val="left"/>
    </w:pPr>
    <w:rPr>
      <w:kern w:val="0"/>
      <w:sz w:val="18"/>
    </w:rPr>
  </w:style>
  <w:style w:type="paragraph" w:customStyle="1" w:styleId="815">
    <w:name w:val="Char Char11 Char Char Char1"/>
    <w:basedOn w:val="1"/>
    <w:autoRedefine/>
    <w:qFormat/>
    <w:uiPriority w:val="6"/>
    <w:pPr>
      <w:spacing w:line="360" w:lineRule="auto"/>
    </w:pPr>
    <w:rPr>
      <w:szCs w:val="20"/>
    </w:rPr>
  </w:style>
  <w:style w:type="paragraph" w:customStyle="1" w:styleId="816">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7">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8">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9">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20">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21">
    <w:name w:val="默认段落字体 Para Char Char Char Char"/>
    <w:basedOn w:val="1"/>
    <w:autoRedefine/>
    <w:qFormat/>
    <w:uiPriority w:val="0"/>
    <w:pPr>
      <w:spacing w:line="360" w:lineRule="auto"/>
    </w:pPr>
    <w:rPr>
      <w:szCs w:val="20"/>
    </w:rPr>
  </w:style>
  <w:style w:type="paragraph" w:customStyle="1" w:styleId="822">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23">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4">
    <w:name w:val="Char2 Char Char Char2"/>
    <w:basedOn w:val="1"/>
    <w:autoRedefine/>
    <w:qFormat/>
    <w:uiPriority w:val="0"/>
    <w:rPr>
      <w:rFonts w:ascii="仿宋_GB2312" w:eastAsia="仿宋_GB2312"/>
      <w:b/>
      <w:sz w:val="32"/>
      <w:szCs w:val="32"/>
    </w:rPr>
  </w:style>
  <w:style w:type="paragraph" w:customStyle="1" w:styleId="825">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6">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7">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8">
    <w:name w:val="Char Char4 Char Char"/>
    <w:basedOn w:val="1"/>
    <w:autoRedefine/>
    <w:qFormat/>
    <w:uiPriority w:val="0"/>
    <w:pPr>
      <w:widowControl/>
      <w:adjustRightInd/>
      <w:spacing w:after="160" w:line="240" w:lineRule="exact"/>
      <w:jc w:val="left"/>
    </w:pPr>
  </w:style>
  <w:style w:type="paragraph" w:customStyle="1" w:styleId="829">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0">
    <w:name w:val="Char Char11 Char Char Char2"/>
    <w:basedOn w:val="1"/>
    <w:autoRedefine/>
    <w:qFormat/>
    <w:uiPriority w:val="0"/>
    <w:pPr>
      <w:spacing w:line="360" w:lineRule="auto"/>
    </w:pPr>
    <w:rPr>
      <w:szCs w:val="20"/>
    </w:rPr>
  </w:style>
  <w:style w:type="paragraph" w:customStyle="1" w:styleId="831">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2">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3">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4">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5">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6">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7">
    <w:name w:val="Char311"/>
    <w:basedOn w:val="1"/>
    <w:autoRedefine/>
    <w:qFormat/>
    <w:uiPriority w:val="0"/>
    <w:pPr>
      <w:adjustRightInd/>
      <w:ind w:firstLine="200" w:firstLineChars="200"/>
    </w:pPr>
    <w:rPr>
      <w:rFonts w:ascii="Tahoma" w:hAnsi="Tahoma"/>
      <w:sz w:val="24"/>
      <w:szCs w:val="20"/>
    </w:rPr>
  </w:style>
  <w:style w:type="paragraph" w:customStyle="1" w:styleId="838">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9">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0">
    <w:name w:val="正文 内标"/>
    <w:basedOn w:val="755"/>
    <w:autoRedefine/>
    <w:qFormat/>
    <w:uiPriority w:val="0"/>
    <w:pPr>
      <w:tabs>
        <w:tab w:val="left" w:pos="0"/>
      </w:tabs>
      <w:ind w:left="900" w:firstLine="0" w:firstLineChars="0"/>
    </w:pPr>
  </w:style>
  <w:style w:type="paragraph" w:customStyle="1" w:styleId="841">
    <w:name w:val="Bulleted List"/>
    <w:basedOn w:val="1"/>
    <w:autoRedefine/>
    <w:qFormat/>
    <w:uiPriority w:val="0"/>
    <w:pPr>
      <w:tabs>
        <w:tab w:val="left" w:pos="1260"/>
      </w:tabs>
      <w:adjustRightInd/>
      <w:ind w:left="1260" w:hanging="420"/>
    </w:pPr>
  </w:style>
  <w:style w:type="paragraph" w:customStyle="1" w:styleId="842">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43">
    <w:name w:val="样式 左侧:  0.85 厘米"/>
    <w:basedOn w:val="1"/>
    <w:autoRedefine/>
    <w:qFormat/>
    <w:uiPriority w:val="2"/>
    <w:pPr>
      <w:adjustRightInd/>
      <w:spacing w:line="360" w:lineRule="auto"/>
    </w:pPr>
    <w:rPr>
      <w:rFonts w:cs="宋体"/>
      <w:sz w:val="24"/>
      <w:szCs w:val="20"/>
    </w:rPr>
  </w:style>
  <w:style w:type="paragraph" w:customStyle="1" w:styleId="844">
    <w:name w:val="Char Char Char Char Char Char Char Char Char Char Char Char1 Char"/>
    <w:basedOn w:val="1"/>
    <w:autoRedefine/>
    <w:qFormat/>
    <w:uiPriority w:val="0"/>
    <w:rPr>
      <w:rFonts w:ascii="Tahoma" w:hAnsi="Tahoma" w:cs="仿宋_GB2312"/>
      <w:sz w:val="24"/>
      <w:szCs w:val="20"/>
    </w:rPr>
  </w:style>
  <w:style w:type="paragraph" w:customStyle="1" w:styleId="845">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46">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7">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8">
    <w:name w:val="模板普通正文"/>
    <w:basedOn w:val="27"/>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9">
    <w:name w:val="Char Char1 Char Char Char Char Char Char"/>
    <w:basedOn w:val="1"/>
    <w:autoRedefine/>
    <w:qFormat/>
    <w:uiPriority w:val="0"/>
    <w:rPr>
      <w:rFonts w:ascii="仿宋_GB2312" w:eastAsia="仿宋_GB2312"/>
      <w:b/>
      <w:sz w:val="32"/>
      <w:szCs w:val="20"/>
    </w:rPr>
  </w:style>
  <w:style w:type="paragraph" w:customStyle="1" w:styleId="850">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51">
    <w:name w:val="Char Char1 Char Char Char Char Char Char2"/>
    <w:basedOn w:val="1"/>
    <w:autoRedefine/>
    <w:qFormat/>
    <w:uiPriority w:val="0"/>
    <w:rPr>
      <w:rFonts w:ascii="仿宋_GB2312" w:eastAsia="仿宋_GB2312"/>
      <w:b/>
      <w:sz w:val="32"/>
      <w:szCs w:val="20"/>
    </w:rPr>
  </w:style>
  <w:style w:type="paragraph" w:customStyle="1" w:styleId="852">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3">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4">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5">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6">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7">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8">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9">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60">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1">
    <w:name w:val="Char31"/>
    <w:basedOn w:val="1"/>
    <w:autoRedefine/>
    <w:qFormat/>
    <w:uiPriority w:val="0"/>
    <w:pPr>
      <w:adjustRightInd/>
    </w:pPr>
    <w:rPr>
      <w:rFonts w:ascii="仿宋_GB2312" w:eastAsia="仿宋_GB2312"/>
      <w:b/>
      <w:sz w:val="32"/>
      <w:szCs w:val="32"/>
    </w:rPr>
  </w:style>
  <w:style w:type="paragraph" w:customStyle="1" w:styleId="862">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63">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4">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5">
    <w:name w:val="Char Char1"/>
    <w:basedOn w:val="1"/>
    <w:autoRedefine/>
    <w:qFormat/>
    <w:uiPriority w:val="0"/>
    <w:pPr>
      <w:widowControl/>
      <w:spacing w:after="160" w:line="240" w:lineRule="exact"/>
      <w:jc w:val="left"/>
    </w:pPr>
    <w:rPr>
      <w:rFonts w:eastAsia="仿宋_GB2312"/>
      <w:sz w:val="28"/>
    </w:rPr>
  </w:style>
  <w:style w:type="paragraph" w:customStyle="1" w:styleId="866">
    <w:name w:val="Char21"/>
    <w:basedOn w:val="1"/>
    <w:autoRedefine/>
    <w:qFormat/>
    <w:uiPriority w:val="0"/>
    <w:pPr>
      <w:adjustRightInd/>
      <w:ind w:firstLine="200" w:firstLineChars="200"/>
    </w:pPr>
    <w:rPr>
      <w:rFonts w:ascii="仿宋_GB2312" w:eastAsia="仿宋_GB2312"/>
      <w:b/>
      <w:sz w:val="32"/>
      <w:szCs w:val="32"/>
    </w:rPr>
  </w:style>
  <w:style w:type="paragraph" w:customStyle="1" w:styleId="867">
    <w:name w:val="列表段落1"/>
    <w:basedOn w:val="1"/>
    <w:autoRedefine/>
    <w:qFormat/>
    <w:uiPriority w:val="34"/>
    <w:pPr>
      <w:adjustRightInd/>
      <w:ind w:right="238" w:firstLine="420"/>
    </w:pPr>
    <w:rPr>
      <w:rFonts w:ascii="Calibri" w:hAnsi="Calibri"/>
      <w:sz w:val="24"/>
    </w:rPr>
  </w:style>
  <w:style w:type="paragraph" w:customStyle="1" w:styleId="868">
    <w:name w:val="Char Char110"/>
    <w:basedOn w:val="1"/>
    <w:autoRedefine/>
    <w:qFormat/>
    <w:uiPriority w:val="6"/>
    <w:pPr>
      <w:spacing w:line="360" w:lineRule="auto"/>
    </w:pPr>
    <w:rPr>
      <w:rFonts w:ascii="Tahoma" w:hAnsi="Tahoma"/>
      <w:sz w:val="24"/>
      <w:szCs w:val="20"/>
    </w:rPr>
  </w:style>
  <w:style w:type="paragraph" w:customStyle="1" w:styleId="869">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70">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71">
    <w:name w:val="表正文"/>
    <w:next w:val="35"/>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2">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73">
    <w:name w:val="Char Char Char Char Char Char Char Char Char Char Char Char1 Char2"/>
    <w:basedOn w:val="1"/>
    <w:autoRedefine/>
    <w:qFormat/>
    <w:uiPriority w:val="0"/>
    <w:rPr>
      <w:rFonts w:ascii="Tahoma" w:hAnsi="Tahoma" w:cs="仿宋_GB2312"/>
      <w:sz w:val="24"/>
      <w:szCs w:val="20"/>
    </w:rPr>
  </w:style>
  <w:style w:type="paragraph" w:customStyle="1" w:styleId="874">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5">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6">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7">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8">
    <w:name w:val="_Style 12"/>
    <w:basedOn w:val="19"/>
    <w:autoRedefine/>
    <w:qFormat/>
    <w:uiPriority w:val="0"/>
    <w:pPr>
      <w:snapToGrid w:val="0"/>
      <w:spacing w:line="360" w:lineRule="auto"/>
    </w:pPr>
  </w:style>
  <w:style w:type="paragraph" w:customStyle="1" w:styleId="879">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80">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1">
    <w:name w:val="_Style 94"/>
    <w:basedOn w:val="1"/>
    <w:next w:val="263"/>
    <w:autoRedefine/>
    <w:qFormat/>
    <w:uiPriority w:val="34"/>
    <w:pPr>
      <w:adjustRightInd/>
      <w:spacing w:line="360" w:lineRule="auto"/>
      <w:ind w:firstLine="200" w:firstLineChars="200"/>
    </w:pPr>
    <w:rPr>
      <w:rFonts w:ascii="Calibri" w:hAnsi="Calibri"/>
      <w:sz w:val="28"/>
      <w:szCs w:val="20"/>
    </w:rPr>
  </w:style>
  <w:style w:type="paragraph" w:customStyle="1" w:styleId="882">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3">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4">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5">
    <w:name w:val="3级标题"/>
    <w:basedOn w:val="677"/>
    <w:autoRedefine/>
    <w:qFormat/>
    <w:uiPriority w:val="0"/>
    <w:pPr>
      <w:outlineLvl w:val="2"/>
    </w:pPr>
  </w:style>
  <w:style w:type="paragraph" w:customStyle="1" w:styleId="886">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7">
    <w:name w:val="Char1 Char Char Char3"/>
    <w:basedOn w:val="1"/>
    <w:autoRedefine/>
    <w:qFormat/>
    <w:uiPriority w:val="0"/>
    <w:pPr>
      <w:adjustRightInd/>
      <w:ind w:firstLine="200" w:firstLineChars="200"/>
    </w:pPr>
    <w:rPr>
      <w:rFonts w:ascii="Tahoma" w:hAnsi="Tahoma"/>
      <w:sz w:val="24"/>
      <w:szCs w:val="20"/>
    </w:rPr>
  </w:style>
  <w:style w:type="paragraph" w:customStyle="1" w:styleId="888">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9">
    <w:name w:val="MM Empty"/>
    <w:basedOn w:val="1"/>
    <w:autoRedefine/>
    <w:qFormat/>
    <w:uiPriority w:val="0"/>
    <w:pPr>
      <w:adjustRightInd/>
    </w:pPr>
  </w:style>
  <w:style w:type="paragraph" w:customStyle="1" w:styleId="890">
    <w:name w:val="Char24"/>
    <w:basedOn w:val="1"/>
    <w:autoRedefine/>
    <w:qFormat/>
    <w:uiPriority w:val="0"/>
    <w:rPr>
      <w:rFonts w:ascii="仿宋_GB2312" w:eastAsia="仿宋_GB2312"/>
      <w:b/>
      <w:sz w:val="32"/>
      <w:szCs w:val="32"/>
    </w:rPr>
  </w:style>
  <w:style w:type="paragraph" w:customStyle="1" w:styleId="891">
    <w:name w:val="正文箭头"/>
    <w:basedOn w:val="543"/>
    <w:autoRedefine/>
    <w:qFormat/>
    <w:uiPriority w:val="0"/>
  </w:style>
  <w:style w:type="paragraph" w:customStyle="1" w:styleId="892">
    <w:name w:val="U_编号2"/>
    <w:basedOn w:val="1"/>
    <w:autoRedefine/>
    <w:qFormat/>
    <w:uiPriority w:val="0"/>
    <w:pPr>
      <w:tabs>
        <w:tab w:val="left" w:pos="785"/>
      </w:tabs>
      <w:adjustRightInd/>
      <w:spacing w:beforeLines="10" w:afterLines="10" w:line="300" w:lineRule="auto"/>
    </w:pPr>
    <w:rPr>
      <w:sz w:val="24"/>
    </w:rPr>
  </w:style>
  <w:style w:type="paragraph" w:customStyle="1" w:styleId="893">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4">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5">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6">
    <w:name w:val="TOC 标题11"/>
    <w:basedOn w:val="2"/>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7">
    <w:name w:val="_Style 1"/>
    <w:basedOn w:val="1"/>
    <w:autoRedefine/>
    <w:qFormat/>
    <w:uiPriority w:val="34"/>
    <w:pPr>
      <w:adjustRightInd/>
      <w:ind w:firstLine="420" w:firstLineChars="200"/>
    </w:pPr>
    <w:rPr>
      <w:rFonts w:eastAsia="仿宋_GB2312"/>
      <w:sz w:val="28"/>
    </w:rPr>
  </w:style>
  <w:style w:type="paragraph" w:customStyle="1" w:styleId="898">
    <w:name w:val="表格 内容"/>
    <w:basedOn w:val="734"/>
    <w:autoRedefine/>
    <w:qFormat/>
    <w:uiPriority w:val="0"/>
    <w:rPr>
      <w:b w:val="0"/>
      <w:sz w:val="20"/>
    </w:rPr>
  </w:style>
  <w:style w:type="paragraph" w:customStyle="1" w:styleId="899">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00">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901">
    <w:name w:val="数字标题5"/>
    <w:basedOn w:val="7"/>
    <w:next w:val="1"/>
    <w:autoRedefine/>
    <w:qFormat/>
    <w:uiPriority w:val="0"/>
    <w:pPr>
      <w:tabs>
        <w:tab w:val="left" w:pos="1080"/>
      </w:tabs>
      <w:ind w:left="1080" w:hanging="1080"/>
    </w:pPr>
  </w:style>
  <w:style w:type="paragraph" w:customStyle="1" w:styleId="902">
    <w:name w:val="数字标题1"/>
    <w:basedOn w:val="2"/>
    <w:next w:val="1"/>
    <w:autoRedefine/>
    <w:qFormat/>
    <w:uiPriority w:val="0"/>
    <w:pPr>
      <w:tabs>
        <w:tab w:val="left" w:pos="480"/>
      </w:tabs>
      <w:ind w:left="480" w:hanging="480"/>
    </w:pPr>
  </w:style>
  <w:style w:type="paragraph" w:customStyle="1" w:styleId="903">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4">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5">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6">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7">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8">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9">
    <w:name w:val="0"/>
    <w:basedOn w:val="1"/>
    <w:autoRedefine/>
    <w:qFormat/>
    <w:uiPriority w:val="0"/>
    <w:pPr>
      <w:widowControl/>
    </w:pPr>
    <w:rPr>
      <w:kern w:val="0"/>
      <w:sz w:val="24"/>
      <w:szCs w:val="20"/>
    </w:rPr>
  </w:style>
  <w:style w:type="paragraph" w:customStyle="1" w:styleId="910">
    <w:name w:val="Char Char113"/>
    <w:basedOn w:val="1"/>
    <w:autoRedefine/>
    <w:qFormat/>
    <w:uiPriority w:val="0"/>
    <w:pPr>
      <w:widowControl/>
      <w:spacing w:after="160" w:line="240" w:lineRule="exact"/>
      <w:jc w:val="left"/>
    </w:pPr>
    <w:rPr>
      <w:rFonts w:eastAsia="仿宋_GB2312"/>
      <w:sz w:val="28"/>
    </w:rPr>
  </w:style>
  <w:style w:type="paragraph" w:customStyle="1" w:styleId="911">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12">
    <w:name w:val="_Style 8"/>
    <w:basedOn w:val="1"/>
    <w:autoRedefine/>
    <w:qFormat/>
    <w:uiPriority w:val="34"/>
    <w:pPr>
      <w:adjustRightInd/>
      <w:ind w:firstLine="420" w:firstLineChars="200"/>
    </w:pPr>
    <w:rPr>
      <w:rFonts w:eastAsia="仿宋_GB2312"/>
      <w:sz w:val="28"/>
    </w:rPr>
  </w:style>
  <w:style w:type="paragraph" w:customStyle="1" w:styleId="913">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4">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5">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6">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7">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8">
    <w:name w:val="Char Char112"/>
    <w:basedOn w:val="1"/>
    <w:autoRedefine/>
    <w:qFormat/>
    <w:uiPriority w:val="6"/>
    <w:pPr>
      <w:widowControl/>
      <w:spacing w:after="160" w:line="240" w:lineRule="exact"/>
      <w:jc w:val="left"/>
    </w:pPr>
    <w:rPr>
      <w:rFonts w:eastAsia="仿宋_GB2312"/>
      <w:sz w:val="28"/>
    </w:rPr>
  </w:style>
  <w:style w:type="paragraph" w:customStyle="1" w:styleId="919">
    <w:name w:val="正文 图"/>
    <w:basedOn w:val="448"/>
    <w:autoRedefine/>
    <w:qFormat/>
    <w:uiPriority w:val="0"/>
    <w:pPr>
      <w:adjustRightInd/>
      <w:spacing w:before="0"/>
      <w:ind w:firstLine="0"/>
      <w:jc w:val="center"/>
    </w:pPr>
    <w:rPr>
      <w:rFonts w:ascii="微软雅黑" w:hAnsi="微软雅黑"/>
    </w:rPr>
  </w:style>
  <w:style w:type="paragraph" w:customStyle="1" w:styleId="920">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1">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2">
    <w:name w:val="Thf"/>
    <w:basedOn w:val="567"/>
    <w:autoRedefine/>
    <w:qFormat/>
    <w:uiPriority w:val="0"/>
    <w:pPr>
      <w:ind w:left="0"/>
    </w:pPr>
  </w:style>
  <w:style w:type="paragraph" w:customStyle="1" w:styleId="923">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4">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5">
    <w:name w:val="注释"/>
    <w:basedOn w:val="1"/>
    <w:autoRedefine/>
    <w:qFormat/>
    <w:uiPriority w:val="0"/>
    <w:pPr>
      <w:adjustRightInd/>
      <w:spacing w:line="360" w:lineRule="auto"/>
      <w:ind w:firstLine="480"/>
    </w:pPr>
    <w:rPr>
      <w:sz w:val="24"/>
    </w:rPr>
  </w:style>
  <w:style w:type="table" w:customStyle="1" w:styleId="926">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0">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31">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2">
    <w:name w:val="列出段落111"/>
    <w:basedOn w:val="1"/>
    <w:autoRedefine/>
    <w:qFormat/>
    <w:uiPriority w:val="34"/>
    <w:pPr>
      <w:ind w:firstLine="420" w:firstLineChars="200"/>
    </w:pPr>
  </w:style>
  <w:style w:type="character" w:customStyle="1" w:styleId="933">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4">
    <w:name w:val="正文缩进 字符1"/>
    <w:autoRedefine/>
    <w:qFormat/>
    <w:uiPriority w:val="0"/>
    <w:rPr>
      <w:rFonts w:ascii="宋体" w:eastAsia="宋体"/>
      <w:snapToGrid w:val="0"/>
      <w:color w:val="000000"/>
      <w:kern w:val="28"/>
      <w:sz w:val="28"/>
      <w:lang w:val="en-US" w:eastAsia="zh-CN" w:bidi="ar-SA"/>
    </w:rPr>
  </w:style>
  <w:style w:type="character" w:customStyle="1" w:styleId="935">
    <w:name w:val="页脚 字符1"/>
    <w:autoRedefine/>
    <w:qFormat/>
    <w:locked/>
    <w:uiPriority w:val="99"/>
    <w:rPr>
      <w:kern w:val="2"/>
      <w:sz w:val="18"/>
      <w:szCs w:val="18"/>
    </w:rPr>
  </w:style>
  <w:style w:type="character" w:customStyle="1" w:styleId="936">
    <w:name w:val="页眉 字符1"/>
    <w:autoRedefine/>
    <w:qFormat/>
    <w:uiPriority w:val="99"/>
    <w:rPr>
      <w:kern w:val="2"/>
      <w:sz w:val="18"/>
      <w:szCs w:val="18"/>
    </w:rPr>
  </w:style>
  <w:style w:type="character" w:customStyle="1" w:styleId="937">
    <w:name w:val="尾注文本 Char"/>
    <w:link w:val="40"/>
    <w:autoRedefine/>
    <w:qFormat/>
    <w:uiPriority w:val="0"/>
    <w:rPr>
      <w:kern w:val="2"/>
      <w:sz w:val="21"/>
      <w:szCs w:val="24"/>
      <w:lang w:val="zh-CN"/>
    </w:rPr>
  </w:style>
  <w:style w:type="character" w:customStyle="1" w:styleId="938">
    <w:name w:val="无间隔 Char"/>
    <w:link w:val="488"/>
    <w:autoRedefine/>
    <w:qFormat/>
    <w:uiPriority w:val="99"/>
    <w:rPr>
      <w:kern w:val="2"/>
      <w:sz w:val="21"/>
      <w:szCs w:val="22"/>
    </w:rPr>
  </w:style>
  <w:style w:type="character" w:customStyle="1" w:styleId="939">
    <w:name w:val="标准文本 Char Char"/>
    <w:link w:val="940"/>
    <w:autoRedefine/>
    <w:qFormat/>
    <w:uiPriority w:val="0"/>
    <w:rPr>
      <w:rFonts w:cs="宋体"/>
      <w:kern w:val="2"/>
      <w:sz w:val="24"/>
    </w:rPr>
  </w:style>
  <w:style w:type="paragraph" w:customStyle="1" w:styleId="940">
    <w:name w:val="标准文本"/>
    <w:basedOn w:val="1"/>
    <w:link w:val="939"/>
    <w:autoRedefine/>
    <w:qFormat/>
    <w:uiPriority w:val="0"/>
    <w:pPr>
      <w:adjustRightInd/>
      <w:spacing w:line="360" w:lineRule="auto"/>
      <w:ind w:firstLine="480" w:firstLineChars="200"/>
    </w:pPr>
    <w:rPr>
      <w:rFonts w:cs="宋体"/>
      <w:sz w:val="24"/>
      <w:szCs w:val="20"/>
    </w:rPr>
  </w:style>
  <w:style w:type="character" w:customStyle="1" w:styleId="941">
    <w:name w:val="Char Char213"/>
    <w:autoRedefine/>
    <w:qFormat/>
    <w:uiPriority w:val="0"/>
    <w:rPr>
      <w:rFonts w:eastAsia="Century Gothic"/>
      <w:b/>
      <w:bCs/>
      <w:kern w:val="44"/>
      <w:sz w:val="32"/>
      <w:szCs w:val="44"/>
      <w:lang w:val="en-US" w:eastAsia="zh-CN" w:bidi="ar-SA"/>
    </w:rPr>
  </w:style>
  <w:style w:type="character" w:customStyle="1" w:styleId="942">
    <w:name w:val="apple-style-span"/>
    <w:autoRedefine/>
    <w:qFormat/>
    <w:uiPriority w:val="0"/>
    <w:rPr>
      <w:rFonts w:ascii="Arial" w:hAnsi="Arial" w:eastAsia="黑体" w:cs="Arial"/>
      <w:snapToGrid w:val="0"/>
      <w:kern w:val="0"/>
      <w:szCs w:val="21"/>
    </w:rPr>
  </w:style>
  <w:style w:type="character" w:customStyle="1" w:styleId="943">
    <w:name w:val="15"/>
    <w:autoRedefine/>
    <w:qFormat/>
    <w:uiPriority w:val="0"/>
    <w:rPr>
      <w:rFonts w:hint="default" w:ascii="Calibri" w:hAnsi="Calibri"/>
      <w:color w:val="0000FF"/>
      <w:u w:val="single"/>
    </w:rPr>
  </w:style>
  <w:style w:type="character" w:customStyle="1" w:styleId="944">
    <w:name w:val="16"/>
    <w:autoRedefine/>
    <w:qFormat/>
    <w:uiPriority w:val="0"/>
    <w:rPr>
      <w:rFonts w:hint="eastAsia" w:ascii="宋体" w:hAnsi="宋体" w:eastAsia="宋体"/>
      <w:color w:val="000000"/>
      <w:sz w:val="20"/>
      <w:szCs w:val="20"/>
    </w:rPr>
  </w:style>
  <w:style w:type="character" w:customStyle="1" w:styleId="945">
    <w:name w:val="edui-unclickable"/>
    <w:autoRedefine/>
    <w:qFormat/>
    <w:uiPriority w:val="0"/>
    <w:rPr>
      <w:color w:val="808080"/>
    </w:rPr>
  </w:style>
  <w:style w:type="character" w:customStyle="1" w:styleId="946">
    <w:name w:val="tpc_content1"/>
    <w:autoRedefine/>
    <w:qFormat/>
    <w:uiPriority w:val="0"/>
    <w:rPr>
      <w:sz w:val="20"/>
      <w:szCs w:val="20"/>
    </w:rPr>
  </w:style>
  <w:style w:type="character" w:customStyle="1" w:styleId="947">
    <w:name w:val="正文文本缩进 字符"/>
    <w:autoRedefine/>
    <w:qFormat/>
    <w:uiPriority w:val="0"/>
    <w:rPr>
      <w:rFonts w:ascii="Century Gothic" w:hAnsi="Century Gothic" w:eastAsia="Century Gothic"/>
      <w:kern w:val="2"/>
      <w:sz w:val="24"/>
      <w:lang w:val="en-US" w:eastAsia="zh-CN" w:bidi="ar-SA"/>
    </w:rPr>
  </w:style>
  <w:style w:type="character" w:customStyle="1" w:styleId="948">
    <w:name w:val="正文文本 2 字符"/>
    <w:autoRedefine/>
    <w:qFormat/>
    <w:uiPriority w:val="0"/>
    <w:rPr>
      <w:rFonts w:ascii="Arial" w:hAnsi="Arial" w:eastAsia="宋体"/>
      <w:kern w:val="2"/>
      <w:sz w:val="24"/>
      <w:szCs w:val="24"/>
      <w:lang w:val="en-US" w:eastAsia="zh-CN" w:bidi="ar-SA"/>
    </w:rPr>
  </w:style>
  <w:style w:type="character" w:customStyle="1" w:styleId="949">
    <w:name w:val="edui-clickable2"/>
    <w:autoRedefine/>
    <w:qFormat/>
    <w:uiPriority w:val="0"/>
    <w:rPr>
      <w:color w:val="0000FF"/>
      <w:u w:val="single"/>
    </w:rPr>
  </w:style>
  <w:style w:type="character" w:customStyle="1" w:styleId="950">
    <w:name w:val="style1"/>
    <w:autoRedefine/>
    <w:qFormat/>
    <w:uiPriority w:val="0"/>
    <w:rPr>
      <w:rFonts w:ascii="Arial" w:hAnsi="Arial" w:eastAsia="黑体" w:cs="Arial"/>
      <w:snapToGrid w:val="0"/>
      <w:kern w:val="0"/>
      <w:szCs w:val="21"/>
    </w:rPr>
  </w:style>
  <w:style w:type="character" w:customStyle="1" w:styleId="951">
    <w:name w:val="zbggtop11 style5"/>
    <w:autoRedefine/>
    <w:qFormat/>
    <w:uiPriority w:val="0"/>
    <w:rPr>
      <w:rFonts w:ascii="Arial" w:hAnsi="Arial" w:eastAsia="黑体" w:cs="Arial"/>
      <w:snapToGrid w:val="0"/>
      <w:kern w:val="0"/>
      <w:szCs w:val="21"/>
    </w:rPr>
  </w:style>
  <w:style w:type="character" w:customStyle="1" w:styleId="952">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3">
    <w:name w:val="bulletintext1"/>
    <w:autoRedefine/>
    <w:qFormat/>
    <w:uiPriority w:val="0"/>
    <w:rPr>
      <w:color w:val="000000"/>
      <w:sz w:val="18"/>
    </w:rPr>
  </w:style>
  <w:style w:type="paragraph" w:customStyle="1" w:styleId="954">
    <w:name w:val="_Style 947"/>
    <w:basedOn w:val="1"/>
    <w:next w:val="263"/>
    <w:autoRedefine/>
    <w:qFormat/>
    <w:uiPriority w:val="34"/>
    <w:pPr>
      <w:adjustRightInd/>
      <w:ind w:firstLine="420" w:firstLineChars="200"/>
    </w:pPr>
  </w:style>
  <w:style w:type="paragraph" w:customStyle="1" w:styleId="955">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6">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7">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8">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9">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60">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61">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62">
    <w:name w:val="Table Paragraph"/>
    <w:basedOn w:val="1"/>
    <w:autoRedefine/>
    <w:qFormat/>
    <w:uiPriority w:val="0"/>
    <w:pPr>
      <w:adjustRightInd/>
      <w:jc w:val="left"/>
    </w:pPr>
    <w:rPr>
      <w:rFonts w:ascii="Calibri" w:hAnsi="Calibri"/>
      <w:kern w:val="0"/>
      <w:sz w:val="22"/>
      <w:szCs w:val="22"/>
      <w:lang w:eastAsia="en-US"/>
    </w:rPr>
  </w:style>
  <w:style w:type="paragraph" w:customStyle="1" w:styleId="96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4">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5">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6">
    <w:name w:val="ksfind_class_select1"/>
    <w:basedOn w:val="71"/>
    <w:autoRedefine/>
    <w:qFormat/>
    <w:uiPriority w:val="0"/>
    <w:rPr>
      <w:color w:val="000000"/>
      <w:shd w:val="clear" w:color="auto" w:fill="EFD200"/>
    </w:rPr>
  </w:style>
  <w:style w:type="character" w:customStyle="1" w:styleId="967">
    <w:name w:val="font71"/>
    <w:autoRedefine/>
    <w:qFormat/>
    <w:uiPriority w:val="0"/>
    <w:rPr>
      <w:rFonts w:hint="eastAsia" w:ascii="宋体" w:hAnsi="宋体" w:eastAsia="宋体" w:cs="宋体"/>
      <w:color w:val="000000"/>
      <w:sz w:val="22"/>
      <w:szCs w:val="22"/>
      <w:u w:val="none"/>
    </w:rPr>
  </w:style>
  <w:style w:type="character" w:customStyle="1" w:styleId="968">
    <w:name w:val="font91"/>
    <w:autoRedefine/>
    <w:qFormat/>
    <w:uiPriority w:val="0"/>
    <w:rPr>
      <w:rFonts w:hint="eastAsia" w:ascii="仿宋" w:hAnsi="仿宋" w:eastAsia="仿宋" w:cs="仿宋"/>
      <w:color w:val="000000"/>
      <w:sz w:val="22"/>
      <w:szCs w:val="22"/>
      <w:u w:val="none"/>
    </w:rPr>
  </w:style>
  <w:style w:type="paragraph" w:customStyle="1" w:styleId="969">
    <w:name w:val="[Normal]"/>
    <w:autoRedefine/>
    <w:qFormat/>
    <w:uiPriority w:val="99"/>
    <w:rPr>
      <w:rFonts w:ascii="宋体" w:hAnsi="宋体" w:eastAsia="宋体" w:cs="Times New Roman"/>
      <w:kern w:val="0"/>
      <w:sz w:val="24"/>
      <w:szCs w:val="20"/>
      <w:lang w:val="zh-CN" w:eastAsia="zh-CN" w:bidi="ar-SA"/>
    </w:rPr>
  </w:style>
  <w:style w:type="paragraph" w:customStyle="1" w:styleId="970">
    <w:name w:val="Plain Text"/>
    <w:basedOn w:val="971"/>
    <w:autoRedefine/>
    <w:qFormat/>
    <w:uiPriority w:val="0"/>
    <w:pPr>
      <w:widowControl/>
      <w:jc w:val="left"/>
    </w:pPr>
    <w:rPr>
      <w:rFonts w:ascii="宋体" w:hAnsi="Courier New"/>
    </w:rPr>
  </w:style>
  <w:style w:type="paragraph" w:customStyle="1" w:styleId="971">
    <w:name w:val="Normal"/>
    <w:autoRedefine/>
    <w:qFormat/>
    <w:uiPriority w:val="0"/>
    <w:pPr>
      <w:widowControl w:val="0"/>
      <w:jc w:val="both"/>
    </w:pPr>
    <w:rPr>
      <w:rFonts w:hint="eastAsia" w:ascii="Times New Roman" w:hAnsi="Times New Roman" w:eastAsia="宋体" w:cs="Times New Roman"/>
      <w:kern w:val="2"/>
      <w:sz w:val="21"/>
      <w:szCs w:val="22"/>
      <w:lang w:val="en-US" w:eastAsia="zh-CN" w:bidi="ar-SA"/>
    </w:rPr>
  </w:style>
  <w:style w:type="character" w:customStyle="1" w:styleId="972">
    <w:name w:val="textfont1"/>
    <w:basedOn w:val="71"/>
    <w:autoRedefine/>
    <w:qFormat/>
    <w:uiPriority w:val="0"/>
    <w:rPr>
      <w:rFonts w:ascii="Tahoma" w:hAnsi="Tahoma"/>
      <w:sz w:val="22"/>
      <w:szCs w:val="22"/>
    </w:rPr>
  </w:style>
  <w:style w:type="paragraph" w:customStyle="1" w:styleId="973">
    <w:name w:val=" Char"/>
    <w:basedOn w:val="1"/>
    <w:autoRedefine/>
    <w:qFormat/>
    <w:uiPriority w:val="0"/>
    <w:rPr>
      <w:rFonts w:ascii="Tahoma" w:hAnsi="Tahoma"/>
      <w:sz w:val="24"/>
      <w:szCs w:val="20"/>
    </w:rPr>
  </w:style>
  <w:style w:type="paragraph" w:customStyle="1" w:styleId="974">
    <w:name w:val="正文 "/>
    <w:basedOn w:val="1"/>
    <w:autoRedefine/>
    <w:qFormat/>
    <w:uiPriority w:val="0"/>
    <w:pPr>
      <w:widowControl w:val="0"/>
      <w:adjustRightInd w:val="0"/>
      <w:spacing w:line="318" w:lineRule="atLeast"/>
      <w:ind w:left="369" w:firstLine="369"/>
      <w:jc w:val="both"/>
      <w:textAlignment w:val="baseline"/>
    </w:pPr>
    <w:rPr>
      <w:rFonts w:ascii="宋体"/>
      <w:sz w:val="21"/>
      <w:szCs w:val="20"/>
    </w:rPr>
  </w:style>
  <w:style w:type="paragraph" w:customStyle="1" w:styleId="975">
    <w:name w:val="+正文"/>
    <w:basedOn w:val="1"/>
    <w:autoRedefine/>
    <w:qFormat/>
    <w:uiPriority w:val="0"/>
    <w:pPr>
      <w:spacing w:line="360" w:lineRule="auto"/>
      <w:ind w:firstLine="200" w:firstLineChars="200"/>
    </w:pPr>
    <w:rPr>
      <w:sz w:val="24"/>
      <w:szCs w:val="20"/>
    </w:rPr>
  </w:style>
  <w:style w:type="paragraph" w:customStyle="1" w:styleId="976">
    <w:name w:val="正文缩进2"/>
    <w:basedOn w:val="1"/>
    <w:autoRedefine/>
    <w:qFormat/>
    <w:uiPriority w:val="0"/>
    <w:pPr>
      <w:spacing w:before="60" w:beforeLines="0" w:beforeAutospacing="0"/>
      <w:ind w:firstLine="476"/>
    </w:pPr>
  </w:style>
  <w:style w:type="paragraph" w:customStyle="1" w:styleId="977">
    <w:name w:val="列出段落11"/>
    <w:basedOn w:val="1"/>
    <w:qFormat/>
    <w:uiPriority w:val="0"/>
    <w:pPr>
      <w:adjustRightInd w:val="0"/>
      <w:spacing w:line="360" w:lineRule="auto"/>
      <w:ind w:firstLine="200" w:firstLineChars="200"/>
    </w:pPr>
    <w:rPr>
      <w:rFonts w:ascii="Times New Roman" w:hAnsi="Times New Roman" w:eastAsia="楷体_GB2312" w:cs="Lucida Sans"/>
      <w:sz w:val="24"/>
      <w:szCs w:val="24"/>
    </w:rPr>
  </w:style>
  <w:style w:type="table" w:customStyle="1" w:styleId="978">
    <w:name w:val="Table Normal"/>
    <w:semiHidden/>
    <w:unhideWhenUsed/>
    <w:qFormat/>
    <w:uiPriority w:val="0"/>
    <w:tblPr>
      <w:tblCellMar>
        <w:top w:w="0" w:type="dxa"/>
        <w:left w:w="0" w:type="dxa"/>
        <w:bottom w:w="0" w:type="dxa"/>
        <w:right w:w="0" w:type="dxa"/>
      </w:tblCellMar>
    </w:tblPr>
  </w:style>
  <w:style w:type="character" w:customStyle="1" w:styleId="979">
    <w:name w:val="font241"/>
    <w:basedOn w:val="71"/>
    <w:qFormat/>
    <w:uiPriority w:val="0"/>
    <w:rPr>
      <w:rFonts w:hint="eastAsia" w:ascii="宋体" w:hAnsi="宋体" w:eastAsia="宋体" w:cs="宋体"/>
      <w:color w:val="000000"/>
      <w:sz w:val="21"/>
      <w:szCs w:val="21"/>
      <w:u w:val="none"/>
      <w:vertAlign w:val="superscript"/>
    </w:rPr>
  </w:style>
  <w:style w:type="character" w:customStyle="1" w:styleId="980">
    <w:name w:val="font191"/>
    <w:basedOn w:val="71"/>
    <w:qFormat/>
    <w:uiPriority w:val="0"/>
    <w:rPr>
      <w:rFonts w:hint="default" w:ascii="Times New Roman" w:hAnsi="Times New Roman" w:cs="Times New Roman"/>
      <w:color w:val="000000"/>
      <w:sz w:val="21"/>
      <w:szCs w:val="21"/>
      <w:u w:val="none"/>
    </w:rPr>
  </w:style>
  <w:style w:type="paragraph" w:customStyle="1" w:styleId="981">
    <w:name w:val="AbsatzTableFormat"/>
    <w:basedOn w:val="1"/>
    <w:qFormat/>
    <w:uiPriority w:val="0"/>
    <w:rPr>
      <w:rFonts w:hAnsi="宋体" w:cs="宋体"/>
      <w:bCs/>
      <w:kern w:val="0"/>
      <w:sz w:val="21"/>
      <w:szCs w:val="22"/>
      <w:u w:val="none"/>
      <w:lang w:val="de-DE"/>
    </w:rPr>
  </w:style>
  <w:style w:type="character" w:customStyle="1" w:styleId="982">
    <w:name w:val="NormalCharacter"/>
    <w:link w:val="983"/>
    <w:semiHidden/>
    <w:qFormat/>
    <w:uiPriority w:val="0"/>
    <w:rPr>
      <w:rFonts w:ascii="Times New Roman" w:hAnsi="Times New Roman" w:eastAsia="宋体"/>
      <w:szCs w:val="24"/>
    </w:rPr>
  </w:style>
  <w:style w:type="paragraph" w:customStyle="1" w:styleId="983">
    <w:name w:val="UserStyle_21"/>
    <w:basedOn w:val="1"/>
    <w:link w:val="982"/>
    <w:qFormat/>
    <w:uiPriority w:val="0"/>
    <w:pPr>
      <w:widowControl/>
      <w:spacing w:after="160" w:line="240" w:lineRule="exact"/>
      <w:textAlignment w:val="baseline"/>
    </w:pPr>
    <w:rPr>
      <w:rFonts w:ascii="Times New Roman" w:hAnsi="Times New Roman" w:eastAsia="宋体"/>
      <w:szCs w:val="24"/>
    </w:rPr>
  </w:style>
  <w:style w:type="character" w:customStyle="1" w:styleId="984">
    <w:name w:val="font101"/>
    <w:basedOn w:val="71"/>
    <w:qFormat/>
    <w:uiPriority w:val="0"/>
    <w:rPr>
      <w:rFonts w:hint="eastAsia" w:ascii="宋体" w:hAnsi="宋体" w:eastAsia="宋体" w:cs="宋体"/>
      <w:color w:val="000000"/>
      <w:sz w:val="21"/>
      <w:szCs w:val="21"/>
      <w:u w:val="none"/>
      <w:vertAlign w:val="superscript"/>
    </w:rPr>
  </w:style>
  <w:style w:type="paragraph" w:customStyle="1" w:styleId="985">
    <w:name w:val="UserStyle_20"/>
    <w:basedOn w:val="1"/>
    <w:qFormat/>
    <w:uiPriority w:val="0"/>
    <w:pPr>
      <w:widowControl/>
      <w:jc w:val="left"/>
      <w:textAlignment w:val="baseline"/>
    </w:pPr>
    <w:rPr>
      <w:rFonts w:ascii="Calibri" w:hAnsi="Calibri"/>
      <w:kern w:val="0"/>
      <w:sz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emf"/><Relationship Id="rId35" Type="http://schemas.openxmlformats.org/officeDocument/2006/relationships/oleObject" Target="embeddings/oleObject2.bin"/><Relationship Id="rId34" Type="http://schemas.openxmlformats.org/officeDocument/2006/relationships/image" Target="media/image2.emf"/><Relationship Id="rId33" Type="http://schemas.openxmlformats.org/officeDocument/2006/relationships/oleObject" Target="embeddings/oleObject1.bin"/><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footer" Target="foot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header" Target="header10.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4098"/>
    <customShpInfo spid="_x0000_s4097"/>
    <customShpInfo spid="_x0000_s1026" textRotate="1"/>
    <customShpInfo spid="_x0000_s4108"/>
    <customShpInfo spid="_x0000_s4107"/>
    <customShpInfo spid="_x0000_s4100"/>
    <customShpInfo spid="_x0000_s4099"/>
    <customShpInfo spid="_x0000_s4102"/>
    <customShpInfo spid="_x0000_s4101"/>
    <customShpInfo spid="_x0000_s4104"/>
    <customShpInfo spid="_x0000_s4103"/>
    <customShpInfo spid="_x0000_s4106"/>
    <customShpInfo spid="_x0000_s41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75</Pages>
  <Words>13384</Words>
  <Characters>14497</Characters>
  <Lines>287</Lines>
  <Paragraphs>81</Paragraphs>
  <TotalTime>7</TotalTime>
  <ScaleCrop>false</ScaleCrop>
  <LinksUpToDate>false</LinksUpToDate>
  <CharactersWithSpaces>14945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cp:lastModifiedBy>
  <cp:lastPrinted>2024-09-30T01:04:00Z</cp:lastPrinted>
  <dcterms:modified xsi:type="dcterms:W3CDTF">2025-06-27T07:28:44Z</dcterms:modified>
  <dc:title>杭州市市民卡扩大发卡工程</dc:title>
  <cp:revision>198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C7E03D5CEB0A44588B490A1C91D3A62A_13</vt:lpwstr>
  </property>
  <property fmtid="{D5CDD505-2E9C-101B-9397-08002B2CF9AE}" pid="5" name="KSOTemplateDocerSaveRecord">
    <vt:lpwstr>eyJoZGlkIjoiZmNiMjNhODk0ZDQxOTBhOGE4ZDYyODIxNjgyNWYwYTkiLCJ1c2VySWQiOiI3NDQwMjcyOTkifQ==</vt:lpwstr>
  </property>
</Properties>
</file>