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F37A2">
      <w:pPr>
        <w:shd w:val="clear"/>
        <w:autoSpaceDE/>
        <w:autoSpaceDN/>
        <w:spacing w:line="360" w:lineRule="auto"/>
        <w:ind w:left="420" w:hanging="42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诸暨市农业农村局2025年职工疗休养服务</w:t>
      </w:r>
    </w:p>
    <w:p w14:paraId="50A2B9AC">
      <w:pPr>
        <w:shd w:val="clear"/>
        <w:autoSpaceDE/>
        <w:autoSpaceDN/>
        <w:spacing w:line="360" w:lineRule="auto"/>
        <w:ind w:left="420" w:hanging="420"/>
        <w:jc w:val="center"/>
        <w:rPr>
          <w:rFonts w:ascii="宋体" w:hAnsi="宋体" w:cs="宋体"/>
          <w:b/>
          <w:bCs/>
          <w:color w:val="auto"/>
          <w:sz w:val="32"/>
          <w:szCs w:val="32"/>
          <w:highlight w:val="none"/>
        </w:rPr>
      </w:pPr>
      <w:r>
        <w:rPr>
          <w:rFonts w:hint="eastAsia" w:ascii="宋体" w:hAnsi="宋体" w:eastAsia="宋体" w:cs="宋体"/>
          <w:b/>
          <w:bCs/>
          <w:color w:val="auto"/>
          <w:sz w:val="44"/>
          <w:szCs w:val="44"/>
          <w:highlight w:val="none"/>
        </w:rPr>
        <w:t>采购项目</w:t>
      </w:r>
    </w:p>
    <w:p w14:paraId="1C1FB3E0">
      <w:pPr>
        <w:shd w:val="clea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val="en-US" w:eastAsia="zh-CN"/>
        </w:rPr>
        <w:t>诸广</w:t>
      </w:r>
      <w:r>
        <w:rPr>
          <w:rFonts w:hint="eastAsia" w:ascii="仿宋" w:hAnsi="仿宋" w:eastAsia="仿宋" w:cs="黑体"/>
          <w:color w:val="auto"/>
          <w:sz w:val="30"/>
          <w:szCs w:val="30"/>
          <w:highlight w:val="none"/>
        </w:rPr>
        <w:t>顺20</w:t>
      </w:r>
      <w:r>
        <w:rPr>
          <w:rFonts w:ascii="仿宋" w:hAnsi="仿宋" w:eastAsia="仿宋" w:cs="黑体"/>
          <w:color w:val="auto"/>
          <w:sz w:val="30"/>
          <w:szCs w:val="30"/>
          <w:highlight w:val="none"/>
        </w:rPr>
        <w:t>2</w:t>
      </w:r>
      <w:r>
        <w:rPr>
          <w:rFonts w:hint="eastAsia" w:ascii="仿宋" w:hAnsi="仿宋" w:eastAsia="仿宋" w:cs="黑体"/>
          <w:color w:val="auto"/>
          <w:sz w:val="30"/>
          <w:szCs w:val="30"/>
          <w:highlight w:val="none"/>
          <w:lang w:val="en-US" w:eastAsia="zh-CN"/>
        </w:rPr>
        <w:t>5</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06</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01</w:t>
      </w:r>
      <w:r>
        <w:rPr>
          <w:rFonts w:hint="eastAsia" w:ascii="仿宋" w:hAnsi="仿宋" w:eastAsia="仿宋" w:cs="黑体"/>
          <w:color w:val="auto"/>
          <w:sz w:val="30"/>
          <w:szCs w:val="30"/>
          <w:highlight w:val="none"/>
        </w:rPr>
        <w:t>）</w:t>
      </w:r>
    </w:p>
    <w:p w14:paraId="67672D60">
      <w:pPr>
        <w:shd w:val="clear"/>
        <w:spacing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5ABD0813">
      <w:pPr>
        <w:shd w:val="clear"/>
        <w:autoSpaceDE/>
        <w:autoSpaceDN/>
        <w:spacing w:afterLines="600" w:line="360" w:lineRule="auto"/>
        <w:jc w:val="center"/>
        <w:outlineLvl w:val="9"/>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0FD0629C">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auto"/>
          <w:spacing w:val="36"/>
          <w:sz w:val="36"/>
          <w:highlight w:val="none"/>
        </w:rPr>
      </w:pPr>
    </w:p>
    <w:p w14:paraId="35D67497">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auto"/>
          <w:spacing w:val="36"/>
          <w:sz w:val="30"/>
          <w:szCs w:val="30"/>
          <w:highlight w:val="none"/>
          <w:lang w:val="en-US" w:eastAsia="zh-CN"/>
        </w:rPr>
      </w:pPr>
      <w:r>
        <w:rPr>
          <w:rFonts w:hint="eastAsia" w:ascii="宋体" w:hAnsi="宋体" w:eastAsia="宋体" w:cs="宋体"/>
          <w:b/>
          <w:color w:val="auto"/>
          <w:spacing w:val="210"/>
          <w:sz w:val="30"/>
          <w:szCs w:val="30"/>
          <w:highlight w:val="none"/>
          <w:lang w:val="en-US" w:eastAsia="zh-CN"/>
        </w:rPr>
        <w:t>采购</w:t>
      </w:r>
      <w:r>
        <w:rPr>
          <w:rFonts w:hint="eastAsia" w:ascii="宋体" w:hAnsi="宋体" w:eastAsia="宋体" w:cs="宋体"/>
          <w:b/>
          <w:color w:val="auto"/>
          <w:spacing w:val="36"/>
          <w:sz w:val="30"/>
          <w:szCs w:val="30"/>
          <w:highlight w:val="none"/>
          <w:lang w:val="en-US" w:eastAsia="zh-CN"/>
        </w:rPr>
        <w:t>人：</w:t>
      </w:r>
      <w:r>
        <w:rPr>
          <w:rFonts w:hint="eastAsia" w:ascii="宋体" w:hAnsi="宋体" w:eastAsia="宋体" w:cs="宋体"/>
          <w:b/>
          <w:color w:val="auto"/>
          <w:spacing w:val="36"/>
          <w:kern w:val="2"/>
          <w:sz w:val="30"/>
          <w:szCs w:val="30"/>
          <w:highlight w:val="none"/>
          <w:lang w:val="en-US" w:eastAsia="zh-CN"/>
        </w:rPr>
        <w:t>诸暨市农业农村局</w:t>
      </w:r>
    </w:p>
    <w:p w14:paraId="124F2BB2">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eastAsia" w:ascii="宋体" w:hAnsi="宋体" w:eastAsia="宋体" w:cs="宋体"/>
          <w:b/>
          <w:color w:val="auto"/>
          <w:spacing w:val="0"/>
          <w:sz w:val="30"/>
          <w:szCs w:val="30"/>
          <w:highlight w:val="none"/>
          <w:lang w:val="en-US" w:eastAsia="zh-CN"/>
        </w:rPr>
      </w:pPr>
      <w:r>
        <w:rPr>
          <w:rFonts w:hint="eastAsia" w:ascii="宋体" w:hAnsi="宋体" w:eastAsia="宋体" w:cs="宋体"/>
          <w:b/>
          <w:color w:val="auto"/>
          <w:spacing w:val="0"/>
          <w:sz w:val="30"/>
          <w:szCs w:val="30"/>
          <w:highlight w:val="none"/>
          <w:lang w:val="en-US" w:eastAsia="zh-CN"/>
        </w:rPr>
        <w:t>采购代理机构：诸暨市广顺工程管理服务有限公司</w:t>
      </w:r>
    </w:p>
    <w:p w14:paraId="44589965">
      <w:pPr>
        <w:shd w:val="clear"/>
        <w:spacing w:line="360" w:lineRule="auto"/>
        <w:jc w:val="center"/>
        <w:rPr>
          <w:rFonts w:hint="eastAsia" w:ascii="宋体" w:hAnsi="宋体" w:eastAsia="宋体" w:cs="宋体"/>
          <w:b/>
          <w:bCs/>
          <w:color w:val="auto"/>
          <w:w w:val="95"/>
          <w:sz w:val="30"/>
          <w:szCs w:val="30"/>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六</w:t>
      </w:r>
      <w:r>
        <w:rPr>
          <w:rFonts w:hint="eastAsia" w:ascii="仿宋" w:hAnsi="仿宋" w:eastAsia="仿宋" w:cs="仿宋"/>
          <w:b/>
          <w:bCs/>
          <w:color w:val="auto"/>
          <w:w w:val="95"/>
          <w:sz w:val="30"/>
          <w:szCs w:val="30"/>
          <w:highlight w:val="none"/>
        </w:rPr>
        <w:t>月</w:t>
      </w:r>
    </w:p>
    <w:p w14:paraId="3F18A081">
      <w:pPr>
        <w:shd w:val="clea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auto"/>
          <w:sz w:val="32"/>
          <w:szCs w:val="32"/>
          <w:highlight w:val="none"/>
          <w:lang w:val="en-US" w:eastAsia="zh-CN" w:bidi="ar-SA"/>
        </w:rPr>
        <w:id w:val="147480446"/>
        <w15:color w:val="DBDBDB"/>
        <w:docPartObj>
          <w:docPartGallery w:val="Table of Contents"/>
          <w:docPartUnique/>
        </w:docPartObj>
      </w:sdtPr>
      <w:sdtEndPr>
        <w:rPr>
          <w:rFonts w:hint="eastAsia" w:ascii="宋体" w:hAnsi="宋体" w:eastAsia="宋体" w:cs="宋体"/>
          <w:color w:val="auto"/>
          <w:sz w:val="32"/>
          <w:szCs w:val="32"/>
          <w:highlight w:val="none"/>
          <w:lang w:val="en-US" w:eastAsia="zh-CN" w:bidi="ar-SA"/>
        </w:rPr>
      </w:sdtEndPr>
      <w:sdtContent>
        <w:p w14:paraId="1500CDC5">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bookmarkStart w:id="1" w:name="_Toc31837"/>
          <w:r>
            <w:rPr>
              <w:rFonts w:hint="eastAsia" w:ascii="宋体" w:hAnsi="宋体" w:eastAsia="宋体" w:cs="宋体"/>
              <w:color w:val="auto"/>
              <w:spacing w:val="57"/>
              <w:sz w:val="36"/>
              <w:szCs w:val="36"/>
              <w:highlight w:val="none"/>
            </w:rPr>
            <w:t>目录</w:t>
          </w:r>
        </w:p>
        <w:p w14:paraId="1EBA6F8C">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_Toc19292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_Toc19292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D40980">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AEB406B">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_Toc6794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_Toc6794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9A7C054">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_Toc9646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_Toc9646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F7038CA">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_Toc10120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_Toc10120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3B8EC79">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_Toc31894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w:t>
          </w:r>
          <w:r>
            <w:rPr>
              <w:rFonts w:hint="eastAsia" w:ascii="宋体" w:hAnsi="宋体" w:eastAsia="宋体" w:cs="宋体"/>
              <w:color w:val="auto"/>
              <w:sz w:val="32"/>
              <w:szCs w:val="32"/>
              <w:highlight w:val="none"/>
              <w:lang w:val="en-US" w:eastAsia="zh-CN"/>
            </w:rPr>
            <w:t>章</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_Toc31894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0BE29A7">
          <w:pPr>
            <w:pStyle w:val="11"/>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_Toc410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lang w:val="en-US" w:eastAsia="zh-CN"/>
            </w:rPr>
            <w:t>第七章 附件</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_Toc410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9716929">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auto"/>
              <w:highlight w:val="none"/>
            </w:rPr>
          </w:pPr>
          <w:r>
            <w:rPr>
              <w:rFonts w:hint="eastAsia" w:ascii="宋体" w:hAnsi="宋体" w:eastAsia="宋体" w:cs="宋体"/>
              <w:color w:val="auto"/>
              <w:sz w:val="32"/>
              <w:szCs w:val="32"/>
              <w:highlight w:val="none"/>
            </w:rPr>
            <w:fldChar w:fldCharType="end"/>
          </w:r>
        </w:p>
      </w:sdtContent>
    </w:sdt>
    <w:p w14:paraId="7504C8C3">
      <w:pPr>
        <w:shd w:val="clear"/>
        <w:spacing w:beforeLines="100" w:line="360" w:lineRule="auto"/>
        <w:jc w:val="center"/>
        <w:outlineLvl w:val="9"/>
        <w:rPr>
          <w:rStyle w:val="24"/>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rPr>
        <w:t>请各位投标人详细阅读各项条款</w:t>
      </w:r>
      <w:bookmarkEnd w:id="1"/>
    </w:p>
    <w:p w14:paraId="158DB0C8">
      <w:pPr>
        <w:shd w:val="clear"/>
        <w:spacing w:line="360" w:lineRule="auto"/>
        <w:outlineLvl w:val="9"/>
        <w:rPr>
          <w:rStyle w:val="24"/>
          <w:rFonts w:ascii="宋体" w:hAnsi="宋体"/>
          <w:color w:val="auto"/>
          <w:sz w:val="30"/>
          <w:highlight w:val="none"/>
        </w:rPr>
      </w:pPr>
    </w:p>
    <w:p w14:paraId="2671B24A">
      <w:pPr>
        <w:shd w:val="clear"/>
        <w:tabs>
          <w:tab w:val="center" w:pos="4615"/>
        </w:tabs>
        <w:bidi w:val="0"/>
        <w:jc w:val="left"/>
        <w:rPr>
          <w:rFonts w:hint="eastAsia" w:eastAsia="宋体"/>
          <w:color w:val="auto"/>
          <w:highlight w:val="none"/>
          <w:lang w:eastAsia="zh-CN"/>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auto"/>
          <w:highlight w:val="none"/>
          <w:lang w:eastAsia="zh-CN"/>
        </w:rPr>
        <w:tab/>
      </w:r>
    </w:p>
    <w:p w14:paraId="7C53F22F">
      <w:pPr>
        <w:pStyle w:val="5"/>
        <w:shd w:val="clear"/>
        <w:spacing w:before="0" w:after="160" w:line="240" w:lineRule="auto"/>
        <w:jc w:val="center"/>
        <w:rPr>
          <w:rFonts w:hint="eastAsia" w:ascii="仿宋" w:hAnsi="仿宋" w:eastAsia="仿宋" w:cs="仿宋"/>
          <w:color w:val="auto"/>
          <w:sz w:val="44"/>
          <w:szCs w:val="44"/>
          <w:highlight w:val="none"/>
        </w:rPr>
      </w:pPr>
      <w:bookmarkStart w:id="2" w:name="_Toc6838"/>
      <w:bookmarkStart w:id="3" w:name="_Toc19292"/>
      <w:bookmarkStart w:id="4" w:name="_Toc125344501"/>
      <w:r>
        <w:rPr>
          <w:rFonts w:hint="eastAsia" w:ascii="仿宋" w:hAnsi="仿宋" w:eastAsia="仿宋" w:cs="仿宋"/>
          <w:color w:val="auto"/>
          <w:sz w:val="44"/>
          <w:szCs w:val="44"/>
          <w:highlight w:val="none"/>
        </w:rPr>
        <w:t>第一章  招标公告</w:t>
      </w:r>
      <w:bookmarkEnd w:id="2"/>
      <w:bookmarkEnd w:id="3"/>
      <w:bookmarkEnd w:id="4"/>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297E5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6" w:hRule="atLeast"/>
          <w:jc w:val="center"/>
        </w:trPr>
        <w:tc>
          <w:tcPr>
            <w:tcW w:w="9628" w:type="dxa"/>
            <w:tcBorders>
              <w:top w:val="single" w:color="auto" w:sz="12" w:space="0"/>
            </w:tcBorders>
          </w:tcPr>
          <w:p w14:paraId="70C260CF">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6A794433">
            <w:pPr>
              <w:shd w:val="clear"/>
              <w:spacing w:line="3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lang w:eastAsia="zh-CN"/>
              </w:rPr>
              <w:t>诸暨市农业农村局2025年职工疗休养服务</w:t>
            </w:r>
            <w:r>
              <w:rPr>
                <w:rFonts w:hint="eastAsia" w:ascii="仿宋" w:hAnsi="仿宋" w:eastAsia="仿宋" w:cs="仿宋"/>
                <w:color w:val="auto"/>
                <w:sz w:val="24"/>
                <w:szCs w:val="24"/>
                <w:highlight w:val="none"/>
                <w:u w:val="single"/>
              </w:rPr>
              <w:t>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25"/>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25"/>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点00分（北京时间）</w:t>
            </w:r>
            <w:r>
              <w:rPr>
                <w:rFonts w:hint="eastAsia" w:ascii="仿宋" w:hAnsi="仿宋" w:eastAsia="仿宋" w:cs="仿宋"/>
                <w:color w:val="auto"/>
                <w:sz w:val="24"/>
                <w:szCs w:val="24"/>
                <w:highlight w:val="none"/>
              </w:rPr>
              <w:t>前递交（上传）投标文件。</w:t>
            </w:r>
          </w:p>
        </w:tc>
      </w:tr>
    </w:tbl>
    <w:p w14:paraId="0BB59F87">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46E2897B">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诸广</w:t>
      </w:r>
      <w:r>
        <w:rPr>
          <w:rFonts w:hint="eastAsia" w:ascii="仿宋" w:hAnsi="仿宋" w:eastAsia="仿宋" w:cs="仿宋"/>
          <w:color w:val="auto"/>
          <w:sz w:val="24"/>
          <w:szCs w:val="24"/>
          <w:highlight w:val="none"/>
        </w:rPr>
        <w:t>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01</w:t>
      </w:r>
    </w:p>
    <w:p w14:paraId="05A08B85">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诸暨市农业农村局2025年职工疗休养服务</w:t>
      </w:r>
      <w:r>
        <w:rPr>
          <w:rFonts w:hint="eastAsia" w:ascii="仿宋" w:hAnsi="仿宋" w:eastAsia="仿宋" w:cs="仿宋"/>
          <w:color w:val="auto"/>
          <w:sz w:val="24"/>
          <w:szCs w:val="24"/>
          <w:highlight w:val="none"/>
        </w:rPr>
        <w:t>采购项目</w:t>
      </w:r>
    </w:p>
    <w:p w14:paraId="0DB7927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540</w:t>
      </w:r>
      <w:r>
        <w:rPr>
          <w:rFonts w:hint="eastAsia" w:ascii="仿宋" w:hAnsi="仿宋" w:eastAsia="仿宋" w:cs="仿宋"/>
          <w:color w:val="auto"/>
          <w:sz w:val="24"/>
          <w:szCs w:val="24"/>
          <w:highlight w:val="none"/>
        </w:rPr>
        <w:t>000</w:t>
      </w:r>
    </w:p>
    <w:p w14:paraId="0CC089F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标项一：</w:t>
      </w:r>
      <w:r>
        <w:rPr>
          <w:rFonts w:hint="eastAsia" w:ascii="仿宋" w:hAnsi="仿宋" w:eastAsia="仿宋" w:cs="仿宋"/>
          <w:color w:val="auto"/>
          <w:sz w:val="24"/>
          <w:szCs w:val="24"/>
          <w:highlight w:val="none"/>
          <w:lang w:val="en-US" w:eastAsia="zh-CN"/>
        </w:rPr>
        <w:t>18万元；标项二：18万元；标项三：18万元。</w:t>
      </w:r>
    </w:p>
    <w:p w14:paraId="008CA986">
      <w:pPr>
        <w:keepNext w:val="0"/>
        <w:keepLines w:val="0"/>
        <w:pageBreakBefore w:val="0"/>
        <w:widowControl w:val="0"/>
        <w:shd w:val="clear"/>
        <w:kinsoku/>
        <w:wordWrap/>
        <w:overflowPunct/>
        <w:topLinePunct w:val="0"/>
        <w:autoSpaceDE/>
        <w:autoSpaceDN/>
        <w:bidi w:val="0"/>
        <w:adjustRightInd/>
        <w:snapToGrid/>
        <w:spacing w:before="60" w:after="60" w:line="440" w:lineRule="exact"/>
        <w:ind w:firstLine="480" w:firstLineChars="200"/>
        <w:textAlignment w:val="auto"/>
        <w:rPr>
          <w:rFonts w:hint="default" w:ascii="仿宋" w:hAnsi="仿宋" w:eastAsia="仿宋" w:cs="仿宋"/>
          <w:color w:val="auto"/>
          <w:highlight w:val="none"/>
          <w:lang w:val="en-US"/>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诸暨市农业农村局2025年职工疗休养服务</w:t>
      </w:r>
      <w:r>
        <w:rPr>
          <w:rFonts w:hint="eastAsia" w:ascii="仿宋" w:hAnsi="仿宋" w:eastAsia="仿宋" w:cs="仿宋"/>
          <w:color w:val="auto"/>
          <w:sz w:val="24"/>
          <w:szCs w:val="24"/>
          <w:highlight w:val="none"/>
        </w:rPr>
        <w:t>采购项目，本项目共分</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个标项，采用固</w:t>
      </w:r>
      <w:r>
        <w:rPr>
          <w:rFonts w:hint="eastAsia" w:ascii="仿宋" w:hAnsi="仿宋" w:eastAsia="仿宋" w:cs="仿宋"/>
          <w:color w:val="auto"/>
          <w:sz w:val="24"/>
          <w:szCs w:val="24"/>
          <w:highlight w:val="none"/>
          <w:lang w:val="en-US" w:eastAsia="zh-CN"/>
        </w:rPr>
        <w:t>定</w:t>
      </w:r>
      <w:r>
        <w:rPr>
          <w:rFonts w:hint="eastAsia" w:ascii="仿宋" w:hAnsi="仿宋" w:eastAsia="仿宋" w:cs="仿宋"/>
          <w:color w:val="auto"/>
          <w:sz w:val="24"/>
          <w:szCs w:val="24"/>
          <w:highlight w:val="none"/>
        </w:rPr>
        <w:t>单价招标，数量按实结算，</w:t>
      </w:r>
      <w:r>
        <w:rPr>
          <w:rFonts w:hint="eastAsia" w:ascii="仿宋" w:hAnsi="仿宋" w:eastAsia="仿宋" w:cs="仿宋"/>
          <w:color w:val="auto"/>
          <w:sz w:val="24"/>
          <w:szCs w:val="24"/>
          <w:highlight w:val="none"/>
          <w:lang w:eastAsia="zh-CN"/>
        </w:rPr>
        <w:t>采购预算</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lang w:eastAsia="zh-CN"/>
        </w:rPr>
        <w:t>金额为人民币伍拾肆万元整（¥</w:t>
      </w:r>
      <w:r>
        <w:rPr>
          <w:rFonts w:hint="eastAsia" w:ascii="仿宋" w:hAnsi="仿宋" w:eastAsia="仿宋" w:cs="仿宋"/>
          <w:color w:val="auto"/>
          <w:sz w:val="24"/>
          <w:szCs w:val="24"/>
          <w:highlight w:val="none"/>
          <w:lang w:val="en-US" w:eastAsia="zh-CN"/>
        </w:rPr>
        <w:t>540</w:t>
      </w:r>
      <w:r>
        <w:rPr>
          <w:rFonts w:hint="eastAsia" w:ascii="仿宋" w:hAnsi="仿宋" w:eastAsia="仿宋" w:cs="仿宋"/>
          <w:color w:val="auto"/>
          <w:sz w:val="24"/>
          <w:szCs w:val="24"/>
          <w:highlight w:val="none"/>
          <w:lang w:eastAsia="zh-CN"/>
        </w:rPr>
        <w:t>000.00），</w:t>
      </w:r>
      <w:r>
        <w:rPr>
          <w:rFonts w:hint="eastAsia" w:ascii="仿宋" w:hAnsi="仿宋" w:eastAsia="仿宋" w:cs="仿宋"/>
          <w:color w:val="auto"/>
          <w:sz w:val="24"/>
          <w:szCs w:val="24"/>
          <w:highlight w:val="none"/>
          <w:lang w:val="en-US" w:eastAsia="zh-CN"/>
        </w:rPr>
        <w:t>固定单价及各标项最高限价详见下表，</w:t>
      </w:r>
      <w:r>
        <w:rPr>
          <w:rFonts w:hint="eastAsia" w:ascii="仿宋" w:hAnsi="仿宋" w:eastAsia="仿宋" w:cs="仿宋"/>
          <w:color w:val="auto"/>
          <w:sz w:val="24"/>
          <w:szCs w:val="24"/>
          <w:highlight w:val="none"/>
          <w:lang w:eastAsia="zh-CN"/>
        </w:rPr>
        <w:t>具体内容详见招标文件采购需求。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969"/>
        <w:gridCol w:w="1985"/>
        <w:gridCol w:w="1948"/>
      </w:tblGrid>
      <w:tr w14:paraId="5B66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34242D7">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标项</w:t>
            </w:r>
          </w:p>
        </w:tc>
        <w:tc>
          <w:tcPr>
            <w:tcW w:w="3969" w:type="dxa"/>
            <w:vAlign w:val="center"/>
          </w:tcPr>
          <w:p w14:paraId="300B134A">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标项名称</w:t>
            </w:r>
          </w:p>
        </w:tc>
        <w:tc>
          <w:tcPr>
            <w:tcW w:w="1985" w:type="dxa"/>
            <w:vAlign w:val="center"/>
          </w:tcPr>
          <w:p w14:paraId="33EFC7EA">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单价（元/人）</w:t>
            </w:r>
          </w:p>
        </w:tc>
        <w:tc>
          <w:tcPr>
            <w:tcW w:w="1948" w:type="dxa"/>
            <w:vAlign w:val="center"/>
          </w:tcPr>
          <w:p w14:paraId="10D5212B">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最高限价（万元）</w:t>
            </w:r>
          </w:p>
        </w:tc>
      </w:tr>
      <w:tr w14:paraId="3FC3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BF9DF6D">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标项一</w:t>
            </w:r>
          </w:p>
        </w:tc>
        <w:tc>
          <w:tcPr>
            <w:tcW w:w="3969" w:type="dxa"/>
            <w:vAlign w:val="center"/>
          </w:tcPr>
          <w:p w14:paraId="3BFD58E0">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诸暨市农业农村局2025年职工疗休养服务（</w:t>
            </w:r>
            <w:r>
              <w:rPr>
                <w:rFonts w:hint="eastAsia" w:ascii="仿宋" w:hAnsi="仿宋" w:eastAsia="仿宋" w:cs="宋体"/>
                <w:bCs/>
                <w:color w:val="auto"/>
                <w:sz w:val="24"/>
                <w:highlight w:val="none"/>
                <w:lang w:val="en-US" w:eastAsia="zh-CN"/>
              </w:rPr>
              <w:t>线路1</w:t>
            </w:r>
            <w:r>
              <w:rPr>
                <w:rFonts w:hint="eastAsia" w:ascii="仿宋" w:hAnsi="仿宋" w:eastAsia="仿宋" w:cs="宋体"/>
                <w:bCs/>
                <w:color w:val="auto"/>
                <w:sz w:val="24"/>
                <w:highlight w:val="none"/>
                <w:lang w:eastAsia="zh-CN"/>
              </w:rPr>
              <w:t>）</w:t>
            </w:r>
          </w:p>
        </w:tc>
        <w:tc>
          <w:tcPr>
            <w:tcW w:w="1985" w:type="dxa"/>
            <w:vAlign w:val="center"/>
          </w:tcPr>
          <w:p w14:paraId="01476205">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3000</w:t>
            </w:r>
          </w:p>
        </w:tc>
        <w:tc>
          <w:tcPr>
            <w:tcW w:w="1948" w:type="dxa"/>
            <w:vAlign w:val="center"/>
          </w:tcPr>
          <w:p w14:paraId="2A8808B9">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18</w:t>
            </w:r>
          </w:p>
        </w:tc>
      </w:tr>
      <w:tr w14:paraId="6DB9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7A52BEE">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标项二</w:t>
            </w:r>
          </w:p>
        </w:tc>
        <w:tc>
          <w:tcPr>
            <w:tcW w:w="3969" w:type="dxa"/>
            <w:vAlign w:val="center"/>
          </w:tcPr>
          <w:p w14:paraId="269335CF">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Cs/>
                <w:color w:val="auto"/>
                <w:sz w:val="24"/>
                <w:highlight w:val="none"/>
                <w:lang w:eastAsia="zh-CN"/>
              </w:rPr>
            </w:pPr>
            <w:r>
              <w:rPr>
                <w:rFonts w:hint="eastAsia" w:ascii="仿宋" w:hAnsi="仿宋" w:eastAsia="仿宋" w:cs="宋体"/>
                <w:bCs/>
                <w:color w:val="auto"/>
                <w:sz w:val="24"/>
                <w:highlight w:val="none"/>
                <w:lang w:eastAsia="zh-CN"/>
              </w:rPr>
              <w:t>诸暨市农业农村局2025年职工疗休养服务（</w:t>
            </w:r>
            <w:r>
              <w:rPr>
                <w:rFonts w:hint="eastAsia" w:ascii="仿宋" w:hAnsi="仿宋" w:eastAsia="仿宋" w:cs="宋体"/>
                <w:bCs/>
                <w:color w:val="auto"/>
                <w:sz w:val="24"/>
                <w:highlight w:val="none"/>
                <w:lang w:val="en-US" w:eastAsia="zh-CN"/>
              </w:rPr>
              <w:t>线路2</w:t>
            </w:r>
            <w:r>
              <w:rPr>
                <w:rFonts w:hint="eastAsia" w:ascii="仿宋" w:hAnsi="仿宋" w:eastAsia="仿宋" w:cs="宋体"/>
                <w:bCs/>
                <w:color w:val="auto"/>
                <w:sz w:val="24"/>
                <w:highlight w:val="none"/>
                <w:lang w:eastAsia="zh-CN"/>
              </w:rPr>
              <w:t>）</w:t>
            </w:r>
          </w:p>
        </w:tc>
        <w:tc>
          <w:tcPr>
            <w:tcW w:w="1985" w:type="dxa"/>
            <w:vAlign w:val="center"/>
          </w:tcPr>
          <w:p w14:paraId="788412B3">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3</w:t>
            </w:r>
            <w:r>
              <w:rPr>
                <w:rFonts w:ascii="仿宋" w:hAnsi="仿宋" w:eastAsia="仿宋" w:cs="宋体"/>
                <w:bCs/>
                <w:color w:val="auto"/>
                <w:sz w:val="24"/>
                <w:highlight w:val="none"/>
              </w:rPr>
              <w:t>000</w:t>
            </w:r>
          </w:p>
        </w:tc>
        <w:tc>
          <w:tcPr>
            <w:tcW w:w="1948" w:type="dxa"/>
            <w:vAlign w:val="center"/>
          </w:tcPr>
          <w:p w14:paraId="7DCE4852">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18</w:t>
            </w:r>
          </w:p>
        </w:tc>
      </w:tr>
      <w:tr w14:paraId="139F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B97CAF2">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标项三</w:t>
            </w:r>
          </w:p>
        </w:tc>
        <w:tc>
          <w:tcPr>
            <w:tcW w:w="3969" w:type="dxa"/>
            <w:vAlign w:val="center"/>
          </w:tcPr>
          <w:p w14:paraId="24ADC49C">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宋体"/>
                <w:bCs/>
                <w:color w:val="auto"/>
                <w:sz w:val="24"/>
                <w:highlight w:val="none"/>
              </w:rPr>
            </w:pPr>
            <w:r>
              <w:rPr>
                <w:rFonts w:hint="eastAsia" w:ascii="仿宋" w:hAnsi="仿宋" w:eastAsia="仿宋" w:cs="宋体"/>
                <w:bCs/>
                <w:color w:val="auto"/>
                <w:sz w:val="24"/>
                <w:highlight w:val="none"/>
                <w:lang w:eastAsia="zh-CN"/>
              </w:rPr>
              <w:t>诸暨市农业农村局2025年职工疗休养服务（</w:t>
            </w:r>
            <w:r>
              <w:rPr>
                <w:rFonts w:hint="eastAsia" w:ascii="仿宋" w:hAnsi="仿宋" w:eastAsia="仿宋" w:cs="宋体"/>
                <w:bCs/>
                <w:color w:val="auto"/>
                <w:sz w:val="24"/>
                <w:highlight w:val="none"/>
                <w:lang w:val="en-US" w:eastAsia="zh-CN"/>
              </w:rPr>
              <w:t>线路3</w:t>
            </w:r>
            <w:r>
              <w:rPr>
                <w:rFonts w:hint="eastAsia" w:ascii="仿宋" w:hAnsi="仿宋" w:eastAsia="仿宋" w:cs="宋体"/>
                <w:bCs/>
                <w:color w:val="auto"/>
                <w:sz w:val="24"/>
                <w:highlight w:val="none"/>
                <w:lang w:eastAsia="zh-CN"/>
              </w:rPr>
              <w:t>）</w:t>
            </w:r>
          </w:p>
        </w:tc>
        <w:tc>
          <w:tcPr>
            <w:tcW w:w="1985" w:type="dxa"/>
            <w:vAlign w:val="center"/>
          </w:tcPr>
          <w:p w14:paraId="112CAD30">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3000</w:t>
            </w:r>
          </w:p>
        </w:tc>
        <w:tc>
          <w:tcPr>
            <w:tcW w:w="1948" w:type="dxa"/>
            <w:vAlign w:val="center"/>
          </w:tcPr>
          <w:p w14:paraId="5AECE0CA">
            <w:pPr>
              <w:keepNext w:val="0"/>
              <w:keepLines w:val="0"/>
              <w:pageBreakBefore w:val="0"/>
              <w:widowControl w:val="0"/>
              <w:shd w:val="clear"/>
              <w:kinsoku/>
              <w:wordWrap/>
              <w:overflowPunct/>
              <w:topLinePunct w:val="0"/>
              <w:autoSpaceDE w:val="0"/>
              <w:autoSpaceDN w:val="0"/>
              <w:bidi w:val="0"/>
              <w:adjustRightInd w:val="0"/>
              <w:snapToGrid/>
              <w:spacing w:line="360" w:lineRule="exact"/>
              <w:jc w:val="center"/>
              <w:textAlignment w:val="auto"/>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18</w:t>
            </w:r>
          </w:p>
        </w:tc>
      </w:tr>
    </w:tbl>
    <w:p w14:paraId="373883DA">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合同履约期限：详见招标文件。</w:t>
      </w:r>
    </w:p>
    <w:p w14:paraId="1BC92D0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b/>
          <w:color w:val="auto"/>
          <w:sz w:val="24"/>
          <w:szCs w:val="24"/>
          <w:highlight w:val="none"/>
          <w:u w:val="single"/>
        </w:rPr>
        <w:t>（否）</w:t>
      </w:r>
      <w:r>
        <w:rPr>
          <w:rFonts w:hint="eastAsia" w:ascii="仿宋" w:hAnsi="仿宋" w:eastAsia="仿宋" w:cs="仿宋"/>
          <w:color w:val="auto"/>
          <w:sz w:val="24"/>
          <w:szCs w:val="24"/>
          <w:highlight w:val="none"/>
        </w:rPr>
        <w:t>接受联合体投标。</w:t>
      </w:r>
    </w:p>
    <w:p w14:paraId="275CD4C4">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二、申请人的资格要求</w:t>
      </w:r>
      <w:r>
        <w:rPr>
          <w:rFonts w:hint="eastAsia" w:ascii="仿宋" w:hAnsi="仿宋" w:eastAsia="仿宋" w:cs="仿宋"/>
          <w:bCs w:val="0"/>
          <w:color w:val="auto"/>
          <w:sz w:val="24"/>
          <w:szCs w:val="24"/>
          <w:highlight w:val="none"/>
        </w:rPr>
        <w:t>：</w:t>
      </w:r>
    </w:p>
    <w:p w14:paraId="21F0199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8620C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2.落实政府采购政策需满足的资格要求：【标项1、2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】属于专门面向中小企业采购的项目，要求服务全部由符合政策要求的中小企业承接，提供中小企业声明函。</w:t>
      </w:r>
    </w:p>
    <w:p w14:paraId="5F1057A0">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3.本项目的特定资格要求：【标项1、2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】：具有旅游行政管理部门颁发的有效的《旅行社业务经营许可证》。</w:t>
      </w:r>
    </w:p>
    <w:p w14:paraId="1B909EDF">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157A7F4">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23:59</w:t>
      </w:r>
      <w:r>
        <w:rPr>
          <w:rFonts w:hint="eastAsia" w:ascii="仿宋" w:hAnsi="仿宋" w:eastAsia="仿宋" w:cs="仿宋"/>
          <w:color w:val="auto"/>
          <w:sz w:val="24"/>
          <w:szCs w:val="24"/>
          <w:highlight w:val="none"/>
        </w:rPr>
        <w:t>（北京时间，线上获取法定节假日均可，线下获取文件法定节假日除外）</w:t>
      </w:r>
    </w:p>
    <w:p w14:paraId="0B5A65F1">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地点（网址）：政府采购云平台（https://www.zcygov.cn/）</w:t>
      </w:r>
    </w:p>
    <w:p w14:paraId="1ED941FA">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Style w:val="22"/>
          <w:rFonts w:hint="eastAsia" w:ascii="仿宋" w:hAnsi="仿宋" w:eastAsia="仿宋" w:cs="仿宋"/>
          <w:b w:val="0"/>
          <w:color w:val="auto"/>
          <w:sz w:val="24"/>
          <w:szCs w:val="24"/>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sz w:val="24"/>
          <w:szCs w:val="24"/>
          <w:highlight w:val="none"/>
        </w:rPr>
        <w:t>仅需浏览招标文件的供应商可点击“游客，浏览招标文件”直接下载招标文件浏览。</w:t>
      </w:r>
    </w:p>
    <w:p w14:paraId="7329AF5E">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售价（元）：免费。</w:t>
      </w:r>
    </w:p>
    <w:p w14:paraId="006E5227">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78C6A0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rPr>
        <w:t>（北京时间）</w:t>
      </w:r>
    </w:p>
    <w:p w14:paraId="3E7DF1E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投标地点（网址）：政府采购云平台（https://www.zcygov.cn/）</w:t>
      </w:r>
    </w:p>
    <w:p w14:paraId="52077910">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w:t>
      </w:r>
    </w:p>
    <w:p w14:paraId="17DE5E1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开标地点（网址）：政府采购云平台（https://www.zcygov.cn/）</w:t>
      </w:r>
    </w:p>
    <w:p w14:paraId="05DEA0F4">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72700679">
      <w:pPr>
        <w:pStyle w:val="15"/>
        <w:keepNext w:val="0"/>
        <w:keepLines w:val="0"/>
        <w:pageBreakBefore w:val="0"/>
        <w:shd w:val="clear"/>
        <w:kinsoku/>
        <w:wordWrap/>
        <w:overflowPunct/>
        <w:topLinePunct w:val="0"/>
        <w:bidi w:val="0"/>
        <w:snapToGrid/>
        <w:spacing w:before="100" w:beforeAutospacing="0" w:after="0" w:afterAutospacing="0" w:line="360" w:lineRule="exact"/>
        <w:ind w:firstLine="556"/>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07526300">
      <w:pPr>
        <w:keepNext w:val="0"/>
        <w:keepLines w:val="0"/>
        <w:pageBreakBefore w:val="0"/>
        <w:shd w:val="clear"/>
        <w:kinsoku/>
        <w:wordWrap/>
        <w:overflowPunct/>
        <w:topLinePunct w:val="0"/>
        <w:bidi w:val="0"/>
        <w:snapToGrid/>
        <w:spacing w:before="100" w:line="360" w:lineRule="exact"/>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2EC4968C">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FB01A4">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2.其他事项：</w:t>
      </w:r>
    </w:p>
    <w:p w14:paraId="2983A004">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79C8947F">
      <w:pPr>
        <w:pStyle w:val="15"/>
        <w:keepNext w:val="0"/>
        <w:keepLines w:val="0"/>
        <w:pageBreakBefore w:val="0"/>
        <w:shd w:val="clear"/>
        <w:kinsoku/>
        <w:wordWrap/>
        <w:overflowPunct/>
        <w:topLinePunct w:val="0"/>
        <w:bidi w:val="0"/>
        <w:snapToGrid/>
        <w:spacing w:before="0" w:beforeAutospacing="0" w:after="0" w:afterAutospacing="0" w:line="44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（2）电子招投标（电子交易）说明：</w:t>
      </w:r>
    </w:p>
    <w:p w14:paraId="4D319AB5">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1C56D7B8">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D614523">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AF2CC">
      <w:pPr>
        <w:keepNext w:val="0"/>
        <w:keepLines w:val="0"/>
        <w:pageBreakBefore w:val="0"/>
        <w:shd w:val="clear"/>
        <w:kinsoku/>
        <w:wordWrap/>
        <w:overflowPunct/>
        <w:topLinePunct w:val="0"/>
        <w:bidi w:val="0"/>
        <w:adjustRightInd w:val="0"/>
        <w:snapToGrid/>
        <w:spacing w:line="44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5C578B">
      <w:pPr>
        <w:keepNext w:val="0"/>
        <w:keepLines w:val="0"/>
        <w:pageBreakBefore w:val="0"/>
        <w:widowControl w:val="0"/>
        <w:shd w:val="clear"/>
        <w:kinsoku/>
        <w:wordWrap/>
        <w:overflowPunct/>
        <w:topLinePunct w:val="0"/>
        <w:autoSpaceDE w:val="0"/>
        <w:autoSpaceDN w:val="0"/>
        <w:bidi w:val="0"/>
        <w:adjustRightInd w:val="0"/>
        <w:snapToGrid/>
        <w:spacing w:before="100" w:line="36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3350238E">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64E0B4F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称：诸暨市农业农村局</w:t>
      </w:r>
    </w:p>
    <w:p w14:paraId="221740B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址：诸暨市暨阳街道环城东路99号</w:t>
      </w:r>
    </w:p>
    <w:p w14:paraId="5461D36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项目联系人（询问）：周劲节</w:t>
      </w:r>
    </w:p>
    <w:p w14:paraId="4C3F487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项目联系方式（询问）：0575-89009609</w:t>
      </w:r>
    </w:p>
    <w:p w14:paraId="7FAE41C2">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质疑联系人：杨非凡</w:t>
      </w:r>
    </w:p>
    <w:p w14:paraId="4FEBC466">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w:t>
      </w:r>
      <w:r>
        <w:rPr>
          <w:rFonts w:hint="eastAsia" w:ascii="仿宋" w:hAnsi="仿宋" w:eastAsia="仿宋" w:cs="仿宋"/>
          <w:color w:val="auto"/>
          <w:sz w:val="24"/>
          <w:szCs w:val="24"/>
          <w:highlight w:val="none"/>
        </w:rPr>
        <w:t>：0575-87505965</w:t>
      </w:r>
    </w:p>
    <w:p w14:paraId="41BF81C5">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5771F9A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诸暨市广顺工程管理服务有限公司</w:t>
      </w:r>
    </w:p>
    <w:p w14:paraId="416A3B2F">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诸暨市环城北路1号时代商务中心B2幢3楼</w:t>
      </w:r>
    </w:p>
    <w:p w14:paraId="5327251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周书哲</w:t>
      </w:r>
    </w:p>
    <w:p w14:paraId="176FB48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15257526139</w:t>
      </w:r>
    </w:p>
    <w:p w14:paraId="62FC0AB8">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张骞</w:t>
      </w:r>
    </w:p>
    <w:p w14:paraId="7AA6C2AC">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17706757193</w:t>
      </w:r>
    </w:p>
    <w:p w14:paraId="2DBEEDF3">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0C88BD39">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称：诸暨市财政局</w:t>
      </w:r>
    </w:p>
    <w:p w14:paraId="0462FB07">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址：诸暨市人民中路356号</w:t>
      </w:r>
    </w:p>
    <w:p w14:paraId="4315CA17">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联系人：吕雅玲</w:t>
      </w:r>
    </w:p>
    <w:p w14:paraId="1B776B7D">
      <w:pPr>
        <w:pStyle w:val="15"/>
        <w:keepNext w:val="0"/>
        <w:keepLines w:val="0"/>
        <w:pageBreakBefore w:val="0"/>
        <w:widowControl/>
        <w:shd w:val="clear"/>
        <w:kinsoku/>
        <w:wordWrap/>
        <w:overflowPunct/>
        <w:topLinePunct w:val="0"/>
        <w:autoSpaceDE/>
        <w:autoSpaceDN/>
        <w:bidi w:val="0"/>
        <w:adjustRightInd/>
        <w:snapToGrid/>
        <w:spacing w:before="60" w:beforeAutospacing="0" w:after="60" w:afterAutospacing="0" w:line="440" w:lineRule="exact"/>
        <w:ind w:firstLine="55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p>
    <w:p w14:paraId="0048D76E">
      <w:pPr>
        <w:pStyle w:val="15"/>
        <w:keepNext w:val="0"/>
        <w:keepLines w:val="0"/>
        <w:pageBreakBefore w:val="0"/>
        <w:widowControl/>
        <w:shd w:val="clear"/>
        <w:kinsoku/>
        <w:wordWrap/>
        <w:overflowPunct/>
        <w:topLinePunct w:val="0"/>
        <w:autoSpaceDE/>
        <w:autoSpaceDN/>
        <w:bidi w:val="0"/>
        <w:adjustRightInd/>
        <w:snapToGrid/>
        <w:spacing w:beforeLines="50" w:beforeAutospacing="0" w:after="120" w:afterAutospacing="0" w:line="360" w:lineRule="exact"/>
        <w:ind w:firstLine="556"/>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6536214">
      <w:pPr>
        <w:shd w:val="clear"/>
        <w:spacing w:line="360" w:lineRule="auto"/>
        <w:outlineLvl w:val="9"/>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49348A52">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5" w:name="_Toc18941"/>
      <w:bookmarkStart w:id="6" w:name="_Toc29422"/>
      <w:r>
        <w:rPr>
          <w:rFonts w:hint="eastAsia" w:ascii="仿宋" w:hAnsi="仿宋" w:eastAsia="仿宋" w:cs="仿宋"/>
          <w:color w:val="auto"/>
          <w:highlight w:val="none"/>
        </w:rPr>
        <w:t>第二</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投标人须知</w:t>
      </w:r>
      <w:bookmarkEnd w:id="5"/>
      <w:bookmarkEnd w:id="6"/>
    </w:p>
    <w:p w14:paraId="19E62D51">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9"/>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74EE1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26C146C5">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0049CD70">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2D38A7C8">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777F2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50FBA3A0">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16126324">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61F567B">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b/>
                <w:bCs/>
                <w:color w:val="auto"/>
                <w:kern w:val="0"/>
                <w:sz w:val="24"/>
                <w:szCs w:val="24"/>
                <w:highlight w:val="none"/>
                <w:u w:val="single"/>
                <w:lang w:val="zh-CN"/>
              </w:rPr>
              <w:t>综合评分法</w:t>
            </w:r>
            <w:r>
              <w:rPr>
                <w:rFonts w:hint="eastAsia" w:ascii="仿宋" w:hAnsi="仿宋" w:eastAsia="仿宋" w:cs="仿宋"/>
                <w:color w:val="auto"/>
                <w:kern w:val="0"/>
                <w:sz w:val="24"/>
                <w:szCs w:val="24"/>
                <w:highlight w:val="none"/>
                <w:u w:val="single"/>
                <w:lang w:val="zh-CN"/>
              </w:rPr>
              <w:t xml:space="preserve">  </w:t>
            </w:r>
          </w:p>
        </w:tc>
      </w:tr>
      <w:tr w14:paraId="2DE0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2D43A53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5908CC11">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367D8ED1">
            <w:pPr>
              <w:pStyle w:val="27"/>
              <w:keepNext w:val="0"/>
              <w:keepLines w:val="0"/>
              <w:pageBreakBefore w:val="0"/>
              <w:widowControl w:val="0"/>
              <w:numPr>
                <w:ilvl w:val="0"/>
                <w:numId w:val="1"/>
              </w:numPr>
              <w:shd w:val="clear"/>
              <w:kinsoku/>
              <w:wordWrap/>
              <w:overflowPunct/>
              <w:topLinePunct w:val="0"/>
              <w:autoSpaceDE/>
              <w:autoSpaceDN/>
              <w:bidi w:val="0"/>
              <w:adjustRightInd w:val="0"/>
              <w:spacing w:line="33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本项目标项一、标项二、标项三均采用固定价格采购，按单价招标，数量按实结算，固定费用标准为人民币3000.00元/人（3000元/人为含税单价，包括但不限于门票费、导游费、住宿费、餐饮费、交通费、水费、水果费、保险费、管理费、利润、税金、风险费及其它招标文件及政策性规定的所有费用，实行固定单价包干。）投标人均应按此单价报价，不得有任何偏离，未按固定费用标准报价为报价无效，作无效标处理。</w:t>
            </w:r>
          </w:p>
        </w:tc>
      </w:tr>
      <w:tr w14:paraId="0AA85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2A9B374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297E78D8">
            <w:pPr>
              <w:keepNext w:val="0"/>
              <w:keepLines w:val="0"/>
              <w:pageBreakBefore w:val="0"/>
              <w:widowControl w:val="0"/>
              <w:shd w:val="clear"/>
              <w:kinsoku/>
              <w:wordWrap/>
              <w:overflowPunct/>
              <w:topLinePunct w:val="0"/>
              <w:autoSpaceDE/>
              <w:autoSpaceDN/>
              <w:bidi w:val="0"/>
              <w:adjustRightInd w:val="0"/>
              <w:snapToGrid w:val="0"/>
              <w:spacing w:line="33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629D1F7E">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2A746861">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52A42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6ABE7831">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679B0B61">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1CC5E8DD">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符合参加政府采购活动应当具备的一般条件的承诺函；</w:t>
            </w:r>
          </w:p>
          <w:p w14:paraId="0EF24264">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具有独立承担民事责任能力</w:t>
            </w:r>
            <w:r>
              <w:rPr>
                <w:rFonts w:hint="eastAsia" w:ascii="仿宋" w:hAnsi="仿宋" w:eastAsia="仿宋" w:cs="仿宋"/>
                <w:color w:val="auto"/>
                <w:sz w:val="24"/>
                <w:szCs w:val="24"/>
                <w:highlight w:val="none"/>
                <w:lang w:val="en-US" w:eastAsia="zh-CN"/>
              </w:rPr>
              <w:t>的证明材料；</w:t>
            </w:r>
          </w:p>
          <w:p w14:paraId="7ADE87D8">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【标项1、2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专门面向中小企业，提供中小企业声明函；</w:t>
            </w:r>
          </w:p>
          <w:p w14:paraId="30A16320">
            <w:pPr>
              <w:pStyle w:val="27"/>
              <w:keepNext w:val="0"/>
              <w:keepLines w:val="0"/>
              <w:pageBreakBefore w:val="0"/>
              <w:widowControl w:val="0"/>
              <w:numPr>
                <w:ilvl w:val="0"/>
                <w:numId w:val="2"/>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kern w:val="0"/>
                <w:sz w:val="24"/>
                <w:szCs w:val="24"/>
                <w:highlight w:val="none"/>
              </w:rPr>
              <w:t>④</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：【标项1、2、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】：具有旅游行政管理部门颁发的有效的《旅行社业务经营许可证》，</w:t>
            </w:r>
            <w:r>
              <w:rPr>
                <w:rFonts w:hint="eastAsia" w:ascii="仿宋" w:hAnsi="仿宋" w:eastAsia="仿宋" w:cs="仿宋"/>
                <w:color w:val="auto"/>
                <w:sz w:val="24"/>
                <w:szCs w:val="24"/>
                <w:highlight w:val="none"/>
                <w:lang w:val="en-US" w:eastAsia="zh-CN"/>
              </w:rPr>
              <w:t>提供证书扫描件并加盖投标人CA签章。</w:t>
            </w:r>
          </w:p>
          <w:p w14:paraId="1DA3B320">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18962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10" w:hRule="atLeast"/>
          <w:tblHeader/>
          <w:jc w:val="center"/>
        </w:trPr>
        <w:tc>
          <w:tcPr>
            <w:tcW w:w="645" w:type="dxa"/>
            <w:tcBorders>
              <w:top w:val="single" w:color="auto" w:sz="4" w:space="0"/>
              <w:right w:val="single" w:color="auto" w:sz="4" w:space="0"/>
            </w:tcBorders>
            <w:vAlign w:val="center"/>
          </w:tcPr>
          <w:p w14:paraId="3258417D">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7D2D087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207D0FD9">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投标函；</w:t>
            </w:r>
          </w:p>
          <w:p w14:paraId="09400950">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授权委托书或法定代表人（单位负责人、自然人本人）身份证明；</w:t>
            </w:r>
          </w:p>
          <w:p w14:paraId="0FEC72E0">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联合协议（如需）；</w:t>
            </w:r>
          </w:p>
          <w:p w14:paraId="36CC1636">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分包意向协议（如需）；</w:t>
            </w:r>
          </w:p>
          <w:p w14:paraId="7F1604EE">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⑤</w:t>
            </w:r>
            <w:r>
              <w:rPr>
                <w:rFonts w:hint="eastAsia" w:ascii="仿宋" w:hAnsi="仿宋" w:eastAsia="仿宋" w:cs="仿宋"/>
                <w:color w:val="auto"/>
                <w:sz w:val="24"/>
                <w:szCs w:val="24"/>
                <w:highlight w:val="none"/>
              </w:rPr>
              <w:t>符合性审查资料；</w:t>
            </w:r>
          </w:p>
          <w:p w14:paraId="197EBE3D">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⑥</w:t>
            </w:r>
            <w:r>
              <w:rPr>
                <w:rFonts w:hint="eastAsia" w:ascii="仿宋" w:hAnsi="仿宋" w:eastAsia="仿宋" w:cs="仿宋"/>
                <w:color w:val="auto"/>
                <w:sz w:val="24"/>
                <w:szCs w:val="24"/>
                <w:highlight w:val="none"/>
              </w:rPr>
              <w:t>评标标准相应的商务技术资料；</w:t>
            </w:r>
          </w:p>
          <w:p w14:paraId="20366AE2">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⑦</w:t>
            </w:r>
            <w:r>
              <w:rPr>
                <w:rFonts w:hint="eastAsia" w:ascii="仿宋" w:hAnsi="仿宋" w:eastAsia="仿宋" w:cs="仿宋"/>
                <w:color w:val="auto"/>
                <w:sz w:val="24"/>
                <w:szCs w:val="24"/>
                <w:highlight w:val="none"/>
              </w:rPr>
              <w:t>商务技术偏离表；</w:t>
            </w:r>
          </w:p>
          <w:p w14:paraId="46B32D45">
            <w:pPr>
              <w:pStyle w:val="27"/>
              <w:keepNext w:val="0"/>
              <w:keepLines w:val="0"/>
              <w:pageBreakBefore w:val="0"/>
              <w:widowControl w:val="0"/>
              <w:numPr>
                <w:ilvl w:val="0"/>
                <w:numId w:val="3"/>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⑧</w:t>
            </w:r>
            <w:r>
              <w:rPr>
                <w:rFonts w:hint="eastAsia" w:ascii="仿宋" w:hAnsi="仿宋" w:eastAsia="仿宋" w:cs="仿宋"/>
                <w:color w:val="auto"/>
                <w:sz w:val="24"/>
                <w:szCs w:val="24"/>
                <w:highlight w:val="none"/>
                <w:lang w:val="zh-CN"/>
              </w:rPr>
              <w:t>政府采购供应商廉洁自律承诺书。</w:t>
            </w:r>
          </w:p>
          <w:p w14:paraId="190E3B67">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29359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jc w:val="center"/>
        </w:trPr>
        <w:tc>
          <w:tcPr>
            <w:tcW w:w="645" w:type="dxa"/>
            <w:tcBorders>
              <w:top w:val="single" w:color="auto" w:sz="4" w:space="0"/>
              <w:right w:val="single" w:color="auto" w:sz="4" w:space="0"/>
            </w:tcBorders>
            <w:vAlign w:val="center"/>
          </w:tcPr>
          <w:p w14:paraId="21C2102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1B87264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05FF0FB2">
            <w:pPr>
              <w:pStyle w:val="27"/>
              <w:keepNext w:val="0"/>
              <w:keepLines w:val="0"/>
              <w:pageBreakBefore w:val="0"/>
              <w:widowControl w:val="0"/>
              <w:numPr>
                <w:ilvl w:val="0"/>
                <w:numId w:val="4"/>
              </w:numPr>
              <w:shd w:val="clear"/>
              <w:kinsoku/>
              <w:wordWrap/>
              <w:overflowPunct/>
              <w:topLinePunct w:val="0"/>
              <w:autoSpaceDE/>
              <w:autoSpaceDN/>
              <w:bidi w:val="0"/>
              <w:adjustRightInd w:val="0"/>
              <w:snapToGrid w:val="0"/>
              <w:spacing w:line="33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开标一览表（报价表）；</w:t>
            </w:r>
          </w:p>
          <w:p w14:paraId="02FB15FD">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7764D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63D94FC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7F2F1D2">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6E25B3C7">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F4B8309">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6F26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jc w:val="center"/>
        </w:trPr>
        <w:tc>
          <w:tcPr>
            <w:tcW w:w="645" w:type="dxa"/>
            <w:tcBorders>
              <w:top w:val="single" w:color="auto" w:sz="4" w:space="0"/>
              <w:bottom w:val="single" w:color="auto" w:sz="4" w:space="0"/>
              <w:right w:val="single" w:color="auto" w:sz="4" w:space="0"/>
            </w:tcBorders>
            <w:vAlign w:val="center"/>
          </w:tcPr>
          <w:p w14:paraId="5CF845F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78E6E17F">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3B473699">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A不要求提供</w:t>
            </w:r>
            <w:r>
              <w:rPr>
                <w:rFonts w:hint="eastAsia" w:ascii="仿宋" w:hAnsi="仿宋" w:eastAsia="仿宋" w:cs="仿宋"/>
                <w:color w:val="auto"/>
                <w:sz w:val="24"/>
                <w:szCs w:val="24"/>
                <w:highlight w:val="none"/>
              </w:rPr>
              <w:t>。</w:t>
            </w:r>
          </w:p>
          <w:p w14:paraId="43B565AC">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val="en-US" w:eastAsia="zh-CN"/>
              </w:rPr>
              <w:t>…</w:t>
            </w:r>
          </w:p>
        </w:tc>
      </w:tr>
      <w:tr w14:paraId="61B10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F9BC3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22DA4BC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191C84E3">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不组织。</w:t>
            </w:r>
          </w:p>
          <w:p w14:paraId="16CDBAAA">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☐B组织。</w:t>
            </w:r>
          </w:p>
        </w:tc>
      </w:tr>
      <w:tr w14:paraId="7FC68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F769B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52355D09">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513BAC15">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①</w:t>
            </w:r>
            <w:r>
              <w:rPr>
                <w:rFonts w:hint="default" w:ascii="仿宋" w:hAnsi="仿宋" w:eastAsia="仿宋" w:cs="仿宋"/>
                <w:b w:val="0"/>
                <w:bCs/>
                <w:color w:val="auto"/>
                <w:sz w:val="24"/>
                <w:szCs w:val="24"/>
                <w:highlight w:val="none"/>
                <w:lang w:val="en-US"/>
              </w:rPr>
              <w:t>本项目不收取投标保证金</w:t>
            </w:r>
            <w:r>
              <w:rPr>
                <w:rFonts w:hint="default" w:ascii="仿宋" w:hAnsi="仿宋" w:eastAsia="仿宋" w:cs="仿宋"/>
                <w:b w:val="0"/>
                <w:bCs/>
                <w:color w:val="auto"/>
                <w:sz w:val="24"/>
                <w:szCs w:val="24"/>
                <w:highlight w:val="none"/>
                <w:lang w:val="en-US" w:eastAsia="zh-CN"/>
              </w:rPr>
              <w:t>；</w:t>
            </w:r>
          </w:p>
          <w:p w14:paraId="191A1276">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default" w:ascii="仿宋" w:hAnsi="仿宋" w:eastAsia="仿宋" w:cs="仿宋"/>
                <w:b w:val="0"/>
                <w:bCs/>
                <w:color w:val="auto"/>
                <w:sz w:val="24"/>
                <w:szCs w:val="24"/>
                <w:highlight w:val="none"/>
                <w:lang w:val="en-US"/>
              </w:rPr>
            </w:pPr>
            <w:r>
              <w:rPr>
                <w:rFonts w:hint="default" w:ascii="仿宋" w:hAnsi="仿宋" w:eastAsia="仿宋" w:cs="仿宋"/>
                <w:b/>
                <w:bCs w:val="0"/>
                <w:color w:val="auto"/>
                <w:sz w:val="24"/>
                <w:szCs w:val="24"/>
                <w:highlight w:val="none"/>
                <w:lang w:val="en-US" w:eastAsia="zh-CN"/>
              </w:rPr>
              <w:t>②</w:t>
            </w:r>
            <w:r>
              <w:rPr>
                <w:rFonts w:hint="default" w:ascii="仿宋" w:hAnsi="仿宋" w:eastAsia="仿宋" w:cs="仿宋"/>
                <w:b/>
                <w:bCs w:val="0"/>
                <w:color w:val="auto"/>
                <w:sz w:val="24"/>
                <w:szCs w:val="24"/>
                <w:highlight w:val="none"/>
                <w:lang w:val="en-US"/>
              </w:rPr>
              <w:t>履约保证金</w:t>
            </w:r>
            <w:r>
              <w:rPr>
                <w:rFonts w:hint="default" w:ascii="仿宋" w:hAnsi="仿宋" w:eastAsia="仿宋" w:cs="仿宋"/>
                <w:b/>
                <w:bCs w:val="0"/>
                <w:color w:val="auto"/>
                <w:sz w:val="24"/>
                <w:szCs w:val="24"/>
                <w:highlight w:val="none"/>
                <w:lang w:val="en-US" w:eastAsia="zh-CN"/>
              </w:rPr>
              <w:t>的收取：详见采购需求</w:t>
            </w:r>
            <w:r>
              <w:rPr>
                <w:rFonts w:hint="default" w:ascii="仿宋" w:hAnsi="仿宋" w:eastAsia="仿宋" w:cs="仿宋"/>
                <w:b/>
                <w:bCs w:val="0"/>
                <w:color w:val="auto"/>
                <w:sz w:val="24"/>
                <w:szCs w:val="24"/>
                <w:highlight w:val="none"/>
                <w:lang w:val="en-US"/>
              </w:rPr>
              <w:t>。</w:t>
            </w:r>
          </w:p>
        </w:tc>
      </w:tr>
      <w:tr w14:paraId="5AE92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485E0FC">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377EBAA8">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4558D9C9">
            <w:pPr>
              <w:keepNext w:val="0"/>
              <w:keepLines w:val="0"/>
              <w:pageBreakBefore w:val="0"/>
              <w:widowControl w:val="0"/>
              <w:shd w:val="clear"/>
              <w:kinsoku/>
              <w:wordWrap/>
              <w:overflowPunct/>
              <w:topLinePunct w:val="0"/>
              <w:autoSpaceDE/>
              <w:autoSpaceDN/>
              <w:bidi w:val="0"/>
              <w:adjustRightInd w:val="0"/>
              <w:spacing w:line="33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B26A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E3E74A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64DEFA63">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7278C40A">
            <w:pPr>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p>
          <w:p w14:paraId="265429DB">
            <w:pPr>
              <w:keepNext w:val="0"/>
              <w:keepLines w:val="0"/>
              <w:pageBreakBefore w:val="0"/>
              <w:widowControl w:val="0"/>
              <w:shd w:val="clear"/>
              <w:kinsoku/>
              <w:wordWrap/>
              <w:overflowPunct/>
              <w:topLinePunct w:val="0"/>
              <w:autoSpaceDE/>
              <w:autoSpaceDN/>
              <w:bidi w:val="0"/>
              <w:adjustRightInd w:val="0"/>
              <w:spacing w:line="33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27CFF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18FC2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0959D864">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B2CADF8">
            <w:pPr>
              <w:keepNext w:val="0"/>
              <w:keepLines w:val="0"/>
              <w:pageBreakBefore w:val="0"/>
              <w:shd w:val="clear"/>
              <w:kinsoku/>
              <w:wordWrap/>
              <w:overflowPunct/>
              <w:topLinePunct w:val="0"/>
              <w:bidi w:val="0"/>
              <w:spacing w:line="330" w:lineRule="exact"/>
              <w:rPr>
                <w:rFonts w:hint="default"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sz w:val="24"/>
                <w:szCs w:val="24"/>
                <w:highlight w:val="none"/>
              </w:rPr>
              <w:t>采购标的：</w:t>
            </w:r>
            <w:r>
              <w:rPr>
                <w:rFonts w:hint="eastAsia" w:ascii="仿宋" w:hAnsi="仿宋" w:eastAsia="仿宋" w:cs="仿宋"/>
                <w:b w:val="0"/>
                <w:bCs/>
                <w:color w:val="auto"/>
                <w:sz w:val="24"/>
                <w:highlight w:val="none"/>
                <w:u w:val="single"/>
                <w:lang w:val="en-US" w:eastAsia="zh-CN"/>
              </w:rPr>
              <w:t>标项1-</w:t>
            </w:r>
            <w:r>
              <w:rPr>
                <w:rFonts w:hint="eastAsia" w:ascii="仿宋" w:hAnsi="仿宋" w:eastAsia="仿宋" w:cs="宋体"/>
                <w:bCs/>
                <w:color w:val="auto"/>
                <w:sz w:val="24"/>
                <w:highlight w:val="none"/>
                <w:u w:val="single"/>
                <w:lang w:eastAsia="zh-CN"/>
              </w:rPr>
              <w:t>诸暨市农业农村局2025年职工疗休养服务（</w:t>
            </w:r>
            <w:r>
              <w:rPr>
                <w:rFonts w:hint="eastAsia" w:ascii="仿宋" w:hAnsi="仿宋" w:eastAsia="仿宋" w:cs="宋体"/>
                <w:bCs/>
                <w:color w:val="auto"/>
                <w:sz w:val="24"/>
                <w:highlight w:val="none"/>
                <w:u w:val="single"/>
                <w:lang w:val="en-US" w:eastAsia="zh-CN"/>
              </w:rPr>
              <w:t>线路1</w:t>
            </w:r>
            <w:r>
              <w:rPr>
                <w:rFonts w:hint="eastAsia" w:ascii="仿宋" w:hAnsi="仿宋" w:eastAsia="仿宋" w:cs="宋体"/>
                <w:bCs/>
                <w:color w:val="auto"/>
                <w:sz w:val="24"/>
                <w:highlight w:val="none"/>
                <w:u w:val="single"/>
                <w:lang w:eastAsia="zh-CN"/>
              </w:rPr>
              <w:t>）</w:t>
            </w:r>
            <w:r>
              <w:rPr>
                <w:rFonts w:hint="eastAsia" w:ascii="仿宋" w:hAnsi="仿宋" w:eastAsia="仿宋" w:cs="仿宋"/>
                <w:color w:val="auto"/>
                <w:sz w:val="24"/>
                <w:szCs w:val="24"/>
                <w:highlight w:val="none"/>
                <w:u w:val="single"/>
              </w:rPr>
              <w:t>；</w:t>
            </w:r>
            <w:r>
              <w:rPr>
                <w:rFonts w:hint="eastAsia" w:ascii="仿宋" w:hAnsi="仿宋" w:eastAsia="仿宋" w:cs="仿宋"/>
                <w:b w:val="0"/>
                <w:bCs/>
                <w:color w:val="auto"/>
                <w:sz w:val="24"/>
                <w:highlight w:val="none"/>
                <w:u w:val="single"/>
                <w:lang w:val="en-US" w:eastAsia="zh-CN"/>
              </w:rPr>
              <w:t>标项2-诸暨市农业农村局2025年职工疗休养服务（线路2）</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lang w:val="en-US" w:eastAsia="zh-CN"/>
              </w:rPr>
              <w:t>标项3-诸暨市农业农村局2025年职工疗休养服务（线路3）</w:t>
            </w:r>
            <w:r>
              <w:rPr>
                <w:rFonts w:hint="eastAsia" w:ascii="仿宋" w:hAnsi="仿宋" w:eastAsia="仿宋" w:cs="仿宋"/>
                <w:bCs/>
                <w:color w:val="auto"/>
                <w:sz w:val="24"/>
                <w:szCs w:val="24"/>
                <w:highlight w:val="none"/>
                <w:u w:val="single"/>
                <w:lang w:eastAsia="zh-CN"/>
              </w:rPr>
              <w:t>。</w:t>
            </w:r>
          </w:p>
          <w:p w14:paraId="1BE4789D">
            <w:pPr>
              <w:keepNext w:val="0"/>
              <w:keepLines w:val="0"/>
              <w:pageBreakBefore w:val="0"/>
              <w:widowControl w:val="0"/>
              <w:shd w:val="clear"/>
              <w:kinsoku/>
              <w:wordWrap/>
              <w:overflowPunct/>
              <w:topLinePunct w:val="0"/>
              <w:autoSpaceDE/>
              <w:autoSpaceDN/>
              <w:bidi w:val="0"/>
              <w:adjustRightInd w:val="0"/>
              <w:snapToGrid w:val="0"/>
              <w:spacing w:line="330" w:lineRule="exact"/>
              <w:ind w:left="0"/>
              <w:textAlignment w:val="auto"/>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②</w:t>
            </w: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b/>
                <w:bCs/>
                <w:color w:val="auto"/>
                <w:sz w:val="24"/>
                <w:szCs w:val="24"/>
                <w:highlight w:val="none"/>
                <w:u w:val="single"/>
                <w:lang w:val="en-US" w:eastAsia="zh-CN"/>
              </w:rPr>
              <w:t>租赁和商务服务业</w:t>
            </w:r>
            <w:r>
              <w:rPr>
                <w:rFonts w:hint="eastAsia" w:ascii="仿宋" w:hAnsi="仿宋" w:eastAsia="仿宋" w:cs="仿宋"/>
                <w:color w:val="auto"/>
                <w:highlight w:val="none"/>
              </w:rPr>
              <w:t>。</w:t>
            </w:r>
          </w:p>
          <w:p w14:paraId="7BE0ACE1">
            <w:pPr>
              <w:pStyle w:val="2"/>
              <w:keepNext w:val="0"/>
              <w:keepLines w:val="0"/>
              <w:pageBreakBefore w:val="0"/>
              <w:shd w:val="clear"/>
              <w:kinsoku/>
              <w:wordWrap/>
              <w:overflowPunct/>
              <w:topLinePunct w:val="0"/>
              <w:bidi w:val="0"/>
              <w:spacing w:line="330" w:lineRule="exact"/>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bCs/>
                <w:color w:val="auto"/>
                <w:kern w:val="0"/>
                <w:sz w:val="24"/>
                <w:szCs w:val="24"/>
                <w:highlight w:val="none"/>
                <w:u w:val="single"/>
                <w:lang w:val="en-US" w:eastAsia="zh-CN"/>
              </w:rPr>
              <w:t>租赁和商务服务业</w:t>
            </w:r>
            <w:r>
              <w:rPr>
                <w:rFonts w:hint="eastAsia" w:ascii="仿宋" w:hAnsi="仿宋" w:eastAsia="仿宋" w:cs="仿宋"/>
                <w:b w:val="0"/>
                <w:bCs w:val="0"/>
                <w:color w:val="auto"/>
                <w:kern w:val="0"/>
                <w:sz w:val="24"/>
                <w:szCs w:val="24"/>
                <w:highlight w:val="none"/>
                <w:u w:val="none"/>
                <w:lang w:val="en-US" w:eastAsia="zh-CN"/>
              </w:rPr>
              <w:t>。</w:t>
            </w:r>
          </w:p>
        </w:tc>
      </w:tr>
      <w:tr w14:paraId="4C63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11BE5647">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070381BA">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77A632BB">
            <w:pPr>
              <w:keepNext w:val="0"/>
              <w:keepLines w:val="0"/>
              <w:pageBreakBefore w:val="0"/>
              <w:widowControl w:val="0"/>
              <w:shd w:val="clear"/>
              <w:kinsoku/>
              <w:wordWrap/>
              <w:overflowPunct/>
              <w:topLinePunct w:val="0"/>
              <w:autoSpaceDE/>
              <w:autoSpaceDN/>
              <w:bidi w:val="0"/>
              <w:adjustRightInd w:val="0"/>
              <w:snapToGrid/>
              <w:spacing w:line="33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52A3F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928E5AD">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716E9F16">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412710C0">
            <w:pPr>
              <w:pStyle w:val="10"/>
              <w:keepNext w:val="0"/>
              <w:keepLines w:val="0"/>
              <w:pageBreakBefore w:val="0"/>
              <w:widowControl w:val="0"/>
              <w:shd w:val="clear"/>
              <w:kinsoku/>
              <w:wordWrap/>
              <w:overflowPunct/>
              <w:topLinePunct w:val="0"/>
              <w:autoSpaceDE/>
              <w:autoSpaceDN/>
              <w:bidi w:val="0"/>
              <w:adjustRightInd w:val="0"/>
              <w:spacing w:line="330" w:lineRule="exact"/>
              <w:ind w:left="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以电子邮件方式发送至诸暨市广顺工程管理服务有限公司邮箱（</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HYPERLINK "mailto:zjztb001@aliyun.com"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1204737298@qq.com</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w:t>
            </w:r>
          </w:p>
        </w:tc>
      </w:tr>
      <w:tr w14:paraId="1FCD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D401EF">
            <w:pPr>
              <w:keepNext w:val="0"/>
              <w:keepLines w:val="0"/>
              <w:pageBreakBefore w:val="0"/>
              <w:widowControl w:val="0"/>
              <w:shd w:val="clear"/>
              <w:kinsoku/>
              <w:wordWrap/>
              <w:overflowPunct/>
              <w:topLinePunct w:val="0"/>
              <w:autoSpaceDE/>
              <w:autoSpaceDN/>
              <w:bidi w:val="0"/>
              <w:adjustRightInd w:val="0"/>
              <w:snapToGrid w:val="0"/>
              <w:spacing w:line="330" w:lineRule="exact"/>
              <w:ind w:lef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1E060093">
            <w:pPr>
              <w:pStyle w:val="10"/>
              <w:keepNext w:val="0"/>
              <w:keepLines w:val="0"/>
              <w:pageBreakBefore w:val="0"/>
              <w:widowControl w:val="0"/>
              <w:shd w:val="clear"/>
              <w:kinsoku/>
              <w:wordWrap/>
              <w:overflowPunct/>
              <w:topLinePunct w:val="0"/>
              <w:bidi w:val="0"/>
              <w:spacing w:line="330" w:lineRule="exact"/>
              <w:ind w:right="0" w:right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17B7DBD7">
            <w:pPr>
              <w:keepNext w:val="0"/>
              <w:keepLines w:val="0"/>
              <w:pageBreakBefore w:val="0"/>
              <w:numPr>
                <w:ilvl w:val="0"/>
                <w:numId w:val="0"/>
              </w:numPr>
              <w:shd w:val="clear"/>
              <w:kinsoku/>
              <w:wordWrap/>
              <w:overflowPunct/>
              <w:topLinePunct w:val="0"/>
              <w:bidi w:val="0"/>
              <w:snapToGrid w:val="0"/>
              <w:spacing w:line="330" w:lineRule="exac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本项目招标代理</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费由中标方支付，</w:t>
            </w:r>
            <w:r>
              <w:rPr>
                <w:rFonts w:hint="eastAsia" w:ascii="仿宋" w:hAnsi="仿宋" w:eastAsia="仿宋" w:cs="仿宋"/>
                <w:b/>
                <w:color w:val="auto"/>
                <w:sz w:val="24"/>
                <w:szCs w:val="24"/>
                <w:highlight w:val="none"/>
                <w:lang w:val="en-US" w:eastAsia="zh-CN"/>
              </w:rPr>
              <w:t>收费基数为各标项的合同金额，不足3000元按3000元收取，</w:t>
            </w:r>
            <w:r>
              <w:rPr>
                <w:rFonts w:hint="eastAsia" w:ascii="仿宋" w:hAnsi="仿宋" w:eastAsia="仿宋" w:cs="仿宋"/>
                <w:b/>
                <w:color w:val="auto"/>
                <w:sz w:val="24"/>
                <w:szCs w:val="24"/>
                <w:highlight w:val="none"/>
              </w:rPr>
              <w:t>具体收费标准</w:t>
            </w:r>
            <w:r>
              <w:rPr>
                <w:rFonts w:hint="eastAsia" w:ascii="仿宋" w:hAnsi="仿宋" w:eastAsia="仿宋" w:cs="仿宋"/>
                <w:b/>
                <w:color w:val="auto"/>
                <w:sz w:val="24"/>
                <w:szCs w:val="24"/>
                <w:highlight w:val="none"/>
                <w:lang w:val="en-US" w:eastAsia="zh-CN"/>
              </w:rPr>
              <w:t>如下</w:t>
            </w:r>
            <w:r>
              <w:rPr>
                <w:rFonts w:hint="eastAsia" w:ascii="仿宋" w:hAnsi="仿宋" w:eastAsia="仿宋" w:cs="仿宋"/>
                <w:b/>
                <w:color w:val="auto"/>
                <w:sz w:val="24"/>
                <w:szCs w:val="24"/>
                <w:highlight w:val="none"/>
                <w:lang w:eastAsia="zh-CN"/>
              </w:rPr>
              <w:t>；</w:t>
            </w:r>
          </w:p>
          <w:tbl>
            <w:tblPr>
              <w:tblStyle w:val="20"/>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7A6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540624F0">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合同金额（万元）</w:t>
                  </w:r>
                </w:p>
              </w:tc>
              <w:tc>
                <w:tcPr>
                  <w:tcW w:w="3675" w:type="dxa"/>
                  <w:noWrap w:val="0"/>
                  <w:vAlign w:val="center"/>
                </w:tcPr>
                <w:p w14:paraId="4A77E714">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服务类收费费率</w:t>
                  </w:r>
                </w:p>
              </w:tc>
            </w:tr>
            <w:tr w14:paraId="042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6E5CBDC1">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100以下（含）</w:t>
                  </w:r>
                </w:p>
              </w:tc>
              <w:tc>
                <w:tcPr>
                  <w:tcW w:w="3675" w:type="dxa"/>
                  <w:noWrap w:val="0"/>
                  <w:vAlign w:val="center"/>
                </w:tcPr>
                <w:p w14:paraId="334AE6C0">
                  <w:pPr>
                    <w:keepNext w:val="0"/>
                    <w:keepLines w:val="0"/>
                    <w:pageBreakBefore w:val="0"/>
                    <w:widowControl/>
                    <w:suppressLineNumbers w:val="0"/>
                    <w:shd w:val="clear"/>
                    <w:kinsoku/>
                    <w:wordWrap/>
                    <w:overflowPunct/>
                    <w:topLinePunct w:val="0"/>
                    <w:bidi w:val="0"/>
                    <w:spacing w:line="330" w:lineRule="exact"/>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1.5％</w:t>
                  </w:r>
                </w:p>
              </w:tc>
            </w:tr>
          </w:tbl>
          <w:p w14:paraId="5D40F380">
            <w:pPr>
              <w:keepNext w:val="0"/>
              <w:keepLines w:val="0"/>
              <w:pageBreakBefore w:val="0"/>
              <w:numPr>
                <w:ilvl w:val="0"/>
                <w:numId w:val="0"/>
              </w:numPr>
              <w:shd w:val="clear"/>
              <w:kinsoku/>
              <w:wordWrap/>
              <w:overflowPunct/>
              <w:topLinePunct w:val="0"/>
              <w:bidi w:val="0"/>
              <w:snapToGrid w:val="0"/>
              <w:spacing w:line="33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2、以上费用在领取中标通知书前付清。</w:t>
            </w:r>
          </w:p>
          <w:p w14:paraId="7D471BCB">
            <w:pPr>
              <w:keepNext w:val="0"/>
              <w:keepLines w:val="0"/>
              <w:pageBreakBefore w:val="0"/>
              <w:widowControl w:val="0"/>
              <w:shd w:val="clear"/>
              <w:kinsoku/>
              <w:wordWrap/>
              <w:overflowPunct/>
              <w:topLinePunct w:val="0"/>
              <w:bidi w:val="0"/>
              <w:spacing w:line="330" w:lineRule="exact"/>
              <w:ind w:right="0" w:right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3、代理</w:t>
            </w:r>
            <w:r>
              <w:rPr>
                <w:rFonts w:hint="eastAsia" w:ascii="仿宋" w:hAnsi="仿宋" w:eastAsia="仿宋" w:cs="仿宋"/>
                <w:b/>
                <w:color w:val="auto"/>
                <w:sz w:val="24"/>
                <w:szCs w:val="24"/>
                <w:highlight w:val="none"/>
                <w:lang w:eastAsia="zh-CN"/>
              </w:rPr>
              <w:t>费缴纳账户：诸暨市广顺工程管理服务有限公司，开户行：中国农业银行诸暨西施支行，账号：19532901040010403。</w:t>
            </w:r>
          </w:p>
        </w:tc>
      </w:tr>
    </w:tbl>
    <w:p w14:paraId="509AB53C">
      <w:pPr>
        <w:shd w:val="clear"/>
        <w:rPr>
          <w:rFonts w:hint="eastAsia" w:ascii="仿宋" w:hAnsi="仿宋" w:eastAsia="仿宋" w:cs="仿宋"/>
          <w:b/>
          <w:color w:val="auto"/>
          <w:sz w:val="32"/>
          <w:szCs w:val="20"/>
          <w:highlight w:val="none"/>
        </w:rPr>
      </w:pPr>
      <w:bookmarkStart w:id="7" w:name="_Toc23904"/>
      <w:bookmarkStart w:id="8" w:name="第三部分"/>
      <w:bookmarkStart w:id="9" w:name="_Toc164416483"/>
      <w:r>
        <w:rPr>
          <w:rFonts w:hint="eastAsia" w:ascii="仿宋" w:hAnsi="仿宋" w:eastAsia="仿宋" w:cs="仿宋"/>
          <w:b/>
          <w:color w:val="auto"/>
          <w:sz w:val="32"/>
          <w:szCs w:val="20"/>
          <w:highlight w:val="none"/>
        </w:rPr>
        <w:br w:type="page"/>
      </w:r>
    </w:p>
    <w:p w14:paraId="2BC9131F">
      <w:pPr>
        <w:shd w:val="clear"/>
        <w:adjustRightInd/>
        <w:spacing w:line="360" w:lineRule="auto"/>
        <w:jc w:val="center"/>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bookmarkEnd w:id="7"/>
    </w:p>
    <w:p w14:paraId="39877A49">
      <w:pPr>
        <w:keepNext w:val="0"/>
        <w:keepLines w:val="0"/>
        <w:pageBreakBefore w:val="0"/>
        <w:shd w:val="clear"/>
        <w:kinsoku/>
        <w:wordWrap/>
        <w:overflowPunct/>
        <w:topLinePunct w:val="0"/>
        <w:bidi w:val="0"/>
        <w:snapToGrid w:val="0"/>
        <w:spacing w:line="420" w:lineRule="exact"/>
        <w:ind w:left="0" w:leftChars="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1011069C">
      <w:pPr>
        <w:keepNext w:val="0"/>
        <w:keepLines w:val="0"/>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2298AE2">
      <w:pPr>
        <w:keepNext w:val="0"/>
        <w:keepLines w:val="0"/>
        <w:pageBreakBefore w:val="0"/>
        <w:shd w:val="clear"/>
        <w:kinsoku/>
        <w:wordWrap/>
        <w:overflowPunct/>
        <w:topLinePunct w:val="0"/>
        <w:bidi w:val="0"/>
        <w:adjustRightInd/>
        <w:spacing w:line="420" w:lineRule="exact"/>
        <w:ind w:left="0" w:leftChars="0"/>
        <w:textAlignment w:val="auto"/>
        <w:outlineLvl w:val="9"/>
        <w:rPr>
          <w:rFonts w:hint="eastAsia" w:ascii="仿宋" w:hAnsi="仿宋" w:eastAsia="仿宋" w:cs="仿宋"/>
          <w:b/>
          <w:color w:val="auto"/>
          <w:sz w:val="24"/>
          <w:highlight w:val="none"/>
        </w:rPr>
      </w:pPr>
      <w:bookmarkStart w:id="10" w:name="_Toc16124"/>
      <w:r>
        <w:rPr>
          <w:rFonts w:hint="eastAsia" w:ascii="仿宋" w:hAnsi="仿宋" w:eastAsia="仿宋" w:cs="仿宋"/>
          <w:b/>
          <w:color w:val="auto"/>
          <w:sz w:val="24"/>
          <w:highlight w:val="none"/>
        </w:rPr>
        <w:t>2.定义</w:t>
      </w:r>
      <w:bookmarkEnd w:id="10"/>
    </w:p>
    <w:p w14:paraId="591DE55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0062408">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7D89E3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FF4010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320874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0AE7ECF3">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25B92C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38FE1F9E">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420231F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0EA6B7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68A1D44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E69044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749A2A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ADC42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8F2DCB2">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C56ABA">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8CC0E85">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2627A960">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5E5615D9">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09ACBD32">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37CDA6C4">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236FB12B">
      <w:pPr>
        <w:keepNext w:val="0"/>
        <w:keepLines w:val="0"/>
        <w:pageBreakBefore w:val="0"/>
        <w:widowControl/>
        <w:shd w:val="clear"/>
        <w:kinsoku/>
        <w:wordWrap/>
        <w:overflowPunct/>
        <w:topLinePunct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5569CD5">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BABE8C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9440993">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DDF7A0">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21E4073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4B32149C">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22C617DD">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3F5D0C8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2927F6A">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12F93E87">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371450B">
      <w:pPr>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5381D79F">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14BB9D9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9D3AA6">
      <w:pPr>
        <w:keepNext w:val="0"/>
        <w:keepLines w:val="0"/>
        <w:pageBreakBefore w:val="0"/>
        <w:shd w:val="clear"/>
        <w:kinsoku/>
        <w:wordWrap/>
        <w:overflowPunct/>
        <w:topLinePunct w:val="0"/>
        <w:autoSpaceDE w:val="0"/>
        <w:autoSpaceDN w:val="0"/>
        <w:bidi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CCD8415">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4A5D8D0">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59AFAC20">
      <w:pPr>
        <w:pStyle w:val="7"/>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44344BC1">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152A7642">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0445C9A4">
      <w:pPr>
        <w:pStyle w:val="10"/>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4.2.2.4针对采购文件中特定资格条件、采购需求、评分办法提出的质疑，应向采购人提出；对采购文件中其他内容、采购过程、采购结果提出的质疑，应向采购代理机构提出。</w:t>
      </w:r>
    </w:p>
    <w:p w14:paraId="0D4EACB1">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10198E6">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69E75CAC">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780BD404">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340017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0863AE66">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25E390F5">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35898604">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en-US" w:eastAsia="zh-CN"/>
        </w:rPr>
        <w:t>可以在浙江政府采购网下载专区下载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政府采购供应商</w:t>
      </w:r>
      <w:r>
        <w:rPr>
          <w:rFonts w:hint="eastAsia" w:ascii="仿宋" w:hAnsi="仿宋" w:eastAsia="仿宋" w:cs="仿宋"/>
          <w:b/>
          <w:bCs/>
          <w:color w:val="auto"/>
          <w:sz w:val="24"/>
          <w:highlight w:val="none"/>
        </w:rPr>
        <w:t>质疑函范本》</w:t>
      </w:r>
      <w:r>
        <w:rPr>
          <w:rFonts w:hint="eastAsia" w:ascii="仿宋" w:hAnsi="仿宋" w:eastAsia="仿宋" w:cs="仿宋"/>
          <w:color w:val="auto"/>
          <w:sz w:val="24"/>
          <w:highlight w:val="none"/>
        </w:rPr>
        <w:t>。</w:t>
      </w:r>
    </w:p>
    <w:p w14:paraId="27315E32">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70AFCE8">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4C91BCBA">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4DDD05E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AA1760C">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6C19D9F0">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2DCB390E">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以联合体形式参加政府采购活动的，其投诉应当由组成联合体的所有供应商共同提出。</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en-US" w:eastAsia="zh-CN"/>
        </w:rPr>
        <w:t>可以在浙江政府采购网下载专区下载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政府采购供应商</w:t>
      </w:r>
      <w:r>
        <w:rPr>
          <w:rFonts w:hint="eastAsia" w:ascii="仿宋" w:hAnsi="仿宋" w:eastAsia="仿宋" w:cs="仿宋"/>
          <w:b/>
          <w:bCs/>
          <w:color w:val="auto"/>
          <w:sz w:val="24"/>
          <w:highlight w:val="none"/>
        </w:rPr>
        <w:t>投诉书范本》</w:t>
      </w:r>
      <w:r>
        <w:rPr>
          <w:rFonts w:hint="eastAsia" w:ascii="仿宋" w:hAnsi="仿宋" w:eastAsia="仿宋" w:cs="仿宋"/>
          <w:color w:val="auto"/>
          <w:sz w:val="24"/>
          <w:highlight w:val="none"/>
        </w:rPr>
        <w:t>。</w:t>
      </w:r>
    </w:p>
    <w:p w14:paraId="6F37AC43">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231E95">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仿宋" w:hAnsi="仿宋" w:eastAsia="仿宋" w:cs="仿宋"/>
          <w:b/>
          <w:color w:val="auto"/>
          <w:sz w:val="32"/>
          <w:szCs w:val="20"/>
          <w:highlight w:val="none"/>
        </w:rPr>
      </w:pPr>
      <w:bookmarkStart w:id="11" w:name="_Toc2187"/>
      <w:r>
        <w:rPr>
          <w:rFonts w:hint="eastAsia" w:ascii="仿宋" w:hAnsi="仿宋" w:eastAsia="仿宋" w:cs="仿宋"/>
          <w:b/>
          <w:color w:val="auto"/>
          <w:sz w:val="32"/>
          <w:szCs w:val="20"/>
          <w:highlight w:val="none"/>
        </w:rPr>
        <w:t>二、招标文件的构成、澄清、补充、修改</w:t>
      </w:r>
      <w:bookmarkEnd w:id="11"/>
    </w:p>
    <w:p w14:paraId="79D306BE">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241E617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E380E7E">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3F247B73">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39072704">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8A2762B">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EE1E2A3">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888C23A">
      <w:pPr>
        <w:pStyle w:val="10"/>
        <w:keepNext w:val="0"/>
        <w:keepLines w:val="0"/>
        <w:pageBreakBefore w:val="0"/>
        <w:shd w:val="clear"/>
        <w:tabs>
          <w:tab w:val="left" w:pos="840"/>
        </w:tabs>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B9C0CE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54949719">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14:paraId="41C92616">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4A7826B">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宋体" w:hAnsi="宋体" w:eastAsia="宋体" w:cs="宋体"/>
          <w:color w:val="auto"/>
          <w:highlight w:val="none"/>
        </w:rPr>
      </w:pPr>
      <w:r>
        <w:rPr>
          <w:rFonts w:hint="eastAsia" w:ascii="仿宋" w:hAnsi="仿宋" w:eastAsia="仿宋" w:cs="仿宋"/>
          <w:color w:val="auto"/>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3F41C2CA">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7BDDB611">
      <w:pPr>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color w:val="auto"/>
          <w:sz w:val="30"/>
          <w:szCs w:val="20"/>
          <w:highlight w:val="none"/>
        </w:rPr>
      </w:pPr>
      <w:bookmarkStart w:id="12" w:name="_Toc23465"/>
      <w:r>
        <w:rPr>
          <w:rFonts w:hint="eastAsia" w:ascii="仿宋" w:hAnsi="仿宋" w:eastAsia="仿宋" w:cs="仿宋"/>
          <w:b/>
          <w:color w:val="auto"/>
          <w:sz w:val="30"/>
          <w:szCs w:val="20"/>
          <w:highlight w:val="none"/>
        </w:rPr>
        <w:t>三、投标</w:t>
      </w:r>
      <w:bookmarkEnd w:id="12"/>
    </w:p>
    <w:p w14:paraId="34FD6785">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7</w:t>
      </w:r>
      <w:r>
        <w:rPr>
          <w:rFonts w:hint="eastAsia" w:ascii="仿宋" w:hAnsi="仿宋" w:eastAsia="仿宋" w:cs="仿宋"/>
          <w:b/>
          <w:color w:val="auto"/>
          <w:sz w:val="24"/>
          <w:szCs w:val="24"/>
          <w:highlight w:val="none"/>
        </w:rPr>
        <w:t>.招标文件的获取</w:t>
      </w:r>
    </w:p>
    <w:p w14:paraId="4071D24B">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C2ABC9C">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298BE6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5F52A13A">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6A3E9C1A">
      <w:pPr>
        <w:pStyle w:val="7"/>
        <w:keepNext w:val="0"/>
        <w:keepLines w:val="0"/>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D785D4C">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19405343">
      <w:pPr>
        <w:keepNext w:val="0"/>
        <w:keepLines w:val="0"/>
        <w:pageBreakBefore w:val="0"/>
        <w:shd w:val="clear"/>
        <w:kinsoku/>
        <w:wordWrap/>
        <w:overflowPunct/>
        <w:topLinePunct w:val="0"/>
        <w:autoSpaceDE w:val="0"/>
        <w:autoSpaceDN w:val="0"/>
        <w:bidi w:val="0"/>
        <w:spacing w:line="42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E89A6D8">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095ED69E">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3009A5FF">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6910F3A">
      <w:pPr>
        <w:pStyle w:val="2"/>
        <w:keepNext w:val="0"/>
        <w:keepLines w:val="0"/>
        <w:pageBreakBefore w:val="0"/>
        <w:widowControl w:val="0"/>
        <w:shd w:val="clear"/>
        <w:kinsoku/>
        <w:wordWrap/>
        <w:overflowPunct/>
        <w:topLinePunct w:val="0"/>
        <w:autoSpaceDE w:val="0"/>
        <w:autoSpaceDN w:val="0"/>
        <w:bidi w:val="0"/>
        <w:adjustRightInd w:val="0"/>
        <w:snapToGrid w:val="0"/>
        <w:ind w:firstLine="480" w:firstLineChars="200"/>
        <w:jc w:val="left"/>
        <w:textAlignment w:val="baseline"/>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11.1.2具有独立承担民事责任能力的证明材料；</w:t>
      </w:r>
    </w:p>
    <w:p w14:paraId="7FF9CE37">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7577D1CA">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222BD787">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5A0B447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0143E8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2E79654">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2C9325BE">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2825FA8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034C807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29529EB7">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0DE335C">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CF6D138">
      <w:pPr>
        <w:keepNext w:val="0"/>
        <w:keepLines w:val="0"/>
        <w:pageBreakBefore w:val="0"/>
        <w:shd w:val="clear"/>
        <w:kinsoku/>
        <w:wordWrap/>
        <w:overflowPunct/>
        <w:topLinePunct w:val="0"/>
        <w:bidi w:val="0"/>
        <w:snapToGrid w:val="0"/>
        <w:spacing w:line="420" w:lineRule="exact"/>
        <w:ind w:left="0" w:leftChars="0" w:firstLine="482" w:firstLineChars="200"/>
        <w:textAlignment w:val="auto"/>
        <w:outlineLvl w:val="9"/>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280D44BB">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1CF901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w:t>
      </w:r>
    </w:p>
    <w:p w14:paraId="77E7AA21">
      <w:pPr>
        <w:keepNext w:val="0"/>
        <w:keepLines w:val="0"/>
        <w:pageBreakBefore w:val="0"/>
        <w:shd w:val="clear"/>
        <w:kinsoku/>
        <w:wordWrap/>
        <w:overflowPunct/>
        <w:topLinePunct w:val="0"/>
        <w:bidi w:val="0"/>
        <w:spacing w:line="42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1D684EBD">
      <w:pPr>
        <w:pStyle w:val="30"/>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bookmarkStart w:id="13" w:name="_Toc8735"/>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bookmarkEnd w:id="13"/>
    </w:p>
    <w:p w14:paraId="5A1B5074">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4696A7A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D684E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80990F">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067F1FD5">
      <w:pPr>
        <w:keepNext w:val="0"/>
        <w:keepLines w:val="0"/>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5C644C6B">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98C8DC">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4BCE0B04">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2B0EA1B4">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45380CD1">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w:t>
      </w:r>
      <w:r>
        <w:rPr>
          <w:rFonts w:hint="eastAsia" w:ascii="仿宋" w:hAnsi="仿宋" w:eastAsia="仿宋" w:cs="仿宋"/>
          <w:color w:val="auto"/>
          <w:szCs w:val="24"/>
          <w:highlight w:val="none"/>
          <w:lang w:val="en-US" w:eastAsia="zh-CN"/>
        </w:rPr>
        <w:t>提</w:t>
      </w:r>
      <w:r>
        <w:rPr>
          <w:rFonts w:hint="eastAsia" w:ascii="仿宋" w:hAnsi="仿宋" w:eastAsia="仿宋" w:cs="仿宋"/>
          <w:color w:val="auto"/>
          <w:szCs w:val="24"/>
          <w:highlight w:val="none"/>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4ACC8E">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5033B0">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AADF160">
      <w:pPr>
        <w:pStyle w:val="10"/>
        <w:keepNext w:val="0"/>
        <w:keepLines w:val="0"/>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582E269">
      <w:pPr>
        <w:pStyle w:val="10"/>
        <w:keepNext w:val="0"/>
        <w:keepLines w:val="0"/>
        <w:pageBreakBefore w:val="0"/>
        <w:widowControl w:val="0"/>
        <w:shd w:val="clear"/>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15.1投标人在电子交易平台传输递交投标文件后，还可以在投标截止时间前向</w:t>
      </w:r>
      <w:r>
        <w:rPr>
          <w:rFonts w:hint="eastAsia" w:ascii="仿宋" w:hAnsi="仿宋" w:eastAsia="仿宋" w:cs="仿宋"/>
          <w:bCs/>
          <w:color w:val="auto"/>
          <w:sz w:val="24"/>
          <w:szCs w:val="24"/>
          <w:highlight w:val="none"/>
          <w:lang w:val="en-US" w:eastAsia="zh-CN"/>
        </w:rPr>
        <w:t>诸暨市广顺工程管理服务有限公司</w:t>
      </w:r>
      <w:r>
        <w:rPr>
          <w:rFonts w:hint="eastAsia" w:ascii="仿宋" w:hAnsi="仿宋" w:eastAsia="仿宋" w:cs="仿宋"/>
          <w:bCs/>
          <w:color w:val="auto"/>
          <w:sz w:val="24"/>
          <w:szCs w:val="24"/>
          <w:highlight w:val="none"/>
        </w:rPr>
        <w:t>邮箱（</w:t>
      </w:r>
      <w:r>
        <w:rPr>
          <w:rFonts w:hint="eastAsia" w:ascii="仿宋" w:hAnsi="仿宋" w:eastAsia="仿宋" w:cs="仿宋"/>
          <w:color w:val="auto"/>
          <w:sz w:val="24"/>
          <w:szCs w:val="24"/>
          <w:highlight w:val="none"/>
          <w:lang w:val="en-US" w:eastAsia="zh-CN"/>
        </w:rPr>
        <w:t>1204737298@qq.com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9093ECF">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p>
    <w:p w14:paraId="09BD71D8">
      <w:pPr>
        <w:pStyle w:val="10"/>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6ADD8D31">
      <w:pPr>
        <w:pStyle w:val="10"/>
        <w:keepNext w:val="0"/>
        <w:keepLines w:val="0"/>
        <w:pageBreakBefore w:val="0"/>
        <w:shd w:val="clear"/>
        <w:kinsoku/>
        <w:wordWrap/>
        <w:overflowPunct/>
        <w:topLinePunct w:val="0"/>
        <w:bidi w:val="0"/>
        <w:spacing w:line="420" w:lineRule="exact"/>
        <w:ind w:left="0" w:leftChars="0" w:firstLine="479" w:firstLineChars="199"/>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2632965A">
      <w:pPr>
        <w:pStyle w:val="10"/>
        <w:keepNext w:val="0"/>
        <w:keepLines w:val="0"/>
        <w:pageBreakBefore w:val="0"/>
        <w:shd w:val="clear"/>
        <w:kinsoku/>
        <w:wordWrap/>
        <w:overflowPunct/>
        <w:topLinePunct w:val="0"/>
        <w:bidi w:val="0"/>
        <w:spacing w:line="420" w:lineRule="exact"/>
        <w:ind w:left="0" w:leftChars="0"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06794E31">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F0B46E2">
      <w:pPr>
        <w:pStyle w:val="8"/>
        <w:keepNext w:val="0"/>
        <w:keepLines w:val="0"/>
        <w:pageBreakBefore w:val="0"/>
        <w:shd w:val="clear"/>
        <w:kinsoku/>
        <w:wordWrap/>
        <w:overflowPunct/>
        <w:topLinePunct w:val="0"/>
        <w:bidi w:val="0"/>
        <w:spacing w:line="420" w:lineRule="exact"/>
        <w:ind w:left="0" w:leftChars="0" w:firstLine="360" w:firstLineChars="1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0544D626">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5D1FC49">
      <w:pPr>
        <w:keepNext w:val="0"/>
        <w:keepLines w:val="0"/>
        <w:pageBreakBefore w:val="0"/>
        <w:shd w:val="clear"/>
        <w:kinsoku/>
        <w:wordWrap/>
        <w:overflowPunct/>
        <w:topLinePunct w:val="0"/>
        <w:bidi w:val="0"/>
        <w:spacing w:line="420" w:lineRule="exact"/>
        <w:ind w:left="0" w:leftChars="0" w:firstLine="480" w:firstLineChars="200"/>
        <w:textAlignment w:val="auto"/>
        <w:outlineLvl w:val="9"/>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AFB79EB">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DD05C18">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AB6B89A">
      <w:pPr>
        <w:pStyle w:val="30"/>
        <w:keepNext w:val="0"/>
        <w:keepLines w:val="0"/>
        <w:pageBreakBefore w:val="0"/>
        <w:widowControl w:val="0"/>
        <w:shd w:val="clear"/>
        <w:kinsoku/>
        <w:wordWrap/>
        <w:overflowPunct/>
        <w:topLinePunct w:val="0"/>
        <w:autoSpaceDE/>
        <w:autoSpaceDN/>
        <w:bidi w:val="0"/>
        <w:adjustRightInd w:val="0"/>
        <w:snapToGrid/>
        <w:spacing w:before="157" w:beforeLines="50" w:line="360" w:lineRule="auto"/>
        <w:ind w:left="0" w:leftChars="0" w:firstLine="0" w:firstLineChars="0"/>
        <w:jc w:val="center"/>
        <w:textAlignment w:val="auto"/>
        <w:outlineLvl w:val="9"/>
        <w:rPr>
          <w:rFonts w:hint="eastAsia" w:ascii="宋体" w:hAnsi="宋体" w:eastAsia="宋体" w:cs="宋体"/>
          <w:b/>
          <w:color w:val="auto"/>
          <w:sz w:val="32"/>
          <w:highlight w:val="none"/>
        </w:rPr>
      </w:pPr>
      <w:r>
        <w:rPr>
          <w:rFonts w:hint="eastAsia" w:ascii="仿宋" w:hAnsi="仿宋" w:eastAsia="仿宋" w:cs="仿宋"/>
          <w:b/>
          <w:color w:val="auto"/>
          <w:sz w:val="32"/>
          <w:highlight w:val="none"/>
        </w:rPr>
        <w:t>四、开标、资格审查与信用信息查询</w:t>
      </w:r>
    </w:p>
    <w:p w14:paraId="74E23D72">
      <w:pPr>
        <w:pStyle w:val="31"/>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4FE76965">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18.1采购代理机构按照招标文件规定的时间通过电子交易平台组织开标，所有投标人均应当准时在线参加。投标人不足3家的，不得开标。</w:t>
      </w:r>
    </w:p>
    <w:p w14:paraId="2E4E68AD">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18.2开标时，电子交易平台按开标时间自动提取所有投标文件。采购代理机构依托电子交易平台发起开始解密指令，投标人按照平台提示在招标文件规定时间内完成在线解密。</w:t>
      </w:r>
    </w:p>
    <w:p w14:paraId="42AFBB9E">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14:paraId="1B85782C">
      <w:pPr>
        <w:pStyle w:val="31"/>
        <w:keepNext w:val="0"/>
        <w:keepLines w:val="0"/>
        <w:pageBreakBefore w:val="0"/>
        <w:shd w:val="clear"/>
        <w:kinsoku/>
        <w:wordWrap/>
        <w:overflowPunct/>
        <w:topLinePunct w:val="0"/>
        <w:bidi w:val="0"/>
        <w:spacing w:before="0" w:line="420" w:lineRule="exact"/>
        <w:ind w:left="0" w:leftChars="0" w:firstLine="0"/>
        <w:contextualSpacing/>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32391F8">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463CB9D6">
      <w:pPr>
        <w:keepNext w:val="0"/>
        <w:keepLines w:val="0"/>
        <w:pageBreakBefore w:val="0"/>
        <w:shd w:val="clear"/>
        <w:kinsoku/>
        <w:wordWrap/>
        <w:overflowPunct/>
        <w:topLinePunct w:val="0"/>
        <w:bidi w:val="0"/>
        <w:snapToGri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65A8DF10">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437C922F">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19.4对未通过资格审查的投标人，采购人或采购代理机构告知其未通过的原因。</w:t>
      </w:r>
    </w:p>
    <w:p w14:paraId="7B6078BB">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569F07C1">
      <w:pPr>
        <w:pStyle w:val="30"/>
        <w:keepNext w:val="0"/>
        <w:keepLines w:val="0"/>
        <w:pageBreakBefore w:val="0"/>
        <w:shd w:val="clear"/>
        <w:kinsoku/>
        <w:wordWrap/>
        <w:overflowPunct/>
        <w:topLinePunct w:val="0"/>
        <w:bidi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07DB3DC">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61F196F">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1E1BF4D">
      <w:pPr>
        <w:pStyle w:val="30"/>
        <w:keepNext w:val="0"/>
        <w:keepLines w:val="0"/>
        <w:pageBreakBefore w:val="0"/>
        <w:shd w:val="clear"/>
        <w:kinsoku/>
        <w:wordWrap/>
        <w:overflowPunct/>
        <w:topLinePunct w:val="0"/>
        <w:bidi w:val="0"/>
        <w:spacing w:before="0" w:line="420" w:lineRule="exact"/>
        <w:ind w:left="0" w:leftChars="0" w:firstLine="495"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84D552">
      <w:pPr>
        <w:pStyle w:val="30"/>
        <w:keepNext w:val="0"/>
        <w:keepLines w:val="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1CDED55">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32"/>
          <w:szCs w:val="32"/>
          <w:highlight w:val="none"/>
        </w:rPr>
      </w:pPr>
      <w:bookmarkStart w:id="14" w:name="_Toc25016"/>
      <w:r>
        <w:rPr>
          <w:rFonts w:hint="eastAsia" w:ascii="仿宋" w:hAnsi="仿宋" w:eastAsia="仿宋" w:cs="仿宋"/>
          <w:b/>
          <w:color w:val="auto"/>
          <w:sz w:val="32"/>
          <w:szCs w:val="32"/>
          <w:highlight w:val="none"/>
        </w:rPr>
        <w:t>五、评标</w:t>
      </w:r>
      <w:bookmarkEnd w:id="14"/>
    </w:p>
    <w:p w14:paraId="71B765EF">
      <w:pPr>
        <w:pStyle w:val="30"/>
        <w:keepNext w:val="0"/>
        <w:keepLines w:val="0"/>
        <w:pageBreakBefore w:val="0"/>
        <w:widowControl w:val="0"/>
        <w:shd w:val="clear"/>
        <w:kinsoku/>
        <w:wordWrap/>
        <w:overflowPunct/>
        <w:topLinePunct w:val="0"/>
        <w:autoSpaceDE w:val="0"/>
        <w:autoSpaceDN w:val="0"/>
        <w:bidi w:val="0"/>
        <w:adjustRightInd w:val="0"/>
        <w:snapToGrid/>
        <w:spacing w:before="0" w:line="420" w:lineRule="exact"/>
        <w:ind w:left="0" w:leftChars="0" w:firstLine="0" w:firstLineChars="0"/>
        <w:textAlignment w:val="auto"/>
        <w:outlineLvl w:val="9"/>
        <w:rPr>
          <w:rFonts w:hint="eastAsia" w:ascii="仿宋" w:hAnsi="仿宋" w:eastAsia="仿宋" w:cs="仿宋"/>
          <w:color w:val="auto"/>
          <w:kern w:val="0"/>
          <w:szCs w:val="24"/>
          <w:highlight w:val="none"/>
        </w:rPr>
      </w:pPr>
      <w:bookmarkStart w:id="15" w:name="_Toc91899903"/>
      <w:r>
        <w:rPr>
          <w:rFonts w:hint="eastAsia" w:ascii="仿宋" w:hAnsi="仿宋" w:eastAsia="仿宋" w:cs="仿宋"/>
          <w:b/>
          <w:bCs/>
          <w:color w:val="auto"/>
          <w:kern w:val="0"/>
          <w:szCs w:val="24"/>
          <w:highlight w:val="none"/>
        </w:rPr>
        <w:t>21.</w:t>
      </w: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auto"/>
          <w:kern w:val="0"/>
          <w:szCs w:val="24"/>
          <w:highlight w:val="none"/>
          <w:lang w:val="en-US" w:eastAsia="zh-CN"/>
        </w:rPr>
        <w:t>章</w:t>
      </w:r>
      <w:r>
        <w:rPr>
          <w:rFonts w:hint="eastAsia" w:ascii="仿宋" w:hAnsi="仿宋" w:eastAsia="仿宋" w:cs="仿宋"/>
          <w:color w:val="auto"/>
          <w:kern w:val="0"/>
          <w:szCs w:val="24"/>
          <w:highlight w:val="none"/>
        </w:rPr>
        <w:t>评标办法。</w:t>
      </w:r>
    </w:p>
    <w:p w14:paraId="706B13CE">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32"/>
          <w:szCs w:val="32"/>
          <w:highlight w:val="none"/>
        </w:rPr>
      </w:pPr>
      <w:bookmarkStart w:id="16" w:name="_Toc12974"/>
      <w:r>
        <w:rPr>
          <w:rFonts w:hint="eastAsia" w:ascii="仿宋" w:hAnsi="仿宋" w:eastAsia="仿宋" w:cs="仿宋"/>
          <w:b/>
          <w:color w:val="auto"/>
          <w:sz w:val="32"/>
          <w:szCs w:val="32"/>
          <w:highlight w:val="none"/>
        </w:rPr>
        <w:t>六、定标</w:t>
      </w:r>
      <w:bookmarkEnd w:id="16"/>
    </w:p>
    <w:p w14:paraId="302117B3">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792CE3E9">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0C4C516F">
      <w:pPr>
        <w:pStyle w:val="30"/>
        <w:keepNext w:val="0"/>
        <w:keepLines w:val="0"/>
        <w:pageBreakBefore w:val="0"/>
        <w:shd w:val="clear"/>
        <w:kinsoku/>
        <w:wordWrap/>
        <w:overflowPunct/>
        <w:topLinePunct w:val="0"/>
        <w:bidi w:val="0"/>
        <w:snapToGrid w:val="0"/>
        <w:spacing w:before="0" w:line="42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3C32C1E1">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417042E7">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0B20279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A211193">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拟签订的合同文本。</w:t>
      </w:r>
    </w:p>
    <w:p w14:paraId="1260AFE5">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37606797">
      <w:pPr>
        <w:keepNext w:val="0"/>
        <w:keepLines w:val="0"/>
        <w:pageBreakBefore w:val="0"/>
        <w:widowControl/>
        <w:shd w:val="clear" w:color="auto"/>
        <w:kinsoku/>
        <w:wordWrap/>
        <w:overflowPunct/>
        <w:topLinePunct w:val="0"/>
        <w:bidi w:val="0"/>
        <w:spacing w:line="420" w:lineRule="exact"/>
        <w:ind w:left="0" w:leftChars="0" w:firstLine="48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采购人与中标人应当在中标通知书发出之日起三十日内，按照招标文件确定的事项签订政府采购合同，并在合同签订之日起2个工作日内依法发布合同公告。</w:t>
      </w:r>
    </w:p>
    <w:p w14:paraId="2DA91F19">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2967F5">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如签订合同并生效后，供应商无故拒绝或延期，除按照合同条款处理外，将上报政府采购监管部门予以处理。</w:t>
      </w:r>
    </w:p>
    <w:p w14:paraId="5AAF5620">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中标供应商拒绝与采购人签订合同的，采购人应当重新开展政府采购活动。</w:t>
      </w:r>
    </w:p>
    <w:p w14:paraId="030D8987">
      <w:pPr>
        <w:pStyle w:val="30"/>
        <w:keepNext w:val="0"/>
        <w:keepLines w:val="0"/>
        <w:pageBreakBefore w:val="0"/>
        <w:shd w:val="clear"/>
        <w:kinsoku/>
        <w:wordWrap/>
        <w:overflowPunct/>
        <w:topLinePunct w:val="0"/>
        <w:bidi w:val="0"/>
        <w:snapToGrid w:val="0"/>
        <w:spacing w:before="0" w:line="42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采购合同由采购人与中标供应商根据招标文件、投标文件等内容签订并公告。</w:t>
      </w:r>
    </w:p>
    <w:p w14:paraId="6D499266">
      <w:pPr>
        <w:pStyle w:val="8"/>
        <w:keepNext w:val="0"/>
        <w:keepLines w:val="0"/>
        <w:pageBreakBefore w:val="0"/>
        <w:shd w:val="clear"/>
        <w:kinsoku/>
        <w:wordWrap/>
        <w:overflowPunct/>
        <w:topLinePunct w:val="0"/>
        <w:bidi w:val="0"/>
        <w:spacing w:line="42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21C06927">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04CCC6B5">
      <w:pPr>
        <w:keepNext w:val="0"/>
        <w:keepLines w:val="0"/>
        <w:pageBreakBefore w:val="0"/>
        <w:shd w:val="clear"/>
        <w:tabs>
          <w:tab w:val="left" w:pos="0"/>
        </w:tabs>
        <w:kinsoku/>
        <w:wordWrap/>
        <w:overflowPunct/>
        <w:topLinePunct w:val="0"/>
        <w:bidi w:val="0"/>
        <w:spacing w:line="420" w:lineRule="exact"/>
        <w:ind w:left="0" w:leftChars="0" w:firstLine="482"/>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供应商可登录政府采购云平台-【金融服务】—【我的项目】—【已备案合同】以保函形式提供。政府采购云平台金融专线400-903-9583。</w:t>
      </w:r>
    </w:p>
    <w:p w14:paraId="46A1F4B2">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left="0" w:leftChars="0"/>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5262850">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left="0" w:lef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F3632D0">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260BA9FD">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6113B67D">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24338017">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51322766">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93D6A92">
      <w:pPr>
        <w:pStyle w:val="30"/>
        <w:keepNext w:val="0"/>
        <w:keepLines w:val="0"/>
        <w:pageBreakBefore w:val="0"/>
        <w:widowControl w:val="0"/>
        <w:shd w:val="clear"/>
        <w:kinsoku/>
        <w:wordWrap/>
        <w:overflowPunct/>
        <w:topLinePunct w:val="0"/>
        <w:autoSpaceDE/>
        <w:autoSpaceDN/>
        <w:bidi w:val="0"/>
        <w:adjustRightInd w:val="0"/>
        <w:snapToGrid w:val="0"/>
        <w:spacing w:before="0" w:line="420" w:lineRule="atLeast"/>
        <w:ind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1765F24">
      <w:pPr>
        <w:keepNext w:val="0"/>
        <w:keepLines w:val="0"/>
        <w:pageBreakBefore w:val="0"/>
        <w:widowControl w:val="0"/>
        <w:shd w:val="clear"/>
        <w:kinsoku/>
        <w:wordWrap/>
        <w:overflowPunct/>
        <w:topLinePunct w:val="0"/>
        <w:autoSpaceDE w:val="0"/>
        <w:autoSpaceDN w:val="0"/>
        <w:bidi w:val="0"/>
        <w:adjustRightInd w:val="0"/>
        <w:snapToGrid w:val="0"/>
        <w:spacing w:before="157" w:beforeLines="50" w:line="360" w:lineRule="auto"/>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1F658C6">
      <w:pPr>
        <w:pStyle w:val="8"/>
        <w:keepNext w:val="0"/>
        <w:keepLines w:val="0"/>
        <w:pageBreakBefore w:val="0"/>
        <w:widowControl w:val="0"/>
        <w:shd w:val="clear"/>
        <w:kinsoku/>
        <w:wordWrap/>
        <w:overflowPunct/>
        <w:topLinePunct w:val="0"/>
        <w:bidi w:val="0"/>
        <w:adjustRightInd w:val="0"/>
        <w:snapToGrid/>
        <w:spacing w:line="440" w:lineRule="exact"/>
        <w:ind w:firstLine="0" w:firstLineChars="0"/>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4BEDA241">
      <w:pPr>
        <w:keepNext w:val="0"/>
        <w:keepLines w:val="0"/>
        <w:pageBreakBefore w:val="0"/>
        <w:widowControl w:val="0"/>
        <w:shd w:val="clear"/>
        <w:tabs>
          <w:tab w:val="left" w:pos="0"/>
        </w:tabs>
        <w:kinsoku/>
        <w:wordWrap/>
        <w:overflowPunct/>
        <w:topLinePunct w:val="0"/>
        <w:autoSpaceDE/>
        <w:autoSpaceDN/>
        <w:bidi w:val="0"/>
        <w:adjustRightInd w:val="0"/>
        <w:snapToGrid/>
        <w:spacing w:line="44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B8C772">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17C2BFF">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29776E">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F879040">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仿宋" w:hAnsi="仿宋" w:eastAsia="仿宋" w:cs="仿宋"/>
          <w:color w:val="auto"/>
          <w:kern w:val="0"/>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75236011"/>
      <w:bookmarkEnd w:id="17"/>
      <w:bookmarkStart w:id="18" w:name="_Hlt74707468"/>
      <w:bookmarkEnd w:id="18"/>
      <w:bookmarkStart w:id="19" w:name="_Hlt68057669"/>
      <w:bookmarkEnd w:id="19"/>
      <w:bookmarkStart w:id="20" w:name="_Hlt74729768"/>
      <w:bookmarkEnd w:id="20"/>
      <w:bookmarkStart w:id="21" w:name="_Hlt68072998"/>
      <w:bookmarkEnd w:id="21"/>
      <w:bookmarkStart w:id="22" w:name="_Hlt74714665"/>
      <w:bookmarkEnd w:id="22"/>
      <w:bookmarkStart w:id="23" w:name="_Hlt68072990"/>
      <w:bookmarkEnd w:id="23"/>
      <w:bookmarkStart w:id="24" w:name="_Hlt75236290"/>
      <w:bookmarkEnd w:id="24"/>
      <w:bookmarkStart w:id="25" w:name="_Hlt74730295"/>
      <w:bookmarkEnd w:id="25"/>
      <w:bookmarkStart w:id="26" w:name="_Hlt68073093"/>
      <w:bookmarkEnd w:id="26"/>
      <w:bookmarkStart w:id="27" w:name="_Hlt68403820"/>
      <w:bookmarkEnd w:id="27"/>
      <w:bookmarkStart w:id="28" w:name="_Hlt75236101"/>
      <w:bookmarkEnd w:id="28"/>
    </w:p>
    <w:bookmarkEnd w:id="8"/>
    <w:bookmarkEnd w:id="9"/>
    <w:p w14:paraId="71402BC1">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29" w:name="_Toc6794"/>
      <w:bookmarkStart w:id="30" w:name="_Toc30331"/>
      <w:r>
        <w:rPr>
          <w:rFonts w:hint="eastAsia" w:ascii="仿宋" w:hAnsi="仿宋" w:eastAsia="仿宋" w:cs="仿宋"/>
          <w:color w:val="auto"/>
          <w:highlight w:val="none"/>
        </w:rPr>
        <w:t>第三</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采购需求</w:t>
      </w:r>
      <w:bookmarkEnd w:id="29"/>
      <w:bookmarkEnd w:id="30"/>
    </w:p>
    <w:p w14:paraId="6E33C330">
      <w:pPr>
        <w:keepNext w:val="0"/>
        <w:keepLines w:val="0"/>
        <w:pageBreakBefore w:val="0"/>
        <w:widowControl w:val="0"/>
        <w:shd w:val="clear"/>
        <w:kinsoku/>
        <w:wordWrap/>
        <w:overflowPunct/>
        <w:topLinePunct w:val="0"/>
        <w:bidi w:val="0"/>
        <w:snapToGri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项目概况</w:t>
      </w:r>
    </w:p>
    <w:p w14:paraId="339A436E">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根据《关于做好2025年全市职工疗休养工作的通知》文件精神，</w:t>
      </w:r>
      <w:r>
        <w:rPr>
          <w:rFonts w:hint="eastAsia" w:ascii="仿宋" w:hAnsi="仿宋" w:eastAsia="仿宋" w:cs="仿宋"/>
          <w:color w:val="auto"/>
          <w:sz w:val="24"/>
          <w:szCs w:val="24"/>
          <w:highlight w:val="none"/>
          <w:lang w:val="en-US" w:eastAsia="zh-CN"/>
        </w:rPr>
        <w:t>诸暨市农业农村局通过政府购买服务方式落实2025年职工疗休养活动，本次疗休养活动参与人数约180人，最终参与疗休养人数以实际成行人数为准。</w:t>
      </w:r>
    </w:p>
    <w:p w14:paraId="675EC8D0">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本项目共分三个标项，标项划分详见下表：</w:t>
      </w:r>
    </w:p>
    <w:tbl>
      <w:tblPr>
        <w:tblStyle w:val="49"/>
        <w:tblpPr w:leftFromText="180" w:rightFromText="180" w:vertAnchor="text" w:horzAnchor="margin" w:tblpY="116"/>
        <w:tblOverlap w:val="never"/>
        <w:tblW w:w="93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653"/>
        <w:gridCol w:w="2923"/>
        <w:gridCol w:w="5001"/>
      </w:tblGrid>
      <w:tr w14:paraId="0CAB5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743" w:type="dxa"/>
            <w:vAlign w:val="center"/>
          </w:tcPr>
          <w:p w14:paraId="2159A4AF">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default"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标项</w:t>
            </w:r>
          </w:p>
        </w:tc>
        <w:tc>
          <w:tcPr>
            <w:tcW w:w="653" w:type="dxa"/>
            <w:vAlign w:val="center"/>
          </w:tcPr>
          <w:p w14:paraId="79B9B72D">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z w:val="24"/>
                <w:szCs w:val="24"/>
                <w:highlight w:val="none"/>
              </w:rPr>
            </w:pPr>
            <w:r>
              <w:rPr>
                <w:rFonts w:hint="eastAsia" w:ascii="仿宋" w:hAnsi="仿宋" w:eastAsia="仿宋"/>
                <w:b/>
                <w:bCs/>
                <w:color w:val="auto"/>
                <w:spacing w:val="3"/>
                <w:sz w:val="24"/>
                <w:szCs w:val="24"/>
                <w:highlight w:val="none"/>
              </w:rPr>
              <w:t>地点</w:t>
            </w:r>
          </w:p>
        </w:tc>
        <w:tc>
          <w:tcPr>
            <w:tcW w:w="2923" w:type="dxa"/>
            <w:vAlign w:val="center"/>
          </w:tcPr>
          <w:p w14:paraId="64B52671">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z w:val="24"/>
                <w:szCs w:val="24"/>
                <w:highlight w:val="none"/>
              </w:rPr>
            </w:pPr>
            <w:r>
              <w:rPr>
                <w:rFonts w:hint="eastAsia" w:ascii="仿宋" w:hAnsi="仿宋" w:eastAsia="仿宋"/>
                <w:b/>
                <w:bCs/>
                <w:color w:val="auto"/>
                <w:spacing w:val="2"/>
                <w:sz w:val="24"/>
                <w:szCs w:val="24"/>
                <w:highlight w:val="none"/>
              </w:rPr>
              <w:t>线路</w:t>
            </w:r>
          </w:p>
        </w:tc>
        <w:tc>
          <w:tcPr>
            <w:tcW w:w="5001" w:type="dxa"/>
            <w:vAlign w:val="center"/>
          </w:tcPr>
          <w:p w14:paraId="1490A8E0">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z w:val="24"/>
                <w:szCs w:val="24"/>
                <w:highlight w:val="none"/>
              </w:rPr>
            </w:pPr>
            <w:r>
              <w:rPr>
                <w:rFonts w:hint="eastAsia" w:ascii="仿宋" w:hAnsi="仿宋" w:eastAsia="仿宋"/>
                <w:b/>
                <w:bCs/>
                <w:color w:val="auto"/>
                <w:spacing w:val="5"/>
                <w:sz w:val="24"/>
                <w:szCs w:val="24"/>
                <w:highlight w:val="none"/>
              </w:rPr>
              <w:t>大致景点</w:t>
            </w:r>
          </w:p>
        </w:tc>
      </w:tr>
      <w:tr w14:paraId="7D14C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43" w:type="dxa"/>
            <w:shd w:val="clear" w:color="auto" w:fill="auto"/>
            <w:vAlign w:val="center"/>
          </w:tcPr>
          <w:p w14:paraId="24E09FA7">
            <w:pPr>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snapToGrid w:val="0"/>
                <w:color w:val="auto"/>
                <w:kern w:val="0"/>
                <w:sz w:val="24"/>
                <w:szCs w:val="24"/>
                <w:highlight w:val="none"/>
                <w:lang w:eastAsia="zh-CN"/>
              </w:rPr>
            </w:pPr>
            <w:r>
              <w:rPr>
                <w:rFonts w:hint="eastAsia" w:ascii="仿宋" w:hAnsi="仿宋" w:eastAsia="仿宋"/>
                <w:b/>
                <w:bCs/>
                <w:color w:val="auto"/>
                <w:spacing w:val="-7"/>
                <w:sz w:val="24"/>
                <w:szCs w:val="24"/>
                <w:highlight w:val="none"/>
                <w:lang w:val="en-US" w:eastAsia="zh-CN"/>
              </w:rPr>
              <w:t>标项一</w:t>
            </w:r>
          </w:p>
        </w:tc>
        <w:tc>
          <w:tcPr>
            <w:tcW w:w="653" w:type="dxa"/>
            <w:shd w:val="clear" w:color="auto" w:fill="auto"/>
            <w:vAlign w:val="center"/>
          </w:tcPr>
          <w:p w14:paraId="7C5F2365">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z w:val="24"/>
                <w:szCs w:val="24"/>
                <w:highlight w:val="none"/>
              </w:rPr>
            </w:pPr>
            <w:r>
              <w:rPr>
                <w:rFonts w:hint="eastAsia" w:ascii="仿宋" w:hAnsi="仿宋" w:eastAsia="仿宋"/>
                <w:color w:val="auto"/>
                <w:spacing w:val="4"/>
                <w:sz w:val="24"/>
                <w:szCs w:val="24"/>
                <w:highlight w:val="none"/>
              </w:rPr>
              <w:t>福建</w:t>
            </w:r>
          </w:p>
        </w:tc>
        <w:tc>
          <w:tcPr>
            <w:tcW w:w="2923" w:type="dxa"/>
            <w:shd w:val="clear" w:color="auto" w:fill="auto"/>
            <w:vAlign w:val="center"/>
          </w:tcPr>
          <w:p w14:paraId="68DDCFA0">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position w:val="1"/>
                <w:sz w:val="24"/>
                <w:szCs w:val="24"/>
                <w:highlight w:val="none"/>
              </w:rPr>
            </w:pPr>
            <w:r>
              <w:rPr>
                <w:rFonts w:hint="eastAsia" w:ascii="仿宋" w:hAnsi="仿宋" w:eastAsia="仿宋"/>
                <w:color w:val="auto"/>
                <w:spacing w:val="7"/>
                <w:position w:val="1"/>
                <w:sz w:val="24"/>
                <w:szCs w:val="24"/>
                <w:highlight w:val="none"/>
              </w:rPr>
              <w:t>福州/平潭岛/</w:t>
            </w:r>
            <w:r>
              <w:rPr>
                <w:rFonts w:hint="eastAsia" w:ascii="仿宋" w:hAnsi="仿宋" w:eastAsia="仿宋"/>
                <w:color w:val="auto"/>
                <w:spacing w:val="7"/>
                <w:position w:val="1"/>
                <w:sz w:val="24"/>
                <w:szCs w:val="24"/>
                <w:highlight w:val="none"/>
                <w:lang w:eastAsia="zh-CN"/>
              </w:rPr>
              <w:t>泉州</w:t>
            </w:r>
            <w:r>
              <w:rPr>
                <w:rFonts w:hint="eastAsia" w:ascii="仿宋" w:hAnsi="仿宋" w:eastAsia="仿宋"/>
                <w:color w:val="auto"/>
                <w:spacing w:val="7"/>
                <w:position w:val="1"/>
                <w:sz w:val="24"/>
                <w:szCs w:val="24"/>
                <w:highlight w:val="none"/>
              </w:rPr>
              <w:t>五日</w:t>
            </w:r>
          </w:p>
          <w:p w14:paraId="7F40266D">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default" w:ascii="仿宋" w:hAnsi="仿宋" w:eastAsia="仿宋"/>
                <w:color w:val="auto"/>
                <w:spacing w:val="7"/>
                <w:position w:val="1"/>
                <w:sz w:val="24"/>
                <w:szCs w:val="24"/>
                <w:highlight w:val="none"/>
                <w:lang w:val="en-US" w:eastAsia="zh-CN"/>
              </w:rPr>
            </w:pPr>
            <w:r>
              <w:rPr>
                <w:rFonts w:hint="eastAsia" w:ascii="仿宋" w:hAnsi="仿宋" w:eastAsia="仿宋"/>
                <w:color w:val="auto"/>
                <w:spacing w:val="7"/>
                <w:position w:val="1"/>
                <w:sz w:val="24"/>
                <w:szCs w:val="24"/>
                <w:highlight w:val="none"/>
                <w:lang w:eastAsia="zh-CN"/>
              </w:rPr>
              <w:t>（</w:t>
            </w:r>
            <w:r>
              <w:rPr>
                <w:rFonts w:hint="eastAsia" w:ascii="仿宋" w:hAnsi="仿宋" w:eastAsia="仿宋"/>
                <w:color w:val="auto"/>
                <w:spacing w:val="7"/>
                <w:position w:val="1"/>
                <w:sz w:val="24"/>
                <w:szCs w:val="24"/>
                <w:highlight w:val="none"/>
                <w:lang w:val="en-US" w:eastAsia="zh-CN"/>
              </w:rPr>
              <w:t>线路1）</w:t>
            </w:r>
          </w:p>
        </w:tc>
        <w:tc>
          <w:tcPr>
            <w:tcW w:w="5001" w:type="dxa"/>
            <w:shd w:val="clear" w:color="auto" w:fill="auto"/>
          </w:tcPr>
          <w:p w14:paraId="207329BC">
            <w:pPr>
              <w:pStyle w:val="48"/>
              <w:keepNext w:val="0"/>
              <w:keepLines w:val="0"/>
              <w:pageBreakBefore w:val="0"/>
              <w:widowControl w:val="0"/>
              <w:shd w:val="clear"/>
              <w:kinsoku/>
              <w:wordWrap/>
              <w:overflowPunct/>
              <w:topLinePunct w:val="0"/>
              <w:autoSpaceDE/>
              <w:autoSpaceDN/>
              <w:bidi w:val="0"/>
              <w:adjustRightInd/>
              <w:snapToGrid/>
              <w:spacing w:line="240" w:lineRule="auto"/>
              <w:ind w:left="0"/>
              <w:textAlignment w:val="auto"/>
              <w:rPr>
                <w:rFonts w:hint="eastAsia" w:ascii="仿宋" w:hAnsi="仿宋" w:eastAsia="仿宋"/>
                <w:snapToGrid w:val="0"/>
                <w:color w:val="auto"/>
                <w:kern w:val="0"/>
                <w:sz w:val="24"/>
                <w:szCs w:val="24"/>
                <w:highlight w:val="none"/>
                <w:lang w:eastAsia="zh-CN"/>
              </w:rPr>
            </w:pPr>
            <w:r>
              <w:rPr>
                <w:rFonts w:hint="eastAsia" w:ascii="仿宋" w:hAnsi="仿宋" w:eastAsia="仿宋"/>
                <w:color w:val="auto"/>
                <w:spacing w:val="8"/>
                <w:sz w:val="24"/>
                <w:szCs w:val="24"/>
                <w:highlight w:val="none"/>
                <w:lang w:eastAsia="zh-CN"/>
              </w:rPr>
              <w:t>三坊七巷、北部湾景交大套票、拉网、篝火</w:t>
            </w:r>
            <w:r>
              <w:rPr>
                <w:rFonts w:hint="eastAsia" w:ascii="Segoe UI Emoji" w:hAnsi="Segoe UI Emoji" w:eastAsia="仿宋" w:cs="Segoe UI Emoji"/>
                <w:color w:val="auto"/>
                <w:spacing w:val="8"/>
                <w:sz w:val="24"/>
                <w:szCs w:val="24"/>
                <w:highlight w:val="none"/>
                <w:lang w:eastAsia="zh-CN"/>
              </w:rPr>
              <w:t>＋</w:t>
            </w:r>
            <w:r>
              <w:rPr>
                <w:rFonts w:hint="eastAsia" w:ascii="仿宋" w:hAnsi="仿宋" w:eastAsia="仿宋" w:cs="仿宋"/>
                <w:color w:val="auto"/>
                <w:spacing w:val="8"/>
                <w:sz w:val="24"/>
                <w:szCs w:val="24"/>
                <w:highlight w:val="none"/>
                <w:lang w:eastAsia="zh-CN"/>
              </w:rPr>
              <w:t>自助烧烤、</w:t>
            </w:r>
            <w:r>
              <w:rPr>
                <w:rFonts w:hint="eastAsia" w:ascii="仿宋" w:hAnsi="仿宋" w:eastAsia="仿宋"/>
                <w:color w:val="auto"/>
                <w:spacing w:val="8"/>
                <w:sz w:val="24"/>
                <w:szCs w:val="24"/>
                <w:highlight w:val="none"/>
                <w:lang w:eastAsia="zh-CN"/>
              </w:rPr>
              <w:t>68海里、蓝眼泪体验馆、将军山套票</w:t>
            </w:r>
            <w:r>
              <w:rPr>
                <w:rFonts w:hint="eastAsia" w:ascii="仿宋" w:hAnsi="仿宋" w:eastAsia="仿宋"/>
                <w:color w:val="auto"/>
                <w:sz w:val="24"/>
                <w:szCs w:val="24"/>
                <w:highlight w:val="none"/>
                <w:lang w:eastAsia="zh-CN"/>
              </w:rPr>
              <w:t>、开元寺、西街、蟳埔民俗文化渔村、宋元茶楼、清源山。</w:t>
            </w:r>
          </w:p>
        </w:tc>
      </w:tr>
      <w:tr w14:paraId="20131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43" w:type="dxa"/>
            <w:shd w:val="clear" w:color="auto" w:fill="auto"/>
            <w:vAlign w:val="center"/>
          </w:tcPr>
          <w:p w14:paraId="21324D14">
            <w:pPr>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snapToGrid w:val="0"/>
                <w:color w:val="auto"/>
                <w:kern w:val="0"/>
                <w:sz w:val="24"/>
                <w:szCs w:val="24"/>
                <w:highlight w:val="none"/>
              </w:rPr>
            </w:pPr>
            <w:r>
              <w:rPr>
                <w:rFonts w:hint="eastAsia" w:ascii="仿宋" w:hAnsi="仿宋" w:eastAsia="仿宋"/>
                <w:b/>
                <w:bCs/>
                <w:color w:val="auto"/>
                <w:spacing w:val="-7"/>
                <w:sz w:val="24"/>
                <w:szCs w:val="24"/>
                <w:highlight w:val="none"/>
                <w:lang w:val="en-US" w:eastAsia="zh-CN"/>
              </w:rPr>
              <w:t>标项二</w:t>
            </w:r>
          </w:p>
        </w:tc>
        <w:tc>
          <w:tcPr>
            <w:tcW w:w="653" w:type="dxa"/>
            <w:shd w:val="clear" w:color="auto" w:fill="auto"/>
            <w:vAlign w:val="center"/>
          </w:tcPr>
          <w:p w14:paraId="6BF39A6F">
            <w:pPr>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s="宋体"/>
                <w:snapToGrid w:val="0"/>
                <w:color w:val="auto"/>
                <w:kern w:val="0"/>
                <w:sz w:val="24"/>
                <w:szCs w:val="24"/>
                <w:highlight w:val="none"/>
              </w:rPr>
            </w:pPr>
            <w:r>
              <w:rPr>
                <w:rFonts w:hint="eastAsia" w:ascii="仿宋" w:hAnsi="仿宋" w:eastAsia="仿宋" w:cs="宋体"/>
                <w:snapToGrid w:val="0"/>
                <w:color w:val="auto"/>
                <w:kern w:val="0"/>
                <w:sz w:val="24"/>
                <w:szCs w:val="24"/>
                <w:highlight w:val="none"/>
              </w:rPr>
              <w:t>浙江</w:t>
            </w:r>
          </w:p>
        </w:tc>
        <w:tc>
          <w:tcPr>
            <w:tcW w:w="2923" w:type="dxa"/>
            <w:shd w:val="clear" w:color="auto" w:fill="auto"/>
            <w:vAlign w:val="center"/>
          </w:tcPr>
          <w:p w14:paraId="7B787A26">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sz w:val="24"/>
                <w:szCs w:val="24"/>
                <w:highlight w:val="none"/>
                <w:lang w:eastAsia="zh-CN"/>
              </w:rPr>
              <w:t>建德、千岛湖疗养五日</w:t>
            </w:r>
          </w:p>
          <w:p w14:paraId="30721461">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position w:val="1"/>
                <w:sz w:val="24"/>
                <w:szCs w:val="24"/>
                <w:highlight w:val="none"/>
                <w:lang w:eastAsia="zh-CN"/>
              </w:rPr>
              <w:t>（</w:t>
            </w:r>
            <w:r>
              <w:rPr>
                <w:rFonts w:hint="eastAsia" w:ascii="仿宋" w:hAnsi="仿宋" w:eastAsia="仿宋"/>
                <w:color w:val="auto"/>
                <w:spacing w:val="7"/>
                <w:position w:val="1"/>
                <w:sz w:val="24"/>
                <w:szCs w:val="24"/>
                <w:highlight w:val="none"/>
                <w:lang w:val="en-US" w:eastAsia="zh-CN"/>
              </w:rPr>
              <w:t>线路2）</w:t>
            </w:r>
          </w:p>
        </w:tc>
        <w:tc>
          <w:tcPr>
            <w:tcW w:w="5001" w:type="dxa"/>
            <w:shd w:val="clear" w:color="auto" w:fill="auto"/>
          </w:tcPr>
          <w:p w14:paraId="57F2FE50">
            <w:pPr>
              <w:pStyle w:val="48"/>
              <w:keepNext w:val="0"/>
              <w:keepLines w:val="0"/>
              <w:pageBreakBefore w:val="0"/>
              <w:widowControl w:val="0"/>
              <w:shd w:val="clear"/>
              <w:kinsoku/>
              <w:wordWrap/>
              <w:overflowPunct/>
              <w:topLinePunct w:val="0"/>
              <w:autoSpaceDE/>
              <w:autoSpaceDN/>
              <w:bidi w:val="0"/>
              <w:adjustRightInd/>
              <w:snapToGrid/>
              <w:spacing w:line="240" w:lineRule="auto"/>
              <w:ind w:left="0"/>
              <w:textAlignment w:val="auto"/>
              <w:rPr>
                <w:rFonts w:hint="eastAsia" w:ascii="仿宋" w:hAnsi="仿宋" w:eastAsia="仿宋"/>
                <w:snapToGrid w:val="0"/>
                <w:color w:val="auto"/>
                <w:kern w:val="0"/>
                <w:sz w:val="24"/>
                <w:szCs w:val="24"/>
                <w:highlight w:val="none"/>
                <w:lang w:eastAsia="zh-CN"/>
              </w:rPr>
            </w:pPr>
            <w:r>
              <w:rPr>
                <w:rFonts w:hint="eastAsia" w:ascii="仿宋" w:hAnsi="仿宋" w:eastAsia="仿宋"/>
                <w:color w:val="auto"/>
                <w:spacing w:val="6"/>
                <w:sz w:val="24"/>
                <w:szCs w:val="24"/>
                <w:highlight w:val="none"/>
                <w:lang w:eastAsia="zh-CN"/>
              </w:rPr>
              <w:t>灵栖洞（含魔毯）、制作建德豆腐包、大慈岩（含索道）、新安江水电站、千岛湖景区、新叶古村、梦幻新安江。</w:t>
            </w:r>
          </w:p>
        </w:tc>
      </w:tr>
      <w:tr w14:paraId="148C6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43" w:type="dxa"/>
            <w:shd w:val="clear" w:color="auto" w:fill="auto"/>
            <w:vAlign w:val="center"/>
          </w:tcPr>
          <w:p w14:paraId="18319CA1">
            <w:pPr>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b/>
                <w:bCs/>
                <w:color w:val="auto"/>
                <w:spacing w:val="-1"/>
                <w:sz w:val="24"/>
                <w:szCs w:val="24"/>
                <w:highlight w:val="none"/>
                <w:lang w:eastAsia="zh-CN"/>
              </w:rPr>
            </w:pPr>
            <w:r>
              <w:rPr>
                <w:rFonts w:hint="eastAsia" w:ascii="仿宋" w:hAnsi="仿宋" w:eastAsia="仿宋"/>
                <w:b/>
                <w:bCs/>
                <w:color w:val="auto"/>
                <w:spacing w:val="-7"/>
                <w:sz w:val="24"/>
                <w:szCs w:val="24"/>
                <w:highlight w:val="none"/>
                <w:lang w:val="en-US" w:eastAsia="zh-CN"/>
              </w:rPr>
              <w:t>标项三</w:t>
            </w:r>
          </w:p>
        </w:tc>
        <w:tc>
          <w:tcPr>
            <w:tcW w:w="653" w:type="dxa"/>
            <w:shd w:val="clear" w:color="auto" w:fill="auto"/>
            <w:vAlign w:val="center"/>
          </w:tcPr>
          <w:p w14:paraId="7123C27D">
            <w:pPr>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s="宋体"/>
                <w:snapToGrid w:val="0"/>
                <w:color w:val="auto"/>
                <w:kern w:val="0"/>
                <w:sz w:val="24"/>
                <w:szCs w:val="24"/>
                <w:highlight w:val="none"/>
                <w:lang w:eastAsia="en-US"/>
              </w:rPr>
            </w:pPr>
            <w:r>
              <w:rPr>
                <w:rFonts w:hint="eastAsia" w:ascii="仿宋" w:hAnsi="仿宋" w:eastAsia="仿宋" w:cs="宋体"/>
                <w:snapToGrid w:val="0"/>
                <w:color w:val="auto"/>
                <w:kern w:val="0"/>
                <w:sz w:val="24"/>
                <w:szCs w:val="24"/>
                <w:highlight w:val="none"/>
              </w:rPr>
              <w:t>浙江</w:t>
            </w:r>
          </w:p>
        </w:tc>
        <w:tc>
          <w:tcPr>
            <w:tcW w:w="2923" w:type="dxa"/>
            <w:shd w:val="clear" w:color="auto" w:fill="auto"/>
            <w:vAlign w:val="center"/>
          </w:tcPr>
          <w:p w14:paraId="03E91D57">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sz w:val="24"/>
                <w:szCs w:val="24"/>
                <w:highlight w:val="none"/>
                <w:lang w:eastAsia="zh-CN"/>
              </w:rPr>
              <w:t>湖州疗养五日</w:t>
            </w:r>
          </w:p>
          <w:p w14:paraId="67E6D845">
            <w:pPr>
              <w:pStyle w:val="48"/>
              <w:keepNext w:val="0"/>
              <w:keepLines w:val="0"/>
              <w:pageBreakBefore w:val="0"/>
              <w:widowControl w:val="0"/>
              <w:shd w:val="clear"/>
              <w:kinsoku/>
              <w:wordWrap/>
              <w:overflowPunct/>
              <w:topLinePunct w:val="0"/>
              <w:autoSpaceDE/>
              <w:autoSpaceDN/>
              <w:bidi w:val="0"/>
              <w:adjustRightInd/>
              <w:snapToGrid/>
              <w:spacing w:line="240" w:lineRule="auto"/>
              <w:ind w:left="0"/>
              <w:jc w:val="center"/>
              <w:textAlignment w:val="auto"/>
              <w:rPr>
                <w:rFonts w:hint="eastAsia" w:ascii="仿宋" w:hAnsi="仿宋" w:eastAsia="仿宋"/>
                <w:color w:val="auto"/>
                <w:spacing w:val="7"/>
                <w:sz w:val="24"/>
                <w:szCs w:val="24"/>
                <w:highlight w:val="none"/>
                <w:lang w:eastAsia="zh-CN"/>
              </w:rPr>
            </w:pPr>
            <w:r>
              <w:rPr>
                <w:rFonts w:hint="eastAsia" w:ascii="仿宋" w:hAnsi="仿宋" w:eastAsia="仿宋"/>
                <w:color w:val="auto"/>
                <w:spacing w:val="7"/>
                <w:position w:val="1"/>
                <w:sz w:val="24"/>
                <w:szCs w:val="24"/>
                <w:highlight w:val="none"/>
                <w:lang w:eastAsia="zh-CN"/>
              </w:rPr>
              <w:t>（</w:t>
            </w:r>
            <w:r>
              <w:rPr>
                <w:rFonts w:hint="eastAsia" w:ascii="仿宋" w:hAnsi="仿宋" w:eastAsia="仿宋"/>
                <w:color w:val="auto"/>
                <w:spacing w:val="7"/>
                <w:position w:val="1"/>
                <w:sz w:val="24"/>
                <w:szCs w:val="24"/>
                <w:highlight w:val="none"/>
                <w:lang w:val="en-US" w:eastAsia="zh-CN"/>
              </w:rPr>
              <w:t>线路3）</w:t>
            </w:r>
          </w:p>
        </w:tc>
        <w:tc>
          <w:tcPr>
            <w:tcW w:w="5001" w:type="dxa"/>
            <w:shd w:val="clear" w:color="auto" w:fill="auto"/>
          </w:tcPr>
          <w:p w14:paraId="211743B0">
            <w:pPr>
              <w:pStyle w:val="48"/>
              <w:keepNext w:val="0"/>
              <w:keepLines w:val="0"/>
              <w:pageBreakBefore w:val="0"/>
              <w:widowControl w:val="0"/>
              <w:shd w:val="clear"/>
              <w:kinsoku/>
              <w:wordWrap/>
              <w:overflowPunct/>
              <w:topLinePunct w:val="0"/>
              <w:autoSpaceDE/>
              <w:autoSpaceDN/>
              <w:bidi w:val="0"/>
              <w:adjustRightInd/>
              <w:snapToGrid/>
              <w:spacing w:line="240" w:lineRule="auto"/>
              <w:ind w:left="0"/>
              <w:textAlignment w:val="auto"/>
              <w:rPr>
                <w:rFonts w:hint="eastAsia" w:ascii="仿宋" w:hAnsi="仿宋" w:eastAsia="仿宋"/>
                <w:color w:val="auto"/>
                <w:spacing w:val="6"/>
                <w:sz w:val="24"/>
                <w:szCs w:val="24"/>
                <w:highlight w:val="none"/>
                <w:lang w:eastAsia="zh-CN"/>
              </w:rPr>
            </w:pPr>
            <w:r>
              <w:rPr>
                <w:rFonts w:hint="eastAsia" w:ascii="仿宋" w:hAnsi="仿宋" w:eastAsia="仿宋"/>
                <w:color w:val="auto"/>
                <w:spacing w:val="6"/>
                <w:sz w:val="24"/>
                <w:szCs w:val="24"/>
                <w:highlight w:val="none"/>
                <w:lang w:eastAsia="zh-CN"/>
              </w:rPr>
              <w:t>莫干山、下渚湖、</w:t>
            </w:r>
            <w:r>
              <w:rPr>
                <w:rFonts w:hint="eastAsia" w:ascii="仿宋" w:hAnsi="仿宋" w:eastAsia="仿宋"/>
                <w:color w:val="auto"/>
                <w:sz w:val="24"/>
                <w:szCs w:val="24"/>
                <w:highlight w:val="none"/>
                <w:lang w:eastAsia="zh-CN"/>
              </w:rPr>
              <w:t>庾村民国风情街、</w:t>
            </w:r>
            <w:r>
              <w:rPr>
                <w:rFonts w:hint="eastAsia" w:ascii="仿宋" w:hAnsi="仿宋" w:eastAsia="仿宋"/>
                <w:color w:val="auto"/>
                <w:spacing w:val="6"/>
                <w:sz w:val="24"/>
                <w:szCs w:val="24"/>
                <w:highlight w:val="none"/>
                <w:lang w:eastAsia="zh-CN"/>
              </w:rPr>
              <w:t>湖州影视城、渔人码头、醉美太湖、高尔夫俱乐部、南浔古镇、龙之梦动物园。</w:t>
            </w:r>
          </w:p>
        </w:tc>
      </w:tr>
    </w:tbl>
    <w:p w14:paraId="3E933F4A">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6E90431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投标人可根据</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推荐景点制定合理的疗休养线路，但不限于推荐景点。</w:t>
      </w:r>
    </w:p>
    <w:p w14:paraId="7B590F4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ascii="仿宋" w:hAnsi="仿宋" w:eastAsia="仿宋" w:cs="仿宋"/>
          <w:color w:val="auto"/>
          <w:sz w:val="24"/>
          <w:szCs w:val="24"/>
          <w:highlight w:val="none"/>
        </w:rPr>
      </w:pPr>
      <w:r>
        <w:rPr>
          <w:rFonts w:ascii="仿宋" w:hAnsi="仿宋" w:eastAsia="仿宋" w:cs="仿宋"/>
          <w:color w:val="auto"/>
          <w:sz w:val="24"/>
          <w:szCs w:val="24"/>
          <w:highlight w:val="none"/>
        </w:rPr>
        <w:t>2、根据出行时间等实际情况，投标人可推荐制定更丰富的疗休养线路。但不限于以上</w:t>
      </w:r>
      <w:r>
        <w:rPr>
          <w:rFonts w:hint="eastAsia" w:ascii="仿宋" w:hAnsi="仿宋" w:eastAsia="仿宋" w:cs="仿宋"/>
          <w:color w:val="auto"/>
          <w:sz w:val="24"/>
          <w:szCs w:val="24"/>
          <w:highlight w:val="none"/>
        </w:rPr>
        <w:t>3</w:t>
      </w:r>
      <w:r>
        <w:rPr>
          <w:rFonts w:ascii="仿宋" w:hAnsi="仿宋" w:eastAsia="仿宋" w:cs="仿宋"/>
          <w:color w:val="auto"/>
          <w:sz w:val="24"/>
          <w:szCs w:val="24"/>
          <w:highlight w:val="none"/>
        </w:rPr>
        <w:t>条疗休养线路。</w:t>
      </w:r>
    </w:p>
    <w:p w14:paraId="10821C12">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二、质量标准</w:t>
      </w:r>
    </w:p>
    <w:p w14:paraId="6F10A931">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GB/T15971—1995 导游服务质量</w:t>
      </w:r>
    </w:p>
    <w:p w14:paraId="41778B3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GB/16153—1996 饭店（餐厅）卫生标准 </w:t>
      </w:r>
    </w:p>
    <w:p w14:paraId="43FA510F">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GB/T19004.2—1994 质量管理和质量体系要素 </w:t>
      </w:r>
    </w:p>
    <w:p w14:paraId="6F39E763">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LB/T 002—1995 旅游汽车服务质量</w:t>
      </w:r>
    </w:p>
    <w:p w14:paraId="0DF7CCF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idt ISO 9004—2:1991服务指南</w:t>
      </w:r>
    </w:p>
    <w:p w14:paraId="13EC392D">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GB/T15971 导游人员的基本素质及服务</w:t>
      </w:r>
    </w:p>
    <w:p w14:paraId="4F55289F">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三、</w:t>
      </w:r>
      <w:r>
        <w:rPr>
          <w:rFonts w:hint="eastAsia" w:ascii="仿宋" w:hAnsi="仿宋" w:eastAsia="仿宋" w:cs="仿宋"/>
          <w:b/>
          <w:bCs/>
          <w:color w:val="auto"/>
          <w:sz w:val="24"/>
          <w:szCs w:val="24"/>
          <w:highlight w:val="none"/>
        </w:rPr>
        <w:t>疗休养天数和人均费用：</w:t>
      </w:r>
    </w:p>
    <w:p w14:paraId="503AD047">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疗休养5天，预算费用3000元/人,包含食、宿、景点门票、交通等所有费用。</w:t>
      </w:r>
    </w:p>
    <w:p w14:paraId="0DA7A96E">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四、</w:t>
      </w:r>
      <w:r>
        <w:rPr>
          <w:rFonts w:hint="eastAsia" w:ascii="仿宋" w:hAnsi="仿宋" w:eastAsia="仿宋" w:cs="仿宋"/>
          <w:b/>
          <w:bCs/>
          <w:color w:val="auto"/>
          <w:sz w:val="24"/>
          <w:szCs w:val="24"/>
          <w:highlight w:val="none"/>
        </w:rPr>
        <w:t>交通工具：</w:t>
      </w:r>
    </w:p>
    <w:p w14:paraId="4CFBA59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全程空调旅游车、景区内所有交通等,要求一人一座，根据实际人数决定所乘车辆类型；车况好，车位充足，空调效果好，司机服务态度好、技术好，确保行程安全。省外：大交通高铁往返，火车站接送。</w:t>
      </w:r>
    </w:p>
    <w:p w14:paraId="74CFFBE9">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五、</w:t>
      </w:r>
      <w:r>
        <w:rPr>
          <w:rFonts w:hint="eastAsia" w:ascii="仿宋" w:hAnsi="仿宋" w:eastAsia="仿宋" w:cs="仿宋"/>
          <w:b/>
          <w:bCs/>
          <w:color w:val="auto"/>
          <w:sz w:val="24"/>
          <w:szCs w:val="24"/>
          <w:highlight w:val="none"/>
        </w:rPr>
        <w:t>住宿要求：</w:t>
      </w:r>
    </w:p>
    <w:p w14:paraId="3C362750">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线路不低于四星级/四钻标准酒店双人标准间，（投标文件中需注明宾馆具体名称，海岛除外），含空调、</w:t>
      </w:r>
      <w:r>
        <w:rPr>
          <w:rFonts w:ascii="仿宋" w:hAnsi="仿宋" w:eastAsia="仿宋" w:cs="仿宋"/>
          <w:color w:val="auto"/>
          <w:sz w:val="24"/>
          <w:szCs w:val="24"/>
          <w:highlight w:val="none"/>
        </w:rPr>
        <w:t>24小时热水以及洗漱用品、免费充电、上网等服务，交通便利、环境较好、干净卫生、服务优质，有较强的接待能力，同时配套设施齐全、使用安全方便。如出现单男、单女情况，</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不另补客房差价。</w:t>
      </w:r>
    </w:p>
    <w:p w14:paraId="64CA4082">
      <w:pPr>
        <w:keepNext w:val="0"/>
        <w:keepLines w:val="0"/>
        <w:pageBreakBefore w:val="0"/>
        <w:numPr>
          <w:ilvl w:val="0"/>
          <w:numId w:val="0"/>
        </w:numPr>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六、</w:t>
      </w:r>
      <w:r>
        <w:rPr>
          <w:rFonts w:hint="eastAsia" w:ascii="仿宋" w:hAnsi="仿宋" w:eastAsia="仿宋" w:cs="仿宋"/>
          <w:b/>
          <w:bCs/>
          <w:color w:val="auto"/>
          <w:sz w:val="24"/>
          <w:szCs w:val="24"/>
          <w:highlight w:val="none"/>
        </w:rPr>
        <w:t>餐饮要求：</w:t>
      </w:r>
    </w:p>
    <w:p w14:paraId="7B3C978D">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省内线不低于中餐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0元/人标准、晚餐80元/人标准，以及宾馆提供的标准早餐；省外疗休养不低于中餐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0元/人标准、晚餐</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0元/人标准，以及宾馆提供的标准早餐。用餐数按旅游天数计。</w:t>
      </w:r>
    </w:p>
    <w:p w14:paraId="34D92994">
      <w:pPr>
        <w:keepNext w:val="0"/>
        <w:keepLines w:val="0"/>
        <w:pageBreakBefore w:val="0"/>
        <w:shd w:val="clear"/>
        <w:kinsoku/>
        <w:wordWrap/>
        <w:overflowPunct/>
        <w:topLinePunct w:val="0"/>
        <w:autoSpaceDE/>
        <w:autoSpaceDN/>
        <w:bidi w:val="0"/>
        <w:adjustRightInd/>
        <w:spacing w:line="42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其他责任</w:t>
      </w:r>
    </w:p>
    <w:p w14:paraId="0A1CF1C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1、中标人必须遵守劳动法相关规定，与每位员工签订劳动合同，出现劳动纠纷事件一律与招标人无关，并加强对员工的培训、教育，爱护公共财物，确保安全工作，杜绝各类事故。</w:t>
      </w:r>
    </w:p>
    <w:p w14:paraId="13741F0F">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2、中标人工作人员的日常管理及人身安全和发生的安全事故等均由中标人管理和承担，出现安全事件一律与采购人无关。</w:t>
      </w:r>
    </w:p>
    <w:p w14:paraId="68D84C07">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3、中标人应自觉接受、配合采购人的考核。</w:t>
      </w:r>
    </w:p>
    <w:p w14:paraId="4602DE0A">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4、因中标人违约造成疗养者误机（车、船），中标人应承担疗养者直接经济损失。</w:t>
      </w:r>
    </w:p>
    <w:p w14:paraId="770D06D0">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5、中标人安排的餐饮未达到约定标准的，未达标一次应承担疗养费用4％的违约金。</w:t>
      </w:r>
    </w:p>
    <w:p w14:paraId="49CB49F4">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6、中标人安排的交通工具未达到约定标准的，未达标一次应承担疗养费用4％的违约金。</w:t>
      </w:r>
    </w:p>
    <w:p w14:paraId="16E1012A">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7、中标人安排的住宿未达到约定标准的，未达标一次应承担疗养费用6％的违约金。</w:t>
      </w:r>
    </w:p>
    <w:p w14:paraId="50F674D5">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8、因不可归责于中标人和疗养者的原因而减少疗养项目的，中标人可与疗养者协商提供替代项目，如协商不成中标人应退还该项目的费用及相应的导服费用。</w:t>
      </w:r>
    </w:p>
    <w:p w14:paraId="19ED01A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9、中标人擅自变更或减少疗养项目的，每变更一项应支付疗养费用5％的违约金，并退还因项目变更而减少支出的费用；每减少一项应支付疗养费用5％的违约金，并退还相应疗养项目的导服费、门票等各项费用。</w:t>
      </w:r>
    </w:p>
    <w:p w14:paraId="4E83857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单次活动结束后，职工疗休养情况反馈意见（好、较好、一般、差），反馈结果“较好及以上”85%（含）以上的，全额支付；70%- 85%的，扣总金额1%；60-70%的，扣总金额2%；60%以下的，扣总金额3%，若累计2次为60%以下的，取消中标资格。</w:t>
      </w:r>
    </w:p>
    <w:p w14:paraId="40B70D3D">
      <w:pPr>
        <w:keepNext w:val="0"/>
        <w:keepLines w:val="0"/>
        <w:pageBreakBefore w:val="0"/>
        <w:shd w:val="clear"/>
        <w:kinsoku/>
        <w:wordWrap/>
        <w:overflowPunct/>
        <w:topLinePunct w:val="0"/>
        <w:autoSpaceDE/>
        <w:autoSpaceDN/>
        <w:bidi w:val="0"/>
        <w:adjustRightInd/>
        <w:snapToGrid w:val="0"/>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服务期限</w:t>
      </w:r>
    </w:p>
    <w:p w14:paraId="4983A850">
      <w:pPr>
        <w:keepNext w:val="0"/>
        <w:keepLines w:val="0"/>
        <w:pageBreakBefore w:val="0"/>
        <w:shd w:val="clear"/>
        <w:kinsoku/>
        <w:wordWrap/>
        <w:overflowPunct/>
        <w:topLinePunct w:val="0"/>
        <w:autoSpaceDE/>
        <w:autoSpaceDN/>
        <w:bidi w:val="0"/>
        <w:adjustRightInd/>
        <w:snapToGrid w:val="0"/>
        <w:spacing w:line="420" w:lineRule="exact"/>
        <w:ind w:firstLine="480" w:firstLineChars="200"/>
        <w:textAlignment w:val="auto"/>
        <w:rPr>
          <w:rFonts w:hint="eastAsia"/>
          <w:color w:val="auto"/>
          <w:highlight w:val="none"/>
        </w:rPr>
      </w:pPr>
      <w:r>
        <w:rPr>
          <w:rFonts w:hint="eastAsia" w:ascii="仿宋" w:hAnsi="仿宋" w:eastAsia="仿宋" w:cs="仿宋"/>
          <w:color w:val="auto"/>
          <w:sz w:val="24"/>
          <w:szCs w:val="24"/>
          <w:highlight w:val="none"/>
        </w:rPr>
        <w:t>自合同签订之日起至2025年12月31日止或各标项采购预算金额满为止。</w:t>
      </w:r>
    </w:p>
    <w:p w14:paraId="5ADCE605">
      <w:pPr>
        <w:keepNext w:val="0"/>
        <w:keepLines w:val="0"/>
        <w:pageBreakBefore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付款方式</w:t>
      </w:r>
    </w:p>
    <w:p w14:paraId="0FD8A129">
      <w:pPr>
        <w:pStyle w:val="17"/>
        <w:keepNext w:val="0"/>
        <w:keepLines w:val="0"/>
        <w:pageBreakBefore w:val="0"/>
        <w:widowControl/>
        <w:shd w:val="clear"/>
        <w:kinsoku/>
        <w:wordWrap/>
        <w:overflowPunct/>
        <w:topLinePunct w:val="0"/>
        <w:autoSpaceDE/>
        <w:autoSpaceDN/>
        <w:bidi w:val="0"/>
        <w:adjustRightInd/>
        <w:snapToGrid/>
        <w:spacing w:after="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各标项每月结算，费用由中标人按实际金额提供增值税发票与采购人结算，最终结算价按照实际参加人数按实结算，采购人在下月 15 号前支付上月的消费额的100%。如采购人未按约定支付款项的，应向中标方支付逾期利息，利率为合同订立时1年期贷款市场报价利率。</w:t>
      </w:r>
    </w:p>
    <w:p w14:paraId="7B4A66DB">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b/>
          <w:bCs/>
          <w:color w:val="auto"/>
          <w:sz w:val="24"/>
          <w:szCs w:val="24"/>
          <w:highlight w:val="none"/>
        </w:rPr>
      </w:pPr>
      <w:r>
        <w:rPr>
          <w:rFonts w:hint="eastAsia" w:ascii="仿宋" w:hAnsi="仿宋" w:eastAsia="仿宋" w:cs="仿宋"/>
          <w:b/>
          <w:bCs/>
          <w:color w:val="auto"/>
          <w:sz w:val="24"/>
          <w:szCs w:val="24"/>
          <w:highlight w:val="none"/>
          <w:lang w:val="en-US" w:eastAsia="zh-CN"/>
        </w:rPr>
        <w:t>十、</w:t>
      </w:r>
      <w:r>
        <w:rPr>
          <w:rFonts w:hint="eastAsia" w:ascii="仿宋" w:hAnsi="仿宋" w:eastAsia="仿宋" w:cs="仿宋"/>
          <w:b/>
          <w:bCs/>
          <w:color w:val="auto"/>
          <w:sz w:val="24"/>
          <w:szCs w:val="24"/>
          <w:highlight w:val="none"/>
        </w:rPr>
        <w:t>报价要求</w:t>
      </w:r>
    </w:p>
    <w:p w14:paraId="7907A853">
      <w:pPr>
        <w:keepNext w:val="0"/>
        <w:keepLines w:val="0"/>
        <w:pageBreakBefore w:val="0"/>
        <w:widowControl w:val="0"/>
        <w:shd w:val="clear"/>
        <w:kinsoku/>
        <w:wordWrap/>
        <w:overflowPunct/>
        <w:topLinePunct w:val="0"/>
        <w:autoSpaceDE/>
        <w:autoSpaceDN/>
        <w:bidi w:val="0"/>
        <w:adjustRightInd/>
        <w:snapToGrid w:val="0"/>
        <w:spacing w:line="420" w:lineRule="exact"/>
        <w:ind w:firstLine="475" w:firstLineChars="198"/>
        <w:jc w:val="left"/>
        <w:textAlignment w:val="auto"/>
        <w:rPr>
          <w:rFonts w:hint="eastAsia" w:ascii="仿宋" w:hAnsi="仿宋" w:eastAsia="仿宋" w:cs="仿宋_GB2312"/>
          <w:color w:val="auto"/>
          <w:sz w:val="24"/>
          <w:highlight w:val="none"/>
        </w:rPr>
      </w:pPr>
      <w:r>
        <w:rPr>
          <w:rFonts w:hint="eastAsia" w:ascii="仿宋" w:hAnsi="仿宋" w:eastAsia="仿宋" w:cs="Times New Roman"/>
          <w:color w:val="auto"/>
          <w:kern w:val="0"/>
          <w:sz w:val="24"/>
          <w:szCs w:val="24"/>
          <w:highlight w:val="none"/>
          <w:lang w:val="en-US" w:eastAsia="zh-CN"/>
        </w:rPr>
        <w:t>1.</w:t>
      </w:r>
      <w:r>
        <w:rPr>
          <w:rFonts w:hint="eastAsia" w:ascii="仿宋" w:hAnsi="仿宋" w:eastAsia="仿宋" w:cs="Times New Roman"/>
          <w:color w:val="auto"/>
          <w:kern w:val="0"/>
          <w:sz w:val="24"/>
          <w:szCs w:val="24"/>
          <w:highlight w:val="none"/>
        </w:rPr>
        <w:t>本项目标项一</w:t>
      </w:r>
      <w:r>
        <w:rPr>
          <w:rFonts w:hint="eastAsia" w:ascii="仿宋" w:hAnsi="仿宋" w:eastAsia="仿宋" w:cs="Times New Roman"/>
          <w:color w:val="auto"/>
          <w:kern w:val="0"/>
          <w:sz w:val="24"/>
          <w:szCs w:val="24"/>
          <w:highlight w:val="none"/>
          <w:lang w:eastAsia="zh-CN"/>
        </w:rPr>
        <w:t>、</w:t>
      </w:r>
      <w:r>
        <w:rPr>
          <w:rFonts w:hint="eastAsia" w:ascii="仿宋" w:hAnsi="仿宋" w:eastAsia="仿宋" w:cs="Times New Roman"/>
          <w:color w:val="auto"/>
          <w:kern w:val="0"/>
          <w:sz w:val="24"/>
          <w:szCs w:val="24"/>
          <w:highlight w:val="none"/>
          <w:lang w:val="en-US" w:eastAsia="zh-CN"/>
        </w:rPr>
        <w:t>标项二、标项三均采用</w:t>
      </w:r>
      <w:r>
        <w:rPr>
          <w:rFonts w:hint="eastAsia" w:ascii="仿宋" w:hAnsi="仿宋" w:eastAsia="仿宋" w:cs="仿宋"/>
          <w:color w:val="auto"/>
          <w:sz w:val="24"/>
          <w:szCs w:val="24"/>
          <w:highlight w:val="none"/>
        </w:rPr>
        <w:t>固定价格采购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单价招标，数量按实结算，</w:t>
      </w:r>
      <w:r>
        <w:rPr>
          <w:rFonts w:hint="eastAsia" w:ascii="仿宋" w:hAnsi="仿宋" w:eastAsia="仿宋" w:cs="仿宋"/>
          <w:color w:val="auto"/>
          <w:sz w:val="24"/>
          <w:szCs w:val="24"/>
          <w:highlight w:val="none"/>
          <w:lang w:val="en-US" w:eastAsia="zh-CN"/>
        </w:rPr>
        <w:t>职工享受</w:t>
      </w:r>
      <w:r>
        <w:rPr>
          <w:rFonts w:hint="eastAsia" w:ascii="仿宋" w:hAnsi="仿宋" w:eastAsia="仿宋" w:cs="仿宋"/>
          <w:bCs w:val="0"/>
          <w:color w:val="auto"/>
          <w:sz w:val="24"/>
          <w:szCs w:val="24"/>
          <w:highlight w:val="none"/>
          <w:lang w:val="en-US" w:eastAsia="zh-CN" w:bidi="ar-SA"/>
        </w:rPr>
        <w:t>疗休养活动</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标准为人民币3000</w:t>
      </w:r>
      <w:r>
        <w:rPr>
          <w:rFonts w:hint="eastAsia" w:ascii="仿宋" w:hAnsi="仿宋" w:eastAsia="仿宋" w:cs="仿宋"/>
          <w:color w:val="auto"/>
          <w:sz w:val="24"/>
          <w:szCs w:val="24"/>
          <w:highlight w:val="none"/>
        </w:rPr>
        <w:t>.00元/人</w:t>
      </w:r>
      <w:r>
        <w:rPr>
          <w:rFonts w:hint="eastAsia" w:ascii="仿宋" w:hAnsi="仿宋" w:eastAsia="仿宋" w:cs="Times New Roman"/>
          <w:color w:val="auto"/>
          <w:kern w:val="0"/>
          <w:sz w:val="24"/>
          <w:szCs w:val="24"/>
          <w:highlight w:val="none"/>
        </w:rPr>
        <w:t>（3000元/人为含税单价，包括但不限于门票费、导游费、住宿费、餐饮费、交通费、水费、水果费、保险费、管理费、利润、税金、风险费及其它招标文件及政策性规定的所有费用，实行固定单价包干。）</w:t>
      </w:r>
      <w:r>
        <w:rPr>
          <w:rFonts w:hint="eastAsia" w:ascii="仿宋" w:hAnsi="仿宋" w:eastAsia="仿宋" w:cs="仿宋"/>
          <w:color w:val="auto"/>
          <w:sz w:val="24"/>
          <w:szCs w:val="24"/>
          <w:highlight w:val="none"/>
          <w:lang w:val="en-US" w:eastAsia="zh-CN"/>
        </w:rPr>
        <w:t>投标人均应按此单价报价，</w:t>
      </w:r>
      <w:r>
        <w:rPr>
          <w:rFonts w:hint="eastAsia" w:ascii="仿宋" w:hAnsi="仿宋" w:eastAsia="仿宋" w:cs="仿宋_GB2312"/>
          <w:color w:val="auto"/>
          <w:sz w:val="24"/>
          <w:highlight w:val="none"/>
        </w:rPr>
        <w:t>疗休养费用不得有任何偏离，未按固定费用标准报价</w:t>
      </w:r>
      <w:r>
        <w:rPr>
          <w:rFonts w:hint="eastAsia" w:ascii="仿宋" w:hAnsi="仿宋" w:eastAsia="仿宋" w:cs="仿宋_GB2312"/>
          <w:color w:val="auto"/>
          <w:sz w:val="24"/>
          <w:highlight w:val="none"/>
          <w:lang w:val="en-US" w:eastAsia="zh-CN"/>
        </w:rPr>
        <w:t>为</w:t>
      </w:r>
      <w:r>
        <w:rPr>
          <w:rFonts w:hint="eastAsia" w:ascii="仿宋" w:hAnsi="仿宋" w:eastAsia="仿宋" w:cs="仿宋_GB2312"/>
          <w:color w:val="auto"/>
          <w:sz w:val="24"/>
          <w:highlight w:val="none"/>
        </w:rPr>
        <w:t>报价无效，作无效标处理。</w:t>
      </w:r>
    </w:p>
    <w:p w14:paraId="53C8FE36">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以上费用包含25元/人意外险，中标人必须为每个人购买意外险。</w:t>
      </w:r>
    </w:p>
    <w:p w14:paraId="1A65266B">
      <w:pPr>
        <w:keepNext w:val="0"/>
        <w:keepLines w:val="0"/>
        <w:pageBreakBefore w:val="0"/>
        <w:shd w:val="clear"/>
        <w:kinsoku/>
        <w:wordWrap/>
        <w:overflowPunct/>
        <w:topLinePunct w:val="0"/>
        <w:autoSpaceDE/>
        <w:autoSpaceDN/>
        <w:bidi w:val="0"/>
        <w:adjustRightInd/>
        <w:spacing w:line="420" w:lineRule="exact"/>
        <w:textAlignment w:val="auto"/>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lang w:val="en-US" w:eastAsia="zh-CN"/>
        </w:rPr>
        <w:t>十一、</w:t>
      </w:r>
      <w:r>
        <w:rPr>
          <w:rFonts w:hint="eastAsia" w:ascii="仿宋" w:hAnsi="仿宋" w:eastAsia="仿宋" w:cs="宋体"/>
          <w:b/>
          <w:color w:val="auto"/>
          <w:sz w:val="24"/>
          <w:szCs w:val="24"/>
          <w:highlight w:val="none"/>
        </w:rPr>
        <w:t>特别说明</w:t>
      </w:r>
    </w:p>
    <w:p w14:paraId="7A3CD3D8">
      <w:pPr>
        <w:pStyle w:val="2"/>
        <w:keepNext w:val="0"/>
        <w:keepLines w:val="0"/>
        <w:pageBreakBefore w:val="0"/>
        <w:widowControl w:val="0"/>
        <w:shd w:val="clear"/>
        <w:kinsoku/>
        <w:wordWrap/>
        <w:overflowPunct/>
        <w:topLinePunct w:val="0"/>
        <w:autoSpaceDE w:val="0"/>
        <w:autoSpaceDN w:val="0"/>
        <w:bidi w:val="0"/>
        <w:adjustRightInd w:val="0"/>
        <w:snapToGrid w:val="0"/>
        <w:ind w:firstLine="480" w:firstLineChars="200"/>
        <w:textAlignment w:val="baseline"/>
        <w:rPr>
          <w:rFonts w:hint="eastAsia"/>
          <w:color w:val="auto"/>
          <w:highlight w:val="none"/>
        </w:rPr>
      </w:pPr>
      <w:r>
        <w:rPr>
          <w:rFonts w:hint="eastAsia" w:ascii="仿宋" w:hAnsi="仿宋" w:eastAsia="仿宋"/>
          <w:color w:val="auto"/>
          <w:sz w:val="24"/>
          <w:szCs w:val="24"/>
          <w:highlight w:val="none"/>
        </w:rPr>
        <w:t>本项目</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个标项均采用同一“采购需求”，“采购需求”（除已明确区分标项</w:t>
      </w:r>
      <w:r>
        <w:rPr>
          <w:rFonts w:hint="eastAsia" w:ascii="仿宋" w:hAnsi="仿宋" w:eastAsia="仿宋"/>
          <w:color w:val="auto"/>
          <w:sz w:val="24"/>
          <w:szCs w:val="24"/>
          <w:highlight w:val="none"/>
          <w:lang w:val="en-US" w:eastAsia="zh-CN"/>
        </w:rPr>
        <w:t>一</w:t>
      </w:r>
      <w:r>
        <w:rPr>
          <w:rFonts w:hint="eastAsia" w:ascii="仿宋" w:hAnsi="仿宋" w:eastAsia="仿宋"/>
          <w:color w:val="auto"/>
          <w:sz w:val="24"/>
          <w:szCs w:val="24"/>
          <w:highlight w:val="none"/>
        </w:rPr>
        <w:t>、标项</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标项三</w:t>
      </w:r>
      <w:r>
        <w:rPr>
          <w:rFonts w:hint="eastAsia" w:ascii="仿宋" w:hAnsi="仿宋" w:eastAsia="仿宋"/>
          <w:color w:val="auto"/>
          <w:sz w:val="24"/>
          <w:szCs w:val="24"/>
          <w:highlight w:val="none"/>
        </w:rPr>
        <w:t>的情况外）所涉及的所有技术服务、商务等条款要求均适用于每个标项。投标供应商应当充分考虑并对上述所有要求发起完整的投标响应。</w:t>
      </w:r>
    </w:p>
    <w:p w14:paraId="11458DD2">
      <w:pPr>
        <w:shd w:val="clear"/>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AFAB770">
      <w:pPr>
        <w:pStyle w:val="5"/>
        <w:keepNext/>
        <w:keepLines/>
        <w:pageBreakBefore w:val="0"/>
        <w:widowControl w:val="0"/>
        <w:shd w:val="clear"/>
        <w:kinsoku/>
        <w:wordWrap/>
        <w:overflowPunct/>
        <w:topLinePunct w:val="0"/>
        <w:autoSpaceDE w:val="0"/>
        <w:autoSpaceDN w:val="0"/>
        <w:bidi w:val="0"/>
        <w:adjustRightInd w:val="0"/>
        <w:snapToGrid/>
        <w:spacing w:before="120" w:after="120" w:line="240" w:lineRule="auto"/>
        <w:jc w:val="center"/>
        <w:textAlignment w:val="auto"/>
        <w:rPr>
          <w:rFonts w:hint="eastAsia" w:ascii="仿宋" w:hAnsi="仿宋" w:eastAsia="仿宋" w:cs="仿宋"/>
          <w:color w:val="auto"/>
          <w:highlight w:val="none"/>
        </w:rPr>
      </w:pPr>
      <w:bookmarkStart w:id="31" w:name="_Toc9646"/>
      <w:bookmarkStart w:id="32" w:name="_Toc5433"/>
      <w:r>
        <w:rPr>
          <w:rFonts w:hint="eastAsia" w:ascii="仿宋" w:hAnsi="仿宋" w:eastAsia="仿宋" w:cs="仿宋"/>
          <w:color w:val="auto"/>
          <w:highlight w:val="none"/>
        </w:rPr>
        <w:t>第四</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 xml:space="preserve">   </w:t>
      </w:r>
      <w:bookmarkStart w:id="33" w:name="_Toc184310340"/>
      <w:bookmarkEnd w:id="33"/>
      <w:bookmarkStart w:id="34" w:name="_Toc184308091"/>
      <w:bookmarkEnd w:id="34"/>
      <w:bookmarkStart w:id="35" w:name="_Toc184310326"/>
      <w:bookmarkEnd w:id="35"/>
      <w:bookmarkStart w:id="36" w:name="_Toc184308074"/>
      <w:bookmarkEnd w:id="36"/>
      <w:bookmarkStart w:id="37" w:name="_Toc184313262"/>
      <w:bookmarkEnd w:id="37"/>
      <w:bookmarkStart w:id="38" w:name="_Toc184310289"/>
      <w:bookmarkEnd w:id="38"/>
      <w:bookmarkStart w:id="39" w:name="_Toc184314441"/>
      <w:bookmarkEnd w:id="39"/>
      <w:bookmarkStart w:id="40" w:name="_Toc184313294"/>
      <w:bookmarkEnd w:id="40"/>
      <w:bookmarkStart w:id="41" w:name="_Toc184313295"/>
      <w:bookmarkEnd w:id="41"/>
      <w:bookmarkStart w:id="42" w:name="_Toc184310286"/>
      <w:bookmarkEnd w:id="42"/>
      <w:bookmarkStart w:id="43" w:name="_Toc184310311"/>
      <w:bookmarkEnd w:id="43"/>
      <w:bookmarkStart w:id="44" w:name="_Toc184313291"/>
      <w:bookmarkEnd w:id="44"/>
      <w:bookmarkStart w:id="45" w:name="_Toc184312120"/>
      <w:bookmarkEnd w:id="45"/>
      <w:bookmarkStart w:id="46" w:name="_Toc184314450"/>
      <w:bookmarkEnd w:id="46"/>
      <w:bookmarkStart w:id="47" w:name="_Toc184314414"/>
      <w:bookmarkEnd w:id="47"/>
      <w:bookmarkStart w:id="48" w:name="_Toc184308065"/>
      <w:bookmarkEnd w:id="48"/>
      <w:bookmarkStart w:id="49" w:name="_Toc184308076"/>
      <w:bookmarkEnd w:id="49"/>
      <w:bookmarkStart w:id="50" w:name="_Toc184308108"/>
      <w:bookmarkEnd w:id="50"/>
      <w:bookmarkStart w:id="51" w:name="_Toc184313251"/>
      <w:bookmarkEnd w:id="51"/>
      <w:bookmarkStart w:id="52" w:name="_Toc184312107"/>
      <w:bookmarkEnd w:id="52"/>
      <w:bookmarkStart w:id="53" w:name="_Toc184308057"/>
      <w:bookmarkEnd w:id="53"/>
      <w:bookmarkStart w:id="54" w:name="_Toc184313279"/>
      <w:bookmarkEnd w:id="54"/>
      <w:bookmarkStart w:id="55" w:name="_Toc184313250"/>
      <w:bookmarkEnd w:id="55"/>
      <w:bookmarkStart w:id="56" w:name="_Toc184313301"/>
      <w:bookmarkEnd w:id="56"/>
      <w:bookmarkStart w:id="57" w:name="_Toc184314445"/>
      <w:bookmarkEnd w:id="57"/>
      <w:bookmarkStart w:id="58" w:name="_Toc184312086"/>
      <w:bookmarkEnd w:id="58"/>
      <w:bookmarkStart w:id="59" w:name="_Toc184310308"/>
      <w:bookmarkEnd w:id="59"/>
      <w:bookmarkStart w:id="60" w:name="_Toc184308062"/>
      <w:bookmarkEnd w:id="60"/>
      <w:bookmarkStart w:id="61" w:name="_Toc184313242"/>
      <w:bookmarkEnd w:id="61"/>
      <w:bookmarkStart w:id="62" w:name="_Toc184312081"/>
      <w:bookmarkEnd w:id="62"/>
      <w:bookmarkStart w:id="63" w:name="_Toc184308045"/>
      <w:bookmarkEnd w:id="63"/>
      <w:bookmarkStart w:id="64" w:name="_Toc184308063"/>
      <w:bookmarkEnd w:id="64"/>
      <w:bookmarkStart w:id="65" w:name="_Toc184312134"/>
      <w:bookmarkEnd w:id="65"/>
      <w:bookmarkStart w:id="66" w:name="_Toc184310282"/>
      <w:bookmarkEnd w:id="66"/>
      <w:bookmarkStart w:id="67" w:name="_Toc184308071"/>
      <w:bookmarkEnd w:id="67"/>
      <w:bookmarkStart w:id="68" w:name="_Toc184312074"/>
      <w:bookmarkEnd w:id="68"/>
      <w:bookmarkStart w:id="69" w:name="_Toc184313302"/>
      <w:bookmarkEnd w:id="69"/>
      <w:bookmarkStart w:id="70" w:name="_Toc184308052"/>
      <w:bookmarkEnd w:id="70"/>
      <w:bookmarkStart w:id="71" w:name="_Toc184310318"/>
      <w:bookmarkEnd w:id="71"/>
      <w:bookmarkStart w:id="72" w:name="_Toc184308048"/>
      <w:bookmarkEnd w:id="72"/>
      <w:bookmarkStart w:id="73" w:name="_Toc184312096"/>
      <w:bookmarkEnd w:id="73"/>
      <w:bookmarkStart w:id="74" w:name="_Toc184313255"/>
      <w:bookmarkEnd w:id="74"/>
      <w:bookmarkStart w:id="75" w:name="_Toc184314444"/>
      <w:bookmarkEnd w:id="75"/>
      <w:bookmarkStart w:id="76" w:name="_Toc184313278"/>
      <w:bookmarkEnd w:id="76"/>
      <w:bookmarkStart w:id="77" w:name="_Toc184314413"/>
      <w:bookmarkEnd w:id="77"/>
      <w:bookmarkStart w:id="78" w:name="_Toc184312126"/>
      <w:bookmarkEnd w:id="78"/>
      <w:bookmarkStart w:id="79" w:name="_Toc184314425"/>
      <w:bookmarkEnd w:id="79"/>
      <w:bookmarkStart w:id="80" w:name="_Toc184314469"/>
      <w:bookmarkEnd w:id="80"/>
      <w:bookmarkStart w:id="81" w:name="_Toc184314476"/>
      <w:bookmarkEnd w:id="81"/>
      <w:bookmarkStart w:id="82" w:name="_Toc184312088"/>
      <w:bookmarkEnd w:id="82"/>
      <w:bookmarkStart w:id="83" w:name="_Toc184308105"/>
      <w:bookmarkEnd w:id="83"/>
      <w:bookmarkStart w:id="84" w:name="_Toc184312123"/>
      <w:bookmarkEnd w:id="84"/>
      <w:bookmarkStart w:id="85" w:name="_Toc184313308"/>
      <w:bookmarkEnd w:id="85"/>
      <w:bookmarkStart w:id="86" w:name="_Toc184312070"/>
      <w:bookmarkEnd w:id="86"/>
      <w:bookmarkStart w:id="87" w:name="_Toc184314430"/>
      <w:bookmarkEnd w:id="87"/>
      <w:bookmarkStart w:id="88" w:name="_Toc184312084"/>
      <w:bookmarkEnd w:id="88"/>
      <w:bookmarkStart w:id="89" w:name="_Toc184312121"/>
      <w:bookmarkEnd w:id="89"/>
      <w:bookmarkStart w:id="90" w:name="_Toc184313246"/>
      <w:bookmarkEnd w:id="90"/>
      <w:bookmarkStart w:id="91" w:name="_Toc184314433"/>
      <w:bookmarkEnd w:id="91"/>
      <w:bookmarkStart w:id="92" w:name="_Toc184310277"/>
      <w:bookmarkEnd w:id="92"/>
      <w:bookmarkStart w:id="93" w:name="_Toc184308082"/>
      <w:bookmarkEnd w:id="93"/>
      <w:bookmarkStart w:id="94" w:name="_Toc184313282"/>
      <w:bookmarkEnd w:id="94"/>
      <w:bookmarkStart w:id="95" w:name="_Toc184308090"/>
      <w:bookmarkEnd w:id="95"/>
      <w:bookmarkStart w:id="96" w:name="_Toc184308097"/>
      <w:bookmarkEnd w:id="96"/>
      <w:bookmarkStart w:id="97" w:name="_Toc184310276"/>
      <w:bookmarkEnd w:id="97"/>
      <w:bookmarkStart w:id="98" w:name="_Toc184312067"/>
      <w:bookmarkEnd w:id="98"/>
      <w:bookmarkStart w:id="99" w:name="_Toc184310337"/>
      <w:bookmarkEnd w:id="99"/>
      <w:bookmarkStart w:id="100" w:name="_Toc184313252"/>
      <w:bookmarkEnd w:id="100"/>
      <w:bookmarkStart w:id="101" w:name="_Toc184313289"/>
      <w:bookmarkEnd w:id="101"/>
      <w:bookmarkStart w:id="102" w:name="_Toc184314440"/>
      <w:bookmarkEnd w:id="102"/>
      <w:bookmarkStart w:id="103" w:name="_Toc184310325"/>
      <w:bookmarkEnd w:id="103"/>
      <w:bookmarkStart w:id="104" w:name="_Toc184310273"/>
      <w:bookmarkEnd w:id="104"/>
      <w:bookmarkStart w:id="105" w:name="_Toc184312104"/>
      <w:bookmarkEnd w:id="105"/>
      <w:bookmarkStart w:id="106" w:name="_Toc184308104"/>
      <w:bookmarkEnd w:id="106"/>
      <w:bookmarkStart w:id="107" w:name="_Toc184310343"/>
      <w:bookmarkEnd w:id="107"/>
      <w:bookmarkStart w:id="108" w:name="_Toc184310315"/>
      <w:bookmarkEnd w:id="108"/>
      <w:bookmarkStart w:id="109" w:name="_Toc184310338"/>
      <w:bookmarkEnd w:id="109"/>
      <w:bookmarkStart w:id="110" w:name="_Toc184314443"/>
      <w:bookmarkEnd w:id="110"/>
      <w:bookmarkStart w:id="111" w:name="_Toc184308092"/>
      <w:bookmarkEnd w:id="111"/>
      <w:bookmarkStart w:id="112" w:name="_Toc184313285"/>
      <w:bookmarkEnd w:id="112"/>
      <w:bookmarkStart w:id="113" w:name="_Toc184308040"/>
      <w:bookmarkEnd w:id="113"/>
      <w:bookmarkStart w:id="114" w:name="_Toc184314415"/>
      <w:bookmarkEnd w:id="114"/>
      <w:bookmarkStart w:id="115" w:name="_Toc184312115"/>
      <w:bookmarkEnd w:id="115"/>
      <w:bookmarkStart w:id="116" w:name="_Toc184312111"/>
      <w:bookmarkEnd w:id="116"/>
      <w:bookmarkStart w:id="117" w:name="_Toc184314447"/>
      <w:bookmarkEnd w:id="117"/>
      <w:bookmarkStart w:id="118" w:name="_Toc184312087"/>
      <w:bookmarkEnd w:id="118"/>
      <w:bookmarkStart w:id="119" w:name="_Toc184313261"/>
      <w:bookmarkEnd w:id="119"/>
      <w:bookmarkStart w:id="120" w:name="_Toc184312125"/>
      <w:bookmarkEnd w:id="120"/>
      <w:bookmarkStart w:id="121" w:name="_Toc184314411"/>
      <w:bookmarkEnd w:id="121"/>
      <w:bookmarkStart w:id="122" w:name="_Toc184308067"/>
      <w:bookmarkEnd w:id="122"/>
      <w:bookmarkStart w:id="123" w:name="_Toc184314439"/>
      <w:bookmarkEnd w:id="123"/>
      <w:bookmarkStart w:id="124" w:name="_Toc184314429"/>
      <w:bookmarkEnd w:id="124"/>
      <w:bookmarkStart w:id="125" w:name="_Toc184312127"/>
      <w:bookmarkEnd w:id="125"/>
      <w:bookmarkStart w:id="126" w:name="_Toc184312108"/>
      <w:bookmarkEnd w:id="126"/>
      <w:bookmarkStart w:id="127" w:name="_Toc184308039"/>
      <w:bookmarkEnd w:id="127"/>
      <w:bookmarkStart w:id="128" w:name="_Toc184313266"/>
      <w:bookmarkEnd w:id="128"/>
      <w:bookmarkStart w:id="129" w:name="_Toc184310278"/>
      <w:bookmarkEnd w:id="129"/>
      <w:bookmarkStart w:id="130" w:name="_Toc184308098"/>
      <w:bookmarkEnd w:id="130"/>
      <w:bookmarkStart w:id="131" w:name="_Toc184314481"/>
      <w:bookmarkEnd w:id="131"/>
      <w:bookmarkStart w:id="132" w:name="_Toc184313290"/>
      <w:bookmarkEnd w:id="132"/>
      <w:bookmarkStart w:id="133" w:name="_Toc184312133"/>
      <w:bookmarkEnd w:id="133"/>
      <w:bookmarkStart w:id="134" w:name="_Toc184308064"/>
      <w:bookmarkEnd w:id="134"/>
      <w:bookmarkStart w:id="135" w:name="_Toc184314435"/>
      <w:bookmarkEnd w:id="135"/>
      <w:bookmarkStart w:id="136" w:name="_Toc184310331"/>
      <w:bookmarkEnd w:id="136"/>
      <w:bookmarkStart w:id="137" w:name="_Toc184313288"/>
      <w:bookmarkEnd w:id="137"/>
      <w:bookmarkStart w:id="138" w:name="_Toc184308046"/>
      <w:bookmarkEnd w:id="138"/>
      <w:bookmarkStart w:id="139" w:name="_Toc184314423"/>
      <w:bookmarkEnd w:id="139"/>
      <w:bookmarkStart w:id="140" w:name="_Toc184313299"/>
      <w:bookmarkEnd w:id="140"/>
      <w:bookmarkStart w:id="141" w:name="_Toc184310342"/>
      <w:bookmarkEnd w:id="141"/>
      <w:bookmarkStart w:id="142" w:name="_Toc184314451"/>
      <w:bookmarkEnd w:id="142"/>
      <w:bookmarkStart w:id="143" w:name="_Toc184313245"/>
      <w:bookmarkEnd w:id="143"/>
      <w:bookmarkStart w:id="144" w:name="_Toc184310324"/>
      <w:bookmarkEnd w:id="144"/>
      <w:bookmarkStart w:id="145" w:name="_Toc184308054"/>
      <w:bookmarkEnd w:id="145"/>
      <w:bookmarkStart w:id="146" w:name="_Toc184313298"/>
      <w:bookmarkEnd w:id="146"/>
      <w:bookmarkStart w:id="147" w:name="_Toc184314453"/>
      <w:bookmarkEnd w:id="147"/>
      <w:bookmarkStart w:id="148" w:name="_Toc184313273"/>
      <w:bookmarkEnd w:id="148"/>
      <w:bookmarkStart w:id="149" w:name="_Toc184312135"/>
      <w:bookmarkEnd w:id="149"/>
      <w:bookmarkStart w:id="150" w:name="_Toc184310281"/>
      <w:bookmarkEnd w:id="150"/>
      <w:bookmarkStart w:id="151" w:name="_Toc184313240"/>
      <w:bookmarkEnd w:id="151"/>
      <w:bookmarkStart w:id="152" w:name="_Toc184312113"/>
      <w:bookmarkEnd w:id="152"/>
      <w:bookmarkStart w:id="153" w:name="_Toc184314416"/>
      <w:bookmarkEnd w:id="153"/>
      <w:bookmarkStart w:id="154" w:name="_Toc184312092"/>
      <w:bookmarkEnd w:id="154"/>
      <w:bookmarkStart w:id="155" w:name="_Toc184314418"/>
      <w:bookmarkEnd w:id="155"/>
      <w:bookmarkStart w:id="156" w:name="_Toc184310298"/>
      <w:bookmarkEnd w:id="156"/>
      <w:bookmarkStart w:id="157" w:name="_Toc184314442"/>
      <w:bookmarkEnd w:id="157"/>
      <w:bookmarkStart w:id="158" w:name="_Toc184314424"/>
      <w:bookmarkEnd w:id="158"/>
      <w:bookmarkStart w:id="159" w:name="_Toc184312110"/>
      <w:bookmarkEnd w:id="159"/>
      <w:bookmarkStart w:id="160" w:name="_Toc184314455"/>
      <w:bookmarkEnd w:id="160"/>
      <w:bookmarkStart w:id="161" w:name="_Toc184310339"/>
      <w:bookmarkEnd w:id="161"/>
      <w:bookmarkStart w:id="162" w:name="_Toc184313263"/>
      <w:bookmarkEnd w:id="162"/>
      <w:bookmarkStart w:id="163" w:name="_Toc184312080"/>
      <w:bookmarkEnd w:id="163"/>
      <w:bookmarkStart w:id="164" w:name="_Toc184312099"/>
      <w:bookmarkEnd w:id="164"/>
      <w:bookmarkStart w:id="165" w:name="_Toc184312072"/>
      <w:bookmarkEnd w:id="165"/>
      <w:bookmarkStart w:id="166" w:name="_Toc184312073"/>
      <w:bookmarkEnd w:id="166"/>
      <w:bookmarkStart w:id="167" w:name="_Toc184314454"/>
      <w:bookmarkEnd w:id="167"/>
      <w:bookmarkStart w:id="168" w:name="_Toc184310297"/>
      <w:bookmarkEnd w:id="168"/>
      <w:bookmarkStart w:id="169" w:name="_Toc184314446"/>
      <w:bookmarkEnd w:id="169"/>
      <w:bookmarkStart w:id="170" w:name="_Toc184310344"/>
      <w:bookmarkEnd w:id="170"/>
      <w:bookmarkStart w:id="171" w:name="_Toc184308068"/>
      <w:bookmarkEnd w:id="171"/>
      <w:bookmarkStart w:id="172" w:name="_Toc184308081"/>
      <w:bookmarkEnd w:id="172"/>
      <w:bookmarkStart w:id="173" w:name="_Toc184312101"/>
      <w:bookmarkEnd w:id="173"/>
      <w:bookmarkStart w:id="174" w:name="_Toc184308102"/>
      <w:bookmarkEnd w:id="174"/>
      <w:bookmarkStart w:id="175" w:name="_Toc184312094"/>
      <w:bookmarkEnd w:id="175"/>
      <w:bookmarkStart w:id="176" w:name="_Toc184313281"/>
      <w:bookmarkEnd w:id="176"/>
      <w:bookmarkStart w:id="177" w:name="_Toc184310314"/>
      <w:bookmarkEnd w:id="177"/>
      <w:bookmarkStart w:id="178" w:name="_Toc184314428"/>
      <w:bookmarkEnd w:id="178"/>
      <w:bookmarkStart w:id="179" w:name="_Toc184308038"/>
      <w:bookmarkEnd w:id="179"/>
      <w:bookmarkStart w:id="180" w:name="_Toc184312071"/>
      <w:bookmarkEnd w:id="180"/>
      <w:bookmarkStart w:id="181" w:name="_Toc184312089"/>
      <w:bookmarkEnd w:id="181"/>
      <w:bookmarkStart w:id="182" w:name="_Toc184313305"/>
      <w:bookmarkEnd w:id="182"/>
      <w:bookmarkStart w:id="183" w:name="_Toc184308042"/>
      <w:bookmarkEnd w:id="183"/>
      <w:bookmarkStart w:id="184" w:name="_Toc184313259"/>
      <w:bookmarkEnd w:id="184"/>
      <w:bookmarkStart w:id="185" w:name="_Toc184314422"/>
      <w:bookmarkEnd w:id="185"/>
      <w:bookmarkStart w:id="186" w:name="_Toc184310299"/>
      <w:bookmarkEnd w:id="186"/>
      <w:bookmarkStart w:id="187" w:name="_Toc184310333"/>
      <w:bookmarkEnd w:id="187"/>
      <w:bookmarkStart w:id="188" w:name="_Toc184310280"/>
      <w:bookmarkEnd w:id="188"/>
      <w:bookmarkStart w:id="189" w:name="_Toc184312122"/>
      <w:bookmarkEnd w:id="189"/>
      <w:bookmarkStart w:id="190" w:name="_Toc184312130"/>
      <w:bookmarkEnd w:id="190"/>
      <w:bookmarkStart w:id="191" w:name="_Toc184310296"/>
      <w:bookmarkEnd w:id="191"/>
      <w:bookmarkStart w:id="192" w:name="_Toc184308077"/>
      <w:bookmarkEnd w:id="192"/>
      <w:bookmarkStart w:id="193" w:name="_Toc184308096"/>
      <w:bookmarkEnd w:id="193"/>
      <w:bookmarkStart w:id="194" w:name="_Toc184308099"/>
      <w:bookmarkEnd w:id="194"/>
      <w:bookmarkStart w:id="195" w:name="_Toc184310319"/>
      <w:bookmarkEnd w:id="195"/>
      <w:bookmarkStart w:id="196" w:name="_Toc184314480"/>
      <w:bookmarkEnd w:id="196"/>
      <w:bookmarkStart w:id="197" w:name="_Toc184314461"/>
      <w:bookmarkEnd w:id="197"/>
      <w:bookmarkStart w:id="198" w:name="_Toc184310323"/>
      <w:bookmarkEnd w:id="198"/>
      <w:bookmarkStart w:id="199" w:name="_Toc184313247"/>
      <w:bookmarkEnd w:id="199"/>
      <w:bookmarkStart w:id="200" w:name="_Toc184312118"/>
      <w:bookmarkEnd w:id="200"/>
      <w:bookmarkStart w:id="201" w:name="_Toc184310341"/>
      <w:bookmarkEnd w:id="201"/>
      <w:bookmarkStart w:id="202" w:name="_Toc184310316"/>
      <w:bookmarkEnd w:id="202"/>
      <w:bookmarkStart w:id="203" w:name="_Toc184312132"/>
      <w:bookmarkEnd w:id="203"/>
      <w:bookmarkStart w:id="204" w:name="_Toc184313271"/>
      <w:bookmarkEnd w:id="204"/>
      <w:bookmarkStart w:id="205" w:name="_Toc184310285"/>
      <w:bookmarkEnd w:id="205"/>
      <w:bookmarkStart w:id="206" w:name="_Toc184308051"/>
      <w:bookmarkEnd w:id="206"/>
      <w:bookmarkStart w:id="207" w:name="_Toc184314449"/>
      <w:bookmarkEnd w:id="207"/>
      <w:bookmarkStart w:id="208" w:name="_Toc184313306"/>
      <w:bookmarkEnd w:id="208"/>
      <w:bookmarkStart w:id="209" w:name="_Toc184314463"/>
      <w:bookmarkEnd w:id="209"/>
      <w:bookmarkStart w:id="210" w:name="_Toc184313283"/>
      <w:bookmarkEnd w:id="210"/>
      <w:bookmarkStart w:id="211" w:name="_Toc184314436"/>
      <w:bookmarkEnd w:id="211"/>
      <w:bookmarkStart w:id="212" w:name="_Toc184310302"/>
      <w:bookmarkEnd w:id="212"/>
      <w:bookmarkStart w:id="213" w:name="_Toc184310303"/>
      <w:bookmarkEnd w:id="213"/>
      <w:bookmarkStart w:id="214" w:name="_Toc184313267"/>
      <w:bookmarkEnd w:id="214"/>
      <w:bookmarkStart w:id="215" w:name="_Toc184314457"/>
      <w:bookmarkEnd w:id="215"/>
      <w:bookmarkStart w:id="216" w:name="_Toc184308079"/>
      <w:bookmarkEnd w:id="216"/>
      <w:bookmarkStart w:id="217" w:name="_Toc184308070"/>
      <w:bookmarkEnd w:id="217"/>
      <w:bookmarkStart w:id="218" w:name="_Toc184313276"/>
      <w:bookmarkEnd w:id="218"/>
      <w:bookmarkStart w:id="219" w:name="_Toc184310317"/>
      <w:bookmarkEnd w:id="219"/>
      <w:bookmarkStart w:id="220" w:name="_Toc184310279"/>
      <w:bookmarkEnd w:id="220"/>
      <w:bookmarkStart w:id="221" w:name="_Toc184314420"/>
      <w:bookmarkEnd w:id="221"/>
      <w:bookmarkStart w:id="222" w:name="_Toc184312124"/>
      <w:bookmarkEnd w:id="222"/>
      <w:bookmarkStart w:id="223" w:name="_Toc184310322"/>
      <w:bookmarkEnd w:id="223"/>
      <w:bookmarkStart w:id="224" w:name="_Toc184314462"/>
      <w:bookmarkEnd w:id="224"/>
      <w:bookmarkStart w:id="225" w:name="_Toc184312093"/>
      <w:bookmarkEnd w:id="225"/>
      <w:bookmarkStart w:id="226" w:name="_Toc184313293"/>
      <w:bookmarkEnd w:id="226"/>
      <w:bookmarkStart w:id="227" w:name="_Toc184312136"/>
      <w:bookmarkEnd w:id="227"/>
      <w:bookmarkStart w:id="228" w:name="_Toc184310332"/>
      <w:bookmarkEnd w:id="228"/>
      <w:bookmarkStart w:id="229" w:name="_Toc184308095"/>
      <w:bookmarkEnd w:id="229"/>
      <w:bookmarkStart w:id="230" w:name="_Toc184313254"/>
      <w:bookmarkEnd w:id="230"/>
      <w:bookmarkStart w:id="231" w:name="_Toc184308044"/>
      <w:bookmarkEnd w:id="231"/>
      <w:bookmarkStart w:id="232" w:name="_Toc184308058"/>
      <w:bookmarkEnd w:id="232"/>
      <w:bookmarkStart w:id="233" w:name="_Toc184310293"/>
      <w:bookmarkEnd w:id="233"/>
      <w:bookmarkStart w:id="234" w:name="_Toc184313272"/>
      <w:bookmarkEnd w:id="234"/>
      <w:bookmarkStart w:id="235" w:name="_Toc184312119"/>
      <w:bookmarkEnd w:id="235"/>
      <w:bookmarkStart w:id="236" w:name="_Toc184314465"/>
      <w:bookmarkEnd w:id="236"/>
      <w:bookmarkStart w:id="237" w:name="_Toc184314437"/>
      <w:bookmarkEnd w:id="237"/>
      <w:bookmarkStart w:id="238" w:name="_Toc184310334"/>
      <w:bookmarkEnd w:id="238"/>
      <w:bookmarkStart w:id="239" w:name="_Toc184308049"/>
      <w:bookmarkEnd w:id="239"/>
      <w:bookmarkStart w:id="240" w:name="_Toc184313292"/>
      <w:bookmarkEnd w:id="240"/>
      <w:bookmarkStart w:id="241" w:name="_Toc184310300"/>
      <w:bookmarkEnd w:id="241"/>
      <w:bookmarkStart w:id="242" w:name="_Toc184313275"/>
      <w:bookmarkEnd w:id="242"/>
      <w:bookmarkStart w:id="243" w:name="_Toc184313258"/>
      <w:bookmarkEnd w:id="243"/>
      <w:bookmarkStart w:id="244" w:name="_Toc184314464"/>
      <w:bookmarkEnd w:id="244"/>
      <w:bookmarkStart w:id="245" w:name="_Toc184308043"/>
      <w:bookmarkEnd w:id="245"/>
      <w:bookmarkStart w:id="246" w:name="_Toc184313309"/>
      <w:bookmarkEnd w:id="246"/>
      <w:bookmarkStart w:id="247" w:name="_Toc184308047"/>
      <w:bookmarkEnd w:id="247"/>
      <w:bookmarkStart w:id="248" w:name="_Toc184308066"/>
      <w:bookmarkEnd w:id="248"/>
      <w:bookmarkStart w:id="249" w:name="_Toc184308089"/>
      <w:bookmarkEnd w:id="249"/>
      <w:bookmarkStart w:id="250" w:name="_Toc184310330"/>
      <w:bookmarkEnd w:id="250"/>
      <w:bookmarkStart w:id="251" w:name="_Toc184312117"/>
      <w:bookmarkEnd w:id="251"/>
      <w:bookmarkStart w:id="252" w:name="_Toc184314456"/>
      <w:bookmarkEnd w:id="252"/>
      <w:bookmarkStart w:id="253" w:name="_Toc184312109"/>
      <w:bookmarkEnd w:id="253"/>
      <w:bookmarkStart w:id="254" w:name="_Toc184308100"/>
      <w:bookmarkEnd w:id="254"/>
      <w:bookmarkStart w:id="255" w:name="_Toc184312105"/>
      <w:bookmarkEnd w:id="255"/>
      <w:bookmarkStart w:id="256" w:name="_Toc184308085"/>
      <w:bookmarkEnd w:id="256"/>
      <w:bookmarkStart w:id="257" w:name="_Toc184310307"/>
      <w:bookmarkEnd w:id="257"/>
      <w:bookmarkStart w:id="258" w:name="_Toc184310291"/>
      <w:bookmarkEnd w:id="258"/>
      <w:bookmarkStart w:id="259" w:name="_Toc184308106"/>
      <w:bookmarkEnd w:id="259"/>
      <w:bookmarkStart w:id="260" w:name="_Toc184314417"/>
      <w:bookmarkEnd w:id="260"/>
      <w:bookmarkStart w:id="261" w:name="_Toc184308088"/>
      <w:bookmarkEnd w:id="261"/>
      <w:bookmarkStart w:id="262" w:name="_Toc184310292"/>
      <w:bookmarkEnd w:id="262"/>
      <w:bookmarkStart w:id="263" w:name="_Toc184310290"/>
      <w:bookmarkEnd w:id="263"/>
      <w:bookmarkStart w:id="264" w:name="_Toc184312075"/>
      <w:bookmarkEnd w:id="264"/>
      <w:bookmarkStart w:id="265" w:name="_Toc184312129"/>
      <w:bookmarkEnd w:id="265"/>
      <w:bookmarkStart w:id="266" w:name="_Toc184313248"/>
      <w:bookmarkEnd w:id="266"/>
      <w:bookmarkStart w:id="267" w:name="_Toc184308041"/>
      <w:bookmarkEnd w:id="267"/>
      <w:bookmarkStart w:id="268" w:name="_Toc184310306"/>
      <w:bookmarkEnd w:id="268"/>
      <w:bookmarkStart w:id="269" w:name="_Toc184314452"/>
      <w:bookmarkEnd w:id="269"/>
      <w:bookmarkStart w:id="270" w:name="_Toc184312097"/>
      <w:bookmarkEnd w:id="270"/>
      <w:bookmarkStart w:id="271" w:name="_Toc184313310"/>
      <w:bookmarkEnd w:id="271"/>
      <w:bookmarkStart w:id="272" w:name="_Toc184314427"/>
      <w:bookmarkEnd w:id="272"/>
      <w:bookmarkStart w:id="273" w:name="_Toc184310304"/>
      <w:bookmarkEnd w:id="273"/>
      <w:bookmarkStart w:id="274" w:name="_Toc184313243"/>
      <w:bookmarkEnd w:id="274"/>
      <w:bookmarkStart w:id="275" w:name="_Toc184312128"/>
      <w:bookmarkEnd w:id="275"/>
      <w:bookmarkStart w:id="276" w:name="_Toc184313280"/>
      <w:bookmarkEnd w:id="276"/>
      <w:bookmarkStart w:id="277" w:name="_Toc184308061"/>
      <w:bookmarkEnd w:id="277"/>
      <w:bookmarkStart w:id="278" w:name="_Toc184310312"/>
      <w:bookmarkEnd w:id="278"/>
      <w:bookmarkStart w:id="279" w:name="_Toc184314426"/>
      <w:bookmarkEnd w:id="279"/>
      <w:bookmarkStart w:id="280" w:name="_Toc184314470"/>
      <w:bookmarkEnd w:id="280"/>
      <w:bookmarkStart w:id="281" w:name="_Toc184314479"/>
      <w:bookmarkEnd w:id="281"/>
      <w:bookmarkStart w:id="282" w:name="_Toc184308107"/>
      <w:bookmarkEnd w:id="282"/>
      <w:bookmarkStart w:id="283" w:name="_Toc184312102"/>
      <w:bookmarkEnd w:id="283"/>
      <w:bookmarkStart w:id="284" w:name="_Toc184312100"/>
      <w:bookmarkEnd w:id="284"/>
      <w:bookmarkStart w:id="285" w:name="_Toc184314419"/>
      <w:bookmarkEnd w:id="285"/>
      <w:bookmarkStart w:id="286" w:name="_Toc184310309"/>
      <w:bookmarkEnd w:id="286"/>
      <w:bookmarkStart w:id="287" w:name="_Toc184308060"/>
      <w:bookmarkEnd w:id="287"/>
      <w:bookmarkStart w:id="288" w:name="_Toc184313265"/>
      <w:bookmarkEnd w:id="288"/>
      <w:bookmarkStart w:id="289" w:name="_Toc184312138"/>
      <w:bookmarkEnd w:id="289"/>
      <w:bookmarkStart w:id="290" w:name="_Toc184308086"/>
      <w:bookmarkEnd w:id="290"/>
      <w:bookmarkStart w:id="291" w:name="_Toc184312095"/>
      <w:bookmarkEnd w:id="291"/>
      <w:bookmarkStart w:id="292" w:name="_Toc184312106"/>
      <w:bookmarkEnd w:id="292"/>
      <w:bookmarkStart w:id="293" w:name="_Toc184314472"/>
      <w:bookmarkEnd w:id="293"/>
      <w:bookmarkStart w:id="294" w:name="_Toc184308094"/>
      <w:bookmarkEnd w:id="294"/>
      <w:bookmarkStart w:id="295" w:name="_Toc184308069"/>
      <w:bookmarkEnd w:id="295"/>
      <w:bookmarkStart w:id="296" w:name="_Toc184313277"/>
      <w:bookmarkEnd w:id="296"/>
      <w:bookmarkStart w:id="297" w:name="_Toc184308093"/>
      <w:bookmarkEnd w:id="297"/>
      <w:bookmarkStart w:id="298" w:name="_Toc184313269"/>
      <w:bookmarkEnd w:id="298"/>
      <w:bookmarkStart w:id="299" w:name="_Toc184313260"/>
      <w:bookmarkEnd w:id="299"/>
      <w:bookmarkStart w:id="300" w:name="_Toc184308037"/>
      <w:bookmarkEnd w:id="300"/>
      <w:bookmarkStart w:id="301" w:name="_Toc184313307"/>
      <w:bookmarkEnd w:id="301"/>
      <w:bookmarkStart w:id="302" w:name="_Toc184308050"/>
      <w:bookmarkEnd w:id="302"/>
      <w:bookmarkStart w:id="303" w:name="_Toc184308075"/>
      <w:bookmarkEnd w:id="303"/>
      <w:bookmarkStart w:id="304" w:name="_Toc184308073"/>
      <w:bookmarkEnd w:id="304"/>
      <w:bookmarkStart w:id="305" w:name="_Toc184313256"/>
      <w:bookmarkEnd w:id="305"/>
      <w:bookmarkStart w:id="306" w:name="_Toc184314482"/>
      <w:bookmarkEnd w:id="306"/>
      <w:bookmarkStart w:id="307" w:name="_Toc184310295"/>
      <w:bookmarkEnd w:id="307"/>
      <w:bookmarkStart w:id="308" w:name="_Toc184312090"/>
      <w:bookmarkEnd w:id="308"/>
      <w:bookmarkStart w:id="309" w:name="_Toc184308036"/>
      <w:bookmarkEnd w:id="309"/>
      <w:bookmarkStart w:id="310" w:name="_Toc184312077"/>
      <w:bookmarkEnd w:id="310"/>
      <w:bookmarkStart w:id="311" w:name="_Toc184310288"/>
      <w:bookmarkEnd w:id="311"/>
      <w:bookmarkStart w:id="312" w:name="_Toc184313268"/>
      <w:bookmarkEnd w:id="312"/>
      <w:bookmarkStart w:id="313" w:name="_Toc184313270"/>
      <w:bookmarkEnd w:id="313"/>
      <w:bookmarkStart w:id="314" w:name="_Toc184314438"/>
      <w:bookmarkEnd w:id="314"/>
      <w:bookmarkStart w:id="315" w:name="_Toc184308078"/>
      <w:bookmarkEnd w:id="315"/>
      <w:bookmarkStart w:id="316" w:name="_Toc184312068"/>
      <w:bookmarkEnd w:id="316"/>
      <w:bookmarkStart w:id="317" w:name="_Toc184312103"/>
      <w:bookmarkEnd w:id="317"/>
      <w:bookmarkStart w:id="318" w:name="_Toc184308080"/>
      <w:bookmarkEnd w:id="318"/>
      <w:bookmarkStart w:id="319" w:name="_Toc184308059"/>
      <w:bookmarkEnd w:id="319"/>
      <w:bookmarkStart w:id="320" w:name="_Toc184310327"/>
      <w:bookmarkEnd w:id="320"/>
      <w:bookmarkStart w:id="321" w:name="_Toc184310272"/>
      <w:bookmarkEnd w:id="321"/>
      <w:bookmarkStart w:id="322" w:name="_Toc184312114"/>
      <w:bookmarkEnd w:id="322"/>
      <w:bookmarkStart w:id="323" w:name="_Toc184308056"/>
      <w:bookmarkEnd w:id="323"/>
      <w:bookmarkStart w:id="324" w:name="_Toc184308053"/>
      <w:bookmarkEnd w:id="324"/>
      <w:bookmarkStart w:id="325" w:name="_Toc184312083"/>
      <w:bookmarkEnd w:id="325"/>
      <w:bookmarkStart w:id="326" w:name="_Toc184313239"/>
      <w:bookmarkEnd w:id="326"/>
      <w:bookmarkStart w:id="327" w:name="_Toc184308084"/>
      <w:bookmarkEnd w:id="327"/>
      <w:bookmarkStart w:id="328" w:name="_Toc184310287"/>
      <w:bookmarkEnd w:id="328"/>
      <w:bookmarkStart w:id="329" w:name="_Toc184310328"/>
      <w:bookmarkEnd w:id="329"/>
      <w:bookmarkStart w:id="330" w:name="_Toc184310313"/>
      <w:bookmarkEnd w:id="330"/>
      <w:bookmarkStart w:id="331" w:name="_Toc184313257"/>
      <w:bookmarkEnd w:id="331"/>
      <w:bookmarkStart w:id="332" w:name="_Toc184314431"/>
      <w:bookmarkEnd w:id="332"/>
      <w:bookmarkStart w:id="333" w:name="_Toc184314434"/>
      <w:bookmarkEnd w:id="333"/>
      <w:bookmarkStart w:id="334" w:name="_Toc184314460"/>
      <w:bookmarkEnd w:id="334"/>
      <w:bookmarkStart w:id="335" w:name="_Toc184308101"/>
      <w:bookmarkEnd w:id="335"/>
      <w:bookmarkStart w:id="336" w:name="_Toc184313244"/>
      <w:bookmarkEnd w:id="336"/>
      <w:bookmarkStart w:id="337" w:name="_Toc184312069"/>
      <w:bookmarkEnd w:id="337"/>
      <w:bookmarkStart w:id="338" w:name="_Toc184310284"/>
      <w:bookmarkEnd w:id="338"/>
      <w:bookmarkStart w:id="339" w:name="_Toc184314474"/>
      <w:bookmarkEnd w:id="339"/>
      <w:bookmarkStart w:id="340" w:name="_Toc184314421"/>
      <w:bookmarkEnd w:id="340"/>
      <w:bookmarkStart w:id="341" w:name="_Toc184312082"/>
      <w:bookmarkEnd w:id="341"/>
      <w:bookmarkStart w:id="342" w:name="_Toc184314432"/>
      <w:bookmarkEnd w:id="342"/>
      <w:bookmarkStart w:id="343" w:name="_Toc184313287"/>
      <w:bookmarkEnd w:id="343"/>
      <w:bookmarkStart w:id="344" w:name="_Toc184313253"/>
      <w:bookmarkEnd w:id="344"/>
      <w:bookmarkStart w:id="345" w:name="_Toc184312078"/>
      <w:bookmarkEnd w:id="345"/>
      <w:bookmarkStart w:id="346" w:name="_Toc184314412"/>
      <w:bookmarkEnd w:id="346"/>
      <w:bookmarkStart w:id="347" w:name="_Toc184313303"/>
      <w:bookmarkEnd w:id="347"/>
      <w:bookmarkStart w:id="348" w:name="_Toc184312137"/>
      <w:bookmarkEnd w:id="348"/>
      <w:bookmarkStart w:id="349" w:name="_Toc184310329"/>
      <w:bookmarkEnd w:id="349"/>
      <w:bookmarkStart w:id="350" w:name="_Toc184313297"/>
      <w:bookmarkEnd w:id="350"/>
      <w:bookmarkStart w:id="351" w:name="_Toc184314475"/>
      <w:bookmarkEnd w:id="351"/>
      <w:bookmarkStart w:id="352" w:name="_Toc184313300"/>
      <w:bookmarkEnd w:id="352"/>
      <w:bookmarkStart w:id="353" w:name="_Toc184314467"/>
      <w:bookmarkEnd w:id="353"/>
      <w:bookmarkStart w:id="354" w:name="_Toc184310336"/>
      <w:bookmarkEnd w:id="354"/>
      <w:bookmarkStart w:id="355" w:name="_Toc184314477"/>
      <w:bookmarkEnd w:id="355"/>
      <w:bookmarkStart w:id="356" w:name="_Toc184314473"/>
      <w:bookmarkEnd w:id="356"/>
      <w:bookmarkStart w:id="357" w:name="_Toc184313238"/>
      <w:bookmarkEnd w:id="357"/>
      <w:bookmarkStart w:id="358" w:name="_Toc184314410"/>
      <w:bookmarkEnd w:id="358"/>
      <w:bookmarkStart w:id="359" w:name="_Toc184310274"/>
      <w:bookmarkEnd w:id="359"/>
      <w:bookmarkStart w:id="360" w:name="_Toc184313296"/>
      <w:bookmarkEnd w:id="360"/>
      <w:bookmarkStart w:id="361" w:name="_Toc184310335"/>
      <w:bookmarkEnd w:id="361"/>
      <w:bookmarkStart w:id="362" w:name="_Toc184312085"/>
      <w:bookmarkEnd w:id="362"/>
      <w:bookmarkStart w:id="363" w:name="_Toc184314459"/>
      <w:bookmarkEnd w:id="363"/>
      <w:bookmarkStart w:id="364" w:name="_Toc184312139"/>
      <w:bookmarkEnd w:id="364"/>
      <w:bookmarkStart w:id="365" w:name="_Toc184312079"/>
      <w:bookmarkEnd w:id="365"/>
      <w:bookmarkStart w:id="366" w:name="_Toc184313241"/>
      <w:bookmarkEnd w:id="366"/>
      <w:bookmarkStart w:id="367" w:name="_Toc184313249"/>
      <w:bookmarkEnd w:id="367"/>
      <w:bookmarkStart w:id="368" w:name="_Toc184313274"/>
      <w:bookmarkEnd w:id="368"/>
      <w:bookmarkStart w:id="369" w:name="_Toc184314466"/>
      <w:bookmarkEnd w:id="369"/>
      <w:bookmarkStart w:id="370" w:name="_Toc184310310"/>
      <w:bookmarkEnd w:id="370"/>
      <w:bookmarkStart w:id="371" w:name="_Toc184308072"/>
      <w:bookmarkEnd w:id="371"/>
      <w:bookmarkStart w:id="372" w:name="_Toc184314468"/>
      <w:bookmarkEnd w:id="372"/>
      <w:bookmarkStart w:id="373" w:name="_Toc184312131"/>
      <w:bookmarkEnd w:id="373"/>
      <w:bookmarkStart w:id="374" w:name="_Toc184313304"/>
      <w:bookmarkEnd w:id="374"/>
      <w:bookmarkStart w:id="375" w:name="_Toc184308103"/>
      <w:bookmarkEnd w:id="375"/>
      <w:bookmarkStart w:id="376" w:name="_Toc184310320"/>
      <w:bookmarkEnd w:id="376"/>
      <w:bookmarkStart w:id="377" w:name="_Toc184308055"/>
      <w:bookmarkEnd w:id="377"/>
      <w:bookmarkStart w:id="378" w:name="_Toc184314458"/>
      <w:bookmarkEnd w:id="378"/>
      <w:bookmarkStart w:id="379" w:name="_Toc184314478"/>
      <w:bookmarkEnd w:id="379"/>
      <w:bookmarkStart w:id="380" w:name="_Toc184308087"/>
      <w:bookmarkEnd w:id="380"/>
      <w:bookmarkStart w:id="381" w:name="_Toc184308083"/>
      <w:bookmarkEnd w:id="381"/>
      <w:bookmarkStart w:id="382" w:name="_Toc184310294"/>
      <w:bookmarkEnd w:id="382"/>
      <w:bookmarkStart w:id="383" w:name="_Toc184312098"/>
      <w:bookmarkEnd w:id="383"/>
      <w:bookmarkStart w:id="384" w:name="_Toc184310275"/>
      <w:bookmarkEnd w:id="384"/>
      <w:bookmarkStart w:id="385" w:name="_Toc184313264"/>
      <w:bookmarkEnd w:id="385"/>
      <w:bookmarkStart w:id="386" w:name="_Toc184310283"/>
      <w:bookmarkEnd w:id="386"/>
      <w:bookmarkStart w:id="387" w:name="_Toc184312091"/>
      <w:bookmarkEnd w:id="387"/>
      <w:bookmarkStart w:id="388" w:name="_Toc184313284"/>
      <w:bookmarkEnd w:id="388"/>
      <w:bookmarkStart w:id="389" w:name="_Toc184314448"/>
      <w:bookmarkEnd w:id="389"/>
      <w:bookmarkStart w:id="390" w:name="_Toc184310305"/>
      <w:bookmarkEnd w:id="390"/>
      <w:bookmarkStart w:id="391" w:name="_Toc184310301"/>
      <w:bookmarkEnd w:id="391"/>
      <w:bookmarkStart w:id="392" w:name="_Toc184312112"/>
      <w:bookmarkEnd w:id="392"/>
      <w:bookmarkStart w:id="393" w:name="_Toc184312076"/>
      <w:bookmarkEnd w:id="393"/>
      <w:bookmarkStart w:id="394" w:name="_Toc184313286"/>
      <w:bookmarkEnd w:id="394"/>
      <w:bookmarkStart w:id="395" w:name="_Toc184310321"/>
      <w:bookmarkEnd w:id="395"/>
      <w:bookmarkStart w:id="396" w:name="_Toc184314471"/>
      <w:bookmarkEnd w:id="396"/>
      <w:bookmarkStart w:id="397" w:name="_Toc184312116"/>
      <w:bookmarkEnd w:id="397"/>
      <w:r>
        <w:rPr>
          <w:rFonts w:hint="eastAsia" w:ascii="仿宋" w:hAnsi="仿宋" w:eastAsia="仿宋" w:cs="仿宋"/>
          <w:color w:val="auto"/>
          <w:highlight w:val="none"/>
        </w:rPr>
        <w:t>评标办法</w:t>
      </w:r>
      <w:bookmarkEnd w:id="31"/>
      <w:bookmarkEnd w:id="32"/>
    </w:p>
    <w:p w14:paraId="480213F7">
      <w:pPr>
        <w:shd w:val="clear"/>
        <w:snapToGrid w:val="0"/>
        <w:spacing w:line="240" w:lineRule="auto"/>
        <w:jc w:val="cente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评标办法前附表</w:t>
      </w:r>
    </w:p>
    <w:tbl>
      <w:tblPr>
        <w:tblStyle w:val="19"/>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31"/>
        <w:gridCol w:w="7075"/>
        <w:gridCol w:w="817"/>
      </w:tblGrid>
      <w:tr w14:paraId="2040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29" w:type="dxa"/>
            <w:gridSpan w:val="4"/>
            <w:tcBorders>
              <w:top w:val="single" w:color="auto" w:sz="4" w:space="0"/>
              <w:left w:val="single" w:color="auto" w:sz="4" w:space="0"/>
              <w:bottom w:val="single" w:color="auto" w:sz="4" w:space="0"/>
              <w:right w:val="single" w:color="auto" w:sz="4" w:space="0"/>
            </w:tcBorders>
            <w:noWrap w:val="0"/>
            <w:vAlign w:val="center"/>
          </w:tcPr>
          <w:p w14:paraId="1DFF7601">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标准（商务技术分90分）</w:t>
            </w:r>
          </w:p>
        </w:tc>
      </w:tr>
      <w:tr w14:paraId="1F4C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8D30BD9">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31831F0">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7075" w:type="dxa"/>
            <w:tcBorders>
              <w:top w:val="single" w:color="auto" w:sz="4" w:space="0"/>
              <w:left w:val="single" w:color="auto" w:sz="4" w:space="0"/>
              <w:bottom w:val="single" w:color="auto" w:sz="4" w:space="0"/>
              <w:right w:val="single" w:color="auto" w:sz="4" w:space="0"/>
            </w:tcBorders>
            <w:noWrap w:val="0"/>
            <w:vAlign w:val="center"/>
          </w:tcPr>
          <w:p w14:paraId="77240168">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5B04709">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5D6A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2EEB7682">
            <w:pPr>
              <w:keepNext w:val="0"/>
              <w:keepLines w:val="0"/>
              <w:pageBreakBefore w:val="0"/>
              <w:shd w:val="clear"/>
              <w:kinsoku/>
              <w:wordWrap/>
              <w:overflowPunct/>
              <w:topLinePunct w:val="0"/>
              <w:autoSpaceDE/>
              <w:autoSpaceDN/>
              <w:bidi w:val="0"/>
              <w:snapToGrid w:val="0"/>
              <w:spacing w:line="340" w:lineRule="exact"/>
              <w:ind w:left="0" w:leftChars="0" w:right="0" w:rightChars="0" w:firstLine="0" w:firstLineChars="0"/>
              <w:jc w:val="center"/>
              <w:rPr>
                <w:rFonts w:hint="default" w:ascii="仿宋" w:hAnsi="仿宋" w:eastAsia="仿宋" w:cs="仿宋"/>
                <w:b/>
                <w:bCs w:val="0"/>
                <w:color w:val="auto"/>
                <w:sz w:val="24"/>
                <w:szCs w:val="24"/>
                <w:highlight w:val="none"/>
                <w:lang w:val="en-US" w:eastAsia="zh-CN"/>
              </w:rPr>
            </w:pPr>
            <w:r>
              <w:rPr>
                <w:rFonts w:ascii="仿宋" w:hAnsi="仿宋" w:eastAsia="仿宋" w:cs="宋体"/>
                <w:b/>
                <w:bCs/>
                <w:color w:val="auto"/>
                <w:sz w:val="24"/>
                <w:szCs w:val="24"/>
                <w:highlight w:val="none"/>
              </w:rPr>
              <w:t>1</w:t>
            </w:r>
          </w:p>
        </w:tc>
        <w:tc>
          <w:tcPr>
            <w:tcW w:w="1231" w:type="dxa"/>
            <w:vMerge w:val="restart"/>
            <w:tcBorders>
              <w:top w:val="single" w:color="auto" w:sz="4" w:space="0"/>
              <w:left w:val="single" w:color="auto" w:sz="4" w:space="0"/>
              <w:right w:val="single" w:color="auto" w:sz="4" w:space="0"/>
            </w:tcBorders>
            <w:noWrap w:val="0"/>
            <w:vAlign w:val="center"/>
          </w:tcPr>
          <w:p w14:paraId="57ADD5BF">
            <w:pPr>
              <w:keepNext w:val="0"/>
              <w:keepLines w:val="0"/>
              <w:pageBreakBefore w:val="0"/>
              <w:shd w:val="clear"/>
              <w:kinsoku/>
              <w:wordWrap/>
              <w:overflowPunct/>
              <w:topLinePunct w:val="0"/>
              <w:autoSpaceDE/>
              <w:autoSpaceDN/>
              <w:bidi w:val="0"/>
              <w:snapToGrid w:val="0"/>
              <w:spacing w:line="340" w:lineRule="exact"/>
              <w:ind w:left="0" w:leftChars="0" w:right="0" w:righ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
                <w:bCs/>
                <w:color w:val="auto"/>
                <w:sz w:val="24"/>
                <w:szCs w:val="24"/>
                <w:highlight w:val="none"/>
              </w:rPr>
              <w:t>企业资信</w:t>
            </w:r>
          </w:p>
        </w:tc>
        <w:tc>
          <w:tcPr>
            <w:tcW w:w="7075" w:type="dxa"/>
            <w:tcBorders>
              <w:top w:val="single" w:color="auto" w:sz="4" w:space="0"/>
              <w:left w:val="single" w:color="auto" w:sz="4" w:space="0"/>
              <w:bottom w:val="single" w:color="auto" w:sz="4" w:space="0"/>
              <w:right w:val="single" w:color="auto" w:sz="4" w:space="0"/>
            </w:tcBorders>
            <w:noWrap w:val="0"/>
            <w:vAlign w:val="top"/>
          </w:tcPr>
          <w:p w14:paraId="189F850F">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投标人具有质量管理体系认证、环境管理体系认证、职业健康管理体系认证证书的，每项得2分，最高得6分。</w:t>
            </w:r>
          </w:p>
          <w:p w14:paraId="2B43D9D1">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(提供证书</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以及全国认证认可信息公共服务平台证书信息查询截图并加盖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，否则不得分)。</w:t>
            </w:r>
          </w:p>
        </w:tc>
        <w:tc>
          <w:tcPr>
            <w:tcW w:w="817" w:type="dxa"/>
            <w:tcBorders>
              <w:top w:val="single" w:color="auto" w:sz="4" w:space="0"/>
              <w:left w:val="single" w:color="auto" w:sz="4" w:space="0"/>
              <w:right w:val="single" w:color="auto" w:sz="4" w:space="0"/>
            </w:tcBorders>
            <w:noWrap w:val="0"/>
            <w:vAlign w:val="center"/>
          </w:tcPr>
          <w:p w14:paraId="5D2AA60C">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16B0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06" w:type="dxa"/>
            <w:vMerge w:val="continue"/>
            <w:tcBorders>
              <w:left w:val="single" w:color="auto" w:sz="4" w:space="0"/>
              <w:bottom w:val="single" w:color="auto" w:sz="4" w:space="0"/>
              <w:right w:val="single" w:color="auto" w:sz="4" w:space="0"/>
            </w:tcBorders>
            <w:noWrap w:val="0"/>
            <w:vAlign w:val="center"/>
          </w:tcPr>
          <w:p w14:paraId="7EB0E45A">
            <w:pPr>
              <w:keepNext w:val="0"/>
              <w:keepLines w:val="0"/>
              <w:pageBreakBefore w:val="0"/>
              <w:widowControl/>
              <w:shd w:val="clear"/>
              <w:kinsoku/>
              <w:wordWrap/>
              <w:overflowPunct/>
              <w:topLinePunct w:val="0"/>
              <w:autoSpaceDE/>
              <w:autoSpaceDN/>
              <w:bidi w:val="0"/>
              <w:spacing w:line="340" w:lineRule="exact"/>
              <w:ind w:left="0" w:leftChars="0" w:right="0" w:rightChars="0" w:firstLine="0" w:firstLineChars="0"/>
              <w:jc w:val="left"/>
              <w:rPr>
                <w:color w:val="auto"/>
                <w:highlight w:val="none"/>
              </w:rPr>
            </w:pPr>
          </w:p>
        </w:tc>
        <w:tc>
          <w:tcPr>
            <w:tcW w:w="1231" w:type="dxa"/>
            <w:vMerge w:val="continue"/>
            <w:tcBorders>
              <w:left w:val="single" w:color="auto" w:sz="4" w:space="0"/>
              <w:bottom w:val="single" w:color="auto" w:sz="4" w:space="0"/>
              <w:right w:val="single" w:color="auto" w:sz="4" w:space="0"/>
            </w:tcBorders>
            <w:noWrap w:val="0"/>
            <w:vAlign w:val="center"/>
          </w:tcPr>
          <w:p w14:paraId="7F3161D5">
            <w:pPr>
              <w:keepNext w:val="0"/>
              <w:keepLines w:val="0"/>
              <w:pageBreakBefore w:val="0"/>
              <w:widowControl/>
              <w:shd w:val="clear"/>
              <w:kinsoku/>
              <w:wordWrap/>
              <w:overflowPunct/>
              <w:topLinePunct w:val="0"/>
              <w:autoSpaceDE/>
              <w:autoSpaceDN/>
              <w:bidi w:val="0"/>
              <w:spacing w:line="340" w:lineRule="exact"/>
              <w:ind w:left="0" w:leftChars="0" w:right="0" w:rightChars="0" w:firstLine="0" w:firstLineChars="0"/>
              <w:jc w:val="left"/>
              <w:rPr>
                <w:color w:val="auto"/>
                <w:highlight w:val="none"/>
              </w:rPr>
            </w:pPr>
          </w:p>
        </w:tc>
        <w:tc>
          <w:tcPr>
            <w:tcW w:w="7075" w:type="dxa"/>
            <w:tcBorders>
              <w:top w:val="single" w:color="auto" w:sz="4" w:space="0"/>
              <w:left w:val="single" w:color="auto" w:sz="4" w:space="0"/>
              <w:bottom w:val="single" w:color="auto" w:sz="4" w:space="0"/>
              <w:right w:val="single" w:color="auto" w:sz="4" w:space="0"/>
            </w:tcBorders>
            <w:noWrap w:val="0"/>
            <w:vAlign w:val="top"/>
          </w:tcPr>
          <w:p w14:paraId="0F4B2E63">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投标人具有旅游行政主管部门评定为</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星级及以上旅游社的得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其他</w:t>
            </w:r>
            <w:r>
              <w:rPr>
                <w:rFonts w:hint="eastAsia" w:ascii="仿宋" w:hAnsi="仿宋" w:eastAsia="仿宋" w:cs="仿宋"/>
                <w:color w:val="auto"/>
                <w:sz w:val="24"/>
                <w:szCs w:val="24"/>
                <w:highlight w:val="none"/>
              </w:rPr>
              <w:t>不得分。</w:t>
            </w:r>
          </w:p>
          <w:p w14:paraId="4A535243">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(提供旅游主管部门颁发的星级证书或相关证明材料</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，否则不得分)。</w:t>
            </w:r>
          </w:p>
        </w:tc>
        <w:tc>
          <w:tcPr>
            <w:tcW w:w="817" w:type="dxa"/>
            <w:tcBorders>
              <w:left w:val="single" w:color="auto" w:sz="4" w:space="0"/>
              <w:bottom w:val="single" w:color="auto" w:sz="4" w:space="0"/>
              <w:right w:val="single" w:color="auto" w:sz="4" w:space="0"/>
            </w:tcBorders>
            <w:noWrap w:val="0"/>
            <w:vAlign w:val="center"/>
          </w:tcPr>
          <w:p w14:paraId="34BEE008">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w:t>
            </w:r>
          </w:p>
        </w:tc>
      </w:tr>
      <w:tr w14:paraId="33FB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AC6A0A4">
            <w:pPr>
              <w:pStyle w:val="2"/>
              <w:keepNext w:val="0"/>
              <w:keepLines w:val="0"/>
              <w:pageBreakBefore w:val="0"/>
              <w:shd w:val="clear"/>
              <w:kinsoku/>
              <w:wordWrap/>
              <w:overflowPunct/>
              <w:topLinePunct w:val="0"/>
              <w:autoSpaceDE/>
              <w:autoSpaceDN/>
              <w:bidi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highlight w:val="none"/>
              </w:rPr>
              <w:t>2</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F57393D">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宋体"/>
                <w:b/>
                <w:bCs/>
                <w:color w:val="auto"/>
                <w:sz w:val="24"/>
                <w:szCs w:val="24"/>
                <w:highlight w:val="none"/>
              </w:rPr>
              <w:t>项目业绩</w:t>
            </w:r>
          </w:p>
        </w:tc>
        <w:tc>
          <w:tcPr>
            <w:tcW w:w="7075" w:type="dxa"/>
            <w:tcBorders>
              <w:top w:val="single" w:color="auto" w:sz="4" w:space="0"/>
              <w:left w:val="single" w:color="auto" w:sz="4" w:space="0"/>
              <w:bottom w:val="single" w:color="auto" w:sz="4" w:space="0"/>
              <w:right w:val="single" w:color="auto" w:sz="4" w:space="0"/>
            </w:tcBorders>
            <w:noWrap w:val="0"/>
            <w:vAlign w:val="center"/>
          </w:tcPr>
          <w:p w14:paraId="06942EEE">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投标人自2023年1月1日起具有类似</w:t>
            </w: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服务项目合同业绩的每个得0.5分，最高得1分。</w:t>
            </w:r>
          </w:p>
          <w:p w14:paraId="1C9E706A">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需</w:t>
            </w:r>
            <w:r>
              <w:rPr>
                <w:rFonts w:hint="eastAsia" w:ascii="仿宋" w:hAnsi="仿宋" w:eastAsia="仿宋" w:cs="仿宋"/>
                <w:b/>
                <w:bCs/>
                <w:color w:val="auto"/>
                <w:sz w:val="24"/>
                <w:szCs w:val="24"/>
                <w:highlight w:val="none"/>
              </w:rPr>
              <w:t>提供合同</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w:t>
            </w:r>
            <w:bookmarkStart w:id="509" w:name="_GoBack"/>
            <w:bookmarkEnd w:id="509"/>
          </w:p>
        </w:tc>
        <w:tc>
          <w:tcPr>
            <w:tcW w:w="817" w:type="dxa"/>
            <w:tcBorders>
              <w:top w:val="single" w:color="auto" w:sz="4" w:space="0"/>
              <w:left w:val="single" w:color="auto" w:sz="4" w:space="0"/>
              <w:bottom w:val="single" w:color="auto" w:sz="4" w:space="0"/>
              <w:right w:val="single" w:color="auto" w:sz="4" w:space="0"/>
            </w:tcBorders>
            <w:noWrap w:val="0"/>
            <w:vAlign w:val="center"/>
          </w:tcPr>
          <w:p w14:paraId="2CEAE836">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分</w:t>
            </w:r>
          </w:p>
        </w:tc>
      </w:tr>
      <w:tr w14:paraId="5C2D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6" w:type="dxa"/>
            <w:tcBorders>
              <w:top w:val="single" w:color="auto" w:sz="4" w:space="0"/>
              <w:left w:val="single" w:color="auto" w:sz="4" w:space="0"/>
              <w:right w:val="single" w:color="auto" w:sz="4" w:space="0"/>
            </w:tcBorders>
            <w:noWrap w:val="0"/>
            <w:vAlign w:val="center"/>
          </w:tcPr>
          <w:p w14:paraId="5F6963D4">
            <w:pPr>
              <w:pStyle w:val="2"/>
              <w:keepNext w:val="0"/>
              <w:keepLines w:val="0"/>
              <w:pageBreakBefore w:val="0"/>
              <w:shd w:val="clear"/>
              <w:kinsoku/>
              <w:wordWrap/>
              <w:overflowPunct/>
              <w:topLinePunct w:val="0"/>
              <w:autoSpaceDE/>
              <w:autoSpaceDN/>
              <w:bidi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highlight w:val="none"/>
              </w:rPr>
              <w:t>3</w:t>
            </w:r>
          </w:p>
        </w:tc>
        <w:tc>
          <w:tcPr>
            <w:tcW w:w="1231" w:type="dxa"/>
            <w:tcBorders>
              <w:top w:val="single" w:color="auto" w:sz="4" w:space="0"/>
              <w:left w:val="single" w:color="auto" w:sz="4" w:space="0"/>
              <w:right w:val="single" w:color="auto" w:sz="4" w:space="0"/>
            </w:tcBorders>
            <w:noWrap w:val="0"/>
            <w:vAlign w:val="center"/>
          </w:tcPr>
          <w:p w14:paraId="4ECA9843">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宋体"/>
                <w:b/>
                <w:bCs/>
                <w:color w:val="auto"/>
                <w:sz w:val="24"/>
                <w:szCs w:val="24"/>
                <w:highlight w:val="none"/>
              </w:rPr>
              <w:t>安全证明</w:t>
            </w:r>
          </w:p>
        </w:tc>
        <w:tc>
          <w:tcPr>
            <w:tcW w:w="7075" w:type="dxa"/>
            <w:tcBorders>
              <w:top w:val="single" w:color="auto" w:sz="4" w:space="0"/>
              <w:left w:val="single" w:color="auto" w:sz="4" w:space="0"/>
              <w:right w:val="single" w:color="auto" w:sz="4" w:space="0"/>
            </w:tcBorders>
            <w:noWrap w:val="0"/>
            <w:vAlign w:val="center"/>
          </w:tcPr>
          <w:p w14:paraId="7D01BFD6">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自2023年1月1日以来，投标人组织无安全责任事故的得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5A3AF50F">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（需提供当地旅游局开具的旅行安全事故证明并加盖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，不提供不得分。）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A11273F">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5分</w:t>
            </w:r>
          </w:p>
        </w:tc>
      </w:tr>
      <w:tr w14:paraId="582D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06" w:type="dxa"/>
            <w:tcBorders>
              <w:top w:val="single" w:color="auto" w:sz="4" w:space="0"/>
              <w:left w:val="single" w:color="auto" w:sz="4" w:space="0"/>
              <w:right w:val="single" w:color="auto" w:sz="4" w:space="0"/>
            </w:tcBorders>
            <w:noWrap w:val="0"/>
            <w:vAlign w:val="center"/>
          </w:tcPr>
          <w:p w14:paraId="4C8D646C">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4</w:t>
            </w:r>
          </w:p>
        </w:tc>
        <w:tc>
          <w:tcPr>
            <w:tcW w:w="1231" w:type="dxa"/>
            <w:tcBorders>
              <w:top w:val="single" w:color="auto" w:sz="4" w:space="0"/>
              <w:left w:val="single" w:color="auto" w:sz="4" w:space="0"/>
              <w:right w:val="single" w:color="auto" w:sz="4" w:space="0"/>
            </w:tcBorders>
            <w:noWrap w:val="0"/>
            <w:vAlign w:val="center"/>
          </w:tcPr>
          <w:p w14:paraId="6E31B1E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highlight w:val="none"/>
              </w:rPr>
              <w:t>人员配备</w:t>
            </w:r>
          </w:p>
        </w:tc>
        <w:tc>
          <w:tcPr>
            <w:tcW w:w="7075" w:type="dxa"/>
            <w:tcBorders>
              <w:top w:val="single" w:color="auto" w:sz="4" w:space="0"/>
              <w:left w:val="single" w:color="auto" w:sz="4" w:space="0"/>
              <w:right w:val="single" w:color="auto" w:sz="4" w:space="0"/>
            </w:tcBorders>
            <w:noWrap w:val="0"/>
            <w:vAlign w:val="top"/>
          </w:tcPr>
          <w:p w14:paraId="08CF6BE4">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本项目服务团队人员不少于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人(含项目总负责人一名)得5分，不满足人数要求的每少一人扣1分，扣完为止。</w:t>
            </w:r>
          </w:p>
          <w:p w14:paraId="600B37D0">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(商务技术文件中需提供拟投入本项目团队人员清单(格式自拟)、以及投标人为其缴纳的近3个月社保证明并加盖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，不提供或提供不全不得分。)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5E22E94F">
            <w:pPr>
              <w:pStyle w:val="48"/>
              <w:keepNext w:val="0"/>
              <w:keepLines w:val="0"/>
              <w:pageBreakBefore w:val="0"/>
              <w:widowControl w:val="0"/>
              <w:shd w:val="clear"/>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b w:val="0"/>
                <w:bCs/>
                <w:color w:val="auto"/>
                <w:sz w:val="24"/>
                <w:szCs w:val="24"/>
                <w:highlight w:val="none"/>
              </w:rPr>
            </w:pPr>
            <w:r>
              <w:rPr>
                <w:rFonts w:hint="eastAsia" w:ascii="宋体" w:hAnsi="宋体" w:eastAsia="宋体" w:cs="宋体"/>
                <w:color w:val="auto"/>
                <w:sz w:val="24"/>
                <w:szCs w:val="24"/>
                <w:highlight w:val="none"/>
              </w:rPr>
              <w:t>5</w:t>
            </w:r>
            <w:r>
              <w:rPr>
                <w:rFonts w:hint="eastAsia" w:ascii="仿宋" w:hAnsi="仿宋" w:eastAsia="仿宋" w:cs="仿宋"/>
                <w:color w:val="auto"/>
                <w:sz w:val="24"/>
                <w:szCs w:val="24"/>
                <w:highlight w:val="none"/>
                <w:lang w:val="en-US" w:eastAsia="zh-CN"/>
              </w:rPr>
              <w:t>分</w:t>
            </w:r>
          </w:p>
        </w:tc>
      </w:tr>
      <w:tr w14:paraId="50B5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42881546">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5</w:t>
            </w:r>
          </w:p>
        </w:tc>
        <w:tc>
          <w:tcPr>
            <w:tcW w:w="1231" w:type="dxa"/>
            <w:vMerge w:val="restart"/>
            <w:tcBorders>
              <w:top w:val="single" w:color="auto" w:sz="4" w:space="0"/>
              <w:left w:val="single" w:color="auto" w:sz="4" w:space="0"/>
              <w:right w:val="single" w:color="auto" w:sz="4" w:space="0"/>
            </w:tcBorders>
            <w:noWrap w:val="0"/>
            <w:vAlign w:val="center"/>
          </w:tcPr>
          <w:p w14:paraId="4255309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线路安排</w:t>
            </w:r>
          </w:p>
        </w:tc>
        <w:tc>
          <w:tcPr>
            <w:tcW w:w="7075" w:type="dxa"/>
            <w:tcBorders>
              <w:top w:val="single" w:color="auto" w:sz="4" w:space="0"/>
              <w:left w:val="single" w:color="auto" w:sz="4" w:space="0"/>
              <w:right w:val="single" w:color="auto" w:sz="4" w:space="0"/>
            </w:tcBorders>
            <w:noWrap w:val="0"/>
            <w:vAlign w:val="center"/>
          </w:tcPr>
          <w:p w14:paraId="01243125">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根据投标人提供的疗休养行程安排方案进行综合评分。优于项目需求的得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817" w:type="dxa"/>
            <w:tcBorders>
              <w:top w:val="single" w:color="auto" w:sz="4" w:space="0"/>
              <w:left w:val="single" w:color="auto" w:sz="4" w:space="0"/>
              <w:right w:val="single" w:color="auto" w:sz="4" w:space="0"/>
            </w:tcBorders>
            <w:noWrap w:val="0"/>
            <w:vAlign w:val="center"/>
          </w:tcPr>
          <w:p w14:paraId="7D6F435A">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7375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4271B731">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color w:val="auto"/>
                <w:highlight w:val="none"/>
              </w:rPr>
            </w:pPr>
          </w:p>
        </w:tc>
        <w:tc>
          <w:tcPr>
            <w:tcW w:w="1231" w:type="dxa"/>
            <w:vMerge w:val="continue"/>
            <w:tcBorders>
              <w:left w:val="single" w:color="auto" w:sz="4" w:space="0"/>
              <w:right w:val="single" w:color="auto" w:sz="4" w:space="0"/>
            </w:tcBorders>
            <w:noWrap w:val="0"/>
            <w:vAlign w:val="center"/>
          </w:tcPr>
          <w:p w14:paraId="775F9550">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color w:val="auto"/>
                <w:highlight w:val="none"/>
              </w:rPr>
            </w:pPr>
          </w:p>
        </w:tc>
        <w:tc>
          <w:tcPr>
            <w:tcW w:w="7075" w:type="dxa"/>
            <w:tcBorders>
              <w:top w:val="single" w:color="auto" w:sz="4" w:space="0"/>
              <w:left w:val="single" w:color="auto" w:sz="4" w:space="0"/>
              <w:right w:val="single" w:color="auto" w:sz="4" w:space="0"/>
            </w:tcBorders>
            <w:noWrap w:val="0"/>
            <w:vAlign w:val="center"/>
          </w:tcPr>
          <w:p w14:paraId="5AAE8131">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根据投标人提供的住宿方案进行综合评分。优于项目需求的得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817" w:type="dxa"/>
            <w:tcBorders>
              <w:left w:val="single" w:color="auto" w:sz="4" w:space="0"/>
              <w:right w:val="single" w:color="auto" w:sz="4" w:space="0"/>
            </w:tcBorders>
            <w:noWrap w:val="0"/>
            <w:vAlign w:val="center"/>
          </w:tcPr>
          <w:p w14:paraId="14F68784">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5A62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613D576D">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auto"/>
                <w:sz w:val="24"/>
                <w:szCs w:val="24"/>
                <w:highlight w:val="none"/>
              </w:rPr>
            </w:pPr>
          </w:p>
        </w:tc>
        <w:tc>
          <w:tcPr>
            <w:tcW w:w="1231" w:type="dxa"/>
            <w:vMerge w:val="continue"/>
            <w:tcBorders>
              <w:left w:val="single" w:color="auto" w:sz="4" w:space="0"/>
              <w:right w:val="single" w:color="auto" w:sz="4" w:space="0"/>
            </w:tcBorders>
            <w:noWrap w:val="0"/>
            <w:vAlign w:val="center"/>
          </w:tcPr>
          <w:p w14:paraId="2F8D8257">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p>
        </w:tc>
        <w:tc>
          <w:tcPr>
            <w:tcW w:w="7075" w:type="dxa"/>
            <w:tcBorders>
              <w:top w:val="single" w:color="auto" w:sz="4" w:space="0"/>
              <w:left w:val="single" w:color="auto" w:sz="4" w:space="0"/>
              <w:right w:val="single" w:color="auto" w:sz="4" w:space="0"/>
            </w:tcBorders>
            <w:noWrap w:val="0"/>
            <w:vAlign w:val="center"/>
          </w:tcPr>
          <w:p w14:paraId="1D2CB51A">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根据投标人提供的餐饮方案进行综合评分。优于项目需求的得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817" w:type="dxa"/>
            <w:tcBorders>
              <w:left w:val="single" w:color="auto" w:sz="4" w:space="0"/>
              <w:right w:val="single" w:color="auto" w:sz="4" w:space="0"/>
            </w:tcBorders>
            <w:noWrap w:val="0"/>
            <w:vAlign w:val="center"/>
          </w:tcPr>
          <w:p w14:paraId="0DB51487">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5BFC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2B083D5B">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auto"/>
                <w:sz w:val="24"/>
                <w:szCs w:val="24"/>
                <w:highlight w:val="none"/>
              </w:rPr>
            </w:pPr>
          </w:p>
        </w:tc>
        <w:tc>
          <w:tcPr>
            <w:tcW w:w="1231" w:type="dxa"/>
            <w:vMerge w:val="continue"/>
            <w:tcBorders>
              <w:left w:val="single" w:color="auto" w:sz="4" w:space="0"/>
              <w:right w:val="single" w:color="auto" w:sz="4" w:space="0"/>
            </w:tcBorders>
            <w:noWrap w:val="0"/>
            <w:vAlign w:val="center"/>
          </w:tcPr>
          <w:p w14:paraId="2CC8A973">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p>
        </w:tc>
        <w:tc>
          <w:tcPr>
            <w:tcW w:w="7075" w:type="dxa"/>
            <w:tcBorders>
              <w:top w:val="single" w:color="auto" w:sz="4" w:space="0"/>
              <w:left w:val="single" w:color="auto" w:sz="4" w:space="0"/>
              <w:right w:val="single" w:color="auto" w:sz="4" w:space="0"/>
            </w:tcBorders>
            <w:noWrap w:val="0"/>
            <w:vAlign w:val="center"/>
          </w:tcPr>
          <w:p w14:paraId="141A8331">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根据投标人提供的车辆安排方案进行综合评分。优于项目需求的得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分、基本符合项目需求的得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分，部分符合项目需求的得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分,不符合项目需求的得0分。</w:t>
            </w:r>
          </w:p>
        </w:tc>
        <w:tc>
          <w:tcPr>
            <w:tcW w:w="817" w:type="dxa"/>
            <w:tcBorders>
              <w:left w:val="single" w:color="auto" w:sz="4" w:space="0"/>
              <w:right w:val="single" w:color="auto" w:sz="4" w:space="0"/>
            </w:tcBorders>
            <w:noWrap w:val="0"/>
            <w:vAlign w:val="center"/>
          </w:tcPr>
          <w:p w14:paraId="45D970DB">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6AF9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06" w:type="dxa"/>
            <w:vMerge w:val="continue"/>
            <w:tcBorders>
              <w:left w:val="single" w:color="auto" w:sz="4" w:space="0"/>
              <w:right w:val="single" w:color="auto" w:sz="4" w:space="0"/>
            </w:tcBorders>
            <w:noWrap w:val="0"/>
            <w:vAlign w:val="center"/>
          </w:tcPr>
          <w:p w14:paraId="1858B416">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auto"/>
                <w:sz w:val="24"/>
                <w:szCs w:val="24"/>
                <w:highlight w:val="none"/>
              </w:rPr>
            </w:pPr>
          </w:p>
        </w:tc>
        <w:tc>
          <w:tcPr>
            <w:tcW w:w="1231" w:type="dxa"/>
            <w:vMerge w:val="continue"/>
            <w:tcBorders>
              <w:left w:val="single" w:color="auto" w:sz="4" w:space="0"/>
              <w:right w:val="single" w:color="auto" w:sz="4" w:space="0"/>
            </w:tcBorders>
            <w:noWrap w:val="0"/>
            <w:vAlign w:val="center"/>
          </w:tcPr>
          <w:p w14:paraId="23A3EDB2">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p>
        </w:tc>
        <w:tc>
          <w:tcPr>
            <w:tcW w:w="7075" w:type="dxa"/>
            <w:tcBorders>
              <w:top w:val="single" w:color="auto" w:sz="4" w:space="0"/>
              <w:left w:val="single" w:color="auto" w:sz="4" w:space="0"/>
              <w:right w:val="single" w:color="auto" w:sz="4" w:space="0"/>
            </w:tcBorders>
            <w:noWrap w:val="0"/>
            <w:vAlign w:val="center"/>
          </w:tcPr>
          <w:p w14:paraId="706B3283">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根据额外提供的增值服务进行综合评分。满足整体需求的得</w:t>
            </w:r>
            <w:r>
              <w:rPr>
                <w:rFonts w:hint="eastAsia" w:ascii="仿宋" w:hAnsi="仿宋" w:eastAsia="仿宋" w:cs="仿宋"/>
                <w:color w:val="auto"/>
                <w:sz w:val="24"/>
                <w:szCs w:val="24"/>
                <w:highlight w:val="none"/>
                <w:lang w:val="en-US" w:eastAsia="zh-CN"/>
              </w:rPr>
              <w:t>(4,6]</w:t>
            </w:r>
            <w:r>
              <w:rPr>
                <w:rFonts w:hint="eastAsia" w:ascii="仿宋" w:hAnsi="仿宋" w:eastAsia="仿宋" w:cs="仿宋"/>
                <w:color w:val="auto"/>
                <w:sz w:val="24"/>
                <w:szCs w:val="24"/>
                <w:highlight w:val="none"/>
              </w:rPr>
              <w:t>分，基本满足用户需求得</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分，无法全部满足用户需求得</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分，未提供不得分。</w:t>
            </w:r>
          </w:p>
        </w:tc>
        <w:tc>
          <w:tcPr>
            <w:tcW w:w="817" w:type="dxa"/>
            <w:tcBorders>
              <w:left w:val="single" w:color="auto" w:sz="4" w:space="0"/>
              <w:bottom w:val="single" w:color="auto" w:sz="4" w:space="0"/>
              <w:right w:val="single" w:color="auto" w:sz="4" w:space="0"/>
            </w:tcBorders>
            <w:noWrap w:val="0"/>
            <w:vAlign w:val="center"/>
          </w:tcPr>
          <w:p w14:paraId="3F1AF81D">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分</w:t>
            </w:r>
          </w:p>
        </w:tc>
      </w:tr>
      <w:tr w14:paraId="6771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6" w:type="dxa"/>
            <w:tcBorders>
              <w:top w:val="single" w:color="auto" w:sz="4" w:space="0"/>
              <w:left w:val="single" w:color="auto" w:sz="4" w:space="0"/>
              <w:right w:val="single" w:color="auto" w:sz="4" w:space="0"/>
            </w:tcBorders>
            <w:noWrap w:val="0"/>
            <w:vAlign w:val="center"/>
          </w:tcPr>
          <w:p w14:paraId="2C2D9E76">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6</w:t>
            </w:r>
          </w:p>
        </w:tc>
        <w:tc>
          <w:tcPr>
            <w:tcW w:w="1231" w:type="dxa"/>
            <w:tcBorders>
              <w:top w:val="single" w:color="auto" w:sz="4" w:space="0"/>
              <w:left w:val="single" w:color="auto" w:sz="4" w:space="0"/>
              <w:right w:val="single" w:color="auto" w:sz="4" w:space="0"/>
            </w:tcBorders>
            <w:noWrap w:val="0"/>
            <w:vAlign w:val="center"/>
          </w:tcPr>
          <w:p w14:paraId="4A7A0A13">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highlight w:val="none"/>
              </w:rPr>
              <w:t>管理制度</w:t>
            </w:r>
          </w:p>
        </w:tc>
        <w:tc>
          <w:tcPr>
            <w:tcW w:w="7075" w:type="dxa"/>
            <w:tcBorders>
              <w:top w:val="single" w:color="auto" w:sz="4" w:space="0"/>
              <w:left w:val="single" w:color="auto" w:sz="4" w:space="0"/>
              <w:right w:val="single" w:color="auto" w:sz="4" w:space="0"/>
            </w:tcBorders>
            <w:noWrap w:val="0"/>
            <w:vAlign w:val="center"/>
          </w:tcPr>
          <w:p w14:paraId="5B8A726F">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根据投标人的提供的管理制度综合评分</w:t>
            </w:r>
            <w:r>
              <w:rPr>
                <w:rFonts w:hint="eastAsia" w:ascii="仿宋" w:hAnsi="仿宋" w:eastAsia="仿宋" w:cs="仿宋"/>
                <w:color w:val="auto"/>
                <w:sz w:val="24"/>
                <w:szCs w:val="24"/>
                <w:highlight w:val="none"/>
                <w:lang w:eastAsia="zh-CN"/>
              </w:rPr>
              <w:t>：</w:t>
            </w:r>
          </w:p>
          <w:p w14:paraId="4C65B9BF">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管理制度健全，能有效保障本次服务，对服务人员有效管控得</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分；投标人管理制度较为健全，对服务人员管控较为有效得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分；投标人管理制度及对服务人员管控一般，但不够健全，需进一步完善得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分，未提供不得分。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5DC1ABA">
            <w:pPr>
              <w:pStyle w:val="50"/>
              <w:keepNext w:val="0"/>
              <w:keepLines w:val="0"/>
              <w:pageBreakBefore w:val="0"/>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分</w:t>
            </w:r>
          </w:p>
        </w:tc>
      </w:tr>
      <w:tr w14:paraId="72B0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6" w:type="dxa"/>
            <w:tcBorders>
              <w:left w:val="single" w:color="auto" w:sz="4" w:space="0"/>
              <w:right w:val="single" w:color="auto" w:sz="4" w:space="0"/>
            </w:tcBorders>
            <w:noWrap w:val="0"/>
            <w:vAlign w:val="center"/>
          </w:tcPr>
          <w:p w14:paraId="05DB03DF">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7</w:t>
            </w:r>
          </w:p>
        </w:tc>
        <w:tc>
          <w:tcPr>
            <w:tcW w:w="1231" w:type="dxa"/>
            <w:tcBorders>
              <w:left w:val="single" w:color="auto" w:sz="4" w:space="0"/>
              <w:right w:val="single" w:color="auto" w:sz="4" w:space="0"/>
            </w:tcBorders>
            <w:noWrap w:val="0"/>
            <w:vAlign w:val="center"/>
          </w:tcPr>
          <w:p w14:paraId="198562AF">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highlight w:val="none"/>
              </w:rPr>
              <w:t>售后服务方案</w:t>
            </w:r>
          </w:p>
        </w:tc>
        <w:tc>
          <w:tcPr>
            <w:tcW w:w="7075" w:type="dxa"/>
            <w:tcBorders>
              <w:top w:val="single" w:color="auto" w:sz="4" w:space="0"/>
              <w:left w:val="single" w:color="auto" w:sz="4" w:space="0"/>
              <w:right w:val="single" w:color="auto" w:sz="4" w:space="0"/>
            </w:tcBorders>
            <w:noWrap w:val="0"/>
            <w:vAlign w:val="center"/>
          </w:tcPr>
          <w:p w14:paraId="35EDF8D8">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根据投标人提供的售后服务方案、服务相应时间、配套服务等情况综合评分</w:t>
            </w:r>
            <w:r>
              <w:rPr>
                <w:rFonts w:hint="eastAsia" w:ascii="仿宋" w:hAnsi="仿宋" w:eastAsia="仿宋" w:cs="仿宋"/>
                <w:color w:val="auto"/>
                <w:sz w:val="24"/>
                <w:szCs w:val="24"/>
                <w:highlight w:val="none"/>
                <w:lang w:eastAsia="zh-CN"/>
              </w:rPr>
              <w:t>：</w:t>
            </w:r>
          </w:p>
          <w:p w14:paraId="708FEB68">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服务体系完善、响应迅速，问题处理方式科学合理，配套服务优越的得</w:t>
            </w:r>
            <w:r>
              <w:rPr>
                <w:rFonts w:hint="eastAsia" w:ascii="仿宋" w:hAnsi="仿宋" w:eastAsia="仿宋" w:cs="仿宋"/>
                <w:color w:val="auto"/>
                <w:sz w:val="24"/>
                <w:szCs w:val="24"/>
                <w:highlight w:val="none"/>
                <w:lang w:val="en-US" w:eastAsia="zh-CN"/>
              </w:rPr>
              <w:t>(7,10]</w:t>
            </w:r>
            <w:r>
              <w:rPr>
                <w:rFonts w:hint="eastAsia" w:ascii="仿宋" w:hAnsi="仿宋" w:eastAsia="仿宋" w:cs="仿宋"/>
                <w:color w:val="auto"/>
                <w:sz w:val="24"/>
                <w:szCs w:val="24"/>
                <w:highlight w:val="none"/>
              </w:rPr>
              <w:t>分；服务体系较好、响应速较快、问题处理方式基本合理，配套服务较优越的得</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分；服务体系、响应速度、问题处理方式、配套服务不能很好符合项目实际开展的得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4D2BAA98">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分</w:t>
            </w:r>
          </w:p>
        </w:tc>
      </w:tr>
      <w:tr w14:paraId="6228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06" w:type="dxa"/>
            <w:tcBorders>
              <w:left w:val="single" w:color="auto" w:sz="4" w:space="0"/>
              <w:right w:val="single" w:color="auto" w:sz="4" w:space="0"/>
            </w:tcBorders>
            <w:noWrap w:val="0"/>
            <w:vAlign w:val="center"/>
          </w:tcPr>
          <w:p w14:paraId="1ECB6E17">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8</w:t>
            </w:r>
          </w:p>
        </w:tc>
        <w:tc>
          <w:tcPr>
            <w:tcW w:w="1231" w:type="dxa"/>
            <w:tcBorders>
              <w:left w:val="single" w:color="auto" w:sz="4" w:space="0"/>
              <w:right w:val="single" w:color="auto" w:sz="4" w:space="0"/>
            </w:tcBorders>
            <w:noWrap w:val="0"/>
            <w:vAlign w:val="center"/>
          </w:tcPr>
          <w:p w14:paraId="4F66424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_GB2312"/>
                <w:b/>
                <w:bCs/>
                <w:color w:val="auto"/>
                <w:sz w:val="24"/>
                <w:szCs w:val="24"/>
                <w:highlight w:val="none"/>
              </w:rPr>
              <w:t>应急保障预案</w:t>
            </w:r>
          </w:p>
        </w:tc>
        <w:tc>
          <w:tcPr>
            <w:tcW w:w="7075" w:type="dxa"/>
            <w:tcBorders>
              <w:top w:val="single" w:color="auto" w:sz="4" w:space="0"/>
              <w:left w:val="single" w:color="auto" w:sz="4" w:space="0"/>
              <w:right w:val="single" w:color="auto" w:sz="4" w:space="0"/>
            </w:tcBorders>
            <w:noWrap w:val="0"/>
            <w:vAlign w:val="center"/>
          </w:tcPr>
          <w:p w14:paraId="4005F961">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根据投标人提供的突发事件下如自然灾害、疾病、交通状况的应急保障预案情况进行综合评分</w:t>
            </w:r>
            <w:r>
              <w:rPr>
                <w:rFonts w:hint="eastAsia" w:ascii="仿宋" w:hAnsi="仿宋" w:eastAsia="仿宋" w:cs="仿宋"/>
                <w:color w:val="auto"/>
                <w:sz w:val="24"/>
                <w:szCs w:val="24"/>
                <w:highlight w:val="none"/>
                <w:lang w:eastAsia="zh-CN"/>
              </w:rPr>
              <w:t>：</w:t>
            </w:r>
          </w:p>
          <w:p w14:paraId="1C0468ED">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预案内容完善、措施得力、可行性高的得</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分；预案内容较完善、措施适当的得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分；预案内容不完善、措施不力的得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29CE72F">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en-US" w:eastAsia="zh-CN"/>
              </w:rPr>
              <w:t>分</w:t>
            </w:r>
          </w:p>
        </w:tc>
      </w:tr>
      <w:tr w14:paraId="1797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6" w:type="dxa"/>
            <w:tcBorders>
              <w:left w:val="single" w:color="auto" w:sz="4" w:space="0"/>
              <w:right w:val="single" w:color="auto" w:sz="4" w:space="0"/>
            </w:tcBorders>
            <w:noWrap w:val="0"/>
            <w:vAlign w:val="center"/>
          </w:tcPr>
          <w:p w14:paraId="2D191409">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9</w:t>
            </w:r>
          </w:p>
        </w:tc>
        <w:tc>
          <w:tcPr>
            <w:tcW w:w="1231" w:type="dxa"/>
            <w:tcBorders>
              <w:left w:val="single" w:color="auto" w:sz="4" w:space="0"/>
              <w:right w:val="single" w:color="auto" w:sz="4" w:space="0"/>
            </w:tcBorders>
            <w:noWrap w:val="0"/>
            <w:vAlign w:val="center"/>
          </w:tcPr>
          <w:p w14:paraId="68D321C6">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_GB2312"/>
                <w:b/>
                <w:bCs/>
                <w:color w:val="auto"/>
                <w:sz w:val="24"/>
                <w:szCs w:val="24"/>
                <w:highlight w:val="none"/>
              </w:rPr>
              <w:t>安全及服务质量保障措施</w:t>
            </w:r>
          </w:p>
        </w:tc>
        <w:tc>
          <w:tcPr>
            <w:tcW w:w="7075" w:type="dxa"/>
            <w:tcBorders>
              <w:top w:val="single" w:color="auto" w:sz="4" w:space="0"/>
              <w:left w:val="single" w:color="auto" w:sz="4" w:space="0"/>
              <w:right w:val="single" w:color="auto" w:sz="4" w:space="0"/>
            </w:tcBorders>
            <w:noWrap w:val="0"/>
            <w:vAlign w:val="center"/>
          </w:tcPr>
          <w:p w14:paraId="1F401315">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投标人针对疗休养安全及服务质量保证措施进行综合评分</w:t>
            </w:r>
            <w:r>
              <w:rPr>
                <w:rFonts w:hint="eastAsia" w:ascii="仿宋" w:hAnsi="仿宋" w:eastAsia="仿宋" w:cs="仿宋"/>
                <w:color w:val="auto"/>
                <w:sz w:val="24"/>
                <w:szCs w:val="24"/>
                <w:highlight w:val="none"/>
                <w:lang w:eastAsia="zh-CN"/>
              </w:rPr>
              <w:t>：</w:t>
            </w:r>
          </w:p>
          <w:p w14:paraId="6B739A3B">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措施内容完整合理且满足采购需求的，得</w:t>
            </w:r>
            <w:r>
              <w:rPr>
                <w:rFonts w:hint="eastAsia" w:ascii="仿宋" w:hAnsi="仿宋" w:eastAsia="仿宋" w:cs="仿宋"/>
                <w:color w:val="auto"/>
                <w:sz w:val="24"/>
                <w:szCs w:val="24"/>
                <w:highlight w:val="none"/>
                <w:lang w:val="en-US" w:eastAsia="zh-CN"/>
              </w:rPr>
              <w:t>(7,10]</w:t>
            </w:r>
            <w:r>
              <w:rPr>
                <w:rFonts w:hint="eastAsia" w:ascii="仿宋" w:hAnsi="仿宋" w:eastAsia="仿宋" w:cs="仿宋"/>
                <w:color w:val="auto"/>
                <w:sz w:val="24"/>
                <w:szCs w:val="24"/>
                <w:highlight w:val="none"/>
              </w:rPr>
              <w:t>分；措施内容符合采购需求但存在不足之处的，得</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分；方案内容不全，得</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分，不提供不得分。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14015B02">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CN"/>
              </w:rPr>
              <w:t>分</w:t>
            </w:r>
          </w:p>
        </w:tc>
      </w:tr>
      <w:tr w14:paraId="1D8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6" w:type="dxa"/>
            <w:tcBorders>
              <w:left w:val="single" w:color="auto" w:sz="4" w:space="0"/>
              <w:right w:val="single" w:color="auto" w:sz="4" w:space="0"/>
            </w:tcBorders>
            <w:noWrap w:val="0"/>
            <w:vAlign w:val="center"/>
          </w:tcPr>
          <w:p w14:paraId="4C978101">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宋体"/>
                <w:b/>
                <w:bCs/>
                <w:color w:val="auto"/>
                <w:sz w:val="24"/>
                <w:szCs w:val="24"/>
                <w:highlight w:val="none"/>
              </w:rPr>
              <w:t>10</w:t>
            </w:r>
          </w:p>
        </w:tc>
        <w:tc>
          <w:tcPr>
            <w:tcW w:w="1231" w:type="dxa"/>
            <w:tcBorders>
              <w:left w:val="single" w:color="auto" w:sz="4" w:space="0"/>
              <w:right w:val="single" w:color="auto" w:sz="4" w:space="0"/>
            </w:tcBorders>
            <w:noWrap w:val="0"/>
            <w:vAlign w:val="center"/>
          </w:tcPr>
          <w:p w14:paraId="758ABB48">
            <w:pPr>
              <w:keepNext w:val="0"/>
              <w:keepLines w:val="0"/>
              <w:pageBreakBefore w:val="0"/>
              <w:shd w:val="clear"/>
              <w:kinsoku/>
              <w:wordWrap/>
              <w:overflowPunct/>
              <w:topLinePunct w:val="0"/>
              <w:autoSpaceDE/>
              <w:autoSpaceDN/>
              <w:bidi w:val="0"/>
              <w:snapToGrid w:val="0"/>
              <w:spacing w:line="340" w:lineRule="exact"/>
              <w:ind w:left="0" w:leftChars="0" w:right="0" w:rightChars="0"/>
              <w:jc w:val="center"/>
              <w:rPr>
                <w:rFonts w:hint="eastAsia" w:ascii="仿宋" w:hAnsi="仿宋" w:eastAsia="仿宋" w:cs="仿宋"/>
                <w:b w:val="0"/>
                <w:bCs/>
                <w:color w:val="auto"/>
                <w:sz w:val="24"/>
                <w:szCs w:val="24"/>
                <w:highlight w:val="none"/>
              </w:rPr>
            </w:pPr>
            <w:r>
              <w:rPr>
                <w:rFonts w:hint="eastAsia" w:ascii="仿宋" w:hAnsi="仿宋" w:eastAsia="仿宋" w:cs="仿宋"/>
                <w:b/>
                <w:bCs/>
                <w:color w:val="auto"/>
                <w:sz w:val="24"/>
                <w:szCs w:val="24"/>
                <w:highlight w:val="none"/>
              </w:rPr>
              <w:t>保险承诺</w:t>
            </w:r>
          </w:p>
        </w:tc>
        <w:tc>
          <w:tcPr>
            <w:tcW w:w="7075" w:type="dxa"/>
            <w:tcBorders>
              <w:top w:val="single" w:color="auto" w:sz="4" w:space="0"/>
              <w:left w:val="single" w:color="auto" w:sz="4" w:space="0"/>
              <w:right w:val="single" w:color="auto" w:sz="4" w:space="0"/>
            </w:tcBorders>
            <w:noWrap w:val="0"/>
            <w:vAlign w:val="center"/>
          </w:tcPr>
          <w:p w14:paraId="6FEB6B64">
            <w:pPr>
              <w:keepNext w:val="0"/>
              <w:keepLines w:val="0"/>
              <w:pageBreakBefore w:val="0"/>
              <w:widowControl/>
              <w:shd w:val="clear"/>
              <w:kinsoku/>
              <w:wordWrap/>
              <w:overflowPunct/>
              <w:topLinePunct w:val="0"/>
              <w:autoSpaceDE/>
              <w:autoSpaceDN/>
              <w:bidi w:val="0"/>
              <w:spacing w:line="340" w:lineRule="exact"/>
              <w:ind w:left="0" w:leftChars="0" w:right="0" w:right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rPr>
              <w:t>根据投标人提供的旅行社责任险的额度评分，旅行社责任险不低于100万，得1分，每超过10万得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（提供保单等相关证明材料扫描件</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color w:val="auto"/>
                <w:sz w:val="24"/>
                <w:szCs w:val="24"/>
                <w:highlight w:val="none"/>
              </w:rPr>
              <w:t>加盖</w:t>
            </w:r>
            <w:r>
              <w:rPr>
                <w:rFonts w:hint="eastAsia" w:ascii="仿宋" w:hAnsi="仿宋" w:eastAsia="仿宋" w:cs="仿宋"/>
                <w:b/>
                <w:bCs/>
                <w:color w:val="auto"/>
                <w:sz w:val="24"/>
                <w:szCs w:val="24"/>
                <w:highlight w:val="none"/>
                <w:lang w:val="en-US" w:eastAsia="zh-CN"/>
              </w:rPr>
              <w:t>投标人CA签章</w:t>
            </w:r>
            <w:r>
              <w:rPr>
                <w:rFonts w:hint="eastAsia" w:ascii="仿宋" w:hAnsi="仿宋" w:eastAsia="仿宋" w:cs="仿宋"/>
                <w:b/>
                <w:bCs/>
                <w:color w:val="auto"/>
                <w:sz w:val="24"/>
                <w:szCs w:val="24"/>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582B906D">
            <w:pPr>
              <w:keepNext w:val="0"/>
              <w:keepLines w:val="0"/>
              <w:pageBreakBefore w:val="0"/>
              <w:widowControl/>
              <w:shd w:val="clear"/>
              <w:kinsoku/>
              <w:wordWrap/>
              <w:overflowPunct/>
              <w:topLinePunct w:val="0"/>
              <w:autoSpaceDE/>
              <w:autoSpaceDN/>
              <w:bidi w:val="0"/>
              <w:spacing w:line="340" w:lineRule="exact"/>
              <w:ind w:left="0" w:leftChars="0" w:right="0" w:right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2081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71F3CE72">
            <w:pPr>
              <w:keepNext w:val="0"/>
              <w:keepLines w:val="0"/>
              <w:pageBreakBefore w:val="0"/>
              <w:widowControl w:val="0"/>
              <w:shd w:val="clear"/>
              <w:kinsoku/>
              <w:wordWrap/>
              <w:overflowPunct/>
              <w:topLinePunct w:val="0"/>
              <w:autoSpaceDE/>
              <w:autoSpaceDN/>
              <w:bidi w:val="0"/>
              <w:adjustRightInd/>
              <w:snapToGrid/>
              <w:spacing w:line="340" w:lineRule="exact"/>
              <w:ind w:left="0" w:leftChars="0" w:right="0" w:rightChars="0" w:firstLine="0" w:firstLine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w:t>
            </w:r>
            <w:r>
              <w:rPr>
                <w:rFonts w:hint="eastAsia" w:ascii="仿宋" w:hAnsi="仿宋" w:eastAsia="仿宋" w:cs="仿宋"/>
                <w:b/>
                <w:bCs w:val="0"/>
                <w:color w:val="auto"/>
                <w:sz w:val="24"/>
                <w:szCs w:val="24"/>
                <w:highlight w:val="none"/>
              </w:rPr>
              <w:t>注：</w:t>
            </w:r>
            <w:r>
              <w:rPr>
                <w:rFonts w:hint="eastAsia" w:ascii="仿宋" w:hAnsi="仿宋" w:eastAsia="仿宋" w:cs="仿宋"/>
                <w:b/>
                <w:bCs w:val="0"/>
                <w:color w:val="auto"/>
                <w:sz w:val="24"/>
                <w:szCs w:val="24"/>
                <w:highlight w:val="none"/>
                <w:lang w:val="en-US" w:eastAsia="zh-CN"/>
              </w:rPr>
              <w:t>①</w:t>
            </w:r>
            <w:r>
              <w:rPr>
                <w:rFonts w:hint="eastAsia" w:ascii="仿宋" w:hAnsi="仿宋" w:eastAsia="仿宋" w:cs="仿宋"/>
                <w:b/>
                <w:bCs w:val="0"/>
                <w:color w:val="auto"/>
                <w:sz w:val="24"/>
                <w:szCs w:val="24"/>
                <w:highlight w:val="none"/>
              </w:rPr>
              <w:t>以上涉及相关资质、证书、业绩等评分内容需提供相关资质、证书、业绩等证明材料</w:t>
            </w:r>
            <w:r>
              <w:rPr>
                <w:rFonts w:hint="eastAsia" w:ascii="仿宋" w:hAnsi="仿宋" w:eastAsia="仿宋" w:cs="仿宋"/>
                <w:b/>
                <w:bCs w:val="0"/>
                <w:color w:val="auto"/>
                <w:sz w:val="24"/>
                <w:szCs w:val="24"/>
                <w:highlight w:val="none"/>
                <w:lang w:val="en-US" w:eastAsia="zh-CN"/>
              </w:rPr>
              <w:t>扫描</w:t>
            </w:r>
            <w:r>
              <w:rPr>
                <w:rFonts w:hint="eastAsia" w:ascii="仿宋" w:hAnsi="仿宋" w:eastAsia="仿宋" w:cs="仿宋"/>
                <w:b/>
                <w:bCs w:val="0"/>
                <w:color w:val="auto"/>
                <w:sz w:val="24"/>
                <w:szCs w:val="24"/>
                <w:highlight w:val="none"/>
              </w:rPr>
              <w:t>件加盖投标人</w:t>
            </w:r>
            <w:r>
              <w:rPr>
                <w:rFonts w:hint="eastAsia" w:ascii="仿宋" w:hAnsi="仿宋" w:eastAsia="仿宋" w:cs="宋体"/>
                <w:b/>
                <w:bCs w:val="0"/>
                <w:color w:val="auto"/>
                <w:sz w:val="24"/>
                <w:highlight w:val="none"/>
              </w:rPr>
              <w:t>CA签章</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证书须在有效期内，</w:t>
            </w:r>
            <w:r>
              <w:rPr>
                <w:rFonts w:hint="eastAsia" w:ascii="仿宋" w:hAnsi="仿宋" w:eastAsia="仿宋" w:cs="仿宋"/>
                <w:b/>
                <w:bCs w:val="0"/>
                <w:color w:val="auto"/>
                <w:sz w:val="24"/>
                <w:szCs w:val="24"/>
                <w:highlight w:val="none"/>
              </w:rPr>
              <w:t>未提供不得分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②</w:t>
            </w:r>
            <w:r>
              <w:rPr>
                <w:rFonts w:hint="eastAsia" w:ascii="仿宋" w:hAnsi="仿宋" w:eastAsia="仿宋" w:cs="仿宋"/>
                <w:b/>
                <w:bCs/>
                <w:color w:val="auto"/>
                <w:sz w:val="24"/>
                <w:szCs w:val="24"/>
                <w:highlight w:val="none"/>
                <w:u w:val="none"/>
              </w:rPr>
              <w:t>本项目</w:t>
            </w:r>
            <w:r>
              <w:rPr>
                <w:rFonts w:hint="eastAsia" w:ascii="仿宋" w:hAnsi="仿宋" w:eastAsia="仿宋" w:cs="仿宋"/>
                <w:b/>
                <w:bCs/>
                <w:color w:val="auto"/>
                <w:sz w:val="24"/>
                <w:szCs w:val="24"/>
                <w:highlight w:val="none"/>
                <w:u w:val="none"/>
                <w:lang w:eastAsia="zh-CN"/>
              </w:rPr>
              <w:t>标项</w:t>
            </w:r>
            <w:r>
              <w:rPr>
                <w:rFonts w:hint="eastAsia" w:ascii="仿宋" w:hAnsi="仿宋" w:eastAsia="仿宋" w:cs="仿宋"/>
                <w:b/>
                <w:bCs/>
                <w:color w:val="auto"/>
                <w:sz w:val="24"/>
                <w:szCs w:val="24"/>
                <w:highlight w:val="none"/>
                <w:u w:val="none"/>
              </w:rPr>
              <w:t>1、2、3均采用同一商务技术评分细则，按</w:t>
            </w:r>
            <w:r>
              <w:rPr>
                <w:rFonts w:hint="eastAsia" w:ascii="仿宋" w:hAnsi="仿宋" w:eastAsia="仿宋" w:cs="仿宋"/>
                <w:b/>
                <w:bCs/>
                <w:color w:val="auto"/>
                <w:sz w:val="24"/>
                <w:szCs w:val="24"/>
                <w:highlight w:val="none"/>
                <w:u w:val="none"/>
                <w:lang w:eastAsia="zh-CN"/>
              </w:rPr>
              <w:t>标项</w:t>
            </w:r>
            <w:r>
              <w:rPr>
                <w:rFonts w:hint="eastAsia" w:ascii="仿宋" w:hAnsi="仿宋" w:eastAsia="仿宋" w:cs="仿宋"/>
                <w:b/>
                <w:bCs/>
                <w:color w:val="auto"/>
                <w:sz w:val="24"/>
                <w:szCs w:val="24"/>
                <w:highlight w:val="none"/>
                <w:u w:val="none"/>
              </w:rPr>
              <w:t>1到</w:t>
            </w:r>
            <w:r>
              <w:rPr>
                <w:rFonts w:hint="eastAsia" w:ascii="仿宋" w:hAnsi="仿宋" w:eastAsia="仿宋" w:cs="仿宋"/>
                <w:b/>
                <w:bCs/>
                <w:color w:val="auto"/>
                <w:sz w:val="24"/>
                <w:szCs w:val="24"/>
                <w:highlight w:val="none"/>
                <w:u w:val="none"/>
                <w:lang w:eastAsia="zh-CN"/>
              </w:rPr>
              <w:t>标项</w:t>
            </w:r>
            <w:r>
              <w:rPr>
                <w:rFonts w:hint="eastAsia" w:ascii="仿宋" w:hAnsi="仿宋" w:eastAsia="仿宋" w:cs="仿宋"/>
                <w:b/>
                <w:bCs/>
                <w:color w:val="auto"/>
                <w:sz w:val="24"/>
                <w:szCs w:val="24"/>
                <w:highlight w:val="none"/>
                <w:u w:val="none"/>
              </w:rPr>
              <w:t>3的先后顺序依次进行开评标，通过资格审查和符合性评审的投标人全部入围进行报价评审。</w:t>
            </w:r>
          </w:p>
        </w:tc>
      </w:tr>
      <w:tr w14:paraId="15F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29" w:type="dxa"/>
            <w:gridSpan w:val="4"/>
            <w:tcBorders>
              <w:left w:val="single" w:color="auto" w:sz="4" w:space="0"/>
              <w:right w:val="single" w:color="auto" w:sz="4" w:space="0"/>
            </w:tcBorders>
            <w:noWrap w:val="0"/>
            <w:vAlign w:val="center"/>
          </w:tcPr>
          <w:p w14:paraId="252FBD07">
            <w:pPr>
              <w:keepNext w:val="0"/>
              <w:keepLines w:val="0"/>
              <w:pageBreakBefore w:val="0"/>
              <w:shd w:val="clear"/>
              <w:kinsoku/>
              <w:wordWrap/>
              <w:overflowPunct/>
              <w:topLinePunct w:val="0"/>
              <w:bidi w:val="0"/>
              <w:spacing w:line="340" w:lineRule="exact"/>
              <w:ind w:left="0" w:leftChars="0" w:right="0" w:righ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二、报价得分计算方法（报价分10分）</w:t>
            </w:r>
          </w:p>
        </w:tc>
      </w:tr>
      <w:tr w14:paraId="5F79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9" w:type="dxa"/>
            <w:gridSpan w:val="4"/>
            <w:tcBorders>
              <w:left w:val="single" w:color="auto" w:sz="4" w:space="0"/>
              <w:right w:val="single" w:color="auto" w:sz="4" w:space="0"/>
            </w:tcBorders>
            <w:noWrap w:val="0"/>
            <w:vAlign w:val="center"/>
          </w:tcPr>
          <w:p w14:paraId="72C187B0">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0" w:firstLineChars="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本项目标项一、标项二、标项三均采用固定价格采购，按单价招标，固定费用标准为人民币3000.00元/人，不得有任何偏离，未按固定费用标准报价为报价无效，作无效标处理。</w:t>
            </w:r>
          </w:p>
          <w:p w14:paraId="07AF1E7B">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0" w:firstLineChars="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通过报价文件符合性评审的供应商，其报价分均为10分。</w:t>
            </w:r>
          </w:p>
          <w:p w14:paraId="1D98766A">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价格权值=10%。</w:t>
            </w:r>
          </w:p>
        </w:tc>
      </w:tr>
    </w:tbl>
    <w:p w14:paraId="4096B732">
      <w:pPr>
        <w:pStyle w:val="45"/>
        <w:keepNext w:val="0"/>
        <w:keepLines w:val="0"/>
        <w:pageBreakBefore w:val="0"/>
        <w:widowControl w:val="0"/>
        <w:shd w:val="clear"/>
        <w:kinsoku/>
        <w:wordWrap/>
        <w:overflowPunct/>
        <w:topLinePunct w:val="0"/>
        <w:autoSpaceDE/>
        <w:autoSpaceDN/>
        <w:bidi w:val="0"/>
        <w:adjustRightInd/>
        <w:spacing w:afterLines="0" w:line="400" w:lineRule="exact"/>
        <w:ind w:firstLine="482" w:firstLineChars="200"/>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rPr>
        <w:t>◆特别说明：</w:t>
      </w:r>
    </w:p>
    <w:p w14:paraId="63E0CD41">
      <w:pPr>
        <w:keepNext w:val="0"/>
        <w:keepLines w:val="0"/>
        <w:pageBreakBefore w:val="0"/>
        <w:widowControl w:val="0"/>
        <w:shd w:val="clear"/>
        <w:kinsoku/>
        <w:wordWrap/>
        <w:overflowPunct/>
        <w:topLinePunct w:val="0"/>
        <w:bidi w:val="0"/>
        <w:spacing w:line="400" w:lineRule="exact"/>
        <w:ind w:firstLine="482"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宋体"/>
          <w:b/>
          <w:bCs/>
          <w:i w:val="0"/>
          <w:iCs/>
          <w:color w:val="auto"/>
          <w:sz w:val="24"/>
          <w:szCs w:val="24"/>
          <w:highlight w:val="none"/>
        </w:rPr>
        <w:t>投标人可以选择单个或</w:t>
      </w:r>
      <w:r>
        <w:rPr>
          <w:rFonts w:hint="eastAsia" w:ascii="仿宋" w:hAnsi="仿宋" w:eastAsia="仿宋" w:cs="宋体"/>
          <w:b/>
          <w:bCs/>
          <w:i w:val="0"/>
          <w:iCs/>
          <w:color w:val="auto"/>
          <w:sz w:val="24"/>
          <w:szCs w:val="24"/>
          <w:highlight w:val="none"/>
          <w:lang w:val="en-US" w:eastAsia="zh-CN"/>
        </w:rPr>
        <w:t>多</w:t>
      </w:r>
      <w:r>
        <w:rPr>
          <w:rFonts w:hint="eastAsia" w:ascii="仿宋" w:hAnsi="仿宋" w:eastAsia="仿宋" w:cs="宋体"/>
          <w:b/>
          <w:bCs/>
          <w:i w:val="0"/>
          <w:iCs/>
          <w:color w:val="auto"/>
          <w:sz w:val="24"/>
          <w:szCs w:val="24"/>
          <w:highlight w:val="none"/>
        </w:rPr>
        <w:t>个标项投标，但同一个投标人最多只能成为其中一个标项的第一中标候选人；即已在之前任一标项中推荐综合得分排名第一名的中标候选人不再进入后续标项的评审，也不在后续标项中被推荐为中标候选人。</w:t>
      </w:r>
    </w:p>
    <w:p w14:paraId="7A728CD2">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w:t>
      </w:r>
      <w:r>
        <w:rPr>
          <w:rFonts w:hint="eastAsia" w:ascii="仿宋" w:hAnsi="仿宋" w:eastAsia="仿宋" w:cs="仿宋"/>
          <w:color w:val="auto"/>
          <w:sz w:val="24"/>
          <w:szCs w:val="24"/>
          <w:highlight w:val="none"/>
          <w:lang w:val="en-US" w:eastAsia="zh-CN"/>
        </w:rPr>
        <w:t>照本表“</w:t>
      </w:r>
      <w:r>
        <w:rPr>
          <w:rFonts w:hint="eastAsia" w:ascii="仿宋" w:hAnsi="仿宋" w:eastAsia="仿宋" w:cs="仿宋"/>
          <w:b w:val="0"/>
          <w:bCs/>
          <w:color w:val="auto"/>
          <w:sz w:val="24"/>
          <w:szCs w:val="24"/>
          <w:highlight w:val="none"/>
          <w:lang w:val="en-US" w:eastAsia="zh-CN"/>
        </w:rPr>
        <w:t>商务技术</w:t>
      </w: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标准”</w:t>
      </w:r>
      <w:r>
        <w:rPr>
          <w:rFonts w:hint="eastAsia" w:ascii="仿宋" w:hAnsi="仿宋" w:eastAsia="仿宋" w:cs="仿宋"/>
          <w:color w:val="auto"/>
          <w:sz w:val="24"/>
          <w:szCs w:val="24"/>
          <w:highlight w:val="none"/>
        </w:rPr>
        <w:t>提供评标标准相应的商务技术资料。</w:t>
      </w:r>
    </w:p>
    <w:p w14:paraId="58C91EAF">
      <w:pPr>
        <w:keepNext w:val="0"/>
        <w:keepLines w:val="0"/>
        <w:pageBreakBefore w:val="0"/>
        <w:widowControl w:val="0"/>
        <w:shd w:val="clear"/>
        <w:kinsoku/>
        <w:wordWrap/>
        <w:overflowPunct/>
        <w:topLinePunct w:val="0"/>
        <w:autoSpaceDE w:val="0"/>
        <w:autoSpaceDN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24C26A59">
      <w:pPr>
        <w:keepNext w:val="0"/>
        <w:keepLines w:val="0"/>
        <w:pageBreakBefore w:val="0"/>
        <w:widowControl w:val="0"/>
        <w:shd w:val="clear"/>
        <w:kinsoku/>
        <w:wordWrap/>
        <w:overflowPunct/>
        <w:topLinePunct w:val="0"/>
        <w:autoSpaceDE w:val="0"/>
        <w:autoSpaceDN w:val="0"/>
        <w:bidi w:val="0"/>
        <w:adjustRightInd/>
        <w:snapToGrid/>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none"/>
        </w:rPr>
        <w:t>本项目采用综合评分法</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综合评分法，是指投标文件满足招标文件全部实质性要求，且按照评审因素的量化指标评审得分最高的投标人为中标候选人的评标方法。得分相同的，按投标报价由低到高顺序排列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评标得分且投标报价相同的，采取随机抽取的方式确定</w:t>
      </w:r>
      <w:r>
        <w:rPr>
          <w:rFonts w:hint="eastAsia" w:ascii="仿宋" w:hAnsi="仿宋" w:eastAsia="仿宋" w:cs="仿宋"/>
          <w:color w:val="auto"/>
          <w:kern w:val="0"/>
          <w:sz w:val="24"/>
          <w:szCs w:val="24"/>
          <w:highlight w:val="none"/>
          <w:lang w:eastAsia="zh-CN"/>
        </w:rPr>
        <w:t>。</w:t>
      </w:r>
    </w:p>
    <w:p w14:paraId="0730CF6D">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477CCC86">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5E80B1EE">
      <w:pPr>
        <w:keepNext w:val="0"/>
        <w:keepLines w:val="0"/>
        <w:pageBreakBefore w:val="0"/>
        <w:widowControl w:val="0"/>
        <w:shd w:val="clear"/>
        <w:kinsoku/>
        <w:wordWrap/>
        <w:overflowPunct/>
        <w:topLinePunct w:val="0"/>
        <w:autoSpaceDE w:val="0"/>
        <w:autoSpaceDN w:val="0"/>
        <w:bidi w:val="0"/>
        <w:adjustRightInd/>
        <w:spacing w:line="420" w:lineRule="exact"/>
        <w:ind w:left="0" w:lef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4755C804">
      <w:pPr>
        <w:pageBreakBefore w:val="0"/>
        <w:shd w:val="clear"/>
        <w:kinsoku/>
        <w:wordWrap/>
        <w:overflowPunct/>
        <w:topLinePunct w:val="0"/>
        <w:bidi w:val="0"/>
        <w:spacing w:line="420" w:lineRule="exact"/>
        <w:ind w:left="0" w:leftChars="0" w:firstLine="470"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见评标办法前附表。</w:t>
      </w:r>
    </w:p>
    <w:p w14:paraId="20ED661A">
      <w:pPr>
        <w:pageBreakBefore w:val="0"/>
        <w:shd w:val="clear"/>
        <w:kinsoku/>
        <w:wordWrap/>
        <w:overflowPunct/>
        <w:topLinePunct w:val="0"/>
        <w:bidi w:val="0"/>
        <w:spacing w:line="420" w:lineRule="exact"/>
        <w:ind w:left="0" w:leftChars="0"/>
        <w:textAlignment w:val="auto"/>
        <w:outlineLvl w:val="9"/>
        <w:rPr>
          <w:rFonts w:hint="eastAsia" w:ascii="仿宋" w:hAnsi="仿宋" w:eastAsia="仿宋" w:cs="仿宋"/>
          <w:b/>
          <w:color w:val="auto"/>
          <w:sz w:val="24"/>
          <w:szCs w:val="24"/>
          <w:highlight w:val="none"/>
        </w:rPr>
      </w:pPr>
      <w:bookmarkStart w:id="398" w:name="_Toc4093"/>
      <w:r>
        <w:rPr>
          <w:rFonts w:hint="eastAsia" w:ascii="仿宋" w:hAnsi="仿宋" w:eastAsia="仿宋" w:cs="仿宋"/>
          <w:b/>
          <w:color w:val="auto"/>
          <w:sz w:val="24"/>
          <w:szCs w:val="24"/>
          <w:highlight w:val="none"/>
        </w:rPr>
        <w:t>三、评标程序</w:t>
      </w:r>
      <w:bookmarkEnd w:id="398"/>
    </w:p>
    <w:p w14:paraId="299BC6EE">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7BA5D53">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20648C2B">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66B9536F">
      <w:pPr>
        <w:pageBreakBefore w:val="0"/>
        <w:shd w:val="clear"/>
        <w:kinsoku/>
        <w:wordWrap/>
        <w:overflowPunct/>
        <w:topLinePunct w:val="0"/>
        <w:bidi w:val="0"/>
        <w:spacing w:line="420" w:lineRule="exact"/>
        <w:ind w:left="0" w:leftChars="0" w:firstLine="472" w:firstLineChars="196"/>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5E2BC39A">
      <w:pPr>
        <w:pStyle w:val="30"/>
        <w:pageBreakBefore w:val="0"/>
        <w:shd w:val="clear"/>
        <w:kinsoku/>
        <w:wordWrap/>
        <w:overflowPunct/>
        <w:topLinePunct w:val="0"/>
        <w:bidi w:val="0"/>
        <w:spacing w:before="0" w:line="420" w:lineRule="exact"/>
        <w:ind w:left="0" w:leftChars="0" w:firstLine="508" w:firstLineChars="212"/>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15A18FA6">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36AF286D">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0BAB7C82">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208F54D8">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709B2971">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5E58E955">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03CFF5BD">
      <w:pPr>
        <w:pageBreakBefore w:val="0"/>
        <w:shd w:val="clear"/>
        <w:kinsoku/>
        <w:wordWrap/>
        <w:overflowPunct/>
        <w:topLinePunct w:val="0"/>
        <w:bidi w:val="0"/>
        <w:snapToGrid w:val="0"/>
        <w:spacing w:line="42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558E75E2">
      <w:pPr>
        <w:pStyle w:val="30"/>
        <w:pageBreakBefore w:val="0"/>
        <w:shd w:val="clear"/>
        <w:kinsoku/>
        <w:wordWrap/>
        <w:overflowPunct/>
        <w:topLinePunct w:val="0"/>
        <w:bidi w:val="0"/>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56D8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政府采购评审中出现下列情形之一的，评标委员会应当启动异常低价投标审查程序：</w:t>
      </w:r>
    </w:p>
    <w:p w14:paraId="26975D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（1）投标报价低于全部通过符合性审查供应商投标报价平均值50%的，即投标报价&lt;全部通过符合性审查供应商投标报价平均值×50%；</w:t>
      </w:r>
    </w:p>
    <w:p w14:paraId="260BF9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（2）投标报价低于通过符合性审查且报价次低供应商投标报价50%的，即投标报价&lt;通过符合性审查且报价次低供应商投标报价×50%；</w:t>
      </w:r>
    </w:p>
    <w:p w14:paraId="4AE936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（3）投标报价低于采购项目最高限价45%的，即投标报价&lt;采购项目最高限价×45%；</w:t>
      </w:r>
    </w:p>
    <w:p w14:paraId="6FEEE0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（4）其他评标委员会认为供应商报价过低，有可能影响产品质量或者不能诚信履约的情形。</w:t>
      </w:r>
    </w:p>
    <w:p w14:paraId="2A84FD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42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34A33697">
      <w:pPr>
        <w:keepNext w:val="0"/>
        <w:keepLines w:val="0"/>
        <w:pageBreakBefore w:val="0"/>
        <w:shd w:val="clear"/>
        <w:kinsoku/>
        <w:wordWrap/>
        <w:overflowPunct/>
        <w:topLinePunct w:val="0"/>
        <w:bidi w:val="0"/>
        <w:adjustRightInd w:val="0"/>
        <w:spacing w:line="420" w:lineRule="exact"/>
        <w:ind w:firstLine="480" w:firstLineChars="200"/>
        <w:textAlignment w:val="auto"/>
        <w:rPr>
          <w:rFonts w:hint="eastAsia"/>
          <w:color w:val="auto"/>
          <w:highlight w:val="none"/>
        </w:rPr>
      </w:pPr>
      <w:r>
        <w:rPr>
          <w:rFonts w:hint="eastAsia" w:ascii="仿宋" w:hAnsi="仿宋" w:eastAsia="仿宋" w:cs="仿宋"/>
          <w:color w:val="auto"/>
          <w:kern w:val="0"/>
          <w:sz w:val="24"/>
          <w:szCs w:val="24"/>
          <w:highlight w:val="none"/>
          <w:lang w:val="en-US" w:eastAsia="zh-CN" w:bidi="ar-SA"/>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1676030">
      <w:pPr>
        <w:pStyle w:val="30"/>
        <w:keepNext w:val="0"/>
        <w:keepLines w:val="0"/>
        <w:pageBreakBefore w:val="0"/>
        <w:widowControl w:val="0"/>
        <w:shd w:val="clear"/>
        <w:kinsoku/>
        <w:wordWrap/>
        <w:overflowPunct/>
        <w:topLinePunct w:val="0"/>
        <w:autoSpaceDE w:val="0"/>
        <w:autoSpaceDN w:val="0"/>
        <w:bidi w:val="0"/>
        <w:adjustRightInd w:val="0"/>
        <w:snapToGrid/>
        <w:spacing w:before="0" w:line="42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35F2C0EB">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2" w:firstLineChars="2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b/>
          <w:bCs/>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3DA77D6">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441725">
      <w:pPr>
        <w:keepNext w:val="0"/>
        <w:keepLines w:val="0"/>
        <w:pageBreakBefore w:val="0"/>
        <w:shd w:val="clear"/>
        <w:kinsoku/>
        <w:wordWrap/>
        <w:overflowPunct/>
        <w:topLinePunct w:val="0"/>
        <w:autoSpaceDE w:val="0"/>
        <w:autoSpaceDN w:val="0"/>
        <w:bidi w:val="0"/>
        <w:snapToGrid/>
        <w:spacing w:line="420" w:lineRule="exact"/>
        <w:ind w:left="0" w:leftChars="0" w:firstLine="482"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F65B00">
      <w:pPr>
        <w:keepNext w:val="0"/>
        <w:keepLines w:val="0"/>
        <w:pageBreakBefore w:val="0"/>
        <w:widowControl/>
        <w:shd w:val="clear" w:color="auto"/>
        <w:kinsoku/>
        <w:wordWrap/>
        <w:overflowPunct/>
        <w:topLinePunct w:val="0"/>
        <w:autoSpaceDE w:val="0"/>
        <w:autoSpaceDN w:val="0"/>
        <w:bidi w:val="0"/>
        <w:adjustRightInd/>
        <w:snapToGrid/>
        <w:spacing w:line="420" w:lineRule="exact"/>
        <w:jc w:val="both"/>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0B6C1388">
      <w:pPr>
        <w:pStyle w:val="30"/>
        <w:keepNext w:val="0"/>
        <w:keepLines w:val="0"/>
        <w:pageBreakBefore w:val="0"/>
        <w:shd w:val="clear"/>
        <w:kinsoku/>
        <w:wordWrap/>
        <w:overflowPunct/>
        <w:topLinePunct w:val="0"/>
        <w:autoSpaceDE w:val="0"/>
        <w:autoSpaceDN w:val="0"/>
        <w:bidi w:val="0"/>
        <w:snapToGrid/>
        <w:spacing w:before="0" w:line="420" w:lineRule="exact"/>
        <w:ind w:left="0" w:leftChars="0" w:firstLine="482"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8FF9CD">
      <w:pPr>
        <w:pStyle w:val="8"/>
        <w:keepNext w:val="0"/>
        <w:keepLines w:val="0"/>
        <w:pageBreakBefore w:val="0"/>
        <w:shd w:val="clear"/>
        <w:kinsoku/>
        <w:wordWrap/>
        <w:overflowPunct/>
        <w:topLinePunct w:val="0"/>
        <w:autoSpaceDE w:val="0"/>
        <w:autoSpaceDN w:val="0"/>
        <w:bidi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3BCC3EC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4B8B3EAE">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0DDD96F2">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067C48B1">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4806468A">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51748A88">
      <w:pPr>
        <w:keepNext w:val="0"/>
        <w:keepLines w:val="0"/>
        <w:pageBreakBefore w:val="0"/>
        <w:shd w:val="clear"/>
        <w:kinsoku/>
        <w:wordWrap/>
        <w:overflowPunct/>
        <w:topLinePunct w:val="0"/>
        <w:autoSpaceDE w:val="0"/>
        <w:autoSpaceDN w:val="0"/>
        <w:bidi w:val="0"/>
        <w:snapToGrid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14:paraId="33FF73F5">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28DC1214">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028C3B17">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523AE582">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084720F9">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4.2.11投标人有恶意串通、妨碍其他投标人的竞争行为、损害采购人或者其他投标人的合法权益情形的；</w:t>
      </w:r>
    </w:p>
    <w:p w14:paraId="4C666491">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4EA0D780">
      <w:pPr>
        <w:keepNext w:val="0"/>
        <w:keepLines w:val="0"/>
        <w:pageBreakBefore w:val="0"/>
        <w:shd w:val="clear"/>
        <w:tabs>
          <w:tab w:val="left" w:pos="432"/>
        </w:tabs>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4.2.13投标文件不满足招标文件的其它实质性要求的；</w:t>
      </w:r>
    </w:p>
    <w:p w14:paraId="68A8B140">
      <w:pPr>
        <w:keepNext w:val="0"/>
        <w:keepLines w:val="0"/>
        <w:pageBreakBefore w:val="0"/>
        <w:shd w:val="clear"/>
        <w:kinsoku/>
        <w:wordWrap/>
        <w:overflowPunct/>
        <w:topLinePunct w:val="0"/>
        <w:autoSpaceDE w:val="0"/>
        <w:autoSpaceDN w:val="0"/>
        <w:bidi w:val="0"/>
        <w:spacing w:line="420" w:lineRule="exact"/>
        <w:ind w:left="0" w:leftChars="0" w:firstLine="480" w:firstLineChars="20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46B44E2C">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690F6CCE">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79AA3BCC">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2B4B97BA">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7E707358">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2BAA0526">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07D6EBB3">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7CA7A55">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2"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1DF623A0">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1071754E">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4C6B9444">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777FF4A0">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5C22AD3D">
      <w:pPr>
        <w:pStyle w:val="8"/>
        <w:keepNext w:val="0"/>
        <w:keepLines w:val="0"/>
        <w:pageBreakBefore w:val="0"/>
        <w:widowControl w:val="0"/>
        <w:shd w:val="clear"/>
        <w:kinsoku/>
        <w:wordWrap/>
        <w:overflowPunct/>
        <w:topLinePunct w:val="0"/>
        <w:autoSpaceDE w:val="0"/>
        <w:autoSpaceDN w:val="0"/>
        <w:bidi w:val="0"/>
        <w:adjustRightInd w:val="0"/>
        <w:snapToGrid w:val="0"/>
        <w:spacing w:line="420" w:lineRule="exact"/>
        <w:ind w:left="0" w:lef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4.5.1-4.5.4</w:t>
      </w:r>
      <w:r>
        <w:rPr>
          <w:rFonts w:hint="eastAsia" w:ascii="仿宋" w:hAnsi="仿宋" w:eastAsia="仿宋" w:cs="仿宋"/>
          <w:color w:val="auto"/>
          <w:sz w:val="24"/>
          <w:szCs w:val="24"/>
          <w:highlight w:val="none"/>
        </w:rPr>
        <w:t>规定处理。</w:t>
      </w:r>
    </w:p>
    <w:p w14:paraId="3C2B9C4E">
      <w:pPr>
        <w:shd w:val="clear"/>
        <w:outlineLvl w:val="9"/>
        <w:rPr>
          <w:color w:val="auto"/>
          <w:highlight w:val="none"/>
        </w:rPr>
      </w:pPr>
      <w:r>
        <w:rPr>
          <w:color w:val="auto"/>
          <w:highlight w:val="none"/>
        </w:rPr>
        <w:br w:type="page"/>
      </w:r>
    </w:p>
    <w:p w14:paraId="54214AEC">
      <w:pPr>
        <w:pStyle w:val="5"/>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仿宋"/>
          <w:color w:val="auto"/>
          <w:sz w:val="36"/>
          <w:szCs w:val="36"/>
          <w:highlight w:val="none"/>
        </w:rPr>
      </w:pPr>
      <w:bookmarkStart w:id="399" w:name="_Toc10120"/>
      <w:bookmarkStart w:id="400" w:name="_Toc6764"/>
      <w:r>
        <w:rPr>
          <w:rFonts w:hint="eastAsia" w:ascii="仿宋" w:hAnsi="仿宋" w:eastAsia="仿宋" w:cs="仿宋"/>
          <w:color w:val="auto"/>
          <w:sz w:val="44"/>
          <w:szCs w:val="44"/>
          <w:highlight w:val="none"/>
        </w:rPr>
        <w:t>第五</w:t>
      </w:r>
      <w:r>
        <w:rPr>
          <w:rFonts w:hint="eastAsia" w:ascii="仿宋" w:hAnsi="仿宋" w:eastAsia="仿宋" w:cs="仿宋"/>
          <w:color w:val="auto"/>
          <w:sz w:val="44"/>
          <w:szCs w:val="44"/>
          <w:highlight w:val="none"/>
          <w:lang w:val="en-US" w:eastAsia="zh-CN"/>
        </w:rPr>
        <w:t>章</w:t>
      </w:r>
      <w:r>
        <w:rPr>
          <w:rFonts w:hint="eastAsia" w:ascii="仿宋" w:hAnsi="仿宋" w:eastAsia="仿宋" w:cs="仿宋"/>
          <w:color w:val="auto"/>
          <w:sz w:val="44"/>
          <w:szCs w:val="44"/>
          <w:highlight w:val="none"/>
        </w:rPr>
        <w:t xml:space="preserve"> 拟签订的合同文本</w:t>
      </w:r>
      <w:bookmarkEnd w:id="399"/>
      <w:bookmarkEnd w:id="400"/>
    </w:p>
    <w:p w14:paraId="2D06F005">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63F925EA">
      <w:pPr>
        <w:shd w:val="clear"/>
        <w:spacing w:line="480" w:lineRule="auto"/>
        <w:jc w:val="center"/>
        <w:rPr>
          <w:rFonts w:ascii="楷体" w:hAnsi="楷体" w:eastAsia="楷体"/>
          <w:b/>
          <w:color w:val="auto"/>
          <w:sz w:val="28"/>
          <w:szCs w:val="28"/>
          <w:highlight w:val="none"/>
        </w:rPr>
      </w:pPr>
    </w:p>
    <w:p w14:paraId="3B5E7A94">
      <w:pPr>
        <w:shd w:val="clear"/>
        <w:spacing w:line="480" w:lineRule="auto"/>
        <w:jc w:val="center"/>
        <w:rPr>
          <w:rFonts w:ascii="仿宋" w:hAnsi="仿宋" w:eastAsia="仿宋"/>
          <w:b/>
          <w:color w:val="auto"/>
          <w:sz w:val="24"/>
          <w:highlight w:val="none"/>
        </w:rPr>
      </w:pPr>
    </w:p>
    <w:p w14:paraId="5BB87CB3">
      <w:pPr>
        <w:shd w:val="clear"/>
        <w:spacing w:line="480" w:lineRule="auto"/>
        <w:jc w:val="center"/>
        <w:rPr>
          <w:rFonts w:ascii="仿宋" w:hAnsi="仿宋" w:eastAsia="仿宋"/>
          <w:b/>
          <w:color w:val="auto"/>
          <w:sz w:val="24"/>
          <w:highlight w:val="none"/>
        </w:rPr>
      </w:pPr>
    </w:p>
    <w:p w14:paraId="348476A6">
      <w:pPr>
        <w:shd w:val="clear"/>
        <w:spacing w:line="480" w:lineRule="auto"/>
        <w:jc w:val="center"/>
        <w:outlineLvl w:val="9"/>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w:t>
      </w:r>
      <w:r>
        <w:rPr>
          <w:rFonts w:hint="eastAsia" w:ascii="仿宋_GB2312" w:hAnsi="仿宋" w:eastAsia="仿宋_GB2312" w:cs="仿宋_GB2312"/>
          <w:b/>
          <w:color w:val="auto"/>
          <w:sz w:val="36"/>
          <w:szCs w:val="36"/>
          <w:highlight w:val="none"/>
          <w:lang w:val="en-US" w:eastAsia="zh-CN"/>
        </w:rPr>
        <w:t>中小企业预留</w:t>
      </w:r>
      <w:r>
        <w:rPr>
          <w:rFonts w:hint="eastAsia" w:ascii="仿宋_GB2312" w:hAnsi="仿宋" w:eastAsia="仿宋_GB2312" w:cs="仿宋_GB2312"/>
          <w:b/>
          <w:color w:val="auto"/>
          <w:sz w:val="36"/>
          <w:szCs w:val="36"/>
          <w:highlight w:val="none"/>
        </w:rPr>
        <w:t>合同参考范本</w:t>
      </w:r>
    </w:p>
    <w:p w14:paraId="4D8FA5A9">
      <w:pPr>
        <w:shd w:val="clear"/>
        <w:spacing w:line="48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（服务类）</w:t>
      </w:r>
    </w:p>
    <w:p w14:paraId="054604F2">
      <w:pPr>
        <w:pStyle w:val="38"/>
        <w:shd w:val="clear"/>
        <w:outlineLvl w:val="9"/>
        <w:rPr>
          <w:rFonts w:ascii="仿宋" w:hAnsi="仿宋" w:eastAsia="仿宋"/>
          <w:color w:val="auto"/>
          <w:szCs w:val="24"/>
          <w:highlight w:val="none"/>
        </w:rPr>
      </w:pPr>
    </w:p>
    <w:p w14:paraId="34F3F974">
      <w:pPr>
        <w:pStyle w:val="38"/>
        <w:shd w:val="clear"/>
        <w:outlineLvl w:val="9"/>
        <w:rPr>
          <w:rFonts w:ascii="仿宋" w:hAnsi="仿宋" w:eastAsia="仿宋"/>
          <w:color w:val="auto"/>
          <w:szCs w:val="24"/>
          <w:highlight w:val="none"/>
        </w:rPr>
      </w:pPr>
    </w:p>
    <w:p w14:paraId="0303ED36">
      <w:pPr>
        <w:pStyle w:val="38"/>
        <w:shd w:val="clear"/>
        <w:jc w:val="center"/>
        <w:outlineLvl w:val="9"/>
        <w:rPr>
          <w:rFonts w:ascii="仿宋" w:hAnsi="仿宋" w:eastAsia="仿宋"/>
          <w:color w:val="auto"/>
          <w:szCs w:val="24"/>
          <w:highlight w:val="none"/>
        </w:rPr>
      </w:pPr>
    </w:p>
    <w:p w14:paraId="79EB9197">
      <w:pPr>
        <w:pStyle w:val="38"/>
        <w:keepNext w:val="0"/>
        <w:keepLines w:val="0"/>
        <w:pageBreakBefore w:val="0"/>
        <w:widowControl w:val="0"/>
        <w:shd w:val="clear"/>
        <w:kinsoku/>
        <w:wordWrap/>
        <w:overflowPunct/>
        <w:topLinePunct w:val="0"/>
        <w:autoSpaceDE w:val="0"/>
        <w:autoSpaceDN w:val="0"/>
        <w:bidi w:val="0"/>
        <w:adjustRightInd w:val="0"/>
        <w:snapToGrid w:val="0"/>
        <w:ind w:left="0" w:leftChars="0" w:firstLine="0" w:firstLineChars="0"/>
        <w:jc w:val="center"/>
        <w:textAlignment w:val="auto"/>
        <w:outlineLvl w:val="9"/>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4F67D0CC">
      <w:pPr>
        <w:pStyle w:val="38"/>
        <w:shd w:val="clear"/>
        <w:outlineLvl w:val="9"/>
        <w:rPr>
          <w:rFonts w:ascii="仿宋" w:hAnsi="仿宋" w:eastAsia="仿宋"/>
          <w:color w:val="auto"/>
          <w:szCs w:val="24"/>
          <w:highlight w:val="none"/>
        </w:rPr>
      </w:pPr>
    </w:p>
    <w:p w14:paraId="5381E95E">
      <w:pPr>
        <w:pStyle w:val="38"/>
        <w:shd w:val="clear"/>
        <w:outlineLvl w:val="9"/>
        <w:rPr>
          <w:rFonts w:ascii="仿宋" w:hAnsi="仿宋" w:eastAsia="仿宋"/>
          <w:color w:val="auto"/>
          <w:szCs w:val="24"/>
          <w:highlight w:val="none"/>
        </w:rPr>
      </w:pPr>
    </w:p>
    <w:p w14:paraId="50304FF8">
      <w:pPr>
        <w:shd w:val="clear"/>
        <w:spacing w:before="120" w:line="22" w:lineRule="atLeast"/>
        <w:outlineLvl w:val="9"/>
        <w:rPr>
          <w:rFonts w:ascii="仿宋" w:hAnsi="仿宋" w:eastAsia="仿宋"/>
          <w:color w:val="auto"/>
          <w:sz w:val="24"/>
          <w:highlight w:val="none"/>
        </w:rPr>
      </w:pPr>
    </w:p>
    <w:p w14:paraId="2C9A4A95">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66506302">
      <w:pPr>
        <w:pStyle w:val="39"/>
        <w:shd w:val="clear"/>
        <w:spacing w:before="120" w:line="22" w:lineRule="atLeast"/>
        <w:outlineLvl w:val="9"/>
        <w:rPr>
          <w:rFonts w:ascii="仿宋" w:hAnsi="仿宋" w:eastAsia="仿宋"/>
          <w:color w:val="auto"/>
          <w:szCs w:val="24"/>
          <w:highlight w:val="none"/>
        </w:rPr>
      </w:pPr>
    </w:p>
    <w:p w14:paraId="23F42D51">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0909C26F">
      <w:pPr>
        <w:shd w:val="clear"/>
        <w:spacing w:before="120" w:line="22" w:lineRule="atLeast"/>
        <w:outlineLvl w:val="9"/>
        <w:rPr>
          <w:rFonts w:ascii="仿宋" w:hAnsi="仿宋" w:eastAsia="仿宋"/>
          <w:color w:val="auto"/>
          <w:sz w:val="24"/>
          <w:highlight w:val="none"/>
        </w:rPr>
      </w:pPr>
    </w:p>
    <w:p w14:paraId="078B4FAC">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1E11C18B">
      <w:pPr>
        <w:shd w:val="clear"/>
        <w:spacing w:before="120" w:line="22" w:lineRule="atLeast"/>
        <w:outlineLvl w:val="9"/>
        <w:rPr>
          <w:rFonts w:ascii="仿宋" w:hAnsi="仿宋" w:eastAsia="仿宋"/>
          <w:color w:val="auto"/>
          <w:sz w:val="24"/>
          <w:highlight w:val="none"/>
        </w:rPr>
      </w:pPr>
    </w:p>
    <w:p w14:paraId="6250AF61">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firstLine="0" w:firstLineChars="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7A5F23E2">
      <w:pPr>
        <w:shd w:val="clear"/>
        <w:spacing w:before="120" w:line="22" w:lineRule="atLeast"/>
        <w:outlineLvl w:val="9"/>
        <w:rPr>
          <w:rFonts w:ascii="仿宋" w:hAnsi="仿宋" w:eastAsia="仿宋"/>
          <w:color w:val="auto"/>
          <w:sz w:val="24"/>
          <w:highlight w:val="none"/>
        </w:rPr>
      </w:pPr>
    </w:p>
    <w:p w14:paraId="53DCE13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left="1701" w:firstLine="0" w:firstLineChars="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C7431E6">
      <w:pPr>
        <w:widowControl/>
        <w:shd w:val="clear"/>
        <w:jc w:val="left"/>
        <w:outlineLvl w:val="9"/>
        <w:rPr>
          <w:rFonts w:ascii="仿宋" w:hAnsi="仿宋" w:eastAsia="仿宋"/>
          <w:color w:val="auto"/>
          <w:kern w:val="0"/>
          <w:sz w:val="24"/>
          <w:highlight w:val="none"/>
        </w:rPr>
        <w:sectPr>
          <w:pgSz w:w="11905" w:h="16838"/>
          <w:pgMar w:top="1474" w:right="1247" w:bottom="1474" w:left="1247" w:header="851" w:footer="850" w:gutter="0"/>
          <w:pgNumType w:fmt="decimal"/>
          <w:cols w:space="0" w:num="1"/>
          <w:rtlGutter w:val="0"/>
          <w:docGrid w:linePitch="0" w:charSpace="0"/>
        </w:sectPr>
      </w:pPr>
    </w:p>
    <w:p w14:paraId="4EC4886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469EC52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53529349">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9"/>
        <w:rPr>
          <w:rFonts w:ascii="仿宋" w:hAnsi="仿宋" w:eastAsia="仿宋"/>
          <w:b/>
          <w:color w:val="auto"/>
          <w:sz w:val="24"/>
          <w:szCs w:val="24"/>
          <w:highlight w:val="none"/>
        </w:rPr>
      </w:pPr>
      <w:bookmarkStart w:id="401" w:name="_Toc3029"/>
      <w:bookmarkStart w:id="402" w:name="_Toc2232"/>
      <w:bookmarkStart w:id="403" w:name="_Toc19420"/>
      <w:bookmarkStart w:id="404" w:name="_Toc24059"/>
      <w:r>
        <w:rPr>
          <w:rFonts w:hint="eastAsia" w:ascii="仿宋" w:hAnsi="仿宋" w:eastAsia="仿宋"/>
          <w:b/>
          <w:color w:val="auto"/>
          <w:sz w:val="24"/>
          <w:szCs w:val="24"/>
          <w:highlight w:val="none"/>
          <w:lang w:val="en-US" w:eastAsia="zh-CN"/>
        </w:rPr>
        <w:t>1.1、</w:t>
      </w:r>
      <w:r>
        <w:rPr>
          <w:rFonts w:hint="eastAsia" w:ascii="仿宋" w:hAnsi="仿宋" w:eastAsia="仿宋"/>
          <w:b/>
          <w:color w:val="auto"/>
          <w:sz w:val="24"/>
          <w:szCs w:val="24"/>
          <w:highlight w:val="none"/>
        </w:rPr>
        <w:t>合同组成部分</w:t>
      </w:r>
      <w:bookmarkEnd w:id="401"/>
      <w:bookmarkEnd w:id="402"/>
      <w:bookmarkEnd w:id="403"/>
      <w:bookmarkEnd w:id="404"/>
    </w:p>
    <w:p w14:paraId="1A3D7C8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701F6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ascii="仿宋" w:hAnsi="仿宋" w:eastAsia="仿宋"/>
          <w:b/>
          <w:bCs/>
          <w:color w:val="auto"/>
          <w:sz w:val="24"/>
          <w:highlight w:val="none"/>
        </w:rPr>
        <w:t>1.</w:t>
      </w:r>
      <w:r>
        <w:rPr>
          <w:rFonts w:hint="eastAsia" w:ascii="仿宋" w:hAnsi="仿宋" w:eastAsia="仿宋"/>
          <w:b/>
          <w:bCs/>
          <w:color w:val="auto"/>
          <w:sz w:val="24"/>
          <w:highlight w:val="none"/>
          <w:lang w:val="en-US" w:eastAsia="zh-CN"/>
        </w:rPr>
        <w:t>1.1</w:t>
      </w:r>
      <w:r>
        <w:rPr>
          <w:rFonts w:hint="eastAsia" w:ascii="仿宋" w:hAnsi="仿宋" w:eastAsia="仿宋"/>
          <w:color w:val="auto"/>
          <w:sz w:val="24"/>
          <w:highlight w:val="none"/>
        </w:rPr>
        <w:t>本合同及其补充合同、变更协议；</w:t>
      </w:r>
    </w:p>
    <w:p w14:paraId="33D909B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1.1.2</w:t>
      </w:r>
      <w:r>
        <w:rPr>
          <w:rFonts w:hint="eastAsia" w:ascii="仿宋" w:hAnsi="仿宋" w:eastAsia="仿宋"/>
          <w:color w:val="auto"/>
          <w:sz w:val="24"/>
          <w:highlight w:val="none"/>
        </w:rPr>
        <w:t>中标通知书；</w:t>
      </w:r>
    </w:p>
    <w:p w14:paraId="498AD70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1.1.3</w:t>
      </w:r>
      <w:r>
        <w:rPr>
          <w:rFonts w:hint="eastAsia" w:ascii="仿宋" w:hAnsi="仿宋" w:eastAsia="仿宋"/>
          <w:color w:val="auto"/>
          <w:sz w:val="24"/>
          <w:highlight w:val="none"/>
        </w:rPr>
        <w:t>投标文件（含澄清或者说明文件）；</w:t>
      </w:r>
    </w:p>
    <w:p w14:paraId="0AE4385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1.1.4</w:t>
      </w:r>
      <w:r>
        <w:rPr>
          <w:rFonts w:hint="eastAsia" w:ascii="仿宋" w:hAnsi="仿宋" w:eastAsia="仿宋"/>
          <w:color w:val="auto"/>
          <w:sz w:val="24"/>
          <w:highlight w:val="none"/>
        </w:rPr>
        <w:t>招标文件（含澄清或者修改文件）；</w:t>
      </w:r>
    </w:p>
    <w:p w14:paraId="6131A18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ascii="仿宋" w:hAnsi="仿宋" w:eastAsia="仿宋"/>
          <w:color w:val="auto"/>
          <w:sz w:val="24"/>
          <w:highlight w:val="none"/>
        </w:rPr>
      </w:pPr>
      <w:r>
        <w:rPr>
          <w:rFonts w:hint="eastAsia" w:ascii="仿宋" w:hAnsi="仿宋" w:eastAsia="仿宋"/>
          <w:b/>
          <w:bCs/>
          <w:color w:val="auto"/>
          <w:sz w:val="24"/>
          <w:highlight w:val="none"/>
          <w:lang w:val="en-US" w:eastAsia="zh-CN"/>
        </w:rPr>
        <w:t>1.1.5</w:t>
      </w:r>
      <w:r>
        <w:rPr>
          <w:rFonts w:hint="eastAsia" w:ascii="仿宋" w:hAnsi="仿宋" w:eastAsia="仿宋"/>
          <w:color w:val="auto"/>
          <w:sz w:val="24"/>
          <w:highlight w:val="none"/>
        </w:rPr>
        <w:t>其他相关采购文件。</w:t>
      </w:r>
    </w:p>
    <w:p w14:paraId="06BE7DC1">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kern w:val="0"/>
          <w:sz w:val="24"/>
          <w:szCs w:val="24"/>
          <w:highlight w:val="none"/>
          <w:lang w:val="en-US" w:eastAsia="zh-CN" w:bidi="ar-SA"/>
        </w:rPr>
      </w:pPr>
      <w:bookmarkStart w:id="405" w:name="_Toc6311"/>
      <w:bookmarkStart w:id="406" w:name="_Toc2918"/>
      <w:bookmarkStart w:id="407" w:name="_Toc6773"/>
      <w:bookmarkStart w:id="408" w:name="_Toc22185"/>
      <w:bookmarkStart w:id="409" w:name="_Toc18585"/>
      <w:bookmarkStart w:id="410" w:name="_Toc23292"/>
      <w:bookmarkStart w:id="411" w:name="_Toc21551"/>
      <w:bookmarkStart w:id="412" w:name="_Toc21631"/>
      <w:bookmarkStart w:id="413" w:name="_Toc17027"/>
      <w:r>
        <w:rPr>
          <w:rFonts w:hint="eastAsia" w:ascii="仿宋" w:hAnsi="仿宋" w:eastAsia="仿宋" w:cs="仿宋"/>
          <w:b/>
          <w:color w:val="auto"/>
          <w:kern w:val="0"/>
          <w:sz w:val="24"/>
          <w:szCs w:val="24"/>
          <w:highlight w:val="none"/>
          <w:lang w:val="en-US" w:eastAsia="zh-CN" w:bidi="ar-SA"/>
        </w:rPr>
        <w:t>1.2、标的</w:t>
      </w:r>
      <w:bookmarkEnd w:id="405"/>
      <w:bookmarkEnd w:id="406"/>
      <w:bookmarkEnd w:id="407"/>
      <w:bookmarkEnd w:id="408"/>
      <w:bookmarkEnd w:id="409"/>
    </w:p>
    <w:p w14:paraId="22538574">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1.2.1</w:t>
      </w:r>
      <w:r>
        <w:rPr>
          <w:rFonts w:hint="eastAsia" w:ascii="仿宋" w:hAnsi="仿宋" w:eastAsia="仿宋" w:cs="仿宋"/>
          <w:color w:val="auto"/>
          <w:sz w:val="24"/>
          <w:highlight w:val="none"/>
        </w:rPr>
        <w:t>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FC99BE">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1.2.2</w:t>
      </w:r>
      <w:r>
        <w:rPr>
          <w:rFonts w:hint="eastAsia" w:ascii="仿宋" w:hAnsi="仿宋" w:eastAsia="仿宋" w:cs="仿宋"/>
          <w:color w:val="auto"/>
          <w:sz w:val="24"/>
          <w:highlight w:val="none"/>
        </w:rPr>
        <w:t>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F52972D">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1.2.3</w:t>
      </w:r>
      <w:r>
        <w:rPr>
          <w:rFonts w:hint="eastAsia" w:ascii="仿宋" w:hAnsi="仿宋" w:eastAsia="仿宋" w:cs="仿宋"/>
          <w:color w:val="auto"/>
          <w:sz w:val="24"/>
          <w:highlight w:val="none"/>
        </w:rPr>
        <w:t>技术保障：</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p>
    <w:p w14:paraId="36C00B8D">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w:t>
      </w:r>
      <w:r>
        <w:rPr>
          <w:rFonts w:hint="eastAsia" w:ascii="仿宋" w:hAnsi="仿宋" w:eastAsia="仿宋" w:cs="仿宋"/>
          <w:color w:val="auto"/>
          <w:sz w:val="24"/>
          <w:highlight w:val="none"/>
        </w:rPr>
        <w:t>服务人员组成：</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514BF0">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1.2.5</w:t>
      </w:r>
      <w:r>
        <w:rPr>
          <w:rFonts w:hint="eastAsia" w:ascii="仿宋" w:hAnsi="仿宋" w:eastAsia="仿宋" w:cs="仿宋"/>
          <w:color w:val="auto"/>
          <w:highlight w:val="none"/>
        </w:rPr>
        <w:t>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048E3AF">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1.2.5.1</w:t>
      </w:r>
      <w:r>
        <w:rPr>
          <w:rFonts w:hint="eastAsia" w:ascii="仿宋" w:hAnsi="仿宋" w:eastAsia="仿宋" w:cs="仿宋"/>
          <w:color w:val="auto"/>
          <w:sz w:val="24"/>
          <w:highlight w:val="none"/>
        </w:rPr>
        <w:t>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63B6A4">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1.2.5.2</w:t>
      </w:r>
      <w:r>
        <w:rPr>
          <w:rFonts w:hint="eastAsia" w:ascii="仿宋" w:hAnsi="仿宋" w:eastAsia="仿宋" w:cs="仿宋"/>
          <w:color w:val="auto"/>
          <w:sz w:val="24"/>
          <w:highlight w:val="none"/>
        </w:rPr>
        <w:t>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48F956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highlight w:val="none"/>
        </w:rPr>
        <w:t>1.2.5.3</w:t>
      </w:r>
      <w:r>
        <w:rPr>
          <w:rFonts w:hint="eastAsia" w:ascii="仿宋" w:hAnsi="仿宋" w:eastAsia="仿宋" w:cs="仿宋"/>
          <w:color w:val="auto"/>
          <w:sz w:val="24"/>
          <w:highlight w:val="none"/>
        </w:rPr>
        <w:t>货物质量：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p>
    <w:bookmarkEnd w:id="410"/>
    <w:bookmarkEnd w:id="411"/>
    <w:bookmarkEnd w:id="412"/>
    <w:bookmarkEnd w:id="413"/>
    <w:p w14:paraId="4BDA8B50">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kern w:val="0"/>
          <w:sz w:val="24"/>
          <w:szCs w:val="24"/>
          <w:highlight w:val="none"/>
          <w:lang w:val="en-US" w:eastAsia="zh-CN" w:bidi="ar-SA"/>
        </w:rPr>
      </w:pPr>
      <w:bookmarkStart w:id="414" w:name="_Toc19554"/>
      <w:bookmarkStart w:id="415" w:name="_Toc27250"/>
      <w:bookmarkStart w:id="416" w:name="_Toc21423"/>
      <w:bookmarkStart w:id="417" w:name="_Toc30514"/>
      <w:bookmarkStart w:id="418" w:name="_Toc331685783"/>
      <w:r>
        <w:rPr>
          <w:rFonts w:hint="eastAsia" w:ascii="仿宋" w:hAnsi="仿宋" w:eastAsia="仿宋" w:cs="仿宋"/>
          <w:b/>
          <w:color w:val="auto"/>
          <w:kern w:val="0"/>
          <w:sz w:val="24"/>
          <w:szCs w:val="24"/>
          <w:highlight w:val="none"/>
          <w:lang w:val="en-US" w:eastAsia="zh-CN" w:bidi="ar-SA"/>
        </w:rPr>
        <w:t>1.3、价款</w:t>
      </w:r>
    </w:p>
    <w:p w14:paraId="3698EBD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3E738BF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1.3.1</w:t>
      </w:r>
      <w:r>
        <w:rPr>
          <w:rFonts w:hint="eastAsia" w:ascii="仿宋" w:hAnsi="仿宋" w:eastAsia="仿宋" w:cs="仿宋"/>
          <w:color w:val="auto"/>
          <w:sz w:val="24"/>
          <w:highlight w:val="none"/>
        </w:rPr>
        <w:t>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B45380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55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E47C7C">
            <w:pPr>
              <w:pStyle w:val="40"/>
              <w:pageBreakBefore w:val="0"/>
              <w:widowControl w:val="0"/>
              <w:shd w:val="clear" w:color="auto"/>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34FA08AF">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1950B32F">
            <w:pPr>
              <w:pStyle w:val="40"/>
              <w:pageBreakBefore w:val="0"/>
              <w:widowControl w:val="0"/>
              <w:shd w:val="clear" w:color="auto"/>
              <w:kinsoku/>
              <w:wordWrap/>
              <w:overflowPunct/>
              <w:topLinePunct w:val="0"/>
              <w:bidi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804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E6C9B23">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6BE245F8">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0ACCFA37">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3236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8FB2D7">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159AA24C">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2FAC9731">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r w14:paraId="4CF0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495DBF">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02" w:type="dxa"/>
            <w:noWrap w:val="0"/>
            <w:vAlign w:val="center"/>
          </w:tcPr>
          <w:p w14:paraId="3038D21A">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52" w:type="dxa"/>
            <w:noWrap w:val="0"/>
            <w:vAlign w:val="center"/>
          </w:tcPr>
          <w:p w14:paraId="6C86033B">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60A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49B13E8">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44764190">
            <w:pPr>
              <w:pStyle w:val="40"/>
              <w:pageBreakBefore w:val="0"/>
              <w:widowControl w:val="0"/>
              <w:shd w:val="clear" w:color="auto"/>
              <w:kinsoku/>
              <w:wordWrap/>
              <w:overflowPunct/>
              <w:topLinePunct w:val="0"/>
              <w:bidi w:val="0"/>
              <w:snapToGrid/>
              <w:spacing w:line="400" w:lineRule="exact"/>
              <w:ind w:firstLine="200"/>
              <w:jc w:val="center"/>
              <w:textAlignment w:val="auto"/>
              <w:rPr>
                <w:rFonts w:hint="eastAsia" w:ascii="仿宋" w:hAnsi="仿宋" w:eastAsia="仿宋" w:cs="仿宋"/>
                <w:color w:val="auto"/>
                <w:sz w:val="24"/>
                <w:szCs w:val="24"/>
                <w:highlight w:val="none"/>
              </w:rPr>
            </w:pPr>
          </w:p>
        </w:tc>
      </w:tr>
    </w:tbl>
    <w:p w14:paraId="0FBED961">
      <w:pPr>
        <w:pageBreakBefore w:val="0"/>
        <w:widowControl w:val="0"/>
        <w:shd w:val="clear" w:color="auto"/>
        <w:kinsoku/>
        <w:wordWrap/>
        <w:overflowPunct/>
        <w:topLinePunct w:val="0"/>
        <w:bidi w:val="0"/>
        <w:snapToGrid/>
        <w:spacing w:line="400" w:lineRule="exact"/>
        <w:ind w:firstLine="482" w:firstLineChars="200"/>
        <w:textAlignment w:val="auto"/>
        <w:rPr>
          <w:rFonts w:hint="eastAsia" w:ascii="仿宋" w:hAnsi="仿宋" w:eastAsia="仿宋" w:cs="仿宋"/>
          <w:color w:val="auto"/>
          <w:sz w:val="24"/>
          <w:highlight w:val="none"/>
        </w:rPr>
      </w:pPr>
      <w:bookmarkStart w:id="419" w:name="_Toc30506"/>
      <w:bookmarkStart w:id="420" w:name="_Toc14993"/>
      <w:bookmarkStart w:id="421" w:name="_Toc30158"/>
      <w:bookmarkStart w:id="422" w:name="_Toc26916"/>
      <w:bookmarkStart w:id="423" w:name="_Toc3654"/>
      <w:r>
        <w:rPr>
          <w:rFonts w:hint="eastAsia" w:ascii="仿宋" w:hAnsi="仿宋" w:eastAsia="仿宋" w:cs="仿宋"/>
          <w:b/>
          <w:bCs w:val="0"/>
          <w:color w:val="auto"/>
          <w:sz w:val="24"/>
          <w:highlight w:val="none"/>
        </w:rPr>
        <w:t>1.3.2</w:t>
      </w:r>
      <w:r>
        <w:rPr>
          <w:rFonts w:hint="eastAsia" w:ascii="仿宋" w:hAnsi="仿宋" w:eastAsia="仿宋" w:cs="仿宋"/>
          <w:bCs/>
          <w:color w:val="auto"/>
          <w:sz w:val="24"/>
          <w:highlight w:val="none"/>
        </w:rPr>
        <w:t>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048398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color w:val="auto"/>
          <w:highlight w:val="none"/>
          <w:lang w:val="en-US"/>
        </w:rPr>
      </w:pPr>
      <w:r>
        <w:rPr>
          <w:rFonts w:hint="eastAsia" w:ascii="仿宋" w:hAnsi="仿宋" w:eastAsia="仿宋" w:cs="仿宋"/>
          <w:b/>
          <w:bCs/>
          <w:color w:val="auto"/>
          <w:sz w:val="24"/>
          <w:highlight w:val="none"/>
          <w:lang w:val="en-US"/>
        </w:rPr>
        <w:t>1.3.3</w:t>
      </w:r>
      <w:r>
        <w:rPr>
          <w:rFonts w:hint="eastAsia" w:ascii="仿宋" w:hAnsi="仿宋" w:eastAsia="仿宋" w:cs="仿宋"/>
          <w:b w:val="0"/>
          <w:bCs w:val="0"/>
          <w:color w:val="auto"/>
          <w:sz w:val="24"/>
          <w:highlight w:val="none"/>
          <w:lang w:val="en-US"/>
        </w:rPr>
        <w:t>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9"/>
    <w:bookmarkEnd w:id="420"/>
    <w:bookmarkEnd w:id="421"/>
    <w:bookmarkEnd w:id="422"/>
    <w:bookmarkEnd w:id="423"/>
    <w:p w14:paraId="0248BDE3">
      <w:pPr>
        <w:pStyle w:val="41"/>
        <w:keepNext w:val="0"/>
        <w:keepLines w:val="0"/>
        <w:pageBreakBefore w:val="0"/>
        <w:widowControl/>
        <w:shd w:val="clear" w:color="auto"/>
        <w:kinsoku/>
        <w:wordWrap/>
        <w:overflowPunct/>
        <w:topLinePunct w:val="0"/>
        <w:autoSpaceDE w:val="0"/>
        <w:autoSpaceDN w:val="0"/>
        <w:bidi w:val="0"/>
        <w:adjustRightInd/>
        <w:snapToGrid/>
        <w:spacing w:before="40" w:beforeAutospacing="0" w:after="40" w:afterAutospacing="0" w:line="40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履约保证金</w:t>
      </w:r>
    </w:p>
    <w:p w14:paraId="43E2961B">
      <w:pPr>
        <w:pStyle w:val="41"/>
        <w:pageBreakBefore w:val="0"/>
        <w:shd w:val="clear" w:color="auto"/>
        <w:kinsoku/>
        <w:wordWrap/>
        <w:overflowPunct/>
        <w:topLinePunct w:val="0"/>
        <w:bidi w:val="0"/>
        <w:snapToGrid/>
        <w:spacing w:before="0" w:beforeAutospacing="0" w:after="0" w:afterAutospacing="0"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055E8A62">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1.4.1</w:t>
      </w:r>
      <w:r>
        <w:rPr>
          <w:rFonts w:hint="eastAsia" w:ascii="仿宋" w:hAnsi="仿宋" w:eastAsia="仿宋" w:cs="仿宋"/>
          <w:color w:val="auto"/>
          <w:kern w:val="0"/>
          <w:sz w:val="24"/>
          <w:szCs w:val="24"/>
          <w:highlight w:val="none"/>
        </w:rPr>
        <w:t>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36198B3">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1.4.2</w:t>
      </w:r>
      <w:r>
        <w:rPr>
          <w:rFonts w:hint="eastAsia" w:ascii="仿宋" w:hAnsi="仿宋" w:eastAsia="仿宋" w:cs="仿宋"/>
          <w:color w:val="auto"/>
          <w:kern w:val="0"/>
          <w:sz w:val="24"/>
          <w:szCs w:val="24"/>
          <w:highlight w:val="none"/>
        </w:rPr>
        <w:t>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C7C80C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rPr>
        <w:t>1.4.3</w:t>
      </w:r>
      <w:r>
        <w:rPr>
          <w:rFonts w:hint="eastAsia" w:ascii="仿宋" w:hAnsi="仿宋" w:eastAsia="仿宋" w:cs="仿宋"/>
          <w:color w:val="auto"/>
          <w:sz w:val="24"/>
          <w:szCs w:val="24"/>
          <w:highlight w:val="none"/>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9661C8">
      <w:pPr>
        <w:pageBreakBefore w:val="0"/>
        <w:shd w:val="clear" w:color="auto"/>
        <w:kinsoku/>
        <w:wordWrap/>
        <w:overflowPunct/>
        <w:topLinePunct w:val="0"/>
        <w:bidi w:val="0"/>
        <w:snapToGrid/>
        <w:spacing w:line="400" w:lineRule="exact"/>
        <w:ind w:firstLine="482" w:firstLineChars="200"/>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1.4.4</w:t>
      </w:r>
      <w:r>
        <w:rPr>
          <w:rFonts w:hint="eastAsia" w:ascii="仿宋" w:hAnsi="仿宋" w:eastAsia="仿宋" w:cs="仿宋"/>
          <w:color w:val="auto"/>
          <w:kern w:val="0"/>
          <w:sz w:val="24"/>
          <w:szCs w:val="24"/>
          <w:highlight w:val="none"/>
        </w:rPr>
        <w:t>甲方在项目验收结束后及时退还履约保证金。甲方在项目通过验收之日起</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0.05%（可根据情况修改）</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w:t>
      </w:r>
      <w:r>
        <w:rPr>
          <w:rFonts w:hint="eastAsia" w:ascii="仿宋" w:hAnsi="仿宋" w:eastAsia="仿宋" w:cs="仿宋"/>
          <w:color w:val="auto"/>
          <w:kern w:val="0"/>
          <w:sz w:val="24"/>
          <w:szCs w:val="24"/>
          <w:highlight w:val="none"/>
        </w:rPr>
        <w:t>。</w:t>
      </w:r>
    </w:p>
    <w:p w14:paraId="29856F47">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jc w:val="both"/>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预付款</w:t>
      </w:r>
    </w:p>
    <w:p w14:paraId="2A1E5C3F">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3A61BBC">
      <w:pPr>
        <w:keepNext w:val="0"/>
        <w:keepLines w:val="0"/>
        <w:pageBreakBefore w:val="0"/>
        <w:shd w:val="clear" w:color="auto"/>
        <w:kinsoku/>
        <w:wordWrap/>
        <w:overflowPunct/>
        <w:topLinePunct w:val="0"/>
        <w:autoSpaceDE w:val="0"/>
        <w:autoSpaceDN w:val="0"/>
        <w:bidi w:val="0"/>
        <w:snapToGrid/>
        <w:spacing w:line="400" w:lineRule="exact"/>
        <w:ind w:firstLine="482" w:firstLineChars="200"/>
        <w:jc w:val="both"/>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1.5.1</w:t>
      </w:r>
      <w:r>
        <w:rPr>
          <w:rFonts w:hint="eastAsia" w:ascii="仿宋" w:hAnsi="仿宋" w:eastAsia="仿宋" w:cs="仿宋"/>
          <w:color w:val="auto"/>
          <w:kern w:val="0"/>
          <w:sz w:val="24"/>
          <w:highlight w:val="none"/>
        </w:rPr>
        <w:t>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7ABC0D7">
      <w:pPr>
        <w:pStyle w:val="41"/>
        <w:keepNext w:val="0"/>
        <w:keepLines w:val="0"/>
        <w:pageBreakBefore w:val="0"/>
        <w:shd w:val="clear" w:color="auto"/>
        <w:kinsoku/>
        <w:wordWrap/>
        <w:overflowPunct/>
        <w:topLinePunct w:val="0"/>
        <w:autoSpaceDE w:val="0"/>
        <w:autoSpaceDN w:val="0"/>
        <w:bidi w:val="0"/>
        <w:snapToGrid/>
        <w:spacing w:before="0" w:beforeAutospacing="0" w:after="0" w:afterAutospacing="0" w:line="400" w:lineRule="exact"/>
        <w:ind w:firstLine="482" w:firstLineChars="200"/>
        <w:jc w:val="both"/>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1.5.2</w:t>
      </w:r>
      <w:r>
        <w:rPr>
          <w:rFonts w:hint="eastAsia" w:ascii="仿宋" w:hAnsi="仿宋" w:eastAsia="仿宋" w:cs="仿宋"/>
          <w:color w:val="auto"/>
          <w:highlight w:val="none"/>
        </w:rPr>
        <w:t>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5AB344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1.5.3</w:t>
      </w:r>
      <w:r>
        <w:rPr>
          <w:rFonts w:hint="eastAsia" w:ascii="仿宋" w:hAnsi="仿宋" w:eastAsia="仿宋" w:cs="仿宋"/>
          <w:color w:val="auto"/>
          <w:sz w:val="24"/>
          <w:szCs w:val="24"/>
          <w:highlight w:val="none"/>
        </w:rPr>
        <w:t>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B38267B">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jc w:val="both"/>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资金支付</w:t>
      </w:r>
    </w:p>
    <w:p w14:paraId="4EA6A750">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1.6.1</w:t>
      </w:r>
      <w:r>
        <w:rPr>
          <w:rFonts w:hint="eastAsia" w:ascii="仿宋" w:hAnsi="仿宋" w:eastAsia="仿宋" w:cs="仿宋"/>
          <w:color w:val="auto"/>
          <w:highlight w:val="none"/>
        </w:rPr>
        <w:t>甲方应严格履行合同，及时组织验收，验收合格后及时将合同款支付完毕。对于满足合同约定支付条件的，甲方自收到发票后</w:t>
      </w:r>
      <w:r>
        <w:rPr>
          <w:rFonts w:hint="eastAsia" w:ascii="仿宋" w:hAnsi="仿宋" w:eastAsia="仿宋" w:cs="仿宋"/>
          <w:color w:val="auto"/>
          <w:highlight w:val="none"/>
          <w:u w:val="single"/>
          <w:lang w:val="en-US" w:eastAsia="zh-CN"/>
        </w:rPr>
        <w:t>**个</w:t>
      </w:r>
      <w:r>
        <w:rPr>
          <w:rFonts w:hint="eastAsia" w:ascii="仿宋" w:hAnsi="仿宋" w:eastAsia="仿宋" w:cs="仿宋"/>
          <w:color w:val="auto"/>
          <w:highlight w:val="none"/>
        </w:rPr>
        <w:t>工作日内将资金支付到合同约定的乙方账户，有条件的甲方可以即时支付。甲方不得以机构变动、人员更替、政策调整、单位放假等为由延迟付款。</w:t>
      </w:r>
    </w:p>
    <w:p w14:paraId="7C1D5E8A">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1.6.</w:t>
      </w:r>
      <w:r>
        <w:rPr>
          <w:rFonts w:hint="eastAsia" w:ascii="仿宋" w:hAnsi="仿宋" w:eastAsia="仿宋" w:cs="仿宋"/>
          <w:b/>
          <w:bCs/>
          <w:color w:val="auto"/>
          <w:sz w:val="24"/>
          <w:highlight w:val="none"/>
          <w:lang w:val="en-US" w:eastAsia="zh-CN"/>
        </w:rPr>
        <w:t>2</w:t>
      </w:r>
      <w:r>
        <w:rPr>
          <w:rFonts w:hint="eastAsia" w:ascii="仿宋" w:hAnsi="仿宋" w:eastAsia="仿宋" w:cs="仿宋"/>
          <w:color w:val="auto"/>
          <w:sz w:val="24"/>
          <w:highlight w:val="none"/>
        </w:rPr>
        <w:t>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i/>
          <w:color w:val="auto"/>
          <w:sz w:val="24"/>
          <w:highlight w:val="none"/>
          <w:u w:val="none"/>
          <w:lang w:eastAsia="zh-CN"/>
        </w:rPr>
        <w:t>。</w:t>
      </w:r>
    </w:p>
    <w:p w14:paraId="64DDEA38">
      <w:pPr>
        <w:pStyle w:val="41"/>
        <w:keepNext w:val="0"/>
        <w:keepLines w:val="0"/>
        <w:pageBreakBefore w:val="0"/>
        <w:widowControl/>
        <w:shd w:val="clear" w:color="auto"/>
        <w:kinsoku/>
        <w:wordWrap/>
        <w:overflowPunct/>
        <w:topLinePunct w:val="0"/>
        <w:autoSpaceDE w:val="0"/>
        <w:autoSpaceDN w:val="0"/>
        <w:bidi w:val="0"/>
        <w:adjustRightInd/>
        <w:snapToGrid/>
        <w:spacing w:before="0" w:beforeAutospacing="0" w:after="0" w:afterAutospacing="0" w:line="400" w:lineRule="exact"/>
        <w:ind w:firstLine="482"/>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1.6.3</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未按约定向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支付合同款项，应向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支付逾期利息，利率为合同签订时一年期</w:t>
      </w:r>
      <w:r>
        <w:rPr>
          <w:rFonts w:hint="eastAsia" w:ascii="仿宋" w:hAnsi="仿宋" w:eastAsia="仿宋" w:cs="仿宋"/>
          <w:color w:val="auto"/>
          <w:sz w:val="24"/>
          <w:highlight w:val="none"/>
          <w:lang w:val="en-US" w:eastAsia="zh-CN"/>
        </w:rPr>
        <w:t>贷</w:t>
      </w:r>
      <w:r>
        <w:rPr>
          <w:rFonts w:hint="eastAsia" w:ascii="仿宋" w:hAnsi="仿宋" w:eastAsia="仿宋" w:cs="仿宋"/>
          <w:color w:val="auto"/>
          <w:sz w:val="24"/>
          <w:highlight w:val="none"/>
        </w:rPr>
        <w:t>款市场报价利率。</w:t>
      </w:r>
    </w:p>
    <w:p w14:paraId="5471844B">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履行期限、地点和方式</w:t>
      </w:r>
    </w:p>
    <w:p w14:paraId="3CF17ED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1.7.1</w:t>
      </w:r>
      <w:r>
        <w:rPr>
          <w:rFonts w:hint="eastAsia" w:ascii="仿宋" w:hAnsi="仿宋" w:eastAsia="仿宋" w:cs="仿宋"/>
          <w:color w:val="auto"/>
          <w:sz w:val="24"/>
          <w:highlight w:val="none"/>
        </w:rPr>
        <w:t>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8F025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1.7.2</w:t>
      </w:r>
      <w:r>
        <w:rPr>
          <w:rFonts w:hint="eastAsia" w:ascii="仿宋" w:hAnsi="仿宋" w:eastAsia="仿宋" w:cs="仿宋"/>
          <w:color w:val="auto"/>
          <w:sz w:val="24"/>
          <w:highlight w:val="none"/>
        </w:rPr>
        <w:t>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D9FC8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1.7.3</w:t>
      </w:r>
      <w:r>
        <w:rPr>
          <w:rFonts w:hint="eastAsia" w:ascii="仿宋" w:hAnsi="仿宋" w:eastAsia="仿宋" w:cs="仿宋"/>
          <w:color w:val="auto"/>
          <w:sz w:val="24"/>
          <w:highlight w:val="none"/>
        </w:rPr>
        <w:t>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09ACB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1.7.4</w:t>
      </w:r>
      <w:r>
        <w:rPr>
          <w:rFonts w:hint="eastAsia" w:ascii="仿宋" w:hAnsi="仿宋" w:eastAsia="仿宋" w:cs="仿宋"/>
          <w:bCs/>
          <w:color w:val="auto"/>
          <w:sz w:val="24"/>
          <w:highlight w:val="none"/>
        </w:rPr>
        <w:t>若服务涉及货物的，则货物的：</w:t>
      </w:r>
    </w:p>
    <w:p w14:paraId="12D7171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1.7.4.1</w:t>
      </w:r>
      <w:r>
        <w:rPr>
          <w:rFonts w:hint="eastAsia" w:ascii="仿宋" w:hAnsi="仿宋" w:eastAsia="仿宋" w:cs="仿宋"/>
          <w:color w:val="auto"/>
          <w:sz w:val="24"/>
          <w:highlight w:val="none"/>
        </w:rPr>
        <w:t>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27807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1.7.4.2</w:t>
      </w:r>
      <w:r>
        <w:rPr>
          <w:rFonts w:hint="eastAsia" w:ascii="仿宋" w:hAnsi="仿宋" w:eastAsia="仿宋" w:cs="仿宋"/>
          <w:color w:val="auto"/>
          <w:sz w:val="24"/>
          <w:highlight w:val="none"/>
        </w:rPr>
        <w:t>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6D6B4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1.7.4.3</w:t>
      </w:r>
      <w:r>
        <w:rPr>
          <w:rFonts w:hint="eastAsia" w:ascii="仿宋" w:hAnsi="仿宋" w:eastAsia="仿宋" w:cs="仿宋"/>
          <w:color w:val="auto"/>
          <w:sz w:val="24"/>
          <w:highlight w:val="none"/>
        </w:rPr>
        <w:t>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C4AFBF">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9"/>
        <w:rPr>
          <w:rFonts w:ascii="仿宋" w:hAnsi="仿宋" w:eastAsia="仿宋"/>
          <w:b/>
          <w:color w:val="auto"/>
          <w:sz w:val="24"/>
          <w:highlight w:val="none"/>
        </w:rPr>
      </w:pPr>
      <w:r>
        <w:rPr>
          <w:rFonts w:hint="eastAsia" w:ascii="仿宋" w:hAnsi="仿宋" w:eastAsia="仿宋"/>
          <w:b/>
          <w:color w:val="auto"/>
          <w:sz w:val="24"/>
          <w:highlight w:val="none"/>
          <w:lang w:val="en-US" w:eastAsia="zh-CN"/>
        </w:rPr>
        <w:t>1.8、</w:t>
      </w:r>
      <w:r>
        <w:rPr>
          <w:rFonts w:hint="eastAsia" w:ascii="仿宋" w:hAnsi="仿宋" w:eastAsia="仿宋" w:cs="仿宋"/>
          <w:b/>
          <w:bCs/>
          <w:color w:val="auto"/>
          <w:sz w:val="24"/>
          <w:szCs w:val="24"/>
          <w:highlight w:val="none"/>
        </w:rPr>
        <w:t>违约责任</w:t>
      </w:r>
    </w:p>
    <w:p w14:paraId="4D4BA51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w:t>
      </w:r>
      <w:r>
        <w:rPr>
          <w:rFonts w:hint="eastAsia" w:ascii="仿宋" w:hAnsi="仿宋" w:eastAsia="仿宋" w:cs="仿宋"/>
          <w:color w:val="auto"/>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71AB781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bCs/>
          <w:color w:val="auto"/>
          <w:sz w:val="24"/>
          <w:szCs w:val="24"/>
          <w:highlight w:val="none"/>
          <w:lang w:val="en-US"/>
        </w:rPr>
        <w:t>1.8.2</w:t>
      </w:r>
      <w:r>
        <w:rPr>
          <w:rFonts w:hint="eastAsia" w:ascii="仿宋" w:hAnsi="仿宋" w:eastAsia="仿宋" w:cs="仿宋"/>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5</w:t>
      </w:r>
      <w:r>
        <w:rPr>
          <w:rFonts w:hint="eastAsia" w:ascii="仿宋" w:hAnsi="仿宋" w:eastAsia="仿宋" w:cs="仿宋"/>
          <w:b w:val="0"/>
          <w:bCs w:val="0"/>
          <w:color w:val="auto"/>
          <w:sz w:val="24"/>
          <w:szCs w:val="24"/>
          <w:highlight w:val="none"/>
          <w:u w:val="single"/>
          <w:lang w:val="en-US"/>
        </w:rPr>
        <w:t xml:space="preserve">（可根据情况修改）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CEB7BB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1BC20F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1.8.4</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7EF47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1.8.5</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798E87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1.8.6</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50F0041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1.8.7</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r>
        <w:rPr>
          <w:rFonts w:hint="eastAsia" w:ascii="仿宋" w:hAnsi="仿宋" w:eastAsia="仿宋" w:cs="仿宋"/>
          <w:color w:val="auto"/>
          <w:sz w:val="24"/>
          <w:highlight w:val="none"/>
          <w:lang w:eastAsia="zh-CN"/>
        </w:rPr>
        <w:t>。</w:t>
      </w:r>
    </w:p>
    <w:p w14:paraId="15E8C3D6">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合同争议的解决</w:t>
      </w:r>
    </w:p>
    <w:p w14:paraId="6DE9194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61" w:leftChars="-29" w:right="-420" w:righ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4A4E63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1.9.1</w:t>
      </w:r>
      <w:r>
        <w:rPr>
          <w:rFonts w:hint="eastAsia" w:ascii="仿宋" w:hAnsi="仿宋" w:eastAsia="仿宋" w:cs="仿宋"/>
          <w:color w:val="auto"/>
          <w:sz w:val="24"/>
          <w:highlight w:val="none"/>
        </w:rPr>
        <w:t>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9D8A43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0" w:leftChars="0" w:right="0" w:rightChars="0" w:firstLine="482" w:firstLineChars="200"/>
        <w:textAlignment w:val="auto"/>
        <w:rPr>
          <w:rFonts w:ascii="宋体" w:hAnsi="宋体" w:cs="宋体"/>
          <w:color w:val="auto"/>
          <w:sz w:val="24"/>
          <w:highlight w:val="none"/>
        </w:rPr>
      </w:pPr>
      <w:r>
        <w:rPr>
          <w:rFonts w:hint="eastAsia" w:ascii="仿宋" w:hAnsi="仿宋" w:eastAsia="仿宋" w:cs="仿宋"/>
          <w:b/>
          <w:bCs/>
          <w:color w:val="auto"/>
          <w:sz w:val="24"/>
          <w:highlight w:val="none"/>
        </w:rPr>
        <w:t>1.9.2</w:t>
      </w: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r>
        <w:rPr>
          <w:rFonts w:hint="eastAsia" w:ascii="宋体" w:hAnsi="宋体" w:cs="宋体"/>
          <w:color w:val="auto"/>
          <w:sz w:val="24"/>
          <w:highlight w:val="none"/>
        </w:rPr>
        <w:t>。</w:t>
      </w:r>
    </w:p>
    <w:bookmarkEnd w:id="414"/>
    <w:bookmarkEnd w:id="415"/>
    <w:bookmarkEnd w:id="416"/>
    <w:bookmarkEnd w:id="417"/>
    <w:bookmarkEnd w:id="418"/>
    <w:p w14:paraId="6D6BCB41">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lang w:val="en-US" w:eastAsia="zh-CN"/>
        </w:rPr>
      </w:pPr>
      <w:bookmarkStart w:id="424" w:name="_Toc7245"/>
      <w:bookmarkStart w:id="425" w:name="_Toc11173"/>
      <w:bookmarkStart w:id="426" w:name="_Toc15322"/>
    </w:p>
    <w:p w14:paraId="557047F6">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lang w:val="en-US" w:eastAsia="zh-CN"/>
        </w:rPr>
      </w:pPr>
    </w:p>
    <w:p w14:paraId="1A38784F">
      <w:pPr>
        <w:keepNext w:val="0"/>
        <w:keepLines w:val="0"/>
        <w:pageBreakBefore w:val="0"/>
        <w:widowControl w:val="0"/>
        <w:shd w:val="clear" w:color="auto"/>
        <w:kinsoku/>
        <w:wordWrap/>
        <w:overflowPunct/>
        <w:topLinePunct w:val="0"/>
        <w:autoSpaceDE w:val="0"/>
        <w:autoSpaceDN w:val="0"/>
        <w:bidi w:val="0"/>
        <w:adjustRightInd w:val="0"/>
        <w:snapToGrid/>
        <w:spacing w:before="40" w:after="40" w:line="400" w:lineRule="exact"/>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1.10、</w:t>
      </w:r>
      <w:r>
        <w:rPr>
          <w:rFonts w:hint="eastAsia" w:ascii="仿宋" w:hAnsi="仿宋" w:eastAsia="仿宋" w:cs="仿宋"/>
          <w:b/>
          <w:color w:val="auto"/>
          <w:sz w:val="24"/>
          <w:highlight w:val="none"/>
        </w:rPr>
        <w:t>合同生效</w:t>
      </w:r>
      <w:bookmarkEnd w:id="424"/>
      <w:bookmarkEnd w:id="425"/>
      <w:bookmarkEnd w:id="426"/>
    </w:p>
    <w:p w14:paraId="10C22A0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F580AD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textAlignment w:val="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C81AFC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4BF88D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p>
    <w:p w14:paraId="41DF351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98A451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6506669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6E252A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657F1D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E56EFA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7CDC1C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1E3561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84F3DE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449C2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B48B82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F9941C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8563D6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szCs w:val="24"/>
          <w:highlight w:val="none"/>
        </w:rPr>
        <w:t>第二部分 合同一般条款</w:t>
      </w:r>
    </w:p>
    <w:p w14:paraId="54B5953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27" w:name="_Toc14021"/>
      <w:bookmarkStart w:id="428" w:name="_Toc5228"/>
      <w:bookmarkStart w:id="429" w:name="_Toc31297"/>
      <w:bookmarkStart w:id="430" w:name="_Toc25079"/>
      <w:bookmarkStart w:id="431" w:name="_Toc19680"/>
      <w:r>
        <w:rPr>
          <w:rFonts w:hint="eastAsia" w:ascii="仿宋" w:hAnsi="仿宋" w:eastAsia="仿宋" w:cs="仿宋"/>
          <w:b/>
          <w:color w:val="auto"/>
          <w:sz w:val="24"/>
          <w:szCs w:val="24"/>
          <w:highlight w:val="none"/>
        </w:rPr>
        <w:t>2.1 定义</w:t>
      </w:r>
      <w:bookmarkEnd w:id="427"/>
      <w:bookmarkEnd w:id="428"/>
      <w:bookmarkEnd w:id="429"/>
      <w:bookmarkEnd w:id="430"/>
      <w:bookmarkEnd w:id="431"/>
    </w:p>
    <w:p w14:paraId="5F6F7C7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5D340B8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2.1.1</w:t>
      </w:r>
      <w:r>
        <w:rPr>
          <w:rFonts w:hint="eastAsia" w:ascii="仿宋" w:hAnsi="仿宋" w:eastAsia="仿宋" w:cs="仿宋"/>
          <w:color w:val="auto"/>
          <w:sz w:val="24"/>
          <w:szCs w:val="24"/>
          <w:highlight w:val="none"/>
        </w:rPr>
        <w:t>“合同”系指采购人和中标或成交供应商签订的载明双方当事人所达成的协议，并包括所有的附件、附录和构成合同的其他文件。</w:t>
      </w:r>
    </w:p>
    <w:p w14:paraId="1AC97B8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2.1.2</w:t>
      </w:r>
      <w:r>
        <w:rPr>
          <w:rFonts w:hint="eastAsia" w:ascii="仿宋" w:hAnsi="仿宋" w:eastAsia="仿宋" w:cs="仿宋"/>
          <w:color w:val="auto"/>
          <w:sz w:val="24"/>
          <w:szCs w:val="24"/>
          <w:highlight w:val="none"/>
        </w:rPr>
        <w:t>“合同价”系指根据合同约定，中标或成交供应商在完全履行合同义务后，采购人应支付给中标或成交供应商的价格。</w:t>
      </w:r>
    </w:p>
    <w:p w14:paraId="2731F9A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w:t>
      </w:r>
      <w:r>
        <w:rPr>
          <w:rFonts w:hint="eastAsia" w:ascii="仿宋" w:hAnsi="仿宋" w:eastAsia="仿宋" w:cs="仿宋"/>
          <w:color w:val="auto"/>
          <w:sz w:val="24"/>
          <w:szCs w:val="24"/>
          <w:highlight w:val="none"/>
        </w:rPr>
        <w:t>“服务”系指中标或成交供应商根据合同约定应向采购人履行的除货物和工程以外的其他政府采购对象，包括采购人自身需要的服务和向社会公众提供的公共服务。</w:t>
      </w:r>
    </w:p>
    <w:p w14:paraId="52DA88B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w:t>
      </w:r>
      <w:r>
        <w:rPr>
          <w:rFonts w:hint="eastAsia" w:ascii="仿宋" w:hAnsi="仿宋" w:eastAsia="仿宋" w:cs="仿宋"/>
          <w:color w:val="auto"/>
          <w:sz w:val="24"/>
          <w:szCs w:val="24"/>
          <w:highlight w:val="none"/>
        </w:rPr>
        <w:t>“甲方”系指与中标或成交供应商签署合同的采购人；采购人委托采购代理机构代表其与乙方签订合同的，采购人的授权委托书作为合同附件。</w:t>
      </w:r>
    </w:p>
    <w:p w14:paraId="2AFAE85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w:t>
      </w:r>
      <w:r>
        <w:rPr>
          <w:rFonts w:hint="eastAsia" w:ascii="仿宋" w:hAnsi="仿宋" w:eastAsia="仿宋" w:cs="仿宋"/>
          <w:color w:val="auto"/>
          <w:sz w:val="24"/>
          <w:szCs w:val="24"/>
          <w:highlight w:val="none"/>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ACEAE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w:t>
      </w:r>
      <w:r>
        <w:rPr>
          <w:rFonts w:hint="eastAsia" w:ascii="仿宋" w:hAnsi="仿宋" w:eastAsia="仿宋" w:cs="仿宋"/>
          <w:color w:val="auto"/>
          <w:sz w:val="24"/>
          <w:szCs w:val="24"/>
          <w:highlight w:val="none"/>
        </w:rPr>
        <w:t>“现场”系指合同约定提供服务的地点。</w:t>
      </w:r>
    </w:p>
    <w:p w14:paraId="20BD947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32" w:name="_Toc19539"/>
      <w:bookmarkStart w:id="433" w:name="_Toc31402"/>
      <w:bookmarkStart w:id="434" w:name="_Toc23289"/>
      <w:bookmarkStart w:id="435" w:name="_Toc16752"/>
      <w:bookmarkStart w:id="436" w:name="_Toc3769"/>
      <w:r>
        <w:rPr>
          <w:rFonts w:hint="eastAsia" w:ascii="仿宋" w:hAnsi="仿宋" w:eastAsia="仿宋" w:cs="仿宋"/>
          <w:b/>
          <w:color w:val="auto"/>
          <w:sz w:val="24"/>
          <w:szCs w:val="24"/>
          <w:highlight w:val="none"/>
        </w:rPr>
        <w:t>2.2 技术规范</w:t>
      </w:r>
      <w:bookmarkEnd w:id="432"/>
      <w:bookmarkEnd w:id="433"/>
      <w:bookmarkEnd w:id="434"/>
      <w:bookmarkEnd w:id="435"/>
      <w:bookmarkEnd w:id="436"/>
    </w:p>
    <w:p w14:paraId="0AFC615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10A8A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37" w:name="_Toc13673"/>
      <w:bookmarkStart w:id="438" w:name="_Toc27945"/>
      <w:bookmarkStart w:id="439" w:name="_Toc12412"/>
      <w:bookmarkStart w:id="440" w:name="_Toc9161"/>
      <w:bookmarkStart w:id="441" w:name="_Toc4133"/>
      <w:r>
        <w:rPr>
          <w:rFonts w:hint="eastAsia" w:ascii="仿宋" w:hAnsi="仿宋" w:eastAsia="仿宋" w:cs="仿宋"/>
          <w:b/>
          <w:color w:val="auto"/>
          <w:sz w:val="24"/>
          <w:szCs w:val="24"/>
          <w:highlight w:val="none"/>
        </w:rPr>
        <w:t>2.3 知识产权</w:t>
      </w:r>
      <w:bookmarkEnd w:id="437"/>
      <w:bookmarkEnd w:id="438"/>
      <w:bookmarkEnd w:id="439"/>
      <w:bookmarkEnd w:id="440"/>
      <w:bookmarkEnd w:id="441"/>
    </w:p>
    <w:p w14:paraId="30DD7D5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2.3.1</w:t>
      </w:r>
      <w:r>
        <w:rPr>
          <w:rFonts w:hint="eastAsia" w:ascii="仿宋" w:hAnsi="仿宋" w:eastAsia="仿宋" w:cs="仿宋"/>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42522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2.3.2</w:t>
      </w:r>
      <w:r>
        <w:rPr>
          <w:rFonts w:hint="eastAsia" w:ascii="仿宋" w:hAnsi="仿宋" w:eastAsia="仿宋" w:cs="仿宋"/>
          <w:color w:val="auto"/>
          <w:sz w:val="24"/>
          <w:szCs w:val="24"/>
          <w:highlight w:val="none"/>
        </w:rPr>
        <w:t>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020AB9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37FAA29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2.4.1</w:t>
      </w:r>
      <w:r>
        <w:rPr>
          <w:rFonts w:hint="eastAsia" w:ascii="仿宋" w:hAnsi="仿宋" w:eastAsia="仿宋" w:cs="仿宋"/>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4CDC25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14:paraId="633D060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42" w:name="_Toc13467"/>
      <w:bookmarkStart w:id="443" w:name="_Toc30507"/>
      <w:bookmarkStart w:id="444" w:name="_Toc18990"/>
      <w:bookmarkStart w:id="445" w:name="_Toc13154"/>
      <w:bookmarkStart w:id="446" w:name="_Toc1616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技术资料和保密义务</w:t>
      </w:r>
      <w:bookmarkEnd w:id="442"/>
      <w:bookmarkEnd w:id="443"/>
      <w:bookmarkEnd w:id="444"/>
      <w:bookmarkEnd w:id="445"/>
      <w:bookmarkEnd w:id="446"/>
    </w:p>
    <w:p w14:paraId="24DAD2C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乙方有权依据合同约定和项目需要，向甲方了解有关情况，调阅有关资料等，甲方应予积极配合；</w:t>
      </w:r>
    </w:p>
    <w:p w14:paraId="2A44248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乙方有义务妥善保管和保护由甲方提供的前款信息和资料等；</w:t>
      </w:r>
    </w:p>
    <w:p w14:paraId="58CAB53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D0779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bCs/>
          <w:color w:val="auto"/>
          <w:sz w:val="24"/>
          <w:szCs w:val="24"/>
          <w:highlight w:val="none"/>
        </w:rPr>
      </w:pPr>
      <w:bookmarkStart w:id="447" w:name="_Toc19069"/>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bCs/>
          <w:color w:val="auto"/>
          <w:sz w:val="24"/>
          <w:szCs w:val="24"/>
          <w:highlight w:val="none"/>
        </w:rPr>
        <w:t>质量保证</w:t>
      </w:r>
      <w:bookmarkEnd w:id="447"/>
    </w:p>
    <w:p w14:paraId="722FEFA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乙方应建立和完善履行合同的内部质量保证体系，并提供相关内部规章制度给甲方，以便甲方进行监督检查；</w:t>
      </w:r>
    </w:p>
    <w:p w14:paraId="59F7D14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乙方应保证履行合同的人员数量和素质、软件和硬件设备的配置、场地、环境和设施等满足全面履行合同的要求，并应接受甲方的监督检查。</w:t>
      </w:r>
    </w:p>
    <w:p w14:paraId="1707F5D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48" w:name="_Toc22267"/>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延迟履行</w:t>
      </w:r>
      <w:bookmarkEnd w:id="448"/>
    </w:p>
    <w:p w14:paraId="48EBCB5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86AD7C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49" w:name="_Toc10611"/>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合同变更</w:t>
      </w:r>
      <w:bookmarkEnd w:id="449"/>
    </w:p>
    <w:p w14:paraId="024A686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0FBB604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50" w:name="_Toc42"/>
      <w:bookmarkStart w:id="451" w:name="_Toc26689"/>
      <w:bookmarkStart w:id="452" w:name="_Toc23368"/>
      <w:bookmarkStart w:id="453" w:name="_Toc10663"/>
      <w:bookmarkStart w:id="454" w:name="_Toc21830"/>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合同转让和分包</w:t>
      </w:r>
      <w:bookmarkEnd w:id="450"/>
      <w:bookmarkEnd w:id="451"/>
      <w:bookmarkEnd w:id="452"/>
      <w:bookmarkEnd w:id="453"/>
      <w:bookmarkEnd w:id="454"/>
    </w:p>
    <w:p w14:paraId="51B7E7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6332D1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55" w:name="_Toc14371"/>
      <w:bookmarkStart w:id="456" w:name="_Toc4720"/>
      <w:bookmarkStart w:id="457" w:name="_Toc26633"/>
      <w:bookmarkStart w:id="458" w:name="_Toc32494"/>
      <w:bookmarkStart w:id="459" w:name="_Toc25571"/>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 xml:space="preserve"> 不可抗力</w:t>
      </w:r>
      <w:bookmarkEnd w:id="455"/>
      <w:bookmarkEnd w:id="456"/>
      <w:bookmarkEnd w:id="457"/>
      <w:bookmarkEnd w:id="458"/>
      <w:bookmarkEnd w:id="459"/>
    </w:p>
    <w:p w14:paraId="167540D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如果任何一方遭遇法律规定的不可抗力，致使合同履行受阻时，履行合同的期限应予延长，延长的期限应相当于不可抗力所影响的时间；</w:t>
      </w:r>
    </w:p>
    <w:p w14:paraId="49C034E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.2</w:t>
      </w:r>
      <w:r>
        <w:rPr>
          <w:rFonts w:hint="eastAsia" w:ascii="仿宋" w:hAnsi="仿宋" w:eastAsia="仿宋" w:cs="仿宋"/>
          <w:b w:val="0"/>
          <w:bCs w:val="0"/>
          <w:color w:val="auto"/>
          <w:sz w:val="24"/>
          <w:szCs w:val="24"/>
          <w:highlight w:val="none"/>
        </w:rPr>
        <w:t>因</w:t>
      </w:r>
      <w:r>
        <w:rPr>
          <w:rFonts w:hint="eastAsia" w:ascii="仿宋" w:hAnsi="仿宋" w:eastAsia="仿宋" w:cs="仿宋"/>
          <w:color w:val="auto"/>
          <w:sz w:val="24"/>
          <w:szCs w:val="24"/>
          <w:highlight w:val="none"/>
        </w:rPr>
        <w:t>不可抗力致使不能实现合同目的的，当事人可以解除合同；</w:t>
      </w:r>
    </w:p>
    <w:p w14:paraId="78FBB5C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132D43C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.4</w:t>
      </w: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5C946BC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60" w:name="_Toc3638"/>
      <w:bookmarkStart w:id="461" w:name="_Toc25783"/>
      <w:bookmarkStart w:id="462" w:name="_Toc24465"/>
      <w:bookmarkStart w:id="463" w:name="_Toc23854"/>
      <w:bookmarkStart w:id="464" w:name="_Toc14115"/>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xml:space="preserve"> 税费</w:t>
      </w:r>
      <w:bookmarkEnd w:id="460"/>
      <w:bookmarkEnd w:id="461"/>
      <w:bookmarkEnd w:id="462"/>
      <w:bookmarkEnd w:id="463"/>
      <w:bookmarkEnd w:id="464"/>
    </w:p>
    <w:p w14:paraId="034E443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1486476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65" w:name="_Toc30105"/>
      <w:bookmarkStart w:id="466" w:name="_Toc14814"/>
      <w:bookmarkStart w:id="467" w:name="_Toc7315"/>
      <w:bookmarkStart w:id="468" w:name="_Toc25525"/>
      <w:bookmarkStart w:id="469" w:name="_Toc2688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乙方破产</w:t>
      </w:r>
      <w:bookmarkEnd w:id="465"/>
      <w:bookmarkEnd w:id="466"/>
      <w:bookmarkEnd w:id="467"/>
      <w:bookmarkEnd w:id="468"/>
      <w:bookmarkEnd w:id="469"/>
    </w:p>
    <w:p w14:paraId="146FA9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B4CEC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70" w:name="_Toc23323"/>
      <w:bookmarkStart w:id="471" w:name="_Toc2016"/>
      <w:bookmarkStart w:id="472" w:name="_Toc1123"/>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合同中止、终止</w:t>
      </w:r>
      <w:bookmarkEnd w:id="470"/>
      <w:bookmarkEnd w:id="471"/>
      <w:bookmarkEnd w:id="472"/>
    </w:p>
    <w:p w14:paraId="10E892B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双方当事人不得擅自中止或者终止合同；</w:t>
      </w:r>
    </w:p>
    <w:p w14:paraId="61BF65F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4194F11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73" w:name="_Toc17363"/>
      <w:bookmarkStart w:id="474" w:name="_Toc1969"/>
      <w:bookmarkStart w:id="475" w:name="_Toc1452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 xml:space="preserve"> 检验和验收</w:t>
      </w:r>
      <w:bookmarkEnd w:id="473"/>
      <w:bookmarkEnd w:id="474"/>
      <w:bookmarkEnd w:id="475"/>
    </w:p>
    <w:p w14:paraId="619F241F">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05F6FF05">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13B8231">
      <w:pPr>
        <w:keepNext w:val="0"/>
        <w:keepLines w:val="0"/>
        <w:pageBreakBefore w:val="0"/>
        <w:widowControl w:val="0"/>
        <w:shd w:val="clear" w:color="auto"/>
        <w:tabs>
          <w:tab w:val="left" w:pos="360"/>
          <w:tab w:val="left" w:pos="540"/>
          <w:tab w:val="left" w:pos="1080"/>
        </w:tabs>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5D86F99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76" w:name="_Toc9808"/>
      <w:bookmarkStart w:id="477" w:name="_Toc25198"/>
      <w:bookmarkStart w:id="478" w:name="_Toc2308"/>
      <w:bookmarkStart w:id="479" w:name="_Toc31892"/>
      <w:bookmarkStart w:id="480" w:name="_Toc12666"/>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通知和送达</w:t>
      </w:r>
      <w:bookmarkEnd w:id="476"/>
      <w:bookmarkEnd w:id="477"/>
      <w:bookmarkEnd w:id="478"/>
      <w:bookmarkEnd w:id="479"/>
      <w:bookmarkEnd w:id="480"/>
    </w:p>
    <w:p w14:paraId="123EA07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bookmarkStart w:id="481" w:name="_Toc18401"/>
      <w:bookmarkStart w:id="482" w:name="_Toc27674"/>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3606710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81"/>
      <w:bookmarkEnd w:id="482"/>
    </w:p>
    <w:p w14:paraId="727ABE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83" w:name="_Toc28906"/>
      <w:bookmarkStart w:id="484" w:name="_Toc20808"/>
      <w:bookmarkStart w:id="485" w:name="_Toc5063"/>
      <w:bookmarkStart w:id="486" w:name="_Toc27644"/>
      <w:bookmarkStart w:id="487" w:name="_Toc12254"/>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合同使用的文字和适用的法律</w:t>
      </w:r>
      <w:bookmarkEnd w:id="483"/>
      <w:bookmarkEnd w:id="484"/>
      <w:bookmarkEnd w:id="485"/>
      <w:bookmarkEnd w:id="486"/>
      <w:bookmarkEnd w:id="487"/>
    </w:p>
    <w:p w14:paraId="474863B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合同使用汉语书就、变更和解释；</w:t>
      </w:r>
    </w:p>
    <w:p w14:paraId="5026215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合同适用中华人民共和国法律。</w:t>
      </w:r>
    </w:p>
    <w:p w14:paraId="7B57572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outlineLvl w:val="0"/>
        <w:rPr>
          <w:rFonts w:hint="eastAsia" w:ascii="仿宋" w:hAnsi="仿宋" w:eastAsia="仿宋" w:cs="仿宋"/>
          <w:b/>
          <w:color w:val="auto"/>
          <w:sz w:val="24"/>
          <w:szCs w:val="24"/>
          <w:highlight w:val="none"/>
        </w:rPr>
      </w:pPr>
      <w:bookmarkStart w:id="488" w:name="_Toc18540"/>
      <w:bookmarkStart w:id="489" w:name="_Toc30599"/>
      <w:bookmarkStart w:id="490" w:name="_Toc4355"/>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xml:space="preserve"> 计量单位</w:t>
      </w:r>
      <w:bookmarkEnd w:id="488"/>
      <w:bookmarkEnd w:id="489"/>
      <w:bookmarkEnd w:id="490"/>
    </w:p>
    <w:p w14:paraId="293F5B5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4B5B0FD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合同份数</w:t>
      </w:r>
    </w:p>
    <w:p w14:paraId="1112EBE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firstLine="480" w:firstLineChars="200"/>
        <w:jc w:val="both"/>
        <w:textAlignment w:val="auto"/>
        <w:rPr>
          <w:rFonts w:ascii="宋体" w:hAnsi="宋体"/>
          <w:color w:val="auto"/>
          <w:sz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r>
        <w:rPr>
          <w:rFonts w:hint="eastAsia" w:ascii="宋体" w:hAnsi="宋体"/>
          <w:color w:val="auto"/>
          <w:sz w:val="24"/>
          <w:highlight w:val="none"/>
        </w:rPr>
        <w:t>。</w:t>
      </w:r>
    </w:p>
    <w:p w14:paraId="36E1D94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outlineLvl w:val="0"/>
        <w:rPr>
          <w:rFonts w:hint="eastAsia" w:ascii="仿宋" w:hAnsi="仿宋" w:eastAsia="仿宋" w:cs="仿宋"/>
          <w:b/>
          <w:color w:val="auto"/>
          <w:sz w:val="24"/>
          <w:highlight w:val="none"/>
        </w:rPr>
      </w:pPr>
      <w:r>
        <w:rPr>
          <w:rFonts w:hint="eastAsia" w:ascii="宋体" w:hAnsi="宋体" w:cs="宋体"/>
          <w:color w:val="auto"/>
          <w:kern w:val="0"/>
          <w:highlight w:val="none"/>
        </w:rPr>
        <w:br w:type="page"/>
      </w:r>
      <w:r>
        <w:rPr>
          <w:rFonts w:hint="eastAsia" w:ascii="仿宋" w:hAnsi="仿宋" w:eastAsia="仿宋" w:cs="仿宋"/>
          <w:b/>
          <w:color w:val="auto"/>
          <w:sz w:val="24"/>
          <w:highlight w:val="none"/>
        </w:rPr>
        <w:t>第三部分  合同专用条款</w:t>
      </w:r>
    </w:p>
    <w:p w14:paraId="38568C0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420" w:leftChars="-200"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3EA99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noWrap w:val="0"/>
            <w:vAlign w:val="center"/>
          </w:tcPr>
          <w:p w14:paraId="002EAEF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5" w:type="pct"/>
            <w:noWrap w:val="0"/>
            <w:vAlign w:val="center"/>
          </w:tcPr>
          <w:p w14:paraId="6FAB412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622C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93CB2E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5" w:type="pct"/>
            <w:noWrap w:val="0"/>
            <w:vAlign w:val="center"/>
          </w:tcPr>
          <w:p w14:paraId="7C4FA4E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7AE03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034924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5" w:type="pct"/>
            <w:noWrap w:val="0"/>
            <w:vAlign w:val="center"/>
          </w:tcPr>
          <w:p w14:paraId="7411A5A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46E0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61C160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5" w:type="pct"/>
            <w:noWrap w:val="0"/>
            <w:vAlign w:val="center"/>
          </w:tcPr>
          <w:p w14:paraId="1C852B9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643F5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51AB8A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5" w:type="pct"/>
            <w:noWrap w:val="0"/>
            <w:vAlign w:val="center"/>
          </w:tcPr>
          <w:p w14:paraId="1BB7ABC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3D3D7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CFA1C7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5" w:type="pct"/>
            <w:noWrap w:val="0"/>
            <w:vAlign w:val="center"/>
          </w:tcPr>
          <w:p w14:paraId="7F7688F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22D7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05D9DB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2</w:t>
            </w:r>
          </w:p>
        </w:tc>
        <w:tc>
          <w:tcPr>
            <w:tcW w:w="4465" w:type="pct"/>
            <w:noWrap w:val="0"/>
            <w:vAlign w:val="center"/>
          </w:tcPr>
          <w:p w14:paraId="4DF2AAA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34356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89F1174">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5" w:type="pct"/>
            <w:noWrap w:val="0"/>
            <w:vAlign w:val="center"/>
          </w:tcPr>
          <w:p w14:paraId="7B5AEC7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77B3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F5FB8F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5" w:type="pct"/>
            <w:noWrap w:val="0"/>
            <w:vAlign w:val="center"/>
          </w:tcPr>
          <w:p w14:paraId="7D66A19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53D07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879A8E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5" w:type="pct"/>
            <w:noWrap w:val="0"/>
            <w:vAlign w:val="center"/>
          </w:tcPr>
          <w:p w14:paraId="446F8DF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534F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3BF8F6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5" w:type="pct"/>
            <w:noWrap w:val="0"/>
            <w:vAlign w:val="center"/>
          </w:tcPr>
          <w:p w14:paraId="6B4139E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4FC5D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7EFEE743">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5" w:type="pct"/>
            <w:noWrap w:val="0"/>
            <w:vAlign w:val="center"/>
          </w:tcPr>
          <w:p w14:paraId="0519D407">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2CD7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455F1585">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5" w:type="pct"/>
            <w:noWrap w:val="0"/>
            <w:vAlign w:val="center"/>
          </w:tcPr>
          <w:p w14:paraId="4DA1866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7739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60CD9FDB">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5" w:type="pct"/>
            <w:noWrap w:val="0"/>
            <w:vAlign w:val="center"/>
          </w:tcPr>
          <w:p w14:paraId="615FB8A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6BBD7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5FA8852">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5" w:type="pct"/>
            <w:noWrap w:val="0"/>
            <w:vAlign w:val="center"/>
          </w:tcPr>
          <w:p w14:paraId="2492FD1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043A9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2CF04E8">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5" w:type="pct"/>
            <w:noWrap w:val="0"/>
            <w:vAlign w:val="center"/>
          </w:tcPr>
          <w:p w14:paraId="5E12D700">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1826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6CB06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5" w:type="pct"/>
            <w:noWrap w:val="0"/>
            <w:vAlign w:val="center"/>
          </w:tcPr>
          <w:p w14:paraId="205C352D">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ind w:left="-420" w:leftChars="-200" w:right="-420" w:rightChars="-200" w:firstLine="480" w:firstLineChars="200"/>
              <w:textAlignment w:val="auto"/>
              <w:rPr>
                <w:rFonts w:hint="eastAsia" w:ascii="仿宋" w:hAnsi="仿宋" w:eastAsia="仿宋" w:cs="仿宋"/>
                <w:color w:val="auto"/>
                <w:sz w:val="24"/>
                <w:highlight w:val="none"/>
              </w:rPr>
            </w:pPr>
          </w:p>
        </w:tc>
      </w:tr>
      <w:tr w14:paraId="5F2B6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229354D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w:t>
            </w:r>
          </w:p>
        </w:tc>
        <w:tc>
          <w:tcPr>
            <w:tcW w:w="4465" w:type="pct"/>
            <w:noWrap w:val="0"/>
            <w:vAlign w:val="center"/>
          </w:tcPr>
          <w:p w14:paraId="721DFDD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24E53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58DB33B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w:t>
            </w:r>
          </w:p>
        </w:tc>
        <w:tc>
          <w:tcPr>
            <w:tcW w:w="4465" w:type="pct"/>
            <w:noWrap w:val="0"/>
            <w:vAlign w:val="top"/>
          </w:tcPr>
          <w:p w14:paraId="14AA59EA">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404A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0D4EA95C">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tc>
        <w:tc>
          <w:tcPr>
            <w:tcW w:w="4465" w:type="pct"/>
            <w:noWrap w:val="0"/>
            <w:vAlign w:val="center"/>
          </w:tcPr>
          <w:p w14:paraId="525C38E6">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30654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noWrap w:val="0"/>
            <w:vAlign w:val="center"/>
          </w:tcPr>
          <w:p w14:paraId="17A1EB89">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p>
        </w:tc>
        <w:tc>
          <w:tcPr>
            <w:tcW w:w="4465" w:type="pct"/>
            <w:noWrap w:val="0"/>
            <w:vAlign w:val="center"/>
          </w:tcPr>
          <w:p w14:paraId="7FC2A05E">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r w14:paraId="19C2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noWrap w:val="0"/>
            <w:vAlign w:val="center"/>
          </w:tcPr>
          <w:p w14:paraId="62D57B41">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p>
        </w:tc>
        <w:tc>
          <w:tcPr>
            <w:tcW w:w="4465" w:type="pct"/>
            <w:noWrap w:val="0"/>
            <w:vAlign w:val="top"/>
          </w:tcPr>
          <w:p w14:paraId="076BAD0F">
            <w:pPr>
              <w:keepNext w:val="0"/>
              <w:keepLines w:val="0"/>
              <w:pageBreakBefore w:val="0"/>
              <w:widowControl w:val="0"/>
              <w:shd w:val="clear" w:color="auto"/>
              <w:kinsoku/>
              <w:wordWrap/>
              <w:overflowPunct/>
              <w:topLinePunct w:val="0"/>
              <w:autoSpaceDE w:val="0"/>
              <w:autoSpaceDN w:val="0"/>
              <w:bidi w:val="0"/>
              <w:adjustRightInd w:val="0"/>
              <w:snapToGrid/>
              <w:spacing w:line="400" w:lineRule="exact"/>
              <w:textAlignment w:val="auto"/>
              <w:rPr>
                <w:rFonts w:hint="eastAsia" w:ascii="仿宋" w:hAnsi="仿宋" w:eastAsia="仿宋" w:cs="仿宋"/>
                <w:color w:val="auto"/>
                <w:sz w:val="24"/>
                <w:highlight w:val="none"/>
              </w:rPr>
            </w:pPr>
          </w:p>
        </w:tc>
      </w:tr>
    </w:tbl>
    <w:p w14:paraId="516811B9">
      <w:pPr>
        <w:keepNext w:val="0"/>
        <w:keepLines w:val="0"/>
        <w:pageBreakBefore w:val="0"/>
        <w:widowControl w:val="0"/>
        <w:shd w:val="clear" w:color="auto"/>
        <w:kinsoku/>
        <w:wordWrap/>
        <w:overflowPunct/>
        <w:topLinePunct w:val="0"/>
        <w:autoSpaceDE/>
        <w:autoSpaceDN/>
        <w:bidi w:val="0"/>
        <w:adjustRightInd/>
        <w:snapToGrid/>
        <w:spacing w:beforeLines="50" w:line="40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06943549">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、如本合同条款与招标文件中实质性内容不相符，以招标文件规定为准，在签订前进行调整。</w:t>
      </w:r>
    </w:p>
    <w:p w14:paraId="44B939AE">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、在正式签订前，应根据招标文件要求及项目实际情况拟定更为详尽的合同书。</w:t>
      </w:r>
    </w:p>
    <w:p w14:paraId="24FA4219">
      <w:pPr>
        <w:shd w:val="clear"/>
        <w:bidi w:val="0"/>
        <w:outlineLvl w:val="9"/>
        <w:rPr>
          <w:color w:val="auto"/>
          <w:highlight w:val="none"/>
        </w:rPr>
      </w:pPr>
    </w:p>
    <w:p w14:paraId="42F5EC30">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auto"/>
          <w:highlight w:val="none"/>
        </w:rPr>
        <w:sectPr>
          <w:pgSz w:w="11906" w:h="16838"/>
          <w:pgMar w:top="1247" w:right="1247" w:bottom="1247" w:left="1247" w:header="567" w:footer="454" w:gutter="0"/>
          <w:pgNumType w:fmt="decimal"/>
          <w:cols w:space="720" w:num="1"/>
          <w:titlePg/>
          <w:docGrid w:type="lines" w:linePitch="312" w:charSpace="0"/>
        </w:sectPr>
      </w:pPr>
      <w:bookmarkStart w:id="491" w:name="_Toc19948"/>
    </w:p>
    <w:p w14:paraId="573E99BD">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44"/>
          <w:szCs w:val="44"/>
          <w:highlight w:val="none"/>
        </w:rPr>
      </w:pPr>
      <w:bookmarkStart w:id="492" w:name="_Toc31894"/>
      <w:r>
        <w:rPr>
          <w:rFonts w:hint="eastAsia" w:ascii="仿宋" w:hAnsi="仿宋" w:eastAsia="仿宋" w:cs="仿宋"/>
          <w:color w:val="auto"/>
          <w:sz w:val="44"/>
          <w:szCs w:val="44"/>
          <w:highlight w:val="none"/>
        </w:rPr>
        <w:t>第六</w:t>
      </w:r>
      <w:r>
        <w:rPr>
          <w:rFonts w:hint="eastAsia" w:ascii="仿宋" w:hAnsi="仿宋" w:eastAsia="仿宋" w:cs="仿宋"/>
          <w:color w:val="auto"/>
          <w:sz w:val="44"/>
          <w:szCs w:val="44"/>
          <w:highlight w:val="none"/>
          <w:lang w:val="en-US" w:eastAsia="zh-CN"/>
        </w:rPr>
        <w:t>章</w:t>
      </w:r>
      <w:r>
        <w:rPr>
          <w:rFonts w:hint="eastAsia" w:ascii="仿宋" w:hAnsi="仿宋" w:eastAsia="仿宋" w:cs="仿宋"/>
          <w:color w:val="auto"/>
          <w:sz w:val="44"/>
          <w:szCs w:val="44"/>
          <w:highlight w:val="none"/>
        </w:rPr>
        <w:t xml:space="preserve"> 应提交的有关格式范例</w:t>
      </w:r>
      <w:bookmarkEnd w:id="491"/>
      <w:bookmarkEnd w:id="492"/>
    </w:p>
    <w:p w14:paraId="5B9274BD">
      <w:pPr>
        <w:widowControl/>
        <w:shd w:val="clear"/>
        <w:tabs>
          <w:tab w:val="left" w:pos="450"/>
          <w:tab w:val="left" w:pos="8280"/>
        </w:tabs>
        <w:spacing w:beforeLines="100" w:afterLines="500" w:line="360" w:lineRule="auto"/>
        <w:ind w:firstLine="48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（注：未提供格式部分由投标人自拟）</w:t>
      </w:r>
    </w:p>
    <w:p w14:paraId="70D24ACD">
      <w:pPr>
        <w:widowControl/>
        <w:shd w:val="clear"/>
        <w:tabs>
          <w:tab w:val="left" w:pos="450"/>
          <w:tab w:val="left" w:pos="2520"/>
          <w:tab w:val="left" w:pos="8280"/>
        </w:tabs>
        <w:spacing w:line="36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第一部分   封面</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格式）</w:t>
      </w:r>
    </w:p>
    <w:p w14:paraId="2F810160">
      <w:pPr>
        <w:widowControl/>
        <w:shd w:val="clear"/>
        <w:tabs>
          <w:tab w:val="left" w:pos="8280"/>
        </w:tabs>
        <w:spacing w:line="360" w:lineRule="auto"/>
        <w:ind w:firstLine="480"/>
        <w:jc w:val="center"/>
        <w:rPr>
          <w:rFonts w:ascii="仿宋" w:hAnsi="仿宋" w:eastAsia="仿宋" w:cs="宋体"/>
          <w:b/>
          <w:color w:val="auto"/>
          <w:sz w:val="32"/>
          <w:szCs w:val="32"/>
          <w:highlight w:val="none"/>
        </w:rPr>
      </w:pPr>
    </w:p>
    <w:p w14:paraId="5307A07C">
      <w:pPr>
        <w:widowControl/>
        <w:shd w:val="clear"/>
        <w:tabs>
          <w:tab w:val="left" w:pos="8280"/>
        </w:tabs>
        <w:spacing w:beforeLines="200" w:afterLines="100" w:line="360" w:lineRule="auto"/>
        <w:ind w:firstLine="482"/>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商务技术文件或报价文件</w:t>
      </w:r>
    </w:p>
    <w:p w14:paraId="053DEA0E">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2624481A">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lang w:val="en-US" w:eastAsia="zh-CN"/>
        </w:rPr>
        <w:t xml:space="preserve">                              </w:t>
      </w:r>
    </w:p>
    <w:p w14:paraId="434612B1">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rPr>
      </w:pPr>
    </w:p>
    <w:p w14:paraId="739E8A3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u w:val="single"/>
          <w:lang w:val="en-US" w:eastAsia="zh-CN"/>
        </w:rPr>
        <w:t xml:space="preserve">                              </w:t>
      </w:r>
    </w:p>
    <w:p w14:paraId="661C95D0">
      <w:pPr>
        <w:pStyle w:val="2"/>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b/>
          <w:color w:val="auto"/>
          <w:sz w:val="32"/>
          <w:szCs w:val="32"/>
          <w:highlight w:val="none"/>
          <w:lang w:val="en-US" w:eastAsia="zh-CN"/>
        </w:rPr>
      </w:pPr>
    </w:p>
    <w:p w14:paraId="38A4AAF9">
      <w:pPr>
        <w:pStyle w:val="2"/>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1134" w:firstLineChars="0"/>
        <w:textAlignment w:val="baseline"/>
        <w:rPr>
          <w:rFonts w:hint="default"/>
          <w:color w:val="auto"/>
          <w:highlight w:val="none"/>
          <w:lang w:val="en-US" w:eastAsia="zh-CN"/>
        </w:rPr>
      </w:pPr>
      <w:r>
        <w:rPr>
          <w:rFonts w:hint="eastAsia" w:ascii="仿宋" w:hAnsi="仿宋" w:eastAsia="仿宋" w:cs="仿宋"/>
          <w:b/>
          <w:color w:val="auto"/>
          <w:sz w:val="32"/>
          <w:szCs w:val="32"/>
          <w:highlight w:val="none"/>
          <w:lang w:val="en-US" w:eastAsia="zh-CN"/>
        </w:rPr>
        <w:t>标    项</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u w:val="single"/>
          <w:lang w:val="en-US" w:eastAsia="zh-CN"/>
        </w:rPr>
        <w:t xml:space="preserve">      标项1/标项2/标项3</w:t>
      </w:r>
      <w:r>
        <w:rPr>
          <w:rFonts w:hint="eastAsia" w:ascii="宋体" w:hAnsi="宋体" w:cs="宋体"/>
          <w:b/>
          <w:color w:val="auto"/>
          <w:sz w:val="32"/>
          <w:szCs w:val="32"/>
          <w:highlight w:val="none"/>
          <w:u w:val="single"/>
          <w:lang w:val="en-US" w:eastAsia="zh-CN"/>
        </w:rPr>
        <w:t xml:space="preserve">       </w:t>
      </w:r>
    </w:p>
    <w:p w14:paraId="4D2AC394">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6"/>
          <w:szCs w:val="36"/>
          <w:highlight w:val="none"/>
        </w:rPr>
      </w:pPr>
    </w:p>
    <w:p w14:paraId="36CA5617">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仿宋" w:hAnsi="仿宋" w:eastAsia="仿宋" w:cs="仿宋"/>
          <w:b/>
          <w:color w:val="auto"/>
          <w:sz w:val="36"/>
          <w:szCs w:val="36"/>
          <w:highlight w:val="none"/>
          <w:u w:val="single"/>
          <w:lang w:val="en-US" w:eastAsia="zh-CN"/>
        </w:rPr>
      </w:pPr>
      <w:r>
        <w:rPr>
          <w:rFonts w:hint="eastAsia" w:ascii="仿宋" w:hAnsi="仿宋" w:eastAsia="仿宋" w:cs="仿宋"/>
          <w:b/>
          <w:color w:val="auto"/>
          <w:spacing w:val="85"/>
          <w:sz w:val="32"/>
          <w:szCs w:val="32"/>
          <w:highlight w:val="none"/>
        </w:rPr>
        <w:t>投标</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u w:val="single"/>
        </w:rPr>
        <w:t xml:space="preserve">           （盖章）          </w:t>
      </w:r>
      <w:r>
        <w:rPr>
          <w:rFonts w:hint="eastAsia" w:ascii="仿宋" w:hAnsi="仿宋" w:eastAsia="仿宋" w:cs="仿宋"/>
          <w:b/>
          <w:color w:val="auto"/>
          <w:sz w:val="32"/>
          <w:szCs w:val="32"/>
          <w:highlight w:val="none"/>
          <w:u w:val="single"/>
          <w:lang w:val="en-US" w:eastAsia="zh-CN"/>
        </w:rPr>
        <w:t xml:space="preserve"> </w:t>
      </w:r>
    </w:p>
    <w:p w14:paraId="5B56C331">
      <w:pPr>
        <w:widowControl/>
        <w:shd w:val="clear"/>
        <w:tabs>
          <w:tab w:val="left" w:pos="8280"/>
        </w:tabs>
        <w:spacing w:line="360" w:lineRule="auto"/>
        <w:ind w:firstLine="480"/>
        <w:jc w:val="center"/>
        <w:rPr>
          <w:rFonts w:hint="eastAsia" w:ascii="仿宋" w:hAnsi="仿宋" w:eastAsia="仿宋" w:cs="仿宋"/>
          <w:b/>
          <w:color w:val="auto"/>
          <w:sz w:val="32"/>
          <w:szCs w:val="32"/>
          <w:highlight w:val="none"/>
        </w:rPr>
      </w:pPr>
    </w:p>
    <w:p w14:paraId="762A5CFA">
      <w:pPr>
        <w:widowControl/>
        <w:shd w:val="clear"/>
        <w:tabs>
          <w:tab w:val="left" w:pos="8280"/>
        </w:tabs>
        <w:spacing w:line="360" w:lineRule="auto"/>
        <w:ind w:firstLine="480"/>
        <w:jc w:val="center"/>
        <w:rPr>
          <w:rFonts w:hint="eastAsia" w:ascii="仿宋" w:hAnsi="仿宋" w:eastAsia="仿宋" w:cs="仿宋"/>
          <w:b/>
          <w:color w:val="auto"/>
          <w:sz w:val="32"/>
          <w:szCs w:val="32"/>
          <w:highlight w:val="none"/>
        </w:rPr>
      </w:pPr>
    </w:p>
    <w:p w14:paraId="0337BDB5">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r>
        <w:rPr>
          <w:rFonts w:hint="eastAsia" w:ascii="仿宋" w:hAnsi="仿宋" w:eastAsia="仿宋" w:cs="仿宋"/>
          <w:b/>
          <w:color w:val="auto"/>
          <w:spacing w:val="283"/>
          <w:sz w:val="32"/>
          <w:szCs w:val="32"/>
          <w:highlight w:val="none"/>
        </w:rPr>
        <w:t>日</w:t>
      </w:r>
      <w:r>
        <w:rPr>
          <w:rFonts w:hint="eastAsia" w:ascii="仿宋" w:hAnsi="仿宋" w:eastAsia="仿宋" w:cs="仿宋"/>
          <w:b/>
          <w:color w:val="auto"/>
          <w:sz w:val="32"/>
          <w:szCs w:val="32"/>
          <w:highlight w:val="none"/>
        </w:rPr>
        <w:t>期：     年     月    日</w:t>
      </w:r>
    </w:p>
    <w:p w14:paraId="4D62009E">
      <w:pPr>
        <w:widowControl/>
        <w:shd w:val="clear"/>
        <w:tabs>
          <w:tab w:val="left" w:pos="350"/>
          <w:tab w:val="left" w:pos="8280"/>
        </w:tabs>
        <w:spacing w:line="360" w:lineRule="auto"/>
        <w:jc w:val="left"/>
        <w:rPr>
          <w:rFonts w:ascii="仿宋" w:hAnsi="仿宋" w:eastAsia="仿宋" w:cs="宋体"/>
          <w:b/>
          <w:color w:val="auto"/>
          <w:sz w:val="32"/>
          <w:szCs w:val="32"/>
          <w:highlight w:val="none"/>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2EDB19DA">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仿宋" w:hAnsi="仿宋" w:eastAsia="仿宋" w:cs="仿宋"/>
          <w:b/>
          <w:color w:val="auto"/>
          <w:sz w:val="36"/>
          <w:szCs w:val="36"/>
          <w:highlight w:val="none"/>
          <w:lang w:val="en-US" w:eastAsia="zh-CN"/>
        </w:rPr>
      </w:pPr>
      <w:bookmarkStart w:id="493" w:name="_Toc11122"/>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二</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资格文件部分</w:t>
      </w:r>
      <w:bookmarkEnd w:id="493"/>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格式）</w:t>
      </w:r>
    </w:p>
    <w:p w14:paraId="7B103F95">
      <w:pPr>
        <w:shd w:val="clear"/>
        <w:spacing w:line="360" w:lineRule="auto"/>
        <w:jc w:val="center"/>
        <w:outlineLvl w:val="9"/>
        <w:rPr>
          <w:rFonts w:hint="eastAsia" w:ascii="仿宋" w:hAnsi="仿宋" w:eastAsia="仿宋" w:cs="仿宋"/>
          <w:b/>
          <w:color w:val="auto"/>
          <w:kern w:val="0"/>
          <w:sz w:val="36"/>
          <w:szCs w:val="36"/>
          <w:highlight w:val="none"/>
        </w:rPr>
      </w:pPr>
    </w:p>
    <w:p w14:paraId="7624AB5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10066DAB">
      <w:pPr>
        <w:shd w:val="clear"/>
        <w:snapToGrid w:val="0"/>
        <w:spacing w:line="360" w:lineRule="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具有独立承担民事责任能力</w:t>
      </w:r>
      <w:r>
        <w:rPr>
          <w:rFonts w:hint="eastAsia" w:ascii="仿宋" w:hAnsi="仿宋" w:eastAsia="仿宋" w:cs="仿宋"/>
          <w:color w:val="auto"/>
          <w:sz w:val="24"/>
          <w:highlight w:val="none"/>
          <w:lang w:val="en-US" w:eastAsia="zh-CN"/>
        </w:rPr>
        <w:t>的证明材料</w:t>
      </w:r>
    </w:p>
    <w:p w14:paraId="74610F0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p>
    <w:p w14:paraId="60CB5DD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08FFA997">
      <w:pPr>
        <w:shd w:val="clear"/>
        <w:snapToGrid w:val="0"/>
        <w:spacing w:line="360" w:lineRule="auto"/>
        <w:ind w:firstLine="480" w:firstLineChars="200"/>
        <w:outlineLvl w:val="9"/>
        <w:rPr>
          <w:rFonts w:hint="eastAsia" w:ascii="等线" w:hAnsi="等线" w:eastAsia="等线" w:cs="等线"/>
          <w:color w:val="auto"/>
          <w:sz w:val="24"/>
          <w:highlight w:val="none"/>
        </w:rPr>
      </w:pPr>
    </w:p>
    <w:p w14:paraId="4605B14E">
      <w:pPr>
        <w:shd w:val="clear"/>
        <w:spacing w:line="360" w:lineRule="auto"/>
        <w:ind w:firstLine="480" w:firstLineChars="200"/>
        <w:outlineLvl w:val="9"/>
        <w:rPr>
          <w:rFonts w:hint="eastAsia" w:ascii="等线" w:hAnsi="等线" w:eastAsia="等线" w:cs="等线"/>
          <w:color w:val="auto"/>
          <w:sz w:val="24"/>
          <w:highlight w:val="none"/>
        </w:rPr>
      </w:pPr>
    </w:p>
    <w:p w14:paraId="17075F68">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auto"/>
          <w:kern w:val="0"/>
          <w:sz w:val="32"/>
          <w:szCs w:val="32"/>
          <w:highlight w:val="none"/>
        </w:rPr>
      </w:pPr>
      <w:r>
        <w:rPr>
          <w:rFonts w:hint="eastAsia" w:ascii="等线" w:hAnsi="等线" w:eastAsia="等线" w:cs="等线"/>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4BA7FF09">
      <w:pPr>
        <w:keepNext w:val="0"/>
        <w:keepLines w:val="0"/>
        <w:pageBreakBefore w:val="0"/>
        <w:widowControl w:val="0"/>
        <w:shd w:val="clear"/>
        <w:kinsoku/>
        <w:wordWrap/>
        <w:overflowPunct/>
        <w:topLinePunct w:val="0"/>
        <w:autoSpaceDE/>
        <w:autoSpaceDN/>
        <w:bidi w:val="0"/>
        <w:adjustRightInd w:val="0"/>
        <w:snapToGrid w:val="0"/>
        <w:spacing w:line="420" w:lineRule="exact"/>
        <w:textAlignment w:val="auto"/>
        <w:outlineLvl w:val="9"/>
        <w:rPr>
          <w:rFonts w:hint="eastAsia" w:ascii="等线" w:hAnsi="等线" w:eastAsia="等线" w:cs="等线"/>
          <w:color w:val="auto"/>
          <w:sz w:val="24"/>
          <w:highlight w:val="none"/>
        </w:rPr>
      </w:pPr>
    </w:p>
    <w:p w14:paraId="4E1EE2E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p>
    <w:p w14:paraId="347791B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99974EE">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）政府采购活动，郑重承诺：</w:t>
      </w:r>
    </w:p>
    <w:p w14:paraId="4978CF5D">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6E13716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716D27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B2D762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37357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B422149">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54582E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115F1AF7">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CC020F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E06C8A3">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B176BFA">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A6FE29">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auto"/>
          <w:highlight w:val="none"/>
          <w:lang w:val="en-US"/>
        </w:rPr>
      </w:pPr>
    </w:p>
    <w:p w14:paraId="0AE49AAB">
      <w:pPr>
        <w:shd w:val="clear"/>
        <w:outlineLvl w:val="9"/>
        <w:rPr>
          <w:rFonts w:hint="eastAsia" w:ascii="仿宋" w:hAnsi="仿宋" w:eastAsia="仿宋" w:cs="仿宋"/>
          <w:color w:val="auto"/>
          <w:highlight w:val="none"/>
        </w:rPr>
      </w:pPr>
    </w:p>
    <w:p w14:paraId="0745E57C">
      <w:pPr>
        <w:shd w:val="clear"/>
        <w:tabs>
          <w:tab w:val="left" w:pos="432"/>
        </w:tabs>
        <w:outlineLvl w:val="9"/>
        <w:rPr>
          <w:rFonts w:hint="eastAsia" w:ascii="仿宋" w:hAnsi="仿宋" w:eastAsia="仿宋" w:cs="仿宋"/>
          <w:color w:val="auto"/>
          <w:highlight w:val="none"/>
          <w:lang w:val="en-US"/>
        </w:rPr>
      </w:pPr>
    </w:p>
    <w:p w14:paraId="21EE885E">
      <w:pPr>
        <w:shd w:val="clear"/>
        <w:outlineLvl w:val="9"/>
        <w:rPr>
          <w:rFonts w:hint="eastAsia" w:ascii="仿宋" w:hAnsi="仿宋" w:eastAsia="仿宋" w:cs="仿宋"/>
          <w:color w:val="auto"/>
          <w:highlight w:val="none"/>
        </w:rPr>
      </w:pPr>
    </w:p>
    <w:p w14:paraId="60ED41EE">
      <w:pPr>
        <w:shd w:val="clear"/>
        <w:tabs>
          <w:tab w:val="left" w:pos="432"/>
        </w:tabs>
        <w:outlineLvl w:val="9"/>
        <w:rPr>
          <w:rFonts w:hint="eastAsia" w:ascii="仿宋" w:hAnsi="仿宋" w:eastAsia="仿宋" w:cs="仿宋"/>
          <w:color w:val="auto"/>
          <w:highlight w:val="none"/>
          <w:lang w:val="en-US"/>
        </w:rPr>
      </w:pPr>
    </w:p>
    <w:p w14:paraId="0F79A574">
      <w:pPr>
        <w:shd w:val="clear"/>
        <w:outlineLvl w:val="9"/>
        <w:rPr>
          <w:rFonts w:hint="eastAsia" w:ascii="仿宋" w:hAnsi="仿宋" w:eastAsia="仿宋" w:cs="仿宋"/>
          <w:color w:val="auto"/>
          <w:highlight w:val="none"/>
        </w:rPr>
      </w:pPr>
    </w:p>
    <w:p w14:paraId="4131CD92">
      <w:pPr>
        <w:shd w:val="clear"/>
        <w:snapToGrid w:val="0"/>
        <w:spacing w:line="360" w:lineRule="auto"/>
        <w:ind w:firstLine="5520" w:firstLineChars="23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公章/电子签名</w:t>
      </w:r>
      <w:r>
        <w:rPr>
          <w:rFonts w:hint="eastAsia" w:ascii="仿宋" w:hAnsi="仿宋" w:eastAsia="仿宋" w:cs="仿宋"/>
          <w:color w:val="auto"/>
          <w:kern w:val="0"/>
          <w:sz w:val="24"/>
          <w:highlight w:val="none"/>
          <w:lang w:val="zh-CN"/>
        </w:rPr>
        <w:t>)：</w:t>
      </w:r>
    </w:p>
    <w:p w14:paraId="0EAD3A97">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C0B6743">
      <w:pPr>
        <w:shd w:val="clear"/>
        <w:autoSpaceDE w:val="0"/>
        <w:autoSpaceDN w:val="0"/>
        <w:adjustRightInd w:val="0"/>
        <w:spacing w:line="360" w:lineRule="auto"/>
        <w:jc w:val="left"/>
        <w:rPr>
          <w:rFonts w:hint="eastAsia" w:ascii="仿宋" w:hAnsi="仿宋" w:eastAsia="仿宋" w:cs="仿宋"/>
          <w:b/>
          <w:i w:val="0"/>
          <w:iCs/>
          <w:color w:val="auto"/>
          <w:sz w:val="22"/>
          <w:szCs w:val="22"/>
          <w:highlight w:val="none"/>
        </w:rPr>
      </w:pPr>
      <w:r>
        <w:rPr>
          <w:rFonts w:hint="eastAsia" w:ascii="仿宋" w:hAnsi="仿宋" w:eastAsia="仿宋" w:cs="仿宋"/>
          <w:b/>
          <w:i w:val="0"/>
          <w:iCs/>
          <w:color w:val="auto"/>
          <w:kern w:val="0"/>
          <w:sz w:val="24"/>
          <w:szCs w:val="22"/>
          <w:highlight w:val="none"/>
        </w:rPr>
        <w:t>『编制说明』：1.</w:t>
      </w:r>
      <w:r>
        <w:rPr>
          <w:rFonts w:hint="eastAsia" w:ascii="仿宋" w:hAnsi="仿宋" w:eastAsia="仿宋" w:cs="仿宋"/>
          <w:b/>
          <w:i w:val="0"/>
          <w:iCs/>
          <w:color w:val="auto"/>
          <w:sz w:val="24"/>
          <w:szCs w:val="22"/>
          <w:highlight w:val="none"/>
          <w:u w:val="single"/>
        </w:rPr>
        <w:t>供应商须按本格式和要求提供本函，否则投标无效。</w:t>
      </w:r>
      <w:r>
        <w:rPr>
          <w:rFonts w:hint="eastAsia" w:ascii="仿宋" w:hAnsi="仿宋" w:eastAsia="仿宋" w:cs="仿宋"/>
          <w:b/>
          <w:i w:val="0"/>
          <w:iCs/>
          <w:color w:val="auto"/>
          <w:kern w:val="0"/>
          <w:sz w:val="24"/>
          <w:szCs w:val="22"/>
          <w:highlight w:val="none"/>
        </w:rPr>
        <w:t>2.</w:t>
      </w:r>
      <w:r>
        <w:rPr>
          <w:rFonts w:hint="eastAsia" w:ascii="仿宋" w:hAnsi="仿宋" w:eastAsia="仿宋" w:cs="仿宋"/>
          <w:b/>
          <w:i w:val="0"/>
          <w:iCs/>
          <w:color w:val="auto"/>
          <w:sz w:val="24"/>
          <w:szCs w:val="22"/>
          <w:highlight w:val="none"/>
          <w:u w:val="single"/>
        </w:rPr>
        <w:t>投标人为联合体的，联合体各方均须签署并提供本承诺函，否则投标无效</w:t>
      </w:r>
      <w:r>
        <w:rPr>
          <w:rFonts w:hint="eastAsia" w:ascii="仿宋" w:hAnsi="仿宋" w:eastAsia="仿宋" w:cs="仿宋"/>
          <w:i w:val="0"/>
          <w:iCs/>
          <w:color w:val="auto"/>
          <w:sz w:val="24"/>
          <w:szCs w:val="22"/>
          <w:highlight w:val="none"/>
        </w:rPr>
        <w:t>。</w:t>
      </w:r>
    </w:p>
    <w:p w14:paraId="2B6E7A74">
      <w:pPr>
        <w:shd w:val="clear"/>
        <w:snapToGrid w:val="0"/>
        <w:spacing w:line="360" w:lineRule="auto"/>
        <w:ind w:right="480"/>
        <w:jc w:val="both"/>
        <w:outlineLvl w:val="9"/>
        <w:rPr>
          <w:rFonts w:hint="eastAsia" w:ascii="仿宋" w:hAnsi="仿宋" w:eastAsia="仿宋" w:cs="仿宋"/>
          <w:b/>
          <w:color w:val="auto"/>
          <w:kern w:val="0"/>
          <w:sz w:val="32"/>
          <w:szCs w:val="32"/>
          <w:highlight w:val="none"/>
        </w:rPr>
      </w:pPr>
    </w:p>
    <w:p w14:paraId="1AC3842F">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0FEF1D">
      <w:pPr>
        <w:widowControl/>
        <w:shd w:val="clear"/>
        <w:spacing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、具有独立承担民事责任能力</w:t>
      </w:r>
      <w:r>
        <w:rPr>
          <w:rFonts w:hint="eastAsia" w:ascii="仿宋" w:hAnsi="仿宋" w:eastAsia="仿宋" w:cs="仿宋"/>
          <w:b/>
          <w:color w:val="auto"/>
          <w:kern w:val="0"/>
          <w:sz w:val="32"/>
          <w:szCs w:val="32"/>
          <w:highlight w:val="none"/>
          <w:lang w:val="en-US" w:eastAsia="zh-CN"/>
        </w:rPr>
        <w:t>的证明材料</w:t>
      </w:r>
    </w:p>
    <w:p w14:paraId="7CF5137D">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1ECEBA78">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r>
        <w:rPr>
          <w:rFonts w:hint="eastAsia" w:ascii="仿宋" w:hAnsi="仿宋" w:eastAsia="仿宋" w:cs="仿宋"/>
          <w:color w:val="auto"/>
          <w:sz w:val="24"/>
          <w:szCs w:val="24"/>
          <w:highlight w:val="none"/>
          <w:lang w:eastAsia="zh-CN"/>
        </w:rPr>
        <w:t>；</w:t>
      </w:r>
    </w:p>
    <w:p w14:paraId="4BEA4FA3">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w:t>
      </w:r>
      <w:r>
        <w:rPr>
          <w:rFonts w:hint="eastAsia" w:ascii="仿宋" w:hAnsi="仿宋" w:eastAsia="仿宋" w:cs="仿宋"/>
          <w:color w:val="auto"/>
          <w:sz w:val="24"/>
          <w:szCs w:val="24"/>
          <w:highlight w:val="none"/>
          <w:lang w:val="en-US" w:eastAsia="zh-CN"/>
        </w:rPr>
        <w:t>非企业法人单位</w:t>
      </w:r>
      <w:r>
        <w:rPr>
          <w:rFonts w:hint="eastAsia" w:ascii="仿宋" w:hAnsi="仿宋" w:eastAsia="仿宋" w:cs="仿宋"/>
          <w:color w:val="auto"/>
          <w:sz w:val="24"/>
          <w:szCs w:val="24"/>
          <w:highlight w:val="none"/>
        </w:rPr>
        <w:t>，提供有效的“法人证书”；</w:t>
      </w:r>
    </w:p>
    <w:p w14:paraId="678A632A">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34D455C3">
      <w:pPr>
        <w:keepNext w:val="0"/>
        <w:keepLines w:val="0"/>
        <w:pageBreakBefore w:val="0"/>
        <w:widowControl w:val="0"/>
        <w:shd w:val="clear" w:color="auto"/>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034FDC5C">
      <w:pPr>
        <w:pStyle w:val="2"/>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p>
    <w:p w14:paraId="7E082E48">
      <w:pPr>
        <w:shd w:val="clear"/>
        <w:snapToGrid w:val="0"/>
        <w:spacing w:line="360" w:lineRule="auto"/>
        <w:ind w:right="480"/>
        <w:jc w:val="both"/>
        <w:outlineLvl w:val="9"/>
        <w:rPr>
          <w:rFonts w:hint="eastAsia" w:ascii="等线" w:hAnsi="等线" w:eastAsia="等线" w:cs="等线"/>
          <w:b/>
          <w:color w:val="auto"/>
          <w:kern w:val="0"/>
          <w:sz w:val="32"/>
          <w:szCs w:val="32"/>
          <w:highlight w:val="none"/>
        </w:rPr>
      </w:pPr>
    </w:p>
    <w:p w14:paraId="5116A897">
      <w:pPr>
        <w:shd w:val="clear"/>
        <w:snapToGrid w:val="0"/>
        <w:spacing w:line="360" w:lineRule="auto"/>
        <w:ind w:right="480"/>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14:paraId="2D6B2B3A">
      <w:pPr>
        <w:shd w:val="clear"/>
        <w:spacing w:line="360" w:lineRule="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（根据招标公告落实政府采购政策需满足的资格要求选择提供相应的材料；未要求的，无需提供）</w:t>
      </w:r>
    </w:p>
    <w:p w14:paraId="71B77E5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40" w:lineRule="exact"/>
        <w:ind w:firstLine="482"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A.</w:t>
      </w:r>
      <w:r>
        <w:rPr>
          <w:rFonts w:hint="eastAsia" w:ascii="仿宋" w:hAnsi="仿宋" w:eastAsia="仿宋" w:cs="仿宋"/>
          <w:color w:val="auto"/>
          <w:kern w:val="2"/>
          <w:sz w:val="24"/>
          <w:szCs w:val="24"/>
          <w:highlight w:val="none"/>
          <w:lang w:val="en-US" w:eastAsia="zh-CN" w:bidi="ar-SA"/>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color w:val="auto"/>
          <w:sz w:val="24"/>
          <w:highlight w:val="none"/>
          <w:lang w:val="en-US" w:eastAsia="zh-CN"/>
        </w:rPr>
        <w:t>格式见</w:t>
      </w:r>
      <w:r>
        <w:rPr>
          <w:rFonts w:hint="eastAsia" w:ascii="仿宋" w:hAnsi="仿宋" w:eastAsia="仿宋" w:cs="仿宋"/>
          <w:color w:val="auto"/>
          <w:kern w:val="2"/>
          <w:sz w:val="24"/>
          <w:szCs w:val="24"/>
          <w:highlight w:val="none"/>
          <w:lang w:val="en-US" w:eastAsia="zh-CN" w:bidi="ar-SA"/>
        </w:rPr>
        <w:t>附件2）。</w:t>
      </w:r>
    </w:p>
    <w:p w14:paraId="66BC66CB">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440" w:lineRule="exact"/>
        <w:ind w:leftChars="0" w:firstLine="482"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B.</w:t>
      </w:r>
      <w:r>
        <w:rPr>
          <w:rFonts w:hint="eastAsia" w:ascii="仿宋" w:hAnsi="仿宋" w:eastAsia="仿宋" w:cs="仿宋"/>
          <w:color w:val="auto"/>
          <w:kern w:val="2"/>
          <w:sz w:val="24"/>
          <w:szCs w:val="24"/>
          <w:highlight w:val="none"/>
          <w:lang w:val="en-US" w:eastAsia="zh-CN" w:bidi="ar-SA"/>
        </w:rPr>
        <w:t>要求以联合体形式参加的，提供联合协议（</w:t>
      </w:r>
      <w:r>
        <w:rPr>
          <w:rFonts w:hint="eastAsia" w:ascii="仿宋" w:hAnsi="仿宋" w:eastAsia="仿宋" w:cs="仿宋"/>
          <w:color w:val="auto"/>
          <w:sz w:val="24"/>
          <w:highlight w:val="none"/>
          <w:lang w:val="en-US" w:eastAsia="zh-CN"/>
        </w:rPr>
        <w:t>格式见附件3）</w:t>
      </w:r>
      <w:r>
        <w:rPr>
          <w:rFonts w:hint="eastAsia" w:ascii="仿宋" w:hAnsi="仿宋" w:eastAsia="仿宋" w:cs="仿宋"/>
          <w:color w:val="auto"/>
          <w:kern w:val="2"/>
          <w:sz w:val="24"/>
          <w:szCs w:val="24"/>
          <w:highlight w:val="none"/>
          <w:lang w:val="en-US" w:eastAsia="zh-CN" w:bidi="ar-SA"/>
        </w:rPr>
        <w:t>和中小企业声明函（附件2），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263DC31">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440" w:lineRule="exact"/>
        <w:ind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格式见附件4）</w:t>
      </w:r>
      <w:r>
        <w:rPr>
          <w:rFonts w:hint="eastAsia" w:ascii="仿宋" w:hAnsi="仿宋" w:eastAsia="仿宋" w:cs="仿宋"/>
          <w:color w:val="auto"/>
          <w:sz w:val="24"/>
          <w:highlight w:val="none"/>
        </w:rPr>
        <w:t>和中小企业声明函（</w:t>
      </w:r>
      <w:r>
        <w:rPr>
          <w:rFonts w:hint="eastAsia" w:ascii="仿宋" w:hAnsi="仿宋" w:eastAsia="仿宋" w:cs="仿宋"/>
          <w:color w:val="auto"/>
          <w:sz w:val="24"/>
          <w:highlight w:val="none"/>
          <w:lang w:val="en-US" w:eastAsia="zh-CN"/>
        </w:rPr>
        <w:t>格式见</w:t>
      </w:r>
      <w:r>
        <w:rPr>
          <w:rFonts w:hint="eastAsia" w:ascii="仿宋" w:hAnsi="仿宋" w:eastAsia="仿宋" w:cs="仿宋"/>
          <w:color w:val="auto"/>
          <w:sz w:val="24"/>
          <w:highlight w:val="none"/>
          <w:lang w:eastAsia="zh-CN"/>
        </w:rPr>
        <w:t>附件2</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260DC933">
      <w:pPr>
        <w:pStyle w:val="34"/>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p>
    <w:p w14:paraId="0BD6A76C">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F6027D6">
      <w:pPr>
        <w:widowControl/>
        <w:shd w:val="clear"/>
        <w:spacing w:line="360" w:lineRule="auto"/>
        <w:ind w:left="150"/>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725FCBB0">
      <w:pPr>
        <w:shd w:val="clear"/>
        <w:spacing w:line="360" w:lineRule="auto"/>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（根据招标公告本项目的特定资格要求提供相应的材料；未要求的，无需提供）</w:t>
      </w:r>
    </w:p>
    <w:p w14:paraId="4ABEFB44">
      <w:pPr>
        <w:shd w:val="clear"/>
        <w:outlineLvl w:val="9"/>
        <w:rPr>
          <w:rFonts w:hint="eastAsia" w:ascii="宋体" w:hAnsi="宋体" w:eastAsia="宋体" w:cs="宋体"/>
          <w:color w:val="auto"/>
          <w:highlight w:val="none"/>
        </w:rPr>
      </w:pPr>
    </w:p>
    <w:p w14:paraId="7374E25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A52F644">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6CBBA8F2">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728A58BF">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C458949">
      <w:pPr>
        <w:shd w:val="clear"/>
        <w:tabs>
          <w:tab w:val="left" w:pos="432"/>
        </w:tabs>
        <w:outlineLvl w:val="9"/>
        <w:rPr>
          <w:rFonts w:hint="eastAsia" w:ascii="宋体" w:hAnsi="宋体" w:eastAsia="宋体" w:cs="宋体"/>
          <w:color w:val="auto"/>
          <w:highlight w:val="none"/>
          <w:lang w:val="en-US"/>
        </w:rPr>
      </w:pPr>
    </w:p>
    <w:p w14:paraId="4794B8D0">
      <w:pPr>
        <w:shd w:val="clea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8B55820">
      <w:pPr>
        <w:keepNext w:val="0"/>
        <w:keepLines w:val="0"/>
        <w:pageBreakBefore w:val="0"/>
        <w:widowControl w:val="0"/>
        <w:shd w:val="clear"/>
        <w:kinsoku/>
        <w:wordWrap/>
        <w:overflowPunct/>
        <w:topLinePunct w:val="0"/>
        <w:autoSpaceDE w:val="0"/>
        <w:autoSpaceDN w:val="0"/>
        <w:bidi w:val="0"/>
        <w:adjustRightInd w:val="0"/>
        <w:snapToGrid/>
        <w:spacing w:line="360" w:lineRule="auto"/>
        <w:ind w:right="420" w:firstLine="0" w:firstLineChars="0"/>
        <w:jc w:val="center"/>
        <w:textAlignment w:val="auto"/>
        <w:outlineLvl w:val="9"/>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三</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kern w:val="0"/>
          <w:sz w:val="36"/>
          <w:szCs w:val="36"/>
          <w:highlight w:val="none"/>
        </w:rPr>
        <w:t>商务技术文件</w:t>
      </w:r>
      <w:r>
        <w:rPr>
          <w:rFonts w:hint="eastAsia" w:ascii="仿宋" w:hAnsi="仿宋" w:eastAsia="仿宋" w:cs="仿宋"/>
          <w:b/>
          <w:color w:val="auto"/>
          <w:kern w:val="0"/>
          <w:sz w:val="36"/>
          <w:szCs w:val="36"/>
          <w:highlight w:val="none"/>
          <w:lang w:val="en-US" w:eastAsia="zh-CN"/>
        </w:rPr>
        <w:t>部分</w:t>
      </w:r>
    </w:p>
    <w:p w14:paraId="3BF17CA0">
      <w:pPr>
        <w:shd w:val="clear"/>
        <w:spacing w:line="360" w:lineRule="auto"/>
        <w:jc w:val="center"/>
        <w:outlineLvl w:val="9"/>
        <w:rPr>
          <w:rFonts w:hint="eastAsia" w:ascii="宋体" w:hAnsi="宋体" w:eastAsia="宋体" w:cs="宋体"/>
          <w:b/>
          <w:color w:val="auto"/>
          <w:kern w:val="0"/>
          <w:sz w:val="24"/>
          <w:highlight w:val="none"/>
        </w:rPr>
      </w:pPr>
    </w:p>
    <w:p w14:paraId="60280432">
      <w:pPr>
        <w:keepNext w:val="0"/>
        <w:keepLines w:val="0"/>
        <w:pageBreakBefore w:val="0"/>
        <w:widowControl w:val="0"/>
        <w:shd w:val="clear"/>
        <w:kinsoku/>
        <w:wordWrap/>
        <w:overflowPunct/>
        <w:topLinePunct w:val="0"/>
        <w:autoSpaceDE w:val="0"/>
        <w:autoSpaceDN w:val="0"/>
        <w:bidi w:val="0"/>
        <w:adjustRightInd w:val="0"/>
        <w:snapToGrid/>
        <w:spacing w:line="360" w:lineRule="auto"/>
        <w:ind w:left="0" w:leftChars="0" w:firstLine="0" w:firstLineChars="0"/>
        <w:jc w:val="center"/>
        <w:textAlignment w:val="auto"/>
        <w:outlineLvl w:val="9"/>
        <w:rPr>
          <w:rFonts w:hint="eastAsia" w:ascii="仿宋" w:hAnsi="仿宋" w:eastAsia="仿宋" w:cs="仿宋"/>
          <w:b/>
          <w:color w:val="auto"/>
          <w:kern w:val="0"/>
          <w:sz w:val="28"/>
          <w:szCs w:val="28"/>
          <w:highlight w:val="none"/>
        </w:rPr>
      </w:pPr>
      <w:bookmarkStart w:id="494" w:name="_Toc32001"/>
      <w:r>
        <w:rPr>
          <w:rFonts w:hint="eastAsia" w:ascii="仿宋" w:hAnsi="仿宋" w:eastAsia="仿宋" w:cs="仿宋"/>
          <w:b/>
          <w:color w:val="auto"/>
          <w:kern w:val="0"/>
          <w:sz w:val="28"/>
          <w:szCs w:val="28"/>
          <w:highlight w:val="none"/>
        </w:rPr>
        <w:t>目录</w:t>
      </w:r>
      <w:bookmarkEnd w:id="494"/>
    </w:p>
    <w:p w14:paraId="4DEF11BE">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6CB12E82">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3283211">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461B1E3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5ABD5DDB">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7F1843FF">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EA8D06A">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EF56519">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firstLine="480" w:firstLineChars="200"/>
        <w:jc w:val="distribute"/>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95F3881">
      <w:pPr>
        <w:shd w:val="clear"/>
        <w:snapToGrid w:val="0"/>
        <w:spacing w:line="360" w:lineRule="auto"/>
        <w:jc w:val="distribute"/>
        <w:outlineLvl w:val="9"/>
        <w:rPr>
          <w:rFonts w:hint="eastAsia" w:ascii="仿宋" w:hAnsi="仿宋" w:eastAsia="仿宋" w:cs="仿宋"/>
          <w:b/>
          <w:color w:val="auto"/>
          <w:kern w:val="0"/>
          <w:sz w:val="32"/>
          <w:szCs w:val="32"/>
          <w:highlight w:val="none"/>
          <w:lang w:val="zh-CN"/>
        </w:rPr>
      </w:pPr>
    </w:p>
    <w:p w14:paraId="0A350E55">
      <w:pPr>
        <w:shd w:val="clear"/>
        <w:snapToGrid w:val="0"/>
        <w:spacing w:line="360" w:lineRule="auto"/>
        <w:jc w:val="center"/>
        <w:outlineLvl w:val="9"/>
        <w:rPr>
          <w:rFonts w:hint="eastAsia" w:ascii="宋体" w:hAnsi="宋体" w:eastAsia="宋体" w:cs="宋体"/>
          <w:b/>
          <w:color w:val="auto"/>
          <w:kern w:val="0"/>
          <w:sz w:val="32"/>
          <w:szCs w:val="32"/>
          <w:highlight w:val="none"/>
        </w:rPr>
      </w:pPr>
    </w:p>
    <w:p w14:paraId="5E33EFD0">
      <w:pPr>
        <w:shd w:val="clear"/>
        <w:rPr>
          <w:rFonts w:hint="eastAsia" w:ascii="宋体" w:hAnsi="宋体" w:eastAsia="宋体" w:cs="宋体"/>
          <w:b/>
          <w:color w:val="auto"/>
          <w:kern w:val="0"/>
          <w:sz w:val="32"/>
          <w:szCs w:val="32"/>
          <w:highlight w:val="none"/>
        </w:rPr>
      </w:pPr>
      <w:bookmarkStart w:id="495" w:name="_Toc22285"/>
      <w:r>
        <w:rPr>
          <w:rFonts w:hint="eastAsia" w:ascii="宋体" w:hAnsi="宋体" w:eastAsia="宋体" w:cs="宋体"/>
          <w:b/>
          <w:color w:val="auto"/>
          <w:kern w:val="0"/>
          <w:sz w:val="32"/>
          <w:szCs w:val="32"/>
          <w:highlight w:val="none"/>
        </w:rPr>
        <w:br w:type="page"/>
      </w:r>
    </w:p>
    <w:p w14:paraId="1C6F092F">
      <w:pPr>
        <w:shd w:val="clear"/>
        <w:snapToGrid w:val="0"/>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bookmarkEnd w:id="495"/>
    </w:p>
    <w:p w14:paraId="128872A4">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6154991">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07B6BA2E">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）招标的有关活动，并对此项目进行投标。为此：</w:t>
      </w:r>
    </w:p>
    <w:p w14:paraId="753EB1F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65B906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62692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2BB500B">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041FC9D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38AD99F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468FC9B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E1F322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75BD09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0297F4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格式按附件3</w:t>
      </w:r>
      <w:r>
        <w:rPr>
          <w:rFonts w:hint="eastAsia" w:ascii="仿宋" w:hAnsi="仿宋" w:eastAsia="仿宋" w:cs="仿宋"/>
          <w:color w:val="auto"/>
          <w:sz w:val="24"/>
          <w:highlight w:val="none"/>
        </w:rPr>
        <w:t>）；</w:t>
      </w:r>
    </w:p>
    <w:p w14:paraId="5D61BD94">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格式按附件4</w:t>
      </w:r>
      <w:r>
        <w:rPr>
          <w:rFonts w:hint="eastAsia" w:ascii="仿宋" w:hAnsi="仿宋" w:eastAsia="仿宋" w:cs="仿宋"/>
          <w:color w:val="auto"/>
          <w:sz w:val="24"/>
          <w:highlight w:val="none"/>
        </w:rPr>
        <w:t>）；</w:t>
      </w:r>
    </w:p>
    <w:p w14:paraId="7C14078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20BA7332">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1371CE1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346BFE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03A00E0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586BA91">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DA634A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7CDB40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5B3411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234ECF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9C3982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9CCE0E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F212C6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A3BDBE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5F9420">
      <w:pPr>
        <w:shd w:val="clear"/>
        <w:spacing w:line="360" w:lineRule="auto"/>
        <w:ind w:firstLine="3600" w:firstLineChars="1500"/>
        <w:outlineLvl w:val="9"/>
        <w:rPr>
          <w:rFonts w:hint="eastAsia" w:ascii="仿宋" w:hAnsi="仿宋" w:eastAsia="仿宋" w:cs="仿宋"/>
          <w:color w:val="auto"/>
          <w:sz w:val="24"/>
          <w:highlight w:val="none"/>
        </w:rPr>
      </w:pPr>
    </w:p>
    <w:p w14:paraId="76658E14">
      <w:pPr>
        <w:shd w:val="clear"/>
        <w:spacing w:line="360" w:lineRule="auto"/>
        <w:ind w:firstLine="3600" w:firstLineChars="1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3E379E5">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BD82C3F">
      <w:pPr>
        <w:shd w:val="clear"/>
        <w:snapToGrid w:val="0"/>
        <w:spacing w:line="360" w:lineRule="auto"/>
        <w:ind w:left="420" w:leftChars="200" w:firstLine="4200" w:firstLineChars="1750"/>
        <w:outlineLvl w:val="9"/>
        <w:rPr>
          <w:rFonts w:hint="eastAsia" w:ascii="宋体" w:hAnsi="宋体" w:eastAsia="宋体" w:cs="宋体"/>
          <w:color w:val="auto"/>
          <w:kern w:val="0"/>
          <w:sz w:val="24"/>
          <w:highlight w:val="none"/>
          <w:u w:val="single"/>
          <w:lang w:val="zh-CN"/>
        </w:rPr>
      </w:pPr>
    </w:p>
    <w:p w14:paraId="55AD70BB">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714043D">
      <w:pPr>
        <w:keepNext w:val="0"/>
        <w:keepLines w:val="0"/>
        <w:pageBreakBefore w:val="0"/>
        <w:widowControl w:val="0"/>
        <w:shd w:val="clear"/>
        <w:kinsoku/>
        <w:wordWrap/>
        <w:overflowPunct/>
        <w:topLinePunct w:val="0"/>
        <w:autoSpaceDE w:val="0"/>
        <w:autoSpaceDN w:val="0"/>
        <w:bidi w:val="0"/>
        <w:adjustRightInd w:val="0"/>
        <w:spacing w:line="480" w:lineRule="exact"/>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A8B19E3">
      <w:pPr>
        <w:keepNext w:val="0"/>
        <w:keepLines w:val="0"/>
        <w:pageBreakBefore w:val="0"/>
        <w:widowControl w:val="0"/>
        <w:shd w:val="clear"/>
        <w:kinsoku/>
        <w:wordWrap/>
        <w:overflowPunct/>
        <w:topLinePunct w:val="0"/>
        <w:autoSpaceDE w:val="0"/>
        <w:autoSpaceDN w:val="0"/>
        <w:bidi w:val="0"/>
        <w:adjustRightInd w:val="0"/>
        <w:snapToGrid w:val="0"/>
        <w:spacing w:line="480" w:lineRule="exact"/>
        <w:ind w:firstLine="2872" w:firstLineChars="894"/>
        <w:jc w:val="center"/>
        <w:textAlignment w:val="auto"/>
        <w:outlineLvl w:val="9"/>
        <w:rPr>
          <w:rFonts w:hint="eastAsia" w:ascii="仿宋" w:hAnsi="仿宋" w:eastAsia="仿宋" w:cs="仿宋"/>
          <w:b/>
          <w:color w:val="auto"/>
          <w:kern w:val="0"/>
          <w:sz w:val="32"/>
          <w:szCs w:val="32"/>
          <w:highlight w:val="none"/>
          <w:lang w:val="zh-CN"/>
        </w:rPr>
      </w:pPr>
    </w:p>
    <w:p w14:paraId="2159BAAD">
      <w:pPr>
        <w:keepNext w:val="0"/>
        <w:keepLines w:val="0"/>
        <w:pageBreakBefore w:val="0"/>
        <w:widowControl w:val="0"/>
        <w:shd w:val="clear"/>
        <w:kinsoku/>
        <w:wordWrap/>
        <w:overflowPunct/>
        <w:topLinePunct w:val="0"/>
        <w:autoSpaceDE w:val="0"/>
        <w:autoSpaceDN w:val="0"/>
        <w:bidi w:val="0"/>
        <w:adjustRightInd w:val="0"/>
        <w:snapToGrid w:val="0"/>
        <w:spacing w:line="420" w:lineRule="exact"/>
        <w:ind w:firstLine="0" w:firstLineChars="0"/>
        <w:jc w:val="center"/>
        <w:textAlignment w:val="auto"/>
        <w:outlineLvl w:val="9"/>
        <w:rPr>
          <w:rFonts w:hint="eastAsia" w:ascii="宋体" w:hAnsi="宋体" w:eastAsia="宋体" w:cs="宋体"/>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0E5979A4">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C820F6B">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10FA522">
      <w:pPr>
        <w:shd w:val="clear"/>
        <w:snapToGrid w:val="0"/>
        <w:spacing w:line="360" w:lineRule="auto"/>
        <w:ind w:firstLine="480" w:firstLineChars="2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790CA4D2">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日止。</w:t>
      </w:r>
    </w:p>
    <w:p w14:paraId="45BF46B5">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7E77D979">
      <w:pPr>
        <w:shd w:val="clear"/>
        <w:snapToGrid w:val="0"/>
        <w:spacing w:line="360" w:lineRule="auto"/>
        <w:ind w:firstLine="480" w:firstLineChars="200"/>
        <w:outlineLvl w:val="9"/>
        <w:rPr>
          <w:rFonts w:hint="eastAsia" w:ascii="仿宋" w:hAnsi="仿宋" w:eastAsia="仿宋" w:cs="仿宋"/>
          <w:color w:val="auto"/>
          <w:kern w:val="0"/>
          <w:sz w:val="24"/>
          <w:highlight w:val="none"/>
          <w:lang w:val="zh-CN"/>
        </w:rPr>
      </w:pPr>
    </w:p>
    <w:p w14:paraId="59BF720F">
      <w:pPr>
        <w:shd w:val="clear"/>
        <w:snapToGrid w:val="0"/>
        <w:spacing w:line="360" w:lineRule="auto"/>
        <w:jc w:val="righ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A7FB1D0">
      <w:pPr>
        <w:shd w:val="clear"/>
        <w:snapToGrid w:val="0"/>
        <w:spacing w:line="360" w:lineRule="auto"/>
        <w:jc w:val="righ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0F5DD320">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center"/>
        <w:textAlignment w:val="auto"/>
        <w:outlineLvl w:val="9"/>
        <w:rPr>
          <w:rFonts w:hint="eastAsia" w:ascii="宋体" w:hAnsi="宋体" w:eastAsia="宋体" w:cs="宋体"/>
          <w:color w:val="auto"/>
          <w:sz w:val="24"/>
          <w:highlight w:val="none"/>
        </w:rPr>
      </w:pPr>
    </w:p>
    <w:p w14:paraId="21D827C1">
      <w:pPr>
        <w:keepNext w:val="0"/>
        <w:keepLines w:val="0"/>
        <w:pageBreakBefore w:val="0"/>
        <w:widowControl w:val="0"/>
        <w:shd w:val="clear"/>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6B1EA2AD">
      <w:pPr>
        <w:shd w:val="clear"/>
        <w:snapToGrid w:val="0"/>
        <w:spacing w:line="360" w:lineRule="auto"/>
        <w:outlineLvl w:val="9"/>
        <w:rPr>
          <w:rFonts w:hint="eastAsia" w:ascii="宋体" w:hAnsi="宋体" w:eastAsia="宋体" w:cs="宋体"/>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宋体" w:hAnsi="宋体" w:eastAsia="宋体" w:cs="宋体"/>
          <w:color w:val="auto"/>
          <w:sz w:val="24"/>
          <w:highlight w:val="none"/>
        </w:rPr>
        <w:t>：</w:t>
      </w:r>
    </w:p>
    <w:p w14:paraId="1C39CC1F">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6C4E78B0">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60A6FBEF">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lang w:val="zh-CN"/>
        </w:rPr>
        <w:t>日止。</w:t>
      </w:r>
    </w:p>
    <w:p w14:paraId="58B1DBF1">
      <w:pPr>
        <w:shd w:val="clear"/>
        <w:snapToGrid w:val="0"/>
        <w:spacing w:line="360" w:lineRule="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3490FED9">
      <w:pPr>
        <w:shd w:val="clear"/>
        <w:jc w:val="center"/>
        <w:outlineLvl w:val="9"/>
        <w:rPr>
          <w:rFonts w:hint="eastAsia" w:ascii="仿宋" w:hAnsi="仿宋" w:eastAsia="仿宋" w:cs="仿宋"/>
          <w:b/>
          <w:color w:val="auto"/>
          <w:kern w:val="0"/>
          <w:sz w:val="32"/>
          <w:szCs w:val="32"/>
          <w:highlight w:val="none"/>
        </w:rPr>
      </w:pPr>
    </w:p>
    <w:p w14:paraId="3AD14EBE">
      <w:pPr>
        <w:shd w:val="clear"/>
        <w:outlineLvl w:val="9"/>
        <w:rPr>
          <w:rFonts w:hint="eastAsia" w:ascii="仿宋" w:hAnsi="仿宋" w:eastAsia="仿宋" w:cs="仿宋"/>
          <w:color w:val="auto"/>
          <w:highlight w:val="none"/>
        </w:rPr>
      </w:pPr>
    </w:p>
    <w:p w14:paraId="1A4ED4AE">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DD6F59">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C9920A">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F766325">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14:paraId="735BFFAB">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5F69573A">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3CFB1BA1">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kern w:val="0"/>
          <w:sz w:val="32"/>
          <w:szCs w:val="32"/>
          <w:highlight w:val="none"/>
          <w:lang w:val="zh-CN"/>
        </w:rPr>
      </w:pPr>
    </w:p>
    <w:p w14:paraId="1E174C8B">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kern w:val="0"/>
          <w:sz w:val="32"/>
          <w:szCs w:val="32"/>
          <w:highlight w:val="none"/>
          <w:lang w:val="zh-CN"/>
        </w:rPr>
      </w:pPr>
    </w:p>
    <w:p w14:paraId="59F906A2">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14042BFA">
      <w:pPr>
        <w:pStyle w:val="35"/>
        <w:shd w:val="clea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07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EC0689">
            <w:pPr>
              <w:pStyle w:val="35"/>
              <w:shd w:val="clear"/>
              <w:adjustRightInd w:val="0"/>
              <w:spacing w:line="360" w:lineRule="auto"/>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22DC0A4A">
            <w:pPr>
              <w:pStyle w:val="35"/>
              <w:shd w:val="clear"/>
              <w:adjustRightInd w:val="0"/>
              <w:spacing w:line="360" w:lineRule="auto"/>
              <w:outlineLvl w:val="9"/>
              <w:rPr>
                <w:rFonts w:hint="eastAsia" w:ascii="仿宋" w:hAnsi="仿宋" w:eastAsia="仿宋" w:cs="仿宋"/>
                <w:bCs/>
                <w:color w:val="auto"/>
                <w:sz w:val="24"/>
                <w:szCs w:val="21"/>
                <w:highlight w:val="none"/>
              </w:rPr>
            </w:pPr>
          </w:p>
        </w:tc>
      </w:tr>
    </w:tbl>
    <w:p w14:paraId="71C4E145">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066FB20">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8662E23">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4EF9C6">
      <w:pPr>
        <w:shd w:val="clear"/>
        <w:jc w:val="center"/>
        <w:outlineLvl w:val="9"/>
        <w:rPr>
          <w:rFonts w:hint="eastAsia" w:ascii="宋体" w:hAnsi="宋体" w:eastAsia="宋体" w:cs="宋体"/>
          <w:b/>
          <w:color w:val="auto"/>
          <w:kern w:val="0"/>
          <w:sz w:val="32"/>
          <w:szCs w:val="32"/>
          <w:highlight w:val="none"/>
        </w:rPr>
      </w:pPr>
    </w:p>
    <w:p w14:paraId="52601042">
      <w:pPr>
        <w:shd w:val="clear"/>
        <w:jc w:val="center"/>
        <w:outlineLvl w:val="9"/>
        <w:rPr>
          <w:rFonts w:hint="eastAsia" w:ascii="宋体" w:hAnsi="宋体" w:eastAsia="宋体" w:cs="宋体"/>
          <w:b/>
          <w:color w:val="auto"/>
          <w:kern w:val="0"/>
          <w:sz w:val="32"/>
          <w:szCs w:val="32"/>
          <w:highlight w:val="none"/>
        </w:rPr>
      </w:pPr>
    </w:p>
    <w:p w14:paraId="2C15C8AB">
      <w:pPr>
        <w:shd w:val="clear"/>
        <w:jc w:val="center"/>
        <w:outlineLvl w:val="9"/>
        <w:rPr>
          <w:rFonts w:hint="eastAsia" w:ascii="宋体" w:hAnsi="宋体" w:eastAsia="宋体" w:cs="宋体"/>
          <w:b/>
          <w:color w:val="auto"/>
          <w:kern w:val="0"/>
          <w:sz w:val="32"/>
          <w:szCs w:val="32"/>
          <w:highlight w:val="none"/>
        </w:rPr>
      </w:pPr>
    </w:p>
    <w:p w14:paraId="2B0D269B">
      <w:pPr>
        <w:shd w:val="clear"/>
        <w:jc w:val="center"/>
        <w:outlineLvl w:val="9"/>
        <w:rPr>
          <w:rFonts w:hint="eastAsia" w:ascii="宋体" w:hAnsi="宋体" w:eastAsia="宋体" w:cs="宋体"/>
          <w:b/>
          <w:color w:val="auto"/>
          <w:kern w:val="0"/>
          <w:sz w:val="32"/>
          <w:szCs w:val="32"/>
          <w:highlight w:val="none"/>
        </w:rPr>
      </w:pPr>
    </w:p>
    <w:p w14:paraId="6E6579C4">
      <w:pPr>
        <w:shd w:val="clear"/>
        <w:jc w:val="center"/>
        <w:outlineLvl w:val="9"/>
        <w:rPr>
          <w:rFonts w:hint="eastAsia" w:ascii="宋体" w:hAnsi="宋体" w:eastAsia="宋体" w:cs="宋体"/>
          <w:b/>
          <w:color w:val="auto"/>
          <w:kern w:val="0"/>
          <w:sz w:val="32"/>
          <w:szCs w:val="32"/>
          <w:highlight w:val="none"/>
        </w:rPr>
      </w:pPr>
    </w:p>
    <w:p w14:paraId="47CA29C2">
      <w:pPr>
        <w:shd w:val="clear"/>
        <w:jc w:val="center"/>
        <w:outlineLvl w:val="9"/>
        <w:rPr>
          <w:rFonts w:hint="eastAsia" w:ascii="宋体" w:hAnsi="宋体" w:eastAsia="宋体" w:cs="宋体"/>
          <w:b/>
          <w:color w:val="auto"/>
          <w:kern w:val="0"/>
          <w:sz w:val="32"/>
          <w:szCs w:val="32"/>
          <w:highlight w:val="none"/>
        </w:rPr>
      </w:pPr>
    </w:p>
    <w:p w14:paraId="3CFFF432">
      <w:pPr>
        <w:shd w:val="clear"/>
        <w:jc w:val="center"/>
        <w:outlineLvl w:val="9"/>
        <w:rPr>
          <w:rFonts w:hint="eastAsia" w:ascii="宋体" w:hAnsi="宋体" w:eastAsia="宋体" w:cs="宋体"/>
          <w:b/>
          <w:color w:val="auto"/>
          <w:kern w:val="0"/>
          <w:sz w:val="32"/>
          <w:szCs w:val="32"/>
          <w:highlight w:val="none"/>
        </w:rPr>
      </w:pPr>
    </w:p>
    <w:p w14:paraId="4DF3CC8B">
      <w:pPr>
        <w:shd w:val="clear"/>
        <w:tabs>
          <w:tab w:val="left" w:pos="432"/>
        </w:tabs>
        <w:outlineLvl w:val="9"/>
        <w:rPr>
          <w:rFonts w:hint="eastAsia" w:ascii="宋体" w:hAnsi="宋体" w:eastAsia="宋体" w:cs="宋体"/>
          <w:color w:val="auto"/>
          <w:highlight w:val="none"/>
        </w:rPr>
      </w:pPr>
    </w:p>
    <w:p w14:paraId="14135F89">
      <w:pPr>
        <w:shd w:val="clear"/>
        <w:jc w:val="both"/>
        <w:outlineLvl w:val="9"/>
        <w:rPr>
          <w:rFonts w:hint="eastAsia" w:ascii="宋体" w:hAnsi="宋体" w:eastAsia="宋体" w:cs="宋体"/>
          <w:b/>
          <w:color w:val="auto"/>
          <w:kern w:val="0"/>
          <w:sz w:val="32"/>
          <w:szCs w:val="32"/>
          <w:highlight w:val="none"/>
        </w:rPr>
      </w:pPr>
    </w:p>
    <w:p w14:paraId="541B6B80">
      <w:pPr>
        <w:shd w:val="clear"/>
        <w:jc w:val="center"/>
        <w:outlineLvl w:val="9"/>
        <w:rPr>
          <w:rFonts w:hint="eastAsia" w:ascii="宋体" w:hAnsi="宋体" w:eastAsia="宋体" w:cs="宋体"/>
          <w:b/>
          <w:color w:val="auto"/>
          <w:kern w:val="0"/>
          <w:sz w:val="32"/>
          <w:szCs w:val="32"/>
          <w:highlight w:val="none"/>
        </w:rPr>
      </w:pPr>
    </w:p>
    <w:p w14:paraId="4DE22323">
      <w:pPr>
        <w:shd w:val="clear"/>
        <w:jc w:val="center"/>
        <w:outlineLvl w:val="9"/>
        <w:rPr>
          <w:rFonts w:hint="eastAsia" w:ascii="宋体" w:hAnsi="宋体" w:eastAsia="宋体" w:cs="宋体"/>
          <w:b/>
          <w:color w:val="auto"/>
          <w:kern w:val="0"/>
          <w:sz w:val="32"/>
          <w:szCs w:val="32"/>
          <w:highlight w:val="none"/>
        </w:rPr>
      </w:pPr>
    </w:p>
    <w:p w14:paraId="53664B81">
      <w:pPr>
        <w:shd w:val="clear"/>
        <w:jc w:val="center"/>
        <w:outlineLvl w:val="9"/>
        <w:rPr>
          <w:rFonts w:hint="eastAsia" w:ascii="宋体" w:hAnsi="宋体" w:eastAsia="宋体" w:cs="宋体"/>
          <w:b/>
          <w:color w:val="auto"/>
          <w:kern w:val="0"/>
          <w:sz w:val="32"/>
          <w:szCs w:val="32"/>
          <w:highlight w:val="none"/>
        </w:rPr>
      </w:pPr>
    </w:p>
    <w:p w14:paraId="598B27B8">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4FFF273">
      <w:pPr>
        <w:keepNext w:val="0"/>
        <w:keepLines w:val="0"/>
        <w:pageBreakBefore w:val="0"/>
        <w:widowControl w:val="0"/>
        <w:shd w:val="clear"/>
        <w:kinsoku/>
        <w:wordWrap/>
        <w:overflowPunct/>
        <w:topLinePunct w:val="0"/>
        <w:autoSpaceDE/>
        <w:autoSpaceDN/>
        <w:bidi w:val="0"/>
        <w:adjustRightInd w:val="0"/>
        <w:snapToGrid/>
        <w:spacing w:line="240" w:lineRule="auto"/>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6CFED23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auto"/>
          <w:kern w:val="0"/>
          <w:sz w:val="32"/>
          <w:szCs w:val="32"/>
          <w:highlight w:val="none"/>
        </w:rPr>
      </w:pPr>
    </w:p>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560"/>
        <w:gridCol w:w="3553"/>
        <w:gridCol w:w="976"/>
      </w:tblGrid>
      <w:tr w14:paraId="20B8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9" w:type="dxa"/>
            <w:vAlign w:val="center"/>
          </w:tcPr>
          <w:p w14:paraId="253E1C34">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60" w:type="dxa"/>
            <w:vAlign w:val="center"/>
          </w:tcPr>
          <w:p w14:paraId="243D950C">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53" w:type="dxa"/>
            <w:vAlign w:val="center"/>
          </w:tcPr>
          <w:p w14:paraId="730E7DEA">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976" w:type="dxa"/>
            <w:vAlign w:val="center"/>
          </w:tcPr>
          <w:p w14:paraId="07A058E4">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页码</w:t>
            </w:r>
          </w:p>
        </w:tc>
      </w:tr>
      <w:tr w14:paraId="5E8C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698B9E68">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560" w:type="dxa"/>
            <w:vAlign w:val="center"/>
          </w:tcPr>
          <w:p w14:paraId="3123AEB7">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553" w:type="dxa"/>
            <w:vAlign w:val="center"/>
          </w:tcPr>
          <w:p w14:paraId="62172EFA">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976" w:type="dxa"/>
            <w:vAlign w:val="center"/>
          </w:tcPr>
          <w:p w14:paraId="51A6DDD6">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0BA5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09C25E4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560" w:type="dxa"/>
          </w:tcPr>
          <w:p w14:paraId="4BC1788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553" w:type="dxa"/>
            <w:vAlign w:val="center"/>
          </w:tcPr>
          <w:p w14:paraId="3A921D73">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976" w:type="dxa"/>
            <w:vAlign w:val="center"/>
          </w:tcPr>
          <w:p w14:paraId="6BFDC066">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286A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14:paraId="3CE7C7F2">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560" w:type="dxa"/>
            <w:vAlign w:val="center"/>
          </w:tcPr>
          <w:p w14:paraId="3F42C12B">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553" w:type="dxa"/>
            <w:vAlign w:val="center"/>
          </w:tcPr>
          <w:p w14:paraId="39042D87">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c>
          <w:tcPr>
            <w:tcW w:w="976" w:type="dxa"/>
            <w:vAlign w:val="center"/>
          </w:tcPr>
          <w:p w14:paraId="06FD183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bl>
    <w:p w14:paraId="065A5FD0">
      <w:pPr>
        <w:keepNext w:val="0"/>
        <w:keepLines w:val="0"/>
        <w:pageBreakBefore w:val="0"/>
        <w:widowControl w:val="0"/>
        <w:shd w:val="clear"/>
        <w:kinsoku/>
        <w:wordWrap/>
        <w:overflowPunct/>
        <w:topLinePunct w:val="0"/>
        <w:autoSpaceDE w:val="0"/>
        <w:autoSpaceDN w:val="0"/>
        <w:bidi w:val="0"/>
        <w:adjustRightInd w:val="0"/>
        <w:snapToGrid/>
        <w:spacing w:after="157" w:afterLines="50" w:line="400" w:lineRule="exact"/>
        <w:ind w:right="0"/>
        <w:textAlignment w:val="auto"/>
        <w:rPr>
          <w:rFonts w:ascii="宋体" w:hAnsi="宋体" w:cs="宋体"/>
          <w:color w:val="auto"/>
          <w:sz w:val="24"/>
          <w:highlight w:val="none"/>
        </w:rPr>
      </w:pPr>
      <w:r>
        <w:rPr>
          <w:rFonts w:hint="eastAsia" w:ascii="仿宋" w:hAnsi="仿宋" w:eastAsia="仿宋" w:cs="仿宋"/>
          <w:b/>
          <w:bCs/>
          <w:color w:val="auto"/>
          <w:sz w:val="24"/>
          <w:highlight w:val="none"/>
        </w:rPr>
        <w:t>注：按本格式和要求提供</w:t>
      </w:r>
      <w:r>
        <w:rPr>
          <w:rFonts w:hint="eastAsia" w:ascii="仿宋" w:hAnsi="仿宋" w:eastAsia="仿宋" w:cs="仿宋"/>
          <w:color w:val="auto"/>
          <w:sz w:val="24"/>
          <w:highlight w:val="none"/>
        </w:rPr>
        <w:t>。</w:t>
      </w:r>
    </w:p>
    <w:p w14:paraId="5C27FFAD">
      <w:pPr>
        <w:shd w:val="clear"/>
        <w:jc w:val="both"/>
        <w:outlineLvl w:val="9"/>
        <w:rPr>
          <w:rFonts w:hint="eastAsia" w:ascii="宋体" w:hAnsi="宋体" w:eastAsia="宋体" w:cs="宋体"/>
          <w:b/>
          <w:color w:val="auto"/>
          <w:kern w:val="0"/>
          <w:sz w:val="32"/>
          <w:szCs w:val="32"/>
          <w:highlight w:val="none"/>
        </w:rPr>
      </w:pPr>
    </w:p>
    <w:p w14:paraId="71594FE0">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3B8A253A">
      <w:pPr>
        <w:shd w:val="clear"/>
        <w:snapToGrid w:val="0"/>
        <w:spacing w:line="360" w:lineRule="auto"/>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000D573D">
      <w:pPr>
        <w:shd w:val="clear"/>
        <w:jc w:val="both"/>
        <w:outlineLvl w:val="9"/>
        <w:rPr>
          <w:rFonts w:hint="eastAsia" w:ascii="宋体" w:hAnsi="宋体" w:eastAsia="宋体" w:cs="宋体"/>
          <w:b/>
          <w:color w:val="auto"/>
          <w:kern w:val="0"/>
          <w:sz w:val="32"/>
          <w:szCs w:val="32"/>
          <w:highlight w:val="none"/>
        </w:rPr>
      </w:pPr>
    </w:p>
    <w:p w14:paraId="7CC37C50">
      <w:pPr>
        <w:keepNext w:val="0"/>
        <w:keepLines w:val="0"/>
        <w:pageBreakBefore w:val="0"/>
        <w:widowControl w:val="0"/>
        <w:shd w:val="clear"/>
        <w:kinsoku/>
        <w:wordWrap/>
        <w:overflowPunct/>
        <w:topLinePunct w:val="0"/>
        <w:autoSpaceDE w:val="0"/>
        <w:autoSpaceDN w:val="0"/>
        <w:bidi w:val="0"/>
        <w:adjustRightInd w:val="0"/>
        <w:snapToGrid/>
        <w:spacing w:after="157" w:afterLines="50"/>
        <w:jc w:val="both"/>
        <w:textAlignment w:val="auto"/>
        <w:outlineLvl w:val="9"/>
        <w:rPr>
          <w:rFonts w:hint="eastAsia" w:ascii="宋体" w:hAnsi="宋体" w:eastAsia="宋体" w:cs="宋体"/>
          <w:b/>
          <w:color w:val="auto"/>
          <w:kern w:val="0"/>
          <w:sz w:val="32"/>
          <w:szCs w:val="32"/>
          <w:highlight w:val="none"/>
        </w:rPr>
      </w:pPr>
    </w:p>
    <w:p w14:paraId="24006E88">
      <w:pPr>
        <w:keepNext w:val="0"/>
        <w:keepLines w:val="0"/>
        <w:pageBreakBefore w:val="0"/>
        <w:widowControl w:val="0"/>
        <w:shd w:val="clear"/>
        <w:kinsoku/>
        <w:wordWrap/>
        <w:overflowPunct/>
        <w:topLinePunct w:val="0"/>
        <w:autoSpaceDE w:val="0"/>
        <w:autoSpaceDN w:val="0"/>
        <w:bidi w:val="0"/>
        <w:adjustRightInd w:val="0"/>
        <w:snapToGrid/>
        <w:spacing w:after="157" w:afterLines="5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378D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2224DF">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89" w:type="dxa"/>
          </w:tcPr>
          <w:p w14:paraId="43B3E964">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940" w:type="dxa"/>
          </w:tcPr>
          <w:p w14:paraId="209B278B">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投标文件章节（页码）及具体内容</w:t>
            </w:r>
          </w:p>
        </w:tc>
        <w:tc>
          <w:tcPr>
            <w:tcW w:w="1276" w:type="dxa"/>
          </w:tcPr>
          <w:p w14:paraId="77D84C1F">
            <w:pPr>
              <w:shd w:val="clear"/>
              <w:jc w:val="center"/>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CD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AF7B659">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89" w:type="dxa"/>
          </w:tcPr>
          <w:p w14:paraId="2D1A9F50">
            <w:pPr>
              <w:shd w:val="clear"/>
              <w:jc w:val="center"/>
              <w:outlineLvl w:val="9"/>
              <w:rPr>
                <w:rFonts w:hint="eastAsia" w:ascii="仿宋" w:hAnsi="仿宋" w:eastAsia="仿宋" w:cs="仿宋"/>
                <w:b/>
                <w:color w:val="auto"/>
                <w:kern w:val="0"/>
                <w:sz w:val="32"/>
                <w:szCs w:val="32"/>
                <w:highlight w:val="none"/>
              </w:rPr>
            </w:pPr>
          </w:p>
        </w:tc>
        <w:tc>
          <w:tcPr>
            <w:tcW w:w="3940" w:type="dxa"/>
          </w:tcPr>
          <w:p w14:paraId="727EE1D5">
            <w:pPr>
              <w:shd w:val="clear"/>
              <w:jc w:val="center"/>
              <w:outlineLvl w:val="9"/>
              <w:rPr>
                <w:rFonts w:hint="eastAsia" w:ascii="仿宋" w:hAnsi="仿宋" w:eastAsia="仿宋" w:cs="仿宋"/>
                <w:b/>
                <w:color w:val="auto"/>
                <w:kern w:val="0"/>
                <w:sz w:val="32"/>
                <w:szCs w:val="32"/>
                <w:highlight w:val="none"/>
              </w:rPr>
            </w:pPr>
          </w:p>
        </w:tc>
        <w:tc>
          <w:tcPr>
            <w:tcW w:w="1276" w:type="dxa"/>
          </w:tcPr>
          <w:p w14:paraId="44028437">
            <w:pPr>
              <w:shd w:val="clear"/>
              <w:jc w:val="center"/>
              <w:outlineLvl w:val="9"/>
              <w:rPr>
                <w:rFonts w:hint="eastAsia" w:ascii="仿宋" w:hAnsi="仿宋" w:eastAsia="仿宋" w:cs="仿宋"/>
                <w:b/>
                <w:color w:val="auto"/>
                <w:kern w:val="0"/>
                <w:sz w:val="32"/>
                <w:szCs w:val="32"/>
                <w:highlight w:val="none"/>
              </w:rPr>
            </w:pPr>
          </w:p>
        </w:tc>
      </w:tr>
      <w:tr w14:paraId="4EDF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B9A8AC">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89" w:type="dxa"/>
          </w:tcPr>
          <w:p w14:paraId="486BA6E3">
            <w:pPr>
              <w:shd w:val="clear"/>
              <w:jc w:val="center"/>
              <w:outlineLvl w:val="9"/>
              <w:rPr>
                <w:rFonts w:hint="eastAsia" w:ascii="仿宋" w:hAnsi="仿宋" w:eastAsia="仿宋" w:cs="仿宋"/>
                <w:b/>
                <w:color w:val="auto"/>
                <w:kern w:val="0"/>
                <w:sz w:val="32"/>
                <w:szCs w:val="32"/>
                <w:highlight w:val="none"/>
              </w:rPr>
            </w:pPr>
          </w:p>
        </w:tc>
        <w:tc>
          <w:tcPr>
            <w:tcW w:w="3940" w:type="dxa"/>
          </w:tcPr>
          <w:p w14:paraId="5BFCDC43">
            <w:pPr>
              <w:shd w:val="clear"/>
              <w:jc w:val="center"/>
              <w:outlineLvl w:val="9"/>
              <w:rPr>
                <w:rFonts w:hint="eastAsia" w:ascii="仿宋" w:hAnsi="仿宋" w:eastAsia="仿宋" w:cs="仿宋"/>
                <w:b/>
                <w:color w:val="auto"/>
                <w:kern w:val="0"/>
                <w:sz w:val="32"/>
                <w:szCs w:val="32"/>
                <w:highlight w:val="none"/>
              </w:rPr>
            </w:pPr>
          </w:p>
        </w:tc>
        <w:tc>
          <w:tcPr>
            <w:tcW w:w="1276" w:type="dxa"/>
          </w:tcPr>
          <w:p w14:paraId="268C8E9A">
            <w:pPr>
              <w:shd w:val="clear"/>
              <w:jc w:val="center"/>
              <w:outlineLvl w:val="9"/>
              <w:rPr>
                <w:rFonts w:hint="eastAsia" w:ascii="仿宋" w:hAnsi="仿宋" w:eastAsia="仿宋" w:cs="仿宋"/>
                <w:b/>
                <w:color w:val="auto"/>
                <w:kern w:val="0"/>
                <w:sz w:val="32"/>
                <w:szCs w:val="32"/>
                <w:highlight w:val="none"/>
              </w:rPr>
            </w:pPr>
          </w:p>
        </w:tc>
      </w:tr>
      <w:tr w14:paraId="2D5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EF1287">
            <w:pPr>
              <w:shd w:val="clear"/>
              <w:jc w:val="center"/>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89" w:type="dxa"/>
          </w:tcPr>
          <w:p w14:paraId="6B9D1FBE">
            <w:pPr>
              <w:shd w:val="clear"/>
              <w:jc w:val="center"/>
              <w:outlineLvl w:val="9"/>
              <w:rPr>
                <w:rFonts w:hint="eastAsia" w:ascii="仿宋" w:hAnsi="仿宋" w:eastAsia="仿宋" w:cs="仿宋"/>
                <w:b/>
                <w:color w:val="auto"/>
                <w:kern w:val="0"/>
                <w:sz w:val="32"/>
                <w:szCs w:val="32"/>
                <w:highlight w:val="none"/>
              </w:rPr>
            </w:pPr>
          </w:p>
        </w:tc>
        <w:tc>
          <w:tcPr>
            <w:tcW w:w="3940" w:type="dxa"/>
          </w:tcPr>
          <w:p w14:paraId="469BF930">
            <w:pPr>
              <w:shd w:val="clear"/>
              <w:jc w:val="center"/>
              <w:outlineLvl w:val="9"/>
              <w:rPr>
                <w:rFonts w:hint="eastAsia" w:ascii="仿宋" w:hAnsi="仿宋" w:eastAsia="仿宋" w:cs="仿宋"/>
                <w:b/>
                <w:color w:val="auto"/>
                <w:kern w:val="0"/>
                <w:sz w:val="32"/>
                <w:szCs w:val="32"/>
                <w:highlight w:val="none"/>
              </w:rPr>
            </w:pPr>
          </w:p>
        </w:tc>
        <w:tc>
          <w:tcPr>
            <w:tcW w:w="1276" w:type="dxa"/>
          </w:tcPr>
          <w:p w14:paraId="6DC52014">
            <w:pPr>
              <w:shd w:val="clear"/>
              <w:jc w:val="center"/>
              <w:outlineLvl w:val="9"/>
              <w:rPr>
                <w:rFonts w:hint="eastAsia" w:ascii="仿宋" w:hAnsi="仿宋" w:eastAsia="仿宋" w:cs="仿宋"/>
                <w:b/>
                <w:color w:val="auto"/>
                <w:kern w:val="0"/>
                <w:sz w:val="32"/>
                <w:szCs w:val="32"/>
                <w:highlight w:val="none"/>
              </w:rPr>
            </w:pPr>
          </w:p>
        </w:tc>
      </w:tr>
    </w:tbl>
    <w:p w14:paraId="2C70B094">
      <w:pPr>
        <w:pStyle w:val="10"/>
        <w:shd w:val="clear" w:color="auto"/>
        <w:spacing w:line="400" w:lineRule="atLeast"/>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p w14:paraId="3C8DBD0D">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投标人保证：除商务技术偏离表列出的偏离外，投标人响应招标文件的全部要求</w:t>
      </w:r>
    </w:p>
    <w:p w14:paraId="5A1B8669">
      <w:pPr>
        <w:pStyle w:val="18"/>
        <w:keepNext w:val="0"/>
        <w:keepLines w:val="0"/>
        <w:pageBreakBefore w:val="0"/>
        <w:widowControl w:val="0"/>
        <w:shd w:val="clear" w:color="auto"/>
        <w:kinsoku/>
        <w:wordWrap/>
        <w:overflowPunct/>
        <w:topLinePunct w:val="0"/>
        <w:autoSpaceDE w:val="0"/>
        <w:autoSpaceDN w:val="0"/>
        <w:bidi w:val="0"/>
        <w:adjustRightInd w:val="0"/>
        <w:snapToGrid/>
        <w:spacing w:line="360" w:lineRule="exact"/>
        <w:ind w:firstLine="0" w:firstLineChars="0"/>
        <w:textAlignment w:val="auto"/>
        <w:rPr>
          <w:rFonts w:hint="eastAsia"/>
          <w:color w:val="auto"/>
          <w:highlight w:val="none"/>
        </w:rPr>
      </w:pPr>
      <w:r>
        <w:rPr>
          <w:rFonts w:hint="eastAsia" w:ascii="仿宋" w:hAnsi="仿宋" w:eastAsia="仿宋" w:cs="仿宋"/>
          <w:b/>
          <w:bCs/>
          <w:color w:val="auto"/>
          <w:sz w:val="24"/>
          <w:highlight w:val="none"/>
        </w:rPr>
        <w:t>注：按本格式和要求提供</w:t>
      </w:r>
    </w:p>
    <w:p w14:paraId="6CEA3A3A">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0F2F5DF">
      <w:pPr>
        <w:shd w:val="clear"/>
        <w:ind w:firstLine="1911" w:firstLineChars="595"/>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36601EF">
      <w:pPr>
        <w:shd w:val="clear"/>
        <w:snapToGrid w:val="0"/>
        <w:spacing w:line="360" w:lineRule="auto"/>
        <w:outlineLvl w:val="9"/>
        <w:rPr>
          <w:rFonts w:hint="eastAsia" w:ascii="宋体" w:hAnsi="宋体" w:eastAsia="宋体" w:cs="宋体"/>
          <w:color w:val="auto"/>
          <w:sz w:val="24"/>
          <w:highlight w:val="none"/>
        </w:rPr>
      </w:pPr>
    </w:p>
    <w:p w14:paraId="14BABB6B">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29A97EB">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2A42C1D2">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48206D9">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1CDCBA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B1078C1">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F053649">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0D2908C">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8BB6DB8">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57C8DAF">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B5D7567">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ACCC83B">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3AC40470">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25C122C5">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39F78D29">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kern w:val="0"/>
          <w:sz w:val="24"/>
          <w:highlight w:val="none"/>
          <w:lang w:val="zh-CN"/>
        </w:rPr>
        <w:t xml:space="preserve">）：              </w:t>
      </w:r>
    </w:p>
    <w:p w14:paraId="5394A2DF">
      <w:pPr>
        <w:shd w:val="clear"/>
        <w:spacing w:line="360" w:lineRule="auto"/>
        <w:ind w:left="4620" w:leftChars="2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E05AD3C">
      <w:pPr>
        <w:shd w:val="clear"/>
        <w:spacing w:line="360" w:lineRule="auto"/>
        <w:jc w:val="center"/>
        <w:outlineLvl w:val="9"/>
        <w:rPr>
          <w:rFonts w:hint="eastAsia" w:ascii="仿宋" w:hAnsi="仿宋" w:eastAsia="仿宋" w:cs="仿宋"/>
          <w:b/>
          <w:bCs/>
          <w:color w:val="auto"/>
          <w:sz w:val="24"/>
          <w:highlight w:val="none"/>
        </w:rPr>
      </w:pPr>
    </w:p>
    <w:p w14:paraId="0C127C4B">
      <w:pPr>
        <w:shd w:val="clear"/>
        <w:spacing w:line="360" w:lineRule="auto"/>
        <w:jc w:val="center"/>
        <w:outlineLvl w:val="9"/>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66942B5D">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outlineLvl w:val="9"/>
        <w:rPr>
          <w:rFonts w:hint="eastAsia" w:ascii="仿宋" w:hAnsi="仿宋" w:eastAsia="仿宋" w:cs="仿宋"/>
          <w:b/>
          <w:color w:val="auto"/>
          <w:kern w:val="0"/>
          <w:sz w:val="36"/>
          <w:szCs w:val="36"/>
          <w:highlight w:val="none"/>
        </w:rPr>
      </w:pPr>
      <w:bookmarkStart w:id="496" w:name="_Toc21136"/>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kern w:val="0"/>
          <w:sz w:val="36"/>
          <w:szCs w:val="36"/>
          <w:highlight w:val="none"/>
        </w:rPr>
        <w:t>报价文件部分</w:t>
      </w:r>
      <w:bookmarkEnd w:id="496"/>
    </w:p>
    <w:p w14:paraId="7A2B609C">
      <w:pPr>
        <w:shd w:val="clear"/>
        <w:spacing w:line="360" w:lineRule="auto"/>
        <w:jc w:val="center"/>
        <w:outlineLvl w:val="9"/>
        <w:rPr>
          <w:rFonts w:hint="eastAsia" w:ascii="宋体" w:hAnsi="宋体" w:eastAsia="宋体" w:cs="宋体"/>
          <w:b/>
          <w:color w:val="auto"/>
          <w:kern w:val="0"/>
          <w:sz w:val="36"/>
          <w:szCs w:val="36"/>
          <w:highlight w:val="none"/>
        </w:rPr>
      </w:pPr>
      <w:bookmarkStart w:id="497" w:name="_Toc8641"/>
      <w:r>
        <w:rPr>
          <w:rFonts w:hint="eastAsia" w:ascii="宋体" w:hAnsi="宋体" w:eastAsia="宋体" w:cs="宋体"/>
          <w:b/>
          <w:color w:val="auto"/>
          <w:kern w:val="0"/>
          <w:sz w:val="36"/>
          <w:szCs w:val="36"/>
          <w:highlight w:val="none"/>
        </w:rPr>
        <w:t>目录</w:t>
      </w:r>
      <w:bookmarkEnd w:id="497"/>
    </w:p>
    <w:p w14:paraId="52F0BAF0">
      <w:pPr>
        <w:shd w:val="clear"/>
        <w:spacing w:line="360" w:lineRule="auto"/>
        <w:jc w:val="center"/>
        <w:outlineLvl w:val="9"/>
        <w:rPr>
          <w:rFonts w:hint="eastAsia" w:ascii="宋体" w:hAnsi="宋体" w:eastAsia="宋体" w:cs="宋体"/>
          <w:b/>
          <w:color w:val="auto"/>
          <w:kern w:val="0"/>
          <w:sz w:val="36"/>
          <w:szCs w:val="36"/>
          <w:highlight w:val="none"/>
        </w:rPr>
      </w:pPr>
    </w:p>
    <w:p w14:paraId="780DC9EF">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0380EEE">
      <w:pPr>
        <w:shd w:val="clear"/>
        <w:snapToGrid w:val="0"/>
        <w:spacing w:line="360" w:lineRule="auto"/>
        <w:outlineLvl w:val="9"/>
        <w:rPr>
          <w:rFonts w:hint="eastAsia" w:ascii="宋体" w:hAnsi="宋体" w:eastAsia="宋体" w:cs="宋体"/>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r>
        <w:rPr>
          <w:rFonts w:hint="eastAsia" w:ascii="宋体" w:hAnsi="宋体" w:eastAsia="宋体" w:cs="宋体"/>
          <w:color w:val="auto"/>
          <w:sz w:val="24"/>
          <w:highlight w:val="none"/>
        </w:rPr>
        <w:t>）</w:t>
      </w:r>
    </w:p>
    <w:p w14:paraId="3C72E82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2064A1E0">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7F1E7CC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F26472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3E21EE81">
      <w:pPr>
        <w:pStyle w:val="37"/>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236" w:bottom="1247" w:left="123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1FB6DA5">
      <w:pPr>
        <w:pStyle w:val="37"/>
        <w:keepNext w:val="0"/>
        <w:keepLines w:val="0"/>
        <w:pageBreakBefore w:val="0"/>
        <w:widowControl w:val="0"/>
        <w:numPr>
          <w:ilvl w:val="0"/>
          <w:numId w:val="0"/>
        </w:numPr>
        <w:shd w:val="clear"/>
        <w:tabs>
          <w:tab w:val="clear" w:pos="720"/>
        </w:tabs>
        <w:kinsoku/>
        <w:wordWrap/>
        <w:overflowPunct/>
        <w:topLinePunct w:val="0"/>
        <w:autoSpaceDE w:val="0"/>
        <w:autoSpaceDN w:val="0"/>
        <w:bidi w:val="0"/>
        <w:adjustRightInd w:val="0"/>
        <w:snapToGrid w:val="0"/>
        <w:spacing w:before="60" w:after="60"/>
        <w:jc w:val="center"/>
        <w:textAlignment w:val="auto"/>
        <w:outlineLvl w:val="9"/>
        <w:rPr>
          <w:rFonts w:hint="eastAsia" w:ascii="仿宋" w:hAnsi="仿宋" w:eastAsia="仿宋" w:cs="仿宋"/>
          <w:color w:val="auto"/>
          <w:kern w:val="2"/>
          <w:sz w:val="32"/>
          <w:szCs w:val="32"/>
          <w:highlight w:val="none"/>
        </w:rPr>
      </w:pPr>
      <w:bookmarkStart w:id="498" w:name="_Toc24645"/>
      <w:bookmarkStart w:id="499" w:name="_Toc4852"/>
      <w:bookmarkStart w:id="500" w:name="_Toc26316"/>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color w:val="auto"/>
          <w:kern w:val="2"/>
          <w:sz w:val="32"/>
          <w:szCs w:val="32"/>
          <w:highlight w:val="none"/>
        </w:rPr>
        <w:t>开标一览表（报价表）</w:t>
      </w:r>
      <w:bookmarkEnd w:id="498"/>
      <w:bookmarkEnd w:id="499"/>
      <w:bookmarkEnd w:id="500"/>
    </w:p>
    <w:p w14:paraId="4041EF38">
      <w:pPr>
        <w:shd w:val="clear"/>
        <w:spacing w:before="0" w:line="50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标项一</w:t>
      </w:r>
      <w:r>
        <w:rPr>
          <w:rFonts w:hint="eastAsia" w:ascii="宋体" w:hAnsi="宋体" w:eastAsia="宋体" w:cs="宋体"/>
          <w:color w:val="auto"/>
          <w:sz w:val="28"/>
          <w:szCs w:val="28"/>
          <w:highlight w:val="none"/>
        </w:rPr>
        <w:t>开标一览表</w:t>
      </w:r>
    </w:p>
    <w:p w14:paraId="4B02E88A">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76AF8318">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74EA65D9">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7454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6" w:type="dxa"/>
            <w:vMerge w:val="restart"/>
            <w:noWrap w:val="0"/>
            <w:vAlign w:val="center"/>
          </w:tcPr>
          <w:p w14:paraId="583F4B04">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62A2FA2C">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10C501D1">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566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30FBAD87">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33373AE8">
            <w:pPr>
              <w:shd w:val="clear"/>
              <w:jc w:val="center"/>
              <w:rPr>
                <w:rFonts w:hint="eastAsia" w:ascii="仿宋" w:hAnsi="仿宋" w:eastAsia="仿宋" w:cs="仿宋"/>
                <w:color w:val="auto"/>
                <w:sz w:val="24"/>
                <w:szCs w:val="24"/>
                <w:highlight w:val="none"/>
              </w:rPr>
            </w:pPr>
          </w:p>
        </w:tc>
        <w:tc>
          <w:tcPr>
            <w:tcW w:w="2700" w:type="dxa"/>
            <w:noWrap w:val="0"/>
            <w:vAlign w:val="center"/>
          </w:tcPr>
          <w:p w14:paraId="1744527D">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0AAB3B7C">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61B6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2D4E1F2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标项一</w:t>
            </w:r>
          </w:p>
        </w:tc>
        <w:tc>
          <w:tcPr>
            <w:tcW w:w="3286" w:type="dxa"/>
            <w:noWrap w:val="0"/>
            <w:vAlign w:val="center"/>
          </w:tcPr>
          <w:p w14:paraId="1342856B">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569A15BB">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6108D6B5">
            <w:pPr>
              <w:shd w:val="clear"/>
              <w:spacing w:line="700" w:lineRule="exact"/>
              <w:rPr>
                <w:rFonts w:hint="eastAsia" w:ascii="仿宋" w:hAnsi="仿宋" w:eastAsia="仿宋" w:cs="仿宋"/>
                <w:color w:val="auto"/>
                <w:sz w:val="24"/>
                <w:szCs w:val="24"/>
                <w:highlight w:val="none"/>
                <w:lang w:eastAsia="zh-CN"/>
              </w:rPr>
            </w:pPr>
          </w:p>
        </w:tc>
      </w:tr>
    </w:tbl>
    <w:p w14:paraId="4EE0C5F1">
      <w:pPr>
        <w:shd w:val="clear"/>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6F719037">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254DD829">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5B5EF57C">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2CB3447C">
      <w:pPr>
        <w:pStyle w:val="2"/>
        <w:shd w:val="clear"/>
        <w:rPr>
          <w:rFonts w:hint="eastAsia" w:ascii="仿宋" w:hAnsi="仿宋" w:eastAsia="仿宋" w:cs="仿宋"/>
          <w:b/>
          <w:bCs/>
          <w:i w:val="0"/>
          <w:iCs w:val="0"/>
          <w:color w:val="auto"/>
          <w:sz w:val="24"/>
          <w:szCs w:val="24"/>
          <w:highlight w:val="none"/>
          <w:lang w:val="en-US" w:eastAsia="zh-CN"/>
        </w:rPr>
      </w:pPr>
    </w:p>
    <w:p w14:paraId="33CDA607">
      <w:pPr>
        <w:pStyle w:val="4"/>
        <w:shd w:val="clear"/>
        <w:rPr>
          <w:rFonts w:hint="eastAsia"/>
          <w:color w:val="auto"/>
          <w:highlight w:val="none"/>
        </w:rPr>
      </w:pPr>
    </w:p>
    <w:p w14:paraId="11601967">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79F58976">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7A7EF43A">
      <w:pPr>
        <w:shd w:val="clear"/>
        <w:bidi w:val="0"/>
        <w:outlineLvl w:val="9"/>
        <w:rPr>
          <w:rFonts w:hint="eastAsia" w:ascii="宋体" w:hAnsi="宋体" w:eastAsia="宋体" w:cs="宋体"/>
          <w:color w:val="auto"/>
          <w:highlight w:val="none"/>
        </w:rPr>
      </w:pPr>
    </w:p>
    <w:p w14:paraId="0629E93A">
      <w:pPr>
        <w:shd w:val="clear"/>
        <w:bidi w:val="0"/>
        <w:outlineLvl w:val="9"/>
        <w:rPr>
          <w:rFonts w:hint="eastAsia" w:ascii="宋体" w:hAnsi="宋体" w:eastAsia="宋体" w:cs="宋体"/>
          <w:color w:val="auto"/>
          <w:highlight w:val="none"/>
        </w:rPr>
        <w:sectPr>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p>
    <w:p w14:paraId="5616AFAA">
      <w:pPr>
        <w:shd w:val="clear"/>
        <w:spacing w:before="0" w:line="500" w:lineRule="exact"/>
        <w:jc w:val="center"/>
        <w:outlineLvl w:val="9"/>
        <w:rPr>
          <w:rFonts w:hint="eastAsia" w:ascii="宋体" w:hAnsi="宋体" w:eastAsia="宋体" w:cs="宋体"/>
          <w:color w:val="auto"/>
          <w:sz w:val="28"/>
          <w:szCs w:val="28"/>
          <w:highlight w:val="none"/>
        </w:rPr>
      </w:pPr>
      <w:bookmarkStart w:id="501" w:name="_Toc29853"/>
      <w:bookmarkStart w:id="502" w:name="_Toc23555"/>
      <w:bookmarkStart w:id="503" w:name="_Toc30518"/>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标项二</w:t>
      </w:r>
      <w:r>
        <w:rPr>
          <w:rFonts w:hint="eastAsia" w:ascii="宋体" w:hAnsi="宋体" w:eastAsia="宋体" w:cs="宋体"/>
          <w:color w:val="auto"/>
          <w:sz w:val="28"/>
          <w:szCs w:val="28"/>
          <w:highlight w:val="none"/>
        </w:rPr>
        <w:t>开标一览表</w:t>
      </w:r>
    </w:p>
    <w:p w14:paraId="22CC7337">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09CB9BB">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1644FB3F">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07FD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trPr>
        <w:tc>
          <w:tcPr>
            <w:tcW w:w="1016" w:type="dxa"/>
            <w:vMerge w:val="restart"/>
            <w:noWrap w:val="0"/>
            <w:vAlign w:val="center"/>
          </w:tcPr>
          <w:p w14:paraId="12F4A10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278B4397">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7C189B19">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04B3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7F779F1A">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68751483">
            <w:pPr>
              <w:shd w:val="clear"/>
              <w:jc w:val="center"/>
              <w:rPr>
                <w:rFonts w:hint="eastAsia" w:ascii="仿宋" w:hAnsi="仿宋" w:eastAsia="仿宋" w:cs="仿宋"/>
                <w:color w:val="auto"/>
                <w:sz w:val="24"/>
                <w:szCs w:val="24"/>
                <w:highlight w:val="none"/>
              </w:rPr>
            </w:pPr>
          </w:p>
        </w:tc>
        <w:tc>
          <w:tcPr>
            <w:tcW w:w="2700" w:type="dxa"/>
            <w:noWrap w:val="0"/>
            <w:vAlign w:val="center"/>
          </w:tcPr>
          <w:p w14:paraId="3388F8DE">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339B967A">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6043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3DBC2C41">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标项二</w:t>
            </w:r>
          </w:p>
        </w:tc>
        <w:tc>
          <w:tcPr>
            <w:tcW w:w="3286" w:type="dxa"/>
            <w:noWrap w:val="0"/>
            <w:vAlign w:val="center"/>
          </w:tcPr>
          <w:p w14:paraId="08E8AE96">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12FB4497">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502AB876">
            <w:pPr>
              <w:shd w:val="clear"/>
              <w:spacing w:line="700" w:lineRule="exact"/>
              <w:rPr>
                <w:rFonts w:hint="eastAsia" w:ascii="仿宋" w:hAnsi="仿宋" w:eastAsia="仿宋" w:cs="仿宋"/>
                <w:color w:val="auto"/>
                <w:sz w:val="24"/>
                <w:szCs w:val="24"/>
                <w:highlight w:val="none"/>
                <w:lang w:eastAsia="zh-CN"/>
              </w:rPr>
            </w:pPr>
          </w:p>
        </w:tc>
      </w:tr>
    </w:tbl>
    <w:p w14:paraId="6F17A7FD">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3C05BF8E">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2DC90AC3">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7B5F734B">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205DD848">
      <w:pPr>
        <w:keepNext w:val="0"/>
        <w:keepLines w:val="0"/>
        <w:pageBreakBefore w:val="0"/>
        <w:widowControl w:val="0"/>
        <w:shd w:val="clear"/>
        <w:kinsoku/>
        <w:wordWrap/>
        <w:overflowPunct/>
        <w:topLinePunct w:val="0"/>
        <w:bidi w:val="0"/>
        <w:snapToGrid/>
        <w:spacing w:line="400" w:lineRule="exact"/>
        <w:textAlignment w:val="auto"/>
        <w:outlineLvl w:val="9"/>
        <w:rPr>
          <w:rFonts w:hint="eastAsia" w:ascii="仿宋" w:hAnsi="仿宋" w:eastAsia="仿宋" w:cs="仿宋"/>
          <w:b/>
          <w:bCs/>
          <w:i w:val="0"/>
          <w:iCs w:val="0"/>
          <w:color w:val="auto"/>
          <w:sz w:val="24"/>
          <w:szCs w:val="24"/>
          <w:highlight w:val="none"/>
          <w:lang w:val="en-US" w:eastAsia="zh-CN"/>
        </w:rPr>
      </w:pPr>
    </w:p>
    <w:p w14:paraId="1C8C7A11">
      <w:pPr>
        <w:pStyle w:val="2"/>
        <w:shd w:val="clear"/>
        <w:rPr>
          <w:rFonts w:hint="eastAsia" w:ascii="仿宋" w:hAnsi="仿宋" w:eastAsia="仿宋" w:cs="仿宋"/>
          <w:b/>
          <w:bCs/>
          <w:i w:val="0"/>
          <w:iCs w:val="0"/>
          <w:color w:val="auto"/>
          <w:sz w:val="24"/>
          <w:szCs w:val="24"/>
          <w:highlight w:val="none"/>
          <w:lang w:val="en-US" w:eastAsia="zh-CN"/>
        </w:rPr>
      </w:pPr>
    </w:p>
    <w:p w14:paraId="6F151812">
      <w:pPr>
        <w:pStyle w:val="4"/>
        <w:shd w:val="clear"/>
        <w:rPr>
          <w:rFonts w:hint="eastAsia"/>
          <w:color w:val="auto"/>
          <w:highlight w:val="none"/>
          <w:lang w:eastAsia="zh-CN"/>
        </w:rPr>
      </w:pPr>
    </w:p>
    <w:p w14:paraId="0494DCA4">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73DF53BD">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47C5A4F5">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D9F563">
      <w:pPr>
        <w:shd w:val="clear"/>
        <w:spacing w:before="0" w:line="50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标项三</w:t>
      </w:r>
      <w:r>
        <w:rPr>
          <w:rFonts w:hint="eastAsia" w:ascii="宋体" w:hAnsi="宋体" w:eastAsia="宋体" w:cs="宋体"/>
          <w:color w:val="auto"/>
          <w:sz w:val="28"/>
          <w:szCs w:val="28"/>
          <w:highlight w:val="none"/>
        </w:rPr>
        <w:t>开标一览表</w:t>
      </w:r>
    </w:p>
    <w:p w14:paraId="2AA3085A">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ACBD7DC">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诸广顺</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p>
    <w:p w14:paraId="725C0F86">
      <w:pPr>
        <w:pStyle w:val="2"/>
        <w:shd w:val="clear"/>
        <w:jc w:val="right"/>
        <w:rPr>
          <w:rFonts w:hint="default"/>
          <w:color w:val="auto"/>
          <w:highlight w:val="none"/>
          <w:lang w:val="en-US" w:eastAsia="zh-CN"/>
        </w:rPr>
      </w:pPr>
      <w:r>
        <w:rPr>
          <w:rFonts w:hint="eastAsia" w:ascii="仿宋" w:hAnsi="仿宋" w:eastAsia="仿宋" w:cs="仿宋"/>
          <w:b/>
          <w:color w:val="auto"/>
          <w:sz w:val="24"/>
          <w:szCs w:val="24"/>
          <w:highlight w:val="none"/>
        </w:rPr>
        <w:t>货币单位：人民币元</w:t>
      </w:r>
    </w:p>
    <w:tbl>
      <w:tblPr>
        <w:tblStyle w:val="1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286"/>
        <w:gridCol w:w="2700"/>
        <w:gridCol w:w="2702"/>
      </w:tblGrid>
      <w:tr w14:paraId="35E1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16" w:type="dxa"/>
            <w:vMerge w:val="restart"/>
            <w:noWrap w:val="0"/>
            <w:vAlign w:val="center"/>
          </w:tcPr>
          <w:p w14:paraId="683E24BF">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286" w:type="dxa"/>
            <w:vMerge w:val="restart"/>
            <w:noWrap w:val="0"/>
            <w:vAlign w:val="center"/>
          </w:tcPr>
          <w:p w14:paraId="0F635DD7">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402" w:type="dxa"/>
            <w:gridSpan w:val="2"/>
            <w:noWrap w:val="0"/>
            <w:vAlign w:val="center"/>
          </w:tcPr>
          <w:p w14:paraId="59B9E226">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单价报价（元/人）</w:t>
            </w:r>
          </w:p>
        </w:tc>
      </w:tr>
      <w:tr w14:paraId="7978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16" w:type="dxa"/>
            <w:vMerge w:val="continue"/>
            <w:noWrap w:val="0"/>
            <w:vAlign w:val="center"/>
          </w:tcPr>
          <w:p w14:paraId="497A404B">
            <w:pPr>
              <w:shd w:val="clear"/>
              <w:jc w:val="center"/>
              <w:rPr>
                <w:rFonts w:hint="eastAsia" w:ascii="仿宋" w:hAnsi="仿宋" w:eastAsia="仿宋" w:cs="仿宋"/>
                <w:color w:val="auto"/>
                <w:sz w:val="24"/>
                <w:szCs w:val="24"/>
                <w:highlight w:val="none"/>
              </w:rPr>
            </w:pPr>
          </w:p>
        </w:tc>
        <w:tc>
          <w:tcPr>
            <w:tcW w:w="3286" w:type="dxa"/>
            <w:vMerge w:val="continue"/>
            <w:noWrap w:val="0"/>
            <w:vAlign w:val="center"/>
          </w:tcPr>
          <w:p w14:paraId="4FE836B6">
            <w:pPr>
              <w:shd w:val="clear"/>
              <w:jc w:val="center"/>
              <w:rPr>
                <w:rFonts w:hint="eastAsia" w:ascii="仿宋" w:hAnsi="仿宋" w:eastAsia="仿宋" w:cs="仿宋"/>
                <w:color w:val="auto"/>
                <w:sz w:val="24"/>
                <w:szCs w:val="24"/>
                <w:highlight w:val="none"/>
              </w:rPr>
            </w:pPr>
          </w:p>
        </w:tc>
        <w:tc>
          <w:tcPr>
            <w:tcW w:w="2700" w:type="dxa"/>
            <w:noWrap w:val="0"/>
            <w:vAlign w:val="center"/>
          </w:tcPr>
          <w:p w14:paraId="7EDBE8B9">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702" w:type="dxa"/>
            <w:noWrap w:val="0"/>
            <w:vAlign w:val="center"/>
          </w:tcPr>
          <w:p w14:paraId="050E941B">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2932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6" w:type="dxa"/>
            <w:noWrap w:val="0"/>
            <w:vAlign w:val="center"/>
          </w:tcPr>
          <w:p w14:paraId="62DD1EF4">
            <w:pPr>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标项三</w:t>
            </w:r>
          </w:p>
        </w:tc>
        <w:tc>
          <w:tcPr>
            <w:tcW w:w="3286" w:type="dxa"/>
            <w:noWrap w:val="0"/>
            <w:vAlign w:val="center"/>
          </w:tcPr>
          <w:p w14:paraId="1629A2DB">
            <w:pPr>
              <w:shd w:val="clear"/>
              <w:jc w:val="center"/>
              <w:rPr>
                <w:rFonts w:hint="eastAsia" w:ascii="仿宋" w:hAnsi="仿宋" w:eastAsia="仿宋" w:cs="仿宋"/>
                <w:color w:val="auto"/>
                <w:sz w:val="24"/>
                <w:szCs w:val="24"/>
                <w:highlight w:val="none"/>
                <w:lang w:eastAsia="zh-CN"/>
              </w:rPr>
            </w:pPr>
          </w:p>
        </w:tc>
        <w:tc>
          <w:tcPr>
            <w:tcW w:w="2700" w:type="dxa"/>
            <w:noWrap w:val="0"/>
            <w:vAlign w:val="center"/>
          </w:tcPr>
          <w:p w14:paraId="41DE2C02">
            <w:pPr>
              <w:keepNext w:val="0"/>
              <w:keepLines w:val="0"/>
              <w:pageBreakBefore w:val="0"/>
              <w:widowControl w:val="0"/>
              <w:shd w:val="clear"/>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702" w:type="dxa"/>
            <w:noWrap w:val="0"/>
            <w:vAlign w:val="center"/>
          </w:tcPr>
          <w:p w14:paraId="0A21D8E1">
            <w:pPr>
              <w:shd w:val="clear"/>
              <w:spacing w:line="700" w:lineRule="exact"/>
              <w:rPr>
                <w:rFonts w:hint="eastAsia" w:ascii="仿宋" w:hAnsi="仿宋" w:eastAsia="仿宋" w:cs="仿宋"/>
                <w:color w:val="auto"/>
                <w:sz w:val="24"/>
                <w:szCs w:val="24"/>
                <w:highlight w:val="none"/>
                <w:lang w:eastAsia="zh-CN"/>
              </w:rPr>
            </w:pPr>
          </w:p>
        </w:tc>
      </w:tr>
    </w:tbl>
    <w:p w14:paraId="44E61FAD">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2B40A6A1">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highlight w:val="none"/>
          <w:lang w:val="zh-CN"/>
        </w:rPr>
        <w:t>投标人需按本表格式填写，不得自行更</w:t>
      </w:r>
      <w:r>
        <w:rPr>
          <w:rFonts w:hint="eastAsia" w:ascii="仿宋" w:hAnsi="仿宋" w:eastAsia="仿宋" w:cs="仿宋"/>
          <w:b/>
          <w:color w:val="auto"/>
          <w:sz w:val="24"/>
          <w:highlight w:val="none"/>
        </w:rPr>
        <w:t>改</w:t>
      </w:r>
      <w:r>
        <w:rPr>
          <w:rFonts w:hint="eastAsia" w:ascii="仿宋" w:hAnsi="仿宋" w:eastAsia="仿宋" w:cs="仿宋"/>
          <w:b/>
          <w:color w:val="auto"/>
          <w:sz w:val="24"/>
          <w:highlight w:val="none"/>
          <w:lang w:eastAsia="zh-CN"/>
        </w:rPr>
        <w:t>；</w:t>
      </w:r>
    </w:p>
    <w:p w14:paraId="3FFACDB8">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本项目采用固定价格采购</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按</w:t>
      </w:r>
      <w:r>
        <w:rPr>
          <w:rFonts w:hint="eastAsia" w:ascii="仿宋" w:hAnsi="仿宋" w:eastAsia="仿宋" w:cs="仿宋"/>
          <w:b/>
          <w:color w:val="auto"/>
          <w:sz w:val="24"/>
          <w:szCs w:val="24"/>
          <w:highlight w:val="none"/>
        </w:rPr>
        <w:t>单价招标，数量按实结算，</w:t>
      </w:r>
      <w:r>
        <w:rPr>
          <w:rFonts w:hint="eastAsia" w:ascii="仿宋" w:hAnsi="仿宋" w:eastAsia="仿宋" w:cs="仿宋"/>
          <w:b/>
          <w:color w:val="auto"/>
          <w:sz w:val="24"/>
          <w:szCs w:val="24"/>
          <w:highlight w:val="none"/>
          <w:lang w:val="en-US" w:eastAsia="zh-CN"/>
        </w:rPr>
        <w:t>职工享受疗休养活动</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val="en-US" w:eastAsia="zh-CN"/>
        </w:rPr>
        <w:t>标准为人民币</w:t>
      </w: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00.00元/人</w:t>
      </w:r>
      <w:r>
        <w:rPr>
          <w:rFonts w:hint="eastAsia" w:ascii="仿宋" w:hAnsi="仿宋" w:eastAsia="仿宋" w:cs="仿宋"/>
          <w:b/>
          <w:color w:val="auto"/>
          <w:sz w:val="24"/>
          <w:szCs w:val="24"/>
          <w:highlight w:val="none"/>
          <w:lang w:val="en-US" w:eastAsia="zh-CN"/>
        </w:rPr>
        <w:t>，投标人均应按此单价报价，疗休养费用不得有任何偏离，未按固定费用标准报价为报价无效，作无效标处理</w:t>
      </w:r>
      <w:r>
        <w:rPr>
          <w:rFonts w:hint="eastAsia" w:ascii="仿宋" w:hAnsi="仿宋" w:eastAsia="仿宋" w:cs="仿宋"/>
          <w:b/>
          <w:color w:val="auto"/>
          <w:sz w:val="24"/>
          <w:szCs w:val="24"/>
          <w:highlight w:val="none"/>
          <w:lang w:eastAsia="zh-CN"/>
        </w:rPr>
        <w:t>；</w:t>
      </w:r>
    </w:p>
    <w:p w14:paraId="4F8359FF">
      <w:pPr>
        <w:keepNext w:val="0"/>
        <w:keepLines w:val="0"/>
        <w:pageBreakBefore w:val="0"/>
        <w:widowControl w:val="0"/>
        <w:shd w:val="clear"/>
        <w:kinsoku/>
        <w:wordWrap/>
        <w:overflowPunct/>
        <w:topLinePunct w:val="0"/>
        <w:autoSpaceDE w:val="0"/>
        <w:autoSpaceDN w:val="0"/>
        <w:bidi w:val="0"/>
        <w:adjustRightInd w:val="0"/>
        <w:snapToGrid/>
        <w:spacing w:line="420" w:lineRule="exact"/>
        <w:textAlignment w:val="auto"/>
        <w:outlineLvl w:val="9"/>
        <w:rPr>
          <w:rFonts w:hint="eastAsia" w:ascii="仿宋" w:hAnsi="仿宋" w:eastAsia="仿宋" w:cs="仿宋"/>
          <w:b/>
          <w:bCs/>
          <w:i w:val="0"/>
          <w:iCs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r>
        <w:rPr>
          <w:rFonts w:hint="eastAsia" w:ascii="仿宋" w:hAnsi="仿宋" w:eastAsia="仿宋" w:cs="仿宋"/>
          <w:b/>
          <w:color w:val="auto"/>
          <w:sz w:val="24"/>
          <w:szCs w:val="24"/>
          <w:highlight w:val="none"/>
          <w:lang w:eastAsia="zh-CN"/>
        </w:rPr>
        <w:t>。</w:t>
      </w:r>
    </w:p>
    <w:p w14:paraId="0B5DBC60">
      <w:pPr>
        <w:pStyle w:val="2"/>
        <w:shd w:val="clear"/>
        <w:rPr>
          <w:rFonts w:hint="eastAsia" w:ascii="仿宋" w:hAnsi="仿宋" w:eastAsia="仿宋" w:cs="仿宋"/>
          <w:b/>
          <w:bCs/>
          <w:i w:val="0"/>
          <w:iCs w:val="0"/>
          <w:color w:val="auto"/>
          <w:sz w:val="24"/>
          <w:szCs w:val="24"/>
          <w:highlight w:val="none"/>
          <w:lang w:val="en-US" w:eastAsia="zh-CN"/>
        </w:rPr>
      </w:pPr>
    </w:p>
    <w:p w14:paraId="75A6E938">
      <w:pPr>
        <w:pStyle w:val="4"/>
        <w:shd w:val="clear"/>
        <w:rPr>
          <w:rFonts w:hint="eastAsia"/>
          <w:color w:val="auto"/>
          <w:highlight w:val="none"/>
          <w:lang w:eastAsia="zh-CN"/>
        </w:rPr>
      </w:pPr>
    </w:p>
    <w:p w14:paraId="2E9BD532">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投标人全称（电子签章）：</w:t>
      </w:r>
      <w:r>
        <w:rPr>
          <w:rFonts w:hint="eastAsia" w:ascii="仿宋" w:hAnsi="仿宋" w:eastAsia="仿宋" w:cs="仿宋"/>
          <w:color w:val="auto"/>
          <w:sz w:val="24"/>
          <w:szCs w:val="24"/>
          <w:highlight w:val="none"/>
          <w:u w:val="single"/>
        </w:rPr>
        <w:t>________________</w:t>
      </w:r>
    </w:p>
    <w:p w14:paraId="74BE3094">
      <w:pPr>
        <w:shd w:val="clear"/>
        <w:spacing w:line="48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期：_______年_______月_______日</w:t>
      </w:r>
    </w:p>
    <w:p w14:paraId="25A2EF2B">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286EBA5">
      <w:pPr>
        <w:pStyle w:val="37"/>
        <w:keepNext w:val="0"/>
        <w:pageBreakBefore w:val="0"/>
        <w:shd w:val="clear"/>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End w:id="501"/>
      <w:bookmarkEnd w:id="502"/>
      <w:bookmarkEnd w:id="503"/>
    </w:p>
    <w:p w14:paraId="2F1393C9">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highlight w:val="none"/>
          <w:lang w:eastAsia="zh-CN"/>
        </w:rPr>
        <w:t>附件2</w:t>
      </w:r>
      <w:r>
        <w:rPr>
          <w:rFonts w:hint="eastAsia" w:ascii="仿宋" w:hAnsi="仿宋" w:eastAsia="仿宋" w:cs="仿宋"/>
          <w:b/>
          <w:color w:val="auto"/>
          <w:sz w:val="24"/>
          <w:highlight w:val="none"/>
        </w:rPr>
        <w:t>）。]</w:t>
      </w:r>
    </w:p>
    <w:p w14:paraId="637F9FA6">
      <w:pPr>
        <w:pStyle w:val="37"/>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F7F23AC">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32418868">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36928331">
      <w:pPr>
        <w:shd w:val="clear"/>
        <w:tabs>
          <w:tab w:val="left" w:pos="8085"/>
        </w:tabs>
        <w:spacing w:line="360" w:lineRule="auto"/>
        <w:ind w:firstLine="1285" w:firstLineChars="400"/>
        <w:jc w:val="left"/>
        <w:outlineLvl w:val="9"/>
        <w:rPr>
          <w:rFonts w:hint="eastAsia" w:ascii="宋体" w:hAnsi="宋体" w:eastAsia="宋体" w:cs="宋体"/>
          <w:b/>
          <w:color w:val="auto"/>
          <w:sz w:val="32"/>
          <w:szCs w:val="32"/>
          <w:highlight w:val="none"/>
        </w:rPr>
      </w:pPr>
    </w:p>
    <w:p w14:paraId="1DCF9F4E">
      <w:pPr>
        <w:shd w:val="clear"/>
        <w:rPr>
          <w:rFonts w:hint="eastAsia"/>
          <w:color w:val="auto"/>
          <w:highlight w:val="none"/>
          <w:lang w:val="en-US" w:eastAsia="zh-CN"/>
        </w:rPr>
      </w:pPr>
      <w:r>
        <w:rPr>
          <w:rFonts w:hint="eastAsia"/>
          <w:color w:val="auto"/>
          <w:highlight w:val="none"/>
          <w:lang w:val="en-US" w:eastAsia="zh-CN"/>
        </w:rPr>
        <w:br w:type="page"/>
      </w:r>
    </w:p>
    <w:p w14:paraId="4DFC965D">
      <w:pPr>
        <w:pStyle w:val="5"/>
        <w:shd w:val="clear"/>
        <w:bidi w:val="0"/>
        <w:jc w:val="center"/>
        <w:rPr>
          <w:rFonts w:hint="eastAsia" w:ascii="仿宋" w:hAnsi="仿宋" w:eastAsia="仿宋" w:cs="仿宋"/>
          <w:color w:val="auto"/>
          <w:sz w:val="44"/>
          <w:szCs w:val="44"/>
          <w:highlight w:val="none"/>
          <w:lang w:val="en-US" w:eastAsia="zh-CN"/>
        </w:rPr>
      </w:pPr>
      <w:bookmarkStart w:id="504" w:name="_Toc410"/>
      <w:r>
        <w:rPr>
          <w:rFonts w:hint="eastAsia" w:ascii="仿宋" w:hAnsi="仿宋" w:eastAsia="仿宋" w:cs="仿宋"/>
          <w:color w:val="auto"/>
          <w:sz w:val="44"/>
          <w:szCs w:val="44"/>
          <w:highlight w:val="none"/>
          <w:lang w:val="en-US" w:eastAsia="zh-CN"/>
        </w:rPr>
        <w:t>第七章 附件</w:t>
      </w:r>
      <w:bookmarkEnd w:id="504"/>
    </w:p>
    <w:p w14:paraId="1E488632">
      <w:pPr>
        <w:shd w:val="clear"/>
        <w:spacing w:line="360" w:lineRule="auto"/>
        <w:jc w:val="center"/>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505" w:name="OLE_LINK14"/>
      <w:bookmarkStart w:id="506" w:name="OLE_LINK13"/>
      <w:r>
        <w:rPr>
          <w:rFonts w:hint="eastAsia" w:ascii="仿宋" w:hAnsi="仿宋" w:eastAsia="仿宋" w:cs="仿宋"/>
          <w:b/>
          <w:color w:val="auto"/>
          <w:spacing w:val="6"/>
          <w:sz w:val="32"/>
          <w:szCs w:val="32"/>
          <w:highlight w:val="none"/>
        </w:rPr>
        <w:t>残疾人福利性单位声明函</w:t>
      </w:r>
    </w:p>
    <w:bookmarkEnd w:id="505"/>
    <w:bookmarkEnd w:id="506"/>
    <w:p w14:paraId="6796CF0C">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仿宋" w:hAnsi="仿宋" w:eastAsia="仿宋" w:cs="仿宋"/>
          <w:b/>
          <w:color w:val="auto"/>
          <w:spacing w:val="6"/>
          <w:sz w:val="30"/>
          <w:szCs w:val="30"/>
          <w:highlight w:val="none"/>
        </w:rPr>
      </w:pPr>
    </w:p>
    <w:p w14:paraId="0A0C2E54">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36BEEF">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137EEC0">
      <w:pPr>
        <w:shd w:val="clear"/>
        <w:spacing w:line="360" w:lineRule="auto"/>
        <w:ind w:firstLine="480" w:firstLineChars="200"/>
        <w:outlineLvl w:val="9"/>
        <w:rPr>
          <w:rFonts w:hint="eastAsia" w:ascii="仿宋" w:hAnsi="仿宋" w:eastAsia="仿宋" w:cs="仿宋"/>
          <w:color w:val="auto"/>
          <w:sz w:val="24"/>
          <w:highlight w:val="none"/>
        </w:rPr>
      </w:pPr>
    </w:p>
    <w:p w14:paraId="024AAE04">
      <w:pPr>
        <w:shd w:val="clear"/>
        <w:spacing w:line="360" w:lineRule="auto"/>
        <w:ind w:firstLine="480" w:firstLineChars="200"/>
        <w:outlineLvl w:val="9"/>
        <w:rPr>
          <w:rFonts w:hint="eastAsia" w:ascii="仿宋" w:hAnsi="仿宋" w:eastAsia="仿宋" w:cs="仿宋"/>
          <w:color w:val="auto"/>
          <w:sz w:val="24"/>
          <w:highlight w:val="none"/>
        </w:rPr>
      </w:pPr>
    </w:p>
    <w:p w14:paraId="58AD930D">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5BED008">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B9265A2">
      <w:pPr>
        <w:shd w:val="clear"/>
        <w:spacing w:line="360" w:lineRule="auto"/>
        <w:jc w:val="center"/>
        <w:outlineLvl w:val="9"/>
        <w:rPr>
          <w:rFonts w:hint="eastAsia" w:ascii="宋体" w:hAnsi="宋体" w:eastAsia="宋体" w:cs="宋体"/>
          <w:b/>
          <w:color w:val="auto"/>
          <w:spacing w:val="6"/>
          <w:sz w:val="32"/>
          <w:szCs w:val="32"/>
          <w:highlight w:val="none"/>
        </w:rPr>
      </w:pPr>
    </w:p>
    <w:p w14:paraId="67161F1C">
      <w:pPr>
        <w:shd w:val="clear"/>
        <w:spacing w:line="360" w:lineRule="auto"/>
        <w:jc w:val="center"/>
        <w:outlineLvl w:val="9"/>
        <w:rPr>
          <w:rFonts w:hint="eastAsia" w:ascii="宋体" w:hAnsi="宋体" w:eastAsia="宋体" w:cs="宋体"/>
          <w:b/>
          <w:color w:val="auto"/>
          <w:spacing w:val="6"/>
          <w:sz w:val="32"/>
          <w:szCs w:val="32"/>
          <w:highlight w:val="none"/>
        </w:rPr>
      </w:pPr>
    </w:p>
    <w:p w14:paraId="6C31483B">
      <w:pPr>
        <w:pageBreakBefore w:val="0"/>
        <w:widowControl w:val="0"/>
        <w:shd w:val="clear"/>
        <w:kinsoku/>
        <w:wordWrap/>
        <w:overflowPunct/>
        <w:topLinePunct w:val="0"/>
        <w:autoSpaceDE/>
        <w:autoSpaceDN/>
        <w:bidi w:val="0"/>
        <w:snapToGrid/>
        <w:spacing w:line="420" w:lineRule="exact"/>
        <w:ind w:left="0" w:right="0"/>
        <w:textAlignment w:val="auto"/>
        <w:outlineLvl w:val="9"/>
        <w:rPr>
          <w:rFonts w:hint="eastAsia" w:ascii="仿宋" w:hAnsi="仿宋" w:eastAsia="仿宋" w:cs="仿宋"/>
          <w:b/>
          <w:bCs/>
          <w:color w:val="auto"/>
          <w:sz w:val="24"/>
          <w:highlight w:val="none"/>
        </w:rPr>
      </w:pPr>
      <w:r>
        <w:rPr>
          <w:rFonts w:hint="eastAsia" w:ascii="宋体" w:hAnsi="宋体" w:eastAsia="宋体" w:cs="宋体"/>
          <w:b/>
          <w:color w:val="auto"/>
          <w:spacing w:val="6"/>
          <w:sz w:val="32"/>
          <w:szCs w:val="32"/>
          <w:highlight w:val="none"/>
        </w:rPr>
        <w:br w:type="page"/>
      </w:r>
    </w:p>
    <w:p w14:paraId="61807257">
      <w:pPr>
        <w:shd w:val="clear" w:color="auto"/>
        <w:autoSpaceDE w:val="0"/>
        <w:autoSpaceDN w:val="0"/>
        <w:jc w:val="center"/>
        <w:outlineLvl w:val="9"/>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lang w:eastAsia="zh-CN"/>
        </w:rPr>
        <w:t>附件2</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2DF08ABB">
      <w:pPr>
        <w:shd w:val="clear" w:color="auto"/>
        <w:spacing w:line="360" w:lineRule="auto"/>
        <w:outlineLvl w:val="9"/>
        <w:rPr>
          <w:rFonts w:hint="eastAsia" w:ascii="宋体" w:hAnsi="宋体" w:eastAsia="宋体" w:cs="宋体"/>
          <w:b/>
          <w:color w:val="auto"/>
          <w:sz w:val="32"/>
          <w:szCs w:val="32"/>
          <w:highlight w:val="none"/>
        </w:rPr>
      </w:pPr>
    </w:p>
    <w:p w14:paraId="6D03565C">
      <w:pPr>
        <w:shd w:val="clear" w:color="auto"/>
        <w:spacing w:line="360" w:lineRule="auto"/>
        <w:jc w:val="center"/>
        <w:outlineLvl w:val="9"/>
        <w:rPr>
          <w:rFonts w:hint="eastAsia" w:ascii="宋体" w:hAnsi="宋体" w:eastAsia="宋体" w:cs="宋体"/>
          <w:b/>
          <w:color w:val="auto"/>
          <w:sz w:val="32"/>
          <w:szCs w:val="32"/>
          <w:highlight w:val="none"/>
        </w:rPr>
      </w:pPr>
      <w:bookmarkStart w:id="507" w:name="_Toc13738"/>
      <w:r>
        <w:rPr>
          <w:rFonts w:hint="eastAsia" w:ascii="宋体" w:hAnsi="宋体" w:eastAsia="宋体" w:cs="宋体"/>
          <w:b/>
          <w:color w:val="auto"/>
          <w:sz w:val="32"/>
          <w:szCs w:val="32"/>
          <w:highlight w:val="none"/>
        </w:rPr>
        <w:t>中小企业声明函（工程、服务）</w:t>
      </w:r>
      <w:bookmarkEnd w:id="507"/>
    </w:p>
    <w:p w14:paraId="7BAB811D">
      <w:pPr>
        <w:shd w:val="clear" w:color="auto"/>
        <w:spacing w:line="360" w:lineRule="auto"/>
        <w:outlineLvl w:val="9"/>
        <w:rPr>
          <w:rFonts w:hint="eastAsia" w:ascii="宋体" w:hAnsi="宋体" w:eastAsia="宋体" w:cs="宋体"/>
          <w:color w:val="auto"/>
          <w:highlight w:val="none"/>
        </w:rPr>
      </w:pPr>
    </w:p>
    <w:p w14:paraId="7B64B5CF">
      <w:pPr>
        <w:pageBreakBefore w:val="0"/>
        <w:widowControl w:val="0"/>
        <w:shd w:val="clear" w:color="auto"/>
        <w:kinsoku/>
        <w:wordWrap/>
        <w:overflowPunct/>
        <w:topLinePunct w:val="0"/>
        <w:autoSpaceDE/>
        <w:autoSpaceDN/>
        <w:bidi w:val="0"/>
        <w:snapToGrid/>
        <w:spacing w:line="420" w:lineRule="exact"/>
        <w:ind w:left="0" w:right="0" w:firstLine="360" w:firstLineChars="15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采购人</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2BCBE0">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350EAB0C">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704ADB62">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62CAA63">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551DE5D">
      <w:pPr>
        <w:pageBreakBefore w:val="0"/>
        <w:widowControl w:val="0"/>
        <w:shd w:val="clear" w:color="auto"/>
        <w:kinsoku/>
        <w:wordWrap/>
        <w:overflowPunct/>
        <w:topLinePunct w:val="0"/>
        <w:autoSpaceDE/>
        <w:autoSpaceDN/>
        <w:bidi w:val="0"/>
        <w:snapToGrid/>
        <w:spacing w:line="420" w:lineRule="exact"/>
        <w:ind w:left="0" w:right="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26A6E38">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4E753FD4">
      <w:pPr>
        <w:keepNext w:val="0"/>
        <w:keepLines w:val="0"/>
        <w:pageBreakBefore w:val="0"/>
        <w:widowControl w:val="0"/>
        <w:shd w:val="clear" w:color="auto"/>
        <w:kinsoku/>
        <w:wordWrap/>
        <w:overflowPunct/>
        <w:topLinePunct w:val="0"/>
        <w:autoSpaceDE/>
        <w:autoSpaceDN/>
        <w:bidi w:val="0"/>
        <w:adjustRightInd w:val="0"/>
        <w:snapToGrid/>
        <w:spacing w:line="420" w:lineRule="exact"/>
        <w:ind w:left="0" w:right="0" w:firstLine="4535"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3"/>
          <w:sz w:val="24"/>
          <w:szCs w:val="24"/>
          <w:highlight w:val="none"/>
        </w:rPr>
        <w:t>日</w:t>
      </w:r>
      <w:r>
        <w:rPr>
          <w:rFonts w:hint="eastAsia" w:ascii="仿宋" w:hAnsi="仿宋" w:eastAsia="仿宋" w:cs="仿宋"/>
          <w:color w:val="auto"/>
          <w:sz w:val="24"/>
          <w:szCs w:val="24"/>
          <w:highlight w:val="none"/>
        </w:rPr>
        <w:t>期：</w:t>
      </w:r>
    </w:p>
    <w:p w14:paraId="38F322DB">
      <w:pPr>
        <w:pageBreakBefore w:val="0"/>
        <w:widowControl w:val="0"/>
        <w:shd w:val="clear" w:color="auto"/>
        <w:kinsoku/>
        <w:wordWrap/>
        <w:overflowPunct/>
        <w:topLinePunct w:val="0"/>
        <w:autoSpaceDE/>
        <w:autoSpaceDN/>
        <w:bidi w:val="0"/>
        <w:snapToGrid/>
        <w:spacing w:line="420" w:lineRule="exact"/>
        <w:ind w:left="0" w:right="0" w:firstLine="352" w:firstLineChars="147"/>
        <w:jc w:val="left"/>
        <w:textAlignment w:val="auto"/>
        <w:outlineLvl w:val="9"/>
        <w:rPr>
          <w:rFonts w:hint="eastAsia" w:ascii="仿宋" w:hAnsi="仿宋" w:eastAsia="仿宋" w:cs="仿宋"/>
          <w:color w:val="auto"/>
          <w:sz w:val="24"/>
          <w:szCs w:val="24"/>
          <w:highlight w:val="none"/>
        </w:rPr>
      </w:pPr>
    </w:p>
    <w:p w14:paraId="588A9ACB">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8C37C5E">
      <w:pPr>
        <w:keepNext w:val="0"/>
        <w:keepLines w:val="0"/>
        <w:pageBreakBefore w:val="0"/>
        <w:widowControl w:val="0"/>
        <w:shd w:val="clear" w:color="auto"/>
        <w:kinsoku/>
        <w:wordWrap/>
        <w:overflowPunct/>
        <w:topLinePunct w:val="0"/>
        <w:autoSpaceDE/>
        <w:autoSpaceDN/>
        <w:bidi w:val="0"/>
        <w:adjustRightInd w:val="0"/>
        <w:snapToGrid/>
        <w:spacing w:line="300" w:lineRule="exact"/>
        <w:ind w:left="0" w:right="0" w:firstLine="480" w:firstLineChars="200"/>
        <w:textAlignment w:val="auto"/>
        <w:outlineLvl w:val="9"/>
        <w:rPr>
          <w:rFonts w:hint="eastAsia" w:ascii="宋体" w:hAnsi="宋体" w:eastAsia="宋体" w:cs="宋体"/>
          <w:b/>
          <w:color w:val="auto"/>
          <w:spacing w:val="6"/>
          <w:sz w:val="32"/>
          <w:szCs w:val="32"/>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4DB3F00">
      <w:pPr>
        <w:shd w:val="clear"/>
        <w:rPr>
          <w:rFonts w:hint="eastAsia" w:ascii="宋体" w:hAnsi="宋体" w:cs="宋体"/>
          <w:b/>
          <w:color w:val="auto"/>
          <w:kern w:val="0"/>
          <w:sz w:val="32"/>
          <w:szCs w:val="32"/>
          <w:highlight w:val="none"/>
          <w:lang w:val="en-US" w:eastAsia="zh-CN"/>
        </w:rPr>
      </w:pPr>
      <w:bookmarkStart w:id="508" w:name="_Toc15116"/>
      <w:r>
        <w:rPr>
          <w:rFonts w:hint="eastAsia" w:ascii="宋体" w:hAnsi="宋体" w:cs="宋体"/>
          <w:b/>
          <w:color w:val="auto"/>
          <w:kern w:val="0"/>
          <w:sz w:val="32"/>
          <w:szCs w:val="32"/>
          <w:highlight w:val="none"/>
          <w:lang w:val="en-US" w:eastAsia="zh-CN"/>
        </w:rPr>
        <w:br w:type="page"/>
      </w:r>
    </w:p>
    <w:p w14:paraId="73A1B565">
      <w:pPr>
        <w:shd w:val="clear" w:color="auto"/>
        <w:jc w:val="center"/>
        <w:outlineLvl w:val="9"/>
        <w:rPr>
          <w:rFonts w:hint="eastAsia" w:ascii="宋体" w:hAnsi="宋体" w:eastAsia="宋体" w:cs="宋体"/>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附件3：</w:t>
      </w:r>
      <w:r>
        <w:rPr>
          <w:rFonts w:hint="eastAsia" w:ascii="仿宋" w:hAnsi="仿宋" w:eastAsia="仿宋" w:cs="仿宋"/>
          <w:b/>
          <w:color w:val="auto"/>
          <w:kern w:val="0"/>
          <w:sz w:val="32"/>
          <w:szCs w:val="32"/>
          <w:highlight w:val="none"/>
          <w:lang w:val="zh-CN"/>
        </w:rPr>
        <w:t>联合协议</w:t>
      </w:r>
    </w:p>
    <w:p w14:paraId="7503962B">
      <w:pPr>
        <w:keepNext w:val="0"/>
        <w:keepLines w:val="0"/>
        <w:pageBreakBefore w:val="0"/>
        <w:widowControl/>
        <w:shd w:val="clear" w:color="auto"/>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14:paraId="6BAF5704">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项目编号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诸广顺2025-**-**</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投标。 </w:t>
      </w:r>
    </w:p>
    <w:p w14:paraId="5E98F219">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01E68AFE">
      <w:pPr>
        <w:keepNext w:val="0"/>
        <w:keepLines w:val="0"/>
        <w:pageBreakBefore w:val="0"/>
        <w:shd w:val="clear" w:color="auto"/>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2615152D">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 xml:space="preserve"> ；……。</w:t>
      </w:r>
    </w:p>
    <w:p w14:paraId="388D1F47">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14:paraId="2A7E0693">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7054B465">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5827AEEE">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14:paraId="57B8FD86">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14:paraId="386F04DC">
      <w:pPr>
        <w:keepNext w:val="0"/>
        <w:keepLines w:val="0"/>
        <w:pageBreakBefore w:val="0"/>
        <w:widowControl w:val="0"/>
        <w:shd w:val="clear" w:color="auto"/>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14:paraId="2CE584DC">
      <w:pPr>
        <w:shd w:val="clear" w:color="auto"/>
        <w:snapToGrid w:val="0"/>
        <w:spacing w:line="360" w:lineRule="auto"/>
        <w:ind w:firstLine="5040" w:firstLineChars="2100"/>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E133A0C">
      <w:pPr>
        <w:shd w:val="clear" w:color="auto"/>
        <w:snapToGrid w:val="0"/>
        <w:spacing w:line="360" w:lineRule="auto"/>
        <w:ind w:firstLine="5760" w:firstLineChars="2400"/>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08EF0C3B">
      <w:pPr>
        <w:shd w:val="clear" w:color="auto"/>
        <w:snapToGrid w:val="0"/>
        <w:spacing w:line="360" w:lineRule="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37B2CE1F">
      <w:pPr>
        <w:shd w:val="clea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63A6F77A">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附件4：</w:t>
      </w:r>
      <w:r>
        <w:rPr>
          <w:rFonts w:hint="eastAsia" w:ascii="仿宋" w:hAnsi="仿宋" w:eastAsia="仿宋" w:cs="仿宋"/>
          <w:b/>
          <w:color w:val="auto"/>
          <w:kern w:val="0"/>
          <w:sz w:val="32"/>
          <w:szCs w:val="32"/>
          <w:highlight w:val="none"/>
        </w:rPr>
        <w:t>分包意向协议</w:t>
      </w:r>
    </w:p>
    <w:p w14:paraId="289F5E12">
      <w:pPr>
        <w:keepNext w:val="0"/>
        <w:keepLines w:val="0"/>
        <w:pageBreakBefore w:val="0"/>
        <w:widowControl/>
        <w:shd w:val="clear" w:color="auto"/>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026815CC">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578"/>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lang w:val="en-US" w:eastAsia="zh-CN"/>
        </w:rPr>
        <w:t>诸广顺2025-**-**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14:paraId="230483F1">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465ADFE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相应条件且不得再次分包；</w:t>
      </w:r>
    </w:p>
    <w:p w14:paraId="5EC5357D">
      <w:pPr>
        <w:keepNext w:val="0"/>
        <w:keepLines w:val="0"/>
        <w:pageBreakBefore w:val="0"/>
        <w:widowControl w:val="0"/>
        <w:shd w:val="clear" w:color="auto"/>
        <w:tabs>
          <w:tab w:val="left" w:pos="432"/>
        </w:tabs>
        <w:kinsoku/>
        <w:wordWrap/>
        <w:overflowPunct/>
        <w:topLinePunct w:val="0"/>
        <w:autoSpaceDE/>
        <w:autoSpaceDN/>
        <w:bidi w:val="0"/>
        <w:adjustRightInd w:val="0"/>
        <w:spacing w:line="36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p>
    <w:p w14:paraId="365D5106">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1A4560B1">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53BE5CC3">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12A1CD2C">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66E8980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63521BE6">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4EBF6885">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275E91A0">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FB1FB7D">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7618945A">
      <w:pPr>
        <w:keepNext w:val="0"/>
        <w:keepLines w:val="0"/>
        <w:pageBreakBefore w:val="0"/>
        <w:widowControl w:val="0"/>
        <w:shd w:val="clear" w:color="auto"/>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4188849">
      <w:pPr>
        <w:keepNext w:val="0"/>
        <w:keepLines w:val="0"/>
        <w:pageBreakBefore w:val="0"/>
        <w:widowControl w:val="0"/>
        <w:shd w:val="clear" w:color="auto"/>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055626FC">
      <w:pPr>
        <w:keepNext w:val="0"/>
        <w:keepLines w:val="0"/>
        <w:pageBreakBefore w:val="0"/>
        <w:widowControl w:val="0"/>
        <w:shd w:val="clear" w:color="auto"/>
        <w:kinsoku/>
        <w:wordWrap/>
        <w:overflowPunct/>
        <w:topLinePunct w:val="0"/>
        <w:autoSpaceDE w:val="0"/>
        <w:autoSpaceDN w:val="0"/>
        <w:bidi w:val="0"/>
        <w:adjustRightInd w:val="0"/>
        <w:snapToGrid/>
        <w:spacing w:line="360" w:lineRule="auto"/>
        <w:ind w:firstLine="1440" w:firstLineChars="600"/>
        <w:jc w:val="both"/>
        <w:textAlignment w:val="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14:paraId="4CDB8B11">
      <w:pPr>
        <w:shd w:val="clear" w:color="auto"/>
        <w:snapToGrid w:val="0"/>
        <w:spacing w:line="360" w:lineRule="auto"/>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w:t>
      </w:r>
    </w:p>
    <w:p w14:paraId="62A9B3E8">
      <w:pPr>
        <w:shd w:val="clear" w:color="auto"/>
        <w:snapToGrid w:val="0"/>
        <w:spacing w:line="360" w:lineRule="auto"/>
        <w:ind w:firstLine="5640" w:firstLineChars="2350"/>
        <w:outlineLvl w:val="9"/>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14:paraId="143A7E5E">
      <w:pPr>
        <w:shd w:val="clear" w:color="auto"/>
        <w:snapToGrid w:val="0"/>
        <w:spacing w:line="360" w:lineRule="auto"/>
        <w:ind w:firstLine="5760" w:firstLineChars="2400"/>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3C2243F0">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4"/>
          <w:highlight w:val="none"/>
          <w:lang w:val="zh-CN"/>
        </w:rPr>
        <w:t xml:space="preserve">                                               日期：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 xml:space="preserve">年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   日</w:t>
      </w:r>
    </w:p>
    <w:bookmarkEnd w:id="508"/>
    <w:p w14:paraId="608FCEB4">
      <w:pPr>
        <w:shd w:val="clear"/>
        <w:rPr>
          <w:rFonts w:hint="eastAsia" w:ascii="宋体" w:hAnsi="宋体" w:eastAsia="宋体" w:cs="宋体"/>
          <w:b/>
          <w:color w:val="auto"/>
          <w:kern w:val="0"/>
          <w:sz w:val="32"/>
          <w:szCs w:val="32"/>
          <w:highlight w:val="none"/>
        </w:rPr>
      </w:pPr>
    </w:p>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3346C045">
        <w:pPr>
          <w:pStyle w:val="12"/>
          <w:ind w:firstLine="360"/>
          <w:jc w:val="center"/>
        </w:pPr>
      </w:p>
    </w:sdtContent>
  </w:sdt>
  <w:p w14:paraId="16358FF7">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79FA">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DF97E">
                          <w:pPr>
                            <w:pStyle w:val="1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EDF97E">
                    <w:pPr>
                      <w:pStyle w:val="1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954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B2DC6">
                          <w:pPr>
                            <w:pStyle w:val="12"/>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CB2DC6">
                    <w:pPr>
                      <w:pStyle w:val="12"/>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A810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A126">
                          <w:pPr>
                            <w:pStyle w:val="12"/>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C4A126">
                    <w:pPr>
                      <w:pStyle w:val="12"/>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88A9">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985E5">
                          <w:pPr>
                            <w:pStyle w:val="12"/>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E985E5">
                    <w:pPr>
                      <w:pStyle w:val="12"/>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6DD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681C7">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3681C7">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1FC6">
    <w:pPr>
      <w:pStyle w:val="12"/>
      <w:framePr w:wrap="around" w:vAnchor="text" w:hAnchor="margin" w:xAlign="center" w:y="1"/>
      <w:rPr>
        <w:rStyle w:val="23"/>
      </w:rPr>
    </w:pPr>
    <w:r>
      <w:fldChar w:fldCharType="begin"/>
    </w:r>
    <w:r>
      <w:rPr>
        <w:rStyle w:val="23"/>
      </w:rPr>
      <w:instrText xml:space="preserve">PAGE  </w:instrText>
    </w:r>
    <w:r>
      <w:fldChar w:fldCharType="end"/>
    </w:r>
  </w:p>
  <w:p w14:paraId="03B463B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7B22">
    <w:pPr>
      <w:pStyle w:val="12"/>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D726D">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CD726D">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6BF3">
    <w:pPr>
      <w:pStyle w:val="1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63540">
                          <w:pPr>
                            <w:pStyle w:val="1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F63540">
                    <w:pPr>
                      <w:pStyle w:val="1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32ED">
    <w:pPr>
      <w:pStyle w:val="12"/>
      <w:framePr w:wrap="around" w:vAnchor="text" w:hAnchor="margin" w:xAlign="right" w:y="1"/>
      <w:rPr>
        <w:rStyle w:val="23"/>
        <w:sz w:val="18"/>
      </w:rPr>
    </w:pPr>
    <w:r>
      <w:rPr>
        <w:rStyle w:val="23"/>
        <w:sz w:val="18"/>
      </w:rPr>
      <w:fldChar w:fldCharType="begin"/>
    </w:r>
    <w:r>
      <w:rPr>
        <w:rStyle w:val="23"/>
        <w:sz w:val="18"/>
      </w:rPr>
      <w:instrText xml:space="preserve">PAGE  </w:instrText>
    </w:r>
    <w:r>
      <w:rPr>
        <w:rStyle w:val="23"/>
        <w:sz w:val="18"/>
      </w:rPr>
      <w:fldChar w:fldCharType="end"/>
    </w:r>
  </w:p>
  <w:p w14:paraId="6A156627">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125D">
    <w:pPr>
      <w:pStyle w:val="12"/>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847C4">
                          <w:pPr>
                            <w:pStyle w:val="1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4847C4">
                    <w:pPr>
                      <w:pStyle w:val="1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DBDD">
    <w:pPr>
      <w:pStyle w:val="1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0570B">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40570B">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22B3">
    <w:pPr>
      <w:pStyle w:val="12"/>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14EBB">
                          <w:pPr>
                            <w:pStyle w:val="1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614EBB">
                    <w:pPr>
                      <w:pStyle w:val="1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D702">
    <w:pPr>
      <w:pStyle w:val="13"/>
      <w:jc w:val="right"/>
    </w:pP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36AF">
    <w:pPr>
      <w:pStyle w:val="13"/>
      <w:bidi w:val="0"/>
      <w:jc w:val="right"/>
    </w:pPr>
    <w:r>
      <w:rPr>
        <w:rFonts w:hint="eastAsia" w:ascii="华文宋体" w:hAnsi="华文宋体" w:eastAsia="华文宋体" w:cs="华文宋体"/>
        <w:lang w:val="en-US" w:eastAsia="zh-CN"/>
      </w:rPr>
      <w:t>诸暨市广顺工程管理服务有限公司</w:t>
    </w:r>
    <w:r>
      <w:rPr>
        <w:rFonts w:hint="eastAsia" w:ascii="华文宋体" w:hAnsi="华文宋体" w:eastAsia="华文宋体" w:cs="华文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3345">
    <w:pPr>
      <w:pStyle w:val="13"/>
      <w:bidi w:val="0"/>
      <w:jc w:val="right"/>
    </w:pP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4232">
    <w:pPr>
      <w:pStyle w:val="13"/>
      <w:pBdr>
        <w:bottom w:val="single" w:color="auto" w:sz="6" w:space="0"/>
      </w:pBdr>
      <w:tabs>
        <w:tab w:val="center" w:pos="4535"/>
        <w:tab w:val="right" w:pos="9070"/>
        <w:tab w:val="clear" w:pos="4153"/>
        <w:tab w:val="clear" w:pos="8306"/>
      </w:tabs>
      <w:jc w:val="right"/>
      <w:rPr>
        <w:rFonts w:hint="eastAsia" w:ascii="宋体" w:hAnsi="宋体" w:eastAsia="宋体" w:cs="宋体"/>
        <w:b w:val="0"/>
        <w:i/>
        <w:sz w:val="18"/>
        <w:u w:val="single"/>
        <w:lang w:val="en-US"/>
      </w:rPr>
    </w:pPr>
    <w:r>
      <w:t></w:t>
    </w:r>
    <w:r>
      <w:rPr>
        <w:rFonts w:hint="eastAsia" w:ascii="等线" w:hAnsi="等线" w:eastAsia="等线" w:cs="等线"/>
      </w:rPr>
      <w:t></w:t>
    </w:r>
    <w:r>
      <w:rPr>
        <w:rFonts w:hint="eastAsia" w:ascii="宋体" w:hAnsi="宋体" w:eastAsia="宋体" w:cs="宋体"/>
      </w:rPr>
      <w:t xml:space="preserve"> </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1695">
    <w:pPr>
      <w:pStyle w:val="13"/>
      <w:pBdr>
        <w:bottom w:val="single" w:color="auto" w:sz="6" w:space="0"/>
      </w:pBdr>
      <w:tabs>
        <w:tab w:val="center" w:pos="4535"/>
        <w:tab w:val="right" w:pos="9070"/>
        <w:tab w:val="clear" w:pos="4153"/>
        <w:tab w:val="clear" w:pos="8306"/>
      </w:tabs>
      <w:jc w:val="right"/>
      <w:rPr>
        <w:rFonts w:hint="eastAsia" w:ascii="等线" w:hAnsi="等线" w:eastAsia="等线" w:cs="等线"/>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8000">
    <w:pPr>
      <w:pStyle w:val="13"/>
      <w:pBdr>
        <w:bottom w:val="single" w:color="auto" w:sz="6" w:space="0"/>
      </w:pBdr>
      <w:tabs>
        <w:tab w:val="center" w:pos="4535"/>
        <w:tab w:val="right" w:pos="9070"/>
        <w:tab w:val="clear" w:pos="4153"/>
        <w:tab w:val="clear" w:pos="8306"/>
      </w:tabs>
      <w:jc w:val="right"/>
      <w:rPr>
        <w:rFonts w:ascii="仿宋_GB2312" w:eastAsia="仿宋_GB2312"/>
        <w:b/>
        <w:i/>
        <w:sz w:val="18"/>
        <w:u w:val="single"/>
      </w:rPr>
    </w:pPr>
    <w:r>
      <w:t xml:space="preserve"> </w:t>
    </w: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DB61">
    <w:pPr>
      <w:pStyle w:val="13"/>
      <w:jc w:val="right"/>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CAA3">
    <w:pPr>
      <w:pBdr>
        <w:bottom w:val="single" w:color="auto" w:sz="4" w:space="0"/>
      </w:pBdr>
      <w:jc w:val="right"/>
      <w:rPr>
        <w:rFonts w:hint="eastAsia" w:ascii="宋体" w:hAnsi="宋体" w:eastAsia="宋体" w:cs="宋体"/>
        <w:b/>
        <w:i/>
        <w:sz w:val="21"/>
        <w:szCs w:val="21"/>
        <w:u w:val="single"/>
      </w:rPr>
    </w:pPr>
    <w:r>
      <w:rPr>
        <w:rFonts w:hint="eastAsia" w:ascii="宋体" w:hAnsi="宋体" w:eastAsia="宋体" w:cs="宋体"/>
        <w:sz w:val="21"/>
        <w:szCs w:val="21"/>
        <w:lang w:val="en-US" w:eastAsia="zh-CN"/>
      </w:rPr>
      <w:t>诸暨市广顺工程管理服务有限公司</w:t>
    </w:r>
    <w:r>
      <w:rPr>
        <w:rFonts w:hint="eastAsia" w:ascii="宋体" w:hAnsi="宋体" w:eastAsia="宋体" w:cs="宋体"/>
        <w:sz w:val="21"/>
        <w:szCs w:val="21"/>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F286">
    <w:pPr>
      <w:pStyle w:val="13"/>
      <w:pBdr>
        <w:bottom w:val="single" w:color="auto" w:sz="6" w:space="0"/>
      </w:pBdr>
      <w:tabs>
        <w:tab w:val="center" w:pos="4535"/>
        <w:tab w:val="right" w:pos="9070"/>
        <w:tab w:val="clear" w:pos="4153"/>
        <w:tab w:val="clear" w:pos="8306"/>
      </w:tabs>
      <w:jc w:val="right"/>
    </w:pPr>
    <w:r>
      <w:t xml:space="preserve">  </w:t>
    </w:r>
    <w:r>
      <w:rPr>
        <w:rFonts w:hint="eastAsia" w:ascii="等线" w:hAnsi="等线" w:eastAsia="等线" w:cs="等线"/>
        <w:lang w:val="en-US" w:eastAsia="zh-CN"/>
      </w:rPr>
      <w:t>诸暨市广顺工程管理服务有限公司</w:t>
    </w:r>
    <w:r>
      <w:rPr>
        <w:rFonts w:hint="eastAsia" w:ascii="等线" w:hAnsi="等线" w:eastAsia="等线" w:cs="等线"/>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103897"/>
    <w:rsid w:val="001570FF"/>
    <w:rsid w:val="003532FE"/>
    <w:rsid w:val="0058523E"/>
    <w:rsid w:val="00675481"/>
    <w:rsid w:val="00BF0E19"/>
    <w:rsid w:val="00F211EF"/>
    <w:rsid w:val="00FA00A3"/>
    <w:rsid w:val="01423F24"/>
    <w:rsid w:val="015B3238"/>
    <w:rsid w:val="015D585D"/>
    <w:rsid w:val="018362EB"/>
    <w:rsid w:val="018A58CB"/>
    <w:rsid w:val="01B6028C"/>
    <w:rsid w:val="01C81F50"/>
    <w:rsid w:val="01F114A6"/>
    <w:rsid w:val="02184C85"/>
    <w:rsid w:val="021E7CD7"/>
    <w:rsid w:val="024E06A7"/>
    <w:rsid w:val="02685C0C"/>
    <w:rsid w:val="027345B1"/>
    <w:rsid w:val="02A255CF"/>
    <w:rsid w:val="02AD7AC3"/>
    <w:rsid w:val="02C10E79"/>
    <w:rsid w:val="02F53218"/>
    <w:rsid w:val="03082F4B"/>
    <w:rsid w:val="030E6C3D"/>
    <w:rsid w:val="03451AAA"/>
    <w:rsid w:val="03483348"/>
    <w:rsid w:val="034F46D6"/>
    <w:rsid w:val="03852AFE"/>
    <w:rsid w:val="0388408C"/>
    <w:rsid w:val="03E868D9"/>
    <w:rsid w:val="03EA2651"/>
    <w:rsid w:val="03EF1A15"/>
    <w:rsid w:val="040A42EE"/>
    <w:rsid w:val="041651F4"/>
    <w:rsid w:val="042C2C6A"/>
    <w:rsid w:val="04357D70"/>
    <w:rsid w:val="04441D61"/>
    <w:rsid w:val="04730898"/>
    <w:rsid w:val="04854128"/>
    <w:rsid w:val="0486237A"/>
    <w:rsid w:val="04B54A0D"/>
    <w:rsid w:val="04D07A99"/>
    <w:rsid w:val="050B0AD1"/>
    <w:rsid w:val="051C4A8C"/>
    <w:rsid w:val="05353DA0"/>
    <w:rsid w:val="05A625A8"/>
    <w:rsid w:val="05D37841"/>
    <w:rsid w:val="05D45367"/>
    <w:rsid w:val="062736E9"/>
    <w:rsid w:val="063F4ED6"/>
    <w:rsid w:val="0648365F"/>
    <w:rsid w:val="065A3ABE"/>
    <w:rsid w:val="06E31D05"/>
    <w:rsid w:val="06EE4206"/>
    <w:rsid w:val="07100621"/>
    <w:rsid w:val="0721282E"/>
    <w:rsid w:val="07442078"/>
    <w:rsid w:val="075C5614"/>
    <w:rsid w:val="07691ADF"/>
    <w:rsid w:val="07950B26"/>
    <w:rsid w:val="07990616"/>
    <w:rsid w:val="079C3C62"/>
    <w:rsid w:val="07A33243"/>
    <w:rsid w:val="07A82607"/>
    <w:rsid w:val="07AF1BE8"/>
    <w:rsid w:val="07C211C5"/>
    <w:rsid w:val="07C338E5"/>
    <w:rsid w:val="07EC4BEA"/>
    <w:rsid w:val="080A1514"/>
    <w:rsid w:val="08B374B6"/>
    <w:rsid w:val="08D062B9"/>
    <w:rsid w:val="08DF02AB"/>
    <w:rsid w:val="09322AD0"/>
    <w:rsid w:val="097A7FD3"/>
    <w:rsid w:val="0983332C"/>
    <w:rsid w:val="09954E0D"/>
    <w:rsid w:val="09B01C47"/>
    <w:rsid w:val="09CB4CD3"/>
    <w:rsid w:val="09CF031F"/>
    <w:rsid w:val="09D45935"/>
    <w:rsid w:val="09EF6C13"/>
    <w:rsid w:val="09F46CE4"/>
    <w:rsid w:val="0A1102E2"/>
    <w:rsid w:val="0A2D66FD"/>
    <w:rsid w:val="0A3208AE"/>
    <w:rsid w:val="0A5115FC"/>
    <w:rsid w:val="0A5D3B7D"/>
    <w:rsid w:val="0A8455AD"/>
    <w:rsid w:val="0AB85257"/>
    <w:rsid w:val="0AE24082"/>
    <w:rsid w:val="0B1306DF"/>
    <w:rsid w:val="0B310B66"/>
    <w:rsid w:val="0B4E5BBB"/>
    <w:rsid w:val="0B680A2B"/>
    <w:rsid w:val="0B884C29"/>
    <w:rsid w:val="0B971310"/>
    <w:rsid w:val="0BA529C7"/>
    <w:rsid w:val="0BB22A26"/>
    <w:rsid w:val="0BC0004F"/>
    <w:rsid w:val="0BCB2D68"/>
    <w:rsid w:val="0BFC73C5"/>
    <w:rsid w:val="0C3B4A36"/>
    <w:rsid w:val="0C743400"/>
    <w:rsid w:val="0C9910B8"/>
    <w:rsid w:val="0C9E047D"/>
    <w:rsid w:val="0CB101B0"/>
    <w:rsid w:val="0D336E17"/>
    <w:rsid w:val="0D352B8F"/>
    <w:rsid w:val="0D411534"/>
    <w:rsid w:val="0D6E42F3"/>
    <w:rsid w:val="0D9B325A"/>
    <w:rsid w:val="0DB31D06"/>
    <w:rsid w:val="0DBF68FD"/>
    <w:rsid w:val="0DC9777B"/>
    <w:rsid w:val="0DEE2D3E"/>
    <w:rsid w:val="0DFB1411"/>
    <w:rsid w:val="0E15651D"/>
    <w:rsid w:val="0E574D87"/>
    <w:rsid w:val="0E625C06"/>
    <w:rsid w:val="0E941B37"/>
    <w:rsid w:val="0EA63619"/>
    <w:rsid w:val="0EAE0E4B"/>
    <w:rsid w:val="0EAF071F"/>
    <w:rsid w:val="0ECA7307"/>
    <w:rsid w:val="0EE4486D"/>
    <w:rsid w:val="0F0A3BA7"/>
    <w:rsid w:val="0F184516"/>
    <w:rsid w:val="0F2F1860"/>
    <w:rsid w:val="0FAE4E7B"/>
    <w:rsid w:val="0FAE6C29"/>
    <w:rsid w:val="0FBC7598"/>
    <w:rsid w:val="0FC71A98"/>
    <w:rsid w:val="0FFF516E"/>
    <w:rsid w:val="102A2753"/>
    <w:rsid w:val="102E1B18"/>
    <w:rsid w:val="106A0DA2"/>
    <w:rsid w:val="10A5002C"/>
    <w:rsid w:val="10D64689"/>
    <w:rsid w:val="10EA0134"/>
    <w:rsid w:val="11001706"/>
    <w:rsid w:val="111331E7"/>
    <w:rsid w:val="112B1137"/>
    <w:rsid w:val="11421D1E"/>
    <w:rsid w:val="117046E9"/>
    <w:rsid w:val="11965BC6"/>
    <w:rsid w:val="124318AA"/>
    <w:rsid w:val="125910CE"/>
    <w:rsid w:val="126D4B79"/>
    <w:rsid w:val="1283614B"/>
    <w:rsid w:val="128E689D"/>
    <w:rsid w:val="12B5207C"/>
    <w:rsid w:val="12B952A8"/>
    <w:rsid w:val="12BA7692"/>
    <w:rsid w:val="12BE53D5"/>
    <w:rsid w:val="12C549B5"/>
    <w:rsid w:val="12E7782F"/>
    <w:rsid w:val="13877EBC"/>
    <w:rsid w:val="138F0B1F"/>
    <w:rsid w:val="13A7230D"/>
    <w:rsid w:val="13AB3BAB"/>
    <w:rsid w:val="13E250F3"/>
    <w:rsid w:val="13E26EA1"/>
    <w:rsid w:val="13EE3A98"/>
    <w:rsid w:val="13FA068E"/>
    <w:rsid w:val="13FF5CA5"/>
    <w:rsid w:val="141C0605"/>
    <w:rsid w:val="141C6857"/>
    <w:rsid w:val="141D25CF"/>
    <w:rsid w:val="143E4A1F"/>
    <w:rsid w:val="14411E19"/>
    <w:rsid w:val="14582394"/>
    <w:rsid w:val="14664CE4"/>
    <w:rsid w:val="146E6986"/>
    <w:rsid w:val="14740441"/>
    <w:rsid w:val="148443FC"/>
    <w:rsid w:val="148E36D8"/>
    <w:rsid w:val="149363ED"/>
    <w:rsid w:val="14A95C11"/>
    <w:rsid w:val="14F11A91"/>
    <w:rsid w:val="14F926F4"/>
    <w:rsid w:val="15082937"/>
    <w:rsid w:val="150D2643"/>
    <w:rsid w:val="15311E8E"/>
    <w:rsid w:val="155D0ED5"/>
    <w:rsid w:val="156A1844"/>
    <w:rsid w:val="157D1577"/>
    <w:rsid w:val="1587456B"/>
    <w:rsid w:val="15875F52"/>
    <w:rsid w:val="159B37AB"/>
    <w:rsid w:val="15D54F0F"/>
    <w:rsid w:val="15E769F0"/>
    <w:rsid w:val="16032F82"/>
    <w:rsid w:val="1642631D"/>
    <w:rsid w:val="16441F51"/>
    <w:rsid w:val="1695469E"/>
    <w:rsid w:val="16B26FFE"/>
    <w:rsid w:val="16BA4105"/>
    <w:rsid w:val="16CD3E38"/>
    <w:rsid w:val="173B6FF4"/>
    <w:rsid w:val="17465999"/>
    <w:rsid w:val="17710C68"/>
    <w:rsid w:val="178A3AD7"/>
    <w:rsid w:val="17952B00"/>
    <w:rsid w:val="179B3F36"/>
    <w:rsid w:val="17D86F39"/>
    <w:rsid w:val="17DB4333"/>
    <w:rsid w:val="18001FEB"/>
    <w:rsid w:val="180513B0"/>
    <w:rsid w:val="181066D2"/>
    <w:rsid w:val="182E6B59"/>
    <w:rsid w:val="18381785"/>
    <w:rsid w:val="183A5435"/>
    <w:rsid w:val="18502F73"/>
    <w:rsid w:val="18506ACF"/>
    <w:rsid w:val="18B52DD6"/>
    <w:rsid w:val="18BE00A7"/>
    <w:rsid w:val="18C179CD"/>
    <w:rsid w:val="190D676E"/>
    <w:rsid w:val="191915B7"/>
    <w:rsid w:val="193F08F1"/>
    <w:rsid w:val="19526877"/>
    <w:rsid w:val="195B397D"/>
    <w:rsid w:val="196565AA"/>
    <w:rsid w:val="1977452F"/>
    <w:rsid w:val="197B53D3"/>
    <w:rsid w:val="19B906A4"/>
    <w:rsid w:val="19C80221"/>
    <w:rsid w:val="19D96F98"/>
    <w:rsid w:val="19E00326"/>
    <w:rsid w:val="19E75136"/>
    <w:rsid w:val="19FD67E3"/>
    <w:rsid w:val="1A187AC0"/>
    <w:rsid w:val="1A22449B"/>
    <w:rsid w:val="1A514D80"/>
    <w:rsid w:val="1A8E38DF"/>
    <w:rsid w:val="1AD35795"/>
    <w:rsid w:val="1AEB2ADF"/>
    <w:rsid w:val="1B18764C"/>
    <w:rsid w:val="1B252495"/>
    <w:rsid w:val="1B46065D"/>
    <w:rsid w:val="1B487F31"/>
    <w:rsid w:val="1B5B5EB7"/>
    <w:rsid w:val="1B5C1C2F"/>
    <w:rsid w:val="1B944F25"/>
    <w:rsid w:val="1BA3785E"/>
    <w:rsid w:val="1BBC447B"/>
    <w:rsid w:val="1C083E41"/>
    <w:rsid w:val="1C116575"/>
    <w:rsid w:val="1C35495A"/>
    <w:rsid w:val="1C395ACC"/>
    <w:rsid w:val="1C444B9D"/>
    <w:rsid w:val="1C76287C"/>
    <w:rsid w:val="1C8256C5"/>
    <w:rsid w:val="1CC47A8B"/>
    <w:rsid w:val="1CEE4B08"/>
    <w:rsid w:val="1D175E0D"/>
    <w:rsid w:val="1D3249F5"/>
    <w:rsid w:val="1D61352C"/>
    <w:rsid w:val="1D6E79F7"/>
    <w:rsid w:val="1D994440"/>
    <w:rsid w:val="1DB418AE"/>
    <w:rsid w:val="1E067C30"/>
    <w:rsid w:val="1E122A78"/>
    <w:rsid w:val="1E1265D5"/>
    <w:rsid w:val="1E28404A"/>
    <w:rsid w:val="1E707ECB"/>
    <w:rsid w:val="1E733517"/>
    <w:rsid w:val="1EA062D6"/>
    <w:rsid w:val="1EAF02C7"/>
    <w:rsid w:val="1EE77A61"/>
    <w:rsid w:val="1EFF4DAB"/>
    <w:rsid w:val="1F2760B0"/>
    <w:rsid w:val="1F7C464D"/>
    <w:rsid w:val="1FF73CD4"/>
    <w:rsid w:val="20541126"/>
    <w:rsid w:val="20711CD8"/>
    <w:rsid w:val="20743577"/>
    <w:rsid w:val="20AD0837"/>
    <w:rsid w:val="20D109C9"/>
    <w:rsid w:val="20F12E19"/>
    <w:rsid w:val="21294361"/>
    <w:rsid w:val="212C5BFF"/>
    <w:rsid w:val="213056EF"/>
    <w:rsid w:val="21515666"/>
    <w:rsid w:val="21582E98"/>
    <w:rsid w:val="215A451A"/>
    <w:rsid w:val="21635AC5"/>
    <w:rsid w:val="21723F5A"/>
    <w:rsid w:val="217C6B87"/>
    <w:rsid w:val="21920158"/>
    <w:rsid w:val="21A25EC1"/>
    <w:rsid w:val="21EB522F"/>
    <w:rsid w:val="221D4E64"/>
    <w:rsid w:val="2261739B"/>
    <w:rsid w:val="226F2247"/>
    <w:rsid w:val="229879F0"/>
    <w:rsid w:val="22A5210D"/>
    <w:rsid w:val="22AF4D3A"/>
    <w:rsid w:val="22BB36DF"/>
    <w:rsid w:val="22F95FB5"/>
    <w:rsid w:val="232A616E"/>
    <w:rsid w:val="23582CDC"/>
    <w:rsid w:val="238F62D6"/>
    <w:rsid w:val="23C465C3"/>
    <w:rsid w:val="23E9602A"/>
    <w:rsid w:val="23ED5B1A"/>
    <w:rsid w:val="23FC3FAF"/>
    <w:rsid w:val="24013373"/>
    <w:rsid w:val="240B75A8"/>
    <w:rsid w:val="24612064"/>
    <w:rsid w:val="24712340"/>
    <w:rsid w:val="247B23D8"/>
    <w:rsid w:val="24942439"/>
    <w:rsid w:val="25387269"/>
    <w:rsid w:val="257F27A2"/>
    <w:rsid w:val="259D70CC"/>
    <w:rsid w:val="25A4045A"/>
    <w:rsid w:val="25CE197B"/>
    <w:rsid w:val="26103D41"/>
    <w:rsid w:val="26864004"/>
    <w:rsid w:val="26C077A8"/>
    <w:rsid w:val="26E74AA2"/>
    <w:rsid w:val="27090EBD"/>
    <w:rsid w:val="27433CA3"/>
    <w:rsid w:val="27653C19"/>
    <w:rsid w:val="276854B7"/>
    <w:rsid w:val="2786250D"/>
    <w:rsid w:val="278A3680"/>
    <w:rsid w:val="27906EE8"/>
    <w:rsid w:val="27983FEE"/>
    <w:rsid w:val="27AE3812"/>
    <w:rsid w:val="27D05536"/>
    <w:rsid w:val="27ED433A"/>
    <w:rsid w:val="28074CD0"/>
    <w:rsid w:val="281713B7"/>
    <w:rsid w:val="281A2C55"/>
    <w:rsid w:val="28CD7E87"/>
    <w:rsid w:val="28F6721F"/>
    <w:rsid w:val="290919AE"/>
    <w:rsid w:val="291D29FD"/>
    <w:rsid w:val="291E0523"/>
    <w:rsid w:val="2940049A"/>
    <w:rsid w:val="294F2DD3"/>
    <w:rsid w:val="29600B3C"/>
    <w:rsid w:val="296E3259"/>
    <w:rsid w:val="298C1931"/>
    <w:rsid w:val="29B64C00"/>
    <w:rsid w:val="29D05CC2"/>
    <w:rsid w:val="29D37560"/>
    <w:rsid w:val="29E76B67"/>
    <w:rsid w:val="2A133E00"/>
    <w:rsid w:val="2A3F69A3"/>
    <w:rsid w:val="2A585CB7"/>
    <w:rsid w:val="2A6F54DA"/>
    <w:rsid w:val="2A842608"/>
    <w:rsid w:val="2A8820F8"/>
    <w:rsid w:val="2AAF1D7B"/>
    <w:rsid w:val="2ACB6489"/>
    <w:rsid w:val="2AE337D3"/>
    <w:rsid w:val="2B361B54"/>
    <w:rsid w:val="2B5D17D7"/>
    <w:rsid w:val="2B710DDE"/>
    <w:rsid w:val="2B726905"/>
    <w:rsid w:val="2B764647"/>
    <w:rsid w:val="2B886128"/>
    <w:rsid w:val="2BA94A1C"/>
    <w:rsid w:val="2BAD5B8F"/>
    <w:rsid w:val="2BCC070B"/>
    <w:rsid w:val="2BDA4BD6"/>
    <w:rsid w:val="2BF57C61"/>
    <w:rsid w:val="2BF93272"/>
    <w:rsid w:val="2C3818FC"/>
    <w:rsid w:val="2C82701B"/>
    <w:rsid w:val="2CD258AD"/>
    <w:rsid w:val="2D113FD1"/>
    <w:rsid w:val="2D12214D"/>
    <w:rsid w:val="2D1E6D44"/>
    <w:rsid w:val="2D5B3AF4"/>
    <w:rsid w:val="2D7B7CF2"/>
    <w:rsid w:val="2D986AF6"/>
    <w:rsid w:val="2DAD1E76"/>
    <w:rsid w:val="2DB15E0A"/>
    <w:rsid w:val="2DBD655D"/>
    <w:rsid w:val="2E042CE0"/>
    <w:rsid w:val="2E530C6F"/>
    <w:rsid w:val="2E861045"/>
    <w:rsid w:val="2E864CFF"/>
    <w:rsid w:val="2E8C5F2F"/>
    <w:rsid w:val="2ECE479A"/>
    <w:rsid w:val="2ED26038"/>
    <w:rsid w:val="2EE1627B"/>
    <w:rsid w:val="2EE63891"/>
    <w:rsid w:val="2EFA733D"/>
    <w:rsid w:val="2F0106CB"/>
    <w:rsid w:val="2F176141"/>
    <w:rsid w:val="2F2D7712"/>
    <w:rsid w:val="2F3864F7"/>
    <w:rsid w:val="2F3A598B"/>
    <w:rsid w:val="2FE14059"/>
    <w:rsid w:val="2FE51D9B"/>
    <w:rsid w:val="2FEC4ED7"/>
    <w:rsid w:val="2FF36512"/>
    <w:rsid w:val="2FFD5337"/>
    <w:rsid w:val="30093CDB"/>
    <w:rsid w:val="301B3A0F"/>
    <w:rsid w:val="304732AA"/>
    <w:rsid w:val="304C1E1A"/>
    <w:rsid w:val="309537C1"/>
    <w:rsid w:val="30B04157"/>
    <w:rsid w:val="30CB35A4"/>
    <w:rsid w:val="30FA3624"/>
    <w:rsid w:val="314825E1"/>
    <w:rsid w:val="314D1EDA"/>
    <w:rsid w:val="317258B0"/>
    <w:rsid w:val="318F6462"/>
    <w:rsid w:val="31A34E59"/>
    <w:rsid w:val="31C12394"/>
    <w:rsid w:val="31C61758"/>
    <w:rsid w:val="31D125D7"/>
    <w:rsid w:val="31E22A36"/>
    <w:rsid w:val="32002EBC"/>
    <w:rsid w:val="320A3D3B"/>
    <w:rsid w:val="323668DE"/>
    <w:rsid w:val="326C0551"/>
    <w:rsid w:val="32713DBA"/>
    <w:rsid w:val="32764F2C"/>
    <w:rsid w:val="328F5EAD"/>
    <w:rsid w:val="329A1673"/>
    <w:rsid w:val="32AC6BA0"/>
    <w:rsid w:val="32D16607"/>
    <w:rsid w:val="32F32A21"/>
    <w:rsid w:val="32F55942"/>
    <w:rsid w:val="330B38C7"/>
    <w:rsid w:val="332B5D17"/>
    <w:rsid w:val="332E3A59"/>
    <w:rsid w:val="333252F7"/>
    <w:rsid w:val="333472C1"/>
    <w:rsid w:val="333A6A61"/>
    <w:rsid w:val="33613E2E"/>
    <w:rsid w:val="339A2E9C"/>
    <w:rsid w:val="339C4E66"/>
    <w:rsid w:val="33A51F6D"/>
    <w:rsid w:val="33E660E2"/>
    <w:rsid w:val="33F7209D"/>
    <w:rsid w:val="340A1DD0"/>
    <w:rsid w:val="342F5CDB"/>
    <w:rsid w:val="344636F8"/>
    <w:rsid w:val="346534AA"/>
    <w:rsid w:val="34713BFD"/>
    <w:rsid w:val="347E456C"/>
    <w:rsid w:val="34A2025B"/>
    <w:rsid w:val="34B561E0"/>
    <w:rsid w:val="34C93A39"/>
    <w:rsid w:val="34CC71CA"/>
    <w:rsid w:val="34D67F04"/>
    <w:rsid w:val="34FF38FF"/>
    <w:rsid w:val="35042CC3"/>
    <w:rsid w:val="350B22A4"/>
    <w:rsid w:val="35643762"/>
    <w:rsid w:val="356C2617"/>
    <w:rsid w:val="35D24B6F"/>
    <w:rsid w:val="35EE5151"/>
    <w:rsid w:val="35F24F62"/>
    <w:rsid w:val="35FE7713"/>
    <w:rsid w:val="36050AA1"/>
    <w:rsid w:val="36080591"/>
    <w:rsid w:val="360C2505"/>
    <w:rsid w:val="3628478F"/>
    <w:rsid w:val="364540B4"/>
    <w:rsid w:val="36581519"/>
    <w:rsid w:val="36687282"/>
    <w:rsid w:val="36723C5D"/>
    <w:rsid w:val="36791FB9"/>
    <w:rsid w:val="368C2F70"/>
    <w:rsid w:val="36BB374E"/>
    <w:rsid w:val="36E0150E"/>
    <w:rsid w:val="370B62C0"/>
    <w:rsid w:val="37314050"/>
    <w:rsid w:val="373A3202"/>
    <w:rsid w:val="374E0226"/>
    <w:rsid w:val="375C6DE7"/>
    <w:rsid w:val="376B527C"/>
    <w:rsid w:val="37841E99"/>
    <w:rsid w:val="37BD36D2"/>
    <w:rsid w:val="3801173C"/>
    <w:rsid w:val="382D42DF"/>
    <w:rsid w:val="38376F0C"/>
    <w:rsid w:val="38606463"/>
    <w:rsid w:val="38871C41"/>
    <w:rsid w:val="38AD5420"/>
    <w:rsid w:val="38D806EF"/>
    <w:rsid w:val="38DD7AB3"/>
    <w:rsid w:val="38EF3C8A"/>
    <w:rsid w:val="392A081F"/>
    <w:rsid w:val="39367776"/>
    <w:rsid w:val="39395B0C"/>
    <w:rsid w:val="39447B32"/>
    <w:rsid w:val="39697599"/>
    <w:rsid w:val="398E6FFF"/>
    <w:rsid w:val="39D52E80"/>
    <w:rsid w:val="39DA0497"/>
    <w:rsid w:val="39ED1F78"/>
    <w:rsid w:val="39F71049"/>
    <w:rsid w:val="3A2B2AA0"/>
    <w:rsid w:val="3A3074D4"/>
    <w:rsid w:val="3A4D0C68"/>
    <w:rsid w:val="3A854EB6"/>
    <w:rsid w:val="3AC30F2B"/>
    <w:rsid w:val="3AF64E5C"/>
    <w:rsid w:val="3AFA0DF0"/>
    <w:rsid w:val="3B1E676A"/>
    <w:rsid w:val="3B443E1A"/>
    <w:rsid w:val="3B732951"/>
    <w:rsid w:val="3B7F12F6"/>
    <w:rsid w:val="3B9052B1"/>
    <w:rsid w:val="3B9A1C8B"/>
    <w:rsid w:val="3BC60A9D"/>
    <w:rsid w:val="3BE63123"/>
    <w:rsid w:val="3BEB0739"/>
    <w:rsid w:val="3BF53366"/>
    <w:rsid w:val="3C265C15"/>
    <w:rsid w:val="3C37397E"/>
    <w:rsid w:val="3C4E0CC8"/>
    <w:rsid w:val="3C5502A8"/>
    <w:rsid w:val="3C553E04"/>
    <w:rsid w:val="3C5A141B"/>
    <w:rsid w:val="3C64332C"/>
    <w:rsid w:val="3C7C5835"/>
    <w:rsid w:val="3C8F5568"/>
    <w:rsid w:val="3C9A5CBB"/>
    <w:rsid w:val="3C9B215F"/>
    <w:rsid w:val="3CD45671"/>
    <w:rsid w:val="3CF278A5"/>
    <w:rsid w:val="3D037D04"/>
    <w:rsid w:val="3D2172F3"/>
    <w:rsid w:val="3D2739F3"/>
    <w:rsid w:val="3D4F2F4A"/>
    <w:rsid w:val="3D74475E"/>
    <w:rsid w:val="3D7B5AED"/>
    <w:rsid w:val="3DD0408A"/>
    <w:rsid w:val="3E0C2BE9"/>
    <w:rsid w:val="3E216694"/>
    <w:rsid w:val="3E3839DE"/>
    <w:rsid w:val="3E4E4FAF"/>
    <w:rsid w:val="3E5325C6"/>
    <w:rsid w:val="3E846C23"/>
    <w:rsid w:val="3EC3774B"/>
    <w:rsid w:val="3ECF1BDC"/>
    <w:rsid w:val="3EED6576"/>
    <w:rsid w:val="3EFD0EAF"/>
    <w:rsid w:val="3F2521B4"/>
    <w:rsid w:val="3F2F3033"/>
    <w:rsid w:val="3F422D66"/>
    <w:rsid w:val="3F6525B0"/>
    <w:rsid w:val="3F6F01A1"/>
    <w:rsid w:val="3F9A3FB5"/>
    <w:rsid w:val="3FA23805"/>
    <w:rsid w:val="3FAD4598"/>
    <w:rsid w:val="3FC96FE3"/>
    <w:rsid w:val="401A15ED"/>
    <w:rsid w:val="40490124"/>
    <w:rsid w:val="40692574"/>
    <w:rsid w:val="408353E4"/>
    <w:rsid w:val="408B24EB"/>
    <w:rsid w:val="408D0011"/>
    <w:rsid w:val="40BE641C"/>
    <w:rsid w:val="40CB0B39"/>
    <w:rsid w:val="410127AD"/>
    <w:rsid w:val="4114603C"/>
    <w:rsid w:val="412D70FE"/>
    <w:rsid w:val="412F10C8"/>
    <w:rsid w:val="41436921"/>
    <w:rsid w:val="414A4154"/>
    <w:rsid w:val="41617D85"/>
    <w:rsid w:val="418036D2"/>
    <w:rsid w:val="41B15F81"/>
    <w:rsid w:val="41D852BC"/>
    <w:rsid w:val="420C765B"/>
    <w:rsid w:val="420E6F2F"/>
    <w:rsid w:val="42411340"/>
    <w:rsid w:val="42723962"/>
    <w:rsid w:val="42975177"/>
    <w:rsid w:val="42AE24C0"/>
    <w:rsid w:val="42C121F4"/>
    <w:rsid w:val="42C615B8"/>
    <w:rsid w:val="42EE0B0F"/>
    <w:rsid w:val="42FE6D8D"/>
    <w:rsid w:val="42FF2D1C"/>
    <w:rsid w:val="43394480"/>
    <w:rsid w:val="43503578"/>
    <w:rsid w:val="43761230"/>
    <w:rsid w:val="43805C0B"/>
    <w:rsid w:val="438576C5"/>
    <w:rsid w:val="43BE4985"/>
    <w:rsid w:val="44223166"/>
    <w:rsid w:val="442C18EF"/>
    <w:rsid w:val="444C1F91"/>
    <w:rsid w:val="445350CD"/>
    <w:rsid w:val="445C47A6"/>
    <w:rsid w:val="449A71A0"/>
    <w:rsid w:val="44A771C7"/>
    <w:rsid w:val="44B44D49"/>
    <w:rsid w:val="44C9538F"/>
    <w:rsid w:val="44E87F0C"/>
    <w:rsid w:val="44F4054E"/>
    <w:rsid w:val="452A22D2"/>
    <w:rsid w:val="452F78E8"/>
    <w:rsid w:val="455A06DD"/>
    <w:rsid w:val="4565155C"/>
    <w:rsid w:val="456F23DB"/>
    <w:rsid w:val="45723C79"/>
    <w:rsid w:val="4574179F"/>
    <w:rsid w:val="45965BB9"/>
    <w:rsid w:val="459C4852"/>
    <w:rsid w:val="45B46040"/>
    <w:rsid w:val="45EF52CA"/>
    <w:rsid w:val="45EF7078"/>
    <w:rsid w:val="45F16636"/>
    <w:rsid w:val="461E795D"/>
    <w:rsid w:val="464253F9"/>
    <w:rsid w:val="464C0026"/>
    <w:rsid w:val="466C06C8"/>
    <w:rsid w:val="46712183"/>
    <w:rsid w:val="46794B93"/>
    <w:rsid w:val="46911EDD"/>
    <w:rsid w:val="469C7200"/>
    <w:rsid w:val="469D0882"/>
    <w:rsid w:val="46A55988"/>
    <w:rsid w:val="46AE2A8F"/>
    <w:rsid w:val="46D149CF"/>
    <w:rsid w:val="46E110B6"/>
    <w:rsid w:val="46E2098A"/>
    <w:rsid w:val="46EE10DD"/>
    <w:rsid w:val="46F030A7"/>
    <w:rsid w:val="47174AD8"/>
    <w:rsid w:val="47190850"/>
    <w:rsid w:val="472745EF"/>
    <w:rsid w:val="472D42FC"/>
    <w:rsid w:val="473A7602"/>
    <w:rsid w:val="477F442B"/>
    <w:rsid w:val="47C14A44"/>
    <w:rsid w:val="47C307BC"/>
    <w:rsid w:val="47E50732"/>
    <w:rsid w:val="47FE17F4"/>
    <w:rsid w:val="48345216"/>
    <w:rsid w:val="48425B85"/>
    <w:rsid w:val="48621D83"/>
    <w:rsid w:val="487877F8"/>
    <w:rsid w:val="488066AD"/>
    <w:rsid w:val="48BD5941"/>
    <w:rsid w:val="48EB6CD4"/>
    <w:rsid w:val="49015398"/>
    <w:rsid w:val="49470F79"/>
    <w:rsid w:val="49885819"/>
    <w:rsid w:val="498B70B7"/>
    <w:rsid w:val="49A85EBB"/>
    <w:rsid w:val="49C5081B"/>
    <w:rsid w:val="4A365275"/>
    <w:rsid w:val="4A881849"/>
    <w:rsid w:val="4A995804"/>
    <w:rsid w:val="4AB83DE3"/>
    <w:rsid w:val="4AC565F9"/>
    <w:rsid w:val="4B3814C1"/>
    <w:rsid w:val="4B38501D"/>
    <w:rsid w:val="4B3854E4"/>
    <w:rsid w:val="4B49547C"/>
    <w:rsid w:val="4BAD1567"/>
    <w:rsid w:val="4BC114B6"/>
    <w:rsid w:val="4BCD7E5B"/>
    <w:rsid w:val="4BE62CCB"/>
    <w:rsid w:val="4C0849EF"/>
    <w:rsid w:val="4C1C049B"/>
    <w:rsid w:val="4C4023DB"/>
    <w:rsid w:val="4C46376A"/>
    <w:rsid w:val="4C5B7215"/>
    <w:rsid w:val="4C806C7C"/>
    <w:rsid w:val="4C891FD4"/>
    <w:rsid w:val="4C8A2BBE"/>
    <w:rsid w:val="4CA54934"/>
    <w:rsid w:val="4CAC47A1"/>
    <w:rsid w:val="4CB15087"/>
    <w:rsid w:val="4CC0351C"/>
    <w:rsid w:val="4CCA7EF7"/>
    <w:rsid w:val="4CD55219"/>
    <w:rsid w:val="4CF907DC"/>
    <w:rsid w:val="4D1C4433"/>
    <w:rsid w:val="4D453A21"/>
    <w:rsid w:val="4D9F3131"/>
    <w:rsid w:val="4DB82445"/>
    <w:rsid w:val="4DE44FE8"/>
    <w:rsid w:val="4DFA2975"/>
    <w:rsid w:val="4E0833CC"/>
    <w:rsid w:val="4E127DA7"/>
    <w:rsid w:val="4E345F70"/>
    <w:rsid w:val="4E451F2B"/>
    <w:rsid w:val="4E4B3115"/>
    <w:rsid w:val="4E5C7274"/>
    <w:rsid w:val="4EC8490A"/>
    <w:rsid w:val="4ECF7A46"/>
    <w:rsid w:val="4ED27537"/>
    <w:rsid w:val="4ED84B4D"/>
    <w:rsid w:val="4ED92673"/>
    <w:rsid w:val="4EE31744"/>
    <w:rsid w:val="4EF37823"/>
    <w:rsid w:val="4F053468"/>
    <w:rsid w:val="4F3A72ED"/>
    <w:rsid w:val="4F457D08"/>
    <w:rsid w:val="4F561F16"/>
    <w:rsid w:val="4F5B1928"/>
    <w:rsid w:val="4FA2515B"/>
    <w:rsid w:val="4FD35314"/>
    <w:rsid w:val="4FE319FB"/>
    <w:rsid w:val="4FF260E2"/>
    <w:rsid w:val="501A2F43"/>
    <w:rsid w:val="50526B81"/>
    <w:rsid w:val="5066262C"/>
    <w:rsid w:val="5075461D"/>
    <w:rsid w:val="508B5BEF"/>
    <w:rsid w:val="50970A38"/>
    <w:rsid w:val="50A76ECD"/>
    <w:rsid w:val="50D37CC2"/>
    <w:rsid w:val="50E517A3"/>
    <w:rsid w:val="50E81293"/>
    <w:rsid w:val="50F67CD7"/>
    <w:rsid w:val="518A16D2"/>
    <w:rsid w:val="51C07B1A"/>
    <w:rsid w:val="51CE66DB"/>
    <w:rsid w:val="51DD06CC"/>
    <w:rsid w:val="51E1640E"/>
    <w:rsid w:val="5212481A"/>
    <w:rsid w:val="52271947"/>
    <w:rsid w:val="524A3FB4"/>
    <w:rsid w:val="525C5A95"/>
    <w:rsid w:val="528B025B"/>
    <w:rsid w:val="529F5982"/>
    <w:rsid w:val="52AC1E7E"/>
    <w:rsid w:val="52BE405A"/>
    <w:rsid w:val="539179C0"/>
    <w:rsid w:val="53AB0A82"/>
    <w:rsid w:val="53B06098"/>
    <w:rsid w:val="53BC2C8F"/>
    <w:rsid w:val="53CA4C80"/>
    <w:rsid w:val="53DA3ACF"/>
    <w:rsid w:val="53E53868"/>
    <w:rsid w:val="53FC12DE"/>
    <w:rsid w:val="5406215C"/>
    <w:rsid w:val="5422686A"/>
    <w:rsid w:val="54484523"/>
    <w:rsid w:val="544B5DC1"/>
    <w:rsid w:val="545C7FCE"/>
    <w:rsid w:val="545E3D46"/>
    <w:rsid w:val="54881636"/>
    <w:rsid w:val="54A454D1"/>
    <w:rsid w:val="54B020C8"/>
    <w:rsid w:val="54CA23B9"/>
    <w:rsid w:val="54D45DB6"/>
    <w:rsid w:val="54D97871"/>
    <w:rsid w:val="54E3249D"/>
    <w:rsid w:val="54E57FC4"/>
    <w:rsid w:val="54EA382C"/>
    <w:rsid w:val="54EB1352"/>
    <w:rsid w:val="54FD3B49"/>
    <w:rsid w:val="55287EB0"/>
    <w:rsid w:val="556C4241"/>
    <w:rsid w:val="55B6741E"/>
    <w:rsid w:val="55BE25C3"/>
    <w:rsid w:val="55D83684"/>
    <w:rsid w:val="55FC3817"/>
    <w:rsid w:val="55FD30EB"/>
    <w:rsid w:val="561A1EEF"/>
    <w:rsid w:val="56505911"/>
    <w:rsid w:val="565A053D"/>
    <w:rsid w:val="56981066"/>
    <w:rsid w:val="56CE4A87"/>
    <w:rsid w:val="56E36785"/>
    <w:rsid w:val="56F24C1A"/>
    <w:rsid w:val="56FE536D"/>
    <w:rsid w:val="5737262D"/>
    <w:rsid w:val="574178A6"/>
    <w:rsid w:val="57454D4A"/>
    <w:rsid w:val="57BB14B0"/>
    <w:rsid w:val="57BF2D4E"/>
    <w:rsid w:val="57D367F9"/>
    <w:rsid w:val="57D63BF4"/>
    <w:rsid w:val="57DB56AE"/>
    <w:rsid w:val="58262DCD"/>
    <w:rsid w:val="58346B6C"/>
    <w:rsid w:val="583848AE"/>
    <w:rsid w:val="58405511"/>
    <w:rsid w:val="586E207E"/>
    <w:rsid w:val="58873140"/>
    <w:rsid w:val="58EE7121"/>
    <w:rsid w:val="590961FC"/>
    <w:rsid w:val="590D7AE9"/>
    <w:rsid w:val="592117E6"/>
    <w:rsid w:val="592662B8"/>
    <w:rsid w:val="595C45CC"/>
    <w:rsid w:val="595E0345"/>
    <w:rsid w:val="59710498"/>
    <w:rsid w:val="5999137D"/>
    <w:rsid w:val="59A87812"/>
    <w:rsid w:val="59C3464B"/>
    <w:rsid w:val="59C95CF6"/>
    <w:rsid w:val="59E52814"/>
    <w:rsid w:val="59EC5A3B"/>
    <w:rsid w:val="5A365DF1"/>
    <w:rsid w:val="5A470DD9"/>
    <w:rsid w:val="5A716379"/>
    <w:rsid w:val="5A7A2F5C"/>
    <w:rsid w:val="5AC73CC7"/>
    <w:rsid w:val="5B2A2BD4"/>
    <w:rsid w:val="5B461090"/>
    <w:rsid w:val="5B5C08B4"/>
    <w:rsid w:val="5B5C6B06"/>
    <w:rsid w:val="5B81031A"/>
    <w:rsid w:val="5B8B1199"/>
    <w:rsid w:val="5BA5225B"/>
    <w:rsid w:val="5BB74FAE"/>
    <w:rsid w:val="5BC776FE"/>
    <w:rsid w:val="5BD60FD7"/>
    <w:rsid w:val="5C125416"/>
    <w:rsid w:val="5C14118E"/>
    <w:rsid w:val="5C3F445D"/>
    <w:rsid w:val="5C460B93"/>
    <w:rsid w:val="5C6519EA"/>
    <w:rsid w:val="5C7B25A9"/>
    <w:rsid w:val="5C967DF5"/>
    <w:rsid w:val="5CAC7619"/>
    <w:rsid w:val="5CE45005"/>
    <w:rsid w:val="5CF36FF6"/>
    <w:rsid w:val="5D101956"/>
    <w:rsid w:val="5D2A1A00"/>
    <w:rsid w:val="5D3E4715"/>
    <w:rsid w:val="5D4D6706"/>
    <w:rsid w:val="5D5757D7"/>
    <w:rsid w:val="5D8A795A"/>
    <w:rsid w:val="5DE74DAC"/>
    <w:rsid w:val="5DEA6340"/>
    <w:rsid w:val="5E1172C8"/>
    <w:rsid w:val="5E4F64AE"/>
    <w:rsid w:val="5E6D4B86"/>
    <w:rsid w:val="5E850121"/>
    <w:rsid w:val="5E8F2D4E"/>
    <w:rsid w:val="5E912F6A"/>
    <w:rsid w:val="5E9F11E3"/>
    <w:rsid w:val="5EAE58CA"/>
    <w:rsid w:val="5EFC4888"/>
    <w:rsid w:val="5EFD415C"/>
    <w:rsid w:val="5F0F1706"/>
    <w:rsid w:val="5F17346F"/>
    <w:rsid w:val="5F1A2F60"/>
    <w:rsid w:val="5F30008D"/>
    <w:rsid w:val="5F773F0E"/>
    <w:rsid w:val="5F881C77"/>
    <w:rsid w:val="5FA36AB1"/>
    <w:rsid w:val="5FB23198"/>
    <w:rsid w:val="5FB962D5"/>
    <w:rsid w:val="60017C7C"/>
    <w:rsid w:val="60123C37"/>
    <w:rsid w:val="601259E5"/>
    <w:rsid w:val="601C6864"/>
    <w:rsid w:val="603D6EEF"/>
    <w:rsid w:val="6051475F"/>
    <w:rsid w:val="605E50CE"/>
    <w:rsid w:val="608B6216"/>
    <w:rsid w:val="60997EB4"/>
    <w:rsid w:val="60AC408B"/>
    <w:rsid w:val="60BD1DF5"/>
    <w:rsid w:val="60DF7FBD"/>
    <w:rsid w:val="61926DDD"/>
    <w:rsid w:val="61B76844"/>
    <w:rsid w:val="623E51B7"/>
    <w:rsid w:val="623F6839"/>
    <w:rsid w:val="625C563D"/>
    <w:rsid w:val="626D33A6"/>
    <w:rsid w:val="626F5370"/>
    <w:rsid w:val="62BD1D72"/>
    <w:rsid w:val="62C31218"/>
    <w:rsid w:val="62DE6052"/>
    <w:rsid w:val="62F45876"/>
    <w:rsid w:val="632779F9"/>
    <w:rsid w:val="63936E3D"/>
    <w:rsid w:val="63DD630A"/>
    <w:rsid w:val="63E1404C"/>
    <w:rsid w:val="63FC70D8"/>
    <w:rsid w:val="64243F39"/>
    <w:rsid w:val="64432611"/>
    <w:rsid w:val="644B5969"/>
    <w:rsid w:val="645A5BAC"/>
    <w:rsid w:val="648D5F82"/>
    <w:rsid w:val="649410BE"/>
    <w:rsid w:val="649B069F"/>
    <w:rsid w:val="64B11C70"/>
    <w:rsid w:val="64B161E5"/>
    <w:rsid w:val="64C179D9"/>
    <w:rsid w:val="64E2007C"/>
    <w:rsid w:val="64E33DF4"/>
    <w:rsid w:val="65766A16"/>
    <w:rsid w:val="65856C59"/>
    <w:rsid w:val="65AE2D41"/>
    <w:rsid w:val="65C32B68"/>
    <w:rsid w:val="65C634F9"/>
    <w:rsid w:val="65DE4679"/>
    <w:rsid w:val="664408C2"/>
    <w:rsid w:val="667E2026"/>
    <w:rsid w:val="6686712D"/>
    <w:rsid w:val="669B2BD8"/>
    <w:rsid w:val="669E5062"/>
    <w:rsid w:val="66A355E9"/>
    <w:rsid w:val="66A86C9C"/>
    <w:rsid w:val="66B43C9A"/>
    <w:rsid w:val="66F45E44"/>
    <w:rsid w:val="66F75934"/>
    <w:rsid w:val="6716400D"/>
    <w:rsid w:val="67283D40"/>
    <w:rsid w:val="67423054"/>
    <w:rsid w:val="677156E7"/>
    <w:rsid w:val="677671A1"/>
    <w:rsid w:val="677D408C"/>
    <w:rsid w:val="679C6C08"/>
    <w:rsid w:val="679D028A"/>
    <w:rsid w:val="67C47F0C"/>
    <w:rsid w:val="67D0240D"/>
    <w:rsid w:val="67FD51CC"/>
    <w:rsid w:val="68442DFB"/>
    <w:rsid w:val="685D301C"/>
    <w:rsid w:val="68841180"/>
    <w:rsid w:val="68C23E4B"/>
    <w:rsid w:val="68F93BE6"/>
    <w:rsid w:val="68FE2FAA"/>
    <w:rsid w:val="6905258B"/>
    <w:rsid w:val="69540E1C"/>
    <w:rsid w:val="69594684"/>
    <w:rsid w:val="69767A98"/>
    <w:rsid w:val="69796AD5"/>
    <w:rsid w:val="6994390F"/>
    <w:rsid w:val="699A7177"/>
    <w:rsid w:val="69B63885"/>
    <w:rsid w:val="69B813AB"/>
    <w:rsid w:val="6A0445F0"/>
    <w:rsid w:val="6A097E59"/>
    <w:rsid w:val="6A274783"/>
    <w:rsid w:val="6ABE0C43"/>
    <w:rsid w:val="6AC63F9C"/>
    <w:rsid w:val="6AC96547"/>
    <w:rsid w:val="6ACD70D8"/>
    <w:rsid w:val="6B036F9E"/>
    <w:rsid w:val="6B0F76F1"/>
    <w:rsid w:val="6B1C3BBC"/>
    <w:rsid w:val="6B2A452A"/>
    <w:rsid w:val="6B5C61BC"/>
    <w:rsid w:val="6B633598"/>
    <w:rsid w:val="6B6D1092"/>
    <w:rsid w:val="6B6F1F3D"/>
    <w:rsid w:val="6B99520C"/>
    <w:rsid w:val="6B9B0F84"/>
    <w:rsid w:val="6BD10E4A"/>
    <w:rsid w:val="6BE7241B"/>
    <w:rsid w:val="6C2C6080"/>
    <w:rsid w:val="6C375151"/>
    <w:rsid w:val="6C613F7C"/>
    <w:rsid w:val="6C64581A"/>
    <w:rsid w:val="6C861C34"/>
    <w:rsid w:val="6CA16A6E"/>
    <w:rsid w:val="6CA65E33"/>
    <w:rsid w:val="6CC62031"/>
    <w:rsid w:val="6D1E3C1B"/>
    <w:rsid w:val="6D21370B"/>
    <w:rsid w:val="6D5C4743"/>
    <w:rsid w:val="6D611D5A"/>
    <w:rsid w:val="6D8029A0"/>
    <w:rsid w:val="6D9914F3"/>
    <w:rsid w:val="6D9D7236"/>
    <w:rsid w:val="6DA32372"/>
    <w:rsid w:val="6DFB3F5C"/>
    <w:rsid w:val="6E0A23F1"/>
    <w:rsid w:val="6E0E3C8F"/>
    <w:rsid w:val="6E2434B3"/>
    <w:rsid w:val="6E2E7E8E"/>
    <w:rsid w:val="6E331948"/>
    <w:rsid w:val="6E526272"/>
    <w:rsid w:val="6E697118"/>
    <w:rsid w:val="6E963C85"/>
    <w:rsid w:val="6EEF1D13"/>
    <w:rsid w:val="6F0230C8"/>
    <w:rsid w:val="6F280D81"/>
    <w:rsid w:val="6F394F51"/>
    <w:rsid w:val="6F3E05A4"/>
    <w:rsid w:val="6F423D82"/>
    <w:rsid w:val="6F563B40"/>
    <w:rsid w:val="6F651FD5"/>
    <w:rsid w:val="6F6A3147"/>
    <w:rsid w:val="6FEF189F"/>
    <w:rsid w:val="70003AAC"/>
    <w:rsid w:val="7027728A"/>
    <w:rsid w:val="702A26D0"/>
    <w:rsid w:val="702E23C7"/>
    <w:rsid w:val="70310109"/>
    <w:rsid w:val="7040659E"/>
    <w:rsid w:val="70473489"/>
    <w:rsid w:val="704F058F"/>
    <w:rsid w:val="70934920"/>
    <w:rsid w:val="709661BE"/>
    <w:rsid w:val="71025602"/>
    <w:rsid w:val="710B2708"/>
    <w:rsid w:val="71211F2C"/>
    <w:rsid w:val="714125CE"/>
    <w:rsid w:val="71AC3EEB"/>
    <w:rsid w:val="71FE226D"/>
    <w:rsid w:val="7224520E"/>
    <w:rsid w:val="72312642"/>
    <w:rsid w:val="72604CD6"/>
    <w:rsid w:val="72640322"/>
    <w:rsid w:val="72803509"/>
    <w:rsid w:val="72952BD1"/>
    <w:rsid w:val="72BF7C4E"/>
    <w:rsid w:val="72C963D7"/>
    <w:rsid w:val="73117D7E"/>
    <w:rsid w:val="7329331A"/>
    <w:rsid w:val="733C4DFB"/>
    <w:rsid w:val="73942E89"/>
    <w:rsid w:val="73A11102"/>
    <w:rsid w:val="73B9469D"/>
    <w:rsid w:val="73CD1EF7"/>
    <w:rsid w:val="73FB2F08"/>
    <w:rsid w:val="740578E3"/>
    <w:rsid w:val="740A314B"/>
    <w:rsid w:val="7416389E"/>
    <w:rsid w:val="743C0E2B"/>
    <w:rsid w:val="7447614D"/>
    <w:rsid w:val="744D4DE6"/>
    <w:rsid w:val="74624D35"/>
    <w:rsid w:val="746565D3"/>
    <w:rsid w:val="7499002B"/>
    <w:rsid w:val="749E3893"/>
    <w:rsid w:val="74B637F7"/>
    <w:rsid w:val="74BF3F35"/>
    <w:rsid w:val="74C50E20"/>
    <w:rsid w:val="74DA48CB"/>
    <w:rsid w:val="75265D63"/>
    <w:rsid w:val="756B401D"/>
    <w:rsid w:val="757765BE"/>
    <w:rsid w:val="75993851"/>
    <w:rsid w:val="759F78C3"/>
    <w:rsid w:val="75B50E95"/>
    <w:rsid w:val="75C612F4"/>
    <w:rsid w:val="75EF43A6"/>
    <w:rsid w:val="76067942"/>
    <w:rsid w:val="764B35A7"/>
    <w:rsid w:val="76F0487A"/>
    <w:rsid w:val="76FE0619"/>
    <w:rsid w:val="770B16B4"/>
    <w:rsid w:val="770C2D36"/>
    <w:rsid w:val="7762504C"/>
    <w:rsid w:val="776B5CAF"/>
    <w:rsid w:val="77BC650A"/>
    <w:rsid w:val="77E81434"/>
    <w:rsid w:val="77F24622"/>
    <w:rsid w:val="78112CFA"/>
    <w:rsid w:val="78153E6C"/>
    <w:rsid w:val="782A5B6A"/>
    <w:rsid w:val="78450BF6"/>
    <w:rsid w:val="7860158C"/>
    <w:rsid w:val="78A07BDA"/>
    <w:rsid w:val="78A376CA"/>
    <w:rsid w:val="78B74F24"/>
    <w:rsid w:val="78C064CE"/>
    <w:rsid w:val="78CF04BF"/>
    <w:rsid w:val="78EE4DE9"/>
    <w:rsid w:val="78FB786B"/>
    <w:rsid w:val="79352A18"/>
    <w:rsid w:val="793B5B55"/>
    <w:rsid w:val="7950779E"/>
    <w:rsid w:val="79586707"/>
    <w:rsid w:val="795D1F6F"/>
    <w:rsid w:val="796055BB"/>
    <w:rsid w:val="796C21B2"/>
    <w:rsid w:val="79A731EA"/>
    <w:rsid w:val="79FE105C"/>
    <w:rsid w:val="7A2605B3"/>
    <w:rsid w:val="7A3525A4"/>
    <w:rsid w:val="7A3C3932"/>
    <w:rsid w:val="7A456C8B"/>
    <w:rsid w:val="7A7E03EF"/>
    <w:rsid w:val="7AA17C39"/>
    <w:rsid w:val="7AC51B7A"/>
    <w:rsid w:val="7AE069B4"/>
    <w:rsid w:val="7AF91823"/>
    <w:rsid w:val="7AFE32DE"/>
    <w:rsid w:val="7B072192"/>
    <w:rsid w:val="7B234AF2"/>
    <w:rsid w:val="7B292109"/>
    <w:rsid w:val="7B474C85"/>
    <w:rsid w:val="7B537186"/>
    <w:rsid w:val="7B542EFE"/>
    <w:rsid w:val="7B6C0247"/>
    <w:rsid w:val="7BA3748A"/>
    <w:rsid w:val="7BB75966"/>
    <w:rsid w:val="7BC9569A"/>
    <w:rsid w:val="7C077F70"/>
    <w:rsid w:val="7C0B7A60"/>
    <w:rsid w:val="7C0F46DB"/>
    <w:rsid w:val="7C23124E"/>
    <w:rsid w:val="7C2C0FB4"/>
    <w:rsid w:val="7C38637B"/>
    <w:rsid w:val="7C3C2310"/>
    <w:rsid w:val="7C444D20"/>
    <w:rsid w:val="7C5246C7"/>
    <w:rsid w:val="7C5E5DE2"/>
    <w:rsid w:val="7C9C2DAE"/>
    <w:rsid w:val="7CD82038"/>
    <w:rsid w:val="7CE3278B"/>
    <w:rsid w:val="7CF624BE"/>
    <w:rsid w:val="7D3F3267"/>
    <w:rsid w:val="7D537911"/>
    <w:rsid w:val="7D6733BC"/>
    <w:rsid w:val="7D8555F0"/>
    <w:rsid w:val="7DFD787D"/>
    <w:rsid w:val="7E094473"/>
    <w:rsid w:val="7E1626EC"/>
    <w:rsid w:val="7E7E6C0F"/>
    <w:rsid w:val="7E9717CF"/>
    <w:rsid w:val="7EB77A2B"/>
    <w:rsid w:val="7EBC3294"/>
    <w:rsid w:val="7EDA196C"/>
    <w:rsid w:val="7EE10F4C"/>
    <w:rsid w:val="7EE54599"/>
    <w:rsid w:val="7EED5B43"/>
    <w:rsid w:val="7F1255AA"/>
    <w:rsid w:val="7F1E7AAB"/>
    <w:rsid w:val="7F2D4191"/>
    <w:rsid w:val="7F6A2CF0"/>
    <w:rsid w:val="7F7973D7"/>
    <w:rsid w:val="7FAC3308"/>
    <w:rsid w:val="7FC248DA"/>
    <w:rsid w:val="7FCE7723"/>
    <w:rsid w:val="7FD30895"/>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rPr>
      <w:szCs w:val="24"/>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0"/>
    <w:pPr>
      <w:spacing w:after="120"/>
    </w:pPr>
  </w:style>
  <w:style w:type="paragraph" w:styleId="7">
    <w:name w:val="Normal Indent"/>
    <w:basedOn w:val="1"/>
    <w:next w:val="8"/>
    <w:qFormat/>
    <w:uiPriority w:val="99"/>
    <w:pPr>
      <w:widowControl/>
      <w:snapToGrid w:val="0"/>
      <w:spacing w:line="480" w:lineRule="exact"/>
      <w:ind w:firstLine="567"/>
    </w:pPr>
    <w:rPr>
      <w:rFonts w:ascii="宋体"/>
      <w:color w:val="000000"/>
      <w:kern w:val="28"/>
      <w:sz w:val="28"/>
      <w:szCs w:val="20"/>
    </w:rPr>
  </w:style>
  <w:style w:type="paragraph" w:styleId="8">
    <w:name w:val="Body Text Indent"/>
    <w:basedOn w:val="1"/>
    <w:qFormat/>
    <w:uiPriority w:val="99"/>
    <w:pPr>
      <w:spacing w:line="480" w:lineRule="exact"/>
      <w:ind w:firstLine="480" w:firstLineChars="200"/>
    </w:pPr>
    <w:rPr>
      <w:rFonts w:ascii="宋体" w:hAnsi="宋体"/>
      <w:sz w:val="24"/>
    </w:rPr>
  </w:style>
  <w:style w:type="paragraph" w:styleId="9">
    <w:name w:val="index 5"/>
    <w:basedOn w:val="1"/>
    <w:next w:val="1"/>
    <w:qFormat/>
    <w:uiPriority w:val="0"/>
    <w:pPr>
      <w:ind w:left="800" w:leftChars="800"/>
    </w:pPr>
  </w:style>
  <w:style w:type="paragraph" w:styleId="10">
    <w:name w:val="Plain Text"/>
    <w:basedOn w:val="1"/>
    <w:next w:val="11"/>
    <w:qFormat/>
    <w:uiPriority w:val="0"/>
    <w:pPr>
      <w:autoSpaceDE/>
      <w:autoSpaceDN/>
      <w:adjustRightInd/>
    </w:pPr>
    <w:rPr>
      <w:rFonts w:asciiTheme="minorHAnsi" w:hAnsiTheme="minorHAnsi" w:eastAsiaTheme="minorEastAsia" w:cstheme="minorBidi"/>
      <w:color w:val="auto"/>
      <w:kern w:val="2"/>
      <w:sz w:val="24"/>
      <w:szCs w:val="22"/>
    </w:rPr>
  </w:style>
  <w:style w:type="paragraph" w:styleId="11">
    <w:name w:val="toc 1"/>
    <w:basedOn w:val="1"/>
    <w:next w:val="1"/>
    <w:qFormat/>
    <w:uiPriority w:val="99"/>
  </w:style>
  <w:style w:type="paragraph" w:styleId="12">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4">
    <w:name w:val="HTML Preformatted"/>
    <w:basedOn w:val="1"/>
    <w:qFormat/>
    <w:uiPriority w:val="0"/>
    <w:pPr>
      <w:autoSpaceDE/>
      <w:autoSpaceDN/>
      <w:adjustRightInd/>
    </w:pPr>
    <w:rPr>
      <w:rFonts w:ascii="Arial Unicode MS" w:hAnsi="Arial Unicode MS" w:eastAsia="Arial Unicode MS"/>
      <w:color w:val="auto"/>
      <w:sz w:val="20"/>
      <w:szCs w:val="20"/>
    </w:rPr>
  </w:style>
  <w:style w:type="paragraph" w:styleId="15">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6">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17">
    <w:name w:val="Body Text First Indent"/>
    <w:basedOn w:val="4"/>
    <w:next w:val="1"/>
    <w:qFormat/>
    <w:uiPriority w:val="99"/>
    <w:pPr>
      <w:ind w:firstLine="420"/>
    </w:pPr>
    <w:rPr>
      <w:rFonts w:hAnsi="Times New Roman" w:cs="Times New Roman"/>
      <w:szCs w:val="20"/>
    </w:rPr>
  </w:style>
  <w:style w:type="paragraph" w:styleId="18">
    <w:name w:val="Body Text First Indent 2"/>
    <w:basedOn w:val="8"/>
    <w:unhideWhenUsed/>
    <w:qFormat/>
    <w:uiPriority w:val="99"/>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bookmark-item"/>
    <w:basedOn w:val="21"/>
    <w:qFormat/>
    <w:uiPriority w:val="0"/>
  </w:style>
  <w:style w:type="character" w:customStyle="1" w:styleId="26">
    <w:name w:val="apple-converted-space"/>
    <w:basedOn w:val="21"/>
    <w:qFormat/>
    <w:uiPriority w:val="0"/>
  </w:style>
  <w:style w:type="paragraph" w:styleId="27">
    <w:name w:val="List Paragraph"/>
    <w:basedOn w:val="1"/>
    <w:qFormat/>
    <w:uiPriority w:val="99"/>
    <w:pPr>
      <w:spacing w:line="360" w:lineRule="auto"/>
      <w:ind w:firstLine="200" w:firstLineChars="200"/>
    </w:pPr>
    <w:rPr>
      <w:rFonts w:eastAsia="楷体_GB2312" w:cs="Lucida Sans"/>
      <w:sz w:val="24"/>
    </w:rPr>
  </w:style>
  <w:style w:type="paragraph" w:customStyle="1" w:styleId="28">
    <w:name w:val="Body Text First Indent 21"/>
    <w:basedOn w:val="29"/>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29">
    <w:name w:val="Body Text Indent1"/>
    <w:basedOn w:val="1"/>
    <w:next w:val="1"/>
    <w:qFormat/>
    <w:uiPriority w:val="0"/>
    <w:pPr>
      <w:ind w:left="420" w:leftChars="200"/>
    </w:pPr>
  </w:style>
  <w:style w:type="paragraph" w:customStyle="1" w:styleId="30">
    <w:name w:val="正文2"/>
    <w:basedOn w:val="1"/>
    <w:qFormat/>
    <w:uiPriority w:val="99"/>
    <w:pPr>
      <w:spacing w:before="156" w:line="360" w:lineRule="auto"/>
      <w:ind w:firstLine="510" w:firstLineChars="200"/>
    </w:pPr>
    <w:rPr>
      <w:sz w:val="24"/>
      <w:szCs w:val="20"/>
    </w:rPr>
  </w:style>
  <w:style w:type="paragraph" w:customStyle="1" w:styleId="3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2">
    <w:name w:val="正文首行缩进 21"/>
    <w:basedOn w:val="33"/>
    <w:qFormat/>
    <w:uiPriority w:val="0"/>
    <w:pPr>
      <w:ind w:firstLine="420"/>
    </w:pPr>
    <w:rPr>
      <w:rFonts w:ascii="Times New Roman" w:hAnsi="Times New Roman" w:eastAsia="宋体" w:cs="宋体"/>
    </w:rPr>
  </w:style>
  <w:style w:type="paragraph" w:customStyle="1" w:styleId="33">
    <w:name w:val="正文文本缩进1"/>
    <w:basedOn w:val="1"/>
    <w:next w:val="1"/>
    <w:qFormat/>
    <w:uiPriority w:val="0"/>
    <w:pPr>
      <w:spacing w:after="120"/>
      <w:ind w:left="420" w:leftChars="200"/>
    </w:pPr>
  </w:style>
  <w:style w:type="paragraph" w:customStyle="1" w:styleId="34">
    <w:name w:val="Body Text 31"/>
    <w:basedOn w:val="1"/>
    <w:qFormat/>
    <w:uiPriority w:val="0"/>
    <w:pPr>
      <w:spacing w:after="120" w:afterLines="0"/>
    </w:pPr>
    <w:rPr>
      <w:sz w:val="16"/>
      <w:szCs w:val="16"/>
    </w:rPr>
  </w:style>
  <w:style w:type="paragraph" w:customStyle="1" w:styleId="35">
    <w:name w:val="纯文本_0_0"/>
    <w:basedOn w:val="36"/>
    <w:qFormat/>
    <w:uiPriority w:val="99"/>
    <w:rPr>
      <w:rFonts w:ascii="宋体" w:hAnsi="Courier New"/>
      <w:szCs w:val="20"/>
    </w:rPr>
  </w:style>
  <w:style w:type="paragraph" w:customStyle="1" w:styleId="3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
    <w:name w:val="正文缩进1"/>
    <w:basedOn w:val="1"/>
    <w:next w:val="8"/>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9">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0">
    <w:name w:val="纯文本1"/>
    <w:basedOn w:val="1"/>
    <w:qFormat/>
    <w:uiPriority w:val="0"/>
    <w:rPr>
      <w:rFonts w:ascii="宋体" w:hAnsi="Courier New" w:eastAsia="宋体" w:cs="Courier New"/>
      <w:szCs w:val="21"/>
    </w:rPr>
  </w:style>
  <w:style w:type="paragraph" w:customStyle="1" w:styleId="4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 w:type="paragraph" w:customStyle="1" w:styleId="45">
    <w:name w:val="正文段"/>
    <w:basedOn w:val="1"/>
    <w:next w:val="9"/>
    <w:qFormat/>
    <w:uiPriority w:val="99"/>
    <w:pPr>
      <w:widowControl/>
      <w:snapToGrid w:val="0"/>
      <w:spacing w:afterLines="50"/>
      <w:ind w:firstLine="200" w:firstLineChars="200"/>
    </w:pPr>
    <w:rPr>
      <w:kern w:val="0"/>
      <w:sz w:val="24"/>
      <w:szCs w:val="20"/>
    </w:rPr>
  </w:style>
  <w:style w:type="paragraph" w:customStyle="1" w:styleId="46">
    <w:name w:val="Body Text Indent 3"/>
    <w:basedOn w:val="1"/>
    <w:qFormat/>
    <w:uiPriority w:val="0"/>
    <w:pPr>
      <w:autoSpaceDE/>
      <w:autoSpaceDN/>
      <w:adjustRightInd/>
      <w:ind w:firstLine="435"/>
    </w:pPr>
    <w:rPr>
      <w:color w:val="auto"/>
      <w:kern w:val="2"/>
      <w:szCs w:val="24"/>
    </w:rPr>
  </w:style>
  <w:style w:type="paragraph" w:customStyle="1" w:styleId="47">
    <w:name w:val="正文文本首行缩进 21"/>
    <w:basedOn w:val="33"/>
    <w:qFormat/>
    <w:uiPriority w:val="0"/>
    <w:pPr>
      <w:ind w:firstLine="420"/>
    </w:pPr>
    <w:rPr>
      <w:rFonts w:cs="宋体"/>
    </w:rPr>
  </w:style>
  <w:style w:type="paragraph" w:customStyle="1" w:styleId="48">
    <w:name w:val="Table Text"/>
    <w:basedOn w:val="1"/>
    <w:semiHidden/>
    <w:qFormat/>
    <w:uiPriority w:val="0"/>
    <w:rPr>
      <w:rFonts w:ascii="宋体" w:hAnsi="宋体" w:eastAsia="宋体" w:cs="宋体"/>
      <w:sz w:val="20"/>
      <w:szCs w:val="20"/>
      <w:lang w:eastAsia="en-US"/>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_Style 3"/>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16013</Words>
  <Characters>17369</Characters>
  <Lines>0</Lines>
  <Paragraphs>0</Paragraphs>
  <TotalTime>58</TotalTime>
  <ScaleCrop>false</ScaleCrop>
  <LinksUpToDate>false</LinksUpToDate>
  <CharactersWithSpaces>17497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uohZ-10</cp:lastModifiedBy>
  <dcterms:modified xsi:type="dcterms:W3CDTF">2025-06-20T07:19:54Z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3F0EE69FD121474FB13FF12EC1DC1DAB_13</vt:lpwstr>
  </property>
  <property fmtid="{D5CDD505-2E9C-101B-9397-08002B2CF9AE}" pid="4" name="KSOTemplateDocerSaveRecord">
    <vt:lpwstr>eyJoZGlkIjoiNTI3OTM3NGQyODExNTk1MDQxMWI4NjFiZGQ0MTJkMmYiLCJ1c2VySWQiOiIxNDExMzc5NjI1In0=</vt:lpwstr>
  </property>
</Properties>
</file>