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诸暨同山镇人民政府同山烧品牌数字化营销服务采购项目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采购要素</w:t>
      </w:r>
    </w:p>
    <w:p>
      <w:pPr>
        <w:rPr>
          <w:rFonts w:hint="eastAsia" w:ascii="宋体" w:hAnsi="宋体" w:cs="宋体"/>
          <w:b/>
          <w:sz w:val="24"/>
          <w:szCs w:val="24"/>
        </w:rPr>
      </w:pPr>
    </w:p>
    <w:p>
      <w:pPr>
        <w:numPr>
          <w:ilvl w:val="0"/>
          <w:numId w:val="1"/>
        </w:numPr>
        <w:rPr>
          <w:rFonts w:hint="eastAsia" w:ascii="宋体" w:hAnsi="宋体" w:eastAsia="宋体" w:cs="宋体"/>
          <w:b/>
          <w:bCs/>
          <w:sz w:val="28"/>
          <w:szCs w:val="28"/>
        </w:rPr>
      </w:pPr>
      <w:r>
        <w:rPr>
          <w:rFonts w:hint="eastAsia" w:ascii="宋体" w:hAnsi="宋体" w:cs="宋体"/>
          <w:b/>
          <w:sz w:val="24"/>
          <w:szCs w:val="24"/>
        </w:rPr>
        <w:t>项目名称：</w:t>
      </w:r>
      <w:r>
        <w:rPr>
          <w:rFonts w:hint="eastAsia" w:ascii="宋体" w:hAnsi="宋体" w:eastAsia="宋体" w:cs="宋体"/>
          <w:b w:val="0"/>
          <w:bCs w:val="0"/>
          <w:sz w:val="24"/>
          <w:szCs w:val="24"/>
          <w:lang w:eastAsia="zh-CN"/>
        </w:rPr>
        <w:t>诸暨同山镇人民政府同山烧品牌数字化营销服务采购项目</w:t>
      </w:r>
    </w:p>
    <w:p>
      <w:pPr>
        <w:numPr>
          <w:ilvl w:val="0"/>
          <w:numId w:val="0"/>
        </w:numPr>
        <w:rPr>
          <w:rFonts w:hint="eastAsia" w:ascii="宋体" w:hAnsi="宋体" w:cs="宋体"/>
          <w:b/>
          <w:sz w:val="24"/>
        </w:rPr>
      </w:pPr>
      <w:r>
        <w:rPr>
          <w:rFonts w:hint="eastAsia" w:ascii="宋体" w:hAnsi="宋体" w:cs="宋体"/>
          <w:b/>
          <w:sz w:val="24"/>
          <w:lang w:val="en-US" w:eastAsia="zh-CN"/>
        </w:rPr>
        <w:t>二</w:t>
      </w:r>
      <w:r>
        <w:rPr>
          <w:rFonts w:hint="eastAsia" w:ascii="宋体" w:hAnsi="宋体" w:cs="宋体"/>
          <w:b/>
          <w:sz w:val="24"/>
        </w:rPr>
        <w:t>、项目内容及规模</w:t>
      </w:r>
    </w:p>
    <w:p>
      <w:pPr>
        <w:ind w:firstLine="480" w:firstLineChars="200"/>
        <w:rPr>
          <w:rFonts w:ascii="宋体" w:hAnsi="宋体"/>
          <w:sz w:val="24"/>
        </w:rPr>
      </w:pPr>
      <w:r>
        <w:rPr>
          <w:rFonts w:hint="eastAsia" w:ascii="宋体" w:hAnsi="宋体" w:cs="宋体"/>
          <w:color w:val="auto"/>
          <w:sz w:val="24"/>
          <w:szCs w:val="24"/>
          <w:lang w:eastAsia="zh-CN"/>
        </w:rPr>
        <w:t>诸暨同山镇人民政府同山烧品牌数字化营销服务采</w:t>
      </w:r>
      <w:r>
        <w:rPr>
          <w:rFonts w:hint="eastAsia" w:ascii="宋体" w:hAnsi="宋体" w:eastAsia="宋体" w:cs="宋体"/>
          <w:color w:val="auto"/>
          <w:sz w:val="24"/>
          <w:szCs w:val="24"/>
          <w:lang w:eastAsia="zh-CN"/>
        </w:rPr>
        <w:t>购项目</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具体为</w:t>
      </w:r>
      <w:r>
        <w:rPr>
          <w:rFonts w:hint="eastAsia" w:ascii="宋体" w:hAnsi="宋体" w:eastAsia="宋体" w:cs="宋体"/>
          <w:color w:val="auto"/>
          <w:sz w:val="24"/>
          <w:szCs w:val="24"/>
          <w:lang w:val="en-US" w:eastAsia="zh-Hans"/>
        </w:rPr>
        <w:t>公共</w:t>
      </w:r>
      <w:r>
        <w:rPr>
          <w:rFonts w:hint="eastAsia" w:ascii="宋体" w:hAnsi="宋体" w:eastAsia="宋体" w:cs="宋体"/>
          <w:color w:val="auto"/>
          <w:sz w:val="24"/>
          <w:szCs w:val="24"/>
          <w:lang w:val="en-US" w:eastAsia="zh-CN"/>
        </w:rPr>
        <w:t>区域</w:t>
      </w:r>
      <w:r>
        <w:rPr>
          <w:rFonts w:hint="eastAsia" w:ascii="宋体" w:hAnsi="宋体" w:eastAsia="宋体" w:cs="宋体"/>
          <w:color w:val="auto"/>
          <w:sz w:val="24"/>
          <w:szCs w:val="24"/>
          <w:lang w:val="en-US" w:eastAsia="zh-Hans"/>
        </w:rPr>
        <w:t>品牌建设</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线上运营推广</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数字化营销体系</w:t>
      </w:r>
      <w:r>
        <w:rPr>
          <w:rFonts w:hint="eastAsia" w:ascii="宋体" w:hAnsi="宋体" w:eastAsia="宋体" w:cs="宋体"/>
          <w:color w:val="auto"/>
          <w:sz w:val="24"/>
          <w:szCs w:val="24"/>
          <w:lang w:val="en-US" w:eastAsia="zh-CN"/>
        </w:rPr>
        <w:t>建设内容，</w:t>
      </w:r>
      <w:r>
        <w:rPr>
          <w:rFonts w:hint="eastAsia" w:ascii="宋体" w:hAnsi="宋体" w:eastAsia="宋体" w:cs="宋体"/>
          <w:color w:val="auto"/>
          <w:sz w:val="24"/>
          <w:szCs w:val="24"/>
        </w:rPr>
        <w:t>采购预</w:t>
      </w:r>
      <w:r>
        <w:rPr>
          <w:rFonts w:hint="eastAsia" w:ascii="宋体" w:hAnsi="宋体" w:cs="宋体"/>
          <w:color w:val="auto"/>
          <w:sz w:val="24"/>
          <w:szCs w:val="24"/>
        </w:rPr>
        <w:t>算为</w:t>
      </w:r>
      <w:r>
        <w:rPr>
          <w:rFonts w:hint="eastAsia" w:ascii="宋体" w:hAnsi="宋体" w:cs="宋体"/>
          <w:color w:val="auto"/>
          <w:sz w:val="24"/>
          <w:szCs w:val="24"/>
          <w:lang w:val="en-US" w:eastAsia="zh-CN"/>
        </w:rPr>
        <w:t>470</w:t>
      </w:r>
      <w:r>
        <w:rPr>
          <w:rFonts w:hint="eastAsia" w:ascii="宋体" w:hAnsi="宋体" w:cs="宋体"/>
          <w:color w:val="auto"/>
          <w:sz w:val="24"/>
          <w:szCs w:val="24"/>
        </w:rPr>
        <w:t>万元</w:t>
      </w:r>
      <w:r>
        <w:rPr>
          <w:rFonts w:hint="eastAsia" w:ascii="宋体" w:hAnsi="宋体"/>
          <w:sz w:val="24"/>
        </w:rPr>
        <w:t>。</w:t>
      </w:r>
    </w:p>
    <w:p>
      <w:pPr>
        <w:rPr>
          <w:rFonts w:hint="eastAsia" w:ascii="宋体" w:hAnsi="宋体" w:cs="宋体"/>
          <w:b/>
          <w:sz w:val="24"/>
        </w:rPr>
      </w:pPr>
      <w:r>
        <w:rPr>
          <w:rFonts w:hint="eastAsia" w:ascii="宋体" w:hAnsi="宋体" w:cs="宋体"/>
          <w:b/>
          <w:sz w:val="24"/>
          <w:lang w:val="en-US" w:eastAsia="zh-CN"/>
        </w:rPr>
        <w:t>三</w:t>
      </w:r>
      <w:r>
        <w:rPr>
          <w:rFonts w:hint="eastAsia" w:ascii="宋体" w:hAnsi="宋体" w:cs="宋体"/>
          <w:b/>
          <w:sz w:val="24"/>
        </w:rPr>
        <w:t>、投标人（供应商）资格要求</w:t>
      </w:r>
    </w:p>
    <w:p>
      <w:pPr>
        <w:autoSpaceDE/>
        <w:autoSpaceDN/>
        <w:adjustRightInd/>
        <w:ind w:firstLine="480" w:firstLineChars="200"/>
        <w:rPr>
          <w:rFonts w:hint="eastAsia" w:ascii="宋体" w:hAnsi="宋体" w:cs="宋体"/>
          <w:color w:val="auto"/>
          <w:sz w:val="24"/>
        </w:rPr>
      </w:pPr>
      <w:r>
        <w:rPr>
          <w:rFonts w:hint="eastAsia" w:ascii="宋体" w:hAnsi="宋体" w:cs="宋体"/>
          <w:color w:val="auto"/>
          <w:sz w:val="24"/>
        </w:rPr>
        <w:t>1、符合《政府采购法》第二十二条之供应商资格规定；</w:t>
      </w:r>
    </w:p>
    <w:p>
      <w:pPr>
        <w:pStyle w:val="13"/>
        <w:ind w:firstLine="480" w:firstLineChars="200"/>
        <w:rPr>
          <w:rFonts w:hint="eastAsia" w:ascii="宋体" w:hAnsi="宋体"/>
          <w:szCs w:val="24"/>
        </w:rPr>
      </w:pPr>
      <w:r>
        <w:rPr>
          <w:rFonts w:hint="eastAsia" w:ascii="宋体" w:hAnsi="宋体"/>
          <w:szCs w:val="24"/>
        </w:rPr>
        <w:t>2、具有</w:t>
      </w:r>
      <w:r>
        <w:rPr>
          <w:rFonts w:hint="eastAsia" w:ascii="宋体" w:hAnsi="宋体"/>
          <w:szCs w:val="24"/>
          <w:lang w:eastAsia="zh-CN"/>
        </w:rPr>
        <w:t>本项目实施能力的</w:t>
      </w:r>
      <w:r>
        <w:rPr>
          <w:rFonts w:hint="eastAsia" w:ascii="宋体" w:hAnsi="宋体"/>
          <w:szCs w:val="24"/>
        </w:rPr>
        <w:t>独立法人；</w:t>
      </w:r>
    </w:p>
    <w:p>
      <w:pPr>
        <w:autoSpaceDE/>
        <w:autoSpaceDN/>
        <w:adjustRightInd/>
        <w:spacing w:line="240" w:lineRule="auto"/>
        <w:ind w:firstLine="480" w:firstLineChars="200"/>
        <w:rPr>
          <w:rFonts w:hint="eastAsia" w:ascii="宋体" w:hAnsi="宋体" w:cs="宋体"/>
          <w:color w:val="auto"/>
          <w:sz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、具有</w:t>
      </w:r>
      <w:r>
        <w:rPr>
          <w:rFonts w:hint="eastAsia" w:ascii="宋体" w:hAnsi="宋体" w:cs="宋体"/>
          <w:color w:val="auto"/>
          <w:sz w:val="24"/>
          <w:szCs w:val="24"/>
          <w:lang w:bidi="ar"/>
        </w:rPr>
        <w:t>未被“信用中国”（www.creditchina.gov.cn）、中国政府采购网（www.ccgp.gov.cn）列入失信被执行人、重大税收违法案件当事人名单、政府采购严重违法失信行为记录名单。</w:t>
      </w:r>
    </w:p>
    <w:p>
      <w:pPr>
        <w:snapToGrid w:val="0"/>
        <w:spacing w:line="240" w:lineRule="auto"/>
        <w:ind w:firstLine="480" w:firstLineChars="200"/>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、本项目不接受联合体投标。</w:t>
      </w:r>
    </w:p>
    <w:p>
      <w:pPr>
        <w:spacing w:line="240" w:lineRule="auto"/>
        <w:rPr>
          <w:rFonts w:hint="eastAsia" w:ascii="宋体" w:hAnsi="宋体" w:cs="宋体"/>
          <w:b/>
          <w:sz w:val="24"/>
        </w:rPr>
      </w:pPr>
      <w:r>
        <w:rPr>
          <w:rFonts w:hint="eastAsia" w:ascii="宋体" w:hAnsi="宋体" w:cs="宋体"/>
          <w:b/>
          <w:sz w:val="24"/>
          <w:lang w:val="en-US" w:eastAsia="zh-CN"/>
        </w:rPr>
        <w:t>四</w:t>
      </w:r>
      <w:r>
        <w:rPr>
          <w:rFonts w:hint="eastAsia" w:ascii="宋体" w:hAnsi="宋体" w:cs="宋体"/>
          <w:b/>
          <w:sz w:val="24"/>
        </w:rPr>
        <w:t>、评标办法：综合评分法</w:t>
      </w:r>
    </w:p>
    <w:p>
      <w:pPr>
        <w:spacing w:line="240" w:lineRule="auto"/>
        <w:ind w:firstLine="436" w:firstLineChars="182"/>
        <w:rPr>
          <w:rFonts w:hint="eastAsia" w:ascii="宋体" w:hAnsi="宋体" w:cs="宋体"/>
          <w:sz w:val="24"/>
        </w:rPr>
      </w:pPr>
      <w:r>
        <w:rPr>
          <w:rFonts w:hint="eastAsia" w:ascii="宋体" w:hAnsi="宋体" w:cs="宋体"/>
          <w:sz w:val="24"/>
        </w:rPr>
        <w:t>（1）满分为100分。总得分=技术得分+商务得分。</w:t>
      </w:r>
    </w:p>
    <w:p>
      <w:pPr>
        <w:keepNext w:val="0"/>
        <w:keepLines w:val="0"/>
        <w:pageBreakBefore w:val="0"/>
        <w:kinsoku/>
        <w:wordWrap/>
        <w:overflowPunct/>
        <w:topLinePunct w:val="0"/>
        <w:autoSpaceDE/>
        <w:autoSpaceDN/>
        <w:bidi w:val="0"/>
        <w:adjustRightInd/>
        <w:snapToGrid/>
        <w:spacing w:line="240" w:lineRule="auto"/>
        <w:ind w:firstLine="436" w:firstLineChars="182"/>
        <w:textAlignment w:val="auto"/>
        <w:rPr>
          <w:rFonts w:hint="eastAsia" w:ascii="宋体" w:hAnsi="宋体" w:cs="宋体"/>
          <w:sz w:val="24"/>
        </w:rPr>
      </w:pPr>
      <w:r>
        <w:rPr>
          <w:rFonts w:hint="eastAsia" w:ascii="宋体" w:hAnsi="宋体" w:cs="宋体"/>
          <w:sz w:val="24"/>
        </w:rPr>
        <w:t>（2）技术得分=技术评分，技术评分=各评委的有效评分的算术平均数。</w:t>
      </w:r>
    </w:p>
    <w:p>
      <w:pPr>
        <w:keepNext w:val="0"/>
        <w:keepLines w:val="0"/>
        <w:pageBreakBefore w:val="0"/>
        <w:kinsoku/>
        <w:wordWrap/>
        <w:overflowPunct/>
        <w:topLinePunct w:val="0"/>
        <w:autoSpaceDE/>
        <w:autoSpaceDN/>
        <w:bidi w:val="0"/>
        <w:adjustRightInd/>
        <w:snapToGrid/>
        <w:spacing w:line="240" w:lineRule="auto"/>
        <w:ind w:firstLine="436" w:firstLineChars="182"/>
        <w:textAlignment w:val="auto"/>
        <w:rPr>
          <w:rFonts w:hint="eastAsia" w:ascii="宋体" w:hAnsi="宋体" w:cs="宋体"/>
          <w:sz w:val="24"/>
        </w:rPr>
      </w:pPr>
      <w:r>
        <w:rPr>
          <w:rFonts w:hint="eastAsia" w:ascii="宋体" w:hAnsi="宋体" w:cs="宋体"/>
          <w:sz w:val="24"/>
        </w:rPr>
        <w:t>（3）商务得分=（评标基准价/投标报价）*价格权值*100，评标基准价=有效投标人的最低投标报价，价格权值=</w:t>
      </w:r>
      <w:r>
        <w:rPr>
          <w:rFonts w:hint="eastAsia" w:ascii="宋体" w:hAnsi="宋体" w:cs="宋体"/>
          <w:sz w:val="24"/>
          <w:lang w:val="en-US" w:eastAsia="zh-CN"/>
        </w:rPr>
        <w:t>20</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sz w:val="24"/>
        </w:rPr>
      </w:pPr>
      <w:r>
        <w:rPr>
          <w:rFonts w:hint="eastAsia" w:ascii="宋体" w:hAnsi="宋体" w:cs="宋体"/>
          <w:sz w:val="24"/>
        </w:rPr>
        <w:t xml:space="preserve">   （4）技术评分细则（</w:t>
      </w:r>
      <w:r>
        <w:rPr>
          <w:rFonts w:hint="eastAsia" w:ascii="宋体" w:hAnsi="宋体" w:cs="宋体"/>
          <w:sz w:val="24"/>
          <w:lang w:val="en-US" w:eastAsia="zh-CN"/>
        </w:rPr>
        <w:t>80</w:t>
      </w:r>
      <w:r>
        <w:rPr>
          <w:rFonts w:hint="eastAsia" w:ascii="宋体" w:hAnsi="宋体" w:cs="宋体"/>
          <w:sz w:val="24"/>
        </w:rPr>
        <w:t>分）</w:t>
      </w:r>
    </w:p>
    <w:tbl>
      <w:tblPr>
        <w:tblStyle w:val="23"/>
        <w:tblW w:w="964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33"/>
        <w:gridCol w:w="739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8" w:hRule="atLeast"/>
          <w:jc w:val="center"/>
        </w:trPr>
        <w:tc>
          <w:tcPr>
            <w:tcW w:w="1533"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评分细则</w:t>
            </w:r>
          </w:p>
        </w:tc>
        <w:tc>
          <w:tcPr>
            <w:tcW w:w="7398" w:type="dxa"/>
            <w:tcBorders>
              <w:top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评分标准</w:t>
            </w:r>
          </w:p>
        </w:tc>
        <w:tc>
          <w:tcPr>
            <w:tcW w:w="709" w:type="dxa"/>
            <w:tcBorders>
              <w:top w:val="single" w:color="auto" w:sz="4"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4" w:hRule="atLeast"/>
          <w:jc w:val="center"/>
        </w:trPr>
        <w:tc>
          <w:tcPr>
            <w:tcW w:w="1533"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资信部分</w:t>
            </w:r>
          </w:p>
        </w:tc>
        <w:tc>
          <w:tcPr>
            <w:tcW w:w="739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1、投标人具有</w:t>
            </w:r>
            <w:r>
              <w:rPr>
                <w:rFonts w:hint="eastAsia" w:ascii="宋体" w:hAnsi="宋体" w:eastAsia="宋体" w:cs="宋体"/>
                <w:bCs/>
                <w:color w:val="000000"/>
                <w:kern w:val="0"/>
                <w:sz w:val="24"/>
                <w:szCs w:val="24"/>
                <w:lang w:val="en-US" w:eastAsia="zh-Hans" w:bidi="ar"/>
              </w:rPr>
              <w:t>营销平台运营经验</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提供运营证明的扫描件或复印件</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政府性质营销平台得</w:t>
            </w:r>
            <w:r>
              <w:rPr>
                <w:rFonts w:hint="eastAsia" w:ascii="宋体" w:hAnsi="宋体" w:eastAsia="宋体" w:cs="宋体"/>
                <w:bCs/>
                <w:color w:val="000000"/>
                <w:kern w:val="0"/>
                <w:sz w:val="24"/>
                <w:szCs w:val="24"/>
                <w:lang w:eastAsia="zh-Hans" w:bidi="ar"/>
              </w:rPr>
              <w:t>4</w:t>
            </w:r>
            <w:r>
              <w:rPr>
                <w:rFonts w:hint="eastAsia" w:ascii="宋体" w:hAnsi="宋体" w:eastAsia="宋体" w:cs="宋体"/>
                <w:bCs/>
                <w:color w:val="000000"/>
                <w:kern w:val="0"/>
                <w:sz w:val="24"/>
                <w:szCs w:val="24"/>
                <w:lang w:val="en-US" w:eastAsia="zh-Hans" w:bidi="ar"/>
              </w:rPr>
              <w:t>分</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省级及省级以上政府营销平台得</w:t>
            </w:r>
            <w:r>
              <w:rPr>
                <w:rFonts w:hint="eastAsia" w:ascii="宋体" w:hAnsi="宋体" w:eastAsia="宋体" w:cs="宋体"/>
                <w:bCs/>
                <w:color w:val="000000"/>
                <w:kern w:val="0"/>
                <w:sz w:val="24"/>
                <w:szCs w:val="24"/>
                <w:lang w:eastAsia="zh-Hans" w:bidi="ar"/>
              </w:rPr>
              <w:t>6</w:t>
            </w:r>
            <w:r>
              <w:rPr>
                <w:rFonts w:hint="eastAsia" w:ascii="宋体" w:hAnsi="宋体" w:eastAsia="宋体" w:cs="宋体"/>
                <w:bCs/>
                <w:color w:val="000000"/>
                <w:kern w:val="0"/>
                <w:sz w:val="24"/>
                <w:szCs w:val="24"/>
                <w:lang w:val="en-US" w:eastAsia="zh-Hans" w:bidi="ar"/>
              </w:rPr>
              <w:t>分</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其他营销平台得</w:t>
            </w:r>
            <w:r>
              <w:rPr>
                <w:rFonts w:hint="eastAsia" w:ascii="宋体" w:hAnsi="宋体" w:eastAsia="宋体" w:cs="宋体"/>
                <w:bCs/>
                <w:color w:val="000000"/>
                <w:kern w:val="0"/>
                <w:sz w:val="24"/>
                <w:szCs w:val="24"/>
                <w:lang w:eastAsia="zh-Hans" w:bidi="ar"/>
              </w:rPr>
              <w:t>3</w:t>
            </w:r>
            <w:r>
              <w:rPr>
                <w:rFonts w:hint="eastAsia" w:ascii="宋体" w:hAnsi="宋体" w:eastAsia="宋体" w:cs="宋体"/>
                <w:bCs/>
                <w:color w:val="000000"/>
                <w:kern w:val="0"/>
                <w:sz w:val="24"/>
                <w:szCs w:val="24"/>
                <w:lang w:val="en-US" w:eastAsia="zh-Hans" w:bidi="ar"/>
              </w:rPr>
              <w:t>分</w:t>
            </w:r>
            <w:r>
              <w:rPr>
                <w:rFonts w:hint="eastAsia" w:ascii="宋体" w:hAnsi="宋体" w:eastAsia="宋体" w:cs="宋体"/>
                <w:bCs/>
                <w:color w:val="000000"/>
                <w:kern w:val="0"/>
                <w:sz w:val="24"/>
                <w:szCs w:val="24"/>
                <w:lang w:eastAsia="zh-Hans" w:bidi="ar"/>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2、2017年1月1日以来投标人获得过县级及以上政府或政府机关或政府部门颁发的表彰、表扬或重大试点项目名录的；每个得1分，本项满分3分。提供相关证明材料的扫描件或复印件。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CN" w:bidi="ar"/>
              </w:rPr>
              <w:t>3、投标人具有2017年1月1日以来的同类项目业绩，每提供1份，得2分，满分得6分。提供项目合同扫描件或复印件。</w:t>
            </w:r>
          </w:p>
        </w:tc>
        <w:tc>
          <w:tcPr>
            <w:tcW w:w="709" w:type="dxa"/>
            <w:tcBorders>
              <w:left w:val="single" w:color="auto" w:sz="4" w:space="0"/>
            </w:tcBorders>
            <w:vAlign w:val="center"/>
          </w:tcPr>
          <w:p>
            <w:pPr>
              <w:pStyle w:val="31"/>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9" w:hRule="atLeast"/>
          <w:jc w:val="center"/>
        </w:trPr>
        <w:tc>
          <w:tcPr>
            <w:tcW w:w="1533" w:type="dxa"/>
            <w:vMerge w:val="restart"/>
            <w:vAlign w:val="center"/>
          </w:tcPr>
          <w:p>
            <w:pPr>
              <w:widowControl/>
              <w:jc w:val="left"/>
              <w:rPr>
                <w:rFonts w:hint="eastAsia" w:ascii="宋体" w:hAnsi="宋体" w:eastAsia="宋体" w:cs="宋体"/>
                <w:color w:val="000000"/>
                <w:sz w:val="24"/>
                <w:szCs w:val="24"/>
              </w:rPr>
            </w:pPr>
            <w:r>
              <w:rPr>
                <w:rFonts w:hint="eastAsia" w:ascii="宋体" w:hAnsi="宋体" w:eastAsia="宋体" w:cs="宋体"/>
                <w:sz w:val="24"/>
                <w:szCs w:val="24"/>
              </w:rPr>
              <w:t>项目建设方案</w:t>
            </w:r>
          </w:p>
        </w:tc>
        <w:tc>
          <w:tcPr>
            <w:tcW w:w="739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eastAsia="zh-CN" w:bidi="ar"/>
              </w:rPr>
              <w:t>1、</w:t>
            </w:r>
            <w:r>
              <w:rPr>
                <w:rFonts w:hint="eastAsia" w:ascii="宋体" w:hAnsi="宋体" w:eastAsia="宋体" w:cs="宋体"/>
                <w:bCs/>
                <w:color w:val="000000"/>
                <w:kern w:val="0"/>
                <w:sz w:val="24"/>
                <w:szCs w:val="24"/>
                <w:lang w:val="en-US" w:eastAsia="zh-CN" w:bidi="ar"/>
              </w:rPr>
              <w:t>投标人对项目实施地的现状分析，</w:t>
            </w:r>
            <w:r>
              <w:rPr>
                <w:rFonts w:hint="eastAsia" w:ascii="宋体" w:hAnsi="宋体" w:eastAsia="宋体" w:cs="宋体"/>
                <w:bCs/>
                <w:color w:val="000000"/>
                <w:kern w:val="0"/>
                <w:sz w:val="24"/>
                <w:szCs w:val="24"/>
                <w:lang w:val="en-US" w:eastAsia="zh-Hans" w:bidi="ar"/>
              </w:rPr>
              <w:t>分析</w:t>
            </w:r>
            <w:r>
              <w:rPr>
                <w:rFonts w:hint="eastAsia" w:ascii="宋体" w:hAnsi="宋体" w:eastAsia="宋体" w:cs="宋体"/>
                <w:bCs/>
                <w:color w:val="000000"/>
                <w:kern w:val="0"/>
                <w:sz w:val="24"/>
                <w:szCs w:val="24"/>
                <w:lang w:val="en-US" w:eastAsia="zh-CN" w:bidi="ar"/>
              </w:rPr>
              <w:t>项目难点（0-5分）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eastAsia="zh-CN" w:bidi="ar"/>
              </w:rPr>
              <w:t>2、</w:t>
            </w:r>
            <w:r>
              <w:rPr>
                <w:rFonts w:hint="eastAsia" w:ascii="宋体" w:hAnsi="宋体" w:eastAsia="宋体" w:cs="宋体"/>
                <w:bCs/>
                <w:color w:val="000000"/>
                <w:kern w:val="0"/>
                <w:sz w:val="24"/>
                <w:szCs w:val="24"/>
                <w:lang w:val="en-US" w:eastAsia="zh-CN" w:bidi="ar"/>
              </w:rPr>
              <w:t>根据重点难点提出针对性的解决方案（0-</w:t>
            </w:r>
            <w:r>
              <w:rPr>
                <w:rFonts w:hint="eastAsia" w:ascii="宋体" w:hAnsi="宋体" w:eastAsia="宋体" w:cs="宋体"/>
                <w:bCs/>
                <w:color w:val="000000"/>
                <w:kern w:val="0"/>
                <w:sz w:val="24"/>
                <w:szCs w:val="24"/>
                <w:lang w:eastAsia="zh-CN" w:bidi="ar"/>
              </w:rPr>
              <w:t>5</w:t>
            </w:r>
            <w:r>
              <w:rPr>
                <w:rFonts w:hint="eastAsia" w:ascii="宋体" w:hAnsi="宋体" w:eastAsia="宋体" w:cs="宋体"/>
                <w:bCs/>
                <w:color w:val="000000"/>
                <w:kern w:val="0"/>
                <w:sz w:val="24"/>
                <w:szCs w:val="24"/>
                <w:lang w:val="en-US" w:eastAsia="zh-CN" w:bidi="ar"/>
              </w:rPr>
              <w:t>分）</w:t>
            </w:r>
          </w:p>
        </w:tc>
        <w:tc>
          <w:tcPr>
            <w:tcW w:w="709" w:type="dxa"/>
            <w:tcBorders>
              <w:left w:val="single" w:color="auto" w:sz="4" w:space="0"/>
            </w:tcBorders>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62" w:hRule="atLeast"/>
          <w:jc w:val="center"/>
        </w:trPr>
        <w:tc>
          <w:tcPr>
            <w:tcW w:w="1533" w:type="dxa"/>
            <w:vMerge w:val="continue"/>
            <w:vAlign w:val="center"/>
          </w:tcPr>
          <w:p>
            <w:pPr>
              <w:widowControl/>
              <w:jc w:val="left"/>
              <w:rPr>
                <w:rFonts w:hint="eastAsia" w:ascii="宋体" w:hAnsi="宋体" w:eastAsia="宋体" w:cs="宋体"/>
                <w:color w:val="000000"/>
                <w:sz w:val="24"/>
                <w:szCs w:val="24"/>
              </w:rPr>
            </w:pPr>
          </w:p>
        </w:tc>
        <w:tc>
          <w:tcPr>
            <w:tcW w:w="7398" w:type="dxa"/>
            <w:tcBorders>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Hans" w:bidi="ar"/>
              </w:rPr>
              <w:t>公共品牌建设和线上运营推广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val="en-US" w:eastAsia="zh-Hans" w:bidi="ar"/>
              </w:rPr>
              <w:t>1、</w:t>
            </w:r>
            <w:r>
              <w:rPr>
                <w:rFonts w:hint="eastAsia" w:ascii="宋体" w:hAnsi="宋体" w:eastAsia="宋体" w:cs="宋体"/>
                <w:bCs/>
                <w:color w:val="000000"/>
                <w:kern w:val="0"/>
                <w:sz w:val="24"/>
                <w:szCs w:val="24"/>
                <w:lang w:val="en-US" w:eastAsia="zh-CN" w:bidi="ar"/>
              </w:rPr>
              <w:t>产业</w:t>
            </w:r>
            <w:r>
              <w:rPr>
                <w:rFonts w:hint="eastAsia" w:ascii="宋体" w:hAnsi="宋体" w:eastAsia="宋体" w:cs="宋体"/>
                <w:bCs/>
                <w:color w:val="000000"/>
                <w:kern w:val="0"/>
                <w:sz w:val="24"/>
                <w:szCs w:val="24"/>
                <w:lang w:val="en-US" w:eastAsia="zh-Hans" w:bidi="ar"/>
              </w:rPr>
              <w:t>规划从同山烧产业现状及产业未来发展趋势契合度进行评审</w:t>
            </w:r>
            <w:r>
              <w:rPr>
                <w:rFonts w:hint="eastAsia" w:ascii="宋体" w:hAnsi="宋体" w:eastAsia="宋体" w:cs="宋体"/>
                <w:bCs/>
                <w:color w:val="000000"/>
                <w:kern w:val="0"/>
                <w:sz w:val="24"/>
                <w:szCs w:val="24"/>
                <w:lang w:eastAsia="zh-Hans" w:bidi="ar"/>
              </w:rPr>
              <w:t>（0-5</w:t>
            </w:r>
            <w:r>
              <w:rPr>
                <w:rFonts w:hint="eastAsia" w:ascii="宋体" w:hAnsi="宋体" w:eastAsia="宋体" w:cs="宋体"/>
                <w:bCs/>
                <w:color w:val="000000"/>
                <w:kern w:val="0"/>
                <w:sz w:val="24"/>
                <w:szCs w:val="24"/>
                <w:lang w:val="en-US" w:eastAsia="zh-Hans" w:bidi="ar"/>
              </w:rPr>
              <w:t>分</w:t>
            </w:r>
            <w:r>
              <w:rPr>
                <w:rFonts w:hint="eastAsia" w:ascii="宋体" w:hAnsi="宋体" w:eastAsia="宋体" w:cs="宋体"/>
                <w:bCs/>
                <w:color w:val="000000"/>
                <w:kern w:val="0"/>
                <w:sz w:val="24"/>
                <w:szCs w:val="24"/>
                <w:lang w:eastAsia="zh-Hans" w:bidi="ar"/>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val="en-US" w:eastAsia="zh-Hans" w:bidi="ar"/>
              </w:rPr>
            </w:pPr>
            <w:r>
              <w:rPr>
                <w:rFonts w:hint="eastAsia" w:ascii="宋体" w:hAnsi="宋体" w:eastAsia="宋体" w:cs="宋体"/>
                <w:bCs/>
                <w:color w:val="000000"/>
                <w:kern w:val="0"/>
                <w:sz w:val="24"/>
                <w:szCs w:val="24"/>
                <w:lang w:eastAsia="zh-Hans" w:bidi="ar"/>
              </w:rPr>
              <w:t>2、</w:t>
            </w:r>
            <w:r>
              <w:rPr>
                <w:rFonts w:hint="eastAsia" w:ascii="宋体" w:hAnsi="宋体" w:eastAsia="宋体" w:cs="宋体"/>
                <w:bCs/>
                <w:color w:val="000000"/>
                <w:kern w:val="0"/>
                <w:sz w:val="24"/>
                <w:szCs w:val="24"/>
                <w:lang w:val="en-US" w:eastAsia="zh-Hans" w:bidi="ar"/>
              </w:rPr>
              <w:t>按照品牌体系合理程度进行评审</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包含品牌定位、品牌名、slogan</w:t>
            </w:r>
            <w:r>
              <w:rPr>
                <w:rFonts w:hint="eastAsia" w:ascii="宋体" w:hAnsi="宋体" w:eastAsia="宋体" w:cs="宋体"/>
                <w:bCs/>
                <w:color w:val="000000"/>
                <w:kern w:val="0"/>
                <w:sz w:val="24"/>
                <w:szCs w:val="24"/>
                <w:lang w:val="en-US" w:eastAsia="zh-CN" w:bidi="ar"/>
              </w:rPr>
              <w:t>、</w:t>
            </w:r>
            <w:r>
              <w:rPr>
                <w:rFonts w:hint="eastAsia" w:ascii="宋体" w:hAnsi="宋体" w:eastAsia="宋体" w:cs="宋体"/>
                <w:bCs/>
                <w:color w:val="000000"/>
                <w:kern w:val="0"/>
                <w:sz w:val="24"/>
                <w:szCs w:val="24"/>
                <w:lang w:val="en-US" w:eastAsia="zh-Hans" w:bidi="ar"/>
              </w:rPr>
              <w:t>品牌形象设计等品牌创建要素（0-</w:t>
            </w:r>
            <w:r>
              <w:rPr>
                <w:rFonts w:hint="eastAsia" w:ascii="宋体" w:hAnsi="宋体" w:eastAsia="宋体" w:cs="宋体"/>
                <w:bCs/>
                <w:color w:val="000000"/>
                <w:kern w:val="0"/>
                <w:sz w:val="24"/>
                <w:szCs w:val="24"/>
                <w:lang w:eastAsia="zh-Hans" w:bidi="ar"/>
              </w:rPr>
              <w:t>7</w:t>
            </w:r>
            <w:r>
              <w:rPr>
                <w:rFonts w:hint="eastAsia" w:ascii="宋体" w:hAnsi="宋体" w:eastAsia="宋体" w:cs="宋体"/>
                <w:bCs/>
                <w:color w:val="000000"/>
                <w:kern w:val="0"/>
                <w:sz w:val="24"/>
                <w:szCs w:val="24"/>
                <w:lang w:val="en-US" w:eastAsia="zh-Hans" w:bidi="ar"/>
              </w:rPr>
              <w:t>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eastAsia="zh-CN" w:bidi="ar"/>
              </w:rPr>
              <w:t>3、</w:t>
            </w:r>
            <w:r>
              <w:rPr>
                <w:rFonts w:hint="eastAsia" w:ascii="宋体" w:hAnsi="宋体" w:eastAsia="宋体" w:cs="宋体"/>
                <w:bCs/>
                <w:color w:val="000000"/>
                <w:kern w:val="0"/>
                <w:sz w:val="24"/>
                <w:szCs w:val="24"/>
                <w:lang w:val="en-US" w:eastAsia="zh-CN" w:bidi="ar"/>
              </w:rPr>
              <w:t>品牌宣传片</w:t>
            </w:r>
            <w:r>
              <w:rPr>
                <w:rFonts w:hint="eastAsia" w:ascii="宋体" w:hAnsi="宋体" w:eastAsia="宋体" w:cs="宋体"/>
                <w:bCs/>
                <w:color w:val="000000"/>
                <w:kern w:val="0"/>
                <w:sz w:val="24"/>
                <w:szCs w:val="24"/>
                <w:lang w:val="en-US" w:eastAsia="zh-Hans" w:bidi="ar"/>
              </w:rPr>
              <w:t>内容与品牌价值和同山镇产业特色契合度进行评审</w:t>
            </w:r>
            <w:r>
              <w:rPr>
                <w:rFonts w:hint="eastAsia" w:ascii="宋体" w:hAnsi="宋体" w:eastAsia="宋体" w:cs="宋体"/>
                <w:bCs/>
                <w:color w:val="000000"/>
                <w:kern w:val="0"/>
                <w:sz w:val="24"/>
                <w:szCs w:val="24"/>
                <w:lang w:eastAsia="zh-Hans" w:bidi="ar"/>
              </w:rPr>
              <w:t>（0-5</w:t>
            </w:r>
            <w:r>
              <w:rPr>
                <w:rFonts w:hint="eastAsia" w:ascii="宋体" w:hAnsi="宋体" w:eastAsia="宋体" w:cs="宋体"/>
                <w:bCs/>
                <w:color w:val="000000"/>
                <w:kern w:val="0"/>
                <w:sz w:val="24"/>
                <w:szCs w:val="24"/>
                <w:lang w:val="en-US" w:eastAsia="zh-Hans" w:bidi="ar"/>
              </w:rPr>
              <w:t>分</w:t>
            </w:r>
            <w:r>
              <w:rPr>
                <w:rFonts w:hint="eastAsia" w:ascii="宋体" w:hAnsi="宋体" w:eastAsia="宋体" w:cs="宋体"/>
                <w:bCs/>
                <w:color w:val="000000"/>
                <w:kern w:val="0"/>
                <w:sz w:val="24"/>
                <w:szCs w:val="24"/>
                <w:lang w:eastAsia="zh-Hans" w:bidi="ar"/>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val="en-US" w:eastAsia="zh-CN" w:bidi="ar"/>
              </w:rPr>
            </w:pPr>
            <w:r>
              <w:rPr>
                <w:rFonts w:hint="eastAsia" w:ascii="宋体" w:hAnsi="宋体" w:eastAsia="宋体" w:cs="宋体"/>
                <w:bCs/>
                <w:color w:val="000000"/>
                <w:kern w:val="0"/>
                <w:sz w:val="24"/>
                <w:szCs w:val="24"/>
                <w:lang w:eastAsia="zh-Hans" w:bidi="ar"/>
              </w:rPr>
              <w:t>4、</w:t>
            </w:r>
            <w:r>
              <w:rPr>
                <w:rFonts w:hint="eastAsia" w:ascii="宋体" w:hAnsi="宋体" w:eastAsia="宋体" w:cs="宋体"/>
                <w:bCs/>
                <w:color w:val="000000"/>
                <w:kern w:val="0"/>
                <w:sz w:val="24"/>
                <w:szCs w:val="24"/>
                <w:lang w:val="en-US" w:eastAsia="zh-Hans" w:bidi="ar"/>
              </w:rPr>
              <w:t>品牌</w:t>
            </w:r>
            <w:r>
              <w:rPr>
                <w:rFonts w:hint="eastAsia" w:ascii="宋体" w:hAnsi="宋体" w:eastAsia="宋体" w:cs="宋体"/>
                <w:bCs/>
                <w:color w:val="000000"/>
                <w:kern w:val="0"/>
                <w:sz w:val="24"/>
                <w:szCs w:val="24"/>
                <w:lang w:val="en-US" w:eastAsia="zh-CN" w:bidi="ar"/>
              </w:rPr>
              <w:t>IP</w:t>
            </w:r>
            <w:r>
              <w:rPr>
                <w:rFonts w:hint="eastAsia" w:ascii="宋体" w:hAnsi="宋体" w:eastAsia="宋体" w:cs="宋体"/>
                <w:bCs/>
                <w:color w:val="000000"/>
                <w:kern w:val="0"/>
                <w:sz w:val="24"/>
                <w:szCs w:val="24"/>
                <w:lang w:val="en-US" w:eastAsia="zh-Hans" w:bidi="ar"/>
              </w:rPr>
              <w:t>设计与品牌内涵</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品牌形象及产业特点契合度进行评审</w:t>
            </w:r>
            <w:r>
              <w:rPr>
                <w:rFonts w:hint="eastAsia" w:ascii="宋体" w:hAnsi="宋体" w:eastAsia="宋体" w:cs="宋体"/>
                <w:bCs/>
                <w:color w:val="000000"/>
                <w:kern w:val="0"/>
                <w:sz w:val="24"/>
                <w:szCs w:val="24"/>
                <w:lang w:eastAsia="zh-Hans" w:bidi="ar"/>
              </w:rPr>
              <w:t>（0-5</w:t>
            </w:r>
            <w:r>
              <w:rPr>
                <w:rFonts w:hint="eastAsia" w:ascii="宋体" w:hAnsi="宋体" w:eastAsia="宋体" w:cs="宋体"/>
                <w:bCs/>
                <w:color w:val="000000"/>
                <w:kern w:val="0"/>
                <w:sz w:val="24"/>
                <w:szCs w:val="24"/>
                <w:lang w:val="en-US" w:eastAsia="zh-Hans" w:bidi="ar"/>
              </w:rPr>
              <w:t>分</w:t>
            </w:r>
            <w:r>
              <w:rPr>
                <w:rFonts w:hint="eastAsia" w:ascii="宋体" w:hAnsi="宋体" w:eastAsia="宋体" w:cs="宋体"/>
                <w:bCs/>
                <w:color w:val="000000"/>
                <w:kern w:val="0"/>
                <w:sz w:val="24"/>
                <w:szCs w:val="24"/>
                <w:lang w:eastAsia="zh-Hans" w:bidi="ar"/>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eastAsia="zh-CN" w:bidi="ar"/>
              </w:rPr>
            </w:pPr>
            <w:r>
              <w:rPr>
                <w:rFonts w:hint="eastAsia" w:ascii="宋体" w:hAnsi="宋体" w:eastAsia="宋体" w:cs="宋体"/>
                <w:bCs/>
                <w:color w:val="000000"/>
                <w:kern w:val="0"/>
                <w:sz w:val="24"/>
                <w:szCs w:val="24"/>
                <w:lang w:eastAsia="zh-CN" w:bidi="ar"/>
              </w:rPr>
              <w:t>5、</w:t>
            </w:r>
            <w:r>
              <w:rPr>
                <w:rFonts w:hint="eastAsia" w:ascii="宋体" w:hAnsi="宋体" w:eastAsia="宋体" w:cs="宋体"/>
                <w:bCs/>
                <w:color w:val="000000"/>
                <w:kern w:val="0"/>
                <w:sz w:val="24"/>
                <w:szCs w:val="24"/>
                <w:lang w:val="en-US" w:eastAsia="zh-Hans" w:bidi="ar"/>
              </w:rPr>
              <w:t>品牌运营推广从媒体契合度</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媒体影响力</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媒体实用性角度进行评审</w:t>
            </w:r>
            <w:r>
              <w:rPr>
                <w:rFonts w:hint="eastAsia" w:ascii="宋体" w:hAnsi="宋体" w:eastAsia="宋体" w:cs="宋体"/>
                <w:bCs/>
                <w:color w:val="000000"/>
                <w:kern w:val="0"/>
                <w:sz w:val="24"/>
                <w:szCs w:val="24"/>
                <w:lang w:eastAsia="zh-Hans" w:bidi="ar"/>
              </w:rPr>
              <w:t>（0-7</w:t>
            </w:r>
            <w:r>
              <w:rPr>
                <w:rFonts w:hint="eastAsia" w:ascii="宋体" w:hAnsi="宋体" w:eastAsia="宋体" w:cs="宋体"/>
                <w:bCs/>
                <w:color w:val="000000"/>
                <w:kern w:val="0"/>
                <w:sz w:val="24"/>
                <w:szCs w:val="24"/>
                <w:lang w:val="en-US" w:eastAsia="zh-Hans" w:bidi="ar"/>
              </w:rPr>
              <w:t>分</w:t>
            </w:r>
            <w:r>
              <w:rPr>
                <w:rFonts w:hint="eastAsia" w:ascii="宋体" w:hAnsi="宋体" w:eastAsia="宋体" w:cs="宋体"/>
                <w:bCs/>
                <w:color w:val="000000"/>
                <w:kern w:val="0"/>
                <w:sz w:val="24"/>
                <w:szCs w:val="24"/>
                <w:lang w:eastAsia="zh-Hans" w:bidi="ar"/>
              </w:rPr>
              <w:t>）</w:t>
            </w:r>
          </w:p>
        </w:tc>
        <w:tc>
          <w:tcPr>
            <w:tcW w:w="709" w:type="dxa"/>
            <w:tcBorders>
              <w:left w:val="single" w:color="auto" w:sz="4" w:space="0"/>
              <w:bottom w:val="single" w:color="auto" w:sz="4" w:space="0"/>
            </w:tcBorders>
            <w:vAlign w:val="center"/>
          </w:tcPr>
          <w:p>
            <w:pPr>
              <w:pStyle w:val="31"/>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89" w:hRule="atLeast"/>
          <w:jc w:val="center"/>
        </w:trPr>
        <w:tc>
          <w:tcPr>
            <w:tcW w:w="1533" w:type="dxa"/>
            <w:vMerge w:val="continue"/>
            <w:vAlign w:val="center"/>
          </w:tcPr>
          <w:p>
            <w:pPr>
              <w:widowControl/>
              <w:jc w:val="left"/>
              <w:rPr>
                <w:rFonts w:hint="eastAsia" w:ascii="宋体" w:hAnsi="宋体" w:eastAsia="宋体" w:cs="宋体"/>
                <w:color w:val="000000"/>
                <w:sz w:val="24"/>
                <w:szCs w:val="24"/>
              </w:rPr>
            </w:pPr>
          </w:p>
        </w:tc>
        <w:tc>
          <w:tcPr>
            <w:tcW w:w="7398" w:type="dxa"/>
            <w:tcBorders>
              <w:top w:val="single" w:color="auto" w:sz="4" w:space="0"/>
              <w:right w:val="single" w:color="auto" w:sz="4" w:space="0"/>
            </w:tcBorders>
            <w:vAlign w:val="center"/>
          </w:tcPr>
          <w:p>
            <w:pPr>
              <w:pStyle w:val="9"/>
              <w:snapToGrid w:val="0"/>
              <w:spacing w:line="240" w:lineRule="auto"/>
              <w:ind w:firstLine="0" w:firstLineChars="0"/>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Hans"/>
              </w:rPr>
              <w:t>数字化营销体系建设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Cs/>
                <w:color w:val="000000"/>
                <w:kern w:val="0"/>
                <w:sz w:val="24"/>
                <w:szCs w:val="24"/>
                <w:lang w:eastAsia="zh-Hans" w:bidi="ar"/>
              </w:rPr>
            </w:pPr>
            <w:r>
              <w:rPr>
                <w:rFonts w:hint="eastAsia" w:ascii="宋体" w:hAnsi="宋体" w:eastAsia="宋体" w:cs="宋体"/>
                <w:bCs/>
                <w:color w:val="000000"/>
                <w:kern w:val="0"/>
                <w:sz w:val="24"/>
                <w:szCs w:val="24"/>
                <w:lang w:val="en-US" w:eastAsia="zh-Hans" w:bidi="ar"/>
              </w:rPr>
              <w:t>1、营销平台入驻从平台性质</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平台实力</w:t>
            </w:r>
            <w:r>
              <w:rPr>
                <w:rFonts w:hint="eastAsia" w:ascii="宋体" w:hAnsi="宋体" w:eastAsia="宋体" w:cs="宋体"/>
                <w:bCs/>
                <w:color w:val="000000"/>
                <w:kern w:val="0"/>
                <w:sz w:val="24"/>
                <w:szCs w:val="24"/>
                <w:lang w:eastAsia="zh-Hans" w:bidi="ar"/>
              </w:rPr>
              <w:t>、</w:t>
            </w:r>
            <w:r>
              <w:rPr>
                <w:rFonts w:hint="eastAsia" w:ascii="宋体" w:hAnsi="宋体" w:eastAsia="宋体" w:cs="宋体"/>
                <w:bCs/>
                <w:color w:val="000000"/>
                <w:kern w:val="0"/>
                <w:sz w:val="24"/>
                <w:szCs w:val="24"/>
                <w:lang w:val="en-US" w:eastAsia="zh-Hans" w:bidi="ar"/>
              </w:rPr>
              <w:t>店铺搭建规划和店铺运营计划等方面进行评审</w:t>
            </w:r>
            <w:r>
              <w:rPr>
                <w:rFonts w:hint="eastAsia" w:ascii="宋体" w:hAnsi="宋体" w:eastAsia="宋体" w:cs="宋体"/>
                <w:bCs/>
                <w:color w:val="000000"/>
                <w:kern w:val="0"/>
                <w:sz w:val="24"/>
                <w:szCs w:val="24"/>
                <w:lang w:eastAsia="zh-Hans" w:bidi="ar"/>
              </w:rPr>
              <w:t>（0-10</w:t>
            </w:r>
            <w:r>
              <w:rPr>
                <w:rFonts w:hint="eastAsia" w:ascii="宋体" w:hAnsi="宋体" w:eastAsia="宋体" w:cs="宋体"/>
                <w:bCs/>
                <w:color w:val="000000"/>
                <w:kern w:val="0"/>
                <w:sz w:val="24"/>
                <w:szCs w:val="24"/>
                <w:lang w:val="en-US" w:eastAsia="zh-Hans" w:bidi="ar"/>
              </w:rPr>
              <w:t>分</w:t>
            </w:r>
            <w:r>
              <w:rPr>
                <w:rFonts w:hint="eastAsia" w:ascii="宋体" w:hAnsi="宋体" w:eastAsia="宋体" w:cs="宋体"/>
                <w:bCs/>
                <w:color w:val="000000"/>
                <w:kern w:val="0"/>
                <w:sz w:val="24"/>
                <w:szCs w:val="24"/>
                <w:lang w:eastAsia="zh-Hans" w:bidi="ar"/>
              </w:rPr>
              <w:t>）</w:t>
            </w:r>
          </w:p>
          <w:p>
            <w:pPr>
              <w:rPr>
                <w:rFonts w:hint="eastAsia" w:ascii="宋体" w:hAnsi="宋体" w:eastAsia="宋体" w:cs="宋体"/>
                <w:sz w:val="24"/>
                <w:szCs w:val="24"/>
                <w:lang w:val="en-US" w:eastAsia="zh-Hans"/>
              </w:rPr>
            </w:pPr>
            <w:r>
              <w:rPr>
                <w:rFonts w:hint="eastAsia" w:ascii="宋体" w:hAnsi="宋体" w:eastAsia="宋体" w:cs="宋体"/>
                <w:bCs/>
                <w:color w:val="000000"/>
                <w:kern w:val="0"/>
                <w:sz w:val="24"/>
                <w:szCs w:val="24"/>
                <w:lang w:eastAsia="zh-Hans" w:bidi="ar"/>
              </w:rPr>
              <w:t>2、</w:t>
            </w:r>
            <w:r>
              <w:rPr>
                <w:rFonts w:hint="eastAsia" w:ascii="宋体" w:hAnsi="宋体" w:eastAsia="宋体" w:cs="宋体"/>
                <w:bCs/>
                <w:color w:val="000000"/>
                <w:kern w:val="0"/>
                <w:sz w:val="24"/>
                <w:szCs w:val="24"/>
                <w:lang w:val="en-US" w:eastAsia="zh-Hans" w:bidi="ar"/>
              </w:rPr>
              <w:t>运营</w:t>
            </w:r>
            <w:r>
              <w:rPr>
                <w:rFonts w:hint="eastAsia" w:ascii="宋体" w:hAnsi="宋体" w:eastAsia="宋体" w:cs="宋体"/>
                <w:sz w:val="24"/>
                <w:szCs w:val="24"/>
                <w:lang w:val="en-US" w:eastAsia="zh-Hans"/>
              </w:rPr>
              <w:t>体系建设包含大型主题活动和平台推广活动</w:t>
            </w:r>
          </w:p>
          <w:p>
            <w:pPr>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大型主题活动从与同山镇农事节庆契合程度进行评审</w:t>
            </w:r>
            <w:r>
              <w:rPr>
                <w:rFonts w:hint="eastAsia" w:ascii="宋体" w:hAnsi="宋体" w:eastAsia="宋体" w:cs="宋体"/>
                <w:sz w:val="24"/>
                <w:szCs w:val="24"/>
                <w:lang w:eastAsia="zh-Hans"/>
              </w:rPr>
              <w:t>（0-3</w:t>
            </w:r>
            <w:r>
              <w:rPr>
                <w:rFonts w:hint="eastAsia" w:ascii="宋体" w:hAnsi="宋体" w:eastAsia="宋体" w:cs="宋体"/>
                <w:sz w:val="24"/>
                <w:szCs w:val="24"/>
                <w:lang w:val="en-US" w:eastAsia="zh-Hans"/>
              </w:rPr>
              <w:t>分</w:t>
            </w:r>
            <w:r>
              <w:rPr>
                <w:rFonts w:hint="eastAsia" w:ascii="宋体" w:hAnsi="宋体" w:eastAsia="宋体" w:cs="宋体"/>
                <w:sz w:val="24"/>
                <w:szCs w:val="24"/>
                <w:lang w:eastAsia="zh-Hans"/>
              </w:rPr>
              <w:t>）</w:t>
            </w:r>
          </w:p>
          <w:p>
            <w:pPr>
              <w:rPr>
                <w:rFonts w:hint="eastAsia" w:ascii="宋体" w:hAnsi="宋体" w:eastAsia="宋体" w:cs="宋体"/>
                <w:sz w:val="24"/>
                <w:szCs w:val="24"/>
              </w:rPr>
            </w:pPr>
            <w:r>
              <w:rPr>
                <w:rFonts w:hint="eastAsia" w:ascii="宋体" w:hAnsi="宋体" w:eastAsia="宋体" w:cs="宋体"/>
                <w:sz w:val="24"/>
                <w:szCs w:val="24"/>
                <w:lang w:val="en-US" w:eastAsia="zh-Hans"/>
              </w:rPr>
              <w:t>平台推广活动从销售额与影响力维度进行评审</w:t>
            </w:r>
            <w:r>
              <w:rPr>
                <w:rFonts w:hint="eastAsia" w:ascii="宋体" w:hAnsi="宋体" w:eastAsia="宋体" w:cs="宋体"/>
                <w:sz w:val="24"/>
                <w:szCs w:val="24"/>
                <w:lang w:eastAsia="zh-Hans"/>
              </w:rPr>
              <w:t>（0-7</w:t>
            </w:r>
            <w:r>
              <w:rPr>
                <w:rFonts w:hint="eastAsia" w:ascii="宋体" w:hAnsi="宋体" w:eastAsia="宋体" w:cs="宋体"/>
                <w:sz w:val="24"/>
                <w:szCs w:val="24"/>
                <w:lang w:val="en-US" w:eastAsia="zh-Hans"/>
              </w:rPr>
              <w:t>分</w:t>
            </w:r>
            <w:r>
              <w:rPr>
                <w:rFonts w:hint="eastAsia" w:ascii="宋体" w:hAnsi="宋体" w:eastAsia="宋体" w:cs="宋体"/>
                <w:sz w:val="24"/>
                <w:szCs w:val="24"/>
                <w:lang w:eastAsia="zh-Hans"/>
              </w:rPr>
              <w:t>）</w:t>
            </w:r>
          </w:p>
        </w:tc>
        <w:tc>
          <w:tcPr>
            <w:tcW w:w="709" w:type="dxa"/>
            <w:tcBorders>
              <w:top w:val="single" w:color="auto" w:sz="4" w:space="0"/>
              <w:lef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jc w:val="center"/>
        </w:trPr>
        <w:tc>
          <w:tcPr>
            <w:tcW w:w="1533" w:type="dxa"/>
            <w:vAlign w:val="center"/>
          </w:tcPr>
          <w:p>
            <w:pPr>
              <w:widowControl/>
              <w:jc w:val="left"/>
              <w:rPr>
                <w:rFonts w:hint="eastAsia" w:ascii="宋体" w:hAnsi="宋体" w:eastAsia="宋体" w:cs="宋体"/>
                <w:color w:val="000000"/>
                <w:sz w:val="24"/>
                <w:szCs w:val="24"/>
              </w:rPr>
            </w:pPr>
            <w:r>
              <w:rPr>
                <w:rFonts w:hint="eastAsia" w:ascii="宋体" w:hAnsi="宋体" w:eastAsia="宋体" w:cs="宋体"/>
                <w:sz w:val="24"/>
                <w:szCs w:val="24"/>
              </w:rPr>
              <w:t>售后服务</w:t>
            </w:r>
          </w:p>
        </w:tc>
        <w:tc>
          <w:tcPr>
            <w:tcW w:w="7398" w:type="dxa"/>
            <w:tcBorders>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color w:val="000000"/>
                <w:sz w:val="24"/>
                <w:szCs w:val="24"/>
                <w:lang w:eastAsia="zh-CN"/>
              </w:rPr>
              <w:t>根据投标单位提供的售后服务方案的便捷性，本地化服务能力及水平打分。</w:t>
            </w:r>
            <w:r>
              <w:rPr>
                <w:rFonts w:hint="eastAsia" w:ascii="宋体" w:hAnsi="宋体" w:eastAsia="宋体" w:cs="宋体"/>
                <w:color w:val="000000"/>
                <w:sz w:val="24"/>
                <w:szCs w:val="24"/>
                <w:lang w:val="en-US" w:eastAsia="zh-CN"/>
              </w:rPr>
              <w:t>0-6分。（提供相关证明材料）</w:t>
            </w:r>
          </w:p>
        </w:tc>
        <w:tc>
          <w:tcPr>
            <w:tcW w:w="709" w:type="dxa"/>
            <w:tcBorders>
              <w:left w:val="single" w:color="auto" w:sz="4" w:space="0"/>
            </w:tcBorders>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p>
        </w:tc>
      </w:tr>
    </w:tbl>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z w:val="24"/>
          <w:szCs w:val="24"/>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、采购需求</w:t>
      </w:r>
    </w:p>
    <w:p>
      <w:pPr>
        <w:pStyle w:val="9"/>
        <w:keepNext w:val="0"/>
        <w:keepLines w:val="0"/>
        <w:pageBreakBefore w:val="0"/>
        <w:widowControl w:val="0"/>
        <w:kinsoku/>
        <w:wordWrap/>
        <w:overflowPunct/>
        <w:topLinePunct w:val="0"/>
        <w:bidi w:val="0"/>
        <w:snapToGrid w:val="0"/>
        <w:spacing w:line="240" w:lineRule="auto"/>
        <w:ind w:left="0" w:leftChars="0" w:right="0" w:rightChars="0" w:firstLine="482"/>
        <w:jc w:val="both"/>
        <w:outlineLvl w:val="0"/>
        <w:rPr>
          <w:rFonts w:ascii="宋体" w:hAnsi="宋体" w:cs="仿宋"/>
          <w:sz w:val="24"/>
          <w:szCs w:val="24"/>
        </w:rPr>
      </w:pPr>
      <w:bookmarkStart w:id="0" w:name="_Toc1598"/>
      <w:bookmarkStart w:id="1" w:name="_Toc10297652"/>
      <w:bookmarkStart w:id="2" w:name="_Toc9417300"/>
      <w:r>
        <w:rPr>
          <w:rFonts w:hint="eastAsia" w:ascii="宋体" w:hAnsi="宋体" w:cs="仿宋"/>
          <w:b/>
          <w:bCs/>
          <w:sz w:val="24"/>
          <w:szCs w:val="24"/>
          <w:lang w:eastAsia="zh-CN"/>
        </w:rPr>
        <w:t>（</w:t>
      </w:r>
      <w:r>
        <w:rPr>
          <w:rFonts w:hint="eastAsia" w:ascii="宋体" w:hAnsi="宋体" w:cs="仿宋"/>
          <w:b/>
          <w:bCs/>
          <w:sz w:val="24"/>
          <w:szCs w:val="24"/>
        </w:rPr>
        <w:t>一</w:t>
      </w:r>
      <w:r>
        <w:rPr>
          <w:rFonts w:hint="eastAsia" w:ascii="宋体" w:hAnsi="宋体" w:cs="仿宋"/>
          <w:b/>
          <w:bCs/>
          <w:sz w:val="24"/>
          <w:szCs w:val="24"/>
          <w:lang w:eastAsia="zh-CN"/>
        </w:rPr>
        <w:t>）</w:t>
      </w:r>
      <w:r>
        <w:rPr>
          <w:rFonts w:hint="eastAsia" w:ascii="宋体" w:hAnsi="宋体" w:cs="仿宋"/>
          <w:b/>
          <w:bCs/>
          <w:sz w:val="24"/>
          <w:szCs w:val="24"/>
        </w:rPr>
        <w:t>建设背景</w:t>
      </w:r>
      <w:bookmarkEnd w:id="0"/>
    </w:p>
    <w:p>
      <w:pPr>
        <w:pStyle w:val="2"/>
        <w:keepNext w:val="0"/>
        <w:keepLines w:val="0"/>
        <w:pageBreakBefore w:val="0"/>
        <w:widowControl w:val="0"/>
        <w:kinsoku/>
        <w:wordWrap/>
        <w:overflowPunct/>
        <w:topLinePunct w:val="0"/>
        <w:bidi w:val="0"/>
        <w:spacing w:line="240" w:lineRule="auto"/>
        <w:ind w:left="0" w:leftChars="0" w:right="0" w:rightChars="0"/>
        <w:jc w:val="both"/>
        <w:rPr>
          <w:rFonts w:hint="eastAsia" w:eastAsia="宋体"/>
          <w:sz w:val="24"/>
          <w:szCs w:val="24"/>
          <w:lang w:val="en-US" w:eastAsia="zh-Hans"/>
        </w:rPr>
      </w:pPr>
      <w:bookmarkStart w:id="3" w:name="_Toc14380"/>
      <w:r>
        <w:rPr>
          <w:rFonts w:hint="eastAsia" w:ascii="宋体" w:hAnsi="宋体" w:cs="仿宋"/>
          <w:kern w:val="2"/>
          <w:sz w:val="24"/>
          <w:szCs w:val="24"/>
          <w:lang w:val="en-US" w:eastAsia="zh-Hans" w:bidi="ar-SA"/>
        </w:rPr>
        <w:t>为了促进诸暨同山烧产业品牌化发展和数字化营销</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提升品牌影响力和市场占有率</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打造“全省白酒核心产区”</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CN" w:bidi="ar-SA"/>
        </w:rPr>
        <w:t>根据《浙江省财政厅关于组织开展乡村振兴集成创新示范建设的通知》（浙财农〔2020〕61号）精神</w:t>
      </w:r>
      <w:r>
        <w:rPr>
          <w:rFonts w:hint="default" w:ascii="宋体" w:hAnsi="宋体" w:cs="仿宋"/>
          <w:kern w:val="2"/>
          <w:sz w:val="24"/>
          <w:szCs w:val="24"/>
          <w:lang w:eastAsia="zh-CN" w:bidi="ar-SA"/>
        </w:rPr>
        <w:t>，</w:t>
      </w:r>
      <w:r>
        <w:rPr>
          <w:rFonts w:hint="eastAsia" w:ascii="宋体" w:hAnsi="宋体" w:cs="仿宋"/>
          <w:kern w:val="2"/>
          <w:sz w:val="24"/>
          <w:szCs w:val="24"/>
          <w:lang w:val="en-US" w:eastAsia="zh-Hans" w:bidi="ar-SA"/>
        </w:rPr>
        <w:t>诸暨市将以同山烧文化为依托</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开展同山烧产业品牌体系建设和营销体系建设</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推动产业提质增效</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带动农民增收致富</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探索推动共同富裕新实践</w:t>
      </w:r>
      <w:r>
        <w:rPr>
          <w:rFonts w:hint="default" w:ascii="宋体" w:hAnsi="宋体" w:cs="仿宋"/>
          <w:kern w:val="2"/>
          <w:sz w:val="24"/>
          <w:szCs w:val="24"/>
          <w:lang w:eastAsia="zh-Hans" w:bidi="ar-SA"/>
        </w:rPr>
        <w:t>。</w:t>
      </w:r>
    </w:p>
    <w:p>
      <w:pPr>
        <w:pStyle w:val="9"/>
        <w:keepNext w:val="0"/>
        <w:keepLines w:val="0"/>
        <w:pageBreakBefore w:val="0"/>
        <w:widowControl w:val="0"/>
        <w:kinsoku/>
        <w:wordWrap/>
        <w:overflowPunct/>
        <w:topLinePunct w:val="0"/>
        <w:bidi w:val="0"/>
        <w:snapToGrid w:val="0"/>
        <w:spacing w:line="240" w:lineRule="auto"/>
        <w:ind w:left="0" w:leftChars="0" w:right="0" w:rightChars="0" w:firstLine="482"/>
        <w:jc w:val="both"/>
        <w:outlineLvl w:val="0"/>
        <w:rPr>
          <w:rFonts w:ascii="宋体" w:hAnsi="宋体" w:cs="仿宋"/>
          <w:b/>
          <w:bCs/>
          <w:sz w:val="24"/>
          <w:szCs w:val="24"/>
        </w:rPr>
      </w:pPr>
      <w:r>
        <w:rPr>
          <w:rFonts w:hint="eastAsia" w:ascii="宋体" w:hAnsi="宋体" w:cs="仿宋"/>
          <w:b/>
          <w:bCs/>
          <w:sz w:val="24"/>
          <w:szCs w:val="24"/>
          <w:lang w:eastAsia="zh-CN"/>
        </w:rPr>
        <w:t>（</w:t>
      </w:r>
      <w:r>
        <w:rPr>
          <w:rFonts w:hint="eastAsia" w:ascii="宋体" w:hAnsi="宋体" w:cs="仿宋"/>
          <w:b/>
          <w:bCs/>
          <w:sz w:val="24"/>
          <w:szCs w:val="24"/>
        </w:rPr>
        <w:t>二</w:t>
      </w:r>
      <w:r>
        <w:rPr>
          <w:rFonts w:hint="eastAsia" w:ascii="宋体" w:hAnsi="宋体" w:cs="仿宋"/>
          <w:b/>
          <w:bCs/>
          <w:sz w:val="24"/>
          <w:szCs w:val="24"/>
          <w:lang w:eastAsia="zh-CN"/>
        </w:rPr>
        <w:t>）</w:t>
      </w:r>
      <w:r>
        <w:rPr>
          <w:rFonts w:hint="eastAsia" w:ascii="宋体" w:hAnsi="宋体" w:cs="仿宋"/>
          <w:b/>
          <w:bCs/>
          <w:sz w:val="24"/>
          <w:szCs w:val="24"/>
        </w:rPr>
        <w:t>建设目标</w:t>
      </w:r>
      <w:bookmarkEnd w:id="3"/>
    </w:p>
    <w:p>
      <w:pPr>
        <w:pStyle w:val="9"/>
        <w:keepNext w:val="0"/>
        <w:keepLines w:val="0"/>
        <w:pageBreakBefore w:val="0"/>
        <w:widowControl w:val="0"/>
        <w:kinsoku/>
        <w:wordWrap/>
        <w:overflowPunct/>
        <w:topLinePunct w:val="0"/>
        <w:bidi w:val="0"/>
        <w:snapToGrid w:val="0"/>
        <w:spacing w:line="240" w:lineRule="auto"/>
        <w:ind w:left="0" w:leftChars="0" w:right="0" w:rightChars="0" w:firstLine="482"/>
        <w:jc w:val="both"/>
        <w:outlineLvl w:val="0"/>
        <w:rPr>
          <w:rFonts w:hint="default" w:ascii="宋体" w:hAnsi="宋体" w:eastAsia="宋体" w:cs="仿宋"/>
          <w:kern w:val="2"/>
          <w:sz w:val="24"/>
          <w:szCs w:val="24"/>
          <w:lang w:eastAsia="zh-CN" w:bidi="ar-SA"/>
        </w:rPr>
      </w:pPr>
      <w:bookmarkStart w:id="4" w:name="_Toc10852"/>
      <w:r>
        <w:rPr>
          <w:rFonts w:hint="eastAsia" w:ascii="宋体" w:hAnsi="宋体" w:eastAsia="宋体" w:cs="仿宋"/>
          <w:kern w:val="2"/>
          <w:sz w:val="24"/>
          <w:szCs w:val="24"/>
          <w:lang w:val="en-US" w:eastAsia="zh-CN" w:bidi="ar-SA"/>
        </w:rPr>
        <w:t>通过本项目的建设，系统展现同山烧酿制技艺，及浙江第一白酒产区发展历史和发展路径。通过网上农博线上平台，形成同山烧数据库，进而协助酒企、酿酒小作坊做好市场分析、产品分析等工作，提升同山烧产品竞争力；通过贴牌、定制等方式，带动700多家制酒散户扩大生产、拓展销售</w:t>
      </w:r>
      <w:r>
        <w:rPr>
          <w:rFonts w:hint="default" w:ascii="宋体" w:hAnsi="宋体" w:eastAsia="宋体" w:cs="仿宋"/>
          <w:kern w:val="2"/>
          <w:sz w:val="24"/>
          <w:szCs w:val="24"/>
          <w:lang w:eastAsia="zh-CN" w:bidi="ar-SA"/>
        </w:rPr>
        <w:t>，</w:t>
      </w:r>
      <w:r>
        <w:rPr>
          <w:rFonts w:hint="eastAsia" w:ascii="宋体" w:hAnsi="宋体" w:eastAsia="宋体" w:cs="仿宋"/>
          <w:kern w:val="2"/>
          <w:sz w:val="24"/>
          <w:szCs w:val="24"/>
          <w:lang w:val="en-US" w:eastAsia="zh-Hans" w:bidi="ar-SA"/>
        </w:rPr>
        <w:t>助力</w:t>
      </w:r>
      <w:r>
        <w:rPr>
          <w:rFonts w:hint="eastAsia" w:ascii="宋体" w:hAnsi="宋体" w:eastAsia="宋体" w:cs="仿宋"/>
          <w:kern w:val="2"/>
          <w:sz w:val="24"/>
          <w:szCs w:val="24"/>
          <w:lang w:val="en-US" w:eastAsia="zh-CN" w:bidi="ar-SA"/>
        </w:rPr>
        <w:t>农户特色农产品销售、农家乐发展</w:t>
      </w:r>
      <w:r>
        <w:rPr>
          <w:rFonts w:hint="default" w:ascii="宋体" w:hAnsi="宋体" w:eastAsia="宋体" w:cs="仿宋"/>
          <w:kern w:val="2"/>
          <w:sz w:val="24"/>
          <w:szCs w:val="24"/>
          <w:lang w:eastAsia="zh-CN" w:bidi="ar-SA"/>
        </w:rPr>
        <w:t>。</w:t>
      </w:r>
    </w:p>
    <w:p>
      <w:pPr>
        <w:pStyle w:val="9"/>
        <w:keepNext w:val="0"/>
        <w:keepLines w:val="0"/>
        <w:pageBreakBefore w:val="0"/>
        <w:widowControl w:val="0"/>
        <w:kinsoku/>
        <w:wordWrap/>
        <w:overflowPunct/>
        <w:topLinePunct w:val="0"/>
        <w:bidi w:val="0"/>
        <w:snapToGrid w:val="0"/>
        <w:spacing w:line="240" w:lineRule="auto"/>
        <w:ind w:left="0" w:leftChars="0" w:right="0" w:rightChars="0" w:firstLine="482"/>
        <w:jc w:val="both"/>
        <w:outlineLvl w:val="0"/>
        <w:rPr>
          <w:rFonts w:hint="eastAsia" w:ascii="宋体" w:hAnsi="宋体" w:eastAsia="宋体" w:cs="仿宋"/>
          <w:b/>
          <w:bCs/>
          <w:sz w:val="24"/>
          <w:szCs w:val="24"/>
          <w:lang w:eastAsia="zh-CN"/>
        </w:rPr>
      </w:pPr>
      <w:r>
        <w:rPr>
          <w:rFonts w:hint="eastAsia" w:ascii="宋体" w:hAnsi="宋体" w:cs="仿宋"/>
          <w:b/>
          <w:bCs/>
          <w:sz w:val="24"/>
          <w:szCs w:val="24"/>
          <w:lang w:eastAsia="zh-CN"/>
        </w:rPr>
        <w:t>（</w:t>
      </w:r>
      <w:r>
        <w:rPr>
          <w:rFonts w:hint="eastAsia" w:ascii="宋体" w:hAnsi="宋体" w:cs="仿宋"/>
          <w:b/>
          <w:bCs/>
          <w:sz w:val="24"/>
          <w:szCs w:val="24"/>
        </w:rPr>
        <w:t>三</w:t>
      </w:r>
      <w:r>
        <w:rPr>
          <w:rFonts w:hint="eastAsia" w:ascii="宋体" w:hAnsi="宋体" w:cs="仿宋"/>
          <w:b/>
          <w:bCs/>
          <w:sz w:val="24"/>
          <w:szCs w:val="24"/>
          <w:lang w:eastAsia="zh-CN"/>
        </w:rPr>
        <w:t>）</w:t>
      </w:r>
      <w:r>
        <w:rPr>
          <w:rFonts w:hint="eastAsia" w:ascii="宋体" w:hAnsi="宋体" w:cs="仿宋"/>
          <w:b/>
          <w:bCs/>
          <w:sz w:val="24"/>
          <w:szCs w:val="24"/>
        </w:rPr>
        <w:t>建设内容</w:t>
      </w:r>
      <w:bookmarkEnd w:id="4"/>
      <w:r>
        <w:rPr>
          <w:rFonts w:hint="eastAsia" w:ascii="宋体" w:hAnsi="宋体" w:cs="仿宋"/>
          <w:b/>
          <w:bCs/>
          <w:sz w:val="24"/>
          <w:szCs w:val="24"/>
          <w:lang w:val="en-US" w:eastAsia="zh-CN"/>
        </w:rPr>
        <w:t>及要求</w:t>
      </w:r>
    </w:p>
    <w:tbl>
      <w:tblPr>
        <w:tblStyle w:val="23"/>
        <w:tblW w:w="9236" w:type="dxa"/>
        <w:jc w:val="center"/>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3"/>
        <w:gridCol w:w="1868"/>
        <w:gridCol w:w="4716"/>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jc w:val="center"/>
        </w:trPr>
        <w:tc>
          <w:tcPr>
            <w:tcW w:w="1753" w:type="dxa"/>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服务项</w:t>
            </w:r>
          </w:p>
        </w:tc>
        <w:tc>
          <w:tcPr>
            <w:tcW w:w="1868" w:type="dxa"/>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服务子项</w:t>
            </w:r>
          </w:p>
        </w:tc>
        <w:tc>
          <w:tcPr>
            <w:tcW w:w="4716" w:type="dxa"/>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服务明细</w:t>
            </w:r>
          </w:p>
        </w:tc>
        <w:tc>
          <w:tcPr>
            <w:tcW w:w="899" w:type="dxa"/>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9236" w:type="dxa"/>
            <w:gridSpan w:val="4"/>
            <w:vAlign w:val="center"/>
          </w:tcPr>
          <w:p>
            <w:pPr>
              <w:widowControl/>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一、</w:t>
            </w:r>
            <w:r>
              <w:rPr>
                <w:rFonts w:hint="eastAsia" w:ascii="宋体" w:hAnsi="宋体" w:eastAsia="宋体" w:cs="宋体"/>
                <w:b w:val="0"/>
                <w:bCs w:val="0"/>
                <w:color w:val="000000"/>
                <w:kern w:val="0"/>
                <w:sz w:val="24"/>
                <w:szCs w:val="24"/>
                <w:lang w:val="en-US" w:eastAsia="zh-Hans" w:bidi="ar"/>
              </w:rPr>
              <w:t>公共品牌建设和线上运营推广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jc w:val="center"/>
        </w:trPr>
        <w:tc>
          <w:tcPr>
            <w:tcW w:w="1753" w:type="dxa"/>
            <w:vMerge w:val="restart"/>
            <w:vAlign w:val="center"/>
          </w:tcPr>
          <w:p>
            <w:pPr>
              <w:widowControl/>
              <w:jc w:val="center"/>
              <w:textAlignment w:val="center"/>
              <w:rPr>
                <w:rFonts w:hint="eastAsia" w:ascii="宋体" w:hAnsi="宋体" w:eastAsia="宋体" w:cs="宋体"/>
                <w:b w:val="0"/>
                <w:bCs w:val="0"/>
                <w:color w:val="000000"/>
                <w:kern w:val="0"/>
                <w:sz w:val="24"/>
                <w:szCs w:val="24"/>
                <w:lang w:val="en-US" w:eastAsia="zh-Hans" w:bidi="ar"/>
              </w:rPr>
            </w:pPr>
            <w:r>
              <w:rPr>
                <w:rFonts w:hint="eastAsia" w:ascii="宋体" w:hAnsi="宋体" w:eastAsia="宋体" w:cs="宋体"/>
                <w:b w:val="0"/>
                <w:bCs w:val="0"/>
                <w:color w:val="000000"/>
                <w:kern w:val="0"/>
                <w:sz w:val="24"/>
                <w:szCs w:val="24"/>
                <w:lang w:val="en-US" w:eastAsia="zh-Hans" w:bidi="ar"/>
              </w:rPr>
              <w:t>公共品牌建设</w:t>
            </w:r>
          </w:p>
        </w:tc>
        <w:tc>
          <w:tcPr>
            <w:tcW w:w="1868" w:type="dxa"/>
            <w:tcBorders>
              <w:bottom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产业发展规划</w:t>
            </w:r>
          </w:p>
        </w:tc>
        <w:tc>
          <w:tcPr>
            <w:tcW w:w="4716" w:type="dxa"/>
            <w:tcBorders>
              <w:bottom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CN" w:bidi="ar"/>
              </w:rPr>
              <w:t>产业</w:t>
            </w:r>
            <w:r>
              <w:rPr>
                <w:rFonts w:hint="eastAsia" w:ascii="宋体" w:hAnsi="宋体" w:eastAsia="宋体" w:cs="宋体"/>
                <w:b w:val="0"/>
                <w:bCs w:val="0"/>
                <w:i w:val="0"/>
                <w:iCs w:val="0"/>
                <w:color w:val="000000"/>
                <w:kern w:val="0"/>
                <w:sz w:val="24"/>
                <w:szCs w:val="24"/>
                <w:u w:val="none"/>
                <w:lang w:val="en-US" w:eastAsia="zh-Hans" w:bidi="ar"/>
              </w:rPr>
              <w:t>发展规划</w:t>
            </w:r>
            <w:r>
              <w:rPr>
                <w:rFonts w:hint="eastAsia" w:ascii="宋体" w:hAnsi="宋体" w:eastAsia="宋体" w:cs="宋体"/>
                <w:b w:val="0"/>
                <w:bCs w:val="0"/>
                <w:i w:val="0"/>
                <w:iCs w:val="0"/>
                <w:color w:val="000000"/>
                <w:kern w:val="0"/>
                <w:sz w:val="24"/>
                <w:szCs w:val="24"/>
                <w:u w:val="none"/>
                <w:lang w:eastAsia="zh-Hans" w:bidi="ar"/>
              </w:rPr>
              <w:t>1</w:t>
            </w:r>
            <w:r>
              <w:rPr>
                <w:rFonts w:hint="eastAsia" w:ascii="宋体" w:hAnsi="宋体" w:eastAsia="宋体" w:cs="宋体"/>
                <w:b w:val="0"/>
                <w:bCs w:val="0"/>
                <w:i w:val="0"/>
                <w:iCs w:val="0"/>
                <w:color w:val="000000"/>
                <w:kern w:val="0"/>
                <w:sz w:val="24"/>
                <w:szCs w:val="24"/>
                <w:u w:val="none"/>
                <w:lang w:val="en-US" w:eastAsia="zh-Hans" w:bidi="ar"/>
              </w:rPr>
              <w:t>份</w:t>
            </w:r>
          </w:p>
        </w:tc>
        <w:tc>
          <w:tcPr>
            <w:tcW w:w="899" w:type="dxa"/>
            <w:vMerge w:val="restart"/>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w:t>
            </w:r>
            <w:r>
              <w:rPr>
                <w:rFonts w:hint="eastAsia" w:ascii="宋体" w:hAnsi="宋体" w:eastAsia="宋体" w:cs="宋体"/>
                <w:b w:val="0"/>
                <w:bCs w:val="0"/>
                <w:color w:val="000000"/>
                <w:kern w:val="0"/>
                <w:sz w:val="24"/>
                <w:szCs w:val="24"/>
                <w:lang w:val="en-US" w:eastAsia="zh-Hans"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1753" w:type="dxa"/>
            <w:vMerge w:val="continue"/>
            <w:vAlign w:val="center"/>
          </w:tcPr>
          <w:p>
            <w:pPr>
              <w:widowControl/>
              <w:jc w:val="center"/>
              <w:textAlignment w:val="center"/>
              <w:rPr>
                <w:rFonts w:hint="eastAsia" w:ascii="宋体" w:hAnsi="宋体" w:eastAsia="宋体" w:cs="宋体"/>
                <w:b w:val="0"/>
                <w:bCs w:val="0"/>
                <w:color w:val="000000"/>
                <w:kern w:val="0"/>
                <w:sz w:val="24"/>
                <w:szCs w:val="24"/>
                <w:lang w:bidi="ar"/>
              </w:rPr>
            </w:pPr>
          </w:p>
        </w:tc>
        <w:tc>
          <w:tcPr>
            <w:tcW w:w="1868" w:type="dxa"/>
            <w:tcBorders>
              <w:bottom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品牌策划</w:t>
            </w:r>
          </w:p>
        </w:tc>
        <w:tc>
          <w:tcPr>
            <w:tcW w:w="4716" w:type="dxa"/>
            <w:tcBorders>
              <w:bottom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品牌策划</w:t>
            </w:r>
            <w:r>
              <w:rPr>
                <w:rFonts w:hint="eastAsia" w:ascii="宋体" w:hAnsi="宋体" w:eastAsia="宋体" w:cs="宋体"/>
                <w:b w:val="0"/>
                <w:bCs w:val="0"/>
                <w:i w:val="0"/>
                <w:iCs w:val="0"/>
                <w:color w:val="000000"/>
                <w:kern w:val="0"/>
                <w:sz w:val="24"/>
                <w:szCs w:val="24"/>
                <w:u w:val="none"/>
                <w:lang w:val="en-US" w:eastAsia="zh-Hans" w:bidi="ar"/>
              </w:rPr>
              <w:t>案</w:t>
            </w:r>
            <w:r>
              <w:rPr>
                <w:rFonts w:hint="eastAsia" w:ascii="宋体" w:hAnsi="宋体" w:eastAsia="宋体" w:cs="宋体"/>
                <w:b w:val="0"/>
                <w:bCs w:val="0"/>
                <w:i w:val="0"/>
                <w:iCs w:val="0"/>
                <w:color w:val="000000"/>
                <w:kern w:val="0"/>
                <w:sz w:val="24"/>
                <w:szCs w:val="24"/>
                <w:u w:val="none"/>
                <w:lang w:eastAsia="zh-Hans" w:bidi="ar"/>
              </w:rPr>
              <w:t>1</w:t>
            </w:r>
            <w:r>
              <w:rPr>
                <w:rFonts w:hint="eastAsia" w:ascii="宋体" w:hAnsi="宋体" w:eastAsia="宋体" w:cs="宋体"/>
                <w:b w:val="0"/>
                <w:bCs w:val="0"/>
                <w:i w:val="0"/>
                <w:iCs w:val="0"/>
                <w:color w:val="000000"/>
                <w:kern w:val="0"/>
                <w:sz w:val="24"/>
                <w:szCs w:val="24"/>
                <w:u w:val="none"/>
                <w:lang w:val="en-US" w:eastAsia="zh-Hans" w:bidi="ar"/>
              </w:rPr>
              <w:t>份</w:t>
            </w:r>
            <w:r>
              <w:rPr>
                <w:rFonts w:hint="eastAsia" w:ascii="宋体" w:hAnsi="宋体" w:eastAsia="宋体" w:cs="宋体"/>
                <w:b w:val="0"/>
                <w:bCs w:val="0"/>
                <w:i w:val="0"/>
                <w:iCs w:val="0"/>
                <w:color w:val="000000"/>
                <w:kern w:val="0"/>
                <w:sz w:val="24"/>
                <w:szCs w:val="24"/>
                <w:u w:val="none"/>
                <w:lang w:eastAsia="zh-Hans" w:bidi="ar"/>
              </w:rPr>
              <w:t>（</w:t>
            </w:r>
            <w:r>
              <w:rPr>
                <w:rFonts w:hint="eastAsia" w:ascii="宋体" w:hAnsi="宋体" w:eastAsia="宋体" w:cs="宋体"/>
                <w:b w:val="0"/>
                <w:bCs w:val="0"/>
                <w:i w:val="0"/>
                <w:iCs w:val="0"/>
                <w:color w:val="000000"/>
                <w:kern w:val="0"/>
                <w:sz w:val="24"/>
                <w:szCs w:val="24"/>
                <w:u w:val="none"/>
                <w:lang w:val="en-US" w:eastAsia="zh-Hans" w:bidi="ar"/>
              </w:rPr>
              <w:t>含品牌定位</w:t>
            </w:r>
            <w:r>
              <w:rPr>
                <w:rFonts w:hint="eastAsia" w:ascii="宋体" w:hAnsi="宋体" w:eastAsia="宋体" w:cs="宋体"/>
                <w:b w:val="0"/>
                <w:bCs w:val="0"/>
                <w:i w:val="0"/>
                <w:iCs w:val="0"/>
                <w:color w:val="000000"/>
                <w:kern w:val="0"/>
                <w:sz w:val="24"/>
                <w:szCs w:val="24"/>
                <w:u w:val="none"/>
                <w:lang w:eastAsia="zh-Hans" w:bidi="ar"/>
              </w:rPr>
              <w:t>、</w:t>
            </w:r>
            <w:r>
              <w:rPr>
                <w:rFonts w:hint="eastAsia" w:ascii="宋体" w:hAnsi="宋体" w:eastAsia="宋体" w:cs="宋体"/>
                <w:b w:val="0"/>
                <w:bCs w:val="0"/>
                <w:i w:val="0"/>
                <w:iCs w:val="0"/>
                <w:color w:val="000000"/>
                <w:kern w:val="0"/>
                <w:sz w:val="24"/>
                <w:szCs w:val="24"/>
                <w:u w:val="none"/>
                <w:lang w:val="en-US" w:eastAsia="zh-Hans" w:bidi="ar"/>
              </w:rPr>
              <w:t>品牌名</w:t>
            </w:r>
            <w:r>
              <w:rPr>
                <w:rFonts w:hint="eastAsia" w:ascii="宋体" w:hAnsi="宋体" w:eastAsia="宋体" w:cs="宋体"/>
                <w:b w:val="0"/>
                <w:bCs w:val="0"/>
                <w:i w:val="0"/>
                <w:iCs w:val="0"/>
                <w:color w:val="000000"/>
                <w:kern w:val="0"/>
                <w:sz w:val="24"/>
                <w:szCs w:val="24"/>
                <w:u w:val="none"/>
                <w:lang w:eastAsia="zh-Hans" w:bidi="ar"/>
              </w:rPr>
              <w:t>、slogan）</w:t>
            </w:r>
          </w:p>
        </w:tc>
        <w:tc>
          <w:tcPr>
            <w:tcW w:w="899" w:type="dxa"/>
            <w:vMerge w:val="continue"/>
            <w:vAlign w:val="center"/>
          </w:tcPr>
          <w:p>
            <w:pPr>
              <w:jc w:val="center"/>
              <w:rPr>
                <w:rFonts w:hint="eastAsia" w:ascii="宋体" w:hAnsi="宋体" w:eastAsia="宋体" w:cs="宋体"/>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1753" w:type="dxa"/>
            <w:vMerge w:val="continue"/>
            <w:vAlign w:val="center"/>
          </w:tcPr>
          <w:p>
            <w:pPr>
              <w:widowControl/>
              <w:jc w:val="center"/>
              <w:textAlignment w:val="center"/>
              <w:rPr>
                <w:rFonts w:hint="eastAsia" w:ascii="宋体" w:hAnsi="宋体" w:eastAsia="宋体" w:cs="宋体"/>
                <w:b w:val="0"/>
                <w:bCs w:val="0"/>
                <w:color w:val="000000"/>
                <w:kern w:val="0"/>
                <w:sz w:val="24"/>
                <w:szCs w:val="24"/>
                <w:lang w:bidi="ar"/>
              </w:rPr>
            </w:pPr>
          </w:p>
        </w:tc>
        <w:tc>
          <w:tcPr>
            <w:tcW w:w="1868" w:type="dxa"/>
            <w:tcBorders>
              <w:bottom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商标设计</w:t>
            </w:r>
          </w:p>
        </w:tc>
        <w:tc>
          <w:tcPr>
            <w:tcW w:w="4716" w:type="dxa"/>
            <w:tcBorders>
              <w:bottom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品牌形象设计方案</w:t>
            </w:r>
            <w:r>
              <w:rPr>
                <w:rFonts w:hint="eastAsia" w:ascii="宋体" w:hAnsi="宋体" w:eastAsia="宋体" w:cs="宋体"/>
                <w:b w:val="0"/>
                <w:bCs w:val="0"/>
                <w:i w:val="0"/>
                <w:iCs w:val="0"/>
                <w:color w:val="000000"/>
                <w:kern w:val="0"/>
                <w:sz w:val="24"/>
                <w:szCs w:val="24"/>
                <w:u w:val="none"/>
                <w:lang w:eastAsia="zh-Hans" w:bidi="ar"/>
              </w:rPr>
              <w:t>1</w:t>
            </w:r>
            <w:r>
              <w:rPr>
                <w:rFonts w:hint="eastAsia" w:ascii="宋体" w:hAnsi="宋体" w:eastAsia="宋体" w:cs="宋体"/>
                <w:b w:val="0"/>
                <w:bCs w:val="0"/>
                <w:i w:val="0"/>
                <w:iCs w:val="0"/>
                <w:color w:val="000000"/>
                <w:kern w:val="0"/>
                <w:sz w:val="24"/>
                <w:szCs w:val="24"/>
                <w:u w:val="none"/>
                <w:lang w:val="en-US" w:eastAsia="zh-Hans" w:bidi="ar"/>
              </w:rPr>
              <w:t>份</w:t>
            </w:r>
          </w:p>
        </w:tc>
        <w:tc>
          <w:tcPr>
            <w:tcW w:w="899" w:type="dxa"/>
            <w:vMerge w:val="continue"/>
            <w:vAlign w:val="center"/>
          </w:tcPr>
          <w:p>
            <w:pPr>
              <w:jc w:val="center"/>
              <w:rPr>
                <w:rFonts w:hint="eastAsia" w:ascii="宋体" w:hAnsi="宋体" w:eastAsia="宋体" w:cs="宋体"/>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1753" w:type="dxa"/>
            <w:vMerge w:val="continue"/>
            <w:vAlign w:val="center"/>
          </w:tcPr>
          <w:p>
            <w:pPr>
              <w:widowControl/>
              <w:jc w:val="center"/>
              <w:textAlignment w:val="center"/>
              <w:rPr>
                <w:rFonts w:hint="eastAsia" w:ascii="宋体" w:hAnsi="宋体" w:eastAsia="宋体" w:cs="宋体"/>
                <w:b w:val="0"/>
                <w:bCs w:val="0"/>
                <w:color w:val="000000"/>
                <w:kern w:val="0"/>
                <w:sz w:val="24"/>
                <w:szCs w:val="24"/>
                <w:lang w:bidi="ar"/>
              </w:rPr>
            </w:pPr>
          </w:p>
        </w:tc>
        <w:tc>
          <w:tcPr>
            <w:tcW w:w="1868" w:type="dxa"/>
            <w:tcBorders>
              <w:bottom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商标注册</w:t>
            </w:r>
          </w:p>
        </w:tc>
        <w:tc>
          <w:tcPr>
            <w:tcW w:w="4716" w:type="dxa"/>
            <w:tcBorders>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商标申请注册电子回执单或受理通知书</w:t>
            </w:r>
            <w:r>
              <w:rPr>
                <w:rFonts w:hint="eastAsia" w:ascii="宋体" w:hAnsi="宋体" w:eastAsia="宋体" w:cs="宋体"/>
                <w:b w:val="0"/>
                <w:bCs w:val="0"/>
                <w:i w:val="0"/>
                <w:iCs w:val="0"/>
                <w:color w:val="000000"/>
                <w:kern w:val="0"/>
                <w:sz w:val="24"/>
                <w:szCs w:val="24"/>
                <w:u w:val="none"/>
                <w:lang w:eastAsia="zh-Hans" w:bidi="ar"/>
              </w:rPr>
              <w:t>1</w:t>
            </w:r>
            <w:r>
              <w:rPr>
                <w:rFonts w:hint="eastAsia" w:ascii="宋体" w:hAnsi="宋体" w:eastAsia="宋体" w:cs="宋体"/>
                <w:b w:val="0"/>
                <w:bCs w:val="0"/>
                <w:i w:val="0"/>
                <w:iCs w:val="0"/>
                <w:color w:val="000000"/>
                <w:kern w:val="0"/>
                <w:sz w:val="24"/>
                <w:szCs w:val="24"/>
                <w:u w:val="none"/>
                <w:lang w:val="en-US" w:eastAsia="zh-Hans" w:bidi="ar"/>
              </w:rPr>
              <w:t>份</w:t>
            </w:r>
          </w:p>
        </w:tc>
        <w:tc>
          <w:tcPr>
            <w:tcW w:w="899" w:type="dxa"/>
            <w:vMerge w:val="continue"/>
            <w:vAlign w:val="center"/>
          </w:tcPr>
          <w:p>
            <w:pPr>
              <w:jc w:val="center"/>
              <w:rPr>
                <w:rFonts w:hint="eastAsia" w:ascii="宋体" w:hAnsi="宋体" w:eastAsia="宋体" w:cs="宋体"/>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jc w:val="center"/>
        </w:trPr>
        <w:tc>
          <w:tcPr>
            <w:tcW w:w="1753" w:type="dxa"/>
            <w:vMerge w:val="continue"/>
            <w:vAlign w:val="center"/>
          </w:tcPr>
          <w:p>
            <w:pPr>
              <w:widowControl/>
              <w:jc w:val="center"/>
              <w:textAlignment w:val="center"/>
              <w:rPr>
                <w:rFonts w:hint="eastAsia" w:ascii="宋体" w:hAnsi="宋体" w:eastAsia="宋体" w:cs="宋体"/>
                <w:b w:val="0"/>
                <w:bCs w:val="0"/>
                <w:color w:val="000000"/>
                <w:kern w:val="0"/>
                <w:sz w:val="24"/>
                <w:szCs w:val="24"/>
                <w:lang w:bidi="ar"/>
              </w:rPr>
            </w:pPr>
          </w:p>
        </w:tc>
        <w:tc>
          <w:tcPr>
            <w:tcW w:w="1868" w:type="dxa"/>
            <w:tcBorders>
              <w:bottom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品牌运营体系</w:t>
            </w:r>
          </w:p>
        </w:tc>
        <w:tc>
          <w:tcPr>
            <w:tcW w:w="4716" w:type="dxa"/>
            <w:tcBorders>
              <w:bottom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eastAsia="zh-Hans" w:bidi="ar"/>
              </w:rPr>
              <w:t>1、</w:t>
            </w:r>
            <w:r>
              <w:rPr>
                <w:rFonts w:hint="eastAsia" w:ascii="宋体" w:hAnsi="宋体" w:eastAsia="宋体" w:cs="宋体"/>
                <w:b w:val="0"/>
                <w:bCs w:val="0"/>
                <w:i w:val="0"/>
                <w:iCs w:val="0"/>
                <w:color w:val="000000"/>
                <w:kern w:val="0"/>
                <w:sz w:val="24"/>
                <w:szCs w:val="24"/>
                <w:u w:val="none"/>
                <w:lang w:val="en-US" w:eastAsia="zh-Hans" w:bidi="ar"/>
              </w:rPr>
              <w:t>品牌使用标准</w:t>
            </w:r>
            <w:r>
              <w:rPr>
                <w:rFonts w:hint="eastAsia" w:ascii="宋体" w:hAnsi="宋体" w:eastAsia="宋体" w:cs="宋体"/>
                <w:b w:val="0"/>
                <w:bCs w:val="0"/>
                <w:i w:val="0"/>
                <w:iCs w:val="0"/>
                <w:color w:val="000000"/>
                <w:kern w:val="0"/>
                <w:sz w:val="24"/>
                <w:szCs w:val="24"/>
                <w:u w:val="none"/>
                <w:lang w:eastAsia="zh-Hans" w:bidi="ar"/>
              </w:rPr>
              <w:t>1</w:t>
            </w:r>
            <w:r>
              <w:rPr>
                <w:rFonts w:hint="eastAsia" w:ascii="宋体" w:hAnsi="宋体" w:eastAsia="宋体" w:cs="宋体"/>
                <w:b w:val="0"/>
                <w:bCs w:val="0"/>
                <w:i w:val="0"/>
                <w:iCs w:val="0"/>
                <w:color w:val="000000"/>
                <w:kern w:val="0"/>
                <w:sz w:val="24"/>
                <w:szCs w:val="24"/>
                <w:u w:val="none"/>
                <w:lang w:val="en-US" w:eastAsia="zh-Hans" w:bidi="ar"/>
              </w:rPr>
              <w:t>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eastAsia="zh-Hans" w:bidi="ar"/>
              </w:rPr>
              <w:t>2、</w:t>
            </w:r>
            <w:r>
              <w:rPr>
                <w:rFonts w:hint="eastAsia" w:ascii="宋体" w:hAnsi="宋体" w:eastAsia="宋体" w:cs="宋体"/>
                <w:b w:val="0"/>
                <w:bCs w:val="0"/>
                <w:i w:val="0"/>
                <w:iCs w:val="0"/>
                <w:color w:val="000000"/>
                <w:kern w:val="0"/>
                <w:sz w:val="24"/>
                <w:szCs w:val="24"/>
                <w:u w:val="none"/>
                <w:lang w:val="en-US" w:eastAsia="zh-Hans" w:bidi="ar"/>
              </w:rPr>
              <w:t>主体准入退出机制</w:t>
            </w:r>
            <w:r>
              <w:rPr>
                <w:rFonts w:hint="eastAsia" w:ascii="宋体" w:hAnsi="宋体" w:eastAsia="宋体" w:cs="宋体"/>
                <w:b w:val="0"/>
                <w:bCs w:val="0"/>
                <w:i w:val="0"/>
                <w:iCs w:val="0"/>
                <w:color w:val="000000"/>
                <w:kern w:val="0"/>
                <w:sz w:val="24"/>
                <w:szCs w:val="24"/>
                <w:u w:val="none"/>
                <w:lang w:eastAsia="zh-Hans" w:bidi="ar"/>
              </w:rPr>
              <w:t>1</w:t>
            </w:r>
            <w:r>
              <w:rPr>
                <w:rFonts w:hint="eastAsia" w:ascii="宋体" w:hAnsi="宋体" w:eastAsia="宋体" w:cs="宋体"/>
                <w:b w:val="0"/>
                <w:bCs w:val="0"/>
                <w:i w:val="0"/>
                <w:iCs w:val="0"/>
                <w:color w:val="000000"/>
                <w:kern w:val="0"/>
                <w:sz w:val="24"/>
                <w:szCs w:val="24"/>
                <w:u w:val="none"/>
                <w:lang w:val="en-US" w:eastAsia="zh-Hans" w:bidi="ar"/>
              </w:rPr>
              <w:t>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eastAsia="zh-Hans" w:bidi="ar"/>
              </w:rPr>
              <w:t>3、</w:t>
            </w:r>
            <w:r>
              <w:rPr>
                <w:rFonts w:hint="eastAsia" w:ascii="宋体" w:hAnsi="宋体" w:eastAsia="宋体" w:cs="宋体"/>
                <w:b w:val="0"/>
                <w:bCs w:val="0"/>
                <w:i w:val="0"/>
                <w:iCs w:val="0"/>
                <w:color w:val="000000"/>
                <w:kern w:val="0"/>
                <w:sz w:val="24"/>
                <w:szCs w:val="24"/>
                <w:u w:val="none"/>
                <w:lang w:val="en-US" w:eastAsia="zh-Hans" w:bidi="ar"/>
              </w:rPr>
              <w:t>品牌运营方案</w:t>
            </w:r>
            <w:r>
              <w:rPr>
                <w:rFonts w:hint="eastAsia" w:ascii="宋体" w:hAnsi="宋体" w:eastAsia="宋体" w:cs="宋体"/>
                <w:b w:val="0"/>
                <w:bCs w:val="0"/>
                <w:i w:val="0"/>
                <w:iCs w:val="0"/>
                <w:color w:val="000000"/>
                <w:kern w:val="0"/>
                <w:sz w:val="24"/>
                <w:szCs w:val="24"/>
                <w:u w:val="none"/>
                <w:lang w:eastAsia="zh-Hans" w:bidi="ar"/>
              </w:rPr>
              <w:t>1</w:t>
            </w:r>
            <w:r>
              <w:rPr>
                <w:rFonts w:hint="eastAsia" w:ascii="宋体" w:hAnsi="宋体" w:eastAsia="宋体" w:cs="宋体"/>
                <w:b w:val="0"/>
                <w:bCs w:val="0"/>
                <w:i w:val="0"/>
                <w:iCs w:val="0"/>
                <w:color w:val="000000"/>
                <w:kern w:val="0"/>
                <w:sz w:val="24"/>
                <w:szCs w:val="24"/>
                <w:u w:val="none"/>
                <w:lang w:val="en-US" w:eastAsia="zh-Hans" w:bidi="ar"/>
              </w:rPr>
              <w:t>份</w:t>
            </w:r>
          </w:p>
        </w:tc>
        <w:tc>
          <w:tcPr>
            <w:tcW w:w="899" w:type="dxa"/>
            <w:vMerge w:val="continue"/>
            <w:vAlign w:val="center"/>
          </w:tcPr>
          <w:p>
            <w:pPr>
              <w:jc w:val="center"/>
              <w:rPr>
                <w:rFonts w:hint="eastAsia" w:ascii="宋体" w:hAnsi="宋体" w:eastAsia="宋体" w:cs="宋体"/>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jc w:val="center"/>
        </w:trPr>
        <w:tc>
          <w:tcPr>
            <w:tcW w:w="1753" w:type="dxa"/>
            <w:vMerge w:val="continue"/>
            <w:tcBorders>
              <w:bottom w:val="single" w:color="000000" w:sz="4" w:space="0"/>
            </w:tcBorders>
            <w:vAlign w:val="center"/>
          </w:tcPr>
          <w:p>
            <w:pPr>
              <w:widowControl/>
              <w:jc w:val="center"/>
              <w:textAlignment w:val="center"/>
              <w:rPr>
                <w:rFonts w:hint="eastAsia" w:ascii="宋体" w:hAnsi="宋体" w:eastAsia="宋体" w:cs="宋体"/>
                <w:b w:val="0"/>
                <w:bCs w:val="0"/>
                <w:color w:val="000000"/>
                <w:kern w:val="0"/>
                <w:sz w:val="24"/>
                <w:szCs w:val="24"/>
                <w:lang w:bidi="ar"/>
              </w:rPr>
            </w:pPr>
          </w:p>
        </w:tc>
        <w:tc>
          <w:tcPr>
            <w:tcW w:w="1868" w:type="dxa"/>
            <w:tcBorders>
              <w:bottom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品牌定制产品开发</w:t>
            </w:r>
          </w:p>
        </w:tc>
        <w:tc>
          <w:tcPr>
            <w:tcW w:w="4716" w:type="dxa"/>
            <w:tcBorders>
              <w:bottom w:val="single" w:color="000000" w:sz="4" w:space="0"/>
            </w:tcBorders>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主打产品开发</w:t>
            </w:r>
            <w:r>
              <w:rPr>
                <w:rFonts w:hint="eastAsia" w:ascii="宋体" w:hAnsi="宋体" w:eastAsia="宋体" w:cs="宋体"/>
                <w:b w:val="0"/>
                <w:bCs w:val="0"/>
                <w:kern w:val="2"/>
                <w:sz w:val="24"/>
                <w:szCs w:val="24"/>
                <w:lang w:eastAsia="zh-Hans" w:bidi="ar-SA"/>
              </w:rPr>
              <w:t>3</w:t>
            </w:r>
            <w:r>
              <w:rPr>
                <w:rFonts w:hint="eastAsia" w:ascii="宋体" w:hAnsi="宋体" w:eastAsia="宋体" w:cs="宋体"/>
                <w:b w:val="0"/>
                <w:bCs w:val="0"/>
                <w:kern w:val="2"/>
                <w:sz w:val="24"/>
                <w:szCs w:val="24"/>
                <w:lang w:val="en-US" w:eastAsia="zh-Hans" w:bidi="ar-SA"/>
              </w:rPr>
              <w:t>个</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制作不少于</w:t>
            </w:r>
            <w:r>
              <w:rPr>
                <w:rFonts w:hint="eastAsia" w:ascii="宋体" w:hAnsi="宋体" w:eastAsia="宋体" w:cs="宋体"/>
                <w:b w:val="0"/>
                <w:bCs w:val="0"/>
                <w:kern w:val="2"/>
                <w:sz w:val="24"/>
                <w:szCs w:val="24"/>
                <w:lang w:eastAsia="zh-Hans" w:bidi="ar-SA"/>
              </w:rPr>
              <w:t>200</w:t>
            </w:r>
            <w:r>
              <w:rPr>
                <w:rFonts w:hint="eastAsia" w:ascii="宋体" w:hAnsi="宋体" w:eastAsia="宋体" w:cs="宋体"/>
                <w:b w:val="0"/>
                <w:bCs w:val="0"/>
                <w:kern w:val="2"/>
                <w:sz w:val="24"/>
                <w:szCs w:val="24"/>
                <w:lang w:val="en-US" w:eastAsia="zh-Hans" w:bidi="ar-SA"/>
              </w:rPr>
              <w:t>套</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i w:val="0"/>
                <w:iCs w:val="0"/>
                <w:color w:val="000000"/>
                <w:kern w:val="0"/>
                <w:sz w:val="24"/>
                <w:szCs w:val="24"/>
                <w:u w:val="none"/>
                <w:lang w:eastAsia="zh-Hans" w:bidi="ar"/>
              </w:rPr>
            </w:pPr>
            <w:r>
              <w:rPr>
                <w:rFonts w:hint="eastAsia" w:ascii="宋体" w:hAnsi="宋体" w:eastAsia="宋体" w:cs="宋体"/>
                <w:b w:val="0"/>
                <w:bCs w:val="0"/>
                <w:kern w:val="2"/>
                <w:sz w:val="24"/>
                <w:szCs w:val="24"/>
                <w:lang w:val="en-US" w:eastAsia="zh-Hans" w:bidi="ar-SA"/>
              </w:rPr>
              <w:t>衍生文创产品开发</w:t>
            </w:r>
            <w:r>
              <w:rPr>
                <w:rFonts w:hint="eastAsia" w:ascii="宋体" w:hAnsi="宋体" w:eastAsia="宋体" w:cs="宋体"/>
                <w:b w:val="0"/>
                <w:bCs w:val="0"/>
                <w:kern w:val="2"/>
                <w:sz w:val="24"/>
                <w:szCs w:val="24"/>
                <w:lang w:eastAsia="zh-Hans" w:bidi="ar-SA"/>
              </w:rPr>
              <w:t>5</w:t>
            </w:r>
            <w:r>
              <w:rPr>
                <w:rFonts w:hint="eastAsia" w:ascii="宋体" w:hAnsi="宋体" w:eastAsia="宋体" w:cs="宋体"/>
                <w:b w:val="0"/>
                <w:bCs w:val="0"/>
                <w:kern w:val="2"/>
                <w:sz w:val="24"/>
                <w:szCs w:val="24"/>
                <w:lang w:val="en-US" w:eastAsia="zh-Hans" w:bidi="ar-SA"/>
              </w:rPr>
              <w:t>个</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制作不少于</w:t>
            </w:r>
            <w:r>
              <w:rPr>
                <w:rFonts w:hint="eastAsia" w:ascii="宋体" w:hAnsi="宋体" w:eastAsia="宋体" w:cs="宋体"/>
                <w:b w:val="0"/>
                <w:bCs w:val="0"/>
                <w:kern w:val="2"/>
                <w:sz w:val="24"/>
                <w:szCs w:val="24"/>
                <w:lang w:eastAsia="zh-Hans" w:bidi="ar-SA"/>
              </w:rPr>
              <w:t>200</w:t>
            </w:r>
            <w:r>
              <w:rPr>
                <w:rFonts w:hint="eastAsia" w:ascii="宋体" w:hAnsi="宋体" w:eastAsia="宋体" w:cs="宋体"/>
                <w:b w:val="0"/>
                <w:bCs w:val="0"/>
                <w:kern w:val="2"/>
                <w:sz w:val="24"/>
                <w:szCs w:val="24"/>
                <w:lang w:val="en-US" w:eastAsia="zh-Hans" w:bidi="ar-SA"/>
              </w:rPr>
              <w:t>套</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i w:val="0"/>
                <w:iCs w:val="0"/>
                <w:color w:val="000000"/>
                <w:kern w:val="0"/>
                <w:sz w:val="24"/>
                <w:szCs w:val="24"/>
                <w:u w:val="none"/>
                <w:lang w:eastAsia="zh-Hans" w:bidi="ar"/>
              </w:rPr>
            </w:pPr>
            <w:r>
              <w:rPr>
                <w:rFonts w:hint="eastAsia" w:ascii="宋体" w:hAnsi="宋体" w:eastAsia="宋体" w:cs="宋体"/>
                <w:b w:val="0"/>
                <w:bCs w:val="0"/>
                <w:kern w:val="2"/>
                <w:sz w:val="24"/>
                <w:szCs w:val="24"/>
                <w:lang w:val="en-US" w:eastAsia="zh-Hans" w:bidi="ar-SA"/>
              </w:rPr>
              <w:t>包装形象提升</w:t>
            </w:r>
            <w:r>
              <w:rPr>
                <w:rFonts w:hint="eastAsia" w:ascii="宋体" w:hAnsi="宋体" w:eastAsia="宋体" w:cs="宋体"/>
                <w:b w:val="0"/>
                <w:bCs w:val="0"/>
                <w:kern w:val="2"/>
                <w:sz w:val="24"/>
                <w:szCs w:val="24"/>
                <w:lang w:eastAsia="zh-Hans" w:bidi="ar-SA"/>
              </w:rPr>
              <w:t>10</w:t>
            </w:r>
            <w:r>
              <w:rPr>
                <w:rFonts w:hint="eastAsia" w:ascii="宋体" w:hAnsi="宋体" w:eastAsia="宋体" w:cs="宋体"/>
                <w:b w:val="0"/>
                <w:bCs w:val="0"/>
                <w:kern w:val="2"/>
                <w:sz w:val="24"/>
                <w:szCs w:val="24"/>
                <w:lang w:val="en-US" w:eastAsia="zh-Hans" w:bidi="ar-SA"/>
              </w:rPr>
              <w:t>个</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制作不少于</w:t>
            </w:r>
            <w:r>
              <w:rPr>
                <w:rFonts w:hint="eastAsia" w:ascii="宋体" w:hAnsi="宋体" w:eastAsia="宋体" w:cs="宋体"/>
                <w:b w:val="0"/>
                <w:bCs w:val="0"/>
                <w:kern w:val="2"/>
                <w:sz w:val="24"/>
                <w:szCs w:val="24"/>
                <w:lang w:eastAsia="zh-Hans" w:bidi="ar-SA"/>
              </w:rPr>
              <w:t>200</w:t>
            </w:r>
            <w:r>
              <w:rPr>
                <w:rFonts w:hint="eastAsia" w:ascii="宋体" w:hAnsi="宋体" w:eastAsia="宋体" w:cs="宋体"/>
                <w:b w:val="0"/>
                <w:bCs w:val="0"/>
                <w:kern w:val="2"/>
                <w:sz w:val="24"/>
                <w:szCs w:val="24"/>
                <w:lang w:val="en-US" w:eastAsia="zh-Hans" w:bidi="ar-SA"/>
              </w:rPr>
              <w:t>套</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i w:val="0"/>
                <w:iCs w:val="0"/>
                <w:color w:val="000000"/>
                <w:kern w:val="0"/>
                <w:sz w:val="24"/>
                <w:szCs w:val="24"/>
                <w:u w:val="none"/>
                <w:lang w:eastAsia="zh-Hans" w:bidi="ar"/>
              </w:rPr>
            </w:pPr>
            <w:r>
              <w:rPr>
                <w:rFonts w:hint="eastAsia" w:ascii="宋体" w:hAnsi="宋体" w:eastAsia="宋体" w:cs="宋体"/>
                <w:b w:val="0"/>
                <w:bCs w:val="0"/>
                <w:kern w:val="2"/>
                <w:sz w:val="24"/>
                <w:szCs w:val="24"/>
                <w:lang w:val="en-US" w:eastAsia="zh-Hans" w:bidi="ar-SA"/>
              </w:rPr>
              <w:t>电商化开发</w:t>
            </w:r>
            <w:r>
              <w:rPr>
                <w:rFonts w:hint="eastAsia" w:ascii="宋体" w:hAnsi="宋体" w:eastAsia="宋体" w:cs="宋体"/>
                <w:b w:val="0"/>
                <w:bCs w:val="0"/>
                <w:kern w:val="2"/>
                <w:sz w:val="24"/>
                <w:szCs w:val="24"/>
                <w:lang w:eastAsia="zh-Hans" w:bidi="ar-SA"/>
              </w:rPr>
              <w:t>8</w:t>
            </w:r>
            <w:r>
              <w:rPr>
                <w:rFonts w:hint="eastAsia" w:ascii="宋体" w:hAnsi="宋体" w:eastAsia="宋体" w:cs="宋体"/>
                <w:b w:val="0"/>
                <w:bCs w:val="0"/>
                <w:kern w:val="2"/>
                <w:sz w:val="24"/>
                <w:szCs w:val="24"/>
                <w:lang w:val="en-US" w:eastAsia="zh-Hans" w:bidi="ar-SA"/>
              </w:rPr>
              <w:t>套</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包含详情页、小视频、精修图</w:t>
            </w:r>
          </w:p>
        </w:tc>
        <w:tc>
          <w:tcPr>
            <w:tcW w:w="899" w:type="dxa"/>
            <w:vMerge w:val="continue"/>
            <w:tcBorders>
              <w:bottom w:val="single" w:color="000000" w:sz="4" w:space="0"/>
            </w:tcBorders>
            <w:vAlign w:val="center"/>
          </w:tcPr>
          <w:p>
            <w:pPr>
              <w:jc w:val="center"/>
              <w:rPr>
                <w:rFonts w:hint="eastAsia" w:ascii="宋体" w:hAnsi="宋体" w:eastAsia="宋体" w:cs="宋体"/>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1753" w:type="dxa"/>
            <w:vMerge w:val="restart"/>
            <w:vAlign w:val="center"/>
          </w:tcPr>
          <w:p>
            <w:pPr>
              <w:widowControl/>
              <w:jc w:val="center"/>
              <w:textAlignment w:val="center"/>
              <w:rPr>
                <w:rFonts w:hint="eastAsia" w:ascii="宋体" w:hAnsi="宋体" w:eastAsia="宋体" w:cs="宋体"/>
                <w:b w:val="0"/>
                <w:bCs w:val="0"/>
                <w:color w:val="000000"/>
                <w:kern w:val="0"/>
                <w:sz w:val="24"/>
                <w:szCs w:val="24"/>
                <w:lang w:val="en-US" w:eastAsia="zh-Hans" w:bidi="ar"/>
              </w:rPr>
            </w:pPr>
            <w:r>
              <w:rPr>
                <w:rFonts w:hint="eastAsia" w:ascii="宋体" w:hAnsi="宋体" w:eastAsia="宋体" w:cs="宋体"/>
                <w:b w:val="0"/>
                <w:bCs w:val="0"/>
                <w:color w:val="000000"/>
                <w:kern w:val="0"/>
                <w:sz w:val="24"/>
                <w:szCs w:val="24"/>
                <w:lang w:val="en-US" w:eastAsia="zh-Hans" w:bidi="ar"/>
              </w:rPr>
              <w:t>线上运营推广</w:t>
            </w:r>
          </w:p>
        </w:tc>
        <w:tc>
          <w:tcPr>
            <w:tcW w:w="1868" w:type="dxa"/>
            <w:tcBorders>
              <w:bottom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宣传片拍摄</w:t>
            </w:r>
          </w:p>
        </w:tc>
        <w:tc>
          <w:tcPr>
            <w:tcW w:w="4716" w:type="dxa"/>
            <w:tcBorders>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拍摄品牌宣传片</w:t>
            </w:r>
            <w:r>
              <w:rPr>
                <w:rFonts w:hint="eastAsia" w:ascii="宋体" w:hAnsi="宋体" w:eastAsia="宋体" w:cs="宋体"/>
                <w:b w:val="0"/>
                <w:bCs w:val="0"/>
                <w:kern w:val="2"/>
                <w:sz w:val="24"/>
                <w:szCs w:val="24"/>
                <w:lang w:eastAsia="zh-Hans" w:bidi="ar-SA"/>
              </w:rPr>
              <w:t>2</w:t>
            </w:r>
            <w:r>
              <w:rPr>
                <w:rFonts w:hint="eastAsia" w:ascii="宋体" w:hAnsi="宋体" w:eastAsia="宋体" w:cs="宋体"/>
                <w:b w:val="0"/>
                <w:bCs w:val="0"/>
                <w:kern w:val="2"/>
                <w:sz w:val="24"/>
                <w:szCs w:val="24"/>
                <w:lang w:val="en-US" w:eastAsia="zh-Hans" w:bidi="ar-SA"/>
              </w:rPr>
              <w:t>部</w:t>
            </w:r>
            <w:r>
              <w:rPr>
                <w:rFonts w:hint="eastAsia" w:ascii="宋体" w:hAnsi="宋体" w:eastAsia="宋体" w:cs="宋体"/>
                <w:b w:val="0"/>
                <w:bCs w:val="0"/>
                <w:kern w:val="2"/>
                <w:sz w:val="24"/>
                <w:szCs w:val="24"/>
                <w:lang w:eastAsia="zh-Hans" w:bidi="ar-SA"/>
              </w:rPr>
              <w:t>，1</w:t>
            </w:r>
            <w:r>
              <w:rPr>
                <w:rFonts w:hint="eastAsia" w:ascii="宋体" w:hAnsi="宋体" w:eastAsia="宋体" w:cs="宋体"/>
                <w:b w:val="0"/>
                <w:bCs w:val="0"/>
                <w:kern w:val="2"/>
                <w:sz w:val="24"/>
                <w:szCs w:val="24"/>
                <w:lang w:val="en-US" w:eastAsia="zh-Hans" w:bidi="ar-SA"/>
              </w:rPr>
              <w:t>部</w:t>
            </w:r>
            <w:r>
              <w:rPr>
                <w:rFonts w:hint="eastAsia" w:ascii="宋体" w:hAnsi="宋体" w:eastAsia="宋体" w:cs="宋体"/>
                <w:b w:val="0"/>
                <w:bCs w:val="0"/>
                <w:kern w:val="2"/>
                <w:sz w:val="24"/>
                <w:szCs w:val="24"/>
                <w:lang w:eastAsia="zh-Hans" w:bidi="ar-SA"/>
              </w:rPr>
              <w:t>10</w:t>
            </w:r>
            <w:r>
              <w:rPr>
                <w:rFonts w:hint="eastAsia" w:ascii="宋体" w:hAnsi="宋体" w:eastAsia="宋体" w:cs="宋体"/>
                <w:b w:val="0"/>
                <w:bCs w:val="0"/>
                <w:kern w:val="2"/>
                <w:sz w:val="24"/>
                <w:szCs w:val="24"/>
                <w:lang w:val="en-US" w:eastAsia="zh-Hans" w:bidi="ar-SA"/>
              </w:rPr>
              <w:t>分钟</w:t>
            </w:r>
            <w:r>
              <w:rPr>
                <w:rFonts w:hint="eastAsia" w:ascii="宋体" w:hAnsi="宋体" w:eastAsia="宋体" w:cs="宋体"/>
                <w:b w:val="0"/>
                <w:bCs w:val="0"/>
                <w:kern w:val="2"/>
                <w:sz w:val="24"/>
                <w:szCs w:val="24"/>
                <w:lang w:eastAsia="zh-Hans" w:bidi="ar-SA"/>
              </w:rPr>
              <w:t>，1</w:t>
            </w:r>
            <w:r>
              <w:rPr>
                <w:rFonts w:hint="eastAsia" w:ascii="宋体" w:hAnsi="宋体" w:eastAsia="宋体" w:cs="宋体"/>
                <w:b w:val="0"/>
                <w:bCs w:val="0"/>
                <w:kern w:val="2"/>
                <w:sz w:val="24"/>
                <w:szCs w:val="24"/>
                <w:lang w:val="en-US" w:eastAsia="zh-Hans" w:bidi="ar-SA"/>
              </w:rPr>
              <w:t>部</w:t>
            </w:r>
            <w:r>
              <w:rPr>
                <w:rFonts w:hint="eastAsia" w:ascii="宋体" w:hAnsi="宋体" w:eastAsia="宋体" w:cs="宋体"/>
                <w:b w:val="0"/>
                <w:bCs w:val="0"/>
                <w:kern w:val="2"/>
                <w:sz w:val="24"/>
                <w:szCs w:val="24"/>
                <w:lang w:eastAsia="zh-Hans" w:bidi="ar-SA"/>
              </w:rPr>
              <w:t>3</w:t>
            </w:r>
            <w:r>
              <w:rPr>
                <w:rFonts w:hint="eastAsia" w:ascii="宋体" w:hAnsi="宋体" w:eastAsia="宋体" w:cs="宋体"/>
                <w:b w:val="0"/>
                <w:bCs w:val="0"/>
                <w:kern w:val="2"/>
                <w:sz w:val="24"/>
                <w:szCs w:val="24"/>
                <w:lang w:val="en-US" w:eastAsia="zh-Hans" w:bidi="ar-SA"/>
              </w:rPr>
              <w:t>分钟</w:t>
            </w:r>
          </w:p>
        </w:tc>
        <w:tc>
          <w:tcPr>
            <w:tcW w:w="899" w:type="dxa"/>
            <w:vMerge w:val="restart"/>
            <w:vAlign w:val="center"/>
          </w:tcPr>
          <w:p>
            <w:pPr>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Hans"/>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1753" w:type="dxa"/>
            <w:vMerge w:val="continue"/>
            <w:vAlign w:val="center"/>
          </w:tcPr>
          <w:p>
            <w:pPr>
              <w:widowControl/>
              <w:jc w:val="center"/>
              <w:textAlignment w:val="center"/>
              <w:rPr>
                <w:rFonts w:hint="eastAsia" w:ascii="宋体" w:hAnsi="宋体" w:eastAsia="宋体" w:cs="宋体"/>
                <w:b w:val="0"/>
                <w:bCs w:val="0"/>
                <w:color w:val="000000"/>
                <w:kern w:val="0"/>
                <w:sz w:val="24"/>
                <w:szCs w:val="24"/>
                <w:lang w:bidi="ar"/>
              </w:rPr>
            </w:pPr>
          </w:p>
        </w:tc>
        <w:tc>
          <w:tcPr>
            <w:tcW w:w="1868" w:type="dxa"/>
            <w:tcBorders>
              <w:bottom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品牌ip产品设计</w:t>
            </w:r>
          </w:p>
        </w:tc>
        <w:tc>
          <w:tcPr>
            <w:tcW w:w="4716" w:type="dxa"/>
            <w:tcBorders>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品牌</w:t>
            </w:r>
            <w:r>
              <w:rPr>
                <w:rFonts w:hint="eastAsia" w:ascii="宋体" w:hAnsi="宋体" w:eastAsia="宋体" w:cs="宋体"/>
                <w:b w:val="0"/>
                <w:bCs w:val="0"/>
                <w:kern w:val="2"/>
                <w:sz w:val="24"/>
                <w:szCs w:val="24"/>
                <w:lang w:eastAsia="zh-Hans" w:bidi="ar-SA"/>
              </w:rPr>
              <w:t>ip</w:t>
            </w:r>
            <w:r>
              <w:rPr>
                <w:rFonts w:hint="eastAsia" w:ascii="宋体" w:hAnsi="宋体" w:eastAsia="宋体" w:cs="宋体"/>
                <w:b w:val="0"/>
                <w:bCs w:val="0"/>
                <w:kern w:val="2"/>
                <w:sz w:val="24"/>
                <w:szCs w:val="24"/>
                <w:lang w:val="en-US" w:eastAsia="zh-Hans" w:bidi="ar-SA"/>
              </w:rPr>
              <w:t>产品设计</w:t>
            </w:r>
            <w:r>
              <w:rPr>
                <w:rFonts w:hint="eastAsia" w:ascii="宋体" w:hAnsi="宋体" w:eastAsia="宋体" w:cs="宋体"/>
                <w:b w:val="0"/>
                <w:bCs w:val="0"/>
                <w:kern w:val="2"/>
                <w:sz w:val="24"/>
                <w:szCs w:val="24"/>
                <w:lang w:eastAsia="zh-Hans" w:bidi="ar-SA"/>
              </w:rPr>
              <w:t>1</w:t>
            </w:r>
            <w:r>
              <w:rPr>
                <w:rFonts w:hint="eastAsia" w:ascii="宋体" w:hAnsi="宋体" w:eastAsia="宋体" w:cs="宋体"/>
                <w:b w:val="0"/>
                <w:bCs w:val="0"/>
                <w:kern w:val="2"/>
                <w:sz w:val="24"/>
                <w:szCs w:val="24"/>
                <w:lang w:val="en-US" w:eastAsia="zh-Hans" w:bidi="ar-SA"/>
              </w:rPr>
              <w:t>套</w:t>
            </w:r>
          </w:p>
        </w:tc>
        <w:tc>
          <w:tcPr>
            <w:tcW w:w="899" w:type="dxa"/>
            <w:vMerge w:val="continue"/>
            <w:vAlign w:val="center"/>
          </w:tcPr>
          <w:p>
            <w:pPr>
              <w:jc w:val="center"/>
              <w:rPr>
                <w:rFonts w:hint="eastAsia" w:ascii="宋体" w:hAnsi="宋体" w:eastAsia="宋体" w:cs="宋体"/>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2" w:hRule="atLeast"/>
          <w:jc w:val="center"/>
        </w:trPr>
        <w:tc>
          <w:tcPr>
            <w:tcW w:w="1753" w:type="dxa"/>
            <w:vMerge w:val="continue"/>
            <w:tcBorders>
              <w:bottom w:val="single" w:color="000000" w:sz="4" w:space="0"/>
            </w:tcBorders>
            <w:vAlign w:val="center"/>
          </w:tcPr>
          <w:p>
            <w:pPr>
              <w:widowControl/>
              <w:jc w:val="center"/>
              <w:textAlignment w:val="center"/>
              <w:rPr>
                <w:rFonts w:hint="eastAsia" w:ascii="宋体" w:hAnsi="宋体" w:eastAsia="宋体" w:cs="宋体"/>
                <w:b w:val="0"/>
                <w:bCs w:val="0"/>
                <w:color w:val="000000"/>
                <w:kern w:val="0"/>
                <w:sz w:val="24"/>
                <w:szCs w:val="24"/>
                <w:lang w:bidi="ar"/>
              </w:rPr>
            </w:pPr>
          </w:p>
        </w:tc>
        <w:tc>
          <w:tcPr>
            <w:tcW w:w="1868" w:type="dxa"/>
            <w:tcBorders>
              <w:bottom w:val="single" w:color="000000"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品牌运营推广</w:t>
            </w:r>
          </w:p>
        </w:tc>
        <w:tc>
          <w:tcPr>
            <w:tcW w:w="4716" w:type="dxa"/>
            <w:tcBorders>
              <w:bottom w:val="single" w:color="000000" w:sz="4" w:space="0"/>
            </w:tcBorders>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在</w:t>
            </w:r>
            <w:r>
              <w:rPr>
                <w:rFonts w:hint="eastAsia" w:ascii="宋体" w:hAnsi="宋体" w:eastAsia="宋体" w:cs="宋体"/>
                <w:b w:val="0"/>
                <w:bCs w:val="0"/>
                <w:kern w:val="2"/>
                <w:sz w:val="24"/>
                <w:szCs w:val="24"/>
                <w:lang w:eastAsia="zh-Hans" w:bidi="ar-SA"/>
              </w:rPr>
              <w:t>3</w:t>
            </w:r>
            <w:r>
              <w:rPr>
                <w:rFonts w:hint="eastAsia" w:ascii="宋体" w:hAnsi="宋体" w:eastAsia="宋体" w:cs="宋体"/>
                <w:b w:val="0"/>
                <w:bCs w:val="0"/>
                <w:kern w:val="2"/>
                <w:sz w:val="24"/>
                <w:szCs w:val="24"/>
                <w:lang w:val="en-US" w:eastAsia="zh-Hans" w:bidi="ar-SA"/>
              </w:rPr>
              <w:t>个以上媒体渠道达成品牌传播</w:t>
            </w:r>
            <w:r>
              <w:rPr>
                <w:rFonts w:hint="eastAsia" w:ascii="宋体" w:hAnsi="宋体" w:eastAsia="宋体" w:cs="宋体"/>
                <w:b w:val="0"/>
                <w:bCs w:val="0"/>
                <w:kern w:val="2"/>
                <w:sz w:val="24"/>
                <w:szCs w:val="24"/>
                <w:lang w:eastAsia="zh-Hans" w:bidi="ar-SA"/>
              </w:rPr>
              <w:t>10</w:t>
            </w:r>
            <w:r>
              <w:rPr>
                <w:rFonts w:hint="eastAsia" w:ascii="宋体" w:hAnsi="宋体" w:eastAsia="宋体" w:cs="宋体"/>
                <w:b w:val="0"/>
                <w:bCs w:val="0"/>
                <w:kern w:val="2"/>
                <w:sz w:val="24"/>
                <w:szCs w:val="24"/>
                <w:lang w:val="en-US" w:eastAsia="zh-Hans" w:bidi="ar-SA"/>
              </w:rPr>
              <w:t>次以上</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eastAsia="zh-Hans" w:bidi="ar-SA"/>
              </w:rPr>
            </w:pPr>
            <w:r>
              <w:rPr>
                <w:rFonts w:hint="eastAsia" w:ascii="宋体" w:hAnsi="宋体" w:eastAsia="宋体" w:cs="宋体"/>
                <w:b w:val="0"/>
                <w:bCs w:val="0"/>
                <w:kern w:val="2"/>
                <w:sz w:val="24"/>
                <w:szCs w:val="24"/>
                <w:lang w:val="en-US" w:eastAsia="zh-Hans" w:bidi="ar-SA"/>
              </w:rPr>
              <w:t>品牌曝光量</w:t>
            </w:r>
            <w:r>
              <w:rPr>
                <w:rFonts w:hint="eastAsia" w:ascii="宋体" w:hAnsi="宋体" w:eastAsia="宋体" w:cs="宋体"/>
                <w:b w:val="0"/>
                <w:bCs w:val="0"/>
                <w:kern w:val="2"/>
                <w:sz w:val="24"/>
                <w:szCs w:val="24"/>
                <w:lang w:eastAsia="zh-Hans" w:bidi="ar-SA"/>
              </w:rPr>
              <w:t>40</w:t>
            </w:r>
            <w:r>
              <w:rPr>
                <w:rFonts w:hint="eastAsia" w:ascii="宋体" w:hAnsi="宋体" w:eastAsia="宋体" w:cs="宋体"/>
                <w:b w:val="0"/>
                <w:bCs w:val="0"/>
                <w:kern w:val="2"/>
                <w:sz w:val="24"/>
                <w:szCs w:val="24"/>
                <w:lang w:val="en-US" w:eastAsia="zh-Hans" w:bidi="ar-SA"/>
              </w:rPr>
              <w:t>万以上</w:t>
            </w:r>
          </w:p>
        </w:tc>
        <w:tc>
          <w:tcPr>
            <w:tcW w:w="899" w:type="dxa"/>
            <w:vMerge w:val="continue"/>
            <w:tcBorders>
              <w:bottom w:val="single" w:color="000000" w:sz="4" w:space="0"/>
            </w:tcBorders>
            <w:vAlign w:val="center"/>
          </w:tcPr>
          <w:p>
            <w:pPr>
              <w:jc w:val="center"/>
              <w:rPr>
                <w:rFonts w:hint="eastAsia" w:ascii="宋体" w:hAnsi="宋体" w:eastAsia="宋体" w:cs="宋体"/>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9236" w:type="dxa"/>
            <w:gridSpan w:val="4"/>
            <w:vAlign w:val="center"/>
          </w:tcPr>
          <w:p>
            <w:pPr>
              <w:widowControl/>
              <w:textAlignment w:val="center"/>
              <w:rPr>
                <w:rFonts w:hint="eastAsia" w:ascii="宋体" w:hAnsi="宋体" w:eastAsia="宋体" w:cs="宋体"/>
                <w:b w:val="0"/>
                <w:bCs w:val="0"/>
                <w:color w:val="000000"/>
                <w:kern w:val="0"/>
                <w:sz w:val="24"/>
                <w:szCs w:val="24"/>
                <w:lang w:bidi="ar"/>
              </w:rPr>
            </w:pPr>
            <w:r>
              <w:rPr>
                <w:rFonts w:hint="eastAsia" w:ascii="宋体" w:hAnsi="宋体" w:eastAsia="宋体" w:cs="宋体"/>
                <w:b w:val="0"/>
                <w:bCs w:val="0"/>
                <w:color w:val="000000"/>
                <w:kern w:val="0"/>
                <w:sz w:val="24"/>
                <w:szCs w:val="24"/>
                <w:lang w:bidi="ar"/>
              </w:rPr>
              <w:t>二、</w:t>
            </w:r>
            <w:r>
              <w:rPr>
                <w:rFonts w:hint="eastAsia" w:ascii="宋体" w:hAnsi="宋体" w:eastAsia="宋体" w:cs="宋体"/>
                <w:b w:val="0"/>
                <w:bCs w:val="0"/>
                <w:color w:val="000000"/>
                <w:kern w:val="0"/>
                <w:sz w:val="24"/>
                <w:szCs w:val="24"/>
                <w:lang w:val="en-US" w:eastAsia="zh-Hans" w:bidi="ar"/>
              </w:rPr>
              <w:t>数字化营销体系建设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jc w:val="center"/>
        </w:trPr>
        <w:tc>
          <w:tcPr>
            <w:tcW w:w="3621" w:type="dxa"/>
            <w:gridSpan w:val="2"/>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营销平台入驻</w:t>
            </w:r>
          </w:p>
        </w:tc>
        <w:tc>
          <w:tcPr>
            <w:tcW w:w="47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1、营销平台店铺建设1个</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2、同山镇本地</w:t>
            </w:r>
            <w:r>
              <w:rPr>
                <w:rFonts w:hint="eastAsia" w:ascii="宋体" w:hAnsi="宋体" w:eastAsia="宋体" w:cs="宋体"/>
                <w:b w:val="0"/>
                <w:bCs w:val="0"/>
                <w:kern w:val="2"/>
                <w:sz w:val="24"/>
                <w:szCs w:val="24"/>
                <w:lang w:eastAsia="zh-Hans" w:bidi="ar-SA"/>
              </w:rPr>
              <w:t>5</w:t>
            </w:r>
            <w:r>
              <w:rPr>
                <w:rFonts w:hint="eastAsia" w:ascii="宋体" w:hAnsi="宋体" w:eastAsia="宋体" w:cs="宋体"/>
                <w:b w:val="0"/>
                <w:bCs w:val="0"/>
                <w:kern w:val="2"/>
                <w:sz w:val="24"/>
                <w:szCs w:val="24"/>
                <w:lang w:val="en-US" w:eastAsia="zh-Hans" w:bidi="ar-SA"/>
              </w:rPr>
              <w:t>0家以上企业入驻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3、提供店铺运营服务不少于</w:t>
            </w:r>
            <w:r>
              <w:rPr>
                <w:rFonts w:hint="eastAsia" w:ascii="宋体" w:hAnsi="宋体" w:eastAsia="宋体" w:cs="宋体"/>
                <w:b w:val="0"/>
                <w:bCs w:val="0"/>
                <w:kern w:val="2"/>
                <w:sz w:val="24"/>
                <w:szCs w:val="24"/>
                <w:lang w:eastAsia="zh-Hans" w:bidi="ar-SA"/>
              </w:rPr>
              <w:t>5</w:t>
            </w:r>
            <w:r>
              <w:rPr>
                <w:rFonts w:hint="eastAsia" w:ascii="宋体" w:hAnsi="宋体" w:eastAsia="宋体" w:cs="宋体"/>
                <w:b w:val="0"/>
                <w:bCs w:val="0"/>
                <w:kern w:val="2"/>
                <w:sz w:val="24"/>
                <w:szCs w:val="24"/>
                <w:lang w:val="en-US" w:eastAsia="zh-Hans" w:bidi="ar-SA"/>
              </w:rPr>
              <w:t>次</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商家指导服务不少于</w:t>
            </w:r>
            <w:r>
              <w:rPr>
                <w:rFonts w:hint="eastAsia" w:ascii="宋体" w:hAnsi="宋体" w:eastAsia="宋体" w:cs="宋体"/>
                <w:b w:val="0"/>
                <w:bCs w:val="0"/>
                <w:kern w:val="2"/>
                <w:sz w:val="24"/>
                <w:szCs w:val="24"/>
                <w:lang w:eastAsia="zh-Hans" w:bidi="ar-SA"/>
              </w:rPr>
              <w:t>4</w:t>
            </w:r>
            <w:r>
              <w:rPr>
                <w:rFonts w:hint="eastAsia" w:ascii="宋体" w:hAnsi="宋体" w:eastAsia="宋体" w:cs="宋体"/>
                <w:b w:val="0"/>
                <w:bCs w:val="0"/>
                <w:kern w:val="2"/>
                <w:sz w:val="24"/>
                <w:szCs w:val="24"/>
                <w:lang w:val="en-US" w:eastAsia="zh-Hans" w:bidi="ar-SA"/>
              </w:rPr>
              <w:t>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eastAsia="zh-Hans" w:bidi="ar-SA"/>
              </w:rPr>
            </w:pPr>
            <w:r>
              <w:rPr>
                <w:rFonts w:hint="eastAsia" w:ascii="宋体" w:hAnsi="宋体" w:eastAsia="宋体" w:cs="宋体"/>
                <w:b w:val="0"/>
                <w:bCs w:val="0"/>
                <w:kern w:val="2"/>
                <w:sz w:val="24"/>
                <w:szCs w:val="24"/>
                <w:lang w:eastAsia="zh-Hans" w:bidi="ar-SA"/>
              </w:rPr>
              <w:t>4、</w:t>
            </w:r>
            <w:r>
              <w:rPr>
                <w:rFonts w:hint="eastAsia" w:ascii="宋体" w:hAnsi="宋体" w:eastAsia="宋体" w:cs="宋体"/>
                <w:b w:val="0"/>
                <w:bCs w:val="0"/>
                <w:kern w:val="2"/>
                <w:sz w:val="24"/>
                <w:szCs w:val="24"/>
                <w:lang w:val="en-US" w:eastAsia="zh-Hans" w:bidi="ar-SA"/>
              </w:rPr>
              <w:t>日常营销活动销售额不少于</w:t>
            </w:r>
            <w:r>
              <w:rPr>
                <w:rFonts w:hint="eastAsia" w:ascii="宋体" w:hAnsi="宋体" w:eastAsia="宋体" w:cs="宋体"/>
                <w:b w:val="0"/>
                <w:bCs w:val="0"/>
                <w:kern w:val="2"/>
                <w:sz w:val="24"/>
                <w:szCs w:val="24"/>
                <w:lang w:eastAsia="zh-Hans" w:bidi="ar-SA"/>
              </w:rPr>
              <w:t>150</w:t>
            </w:r>
            <w:r>
              <w:rPr>
                <w:rFonts w:hint="eastAsia" w:ascii="宋体" w:hAnsi="宋体" w:eastAsia="宋体" w:cs="宋体"/>
                <w:b w:val="0"/>
                <w:bCs w:val="0"/>
                <w:kern w:val="2"/>
                <w:sz w:val="24"/>
                <w:szCs w:val="24"/>
                <w:lang w:val="en-US" w:eastAsia="zh-Hans" w:bidi="ar-SA"/>
              </w:rPr>
              <w:t>万</w:t>
            </w:r>
          </w:p>
        </w:tc>
        <w:tc>
          <w:tcPr>
            <w:tcW w:w="899" w:type="dxa"/>
            <w:vMerge w:val="restart"/>
            <w:vAlign w:val="center"/>
          </w:tcPr>
          <w:p>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753" w:type="dxa"/>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运营体系建设</w:t>
            </w:r>
          </w:p>
        </w:tc>
        <w:tc>
          <w:tcPr>
            <w:tcW w:w="186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大型主题活动</w:t>
            </w:r>
          </w:p>
        </w:tc>
        <w:tc>
          <w:tcPr>
            <w:tcW w:w="47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Hans" w:bidi="ar-SA"/>
              </w:rPr>
              <w:t>举办大型主题活动1场</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销售额不少</w:t>
            </w:r>
            <w:r>
              <w:rPr>
                <w:rFonts w:hint="eastAsia" w:ascii="宋体" w:hAnsi="宋体" w:eastAsia="宋体" w:cs="宋体"/>
                <w:b w:val="0"/>
                <w:bCs w:val="0"/>
                <w:kern w:val="2"/>
                <w:sz w:val="24"/>
                <w:szCs w:val="24"/>
                <w:lang w:eastAsia="zh-Hans" w:bidi="ar-SA"/>
              </w:rPr>
              <w:t>10</w:t>
            </w:r>
            <w:r>
              <w:rPr>
                <w:rFonts w:hint="eastAsia" w:ascii="宋体" w:hAnsi="宋体" w:eastAsia="宋体" w:cs="宋体"/>
                <w:b w:val="0"/>
                <w:bCs w:val="0"/>
                <w:kern w:val="2"/>
                <w:sz w:val="24"/>
                <w:szCs w:val="24"/>
                <w:lang w:val="en-US" w:eastAsia="zh-Hans" w:bidi="ar-SA"/>
              </w:rPr>
              <w:t>万</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新媒体曝光量不少于</w:t>
            </w:r>
            <w:r>
              <w:rPr>
                <w:rFonts w:hint="eastAsia" w:ascii="宋体" w:hAnsi="宋体" w:eastAsia="宋体" w:cs="宋体"/>
                <w:b w:val="0"/>
                <w:bCs w:val="0"/>
                <w:kern w:val="2"/>
                <w:sz w:val="24"/>
                <w:szCs w:val="24"/>
                <w:lang w:eastAsia="zh-Hans" w:bidi="ar-SA"/>
              </w:rPr>
              <w:t>10</w:t>
            </w:r>
            <w:r>
              <w:rPr>
                <w:rFonts w:hint="eastAsia" w:ascii="宋体" w:hAnsi="宋体" w:eastAsia="宋体" w:cs="宋体"/>
                <w:b w:val="0"/>
                <w:bCs w:val="0"/>
                <w:kern w:val="2"/>
                <w:sz w:val="24"/>
                <w:szCs w:val="24"/>
                <w:lang w:val="en-US" w:eastAsia="zh-Hans" w:bidi="ar-SA"/>
              </w:rPr>
              <w:t>万</w:t>
            </w:r>
            <w:r>
              <w:rPr>
                <w:rFonts w:hint="eastAsia" w:ascii="宋体" w:hAnsi="宋体" w:eastAsia="宋体" w:cs="宋体"/>
                <w:b w:val="0"/>
                <w:bCs w:val="0"/>
                <w:kern w:val="2"/>
                <w:sz w:val="24"/>
                <w:szCs w:val="24"/>
                <w:lang w:val="en-US" w:eastAsia="zh-CN" w:bidi="ar-SA"/>
              </w:rPr>
              <w:t>人次；</w:t>
            </w:r>
          </w:p>
        </w:tc>
        <w:tc>
          <w:tcPr>
            <w:tcW w:w="899" w:type="dxa"/>
            <w:vMerge w:val="continue"/>
            <w:vAlign w:val="center"/>
          </w:tcPr>
          <w:p>
            <w:pPr>
              <w:jc w:val="center"/>
              <w:rPr>
                <w:rFonts w:hint="eastAsia" w:ascii="宋体" w:hAnsi="宋体" w:eastAsia="宋体" w:cs="宋体"/>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7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Hans" w:bidi="ar-SA"/>
              </w:rPr>
            </w:pPr>
          </w:p>
        </w:tc>
        <w:tc>
          <w:tcPr>
            <w:tcW w:w="186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平台营销活动</w:t>
            </w:r>
          </w:p>
        </w:tc>
        <w:tc>
          <w:tcPr>
            <w:tcW w:w="47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Hans" w:bidi="ar-SA"/>
              </w:rPr>
              <w:t>平台推广活动不少于8场</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每场活动销售额不少10万</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新媒体曝光量不少于10万</w:t>
            </w:r>
            <w:r>
              <w:rPr>
                <w:rFonts w:hint="eastAsia" w:ascii="宋体" w:hAnsi="宋体" w:eastAsia="宋体" w:cs="宋体"/>
                <w:b w:val="0"/>
                <w:bCs w:val="0"/>
                <w:kern w:val="2"/>
                <w:sz w:val="24"/>
                <w:szCs w:val="24"/>
                <w:lang w:val="en-US" w:eastAsia="zh-CN" w:bidi="ar-SA"/>
              </w:rPr>
              <w:t>人次；</w:t>
            </w:r>
          </w:p>
        </w:tc>
        <w:tc>
          <w:tcPr>
            <w:tcW w:w="899" w:type="dxa"/>
            <w:vAlign w:val="center"/>
          </w:tcPr>
          <w:p>
            <w:pPr>
              <w:jc w:val="center"/>
              <w:rPr>
                <w:rFonts w:hint="eastAsia" w:ascii="宋体" w:hAnsi="宋体" w:eastAsia="宋体" w:cs="宋体"/>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753" w:type="dxa"/>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宋体" w:hAnsi="宋体" w:eastAsia="宋体" w:cs="宋体"/>
                <w:b w:val="0"/>
                <w:bCs w:val="0"/>
                <w:kern w:val="2"/>
                <w:sz w:val="24"/>
                <w:szCs w:val="24"/>
                <w:lang w:val="en-US" w:eastAsia="zh-Hans" w:bidi="ar-SA"/>
              </w:rPr>
            </w:pPr>
          </w:p>
        </w:tc>
        <w:tc>
          <w:tcPr>
            <w:tcW w:w="186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直播带货活动</w:t>
            </w:r>
          </w:p>
        </w:tc>
        <w:tc>
          <w:tcPr>
            <w:tcW w:w="47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b w:val="0"/>
                <w:bCs w:val="0"/>
                <w:kern w:val="2"/>
                <w:sz w:val="24"/>
                <w:szCs w:val="24"/>
                <w:lang w:val="en-US" w:eastAsia="zh-Hans" w:bidi="ar-SA"/>
              </w:rPr>
            </w:pPr>
            <w:r>
              <w:rPr>
                <w:rFonts w:hint="eastAsia" w:ascii="宋体" w:hAnsi="宋体" w:eastAsia="宋体" w:cs="宋体"/>
                <w:b w:val="0"/>
                <w:bCs w:val="0"/>
                <w:kern w:val="2"/>
                <w:sz w:val="24"/>
                <w:szCs w:val="24"/>
                <w:lang w:val="en-US" w:eastAsia="zh-Hans" w:bidi="ar-SA"/>
              </w:rPr>
              <w:t>直播带货活动不少于</w:t>
            </w:r>
            <w:r>
              <w:rPr>
                <w:rFonts w:hint="eastAsia" w:ascii="宋体" w:hAnsi="宋体" w:eastAsia="宋体" w:cs="宋体"/>
                <w:b w:val="0"/>
                <w:bCs w:val="0"/>
                <w:kern w:val="2"/>
                <w:sz w:val="24"/>
                <w:szCs w:val="24"/>
                <w:lang w:eastAsia="zh-Hans" w:bidi="ar-SA"/>
              </w:rPr>
              <w:t>2</w:t>
            </w:r>
            <w:r>
              <w:rPr>
                <w:rFonts w:hint="eastAsia" w:ascii="宋体" w:hAnsi="宋体" w:eastAsia="宋体" w:cs="宋体"/>
                <w:b w:val="0"/>
                <w:bCs w:val="0"/>
                <w:kern w:val="2"/>
                <w:sz w:val="24"/>
                <w:szCs w:val="24"/>
                <w:lang w:val="en-US" w:eastAsia="zh-Hans" w:bidi="ar-SA"/>
              </w:rPr>
              <w:t>场</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每场销售额不少于5万</w:t>
            </w:r>
            <w:r>
              <w:rPr>
                <w:rFonts w:hint="eastAsia"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新媒体曝光量不少于10万</w:t>
            </w:r>
          </w:p>
        </w:tc>
        <w:tc>
          <w:tcPr>
            <w:tcW w:w="899" w:type="dxa"/>
            <w:vAlign w:val="center"/>
          </w:tcPr>
          <w:p>
            <w:pPr>
              <w:jc w:val="center"/>
              <w:rPr>
                <w:rFonts w:hint="eastAsia" w:ascii="宋体" w:hAnsi="宋体" w:eastAsia="宋体" w:cs="宋体"/>
                <w:b w:val="0"/>
                <w:bCs w:val="0"/>
                <w:color w:val="000000"/>
                <w:sz w:val="24"/>
                <w:szCs w:val="24"/>
              </w:rPr>
            </w:pPr>
          </w:p>
        </w:tc>
      </w:tr>
    </w:tbl>
    <w:p>
      <w:pPr>
        <w:pStyle w:val="9"/>
        <w:keepNext w:val="0"/>
        <w:keepLines w:val="0"/>
        <w:pageBreakBefore w:val="0"/>
        <w:widowControl w:val="0"/>
        <w:kinsoku/>
        <w:wordWrap/>
        <w:overflowPunct/>
        <w:topLinePunct w:val="0"/>
        <w:bidi w:val="0"/>
        <w:snapToGrid w:val="0"/>
        <w:spacing w:line="240" w:lineRule="auto"/>
        <w:ind w:left="0" w:leftChars="0" w:right="0" w:rightChars="0" w:firstLine="482"/>
        <w:jc w:val="both"/>
        <w:outlineLvl w:val="0"/>
        <w:rPr>
          <w:rFonts w:hint="eastAsia" w:ascii="宋体" w:hAnsi="宋体" w:eastAsia="宋体" w:cs="仿宋"/>
          <w:b/>
          <w:bCs/>
          <w:sz w:val="24"/>
          <w:szCs w:val="24"/>
          <w:lang w:eastAsia="zh-CN"/>
        </w:rPr>
      </w:pPr>
    </w:p>
    <w:p>
      <w:pPr>
        <w:pStyle w:val="9"/>
        <w:keepNext w:val="0"/>
        <w:keepLines w:val="0"/>
        <w:pageBreakBefore w:val="0"/>
        <w:widowControl w:val="0"/>
        <w:kinsoku/>
        <w:wordWrap/>
        <w:overflowPunct/>
        <w:topLinePunct w:val="0"/>
        <w:bidi w:val="0"/>
        <w:snapToGrid w:val="0"/>
        <w:spacing w:line="240" w:lineRule="auto"/>
        <w:ind w:left="0" w:leftChars="0" w:right="0" w:rightChars="0" w:firstLine="240" w:firstLineChars="100"/>
        <w:jc w:val="both"/>
        <w:outlineLvl w:val="1"/>
        <w:rPr>
          <w:rFonts w:ascii="宋体" w:hAnsi="宋体" w:cs="仿宋"/>
          <w:b/>
          <w:bCs/>
          <w:sz w:val="24"/>
          <w:szCs w:val="24"/>
        </w:rPr>
      </w:pPr>
      <w:r>
        <w:rPr>
          <w:rFonts w:hint="eastAsia" w:ascii="仿宋" w:hAnsi="仿宋" w:eastAsia="仿宋" w:cs="仿宋"/>
          <w:b/>
          <w:bCs/>
          <w:sz w:val="24"/>
          <w:szCs w:val="24"/>
          <w:lang w:val="en-US" w:eastAsia="zh-Hans"/>
        </w:rPr>
        <w:t>▲</w:t>
      </w:r>
      <w:r>
        <w:rPr>
          <w:rFonts w:hint="eastAsia" w:ascii="宋体" w:hAnsi="宋体" w:cs="仿宋"/>
          <w:b/>
          <w:bCs/>
          <w:sz w:val="24"/>
          <w:szCs w:val="24"/>
          <w:lang w:val="en-US" w:eastAsia="zh-Hans"/>
        </w:rPr>
        <w:t>公共品牌建设和线上运营推广</w:t>
      </w:r>
    </w:p>
    <w:p>
      <w:pPr>
        <w:pStyle w:val="6"/>
        <w:keepNext w:val="0"/>
        <w:keepLines w:val="0"/>
        <w:pageBreakBefore w:val="0"/>
        <w:widowControl w:val="0"/>
        <w:numPr>
          <w:ilvl w:val="2"/>
          <w:numId w:val="0"/>
        </w:numPr>
        <w:tabs>
          <w:tab w:val="left" w:pos="709"/>
        </w:tabs>
        <w:kinsoku/>
        <w:wordWrap/>
        <w:overflowPunct/>
        <w:topLinePunct w:val="0"/>
        <w:bidi w:val="0"/>
        <w:snapToGrid w:val="0"/>
        <w:spacing w:line="240" w:lineRule="auto"/>
        <w:ind w:left="0" w:leftChars="0" w:right="0" w:rightChars="0" w:firstLine="480" w:firstLineChars="200"/>
        <w:jc w:val="both"/>
        <w:rPr>
          <w:rFonts w:ascii="宋体" w:hAnsi="宋体" w:eastAsia="宋体" w:cs="仿宋"/>
          <w:sz w:val="24"/>
          <w:szCs w:val="24"/>
        </w:rPr>
      </w:pPr>
      <w:bookmarkStart w:id="5" w:name="_Toc3152"/>
      <w:r>
        <w:rPr>
          <w:rFonts w:hint="eastAsia" w:ascii="宋体" w:hAnsi="宋体" w:eastAsia="宋体" w:cs="仿宋"/>
          <w:sz w:val="24"/>
          <w:szCs w:val="24"/>
        </w:rPr>
        <w:t>1、</w:t>
      </w:r>
      <w:bookmarkEnd w:id="5"/>
      <w:r>
        <w:rPr>
          <w:rFonts w:hint="eastAsia" w:ascii="宋体" w:hAnsi="宋体" w:eastAsia="宋体" w:cs="仿宋"/>
          <w:sz w:val="24"/>
          <w:szCs w:val="24"/>
          <w:lang w:val="en-US" w:eastAsia="zh-Hans"/>
        </w:rPr>
        <w:t>公共品牌建设</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kern w:val="2"/>
          <w:sz w:val="24"/>
          <w:szCs w:val="24"/>
          <w:lang w:val="en-US" w:eastAsia="zh-CN" w:bidi="ar-SA"/>
        </w:rPr>
      </w:pPr>
      <w:r>
        <w:rPr>
          <w:rFonts w:hint="default" w:ascii="宋体" w:hAnsi="宋体" w:eastAsia="宋体" w:cs="仿宋"/>
          <w:kern w:val="2"/>
          <w:sz w:val="24"/>
          <w:szCs w:val="24"/>
          <w:lang w:val="en-US" w:eastAsia="zh-CN" w:bidi="ar-SA"/>
        </w:rPr>
        <w:t>（1）</w:t>
      </w:r>
      <w:r>
        <w:rPr>
          <w:rFonts w:hint="eastAsia" w:ascii="宋体" w:hAnsi="宋体" w:eastAsia="宋体" w:cs="仿宋"/>
          <w:kern w:val="2"/>
          <w:sz w:val="24"/>
          <w:szCs w:val="24"/>
          <w:lang w:val="en-US" w:eastAsia="zh-CN" w:bidi="ar-SA"/>
        </w:rPr>
        <w:t>品牌</w:t>
      </w:r>
      <w:r>
        <w:rPr>
          <w:rFonts w:hint="eastAsia" w:ascii="宋体" w:hAnsi="宋体" w:eastAsia="宋体" w:cs="仿宋"/>
          <w:kern w:val="2"/>
          <w:sz w:val="24"/>
          <w:szCs w:val="24"/>
          <w:lang w:val="en-US" w:eastAsia="zh-Hans" w:bidi="ar-SA"/>
        </w:rPr>
        <w:t>价值</w:t>
      </w:r>
      <w:r>
        <w:rPr>
          <w:rFonts w:hint="eastAsia" w:ascii="宋体" w:hAnsi="宋体" w:eastAsia="宋体" w:cs="仿宋"/>
          <w:kern w:val="2"/>
          <w:sz w:val="24"/>
          <w:szCs w:val="24"/>
          <w:lang w:val="en-US" w:eastAsia="zh-CN" w:bidi="ar-SA"/>
        </w:rPr>
        <w:t>体系构建</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b w:val="0"/>
          <w:bCs w:val="0"/>
          <w:kern w:val="2"/>
          <w:sz w:val="24"/>
          <w:szCs w:val="24"/>
          <w:lang w:val="en-US" w:eastAsia="zh-Hans" w:bidi="ar-SA"/>
        </w:rPr>
      </w:pPr>
      <w:r>
        <w:rPr>
          <w:rFonts w:hint="eastAsia" w:ascii="宋体" w:hAnsi="宋体" w:eastAsia="宋体" w:cs="仿宋"/>
          <w:b w:val="0"/>
          <w:bCs w:val="0"/>
          <w:kern w:val="2"/>
          <w:sz w:val="24"/>
          <w:szCs w:val="24"/>
          <w:lang w:val="en-US" w:eastAsia="zh-Hans" w:bidi="ar-SA"/>
        </w:rPr>
        <w:t>品牌价值体系勾践包含产业发展规划</w:t>
      </w:r>
      <w:r>
        <w:rPr>
          <w:rFonts w:hint="default" w:ascii="宋体" w:hAnsi="宋体" w:eastAsia="宋体" w:cs="仿宋"/>
          <w:b w:val="0"/>
          <w:bCs w:val="0"/>
          <w:kern w:val="2"/>
          <w:sz w:val="24"/>
          <w:szCs w:val="24"/>
          <w:lang w:eastAsia="zh-Hans" w:bidi="ar-SA"/>
        </w:rPr>
        <w:t>1</w:t>
      </w:r>
      <w:r>
        <w:rPr>
          <w:rFonts w:hint="eastAsia" w:ascii="宋体" w:hAnsi="宋体" w:eastAsia="宋体" w:cs="仿宋"/>
          <w:b w:val="0"/>
          <w:bCs w:val="0"/>
          <w:kern w:val="2"/>
          <w:sz w:val="24"/>
          <w:szCs w:val="24"/>
          <w:lang w:val="en-US" w:eastAsia="zh-Hans" w:bidi="ar-SA"/>
        </w:rPr>
        <w:t>份</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品牌策划方案</w:t>
      </w:r>
      <w:r>
        <w:rPr>
          <w:rFonts w:hint="default" w:ascii="宋体" w:hAnsi="宋体" w:eastAsia="宋体" w:cs="仿宋"/>
          <w:b w:val="0"/>
          <w:bCs w:val="0"/>
          <w:kern w:val="2"/>
          <w:sz w:val="24"/>
          <w:szCs w:val="24"/>
          <w:lang w:eastAsia="zh-Hans" w:bidi="ar-SA"/>
        </w:rPr>
        <w:t>1</w:t>
      </w:r>
      <w:r>
        <w:rPr>
          <w:rFonts w:hint="eastAsia" w:ascii="宋体" w:hAnsi="宋体" w:eastAsia="宋体" w:cs="仿宋"/>
          <w:b w:val="0"/>
          <w:bCs w:val="0"/>
          <w:kern w:val="2"/>
          <w:sz w:val="24"/>
          <w:szCs w:val="24"/>
          <w:lang w:val="en-US" w:eastAsia="zh-Hans" w:bidi="ar-SA"/>
        </w:rPr>
        <w:t>套</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品牌设计方案</w:t>
      </w:r>
      <w:r>
        <w:rPr>
          <w:rFonts w:hint="default" w:ascii="宋体" w:hAnsi="宋体" w:eastAsia="宋体" w:cs="仿宋"/>
          <w:b w:val="0"/>
          <w:bCs w:val="0"/>
          <w:kern w:val="2"/>
          <w:sz w:val="24"/>
          <w:szCs w:val="24"/>
          <w:lang w:eastAsia="zh-Hans" w:bidi="ar-SA"/>
        </w:rPr>
        <w:t>1</w:t>
      </w:r>
      <w:r>
        <w:rPr>
          <w:rFonts w:hint="eastAsia" w:ascii="宋体" w:hAnsi="宋体" w:eastAsia="宋体" w:cs="仿宋"/>
          <w:b w:val="0"/>
          <w:bCs w:val="0"/>
          <w:kern w:val="2"/>
          <w:sz w:val="24"/>
          <w:szCs w:val="24"/>
          <w:lang w:val="en-US" w:eastAsia="zh-Hans" w:bidi="ar-SA"/>
        </w:rPr>
        <w:t>套和品牌传播方案</w:t>
      </w:r>
      <w:r>
        <w:rPr>
          <w:rFonts w:hint="default" w:ascii="宋体" w:hAnsi="宋体" w:eastAsia="宋体" w:cs="仿宋"/>
          <w:b w:val="0"/>
          <w:bCs w:val="0"/>
          <w:kern w:val="2"/>
          <w:sz w:val="24"/>
          <w:szCs w:val="24"/>
          <w:lang w:eastAsia="zh-Hans" w:bidi="ar-SA"/>
        </w:rPr>
        <w:t>1</w:t>
      </w:r>
      <w:r>
        <w:rPr>
          <w:rFonts w:hint="eastAsia" w:ascii="宋体" w:hAnsi="宋体" w:eastAsia="宋体" w:cs="仿宋"/>
          <w:b w:val="0"/>
          <w:bCs w:val="0"/>
          <w:kern w:val="2"/>
          <w:sz w:val="24"/>
          <w:szCs w:val="24"/>
          <w:lang w:val="en-US" w:eastAsia="zh-Hans" w:bidi="ar-SA"/>
        </w:rPr>
        <w:t>套</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b w:val="0"/>
          <w:bCs w:val="0"/>
          <w:kern w:val="2"/>
          <w:sz w:val="24"/>
          <w:szCs w:val="24"/>
          <w:lang w:val="en-US" w:eastAsia="zh-CN" w:bidi="ar-SA"/>
        </w:rPr>
      </w:pPr>
      <w:r>
        <w:rPr>
          <w:rFonts w:hint="eastAsia" w:ascii="宋体" w:hAnsi="宋体" w:eastAsia="宋体" w:cs="仿宋"/>
          <w:b w:val="0"/>
          <w:bCs w:val="0"/>
          <w:kern w:val="2"/>
          <w:sz w:val="24"/>
          <w:szCs w:val="24"/>
          <w:lang w:val="en-US" w:eastAsia="zh-Hans" w:bidi="ar-SA"/>
        </w:rPr>
        <w:t>产业发展规划</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深入调研同山烧产业情况</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结合诸暨市同山烧产业发展规划和白酒市场发展趋势</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制定</w:t>
      </w:r>
      <w:r>
        <w:rPr>
          <w:rFonts w:hint="eastAsia" w:ascii="宋体" w:hAnsi="宋体" w:eastAsia="宋体" w:cs="仿宋"/>
          <w:b w:val="0"/>
          <w:bCs w:val="0"/>
          <w:kern w:val="2"/>
          <w:sz w:val="24"/>
          <w:szCs w:val="24"/>
          <w:lang w:val="en-US" w:eastAsia="zh-CN" w:bidi="ar-SA"/>
        </w:rPr>
        <w:t>产业规划</w:t>
      </w:r>
      <w:r>
        <w:rPr>
          <w:rFonts w:hint="default" w:ascii="宋体" w:hAnsi="宋体" w:eastAsia="宋体" w:cs="仿宋"/>
          <w:b w:val="0"/>
          <w:bCs w:val="0"/>
          <w:kern w:val="2"/>
          <w:sz w:val="24"/>
          <w:szCs w:val="24"/>
          <w:lang w:eastAsia="zh-CN" w:bidi="ar-SA"/>
        </w:rPr>
        <w:t>1</w:t>
      </w:r>
      <w:r>
        <w:rPr>
          <w:rFonts w:hint="eastAsia" w:ascii="宋体" w:hAnsi="宋体" w:eastAsia="宋体" w:cs="仿宋"/>
          <w:b w:val="0"/>
          <w:bCs w:val="0"/>
          <w:kern w:val="2"/>
          <w:sz w:val="24"/>
          <w:szCs w:val="24"/>
          <w:lang w:val="en-US" w:eastAsia="zh-CN" w:bidi="ar-SA"/>
        </w:rPr>
        <w:t>份</w:t>
      </w:r>
      <w:r>
        <w:rPr>
          <w:rFonts w:hint="default" w:ascii="宋体" w:hAnsi="宋体" w:eastAsia="宋体" w:cs="仿宋"/>
          <w:b w:val="0"/>
          <w:bCs w:val="0"/>
          <w:kern w:val="2"/>
          <w:sz w:val="24"/>
          <w:szCs w:val="24"/>
          <w:lang w:eastAsia="zh-CN" w:bidi="ar-SA"/>
        </w:rPr>
        <w:t>，</w:t>
      </w:r>
      <w:r>
        <w:rPr>
          <w:rFonts w:hint="eastAsia" w:ascii="宋体" w:hAnsi="宋体" w:eastAsia="宋体" w:cs="仿宋"/>
          <w:b w:val="0"/>
          <w:bCs w:val="0"/>
          <w:kern w:val="2"/>
          <w:sz w:val="24"/>
          <w:szCs w:val="24"/>
          <w:lang w:val="en-US" w:eastAsia="zh-Hans" w:bidi="ar-SA"/>
        </w:rPr>
        <w:t>为促进同山烧产业发展提供方向性指导</w:t>
      </w:r>
      <w:r>
        <w:rPr>
          <w:rFonts w:hint="default" w:ascii="宋体" w:hAnsi="宋体" w:eastAsia="宋体" w:cs="仿宋"/>
          <w:b w:val="0"/>
          <w:bCs w:val="0"/>
          <w:kern w:val="2"/>
          <w:sz w:val="24"/>
          <w:szCs w:val="24"/>
          <w:lang w:eastAsia="zh-Hans" w:bidi="ar-SA"/>
        </w:rPr>
        <w:t>。</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default" w:ascii="宋体" w:hAnsi="宋体" w:eastAsia="宋体" w:cs="仿宋"/>
          <w:b w:val="0"/>
          <w:bCs w:val="0"/>
          <w:kern w:val="2"/>
          <w:sz w:val="24"/>
          <w:szCs w:val="24"/>
          <w:lang w:eastAsia="zh-Hans" w:bidi="ar-SA"/>
        </w:rPr>
      </w:pPr>
      <w:r>
        <w:rPr>
          <w:rFonts w:hint="eastAsia" w:ascii="宋体" w:hAnsi="宋体" w:eastAsia="宋体" w:cs="仿宋"/>
          <w:b w:val="0"/>
          <w:bCs w:val="0"/>
          <w:kern w:val="2"/>
          <w:sz w:val="24"/>
          <w:szCs w:val="24"/>
          <w:lang w:val="en-US" w:eastAsia="zh-Hans" w:bidi="ar-SA"/>
        </w:rPr>
        <w:t>品牌策划方案</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基于同山烧产业历史</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文化</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技艺等内涵</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制定品牌策划方案</w:t>
      </w:r>
      <w:r>
        <w:rPr>
          <w:rFonts w:hint="default" w:ascii="宋体" w:hAnsi="宋体" w:eastAsia="宋体" w:cs="仿宋"/>
          <w:b w:val="0"/>
          <w:bCs w:val="0"/>
          <w:kern w:val="2"/>
          <w:sz w:val="24"/>
          <w:szCs w:val="24"/>
          <w:lang w:eastAsia="zh-Hans" w:bidi="ar-SA"/>
        </w:rPr>
        <w:t>1</w:t>
      </w:r>
      <w:r>
        <w:rPr>
          <w:rFonts w:hint="eastAsia" w:ascii="宋体" w:hAnsi="宋体" w:eastAsia="宋体" w:cs="仿宋"/>
          <w:b w:val="0"/>
          <w:bCs w:val="0"/>
          <w:kern w:val="2"/>
          <w:sz w:val="24"/>
          <w:szCs w:val="24"/>
          <w:lang w:val="en-US" w:eastAsia="zh-CN" w:bidi="ar-SA"/>
        </w:rPr>
        <w:t>份</w:t>
      </w:r>
      <w:r>
        <w:rPr>
          <w:rFonts w:hint="default" w:ascii="宋体" w:hAnsi="宋体" w:eastAsia="宋体" w:cs="仿宋"/>
          <w:b w:val="0"/>
          <w:bCs w:val="0"/>
          <w:kern w:val="2"/>
          <w:sz w:val="24"/>
          <w:szCs w:val="24"/>
          <w:lang w:eastAsia="zh-CN" w:bidi="ar-SA"/>
        </w:rPr>
        <w:t>，</w:t>
      </w:r>
      <w:r>
        <w:rPr>
          <w:rFonts w:hint="eastAsia" w:ascii="宋体" w:hAnsi="宋体" w:eastAsia="宋体" w:cs="仿宋"/>
          <w:b w:val="0"/>
          <w:bCs w:val="0"/>
          <w:kern w:val="2"/>
          <w:sz w:val="24"/>
          <w:szCs w:val="24"/>
          <w:lang w:val="en-US" w:eastAsia="zh-Hans" w:bidi="ar-SA"/>
        </w:rPr>
        <w:t>塑造同山烧产业品牌价值体系</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品牌策划方案包含品牌定位</w:t>
      </w:r>
      <w:r>
        <w:rPr>
          <w:rFonts w:hint="default" w:ascii="宋体" w:hAnsi="宋体" w:eastAsia="宋体" w:cs="仿宋"/>
          <w:b w:val="0"/>
          <w:bCs w:val="0"/>
          <w:kern w:val="2"/>
          <w:sz w:val="24"/>
          <w:szCs w:val="24"/>
          <w:lang w:eastAsia="zh-Hans" w:bidi="ar-SA"/>
        </w:rPr>
        <w:t>1</w:t>
      </w:r>
      <w:r>
        <w:rPr>
          <w:rFonts w:hint="eastAsia" w:ascii="宋体" w:hAnsi="宋体" w:eastAsia="宋体" w:cs="仿宋"/>
          <w:b w:val="0"/>
          <w:bCs w:val="0"/>
          <w:kern w:val="2"/>
          <w:sz w:val="24"/>
          <w:szCs w:val="24"/>
          <w:lang w:val="en-US" w:eastAsia="zh-Hans" w:bidi="ar-SA"/>
        </w:rPr>
        <w:t>个</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品牌名</w:t>
      </w:r>
      <w:r>
        <w:rPr>
          <w:rFonts w:hint="default" w:ascii="宋体" w:hAnsi="宋体" w:eastAsia="宋体" w:cs="仿宋"/>
          <w:b w:val="0"/>
          <w:bCs w:val="0"/>
          <w:kern w:val="2"/>
          <w:sz w:val="24"/>
          <w:szCs w:val="24"/>
          <w:lang w:eastAsia="zh-Hans" w:bidi="ar-SA"/>
        </w:rPr>
        <w:t>1</w:t>
      </w:r>
      <w:r>
        <w:rPr>
          <w:rFonts w:hint="eastAsia" w:ascii="宋体" w:hAnsi="宋体" w:eastAsia="宋体" w:cs="仿宋"/>
          <w:b w:val="0"/>
          <w:bCs w:val="0"/>
          <w:kern w:val="2"/>
          <w:sz w:val="24"/>
          <w:szCs w:val="24"/>
          <w:lang w:val="en-US" w:eastAsia="zh-Hans" w:bidi="ar-SA"/>
        </w:rPr>
        <w:t>个</w:t>
      </w:r>
      <w:r>
        <w:rPr>
          <w:rFonts w:hint="default" w:ascii="宋体" w:hAnsi="宋体" w:eastAsia="宋体" w:cs="仿宋"/>
          <w:b w:val="0"/>
          <w:bCs w:val="0"/>
          <w:kern w:val="2"/>
          <w:sz w:val="24"/>
          <w:szCs w:val="24"/>
          <w:lang w:eastAsia="zh-Hans" w:bidi="ar-SA"/>
        </w:rPr>
        <w:t>、slogan1</w:t>
      </w:r>
      <w:r>
        <w:rPr>
          <w:rFonts w:hint="eastAsia" w:ascii="宋体" w:hAnsi="宋体" w:eastAsia="宋体" w:cs="仿宋"/>
          <w:b w:val="0"/>
          <w:bCs w:val="0"/>
          <w:kern w:val="2"/>
          <w:sz w:val="24"/>
          <w:szCs w:val="24"/>
          <w:lang w:val="en-US" w:eastAsia="zh-Hans" w:bidi="ar-SA"/>
        </w:rPr>
        <w:t>条等内容</w:t>
      </w:r>
      <w:r>
        <w:rPr>
          <w:rFonts w:hint="default" w:ascii="宋体" w:hAnsi="宋体" w:eastAsia="宋体" w:cs="仿宋"/>
          <w:b w:val="0"/>
          <w:bCs w:val="0"/>
          <w:kern w:val="2"/>
          <w:sz w:val="24"/>
          <w:szCs w:val="24"/>
          <w:lang w:eastAsia="zh-Hans" w:bidi="ar-SA"/>
        </w:rPr>
        <w:t>，</w:t>
      </w:r>
      <w:r>
        <w:rPr>
          <w:rFonts w:hint="eastAsia" w:ascii="宋体" w:hAnsi="宋体" w:eastAsia="宋体" w:cs="仿宋"/>
          <w:b w:val="0"/>
          <w:bCs w:val="0"/>
          <w:kern w:val="2"/>
          <w:sz w:val="24"/>
          <w:szCs w:val="24"/>
          <w:lang w:val="en-US" w:eastAsia="zh-Hans" w:bidi="ar-SA"/>
        </w:rPr>
        <w:t>品牌名可以在国家知识产权局成功注册</w:t>
      </w:r>
      <w:r>
        <w:rPr>
          <w:rFonts w:hint="default" w:ascii="宋体" w:hAnsi="宋体" w:eastAsia="宋体" w:cs="仿宋"/>
          <w:b w:val="0"/>
          <w:bCs w:val="0"/>
          <w:kern w:val="2"/>
          <w:sz w:val="24"/>
          <w:szCs w:val="24"/>
          <w:lang w:eastAsia="zh-Hans" w:bidi="ar-SA"/>
        </w:rPr>
        <w:t>。</w:t>
      </w:r>
    </w:p>
    <w:p>
      <w:pPr>
        <w:pStyle w:val="2"/>
        <w:spacing w:line="240" w:lineRule="auto"/>
        <w:ind w:left="0" w:leftChars="0" w:firstLine="480" w:firstLineChars="200"/>
        <w:rPr>
          <w:rFonts w:hint="default" w:ascii="宋体" w:hAnsi="宋体" w:eastAsia="宋体" w:cs="仿宋"/>
          <w:b w:val="0"/>
          <w:bCs w:val="0"/>
          <w:kern w:val="2"/>
          <w:sz w:val="24"/>
          <w:szCs w:val="24"/>
          <w:lang w:val="en-US" w:eastAsia="zh-Hans" w:bidi="ar-SA"/>
        </w:rPr>
      </w:pPr>
      <w:r>
        <w:rPr>
          <w:rFonts w:hint="eastAsia" w:ascii="宋体" w:hAnsi="宋体" w:eastAsia="宋体" w:cs="仿宋"/>
          <w:b w:val="0"/>
          <w:bCs w:val="0"/>
          <w:kern w:val="2"/>
          <w:sz w:val="24"/>
          <w:szCs w:val="24"/>
          <w:lang w:val="en-US" w:eastAsia="zh-Hans" w:bidi="ar-SA"/>
        </w:rPr>
        <w:t>品牌设计方案</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为同山烧产业设计彰显特色</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易记易懂的独特品牌形象</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为品牌市场传播</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占领消费者心智奠定基础</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品牌设计方案包含品牌形象</w:t>
      </w:r>
      <w:r>
        <w:rPr>
          <w:rFonts w:hint="default" w:ascii="宋体" w:hAnsi="宋体" w:eastAsia="宋体" w:cs="仿宋"/>
          <w:b w:val="0"/>
          <w:bCs w:val="0"/>
          <w:kern w:val="2"/>
          <w:sz w:val="24"/>
          <w:szCs w:val="24"/>
          <w:lang w:val="en-US" w:eastAsia="zh-Hans" w:bidi="ar-SA"/>
        </w:rPr>
        <w:t>1</w:t>
      </w:r>
      <w:r>
        <w:rPr>
          <w:rFonts w:hint="eastAsia" w:ascii="宋体" w:hAnsi="宋体" w:eastAsia="宋体" w:cs="仿宋"/>
          <w:b w:val="0"/>
          <w:bCs w:val="0"/>
          <w:kern w:val="2"/>
          <w:sz w:val="24"/>
          <w:szCs w:val="24"/>
          <w:lang w:val="en-US" w:eastAsia="zh-Hans" w:bidi="ar-SA"/>
        </w:rPr>
        <w:t>套</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品牌应用场景</w:t>
      </w:r>
      <w:r>
        <w:rPr>
          <w:rFonts w:hint="default" w:ascii="宋体" w:hAnsi="宋体" w:eastAsia="宋体" w:cs="仿宋"/>
          <w:b w:val="0"/>
          <w:bCs w:val="0"/>
          <w:kern w:val="2"/>
          <w:sz w:val="24"/>
          <w:szCs w:val="24"/>
          <w:lang w:val="en-US" w:eastAsia="zh-Hans" w:bidi="ar-SA"/>
        </w:rPr>
        <w:t>1</w:t>
      </w:r>
      <w:r>
        <w:rPr>
          <w:rFonts w:hint="eastAsia" w:ascii="宋体" w:hAnsi="宋体" w:eastAsia="宋体" w:cs="仿宋"/>
          <w:b w:val="0"/>
          <w:bCs w:val="0"/>
          <w:kern w:val="2"/>
          <w:sz w:val="24"/>
          <w:szCs w:val="24"/>
          <w:lang w:val="en-US" w:eastAsia="zh-Hans" w:bidi="ar-SA"/>
        </w:rPr>
        <w:t>套</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品牌主视觉</w:t>
      </w:r>
      <w:r>
        <w:rPr>
          <w:rFonts w:hint="default" w:ascii="宋体" w:hAnsi="宋体" w:eastAsia="宋体" w:cs="仿宋"/>
          <w:b w:val="0"/>
          <w:bCs w:val="0"/>
          <w:kern w:val="2"/>
          <w:sz w:val="24"/>
          <w:szCs w:val="24"/>
          <w:lang w:val="en-US" w:eastAsia="zh-Hans" w:bidi="ar-SA"/>
        </w:rPr>
        <w:t>1</w:t>
      </w:r>
      <w:r>
        <w:rPr>
          <w:rFonts w:hint="eastAsia" w:ascii="宋体" w:hAnsi="宋体" w:eastAsia="宋体" w:cs="仿宋"/>
          <w:b w:val="0"/>
          <w:bCs w:val="0"/>
          <w:kern w:val="2"/>
          <w:sz w:val="24"/>
          <w:szCs w:val="24"/>
          <w:lang w:val="en-US" w:eastAsia="zh-Hans" w:bidi="ar-SA"/>
        </w:rPr>
        <w:t>套等内容</w:t>
      </w:r>
      <w:r>
        <w:rPr>
          <w:rFonts w:hint="default" w:ascii="宋体" w:hAnsi="宋体" w:eastAsia="宋体" w:cs="仿宋"/>
          <w:b w:val="0"/>
          <w:bCs w:val="0"/>
          <w:kern w:val="2"/>
          <w:sz w:val="24"/>
          <w:szCs w:val="24"/>
          <w:lang w:val="en-US" w:eastAsia="zh-Hans" w:bidi="ar-SA"/>
        </w:rPr>
        <w:t>。</w:t>
      </w:r>
    </w:p>
    <w:p>
      <w:pPr>
        <w:pStyle w:val="2"/>
        <w:spacing w:line="240" w:lineRule="auto"/>
        <w:ind w:left="0" w:leftChars="0" w:firstLine="480" w:firstLineChars="200"/>
        <w:rPr>
          <w:rFonts w:hint="eastAsia" w:ascii="宋体" w:hAnsi="宋体" w:eastAsia="宋体" w:cs="仿宋"/>
          <w:b w:val="0"/>
          <w:bCs w:val="0"/>
          <w:kern w:val="2"/>
          <w:sz w:val="24"/>
          <w:szCs w:val="24"/>
          <w:lang w:val="en-US" w:eastAsia="zh-Hans" w:bidi="ar-SA"/>
        </w:rPr>
      </w:pPr>
      <w:r>
        <w:rPr>
          <w:rFonts w:hint="eastAsia" w:ascii="宋体" w:hAnsi="宋体" w:eastAsia="宋体" w:cs="仿宋"/>
          <w:b w:val="0"/>
          <w:bCs w:val="0"/>
          <w:kern w:val="2"/>
          <w:sz w:val="24"/>
          <w:szCs w:val="24"/>
          <w:lang w:val="en-US" w:eastAsia="zh-Hans" w:bidi="ar-SA"/>
        </w:rPr>
        <w:t>品牌传播方案</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为促进同山烧品牌传播</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提升市场知名度与美誉度</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选择合适的传播内容</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媒体渠道进行宣传推广</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品牌传播方案包含传播内容规划</w:t>
      </w:r>
      <w:r>
        <w:rPr>
          <w:rFonts w:hint="default" w:ascii="宋体" w:hAnsi="宋体" w:eastAsia="宋体" w:cs="仿宋"/>
          <w:b w:val="0"/>
          <w:bCs w:val="0"/>
          <w:kern w:val="2"/>
          <w:sz w:val="24"/>
          <w:szCs w:val="24"/>
          <w:lang w:val="en-US" w:eastAsia="zh-Hans" w:bidi="ar-SA"/>
        </w:rPr>
        <w:t>、</w:t>
      </w:r>
      <w:r>
        <w:rPr>
          <w:rFonts w:hint="eastAsia" w:ascii="宋体" w:hAnsi="宋体" w:eastAsia="宋体" w:cs="仿宋"/>
          <w:b w:val="0"/>
          <w:bCs w:val="0"/>
          <w:kern w:val="2"/>
          <w:sz w:val="24"/>
          <w:szCs w:val="24"/>
          <w:lang w:val="en-US" w:eastAsia="zh-Hans" w:bidi="ar-SA"/>
        </w:rPr>
        <w:t>传播渠道选择和传播效果预估等内容</w:t>
      </w:r>
      <w:r>
        <w:rPr>
          <w:rFonts w:hint="default" w:ascii="宋体" w:hAnsi="宋体" w:eastAsia="宋体" w:cs="仿宋"/>
          <w:b w:val="0"/>
          <w:bCs w:val="0"/>
          <w:kern w:val="2"/>
          <w:sz w:val="24"/>
          <w:szCs w:val="24"/>
          <w:lang w:val="en-US" w:eastAsia="zh-Hans" w:bidi="ar-SA"/>
        </w:rPr>
        <w:t>。</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kern w:val="2"/>
          <w:sz w:val="24"/>
          <w:szCs w:val="24"/>
          <w:lang w:val="en-US" w:eastAsia="zh-CN" w:bidi="ar-SA"/>
        </w:rPr>
      </w:pPr>
      <w:r>
        <w:rPr>
          <w:rFonts w:hint="default" w:ascii="宋体" w:hAnsi="宋体" w:eastAsia="宋体" w:cs="仿宋"/>
          <w:kern w:val="2"/>
          <w:sz w:val="24"/>
          <w:szCs w:val="24"/>
          <w:lang w:val="en-US" w:eastAsia="zh-CN" w:bidi="ar-SA"/>
        </w:rPr>
        <w:t>（2）</w:t>
      </w:r>
      <w:r>
        <w:rPr>
          <w:rFonts w:hint="eastAsia" w:ascii="宋体" w:hAnsi="宋体" w:eastAsia="宋体" w:cs="仿宋"/>
          <w:kern w:val="2"/>
          <w:sz w:val="24"/>
          <w:szCs w:val="24"/>
          <w:lang w:val="en-US" w:eastAsia="zh-CN" w:bidi="ar-SA"/>
        </w:rPr>
        <w:t>品牌运营管理体系建设</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default"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品牌运营管理体系包含品牌使用标准</w:t>
      </w:r>
      <w:r>
        <w:rPr>
          <w:rFonts w:hint="default" w:ascii="宋体" w:hAnsi="宋体" w:eastAsia="宋体" w:cs="仿宋"/>
          <w:kern w:val="2"/>
          <w:sz w:val="24"/>
          <w:szCs w:val="24"/>
          <w:lang w:eastAsia="zh-CN" w:bidi="ar-SA"/>
        </w:rPr>
        <w:t>1</w:t>
      </w:r>
      <w:r>
        <w:rPr>
          <w:rFonts w:hint="eastAsia" w:ascii="宋体" w:hAnsi="宋体" w:eastAsia="宋体" w:cs="仿宋"/>
          <w:kern w:val="2"/>
          <w:sz w:val="24"/>
          <w:szCs w:val="24"/>
          <w:lang w:val="en-US" w:eastAsia="zh-CN" w:bidi="ar-SA"/>
        </w:rPr>
        <w:t>份、制定主体准入退出机制</w:t>
      </w:r>
      <w:r>
        <w:rPr>
          <w:rFonts w:hint="default" w:ascii="宋体" w:hAnsi="宋体" w:eastAsia="宋体" w:cs="仿宋"/>
          <w:kern w:val="2"/>
          <w:sz w:val="24"/>
          <w:szCs w:val="24"/>
          <w:lang w:eastAsia="zh-CN" w:bidi="ar-SA"/>
        </w:rPr>
        <w:t>1</w:t>
      </w:r>
      <w:r>
        <w:rPr>
          <w:rFonts w:hint="eastAsia" w:ascii="宋体" w:hAnsi="宋体" w:eastAsia="宋体" w:cs="仿宋"/>
          <w:kern w:val="2"/>
          <w:sz w:val="24"/>
          <w:szCs w:val="24"/>
          <w:lang w:val="en-US" w:eastAsia="zh-CN" w:bidi="ar-SA"/>
        </w:rPr>
        <w:t>份、品牌运营方案</w:t>
      </w:r>
      <w:r>
        <w:rPr>
          <w:rFonts w:hint="default" w:ascii="宋体" w:hAnsi="宋体" w:eastAsia="宋体" w:cs="仿宋"/>
          <w:kern w:val="2"/>
          <w:sz w:val="24"/>
          <w:szCs w:val="24"/>
          <w:lang w:eastAsia="zh-CN" w:bidi="ar-SA"/>
        </w:rPr>
        <w:t>1</w:t>
      </w:r>
      <w:r>
        <w:rPr>
          <w:rFonts w:hint="eastAsia" w:ascii="宋体" w:hAnsi="宋体" w:eastAsia="宋体" w:cs="仿宋"/>
          <w:kern w:val="2"/>
          <w:sz w:val="24"/>
          <w:szCs w:val="24"/>
          <w:lang w:val="en-US" w:eastAsia="zh-CN" w:bidi="ar-SA"/>
        </w:rPr>
        <w:t>份</w:t>
      </w:r>
      <w:r>
        <w:rPr>
          <w:rFonts w:hint="default" w:ascii="宋体" w:hAnsi="宋体" w:eastAsia="宋体" w:cs="仿宋"/>
          <w:kern w:val="2"/>
          <w:sz w:val="24"/>
          <w:szCs w:val="24"/>
          <w:lang w:val="en-US" w:eastAsia="zh-CN" w:bidi="ar-SA"/>
        </w:rPr>
        <w:t>。</w:t>
      </w:r>
    </w:p>
    <w:p>
      <w:pPr>
        <w:pStyle w:val="2"/>
        <w:spacing w:line="240" w:lineRule="auto"/>
        <w:ind w:left="0" w:leftChars="0" w:firstLine="480" w:firstLineChars="200"/>
        <w:rPr>
          <w:rFonts w:hint="default" w:ascii="宋体" w:hAnsi="宋体" w:cs="仿宋"/>
          <w:kern w:val="2"/>
          <w:sz w:val="24"/>
          <w:szCs w:val="24"/>
          <w:lang w:eastAsia="zh-Hans" w:bidi="ar-SA"/>
        </w:rPr>
      </w:pPr>
      <w:r>
        <w:rPr>
          <w:rFonts w:hint="eastAsia" w:ascii="宋体" w:hAnsi="宋体" w:cs="仿宋"/>
          <w:kern w:val="2"/>
          <w:sz w:val="24"/>
          <w:szCs w:val="24"/>
          <w:lang w:val="en-US" w:eastAsia="zh-Hans" w:bidi="ar-SA"/>
        </w:rPr>
        <w:t>品牌使用标准</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制定品牌使用标准</w:t>
      </w:r>
      <w:r>
        <w:rPr>
          <w:rFonts w:hint="default" w:ascii="宋体" w:hAnsi="宋体" w:cs="仿宋"/>
          <w:kern w:val="2"/>
          <w:sz w:val="24"/>
          <w:szCs w:val="24"/>
          <w:lang w:eastAsia="zh-Hans" w:bidi="ar-SA"/>
        </w:rPr>
        <w:t>1</w:t>
      </w:r>
      <w:r>
        <w:rPr>
          <w:rFonts w:hint="eastAsia" w:ascii="宋体" w:hAnsi="宋体" w:cs="仿宋"/>
          <w:kern w:val="2"/>
          <w:sz w:val="24"/>
          <w:szCs w:val="24"/>
          <w:lang w:val="en-US" w:eastAsia="zh-Hans" w:bidi="ar-SA"/>
        </w:rPr>
        <w:t>份</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规范品牌在颜色</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大小</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字体</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形状和不同场景的使用</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实现品牌管理标准化</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制度化</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统一品牌对外形象</w:t>
      </w:r>
      <w:r>
        <w:rPr>
          <w:rFonts w:hint="default" w:ascii="宋体" w:hAnsi="宋体" w:cs="仿宋"/>
          <w:kern w:val="2"/>
          <w:sz w:val="24"/>
          <w:szCs w:val="24"/>
          <w:lang w:eastAsia="zh-Hans" w:bidi="ar-SA"/>
        </w:rPr>
        <w:t>。</w:t>
      </w:r>
    </w:p>
    <w:p>
      <w:pPr>
        <w:pStyle w:val="2"/>
        <w:spacing w:line="240" w:lineRule="auto"/>
        <w:ind w:left="0" w:leftChars="0" w:firstLine="480" w:firstLineChars="200"/>
        <w:rPr>
          <w:rFonts w:hint="default" w:ascii="宋体" w:hAnsi="宋体" w:cs="仿宋"/>
          <w:kern w:val="2"/>
          <w:sz w:val="24"/>
          <w:szCs w:val="24"/>
          <w:lang w:eastAsia="zh-Hans" w:bidi="ar-SA"/>
        </w:rPr>
      </w:pPr>
      <w:r>
        <w:rPr>
          <w:rFonts w:hint="eastAsia" w:ascii="宋体" w:hAnsi="宋体" w:cs="仿宋"/>
          <w:kern w:val="2"/>
          <w:sz w:val="24"/>
          <w:szCs w:val="24"/>
          <w:lang w:val="en-US" w:eastAsia="zh-Hans" w:bidi="ar-SA"/>
        </w:rPr>
        <w:t>准入退出机制</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制定主体准入退出机制</w:t>
      </w:r>
      <w:r>
        <w:rPr>
          <w:rFonts w:hint="default" w:ascii="宋体" w:hAnsi="宋体" w:cs="仿宋"/>
          <w:kern w:val="2"/>
          <w:sz w:val="24"/>
          <w:szCs w:val="24"/>
          <w:lang w:eastAsia="zh-Hans" w:bidi="ar-SA"/>
        </w:rPr>
        <w:t>1</w:t>
      </w:r>
      <w:r>
        <w:rPr>
          <w:rFonts w:hint="eastAsia" w:ascii="宋体" w:hAnsi="宋体" w:cs="仿宋"/>
          <w:kern w:val="2"/>
          <w:sz w:val="24"/>
          <w:szCs w:val="24"/>
          <w:lang w:val="en-US" w:eastAsia="zh-Hans" w:bidi="ar-SA"/>
        </w:rPr>
        <w:t>份</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明确主体申报品牌流程</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品牌授权标准</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被授权主体行为规范</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为管理授权主体提供依据</w:t>
      </w:r>
      <w:r>
        <w:rPr>
          <w:rFonts w:hint="default" w:ascii="宋体" w:hAnsi="宋体" w:cs="仿宋"/>
          <w:kern w:val="2"/>
          <w:sz w:val="24"/>
          <w:szCs w:val="24"/>
          <w:lang w:eastAsia="zh-Hans" w:bidi="ar-SA"/>
        </w:rPr>
        <w:t>。</w:t>
      </w:r>
    </w:p>
    <w:p>
      <w:pPr>
        <w:pStyle w:val="2"/>
        <w:spacing w:line="240" w:lineRule="auto"/>
        <w:ind w:left="0" w:leftChars="0" w:firstLine="480" w:firstLineChars="200"/>
        <w:rPr>
          <w:rFonts w:hint="eastAsia" w:ascii="宋体" w:hAnsi="宋体" w:cs="仿宋"/>
          <w:kern w:val="2"/>
          <w:sz w:val="24"/>
          <w:szCs w:val="24"/>
          <w:lang w:val="en-US" w:eastAsia="zh-Hans" w:bidi="ar-SA"/>
        </w:rPr>
      </w:pPr>
      <w:r>
        <w:rPr>
          <w:rFonts w:hint="eastAsia" w:ascii="宋体" w:hAnsi="宋体" w:cs="仿宋"/>
          <w:kern w:val="2"/>
          <w:sz w:val="24"/>
          <w:szCs w:val="24"/>
          <w:lang w:val="en-US" w:eastAsia="zh-Hans" w:bidi="ar-SA"/>
        </w:rPr>
        <w:t>品牌运营方案</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制定品牌运营方案</w:t>
      </w:r>
      <w:r>
        <w:rPr>
          <w:rFonts w:hint="default" w:ascii="宋体" w:hAnsi="宋体" w:cs="仿宋"/>
          <w:kern w:val="2"/>
          <w:sz w:val="24"/>
          <w:szCs w:val="24"/>
          <w:lang w:eastAsia="zh-Hans" w:bidi="ar-SA"/>
        </w:rPr>
        <w:t>1</w:t>
      </w:r>
      <w:r>
        <w:rPr>
          <w:rFonts w:hint="eastAsia" w:ascii="宋体" w:hAnsi="宋体" w:cs="仿宋"/>
          <w:kern w:val="2"/>
          <w:sz w:val="24"/>
          <w:szCs w:val="24"/>
          <w:lang w:val="en-US" w:eastAsia="zh-Hans" w:bidi="ar-SA"/>
        </w:rPr>
        <w:t>份</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包含品牌运营目标</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品牌中长期运营规划和品牌运营实施内容等</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为品牌长远发展提供方向性指导</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提升品牌影响力</w:t>
      </w:r>
      <w:r>
        <w:rPr>
          <w:rFonts w:hint="default" w:ascii="宋体" w:hAnsi="宋体" w:cs="仿宋"/>
          <w:kern w:val="2"/>
          <w:sz w:val="24"/>
          <w:szCs w:val="24"/>
          <w:lang w:eastAsia="zh-Hans" w:bidi="ar-SA"/>
        </w:rPr>
        <w:t>。</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kern w:val="2"/>
          <w:sz w:val="24"/>
          <w:szCs w:val="24"/>
          <w:lang w:val="en-US" w:eastAsia="zh-CN" w:bidi="ar-SA"/>
        </w:rPr>
      </w:pPr>
      <w:r>
        <w:rPr>
          <w:rFonts w:hint="default" w:ascii="宋体" w:hAnsi="宋体" w:eastAsia="宋体" w:cs="仿宋"/>
          <w:kern w:val="2"/>
          <w:sz w:val="24"/>
          <w:szCs w:val="24"/>
          <w:lang w:val="en-US" w:eastAsia="zh-CN" w:bidi="ar-SA"/>
        </w:rPr>
        <w:t>（3）</w:t>
      </w:r>
      <w:r>
        <w:rPr>
          <w:rFonts w:hint="eastAsia" w:ascii="宋体" w:hAnsi="宋体" w:eastAsia="宋体" w:cs="仿宋"/>
          <w:kern w:val="2"/>
          <w:sz w:val="24"/>
          <w:szCs w:val="24"/>
          <w:lang w:val="en-US" w:eastAsia="zh-CN" w:bidi="ar-SA"/>
        </w:rPr>
        <w:t>品牌定制产品开发</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kern w:val="2"/>
          <w:sz w:val="24"/>
          <w:szCs w:val="24"/>
          <w:lang w:val="en-US" w:eastAsia="zh-Hans" w:bidi="ar-SA"/>
        </w:rPr>
      </w:pPr>
      <w:r>
        <w:rPr>
          <w:rFonts w:hint="eastAsia" w:ascii="宋体" w:hAnsi="宋体" w:eastAsia="宋体" w:cs="仿宋"/>
          <w:kern w:val="2"/>
          <w:sz w:val="24"/>
          <w:szCs w:val="24"/>
          <w:lang w:val="en-US" w:eastAsia="zh-Hans" w:bidi="ar-SA"/>
        </w:rPr>
        <w:t>品牌定制产品开发包含主打产品开发</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衍生文创产品开发</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包装形象提升和电商化开发等</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default"/>
          <w:sz w:val="24"/>
          <w:szCs w:val="24"/>
          <w:lang w:eastAsia="zh-Hans"/>
        </w:rPr>
      </w:pPr>
      <w:r>
        <w:rPr>
          <w:rFonts w:hint="eastAsia" w:ascii="宋体" w:hAnsi="宋体" w:eastAsia="宋体" w:cs="仿宋"/>
          <w:kern w:val="2"/>
          <w:sz w:val="24"/>
          <w:szCs w:val="24"/>
          <w:lang w:val="en-US" w:eastAsia="zh-Hans" w:bidi="ar-SA"/>
        </w:rPr>
        <w:t>主打产品开发</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围绕同山烧产业特色</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结合品牌元素和市场需求</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开发主打产品3个</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包含各制作</w:t>
      </w:r>
      <w:r>
        <w:rPr>
          <w:rFonts w:hint="default" w:ascii="宋体" w:hAnsi="宋体" w:eastAsia="宋体" w:cs="仿宋"/>
          <w:kern w:val="2"/>
          <w:sz w:val="24"/>
          <w:szCs w:val="24"/>
          <w:lang w:eastAsia="zh-Hans" w:bidi="ar-SA"/>
        </w:rPr>
        <w:t>2</w:t>
      </w:r>
      <w:r>
        <w:rPr>
          <w:rFonts w:hint="eastAsia" w:ascii="宋体" w:hAnsi="宋体" w:eastAsia="宋体" w:cs="仿宋"/>
          <w:kern w:val="2"/>
          <w:sz w:val="24"/>
          <w:szCs w:val="24"/>
          <w:lang w:val="en-US" w:eastAsia="zh-Hans" w:bidi="ar-SA"/>
        </w:rPr>
        <w:t>0</w:t>
      </w:r>
      <w:r>
        <w:rPr>
          <w:rFonts w:hint="default" w:ascii="宋体" w:hAnsi="宋体" w:eastAsia="宋体" w:cs="仿宋"/>
          <w:kern w:val="2"/>
          <w:sz w:val="24"/>
          <w:szCs w:val="24"/>
          <w:lang w:val="en-US" w:eastAsia="zh-Hans" w:bidi="ar-SA"/>
        </w:rPr>
        <w:t>0</w:t>
      </w:r>
      <w:r>
        <w:rPr>
          <w:rFonts w:hint="eastAsia" w:ascii="宋体" w:hAnsi="宋体" w:eastAsia="宋体" w:cs="仿宋"/>
          <w:kern w:val="2"/>
          <w:sz w:val="24"/>
          <w:szCs w:val="24"/>
          <w:lang w:val="en-US" w:eastAsia="zh-Hans" w:bidi="ar-SA"/>
        </w:rPr>
        <w:t>份</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使其成为同山烧产业的明星产品</w:t>
      </w:r>
      <w:r>
        <w:rPr>
          <w:rFonts w:hint="default" w:ascii="宋体" w:hAnsi="宋体" w:eastAsia="宋体" w:cs="仿宋"/>
          <w:kern w:val="2"/>
          <w:sz w:val="24"/>
          <w:szCs w:val="24"/>
          <w:lang w:eastAsia="zh-Hans" w:bidi="ar-SA"/>
        </w:rPr>
        <w:t>。</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default" w:ascii="宋体" w:hAnsi="宋体" w:eastAsia="宋体" w:cs="仿宋"/>
          <w:kern w:val="2"/>
          <w:sz w:val="24"/>
          <w:szCs w:val="24"/>
          <w:lang w:eastAsia="zh-Hans" w:bidi="ar-SA"/>
        </w:rPr>
      </w:pPr>
      <w:r>
        <w:rPr>
          <w:rFonts w:hint="eastAsia" w:ascii="宋体" w:hAnsi="宋体" w:eastAsia="宋体" w:cs="仿宋"/>
          <w:kern w:val="2"/>
          <w:sz w:val="24"/>
          <w:szCs w:val="24"/>
          <w:lang w:val="en-US" w:eastAsia="zh-Hans" w:bidi="ar-SA"/>
        </w:rPr>
        <w:t>衍生文创产品开发</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为促进同山烧产业文旅融合</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衍生文创产品开发5个</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包含各制作</w:t>
      </w:r>
      <w:r>
        <w:rPr>
          <w:rFonts w:hint="default" w:ascii="宋体" w:hAnsi="宋体" w:eastAsia="宋体" w:cs="仿宋"/>
          <w:kern w:val="2"/>
          <w:sz w:val="24"/>
          <w:szCs w:val="24"/>
          <w:lang w:eastAsia="zh-Hans" w:bidi="ar-SA"/>
        </w:rPr>
        <w:t>2</w:t>
      </w:r>
      <w:r>
        <w:rPr>
          <w:rFonts w:hint="default" w:ascii="宋体" w:hAnsi="宋体" w:eastAsia="宋体" w:cs="仿宋"/>
          <w:kern w:val="2"/>
          <w:sz w:val="24"/>
          <w:szCs w:val="24"/>
          <w:lang w:val="en-US" w:eastAsia="zh-Hans" w:bidi="ar-SA"/>
        </w:rPr>
        <w:t>00</w:t>
      </w:r>
      <w:r>
        <w:rPr>
          <w:rFonts w:hint="eastAsia" w:ascii="宋体" w:hAnsi="宋体" w:eastAsia="宋体" w:cs="仿宋"/>
          <w:kern w:val="2"/>
          <w:sz w:val="24"/>
          <w:szCs w:val="24"/>
          <w:lang w:val="en-US" w:eastAsia="zh-Hans" w:bidi="ar-SA"/>
        </w:rPr>
        <w:t>份</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实现产业链延伸</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拓宽产业收益渠道</w:t>
      </w:r>
      <w:r>
        <w:rPr>
          <w:rFonts w:hint="default" w:ascii="宋体" w:hAnsi="宋体" w:eastAsia="宋体" w:cs="仿宋"/>
          <w:kern w:val="2"/>
          <w:sz w:val="24"/>
          <w:szCs w:val="24"/>
          <w:lang w:eastAsia="zh-Hans" w:bidi="ar-SA"/>
        </w:rPr>
        <w:t>。</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kern w:val="2"/>
          <w:sz w:val="24"/>
          <w:szCs w:val="24"/>
          <w:lang w:val="en-US" w:eastAsia="zh-Hans" w:bidi="ar-SA"/>
        </w:rPr>
      </w:pPr>
      <w:r>
        <w:rPr>
          <w:rFonts w:hint="eastAsia" w:ascii="宋体" w:hAnsi="宋体" w:eastAsia="宋体" w:cs="仿宋"/>
          <w:kern w:val="2"/>
          <w:sz w:val="24"/>
          <w:szCs w:val="24"/>
          <w:lang w:val="en-US" w:eastAsia="zh-Hans" w:bidi="ar-SA"/>
        </w:rPr>
        <w:t>包装形象提升</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为同山镇本地不同产业的各类产品</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提供包装设计形象省级10份</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包含制作各</w:t>
      </w:r>
      <w:r>
        <w:rPr>
          <w:rFonts w:hint="default" w:ascii="宋体" w:hAnsi="宋体" w:eastAsia="宋体" w:cs="仿宋"/>
          <w:kern w:val="2"/>
          <w:sz w:val="24"/>
          <w:szCs w:val="24"/>
          <w:lang w:eastAsia="zh-Hans" w:bidi="ar-SA"/>
        </w:rPr>
        <w:t>2</w:t>
      </w:r>
      <w:r>
        <w:rPr>
          <w:rFonts w:hint="eastAsia" w:ascii="宋体" w:hAnsi="宋体" w:eastAsia="宋体" w:cs="仿宋"/>
          <w:kern w:val="2"/>
          <w:sz w:val="24"/>
          <w:szCs w:val="24"/>
          <w:lang w:val="en-US" w:eastAsia="zh-Hans" w:bidi="ar-SA"/>
        </w:rPr>
        <w:t>0</w:t>
      </w:r>
      <w:r>
        <w:rPr>
          <w:rFonts w:hint="default" w:ascii="宋体" w:hAnsi="宋体" w:eastAsia="宋体" w:cs="仿宋"/>
          <w:kern w:val="2"/>
          <w:sz w:val="24"/>
          <w:szCs w:val="24"/>
          <w:lang w:val="en-US" w:eastAsia="zh-Hans" w:bidi="ar-SA"/>
        </w:rPr>
        <w:t>0</w:t>
      </w:r>
      <w:r>
        <w:rPr>
          <w:rFonts w:hint="eastAsia" w:ascii="宋体" w:hAnsi="宋体" w:eastAsia="宋体" w:cs="仿宋"/>
          <w:kern w:val="2"/>
          <w:sz w:val="24"/>
          <w:szCs w:val="24"/>
          <w:lang w:val="en-US" w:eastAsia="zh-Hans" w:bidi="ar-SA"/>
        </w:rPr>
        <w:t>份</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提高同山镇本地产品的市场竞争力</w:t>
      </w:r>
      <w:r>
        <w:rPr>
          <w:rFonts w:hint="default" w:ascii="宋体" w:hAnsi="宋体" w:eastAsia="宋体" w:cs="仿宋"/>
          <w:kern w:val="2"/>
          <w:sz w:val="24"/>
          <w:szCs w:val="24"/>
          <w:lang w:eastAsia="zh-Hans" w:bidi="ar-SA"/>
        </w:rPr>
        <w:t>。</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default" w:ascii="宋体" w:hAnsi="宋体" w:eastAsia="宋体" w:cs="仿宋"/>
          <w:kern w:val="2"/>
          <w:sz w:val="24"/>
          <w:szCs w:val="24"/>
          <w:lang w:val="en-US" w:eastAsia="zh-Hans" w:bidi="ar-SA"/>
        </w:rPr>
      </w:pPr>
      <w:r>
        <w:rPr>
          <w:rFonts w:hint="eastAsia" w:ascii="宋体" w:hAnsi="宋体" w:eastAsia="宋体" w:cs="仿宋"/>
          <w:kern w:val="2"/>
          <w:sz w:val="24"/>
          <w:szCs w:val="24"/>
          <w:lang w:val="en-US" w:eastAsia="zh-Hans" w:bidi="ar-SA"/>
        </w:rPr>
        <w:t>电商化开发</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挑选</w:t>
      </w:r>
      <w:r>
        <w:rPr>
          <w:rFonts w:hint="default" w:ascii="宋体" w:hAnsi="宋体" w:eastAsia="宋体" w:cs="仿宋"/>
          <w:kern w:val="2"/>
          <w:sz w:val="24"/>
          <w:szCs w:val="24"/>
          <w:lang w:eastAsia="zh-Hans" w:bidi="ar-SA"/>
        </w:rPr>
        <w:t>8</w:t>
      </w:r>
      <w:r>
        <w:rPr>
          <w:rFonts w:hint="eastAsia" w:ascii="宋体" w:hAnsi="宋体" w:eastAsia="宋体" w:cs="仿宋"/>
          <w:kern w:val="2"/>
          <w:sz w:val="24"/>
          <w:szCs w:val="24"/>
          <w:lang w:val="en-US" w:eastAsia="zh-Hans" w:bidi="ar-SA"/>
        </w:rPr>
        <w:t>款适合电商渠道销售</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市场竞争力较强的产品进行电商化开发</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制作包含详情页、小视频、精修图等在内的各种电商相关素材</w:t>
      </w:r>
      <w:r>
        <w:rPr>
          <w:rFonts w:hint="default" w:ascii="宋体" w:hAnsi="宋体" w:eastAsia="宋体" w:cs="仿宋"/>
          <w:kern w:val="2"/>
          <w:sz w:val="24"/>
          <w:szCs w:val="24"/>
          <w:lang w:eastAsia="zh-Hans" w:bidi="ar-SA"/>
        </w:rPr>
        <w:t>。</w:t>
      </w:r>
    </w:p>
    <w:p>
      <w:pPr>
        <w:pStyle w:val="6"/>
        <w:keepNext w:val="0"/>
        <w:keepLines w:val="0"/>
        <w:pageBreakBefore w:val="0"/>
        <w:widowControl w:val="0"/>
        <w:numPr>
          <w:ilvl w:val="2"/>
          <w:numId w:val="0"/>
        </w:numPr>
        <w:tabs>
          <w:tab w:val="left" w:pos="709"/>
        </w:tabs>
        <w:kinsoku/>
        <w:wordWrap/>
        <w:overflowPunct/>
        <w:topLinePunct w:val="0"/>
        <w:bidi w:val="0"/>
        <w:snapToGrid w:val="0"/>
        <w:spacing w:line="240" w:lineRule="auto"/>
        <w:ind w:left="0" w:leftChars="0" w:right="0" w:rightChars="0" w:firstLine="480" w:firstLineChars="200"/>
        <w:jc w:val="both"/>
        <w:rPr>
          <w:rFonts w:ascii="宋体" w:hAnsi="宋体" w:eastAsia="宋体" w:cs="仿宋"/>
          <w:sz w:val="24"/>
          <w:szCs w:val="24"/>
        </w:rPr>
      </w:pPr>
      <w:r>
        <w:rPr>
          <w:rFonts w:hint="default" w:ascii="宋体" w:hAnsi="宋体" w:eastAsia="宋体" w:cs="仿宋"/>
          <w:sz w:val="24"/>
          <w:szCs w:val="24"/>
        </w:rPr>
        <w:t>2</w:t>
      </w:r>
      <w:r>
        <w:rPr>
          <w:rFonts w:hint="eastAsia" w:ascii="宋体" w:hAnsi="宋体" w:eastAsia="宋体" w:cs="仿宋"/>
          <w:sz w:val="24"/>
          <w:szCs w:val="24"/>
        </w:rPr>
        <w:t>、</w:t>
      </w:r>
      <w:r>
        <w:rPr>
          <w:rFonts w:hint="eastAsia" w:ascii="宋体" w:hAnsi="宋体" w:eastAsia="宋体" w:cs="仿宋"/>
          <w:sz w:val="24"/>
          <w:szCs w:val="24"/>
          <w:lang w:val="en-US" w:eastAsia="zh-Hans"/>
        </w:rPr>
        <w:t>线上运营推广</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kern w:val="2"/>
          <w:sz w:val="24"/>
          <w:szCs w:val="24"/>
          <w:lang w:val="en-US" w:eastAsia="zh-CN" w:bidi="ar-SA"/>
        </w:rPr>
      </w:pPr>
      <w:r>
        <w:rPr>
          <w:rFonts w:hint="default" w:ascii="宋体" w:hAnsi="宋体" w:eastAsia="宋体" w:cs="仿宋"/>
          <w:kern w:val="2"/>
          <w:sz w:val="24"/>
          <w:szCs w:val="24"/>
          <w:lang w:val="en-US" w:eastAsia="zh-CN" w:bidi="ar-SA"/>
        </w:rPr>
        <w:t>（1）</w:t>
      </w:r>
      <w:r>
        <w:rPr>
          <w:rFonts w:hint="eastAsia" w:ascii="宋体" w:hAnsi="宋体" w:eastAsia="宋体" w:cs="仿宋"/>
          <w:kern w:val="2"/>
          <w:sz w:val="24"/>
          <w:szCs w:val="24"/>
          <w:lang w:val="en-US" w:eastAsia="zh-CN" w:bidi="ar-SA"/>
        </w:rPr>
        <w:t>品牌宣传片拍摄</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kern w:val="2"/>
          <w:sz w:val="24"/>
          <w:szCs w:val="24"/>
          <w:lang w:val="en-US" w:eastAsia="zh-Hans" w:bidi="ar-SA"/>
        </w:rPr>
      </w:pPr>
      <w:r>
        <w:rPr>
          <w:rFonts w:hint="eastAsia" w:ascii="宋体" w:hAnsi="宋体" w:eastAsia="宋体" w:cs="仿宋"/>
          <w:kern w:val="2"/>
          <w:sz w:val="24"/>
          <w:szCs w:val="24"/>
          <w:lang w:val="en-US" w:eastAsia="zh-Hans" w:bidi="ar-SA"/>
        </w:rPr>
        <w:t>根据同山烧品牌价值与理念，融合同山烧历史</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文化和制作技艺等内容</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拍摄品牌宣传片2份，一份3分钟，一份10分钟，深入浅出地展现同山烧及其品牌价值</w:t>
      </w:r>
      <w:r>
        <w:rPr>
          <w:rFonts w:hint="default" w:ascii="宋体" w:hAnsi="宋体" w:eastAsia="宋体" w:cs="仿宋"/>
          <w:kern w:val="2"/>
          <w:sz w:val="24"/>
          <w:szCs w:val="24"/>
          <w:lang w:val="en-US" w:eastAsia="zh-Hans" w:bidi="ar-SA"/>
        </w:rPr>
        <w:t>，</w:t>
      </w:r>
      <w:r>
        <w:rPr>
          <w:rFonts w:hint="eastAsia" w:ascii="宋体" w:hAnsi="宋体" w:eastAsia="宋体" w:cs="仿宋"/>
          <w:kern w:val="2"/>
          <w:sz w:val="24"/>
          <w:szCs w:val="24"/>
          <w:lang w:val="en-US" w:eastAsia="zh-Hans" w:bidi="ar-SA"/>
        </w:rPr>
        <w:t>更好地促进公共品牌传播</w:t>
      </w:r>
      <w:r>
        <w:rPr>
          <w:rFonts w:hint="default" w:ascii="宋体" w:hAnsi="宋体" w:eastAsia="宋体" w:cs="仿宋"/>
          <w:kern w:val="2"/>
          <w:sz w:val="24"/>
          <w:szCs w:val="24"/>
          <w:lang w:val="en-US" w:eastAsia="zh-Hans" w:bidi="ar-SA"/>
        </w:rPr>
        <w:t>。</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default" w:ascii="宋体" w:hAnsi="宋体" w:eastAsia="宋体" w:cs="仿宋"/>
          <w:kern w:val="2"/>
          <w:sz w:val="24"/>
          <w:szCs w:val="24"/>
          <w:lang w:val="en-US" w:eastAsia="zh-CN" w:bidi="ar-SA"/>
        </w:rPr>
      </w:pPr>
      <w:r>
        <w:rPr>
          <w:rFonts w:hint="default" w:ascii="宋体" w:hAnsi="宋体" w:eastAsia="宋体" w:cs="仿宋"/>
          <w:kern w:val="2"/>
          <w:sz w:val="24"/>
          <w:szCs w:val="24"/>
          <w:lang w:val="en-US" w:eastAsia="zh-CN" w:bidi="ar-SA"/>
        </w:rPr>
        <w:t>（2）</w:t>
      </w:r>
      <w:r>
        <w:rPr>
          <w:rFonts w:hint="eastAsia" w:ascii="宋体" w:hAnsi="宋体" w:eastAsia="宋体" w:cs="仿宋"/>
          <w:kern w:val="2"/>
          <w:sz w:val="24"/>
          <w:szCs w:val="24"/>
          <w:lang w:val="en-US" w:eastAsia="zh-Hans" w:bidi="ar-SA"/>
        </w:rPr>
        <w:t>品牌</w:t>
      </w:r>
      <w:r>
        <w:rPr>
          <w:rFonts w:hint="eastAsia" w:ascii="宋体" w:hAnsi="宋体" w:eastAsia="宋体" w:cs="仿宋"/>
          <w:kern w:val="2"/>
          <w:sz w:val="24"/>
          <w:szCs w:val="24"/>
          <w:lang w:val="en-US" w:eastAsia="zh-CN" w:bidi="ar-SA"/>
        </w:rPr>
        <w:t>IP</w:t>
      </w:r>
      <w:r>
        <w:rPr>
          <w:rFonts w:hint="eastAsia" w:ascii="宋体" w:hAnsi="宋体" w:eastAsia="宋体" w:cs="仿宋"/>
          <w:kern w:val="2"/>
          <w:sz w:val="24"/>
          <w:szCs w:val="24"/>
          <w:lang w:val="en-US" w:eastAsia="zh-Hans" w:bidi="ar-SA"/>
        </w:rPr>
        <w:t>设计</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结合同山烧产业与</w:t>
      </w:r>
      <w:r>
        <w:rPr>
          <w:rFonts w:hint="eastAsia" w:ascii="宋体" w:hAnsi="宋体" w:eastAsia="宋体" w:cs="仿宋"/>
          <w:kern w:val="2"/>
          <w:sz w:val="24"/>
          <w:szCs w:val="24"/>
          <w:lang w:val="en-US" w:eastAsia="zh-Hans" w:bidi="ar-SA"/>
        </w:rPr>
        <w:t>公共品牌内涵</w:t>
      </w:r>
      <w:r>
        <w:rPr>
          <w:rFonts w:hint="eastAsia" w:ascii="宋体" w:hAnsi="宋体" w:eastAsia="宋体" w:cs="仿宋"/>
          <w:kern w:val="2"/>
          <w:sz w:val="24"/>
          <w:szCs w:val="24"/>
          <w:lang w:val="en-US" w:eastAsia="zh-CN" w:bidi="ar-SA"/>
        </w:rPr>
        <w:t>，设计一套品牌IP产品，</w:t>
      </w:r>
      <w:r>
        <w:rPr>
          <w:rFonts w:hint="eastAsia" w:ascii="宋体" w:hAnsi="宋体" w:eastAsia="宋体" w:cs="仿宋"/>
          <w:kern w:val="2"/>
          <w:sz w:val="24"/>
          <w:szCs w:val="24"/>
          <w:lang w:val="en-US" w:eastAsia="zh-Hans" w:bidi="ar-SA"/>
        </w:rPr>
        <w:t>使其成为沟通同山烧公共品牌与广大消费群体的桥梁</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提升</w:t>
      </w:r>
      <w:r>
        <w:rPr>
          <w:rFonts w:hint="eastAsia" w:ascii="宋体" w:hAnsi="宋体" w:eastAsia="宋体" w:cs="仿宋"/>
          <w:kern w:val="2"/>
          <w:sz w:val="24"/>
          <w:szCs w:val="24"/>
          <w:lang w:val="en-US" w:eastAsia="zh-CN" w:bidi="ar-SA"/>
        </w:rPr>
        <w:t>品牌</w:t>
      </w:r>
      <w:r>
        <w:rPr>
          <w:rFonts w:hint="eastAsia" w:ascii="宋体" w:hAnsi="宋体" w:eastAsia="宋体" w:cs="仿宋"/>
          <w:kern w:val="2"/>
          <w:sz w:val="24"/>
          <w:szCs w:val="24"/>
          <w:lang w:val="en-US" w:eastAsia="zh-Hans" w:bidi="ar-SA"/>
        </w:rPr>
        <w:t>对受众的吸引力</w:t>
      </w:r>
      <w:r>
        <w:rPr>
          <w:rFonts w:hint="eastAsia" w:ascii="宋体" w:hAnsi="宋体" w:eastAsia="宋体" w:cs="仿宋"/>
          <w:kern w:val="2"/>
          <w:sz w:val="24"/>
          <w:szCs w:val="24"/>
          <w:lang w:val="en-US" w:eastAsia="zh-CN" w:bidi="ar-SA"/>
        </w:rPr>
        <w:t>；</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default" w:ascii="宋体" w:hAnsi="宋体" w:eastAsia="宋体" w:cs="仿宋"/>
          <w:kern w:val="2"/>
          <w:sz w:val="24"/>
          <w:szCs w:val="24"/>
          <w:lang w:val="en-US" w:eastAsia="zh-CN" w:bidi="ar-SA"/>
        </w:rPr>
      </w:pPr>
      <w:r>
        <w:rPr>
          <w:rFonts w:hint="default" w:ascii="宋体" w:hAnsi="宋体" w:eastAsia="宋体" w:cs="仿宋"/>
          <w:kern w:val="2"/>
          <w:sz w:val="24"/>
          <w:szCs w:val="24"/>
          <w:lang w:val="en-US" w:eastAsia="zh-CN" w:bidi="ar-SA"/>
        </w:rPr>
        <w:t>（3）</w:t>
      </w:r>
      <w:r>
        <w:rPr>
          <w:rFonts w:hint="eastAsia" w:ascii="宋体" w:hAnsi="宋体" w:eastAsia="宋体" w:cs="仿宋"/>
          <w:kern w:val="2"/>
          <w:sz w:val="24"/>
          <w:szCs w:val="24"/>
          <w:lang w:val="en-US" w:eastAsia="zh-Hans" w:bidi="ar-SA"/>
        </w:rPr>
        <w:t>品牌运营推广</w:t>
      </w:r>
    </w:p>
    <w:p>
      <w:pPr>
        <w:keepNext w:val="0"/>
        <w:keepLines w:val="0"/>
        <w:pageBreakBefore w:val="0"/>
        <w:widowControl w:val="0"/>
        <w:kinsoku/>
        <w:wordWrap/>
        <w:overflowPunct/>
        <w:topLinePunct w:val="0"/>
        <w:bidi w:val="0"/>
        <w:spacing w:line="240" w:lineRule="auto"/>
        <w:ind w:left="0" w:leftChars="0" w:right="0" w:rightChars="0" w:firstLine="480" w:firstLineChars="200"/>
        <w:jc w:val="both"/>
        <w:rPr>
          <w:rFonts w:hint="eastAsia"/>
          <w:sz w:val="24"/>
          <w:szCs w:val="24"/>
          <w:lang w:val="en-US" w:eastAsia="zh-CN"/>
        </w:rPr>
      </w:pPr>
      <w:r>
        <w:rPr>
          <w:rFonts w:hint="eastAsia" w:ascii="宋体" w:hAnsi="宋体" w:eastAsia="宋体" w:cs="仿宋"/>
          <w:kern w:val="2"/>
          <w:sz w:val="24"/>
          <w:szCs w:val="24"/>
          <w:lang w:val="en-US" w:eastAsia="zh-Hans" w:bidi="ar-SA"/>
        </w:rPr>
        <w:t>对线上线下媒体渠道进行筛选</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构建品牌运营推广媒体网络</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在</w:t>
      </w:r>
      <w:r>
        <w:rPr>
          <w:rFonts w:hint="default" w:ascii="宋体" w:hAnsi="宋体" w:eastAsia="宋体" w:cs="仿宋"/>
          <w:kern w:val="2"/>
          <w:sz w:val="24"/>
          <w:szCs w:val="24"/>
          <w:lang w:eastAsia="zh-Hans" w:bidi="ar-SA"/>
        </w:rPr>
        <w:t>3</w:t>
      </w:r>
      <w:r>
        <w:rPr>
          <w:rFonts w:hint="eastAsia" w:ascii="宋体" w:hAnsi="宋体" w:eastAsia="宋体" w:cs="仿宋"/>
          <w:kern w:val="2"/>
          <w:sz w:val="24"/>
          <w:szCs w:val="24"/>
          <w:lang w:val="en-US" w:eastAsia="zh-Hans" w:bidi="ar-SA"/>
        </w:rPr>
        <w:t>个以上媒体渠道达成品牌传播</w:t>
      </w:r>
      <w:r>
        <w:rPr>
          <w:rFonts w:hint="default" w:ascii="宋体" w:hAnsi="宋体" w:eastAsia="宋体" w:cs="仿宋"/>
          <w:kern w:val="2"/>
          <w:sz w:val="24"/>
          <w:szCs w:val="24"/>
          <w:lang w:eastAsia="zh-Hans" w:bidi="ar-SA"/>
        </w:rPr>
        <w:t>10</w:t>
      </w:r>
      <w:r>
        <w:rPr>
          <w:rFonts w:hint="eastAsia" w:ascii="宋体" w:hAnsi="宋体" w:eastAsia="宋体" w:cs="仿宋"/>
          <w:kern w:val="2"/>
          <w:sz w:val="24"/>
          <w:szCs w:val="24"/>
          <w:lang w:val="en-US" w:eastAsia="zh-Hans" w:bidi="ar-SA"/>
        </w:rPr>
        <w:t>次以上</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品牌曝光量</w:t>
      </w:r>
      <w:r>
        <w:rPr>
          <w:rFonts w:hint="default" w:ascii="宋体" w:hAnsi="宋体" w:eastAsia="宋体" w:cs="仿宋"/>
          <w:kern w:val="2"/>
          <w:sz w:val="24"/>
          <w:szCs w:val="24"/>
          <w:lang w:eastAsia="zh-Hans" w:bidi="ar-SA"/>
        </w:rPr>
        <w:t>40</w:t>
      </w:r>
      <w:r>
        <w:rPr>
          <w:rFonts w:hint="eastAsia" w:ascii="宋体" w:hAnsi="宋体" w:eastAsia="宋体" w:cs="仿宋"/>
          <w:kern w:val="2"/>
          <w:sz w:val="24"/>
          <w:szCs w:val="24"/>
          <w:lang w:val="en-US" w:eastAsia="zh-Hans" w:bidi="ar-SA"/>
        </w:rPr>
        <w:t>万以上</w:t>
      </w:r>
      <w:r>
        <w:rPr>
          <w:rFonts w:hint="default" w:ascii="宋体" w:hAnsi="宋体" w:eastAsia="宋体" w:cs="仿宋"/>
          <w:kern w:val="2"/>
          <w:sz w:val="24"/>
          <w:szCs w:val="24"/>
          <w:lang w:eastAsia="zh-Hans" w:bidi="ar-SA"/>
        </w:rPr>
        <w:t>，</w:t>
      </w:r>
      <w:r>
        <w:rPr>
          <w:rFonts w:hint="eastAsia" w:ascii="宋体" w:hAnsi="宋体" w:eastAsia="宋体" w:cs="仿宋"/>
          <w:kern w:val="2"/>
          <w:sz w:val="24"/>
          <w:szCs w:val="24"/>
          <w:lang w:val="en-US" w:eastAsia="zh-Hans" w:bidi="ar-SA"/>
        </w:rPr>
        <w:t>提升品牌知名度和市场影响力</w:t>
      </w:r>
      <w:r>
        <w:rPr>
          <w:rFonts w:hint="default" w:ascii="宋体" w:hAnsi="宋体" w:eastAsia="宋体" w:cs="仿宋"/>
          <w:kern w:val="2"/>
          <w:sz w:val="24"/>
          <w:szCs w:val="24"/>
          <w:lang w:val="en-US" w:eastAsia="zh-Hans" w:bidi="ar-SA"/>
        </w:rPr>
        <w:t>。</w:t>
      </w:r>
    </w:p>
    <w:p>
      <w:pPr>
        <w:pStyle w:val="9"/>
        <w:snapToGrid w:val="0"/>
        <w:spacing w:line="240" w:lineRule="auto"/>
        <w:outlineLvl w:val="1"/>
        <w:rPr>
          <w:rFonts w:ascii="宋体" w:hAnsi="宋体" w:cs="仿宋"/>
          <w:b/>
          <w:bCs/>
          <w:sz w:val="24"/>
          <w:szCs w:val="24"/>
        </w:rPr>
      </w:pPr>
      <w:r>
        <w:rPr>
          <w:rFonts w:hint="eastAsia" w:ascii="仿宋" w:hAnsi="仿宋" w:eastAsia="仿宋" w:cs="仿宋"/>
          <w:b/>
          <w:bCs/>
          <w:sz w:val="24"/>
          <w:szCs w:val="24"/>
          <w:lang w:val="en-US" w:eastAsia="zh-Hans"/>
        </w:rPr>
        <w:t>▲</w:t>
      </w:r>
      <w:r>
        <w:rPr>
          <w:rFonts w:hint="eastAsia" w:ascii="宋体" w:hAnsi="宋体" w:cs="仿宋"/>
          <w:b/>
          <w:bCs/>
          <w:sz w:val="24"/>
          <w:szCs w:val="24"/>
          <w:lang w:val="en-US" w:eastAsia="zh-Hans"/>
        </w:rPr>
        <w:t>线上品牌馆建设</w:t>
      </w:r>
    </w:p>
    <w:p>
      <w:pPr>
        <w:pStyle w:val="6"/>
        <w:numPr>
          <w:ilvl w:val="2"/>
          <w:numId w:val="0"/>
        </w:numPr>
        <w:tabs>
          <w:tab w:val="left" w:pos="709"/>
        </w:tabs>
        <w:snapToGrid w:val="0"/>
        <w:spacing w:line="240" w:lineRule="auto"/>
        <w:ind w:firstLine="480" w:firstLineChars="200"/>
        <w:rPr>
          <w:rFonts w:hint="eastAsia" w:ascii="宋体" w:hAnsi="宋体" w:eastAsia="宋体" w:cs="仿宋"/>
          <w:sz w:val="24"/>
          <w:szCs w:val="24"/>
        </w:rPr>
      </w:pPr>
      <w:bookmarkStart w:id="6" w:name="_Toc1413724778"/>
      <w:bookmarkStart w:id="7" w:name="_Toc26799"/>
      <w:r>
        <w:rPr>
          <w:rFonts w:hint="default" w:ascii="宋体" w:hAnsi="宋体" w:eastAsia="宋体" w:cs="仿宋"/>
          <w:sz w:val="24"/>
          <w:szCs w:val="24"/>
        </w:rPr>
        <w:t>1、</w:t>
      </w:r>
      <w:bookmarkEnd w:id="6"/>
      <w:r>
        <w:rPr>
          <w:rFonts w:hint="eastAsia" w:ascii="宋体" w:hAnsi="宋体" w:eastAsia="宋体" w:cs="仿宋"/>
          <w:sz w:val="24"/>
          <w:szCs w:val="24"/>
          <w:lang w:val="en-US" w:eastAsia="zh-Hans"/>
        </w:rPr>
        <w:t>营销平台入驻</w:t>
      </w:r>
    </w:p>
    <w:p>
      <w:pPr>
        <w:spacing w:line="240" w:lineRule="auto"/>
        <w:ind w:firstLine="480" w:firstLineChars="200"/>
        <w:rPr>
          <w:rFonts w:hint="eastAsia" w:ascii="宋体" w:hAnsi="宋体" w:cs="仿宋"/>
          <w:kern w:val="2"/>
          <w:sz w:val="24"/>
          <w:szCs w:val="24"/>
          <w:lang w:val="en-US" w:eastAsia="zh-CN" w:bidi="ar-SA"/>
        </w:rPr>
      </w:pPr>
      <w:r>
        <w:rPr>
          <w:rFonts w:hint="eastAsia" w:ascii="宋体" w:hAnsi="宋体" w:cs="仿宋"/>
          <w:kern w:val="2"/>
          <w:sz w:val="24"/>
          <w:szCs w:val="24"/>
          <w:lang w:val="en-US" w:eastAsia="zh-Hans" w:bidi="ar-SA"/>
        </w:rPr>
        <w:t>选择合适的线上平台打造同山烧品牌馆</w:t>
      </w:r>
      <w:r>
        <w:rPr>
          <w:rFonts w:hint="default" w:ascii="宋体" w:hAnsi="宋体" w:cs="仿宋"/>
          <w:kern w:val="2"/>
          <w:sz w:val="24"/>
          <w:szCs w:val="24"/>
          <w:lang w:eastAsia="zh-Hans" w:bidi="ar-SA"/>
        </w:rPr>
        <w:t>1</w:t>
      </w:r>
      <w:r>
        <w:rPr>
          <w:rFonts w:hint="eastAsia" w:ascii="宋体" w:hAnsi="宋体" w:cs="仿宋"/>
          <w:kern w:val="2"/>
          <w:sz w:val="24"/>
          <w:szCs w:val="24"/>
          <w:lang w:val="en-US" w:eastAsia="zh-Hans" w:bidi="ar-SA"/>
        </w:rPr>
        <w:t>个</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店铺风格充分结合同山烧产业特色和公共品牌元素</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店铺内容包含同山烧产业介绍和同山镇本地介绍</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同时</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帮助同山镇本地</w:t>
      </w:r>
      <w:r>
        <w:rPr>
          <w:rFonts w:hint="default" w:ascii="宋体" w:hAnsi="宋体" w:cs="仿宋"/>
          <w:kern w:val="2"/>
          <w:sz w:val="24"/>
          <w:szCs w:val="24"/>
          <w:lang w:eastAsia="zh-Hans" w:bidi="ar-SA"/>
        </w:rPr>
        <w:t>50</w:t>
      </w:r>
      <w:r>
        <w:rPr>
          <w:rFonts w:hint="eastAsia" w:ascii="宋体" w:hAnsi="宋体" w:cs="仿宋"/>
          <w:kern w:val="2"/>
          <w:sz w:val="24"/>
          <w:szCs w:val="24"/>
          <w:lang w:val="en-US" w:eastAsia="zh-Hans" w:bidi="ar-SA"/>
        </w:rPr>
        <w:t>家以上企业的产品入驻品牌馆</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并在合同期内提供不少于</w:t>
      </w:r>
      <w:r>
        <w:rPr>
          <w:rFonts w:hint="default" w:ascii="宋体" w:hAnsi="宋体" w:cs="仿宋"/>
          <w:kern w:val="2"/>
          <w:sz w:val="24"/>
          <w:szCs w:val="24"/>
          <w:lang w:eastAsia="zh-Hans" w:bidi="ar-SA"/>
        </w:rPr>
        <w:t>5</w:t>
      </w:r>
      <w:r>
        <w:rPr>
          <w:rFonts w:hint="eastAsia" w:ascii="宋体" w:hAnsi="宋体" w:cs="仿宋"/>
          <w:kern w:val="2"/>
          <w:sz w:val="24"/>
          <w:szCs w:val="24"/>
          <w:lang w:val="en-US" w:eastAsia="zh-Hans" w:bidi="ar-SA"/>
        </w:rPr>
        <w:t>次店铺更新</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维护服务和少于</w:t>
      </w:r>
      <w:r>
        <w:rPr>
          <w:rFonts w:hint="default" w:ascii="宋体" w:hAnsi="宋体" w:cs="仿宋"/>
          <w:kern w:val="2"/>
          <w:sz w:val="24"/>
          <w:szCs w:val="24"/>
          <w:lang w:eastAsia="zh-Hans" w:bidi="ar-SA"/>
        </w:rPr>
        <w:t>4</w:t>
      </w:r>
      <w:r>
        <w:rPr>
          <w:rFonts w:hint="eastAsia" w:ascii="宋体" w:hAnsi="宋体" w:cs="仿宋"/>
          <w:kern w:val="2"/>
          <w:sz w:val="24"/>
          <w:szCs w:val="24"/>
          <w:lang w:val="en-US" w:eastAsia="zh-Hans" w:bidi="ar-SA"/>
        </w:rPr>
        <w:t>次商家指导服务</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提升品牌馆整体销量</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使入驻商家充分掌握电商营销方法</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助力同山镇本地电子商务产业发展</w:t>
      </w:r>
      <w:r>
        <w:rPr>
          <w:rFonts w:hint="eastAsia" w:ascii="宋体" w:hAnsi="宋体" w:cs="仿宋"/>
          <w:kern w:val="2"/>
          <w:sz w:val="24"/>
          <w:szCs w:val="24"/>
          <w:lang w:val="en-US" w:eastAsia="zh-CN" w:bidi="ar-SA"/>
        </w:rPr>
        <w:t>。</w:t>
      </w:r>
    </w:p>
    <w:p>
      <w:pPr>
        <w:spacing w:line="240" w:lineRule="auto"/>
        <w:ind w:firstLine="480" w:firstLineChars="200"/>
        <w:rPr>
          <w:rFonts w:hint="eastAsia" w:ascii="宋体" w:hAnsi="宋体" w:cs="仿宋"/>
          <w:b/>
          <w:bCs/>
          <w:kern w:val="2"/>
          <w:sz w:val="24"/>
          <w:szCs w:val="24"/>
          <w:lang w:val="en-US" w:eastAsia="zh-Hans" w:bidi="ar-SA"/>
        </w:rPr>
      </w:pPr>
      <w:r>
        <w:rPr>
          <w:rFonts w:hint="default" w:ascii="宋体" w:hAnsi="宋体" w:cs="仿宋"/>
          <w:b/>
          <w:bCs/>
          <w:kern w:val="2"/>
          <w:sz w:val="24"/>
          <w:szCs w:val="24"/>
          <w:lang w:eastAsia="zh-CN" w:bidi="ar-SA"/>
        </w:rPr>
        <w:t>2、</w:t>
      </w:r>
      <w:r>
        <w:rPr>
          <w:rFonts w:hint="eastAsia" w:ascii="宋体" w:hAnsi="宋体" w:cs="仿宋"/>
          <w:b/>
          <w:bCs/>
          <w:kern w:val="2"/>
          <w:sz w:val="24"/>
          <w:szCs w:val="24"/>
          <w:lang w:val="en-US" w:eastAsia="zh-Hans" w:bidi="ar-SA"/>
        </w:rPr>
        <w:t>运营体系建设</w:t>
      </w:r>
    </w:p>
    <w:p>
      <w:pPr>
        <w:spacing w:line="240" w:lineRule="auto"/>
        <w:ind w:firstLine="480" w:firstLineChars="200"/>
        <w:rPr>
          <w:rFonts w:hint="eastAsia" w:ascii="宋体" w:hAnsi="宋体" w:cs="仿宋"/>
          <w:kern w:val="2"/>
          <w:sz w:val="24"/>
          <w:szCs w:val="24"/>
          <w:lang w:val="en-US" w:eastAsia="zh-Hans" w:bidi="ar-SA"/>
        </w:rPr>
      </w:pPr>
      <w:r>
        <w:rPr>
          <w:rFonts w:hint="default" w:ascii="宋体" w:hAnsi="宋体" w:cs="仿宋"/>
          <w:kern w:val="2"/>
          <w:sz w:val="24"/>
          <w:szCs w:val="24"/>
          <w:lang w:eastAsia="zh-Hans" w:bidi="ar-SA"/>
        </w:rPr>
        <w:t>（1）</w:t>
      </w:r>
      <w:r>
        <w:rPr>
          <w:rFonts w:hint="eastAsia" w:ascii="宋体" w:hAnsi="宋体" w:cs="仿宋"/>
          <w:kern w:val="2"/>
          <w:sz w:val="24"/>
          <w:szCs w:val="24"/>
          <w:lang w:val="en-US" w:eastAsia="zh-Hans" w:bidi="ar-SA"/>
        </w:rPr>
        <w:t>大型主题活动</w:t>
      </w:r>
    </w:p>
    <w:p>
      <w:pPr>
        <w:spacing w:line="240" w:lineRule="auto"/>
        <w:ind w:firstLine="480" w:firstLineChars="200"/>
        <w:rPr>
          <w:rFonts w:hint="eastAsia" w:ascii="宋体" w:hAnsi="宋体" w:cs="仿宋"/>
          <w:kern w:val="2"/>
          <w:sz w:val="24"/>
          <w:szCs w:val="24"/>
          <w:lang w:val="en-US" w:eastAsia="zh-Hans" w:bidi="ar-SA"/>
        </w:rPr>
      </w:pPr>
      <w:r>
        <w:rPr>
          <w:rFonts w:hint="eastAsia" w:ascii="宋体" w:hAnsi="宋体" w:cs="仿宋"/>
          <w:kern w:val="2"/>
          <w:sz w:val="24"/>
          <w:szCs w:val="24"/>
          <w:lang w:val="en-US" w:eastAsia="zh-Hans" w:bidi="ar-SA"/>
        </w:rPr>
        <w:t>结合同山镇本地农事节庆或诸暨市大型节庆活动</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举办</w:t>
      </w:r>
      <w:r>
        <w:rPr>
          <w:rFonts w:hint="default" w:ascii="宋体" w:hAnsi="宋体" w:cs="仿宋"/>
          <w:kern w:val="2"/>
          <w:sz w:val="24"/>
          <w:szCs w:val="24"/>
          <w:lang w:eastAsia="zh-Hans" w:bidi="ar-SA"/>
        </w:rPr>
        <w:t>1</w:t>
      </w:r>
      <w:r>
        <w:rPr>
          <w:rFonts w:hint="eastAsia" w:ascii="宋体" w:hAnsi="宋体" w:cs="仿宋"/>
          <w:kern w:val="2"/>
          <w:sz w:val="24"/>
          <w:szCs w:val="24"/>
          <w:lang w:val="en-US" w:eastAsia="zh-Hans" w:bidi="ar-SA"/>
        </w:rPr>
        <w:t>场线上线下相结合的大型主题活动</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邀请同山镇本地企业布展销售</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吸引本地居民和外地游客前来参观游览</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促进品牌传播和产品销售</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CN" w:bidi="ar-SA"/>
        </w:rPr>
        <w:t>活动期间</w:t>
      </w:r>
      <w:r>
        <w:rPr>
          <w:rFonts w:hint="eastAsia" w:ascii="宋体" w:hAnsi="宋体" w:cs="仿宋"/>
          <w:kern w:val="2"/>
          <w:sz w:val="24"/>
          <w:szCs w:val="24"/>
          <w:lang w:val="en-US" w:eastAsia="zh-Hans" w:bidi="ar-SA"/>
        </w:rPr>
        <w:t>销售额不少</w:t>
      </w:r>
      <w:r>
        <w:rPr>
          <w:rFonts w:hint="default" w:ascii="宋体" w:hAnsi="宋体" w:cs="仿宋"/>
          <w:kern w:val="2"/>
          <w:sz w:val="24"/>
          <w:szCs w:val="24"/>
          <w:lang w:eastAsia="zh-Hans" w:bidi="ar-SA"/>
        </w:rPr>
        <w:t>10</w:t>
      </w:r>
      <w:r>
        <w:rPr>
          <w:rFonts w:hint="eastAsia" w:ascii="宋体" w:hAnsi="宋体" w:cs="仿宋"/>
          <w:kern w:val="2"/>
          <w:sz w:val="24"/>
          <w:szCs w:val="24"/>
          <w:lang w:val="en-US" w:eastAsia="zh-Hans" w:bidi="ar-SA"/>
        </w:rPr>
        <w:t>万</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新媒体曝光量不少于</w:t>
      </w:r>
      <w:r>
        <w:rPr>
          <w:rFonts w:hint="default" w:ascii="宋体" w:hAnsi="宋体" w:cs="仿宋"/>
          <w:kern w:val="2"/>
          <w:sz w:val="24"/>
          <w:szCs w:val="24"/>
          <w:lang w:eastAsia="zh-Hans" w:bidi="ar-SA"/>
        </w:rPr>
        <w:t>10</w:t>
      </w:r>
      <w:r>
        <w:rPr>
          <w:rFonts w:hint="eastAsia" w:ascii="宋体" w:hAnsi="宋体" w:cs="仿宋"/>
          <w:kern w:val="2"/>
          <w:sz w:val="24"/>
          <w:szCs w:val="24"/>
          <w:lang w:val="en-US" w:eastAsia="zh-Hans" w:bidi="ar-SA"/>
        </w:rPr>
        <w:t>万</w:t>
      </w:r>
      <w:r>
        <w:rPr>
          <w:rFonts w:hint="eastAsia" w:ascii="宋体" w:hAnsi="宋体" w:cs="仿宋"/>
          <w:kern w:val="2"/>
          <w:sz w:val="24"/>
          <w:szCs w:val="24"/>
          <w:lang w:val="en-US" w:eastAsia="zh-CN" w:bidi="ar-SA"/>
        </w:rPr>
        <w:t>人次</w:t>
      </w:r>
      <w:r>
        <w:rPr>
          <w:rFonts w:hint="default" w:ascii="宋体" w:hAnsi="宋体" w:cs="仿宋"/>
          <w:kern w:val="2"/>
          <w:sz w:val="24"/>
          <w:szCs w:val="24"/>
          <w:lang w:eastAsia="zh-Hans" w:bidi="ar-SA"/>
        </w:rPr>
        <w:t>；</w:t>
      </w:r>
    </w:p>
    <w:p>
      <w:pPr>
        <w:spacing w:line="240" w:lineRule="auto"/>
        <w:ind w:firstLine="480" w:firstLineChars="200"/>
        <w:rPr>
          <w:rFonts w:hint="default" w:ascii="宋体" w:hAnsi="宋体" w:cs="仿宋"/>
          <w:kern w:val="2"/>
          <w:sz w:val="24"/>
          <w:szCs w:val="24"/>
          <w:lang w:eastAsia="zh-Hans" w:bidi="ar-SA"/>
        </w:rPr>
      </w:pPr>
      <w:r>
        <w:rPr>
          <w:rFonts w:hint="default" w:ascii="宋体" w:hAnsi="宋体" w:cs="仿宋"/>
          <w:kern w:val="2"/>
          <w:sz w:val="24"/>
          <w:szCs w:val="24"/>
          <w:lang w:eastAsia="zh-Hans" w:bidi="ar-SA"/>
        </w:rPr>
        <w:t>（2）</w:t>
      </w:r>
      <w:r>
        <w:rPr>
          <w:rFonts w:hint="eastAsia" w:ascii="宋体" w:hAnsi="宋体" w:cs="仿宋"/>
          <w:kern w:val="2"/>
          <w:sz w:val="24"/>
          <w:szCs w:val="24"/>
          <w:lang w:val="en-US" w:eastAsia="zh-Hans" w:bidi="ar-SA"/>
        </w:rPr>
        <w:t>平台营销活动</w:t>
      </w:r>
    </w:p>
    <w:p>
      <w:pPr>
        <w:spacing w:line="240" w:lineRule="auto"/>
        <w:ind w:firstLine="480" w:firstLineChars="200"/>
        <w:rPr>
          <w:rFonts w:hint="default" w:ascii="宋体" w:hAnsi="宋体" w:cs="仿宋"/>
          <w:kern w:val="2"/>
          <w:sz w:val="24"/>
          <w:szCs w:val="24"/>
          <w:lang w:val="en-US" w:eastAsia="zh-Hans" w:bidi="ar-SA"/>
        </w:rPr>
      </w:pPr>
      <w:r>
        <w:rPr>
          <w:rFonts w:hint="eastAsia" w:ascii="宋体" w:hAnsi="宋体" w:cs="仿宋"/>
          <w:kern w:val="2"/>
          <w:sz w:val="24"/>
          <w:szCs w:val="24"/>
          <w:lang w:val="en-US" w:eastAsia="zh-Hans" w:bidi="ar-SA"/>
        </w:rPr>
        <w:t>在入驻的线上平台积极开展</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参与各类营销活动</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获得平台流量倾斜</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提升店铺曝光量</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举办不少于</w:t>
      </w:r>
      <w:r>
        <w:rPr>
          <w:rFonts w:hint="default" w:ascii="宋体" w:hAnsi="宋体" w:cs="仿宋"/>
          <w:kern w:val="2"/>
          <w:sz w:val="24"/>
          <w:szCs w:val="24"/>
          <w:lang w:val="en-US" w:eastAsia="zh-Hans" w:bidi="ar-SA"/>
        </w:rPr>
        <w:t>8</w:t>
      </w:r>
      <w:r>
        <w:rPr>
          <w:rFonts w:hint="eastAsia" w:ascii="宋体" w:hAnsi="宋体" w:cs="仿宋"/>
          <w:kern w:val="2"/>
          <w:sz w:val="24"/>
          <w:szCs w:val="24"/>
          <w:lang w:val="en-US" w:eastAsia="zh-Hans" w:bidi="ar-SA"/>
        </w:rPr>
        <w:t>场品牌营销推广活动</w:t>
      </w:r>
      <w:r>
        <w:rPr>
          <w:rFonts w:hint="default" w:ascii="宋体" w:hAnsi="宋体" w:cs="仿宋"/>
          <w:kern w:val="2"/>
          <w:sz w:val="24"/>
          <w:szCs w:val="24"/>
          <w:lang w:val="en-US" w:eastAsia="zh-Hans" w:bidi="ar-SA"/>
        </w:rPr>
        <w:t>，</w:t>
      </w:r>
      <w:r>
        <w:rPr>
          <w:rFonts w:hint="eastAsia" w:ascii="宋体" w:hAnsi="宋体" w:cs="仿宋"/>
          <w:kern w:val="2"/>
          <w:sz w:val="24"/>
          <w:szCs w:val="24"/>
          <w:lang w:val="en-US" w:eastAsia="zh-Hans" w:bidi="ar-SA"/>
        </w:rPr>
        <w:t>每场活动销售额不少</w:t>
      </w:r>
      <w:r>
        <w:rPr>
          <w:rFonts w:hint="default" w:ascii="宋体" w:hAnsi="宋体" w:cs="仿宋"/>
          <w:kern w:val="2"/>
          <w:sz w:val="24"/>
          <w:szCs w:val="24"/>
          <w:lang w:val="en-US" w:eastAsia="zh-Hans" w:bidi="ar-SA"/>
        </w:rPr>
        <w:t>10</w:t>
      </w:r>
      <w:r>
        <w:rPr>
          <w:rFonts w:hint="eastAsia" w:ascii="宋体" w:hAnsi="宋体" w:cs="仿宋"/>
          <w:kern w:val="2"/>
          <w:sz w:val="24"/>
          <w:szCs w:val="24"/>
          <w:lang w:val="en-US" w:eastAsia="zh-Hans" w:bidi="ar-SA"/>
        </w:rPr>
        <w:t>万</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新媒体曝光量不少于</w:t>
      </w:r>
      <w:r>
        <w:rPr>
          <w:rFonts w:hint="default" w:ascii="宋体" w:hAnsi="宋体" w:cs="仿宋"/>
          <w:kern w:val="2"/>
          <w:sz w:val="24"/>
          <w:szCs w:val="24"/>
          <w:lang w:val="en-US" w:eastAsia="zh-Hans" w:bidi="ar-SA"/>
        </w:rPr>
        <w:t>10</w:t>
      </w:r>
      <w:r>
        <w:rPr>
          <w:rFonts w:hint="eastAsia" w:ascii="宋体" w:hAnsi="宋体" w:cs="仿宋"/>
          <w:kern w:val="2"/>
          <w:sz w:val="24"/>
          <w:szCs w:val="24"/>
          <w:lang w:val="en-US" w:eastAsia="zh-Hans" w:bidi="ar-SA"/>
        </w:rPr>
        <w:t>万</w:t>
      </w:r>
      <w:r>
        <w:rPr>
          <w:rFonts w:hint="eastAsia" w:ascii="宋体" w:hAnsi="宋体" w:cs="仿宋"/>
          <w:kern w:val="2"/>
          <w:sz w:val="24"/>
          <w:szCs w:val="24"/>
          <w:lang w:val="en-US" w:eastAsia="zh-CN" w:bidi="ar-SA"/>
        </w:rPr>
        <w:t>人次</w:t>
      </w:r>
      <w:r>
        <w:rPr>
          <w:rFonts w:hint="default" w:ascii="宋体" w:hAnsi="宋体" w:cs="仿宋"/>
          <w:kern w:val="2"/>
          <w:sz w:val="24"/>
          <w:szCs w:val="24"/>
          <w:lang w:val="en-US" w:eastAsia="zh-Hans" w:bidi="ar-SA"/>
        </w:rPr>
        <w:t>，</w:t>
      </w:r>
      <w:r>
        <w:rPr>
          <w:rFonts w:hint="eastAsia" w:ascii="宋体" w:hAnsi="宋体" w:cs="仿宋"/>
          <w:kern w:val="2"/>
          <w:sz w:val="24"/>
          <w:szCs w:val="24"/>
          <w:lang w:val="en-US" w:eastAsia="zh-Hans" w:bidi="ar-SA"/>
        </w:rPr>
        <w:t>全面提升品牌馆在平台的影响力</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助力运营体系建设</w:t>
      </w:r>
      <w:r>
        <w:rPr>
          <w:rFonts w:hint="default" w:ascii="宋体" w:hAnsi="宋体" w:cs="仿宋"/>
          <w:kern w:val="2"/>
          <w:sz w:val="24"/>
          <w:szCs w:val="24"/>
          <w:lang w:val="en-US" w:eastAsia="zh-Hans" w:bidi="ar-SA"/>
        </w:rPr>
        <w:t>。</w:t>
      </w:r>
      <w:bookmarkEnd w:id="7"/>
    </w:p>
    <w:p>
      <w:pPr>
        <w:spacing w:line="240" w:lineRule="auto"/>
        <w:ind w:firstLine="480" w:firstLineChars="200"/>
        <w:rPr>
          <w:rFonts w:hint="default" w:ascii="宋体" w:hAnsi="宋体" w:cs="仿宋"/>
          <w:kern w:val="2"/>
          <w:sz w:val="24"/>
          <w:szCs w:val="24"/>
          <w:lang w:eastAsia="zh-Hans" w:bidi="ar-SA"/>
        </w:rPr>
      </w:pPr>
      <w:r>
        <w:rPr>
          <w:rFonts w:hint="default" w:ascii="宋体" w:hAnsi="宋体" w:cs="仿宋"/>
          <w:kern w:val="2"/>
          <w:sz w:val="24"/>
          <w:szCs w:val="24"/>
          <w:lang w:eastAsia="zh-Hans" w:bidi="ar-SA"/>
        </w:rPr>
        <w:t>（3）</w:t>
      </w:r>
      <w:r>
        <w:rPr>
          <w:rFonts w:hint="eastAsia" w:ascii="宋体" w:hAnsi="宋体" w:cs="仿宋"/>
          <w:kern w:val="2"/>
          <w:sz w:val="24"/>
          <w:szCs w:val="24"/>
          <w:lang w:val="en-US" w:eastAsia="zh-Hans" w:bidi="ar-SA"/>
        </w:rPr>
        <w:t>直播带货活动</w:t>
      </w:r>
    </w:p>
    <w:p>
      <w:pPr>
        <w:spacing w:line="240" w:lineRule="auto"/>
        <w:ind w:firstLine="480" w:firstLineChars="200"/>
        <w:rPr>
          <w:rFonts w:hint="default" w:ascii="宋体" w:hAnsi="宋体" w:cs="仿宋"/>
          <w:kern w:val="2"/>
          <w:sz w:val="24"/>
          <w:szCs w:val="24"/>
          <w:lang w:val="en-US" w:eastAsia="zh-Hans" w:bidi="ar-SA"/>
        </w:rPr>
      </w:pPr>
      <w:r>
        <w:rPr>
          <w:rFonts w:hint="eastAsia" w:ascii="宋体" w:hAnsi="宋体" w:cs="仿宋"/>
          <w:kern w:val="2"/>
          <w:sz w:val="24"/>
          <w:szCs w:val="24"/>
          <w:lang w:val="en-US" w:eastAsia="zh-Hans" w:bidi="ar-SA"/>
        </w:rPr>
        <w:t>联合网红</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主播开展品牌直播带货事宜</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接其影响力和知名度带动产品销售</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促进品牌传播</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提升消费者好感度</w:t>
      </w:r>
      <w:r>
        <w:rPr>
          <w:rFonts w:hint="default" w:ascii="宋体" w:hAnsi="宋体" w:cs="仿宋"/>
          <w:kern w:val="2"/>
          <w:sz w:val="24"/>
          <w:szCs w:val="24"/>
          <w:lang w:val="en-US" w:eastAsia="zh-Hans" w:bidi="ar-SA"/>
        </w:rPr>
        <w:t>。</w:t>
      </w:r>
      <w:r>
        <w:rPr>
          <w:rFonts w:hint="eastAsia" w:ascii="宋体" w:hAnsi="宋体" w:cs="仿宋"/>
          <w:kern w:val="2"/>
          <w:sz w:val="24"/>
          <w:szCs w:val="24"/>
          <w:lang w:val="en-US" w:eastAsia="zh-Hans" w:bidi="ar-SA"/>
        </w:rPr>
        <w:t>举办不少于</w:t>
      </w:r>
      <w:r>
        <w:rPr>
          <w:rFonts w:hint="default" w:ascii="宋体" w:hAnsi="宋体" w:cs="仿宋"/>
          <w:kern w:val="2"/>
          <w:sz w:val="24"/>
          <w:szCs w:val="24"/>
          <w:lang w:eastAsia="zh-Hans" w:bidi="ar-SA"/>
        </w:rPr>
        <w:t>2</w:t>
      </w:r>
      <w:r>
        <w:rPr>
          <w:rFonts w:hint="eastAsia" w:ascii="宋体" w:hAnsi="宋体" w:cs="仿宋"/>
          <w:kern w:val="2"/>
          <w:sz w:val="24"/>
          <w:szCs w:val="24"/>
          <w:lang w:val="en-US" w:eastAsia="zh-Hans" w:bidi="ar-SA"/>
        </w:rPr>
        <w:t>场直播带货活动</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每场销售额不少于</w:t>
      </w:r>
      <w:r>
        <w:rPr>
          <w:rFonts w:hint="default" w:ascii="宋体" w:hAnsi="宋体" w:cs="仿宋"/>
          <w:kern w:val="2"/>
          <w:sz w:val="24"/>
          <w:szCs w:val="24"/>
          <w:lang w:val="en-US" w:eastAsia="zh-Hans" w:bidi="ar-SA"/>
        </w:rPr>
        <w:t>5</w:t>
      </w:r>
      <w:r>
        <w:rPr>
          <w:rFonts w:hint="eastAsia" w:ascii="宋体" w:hAnsi="宋体" w:cs="仿宋"/>
          <w:kern w:val="2"/>
          <w:sz w:val="24"/>
          <w:szCs w:val="24"/>
          <w:lang w:val="en-US" w:eastAsia="zh-Hans" w:bidi="ar-SA"/>
        </w:rPr>
        <w:t>万</w:t>
      </w:r>
      <w:r>
        <w:rPr>
          <w:rFonts w:hint="default" w:ascii="宋体" w:hAnsi="宋体" w:cs="仿宋"/>
          <w:kern w:val="2"/>
          <w:sz w:val="24"/>
          <w:szCs w:val="24"/>
          <w:lang w:eastAsia="zh-Hans" w:bidi="ar-SA"/>
        </w:rPr>
        <w:t>，</w:t>
      </w:r>
      <w:r>
        <w:rPr>
          <w:rFonts w:hint="eastAsia" w:ascii="宋体" w:hAnsi="宋体" w:cs="仿宋"/>
          <w:kern w:val="2"/>
          <w:sz w:val="24"/>
          <w:szCs w:val="24"/>
          <w:lang w:val="en-US" w:eastAsia="zh-Hans" w:bidi="ar-SA"/>
        </w:rPr>
        <w:t>新媒体曝光量不少于</w:t>
      </w:r>
      <w:r>
        <w:rPr>
          <w:rFonts w:hint="default" w:ascii="宋体" w:hAnsi="宋体" w:cs="仿宋"/>
          <w:kern w:val="2"/>
          <w:sz w:val="24"/>
          <w:szCs w:val="24"/>
          <w:lang w:val="en-US" w:eastAsia="zh-Hans" w:bidi="ar-SA"/>
        </w:rPr>
        <w:t>10</w:t>
      </w:r>
      <w:r>
        <w:rPr>
          <w:rFonts w:hint="eastAsia" w:ascii="宋体" w:hAnsi="宋体" w:cs="仿宋"/>
          <w:kern w:val="2"/>
          <w:sz w:val="24"/>
          <w:szCs w:val="24"/>
          <w:lang w:val="en-US" w:eastAsia="zh-Hans" w:bidi="ar-SA"/>
        </w:rPr>
        <w:t>万</w:t>
      </w:r>
      <w:r>
        <w:rPr>
          <w:rFonts w:hint="default" w:ascii="宋体" w:hAnsi="宋体" w:cs="仿宋"/>
          <w:kern w:val="2"/>
          <w:sz w:val="24"/>
          <w:szCs w:val="24"/>
          <w:lang w:eastAsia="zh-Hans" w:bidi="ar-SA"/>
        </w:rPr>
        <w:t>。</w:t>
      </w:r>
    </w:p>
    <w:p>
      <w:pPr>
        <w:numPr>
          <w:ilvl w:val="0"/>
          <w:numId w:val="0"/>
        </w:numPr>
        <w:spacing w:line="240" w:lineRule="auto"/>
        <w:ind w:leftChars="0"/>
        <w:rPr>
          <w:rFonts w:hint="eastAsia" w:ascii="宋体" w:hAnsi="宋体" w:eastAsia="宋体" w:cs="仿宋"/>
          <w:b/>
          <w:bCs/>
          <w:kern w:val="2"/>
          <w:sz w:val="24"/>
          <w:szCs w:val="22"/>
          <w:lang w:val="en-US" w:eastAsia="zh-CN" w:bidi="ar-SA"/>
        </w:rPr>
      </w:pPr>
      <w:r>
        <w:rPr>
          <w:rFonts w:hint="eastAsia" w:ascii="宋体" w:hAnsi="宋体" w:eastAsia="宋体" w:cs="仿宋"/>
          <w:b/>
          <w:bCs/>
          <w:kern w:val="2"/>
          <w:sz w:val="24"/>
          <w:szCs w:val="22"/>
          <w:lang w:val="en-US" w:eastAsia="zh-CN" w:bidi="ar-SA"/>
        </w:rPr>
        <w:t>（四）合同期限：</w:t>
      </w:r>
    </w:p>
    <w:p>
      <w:pPr>
        <w:pStyle w:val="9"/>
        <w:keepNext w:val="0"/>
        <w:keepLines w:val="0"/>
        <w:pageBreakBefore w:val="0"/>
        <w:widowControl w:val="0"/>
        <w:numPr>
          <w:ilvl w:val="0"/>
          <w:numId w:val="0"/>
        </w:numPr>
        <w:kinsoku/>
        <w:wordWrap/>
        <w:overflowPunct/>
        <w:topLinePunct w:val="0"/>
        <w:bidi w:val="0"/>
        <w:snapToGrid w:val="0"/>
        <w:spacing w:line="240" w:lineRule="auto"/>
        <w:ind w:leftChars="0" w:right="0" w:rightChars="0"/>
        <w:jc w:val="both"/>
        <w:outlineLvl w:val="0"/>
        <w:rPr>
          <w:rFonts w:hint="default" w:ascii="宋体" w:hAnsi="宋体" w:eastAsia="宋体" w:cs="仿宋"/>
          <w:kern w:val="2"/>
          <w:sz w:val="24"/>
          <w:szCs w:val="24"/>
          <w:lang w:val="en-US" w:eastAsia="zh-CN" w:bidi="ar-SA"/>
        </w:rPr>
      </w:pPr>
      <w:r>
        <w:rPr>
          <w:rFonts w:hint="eastAsia" w:ascii="宋体" w:hAnsi="宋体" w:eastAsia="宋体" w:cs="仿宋"/>
          <w:kern w:val="2"/>
          <w:sz w:val="24"/>
          <w:szCs w:val="24"/>
          <w:lang w:val="en-US" w:eastAsia="zh-CN" w:bidi="ar-SA"/>
        </w:rPr>
        <w:t xml:space="preserve">     </w:t>
      </w:r>
      <w:r>
        <w:rPr>
          <w:rFonts w:hint="eastAsia" w:ascii="宋体" w:hAnsi="宋体" w:cs="仿宋"/>
          <w:sz w:val="24"/>
        </w:rPr>
        <w:t>建设周期为</w:t>
      </w:r>
      <w:r>
        <w:rPr>
          <w:rFonts w:hint="eastAsia" w:ascii="宋体" w:hAnsi="宋体" w:cs="仿宋"/>
          <w:sz w:val="24"/>
          <w:lang w:val="en-US" w:eastAsia="zh-CN"/>
        </w:rPr>
        <w:t>12</w:t>
      </w:r>
      <w:r>
        <w:rPr>
          <w:rFonts w:hint="eastAsia" w:ascii="宋体" w:hAnsi="宋体" w:cs="仿宋"/>
          <w:sz w:val="24"/>
        </w:rPr>
        <w:t>个月（含运营）。其中：</w:t>
      </w:r>
      <w:r>
        <w:rPr>
          <w:rFonts w:hint="eastAsia" w:ascii="宋体" w:hAnsi="宋体" w:cs="仿宋"/>
          <w:sz w:val="24"/>
          <w:lang w:val="en-US" w:eastAsia="zh-CN"/>
        </w:rPr>
        <w:t>公共</w:t>
      </w:r>
      <w:r>
        <w:rPr>
          <w:rFonts w:hint="eastAsia" w:ascii="宋体" w:hAnsi="宋体" w:cs="仿宋"/>
          <w:sz w:val="24"/>
        </w:rPr>
        <w:t>区域品牌建设周期为</w:t>
      </w:r>
      <w:r>
        <w:rPr>
          <w:rFonts w:hint="eastAsia" w:ascii="宋体" w:hAnsi="宋体" w:cs="仿宋"/>
          <w:sz w:val="24"/>
          <w:lang w:val="en-US" w:eastAsia="zh-CN"/>
        </w:rPr>
        <w:t>3个月</w:t>
      </w:r>
      <w:r>
        <w:rPr>
          <w:rFonts w:hint="eastAsia" w:ascii="宋体" w:hAnsi="宋体" w:cs="仿宋"/>
          <w:sz w:val="24"/>
        </w:rPr>
        <w:t>：</w:t>
      </w:r>
      <w:r>
        <w:rPr>
          <w:rFonts w:hint="eastAsia" w:ascii="宋体" w:hAnsi="宋体" w:cs="仿宋"/>
          <w:sz w:val="24"/>
          <w:lang w:val="en-US" w:eastAsia="zh-CN"/>
        </w:rPr>
        <w:t>线上运营推广</w:t>
      </w:r>
      <w:r>
        <w:rPr>
          <w:rFonts w:hint="eastAsia" w:ascii="宋体" w:hAnsi="宋体" w:cs="仿宋"/>
          <w:sz w:val="24"/>
        </w:rPr>
        <w:t>打造为时间</w:t>
      </w:r>
      <w:r>
        <w:rPr>
          <w:rFonts w:hint="eastAsia" w:ascii="宋体" w:hAnsi="宋体" w:cs="仿宋"/>
          <w:sz w:val="24"/>
          <w:lang w:val="en-US" w:eastAsia="zh-CN"/>
        </w:rPr>
        <w:t>6</w:t>
      </w:r>
      <w:r>
        <w:rPr>
          <w:rFonts w:hint="eastAsia" w:ascii="宋体" w:hAnsi="宋体" w:cs="仿宋"/>
          <w:sz w:val="24"/>
        </w:rPr>
        <w:t>个月，并同步开展运营工作；</w:t>
      </w:r>
      <w:r>
        <w:rPr>
          <w:rFonts w:hint="eastAsia" w:ascii="宋体" w:hAnsi="宋体" w:cs="仿宋"/>
          <w:sz w:val="24"/>
          <w:lang w:val="en-US" w:eastAsia="zh-CN"/>
        </w:rPr>
        <w:t>数字化营销</w:t>
      </w:r>
      <w:r>
        <w:rPr>
          <w:rFonts w:hint="eastAsia" w:ascii="宋体" w:hAnsi="宋体" w:cs="仿宋"/>
          <w:sz w:val="24"/>
        </w:rPr>
        <w:t>品牌馆提供到20</w:t>
      </w:r>
      <w:r>
        <w:rPr>
          <w:rFonts w:hint="eastAsia" w:ascii="宋体" w:hAnsi="宋体" w:cs="仿宋"/>
          <w:sz w:val="24"/>
          <w:lang w:val="en-US" w:eastAsia="zh-CN"/>
        </w:rPr>
        <w:t>22</w:t>
      </w:r>
      <w:r>
        <w:rPr>
          <w:rFonts w:hint="eastAsia" w:ascii="宋体" w:hAnsi="宋体" w:cs="仿宋"/>
          <w:sz w:val="24"/>
        </w:rPr>
        <w:t>年常态化运营。</w:t>
      </w:r>
    </w:p>
    <w:p>
      <w:pPr>
        <w:numPr>
          <w:ilvl w:val="0"/>
          <w:numId w:val="0"/>
        </w:numPr>
        <w:spacing w:line="240" w:lineRule="auto"/>
        <w:ind w:leftChars="0"/>
        <w:rPr>
          <w:rFonts w:hint="eastAsia" w:ascii="宋体" w:hAnsi="宋体" w:eastAsia="宋体" w:cs="宋体"/>
          <w:color w:val="auto"/>
          <w:sz w:val="24"/>
          <w:szCs w:val="24"/>
          <w:highlight w:val="none"/>
        </w:rPr>
      </w:pPr>
      <w:r>
        <w:rPr>
          <w:rFonts w:hint="eastAsia" w:ascii="宋体" w:hAnsi="宋体" w:eastAsia="宋体" w:cs="仿宋"/>
          <w:b/>
          <w:bCs/>
          <w:kern w:val="2"/>
          <w:sz w:val="24"/>
          <w:szCs w:val="22"/>
          <w:lang w:val="en-US" w:eastAsia="zh-CN" w:bidi="ar-SA"/>
        </w:rPr>
        <w:t>（五）付款方式：</w:t>
      </w:r>
    </w:p>
    <w:p>
      <w:pPr>
        <w:wordWrap w:val="0"/>
        <w:spacing w:line="240" w:lineRule="auto"/>
        <w:ind w:firstLine="480" w:firstLineChars="200"/>
        <w:jc w:val="left"/>
        <w:rPr>
          <w:rFonts w:hint="eastAsia" w:ascii="宋体" w:hAnsi="宋体" w:eastAsia="宋体" w:cs="仿宋"/>
          <w:kern w:val="2"/>
          <w:sz w:val="24"/>
          <w:szCs w:val="22"/>
          <w:lang w:val="en-US" w:eastAsia="zh-CN" w:bidi="ar-SA"/>
        </w:rPr>
      </w:pPr>
      <w:r>
        <w:rPr>
          <w:rFonts w:hint="eastAsia" w:ascii="宋体" w:hAnsi="宋体" w:eastAsia="宋体" w:cs="仿宋"/>
          <w:kern w:val="2"/>
          <w:sz w:val="24"/>
          <w:szCs w:val="22"/>
          <w:lang w:val="en-US" w:eastAsia="zh-CN" w:bidi="ar-SA"/>
        </w:rPr>
        <w:t>合同签订后10天内支付合同总额的50%；完成公共区域品牌建设、线上运营推广、品牌馆搭建、大型主题活动后支付至合同总额的80%；完成所有项目服务内容并通过验收后支付剩余款项。</w:t>
      </w:r>
    </w:p>
    <w:p>
      <w:pPr>
        <w:numPr>
          <w:ilvl w:val="0"/>
          <w:numId w:val="0"/>
        </w:numPr>
        <w:spacing w:line="240" w:lineRule="auto"/>
        <w:ind w:leftChars="0"/>
        <w:rPr>
          <w:rFonts w:hint="eastAsia" w:ascii="宋体" w:hAnsi="宋体" w:eastAsia="宋体" w:cs="仿宋"/>
          <w:b/>
          <w:bCs/>
          <w:kern w:val="2"/>
          <w:sz w:val="24"/>
          <w:szCs w:val="22"/>
          <w:lang w:val="en-US" w:eastAsia="zh-CN" w:bidi="ar-SA"/>
        </w:rPr>
      </w:pPr>
      <w:r>
        <w:rPr>
          <w:rFonts w:hint="eastAsia" w:ascii="宋体" w:hAnsi="宋体" w:eastAsia="宋体" w:cs="仿宋"/>
          <w:b/>
          <w:bCs/>
          <w:kern w:val="2"/>
          <w:sz w:val="24"/>
          <w:szCs w:val="22"/>
          <w:lang w:val="en-US" w:eastAsia="zh-CN" w:bidi="ar-SA"/>
        </w:rPr>
        <w:t>（六）最高限价：</w:t>
      </w:r>
    </w:p>
    <w:p>
      <w:pPr>
        <w:wordWrap w:val="0"/>
        <w:spacing w:line="240" w:lineRule="auto"/>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本次采购最高限价为人民币</w:t>
      </w:r>
      <w:r>
        <w:rPr>
          <w:rFonts w:hint="eastAsia" w:ascii="宋体" w:hAnsi="宋体" w:cs="宋体"/>
          <w:b/>
          <w:bCs/>
          <w:color w:val="auto"/>
          <w:sz w:val="24"/>
          <w:szCs w:val="24"/>
          <w:highlight w:val="none"/>
          <w:lang w:val="en-US" w:eastAsia="zh-CN"/>
        </w:rPr>
        <w:t>肆佰</w:t>
      </w:r>
      <w:r>
        <w:rPr>
          <w:rFonts w:hint="eastAsia" w:ascii="宋体" w:hAnsi="宋体" w:eastAsia="宋体" w:cs="宋体"/>
          <w:b/>
          <w:bCs/>
          <w:color w:val="auto"/>
          <w:sz w:val="24"/>
          <w:szCs w:val="24"/>
          <w:highlight w:val="none"/>
          <w:lang w:val="en-US" w:eastAsia="zh-CN"/>
        </w:rPr>
        <w:t>柒</w:t>
      </w:r>
      <w:r>
        <w:rPr>
          <w:rFonts w:hint="eastAsia" w:ascii="宋体" w:hAnsi="宋体" w:cs="宋体"/>
          <w:b/>
          <w:bCs/>
          <w:color w:val="auto"/>
          <w:sz w:val="24"/>
          <w:szCs w:val="24"/>
          <w:highlight w:val="none"/>
          <w:lang w:val="en-US" w:eastAsia="zh-CN"/>
        </w:rPr>
        <w:t>拾</w:t>
      </w:r>
      <w:r>
        <w:rPr>
          <w:rFonts w:hint="eastAsia" w:ascii="宋体" w:hAnsi="宋体" w:eastAsia="宋体" w:cs="宋体"/>
          <w:b/>
          <w:bCs/>
          <w:color w:val="auto"/>
          <w:sz w:val="24"/>
          <w:szCs w:val="24"/>
          <w:highlight w:val="none"/>
          <w:lang w:val="en-US" w:eastAsia="zh-CN"/>
        </w:rPr>
        <w:t>万元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47</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0000</w:t>
      </w:r>
      <w:r>
        <w:rPr>
          <w:rFonts w:hint="eastAsia" w:ascii="宋体" w:hAnsi="宋体" w:eastAsia="宋体" w:cs="宋体"/>
          <w:b/>
          <w:bCs/>
          <w:color w:val="auto"/>
          <w:sz w:val="24"/>
          <w:szCs w:val="24"/>
          <w:highlight w:val="none"/>
        </w:rPr>
        <w:t>.00）整，任何超过最高限价的投标报价将被认定为无效报价。投标报价包括</w:t>
      </w:r>
      <w:r>
        <w:rPr>
          <w:rFonts w:hint="eastAsia" w:ascii="宋体" w:hAnsi="宋体" w:cs="宋体"/>
          <w:b/>
          <w:bCs/>
          <w:color w:val="auto"/>
          <w:sz w:val="24"/>
          <w:szCs w:val="24"/>
          <w:highlight w:val="none"/>
          <w:lang w:val="en-US" w:eastAsia="zh-CN"/>
        </w:rPr>
        <w:t>系统建设、运营、</w:t>
      </w:r>
      <w:r>
        <w:rPr>
          <w:rFonts w:hint="eastAsia" w:ascii="宋体" w:hAnsi="宋体" w:eastAsia="宋体" w:cs="宋体"/>
          <w:b/>
          <w:bCs/>
          <w:color w:val="auto"/>
          <w:sz w:val="24"/>
          <w:szCs w:val="24"/>
          <w:highlight w:val="none"/>
        </w:rPr>
        <w:t>人员工资、福利、保险、税费、人员培训等所有费用。</w:t>
      </w:r>
    </w:p>
    <w:p>
      <w:pPr>
        <w:pStyle w:val="9"/>
        <w:snapToGrid w:val="0"/>
        <w:spacing w:line="360" w:lineRule="auto"/>
        <w:ind w:firstLine="480"/>
        <w:rPr>
          <w:rFonts w:hint="default" w:ascii="宋体" w:hAnsi="宋体" w:cs="仿宋"/>
          <w:sz w:val="24"/>
          <w:lang w:eastAsia="zh-Hans"/>
        </w:rPr>
      </w:pPr>
      <w:bookmarkStart w:id="8" w:name="_GoBack"/>
      <w:bookmarkEnd w:id="8"/>
    </w:p>
    <w:p>
      <w:pPr>
        <w:pStyle w:val="9"/>
        <w:snapToGrid w:val="0"/>
        <w:spacing w:line="360" w:lineRule="auto"/>
        <w:ind w:firstLine="480"/>
        <w:rPr>
          <w:rFonts w:hint="default" w:ascii="宋体" w:hAnsi="宋体" w:cs="仿宋"/>
          <w:sz w:val="24"/>
          <w:lang w:eastAsia="zh-Hans"/>
        </w:rPr>
      </w:pPr>
    </w:p>
    <w:p>
      <w:pPr>
        <w:spacing w:line="240" w:lineRule="auto"/>
      </w:pPr>
    </w:p>
    <w:bookmarkEnd w:id="1"/>
    <w:bookmarkEnd w:id="2"/>
    <w:p>
      <w:pPr>
        <w:keepNext w:val="0"/>
        <w:keepLines w:val="0"/>
        <w:pageBreakBefore w:val="0"/>
        <w:kinsoku/>
        <w:wordWrap/>
        <w:overflowPunct/>
        <w:topLinePunct w:val="0"/>
        <w:autoSpaceDE/>
        <w:autoSpaceDN/>
        <w:bidi w:val="0"/>
        <w:spacing w:line="240" w:lineRule="auto"/>
        <w:ind w:firstLine="480" w:firstLineChars="200"/>
        <w:textAlignment w:val="auto"/>
        <w:rPr>
          <w:rFonts w:hint="eastAsia" w:ascii="宋体" w:hAnsi="宋体" w:cs="宋体"/>
          <w:b/>
          <w:sz w:val="24"/>
          <w:szCs w:val="24"/>
        </w:rPr>
      </w:pPr>
    </w:p>
    <w:sectPr>
      <w:footerReference r:id="rId4" w:type="first"/>
      <w:footerReference r:id="rId3" w:type="default"/>
      <w:pgSz w:w="11906" w:h="16838"/>
      <w:pgMar w:top="1020" w:right="1511" w:bottom="907"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t>1</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725068"/>
    <w:multiLevelType w:val="singleLevel"/>
    <w:tmpl w:val="C6725068"/>
    <w:lvl w:ilvl="0" w:tentative="0">
      <w:start w:val="1"/>
      <w:numFmt w:val="chineseCounting"/>
      <w:suff w:val="nothing"/>
      <w:lvlText w:val="%1、"/>
      <w:lvlJc w:val="left"/>
      <w:rPr>
        <w:rFonts w:hint="eastAsia"/>
      </w:rPr>
    </w:lvl>
  </w:abstractNum>
  <w:abstractNum w:abstractNumId="1">
    <w:nsid w:val="60E11DFA"/>
    <w:multiLevelType w:val="singleLevel"/>
    <w:tmpl w:val="60E11DFA"/>
    <w:lvl w:ilvl="0" w:tentative="0">
      <w:start w:val="1"/>
      <w:numFmt w:val="decimal"/>
      <w:suff w:val="nothing"/>
      <w:lvlText w:val="%1、"/>
      <w:lvlJc w:val="left"/>
    </w:lvl>
  </w:abstractNum>
  <w:abstractNum w:abstractNumId="2">
    <w:nsid w:val="60E66FAE"/>
    <w:multiLevelType w:val="singleLevel"/>
    <w:tmpl w:val="60E66FA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C7596"/>
    <w:rsid w:val="00593D17"/>
    <w:rsid w:val="006C1BD9"/>
    <w:rsid w:val="00705E78"/>
    <w:rsid w:val="007B662B"/>
    <w:rsid w:val="047B1A71"/>
    <w:rsid w:val="0536023D"/>
    <w:rsid w:val="0FAA5988"/>
    <w:rsid w:val="0FC84628"/>
    <w:rsid w:val="10F414EA"/>
    <w:rsid w:val="12437B82"/>
    <w:rsid w:val="142578B0"/>
    <w:rsid w:val="16424D81"/>
    <w:rsid w:val="17D404CC"/>
    <w:rsid w:val="1AB06C3B"/>
    <w:rsid w:val="1C6713F0"/>
    <w:rsid w:val="1F94445B"/>
    <w:rsid w:val="20256A1D"/>
    <w:rsid w:val="20625DCD"/>
    <w:rsid w:val="207E0AF6"/>
    <w:rsid w:val="21EB3594"/>
    <w:rsid w:val="225C685E"/>
    <w:rsid w:val="230D5203"/>
    <w:rsid w:val="24057D66"/>
    <w:rsid w:val="26F86A1C"/>
    <w:rsid w:val="280B6304"/>
    <w:rsid w:val="28192A5E"/>
    <w:rsid w:val="286D3B27"/>
    <w:rsid w:val="295309EB"/>
    <w:rsid w:val="2C156D8F"/>
    <w:rsid w:val="2E9C2560"/>
    <w:rsid w:val="32167F2D"/>
    <w:rsid w:val="3373717E"/>
    <w:rsid w:val="35D50D7D"/>
    <w:rsid w:val="365010DE"/>
    <w:rsid w:val="382250FA"/>
    <w:rsid w:val="38377209"/>
    <w:rsid w:val="3A0A4DF2"/>
    <w:rsid w:val="3C8063E0"/>
    <w:rsid w:val="420F0B50"/>
    <w:rsid w:val="43D076E8"/>
    <w:rsid w:val="43FD2854"/>
    <w:rsid w:val="4AFE4FA9"/>
    <w:rsid w:val="52D24719"/>
    <w:rsid w:val="54153154"/>
    <w:rsid w:val="59BB37EB"/>
    <w:rsid w:val="5A8822DC"/>
    <w:rsid w:val="5D1808B1"/>
    <w:rsid w:val="5D7A5B9A"/>
    <w:rsid w:val="5F464931"/>
    <w:rsid w:val="63A21756"/>
    <w:rsid w:val="63A77093"/>
    <w:rsid w:val="63B65257"/>
    <w:rsid w:val="64B21035"/>
    <w:rsid w:val="684744A3"/>
    <w:rsid w:val="6A347FD7"/>
    <w:rsid w:val="6A884A88"/>
    <w:rsid w:val="6AF34417"/>
    <w:rsid w:val="6C1F1739"/>
    <w:rsid w:val="703824B0"/>
    <w:rsid w:val="740714C7"/>
    <w:rsid w:val="74F772B0"/>
    <w:rsid w:val="7CC855BA"/>
    <w:rsid w:val="7D7C7556"/>
    <w:rsid w:val="7DC97468"/>
    <w:rsid w:val="7FD04E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eastAsia="宋体" w:cs="Times New Roman"/>
      <w:b/>
      <w:kern w:val="44"/>
      <w:sz w:val="44"/>
    </w:rPr>
  </w:style>
  <w:style w:type="paragraph" w:styleId="5">
    <w:name w:val="heading 2"/>
    <w:next w:val="1"/>
    <w:link w:val="32"/>
    <w:qFormat/>
    <w:uiPriority w:val="0"/>
    <w:pPr>
      <w:keepNext/>
      <w:keepLines/>
      <w:widowControl w:val="0"/>
      <w:spacing w:before="260" w:after="260" w:line="413"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spacing w:before="20" w:after="20" w:line="240" w:lineRule="auto"/>
      <w:ind w:left="0" w:firstLine="400" w:firstLineChars="200"/>
      <w:jc w:val="left"/>
      <w:outlineLvl w:val="2"/>
    </w:pPr>
    <w:rPr>
      <w:rFonts w:ascii="宋体" w:hAnsi="宋体" w:eastAsia="宋体" w:cs="宋体"/>
      <w:b/>
      <w:bCs/>
      <w:sz w:val="24"/>
      <w:szCs w:val="28"/>
      <w:lang w:val="zh-CN" w:bidi="zh-CN"/>
    </w:rPr>
  </w:style>
  <w:style w:type="character" w:default="1" w:styleId="19">
    <w:name w:val="Default Paragraph Fon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3">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7">
    <w:name w:val="Body Text First Indent"/>
    <w:basedOn w:val="8"/>
    <w:qFormat/>
    <w:uiPriority w:val="0"/>
    <w:pPr>
      <w:autoSpaceDE w:val="0"/>
      <w:autoSpaceDN w:val="0"/>
      <w:adjustRightInd w:val="0"/>
      <w:ind w:firstLine="420" w:firstLineChars="100"/>
    </w:pPr>
    <w:rPr>
      <w:color w:val="000000"/>
      <w:szCs w:val="21"/>
    </w:rPr>
  </w:style>
  <w:style w:type="paragraph" w:styleId="8">
    <w:name w:val="Body Text"/>
    <w:basedOn w:val="1"/>
    <w:qFormat/>
    <w:uiPriority w:val="0"/>
    <w:pPr>
      <w:spacing w:after="120" w:afterLines="0"/>
    </w:pPr>
    <w:rPr>
      <w:rFonts w:ascii="宋体" w:hAnsi="宋体"/>
    </w:rPr>
  </w:style>
  <w:style w:type="paragraph" w:styleId="9">
    <w:name w:val="Normal Indent"/>
    <w:basedOn w:val="1"/>
    <w:qFormat/>
    <w:uiPriority w:val="0"/>
    <w:pPr>
      <w:ind w:firstLine="420" w:firstLineChars="200"/>
    </w:pPr>
  </w:style>
  <w:style w:type="paragraph" w:styleId="10">
    <w:name w:val="index 5"/>
    <w:basedOn w:val="1"/>
    <w:next w:val="1"/>
    <w:qFormat/>
    <w:uiPriority w:val="0"/>
    <w:pPr>
      <w:ind w:left="800" w:leftChars="800"/>
    </w:pPr>
  </w:style>
  <w:style w:type="paragraph" w:styleId="11">
    <w:name w:val="annotation text"/>
    <w:basedOn w:val="1"/>
    <w:qFormat/>
    <w:uiPriority w:val="0"/>
    <w:pPr>
      <w:jc w:val="left"/>
    </w:pPr>
  </w:style>
  <w:style w:type="paragraph" w:styleId="12">
    <w:name w:val="Body Text 3"/>
    <w:basedOn w:val="1"/>
    <w:unhideWhenUsed/>
    <w:qFormat/>
    <w:uiPriority w:val="99"/>
    <w:pPr>
      <w:spacing w:after="120"/>
    </w:pPr>
    <w:rPr>
      <w:sz w:val="16"/>
      <w:szCs w:val="16"/>
    </w:rPr>
  </w:style>
  <w:style w:type="paragraph" w:styleId="13">
    <w:name w:val="Plain Text"/>
    <w:basedOn w:val="1"/>
    <w:next w:val="1"/>
    <w:qFormat/>
    <w:uiPriority w:val="0"/>
    <w:rPr>
      <w:rFonts w:ascii="Times New Roman" w:hAnsi="Times New Roman"/>
      <w:color w:val="000000"/>
      <w:sz w:val="24"/>
      <w:szCs w:val="21"/>
    </w:rPr>
  </w:style>
  <w:style w:type="paragraph" w:styleId="14">
    <w:name w:val="footer"/>
    <w:basedOn w:val="1"/>
    <w:link w:val="33"/>
    <w:qFormat/>
    <w:uiPriority w:val="0"/>
    <w:pPr>
      <w:tabs>
        <w:tab w:val="center" w:pos="4153"/>
        <w:tab w:val="right" w:pos="8306"/>
      </w:tabs>
      <w:snapToGrid w:val="0"/>
      <w:jc w:val="left"/>
    </w:pPr>
    <w:rPr>
      <w:kern w:val="2"/>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kern w:val="2"/>
      <w:sz w:val="18"/>
      <w:szCs w:val="18"/>
    </w:rPr>
  </w:style>
  <w:style w:type="paragraph" w:styleId="16">
    <w:name w:val="Body Text Indent 3"/>
    <w:basedOn w:val="1"/>
    <w:qFormat/>
    <w:uiPriority w:val="0"/>
    <w:pPr>
      <w:spacing w:after="120" w:afterLines="0"/>
      <w:ind w:left="420" w:leftChars="200"/>
    </w:pPr>
    <w:rPr>
      <w:sz w:val="16"/>
      <w:szCs w:val="16"/>
    </w:rPr>
  </w:style>
  <w:style w:type="paragraph" w:styleId="17">
    <w:name w:val="index 7"/>
    <w:basedOn w:val="1"/>
    <w:next w:val="1"/>
    <w:qFormat/>
    <w:uiPriority w:val="0"/>
    <w:pPr>
      <w:ind w:left="1200" w:leftChars="1200"/>
    </w:pPr>
    <w:rPr>
      <w:rFonts w:ascii="Times New Roman" w:hAnsi="Times New Roman"/>
      <w:szCs w:val="24"/>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20">
    <w:name w:val="page number"/>
    <w:basedOn w:val="19"/>
    <w:qFormat/>
    <w:uiPriority w:val="0"/>
  </w:style>
  <w:style w:type="character" w:styleId="21">
    <w:name w:val="Emphasis"/>
    <w:qFormat/>
    <w:uiPriority w:val="0"/>
    <w:rPr>
      <w:color w:val="CC0000"/>
    </w:rPr>
  </w:style>
  <w:style w:type="character" w:styleId="22">
    <w:name w:val="Hyperlink"/>
    <w:qFormat/>
    <w:uiPriority w:val="0"/>
    <w:rPr>
      <w:color w:val="0000FF"/>
      <w:u w:val="single"/>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List Paragraph1"/>
    <w:basedOn w:val="1"/>
    <w:qFormat/>
    <w:uiPriority w:val="0"/>
    <w:pPr>
      <w:ind w:firstLine="420" w:firstLineChars="200"/>
    </w:pPr>
    <w:rPr>
      <w:rFonts w:ascii="Times New Roman" w:hAnsi="Times New Roman"/>
      <w:szCs w:val="24"/>
    </w:rPr>
  </w:style>
  <w:style w:type="paragraph" w:customStyle="1" w:styleId="26">
    <w:name w:val="正文段"/>
    <w:next w:val="10"/>
    <w:qFormat/>
    <w:uiPriority w:val="0"/>
    <w:pPr>
      <w:adjustRightInd w:val="0"/>
      <w:snapToGrid w:val="0"/>
      <w:spacing w:after="120" w:line="360" w:lineRule="auto"/>
      <w:ind w:left="-108" w:firstLine="527"/>
      <w:jc w:val="both"/>
    </w:pPr>
    <w:rPr>
      <w:rFonts w:ascii="宋体" w:hAnsi="宋体" w:eastAsia="宋体" w:cs="Times New Roman"/>
      <w:sz w:val="24"/>
      <w:szCs w:val="24"/>
      <w:lang w:val="en-US" w:eastAsia="zh-CN" w:bidi="ar-SA"/>
    </w:rPr>
  </w:style>
  <w:style w:type="paragraph" w:styleId="27">
    <w:name w:val="List Paragraph"/>
    <w:basedOn w:val="1"/>
    <w:qFormat/>
    <w:uiPriority w:val="0"/>
    <w:pPr>
      <w:ind w:firstLine="420" w:firstLineChars="200"/>
    </w:pPr>
  </w:style>
  <w:style w:type="paragraph" w:customStyle="1" w:styleId="28">
    <w:name w:val="标准正文"/>
    <w:basedOn w:val="1"/>
    <w:qFormat/>
    <w:uiPriority w:val="0"/>
    <w:pPr>
      <w:spacing w:after="156" w:afterLines="50"/>
      <w:ind w:firstLine="200" w:firstLineChars="200"/>
    </w:pPr>
    <w:rPr>
      <w:rFonts w:ascii="Times New Roman" w:hAnsi="Times New Roman"/>
      <w:sz w:val="24"/>
      <w:szCs w:val="21"/>
    </w:rPr>
  </w:style>
  <w:style w:type="paragraph" w:customStyle="1" w:styleId="29">
    <w:name w:val="首行缩进"/>
    <w:basedOn w:val="1"/>
    <w:qFormat/>
    <w:uiPriority w:val="99"/>
    <w:pPr>
      <w:spacing w:line="360" w:lineRule="auto"/>
      <w:ind w:firstLine="480" w:firstLineChars="200"/>
    </w:pPr>
    <w:rPr>
      <w:sz w:val="24"/>
      <w:lang w:val="zh-CN"/>
    </w:rPr>
  </w:style>
  <w:style w:type="paragraph" w:customStyle="1" w:styleId="30">
    <w:name w:val="p0"/>
    <w:next w:val="17"/>
    <w:qFormat/>
    <w:uiPriority w:val="0"/>
    <w:pPr>
      <w:snapToGrid w:val="0"/>
    </w:pPr>
    <w:rPr>
      <w:rFonts w:ascii="Calibri" w:hAnsi="Calibri" w:eastAsia="宋体" w:cs="Times New Roman"/>
      <w:sz w:val="21"/>
      <w:szCs w:val="21"/>
      <w:lang w:val="en-US" w:eastAsia="zh-CN" w:bidi="ar-SA"/>
    </w:rPr>
  </w:style>
  <w:style w:type="paragraph" w:customStyle="1" w:styleId="31">
    <w:name w:val="列出段落1"/>
    <w:basedOn w:val="1"/>
    <w:qFormat/>
    <w:uiPriority w:val="0"/>
    <w:pPr>
      <w:ind w:firstLine="420" w:firstLineChars="200"/>
    </w:pPr>
    <w:rPr>
      <w:szCs w:val="20"/>
    </w:rPr>
  </w:style>
  <w:style w:type="character" w:customStyle="1" w:styleId="32">
    <w:name w:val="标题 2 字符"/>
    <w:link w:val="5"/>
    <w:qFormat/>
    <w:uiPriority w:val="0"/>
    <w:rPr>
      <w:rFonts w:ascii="Arial" w:hAnsi="Arial" w:eastAsia="黑体"/>
      <w:b/>
      <w:bCs/>
      <w:kern w:val="2"/>
      <w:sz w:val="32"/>
      <w:szCs w:val="32"/>
      <w:lang w:val="en-US" w:eastAsia="zh-CN" w:bidi="ar-SA"/>
    </w:rPr>
  </w:style>
  <w:style w:type="character" w:customStyle="1" w:styleId="33">
    <w:name w:val="页脚 字符"/>
    <w:link w:val="14"/>
    <w:qFormat/>
    <w:uiPriority w:val="0"/>
    <w:rPr>
      <w:kern w:val="2"/>
      <w:sz w:val="18"/>
      <w:szCs w:val="18"/>
    </w:rPr>
  </w:style>
  <w:style w:type="character" w:customStyle="1" w:styleId="34">
    <w:name w:val="页眉 字符"/>
    <w:link w:val="1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2327</Words>
  <Characters>13264</Characters>
  <Lines>110</Lines>
  <Paragraphs>31</Paragraphs>
  <TotalTime>2</TotalTime>
  <ScaleCrop>false</ScaleCrop>
  <LinksUpToDate>false</LinksUpToDate>
  <CharactersWithSpaces>15560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2019-04-03T16:51:00Z</dcterms:created>
  <dc:creator>微软用户</dc:creator>
  <cp:lastModifiedBy>asus</cp:lastModifiedBy>
  <cp:lastPrinted>2019-04-04T06:37:00Z</cp:lastPrinted>
  <dcterms:modified xsi:type="dcterms:W3CDTF">2021-07-27T06:17:15Z</dcterms:modified>
  <dc:title>诸暨市档案局档案数字化加工（五期）采购要素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2043100F82DD421C963DAC3F8F504AAC</vt:lpwstr>
  </property>
</Properties>
</file>