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2" w:rsidRDefault="00146142" w:rsidP="00146142">
      <w:pPr>
        <w:snapToGrid w:val="0"/>
        <w:spacing w:line="360" w:lineRule="auto"/>
        <w:jc w:val="center"/>
        <w:outlineLvl w:val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投标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函</w:t>
      </w:r>
    </w:p>
    <w:p w:rsidR="00146142" w:rsidRDefault="00146142" w:rsidP="00146142">
      <w:pPr>
        <w:snapToGrid w:val="0"/>
        <w:spacing w:line="360" w:lineRule="auto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（采购人）、（采购代理机构）：</w:t>
      </w:r>
    </w:p>
    <w:p w:rsidR="00146142" w:rsidRDefault="00146142" w:rsidP="00146142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我方参加你方组织的（项目名称）【招标编号：</w:t>
      </w:r>
      <w:r>
        <w:rPr>
          <w:rFonts w:ascii="仿宋_GB2312" w:eastAsia="仿宋_GB2312" w:hAnsi="仿宋" w:hint="eastAsia"/>
          <w:sz w:val="24"/>
        </w:rPr>
        <w:t>（采购编号）</w:t>
      </w:r>
      <w:r>
        <w:rPr>
          <w:rFonts w:ascii="仿宋_GB2312" w:eastAsia="仿宋_GB2312" w:hAnsi="仿宋" w:cs="仿宋_GB2312" w:hint="eastAsia"/>
          <w:sz w:val="24"/>
        </w:rPr>
        <w:t>】招标的有关活动，并对此项目进行投标。为此：</w:t>
      </w:r>
    </w:p>
    <w:p w:rsidR="00146142" w:rsidRDefault="00146142" w:rsidP="00146142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1、我方承诺投标有效期从提交投标文件的截止之日起</w:t>
      </w:r>
      <w:r>
        <w:rPr>
          <w:rFonts w:ascii="仿宋_GB2312" w:eastAsia="仿宋_GB2312" w:hAnsi="仿宋" w:cs="仿宋_GB2312"/>
          <w:sz w:val="24"/>
          <w:u w:val="single"/>
        </w:rPr>
        <w:t xml:space="preserve">     </w:t>
      </w:r>
      <w:r>
        <w:rPr>
          <w:rFonts w:ascii="仿宋_GB2312" w:eastAsia="仿宋_GB2312" w:hAnsi="仿宋" w:cs="仿宋_GB2312" w:hint="eastAsia"/>
          <w:sz w:val="24"/>
        </w:rPr>
        <w:t>天（不少于</w:t>
      </w:r>
      <w:r>
        <w:rPr>
          <w:rFonts w:ascii="仿宋_GB2312" w:eastAsia="仿宋_GB2312" w:hAnsi="仿宋" w:cs="仿宋_GB2312"/>
          <w:sz w:val="24"/>
        </w:rPr>
        <w:t>90天）</w:t>
      </w:r>
      <w:r>
        <w:rPr>
          <w:rFonts w:hint="eastAsia"/>
        </w:rPr>
        <w:t>，</w:t>
      </w:r>
      <w:r>
        <w:rPr>
          <w:rFonts w:ascii="仿宋_GB2312" w:eastAsia="仿宋_GB2312" w:hAnsi="仿宋" w:cs="仿宋_GB2312" w:hint="eastAsia"/>
          <w:sz w:val="24"/>
        </w:rPr>
        <w:t>本投标文件在投标有效期满之前均具有约束力。</w:t>
      </w:r>
    </w:p>
    <w:p w:rsidR="00146142" w:rsidRDefault="00146142" w:rsidP="00146142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2、我方的投标文件包括以下内容：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2.1资格文件：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2.1.1</w:t>
      </w:r>
      <w:r>
        <w:rPr>
          <w:rFonts w:ascii="仿宋_GB2312" w:eastAsia="仿宋_GB2312" w:hAnsi="仿宋" w:cs="仿宋_GB2312" w:hint="eastAsia"/>
          <w:sz w:val="24"/>
        </w:rPr>
        <w:t>承诺函；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2.1.2落实政府采购政策需满足的资格要求</w:t>
      </w:r>
      <w:r>
        <w:rPr>
          <w:rFonts w:ascii="仿宋_GB2312" w:eastAsia="仿宋_GB2312" w:hAnsi="仿宋" w:cs="仿宋_GB2312" w:hint="eastAsia"/>
          <w:sz w:val="24"/>
        </w:rPr>
        <w:t>（如果有）；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2.1.3本项目的特定资格要求</w:t>
      </w:r>
      <w:r>
        <w:rPr>
          <w:rFonts w:ascii="仿宋_GB2312" w:eastAsia="仿宋_GB2312" w:hAnsi="仿宋" w:cs="仿宋_GB2312" w:hint="eastAsia"/>
          <w:sz w:val="24"/>
        </w:rPr>
        <w:t>（如果有）。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  <w:lang w:val="zh-CN"/>
        </w:rPr>
      </w:pPr>
      <w:r>
        <w:rPr>
          <w:rFonts w:ascii="仿宋_GB2312" w:eastAsia="仿宋_GB2312" w:hAnsi="仿宋" w:cs="仿宋_GB2312"/>
          <w:sz w:val="24"/>
        </w:rPr>
        <w:t>2</w:t>
      </w:r>
      <w:r>
        <w:rPr>
          <w:rFonts w:ascii="仿宋_GB2312" w:eastAsia="仿宋_GB2312" w:hAnsi="仿宋" w:cs="仿宋_GB2312"/>
          <w:sz w:val="24"/>
          <w:lang w:val="zh-CN"/>
        </w:rPr>
        <w:t>.</w:t>
      </w:r>
      <w:r>
        <w:rPr>
          <w:rFonts w:ascii="仿宋_GB2312" w:eastAsia="仿宋_GB2312" w:hAnsi="仿宋" w:cs="仿宋_GB2312"/>
          <w:sz w:val="24"/>
        </w:rPr>
        <w:t>2</w:t>
      </w:r>
      <w:r>
        <w:rPr>
          <w:rFonts w:ascii="仿宋_GB2312" w:eastAsia="仿宋_GB2312" w:hAnsi="仿宋" w:cs="仿宋_GB2312"/>
          <w:sz w:val="24"/>
          <w:lang w:val="zh-CN"/>
        </w:rPr>
        <w:t xml:space="preserve"> </w:t>
      </w:r>
      <w:r>
        <w:rPr>
          <w:rFonts w:ascii="仿宋_GB2312" w:eastAsia="仿宋_GB2312" w:hAnsi="仿宋" w:cs="仿宋_GB2312" w:hint="eastAsia"/>
          <w:sz w:val="24"/>
        </w:rPr>
        <w:t>商务技术</w:t>
      </w:r>
      <w:r>
        <w:rPr>
          <w:rFonts w:ascii="仿宋_GB2312" w:eastAsia="仿宋_GB2312" w:hAnsi="仿宋" w:cs="仿宋_GB2312" w:hint="eastAsia"/>
          <w:sz w:val="24"/>
          <w:lang w:val="zh-CN"/>
        </w:rPr>
        <w:t>文件：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2.2.1投标函；</w:t>
      </w:r>
      <w:r>
        <w:rPr>
          <w:rFonts w:ascii="仿宋_GB2312" w:eastAsia="仿宋_GB2312" w:hAnsi="仿宋" w:cs="仿宋_GB2312"/>
          <w:sz w:val="24"/>
          <w:lang w:val="zh-CN"/>
        </w:rPr>
        <w:t xml:space="preserve"> 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2.2.2授权委托书或法定代表人（单位负责人）身份证明；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2.2.3联合协议</w:t>
      </w:r>
      <w:r>
        <w:rPr>
          <w:rFonts w:ascii="仿宋_GB2312" w:eastAsia="仿宋_GB2312" w:hAnsi="仿宋" w:cs="仿宋_GB2312" w:hint="eastAsia"/>
          <w:sz w:val="24"/>
        </w:rPr>
        <w:t>（如果有）；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2.2.4分包意向协议</w:t>
      </w:r>
      <w:r>
        <w:rPr>
          <w:rFonts w:ascii="仿宋_GB2312" w:eastAsia="仿宋_GB2312" w:hAnsi="仿宋" w:cs="仿宋_GB2312" w:hint="eastAsia"/>
          <w:sz w:val="24"/>
        </w:rPr>
        <w:t>（如果有）；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2.2.5符合性审查资料；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2.2.6评标标准相应的商务技术资料；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2.2.7商务技术偏离表；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  <w:lang w:val="zh-CN"/>
        </w:rPr>
      </w:pPr>
      <w:r>
        <w:rPr>
          <w:rFonts w:ascii="仿宋_GB2312" w:eastAsia="仿宋_GB2312" w:hAnsi="仿宋" w:cs="仿宋_GB2312"/>
          <w:sz w:val="24"/>
        </w:rPr>
        <w:t>2</w:t>
      </w:r>
      <w:r>
        <w:rPr>
          <w:rFonts w:ascii="仿宋_GB2312" w:eastAsia="仿宋_GB2312" w:hAnsi="仿宋" w:cs="仿宋_GB2312"/>
          <w:sz w:val="24"/>
          <w:lang w:val="zh-CN"/>
        </w:rPr>
        <w:t>.</w:t>
      </w:r>
      <w:r>
        <w:rPr>
          <w:rFonts w:ascii="仿宋_GB2312" w:eastAsia="仿宋_GB2312" w:hAnsi="仿宋" w:cs="仿宋_GB2312"/>
          <w:sz w:val="24"/>
        </w:rPr>
        <w:t>2</w:t>
      </w:r>
      <w:r>
        <w:rPr>
          <w:rFonts w:ascii="仿宋_GB2312" w:eastAsia="仿宋_GB2312" w:hAnsi="仿宋" w:cs="仿宋_GB2312"/>
          <w:sz w:val="24"/>
          <w:lang w:val="zh-CN"/>
        </w:rPr>
        <w:t>.</w:t>
      </w:r>
      <w:r>
        <w:rPr>
          <w:rFonts w:ascii="仿宋_GB2312" w:eastAsia="仿宋_GB2312" w:hAnsi="仿宋" w:cs="仿宋_GB2312"/>
          <w:sz w:val="24"/>
        </w:rPr>
        <w:t>8</w:t>
      </w:r>
      <w:r>
        <w:rPr>
          <w:rFonts w:ascii="仿宋_GB2312" w:eastAsia="仿宋_GB2312" w:hAnsi="仿宋" w:cs="仿宋_GB2312" w:hint="eastAsia"/>
          <w:sz w:val="24"/>
          <w:lang w:val="zh-CN"/>
        </w:rPr>
        <w:t>政府采购供应商廉洁自律承诺书；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</w:t>
      </w:r>
      <w:r>
        <w:rPr>
          <w:rFonts w:ascii="仿宋_GB2312" w:eastAsia="仿宋_GB2312" w:hAnsi="仿宋" w:cs="仿宋_GB2312"/>
          <w:sz w:val="24"/>
          <w:lang w:val="zh-CN"/>
        </w:rPr>
        <w:t>.</w:t>
      </w:r>
      <w:r>
        <w:rPr>
          <w:rFonts w:ascii="仿宋_GB2312" w:eastAsia="仿宋_GB2312" w:hAnsi="仿宋" w:cs="仿宋_GB2312"/>
          <w:sz w:val="24"/>
        </w:rPr>
        <w:t>3报价文件</w:t>
      </w:r>
      <w:r>
        <w:rPr>
          <w:rFonts w:ascii="仿宋_GB2312" w:eastAsia="仿宋_GB2312" w:hAnsi="仿宋" w:cs="仿宋_GB2312" w:hint="eastAsia"/>
          <w:sz w:val="24"/>
        </w:rPr>
        <w:t>：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2.3.1开标一览表（报价表）；</w:t>
      </w:r>
    </w:p>
    <w:p w:rsidR="00146142" w:rsidRDefault="00146142" w:rsidP="00146142">
      <w:pPr>
        <w:snapToGrid w:val="0"/>
        <w:spacing w:line="360" w:lineRule="auto"/>
        <w:ind w:leftChars="200" w:left="42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2.3.2中小企业声明函</w:t>
      </w:r>
      <w:r>
        <w:rPr>
          <w:rFonts w:ascii="仿宋_GB2312" w:eastAsia="仿宋_GB2312" w:hAnsi="仿宋" w:cs="仿宋_GB2312" w:hint="eastAsia"/>
          <w:sz w:val="24"/>
        </w:rPr>
        <w:t>（如果有）。</w:t>
      </w:r>
    </w:p>
    <w:p w:rsidR="00146142" w:rsidRDefault="00146142" w:rsidP="00146142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3、我方承诺除商务技术偏离表列出的偏离外，我方响应招标文件的全部要求。</w:t>
      </w:r>
    </w:p>
    <w:p w:rsidR="00146142" w:rsidRDefault="00146142" w:rsidP="00146142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4、如我方中标，我方承诺：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 xml:space="preserve">4.1在收到中标通知书后，在中标通知书规定的期限内与你方签订合同； 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 xml:space="preserve">4.2在签订合同时不向你方提出附加条件； 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 xml:space="preserve">4.3按照招标文件要求提交履约保证金； 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lastRenderedPageBreak/>
        <w:t xml:space="preserve">4.4在合同约定的期限内完成合同规定的全部义务。 </w:t>
      </w:r>
    </w:p>
    <w:p w:rsidR="00146142" w:rsidRDefault="00146142" w:rsidP="00146142">
      <w:pPr>
        <w:snapToGrid w:val="0"/>
        <w:spacing w:line="360" w:lineRule="auto"/>
        <w:ind w:leftChars="100" w:left="210" w:firstLineChars="200" w:firstLine="48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/>
          <w:sz w:val="24"/>
        </w:rPr>
        <w:t>5、其他补充说明:</w:t>
      </w:r>
      <w:r>
        <w:rPr>
          <w:rFonts w:ascii="仿宋_GB2312" w:eastAsia="仿宋_GB2312" w:hAnsi="仿宋" w:cs="仿宋_GB2312"/>
          <w:sz w:val="24"/>
          <w:u w:val="single"/>
        </w:rPr>
        <w:t xml:space="preserve">                                        </w:t>
      </w:r>
      <w:r>
        <w:rPr>
          <w:rFonts w:ascii="仿宋_GB2312" w:eastAsia="仿宋_GB2312" w:hAnsi="仿宋" w:cs="仿宋_GB2312" w:hint="eastAsia"/>
          <w:sz w:val="24"/>
        </w:rPr>
        <w:t>。</w:t>
      </w:r>
    </w:p>
    <w:p w:rsidR="00146142" w:rsidRDefault="00146142" w:rsidP="00146142">
      <w:pPr>
        <w:spacing w:line="360" w:lineRule="auto"/>
        <w:ind w:firstLineChars="1500" w:firstLine="3600"/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投标人名称（电子签名）：</w:t>
      </w:r>
      <w:r>
        <w:rPr>
          <w:rFonts w:ascii="仿宋_GB2312" w:eastAsia="仿宋_GB2312" w:hAnsi="仿宋" w:cs="仿宋_GB2312"/>
          <w:sz w:val="24"/>
        </w:rPr>
        <w:t xml:space="preserve">                          </w:t>
      </w:r>
    </w:p>
    <w:p w:rsidR="00783751" w:rsidRDefault="00146142" w:rsidP="00146142">
      <w:r>
        <w:rPr>
          <w:rFonts w:ascii="仿宋_GB2312" w:eastAsia="仿宋_GB2312" w:hAnsi="仿宋" w:cs="仿宋_GB2312"/>
          <w:sz w:val="24"/>
        </w:rPr>
        <w:t xml:space="preserve">     </w:t>
      </w:r>
      <w:r>
        <w:rPr>
          <w:rFonts w:ascii="仿宋_GB2312" w:eastAsia="仿宋_GB2312" w:hAnsi="仿宋" w:cs="仿宋_GB2312" w:hint="eastAsia"/>
          <w:sz w:val="24"/>
        </w:rPr>
        <w:t xml:space="preserve">                                    </w:t>
      </w:r>
      <w:r>
        <w:rPr>
          <w:rFonts w:ascii="仿宋_GB2312" w:eastAsia="仿宋_GB2312" w:hAnsi="仿宋" w:cs="仿宋_GB2312"/>
          <w:sz w:val="24"/>
        </w:rPr>
        <w:t>日期：  年   月   日</w:t>
      </w:r>
    </w:p>
    <w:sectPr w:rsidR="00783751" w:rsidSect="0078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87" w:rsidRDefault="00696087" w:rsidP="00146142">
      <w:r>
        <w:separator/>
      </w:r>
    </w:p>
  </w:endnote>
  <w:endnote w:type="continuationSeparator" w:id="0">
    <w:p w:rsidR="00696087" w:rsidRDefault="00696087" w:rsidP="0014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87" w:rsidRDefault="00696087" w:rsidP="00146142">
      <w:r>
        <w:separator/>
      </w:r>
    </w:p>
  </w:footnote>
  <w:footnote w:type="continuationSeparator" w:id="0">
    <w:p w:rsidR="00696087" w:rsidRDefault="00696087" w:rsidP="00146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142"/>
    <w:rsid w:val="00146142"/>
    <w:rsid w:val="00696087"/>
    <w:rsid w:val="0078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42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14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142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2</cp:revision>
  <dcterms:created xsi:type="dcterms:W3CDTF">2022-09-13T03:30:00Z</dcterms:created>
  <dcterms:modified xsi:type="dcterms:W3CDTF">2022-09-13T03:30:00Z</dcterms:modified>
</cp:coreProperties>
</file>