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eastAsia="仿宋"/>
          <w:b/>
          <w:bCs/>
          <w:color w:val="auto"/>
          <w:sz w:val="52"/>
          <w:szCs w:val="52"/>
          <w:highlight w:val="none"/>
        </w:rPr>
      </w:pPr>
      <w:bookmarkStart w:id="28" w:name="_GoBack"/>
      <w:r>
        <w:rPr>
          <w:rFonts w:hint="eastAsia" w:ascii="仿宋" w:eastAsia="仿宋"/>
          <w:b/>
          <w:bCs/>
          <w:color w:val="auto"/>
          <w:sz w:val="52"/>
          <w:szCs w:val="52"/>
          <w:highlight w:val="none"/>
          <w:u w:val="single"/>
        </w:rPr>
        <w:t>绍兴市越城区人民医院食堂配送项目</w:t>
      </w:r>
    </w:p>
    <w:p>
      <w:pPr>
        <w:rPr>
          <w:rFonts w:ascii="仿宋" w:eastAsia="仿宋"/>
          <w:color w:val="auto"/>
          <w:sz w:val="36"/>
          <w:szCs w:val="36"/>
          <w:highlight w:val="none"/>
        </w:rPr>
      </w:pPr>
    </w:p>
    <w:p>
      <w:pPr>
        <w:rPr>
          <w:rFonts w:ascii="仿宋" w:eastAsia="仿宋"/>
          <w:color w:val="auto"/>
          <w:sz w:val="36"/>
          <w:szCs w:val="36"/>
          <w:highlight w:val="none"/>
        </w:rPr>
      </w:pPr>
    </w:p>
    <w:p>
      <w:pPr>
        <w:pStyle w:val="33"/>
        <w:rPr>
          <w:color w:val="auto"/>
          <w:highlight w:val="none"/>
        </w:rPr>
      </w:pPr>
    </w:p>
    <w:p>
      <w:pPr>
        <w:jc w:val="center"/>
        <w:rPr>
          <w:rFonts w:ascii="仿宋" w:eastAsia="仿宋"/>
          <w:b/>
          <w:bCs/>
          <w:color w:val="auto"/>
          <w:sz w:val="72"/>
          <w:szCs w:val="72"/>
          <w:highlight w:val="none"/>
        </w:rPr>
      </w:pPr>
      <w:r>
        <w:rPr>
          <w:rFonts w:hint="eastAsia" w:ascii="仿宋" w:eastAsia="仿宋"/>
          <w:b/>
          <w:bCs/>
          <w:color w:val="auto"/>
          <w:sz w:val="72"/>
          <w:szCs w:val="72"/>
          <w:highlight w:val="none"/>
        </w:rPr>
        <w:t>采</w:t>
      </w:r>
    </w:p>
    <w:p>
      <w:pPr>
        <w:jc w:val="center"/>
        <w:rPr>
          <w:rFonts w:ascii="仿宋" w:eastAsia="仿宋"/>
          <w:b/>
          <w:bCs/>
          <w:color w:val="auto"/>
          <w:sz w:val="72"/>
          <w:szCs w:val="72"/>
          <w:highlight w:val="none"/>
        </w:rPr>
      </w:pPr>
      <w:r>
        <w:rPr>
          <w:rFonts w:hint="eastAsia" w:ascii="仿宋" w:eastAsia="仿宋"/>
          <w:b/>
          <w:bCs/>
          <w:color w:val="auto"/>
          <w:sz w:val="72"/>
          <w:szCs w:val="72"/>
          <w:highlight w:val="none"/>
        </w:rPr>
        <w:t>购</w:t>
      </w:r>
    </w:p>
    <w:p>
      <w:pPr>
        <w:jc w:val="center"/>
        <w:rPr>
          <w:rFonts w:ascii="仿宋" w:eastAsia="仿宋"/>
          <w:b/>
          <w:bCs/>
          <w:color w:val="auto"/>
          <w:sz w:val="72"/>
          <w:szCs w:val="72"/>
          <w:highlight w:val="none"/>
        </w:rPr>
      </w:pPr>
      <w:r>
        <w:rPr>
          <w:rFonts w:hint="eastAsia" w:ascii="仿宋" w:eastAsia="仿宋"/>
          <w:b/>
          <w:bCs/>
          <w:color w:val="auto"/>
          <w:sz w:val="72"/>
          <w:szCs w:val="72"/>
          <w:highlight w:val="none"/>
        </w:rPr>
        <w:t>文</w:t>
      </w:r>
    </w:p>
    <w:p>
      <w:pPr>
        <w:jc w:val="center"/>
        <w:rPr>
          <w:rFonts w:ascii="仿宋" w:eastAsia="仿宋"/>
          <w:b/>
          <w:bCs/>
          <w:color w:val="auto"/>
          <w:sz w:val="72"/>
          <w:szCs w:val="72"/>
          <w:highlight w:val="none"/>
        </w:rPr>
      </w:pPr>
      <w:r>
        <w:rPr>
          <w:rFonts w:hint="eastAsia" w:ascii="仿宋" w:eastAsia="仿宋"/>
          <w:b/>
          <w:bCs/>
          <w:color w:val="auto"/>
          <w:sz w:val="72"/>
          <w:szCs w:val="72"/>
          <w:highlight w:val="none"/>
        </w:rPr>
        <w:t>件</w:t>
      </w:r>
    </w:p>
    <w:p>
      <w:pPr>
        <w:rPr>
          <w:rFonts w:ascii="仿宋" w:eastAsia="仿宋"/>
          <w:b/>
          <w:bCs/>
          <w:color w:val="auto"/>
          <w:sz w:val="36"/>
          <w:szCs w:val="36"/>
          <w:highlight w:val="none"/>
        </w:rPr>
      </w:pPr>
    </w:p>
    <w:p>
      <w:pPr>
        <w:rPr>
          <w:rFonts w:ascii="仿宋" w:eastAsia="仿宋"/>
          <w:color w:val="auto"/>
          <w:sz w:val="36"/>
          <w:szCs w:val="36"/>
          <w:highlight w:val="none"/>
        </w:rPr>
      </w:pPr>
    </w:p>
    <w:p>
      <w:pPr>
        <w:rPr>
          <w:rFonts w:ascii="仿宋" w:eastAsia="仿宋"/>
          <w:color w:val="auto"/>
          <w:sz w:val="36"/>
          <w:szCs w:val="36"/>
          <w:highlight w:val="none"/>
        </w:rPr>
      </w:pPr>
    </w:p>
    <w:tbl>
      <w:tblPr>
        <w:tblStyle w:val="25"/>
        <w:tblW w:w="8593" w:type="dxa"/>
        <w:jc w:val="center"/>
        <w:tblLayout w:type="autofit"/>
        <w:tblCellMar>
          <w:top w:w="0" w:type="dxa"/>
          <w:left w:w="108" w:type="dxa"/>
          <w:bottom w:w="0" w:type="dxa"/>
          <w:right w:w="108" w:type="dxa"/>
        </w:tblCellMar>
      </w:tblPr>
      <w:tblGrid>
        <w:gridCol w:w="2396"/>
        <w:gridCol w:w="6197"/>
      </w:tblGrid>
      <w:tr>
        <w:tblPrEx>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rPr>
                <w:rFonts w:ascii="仿宋" w:eastAsia="仿宋"/>
                <w:color w:val="auto"/>
                <w:sz w:val="28"/>
                <w:highlight w:val="none"/>
              </w:rPr>
            </w:pPr>
            <w:r>
              <w:rPr>
                <w:rFonts w:hint="eastAsia" w:ascii="仿宋" w:eastAsia="仿宋"/>
                <w:color w:val="auto"/>
                <w:sz w:val="28"/>
                <w:highlight w:val="none"/>
              </w:rPr>
              <w:t>项目编号：</w:t>
            </w:r>
          </w:p>
        </w:tc>
        <w:tc>
          <w:tcPr>
            <w:tcW w:w="6197" w:type="dxa"/>
            <w:tcBorders>
              <w:top w:val="nil"/>
              <w:left w:val="nil"/>
              <w:bottom w:val="nil"/>
              <w:right w:val="nil"/>
            </w:tcBorders>
            <w:noWrap/>
            <w:vAlign w:val="center"/>
          </w:tcPr>
          <w:p>
            <w:pPr>
              <w:rPr>
                <w:rFonts w:ascii="仿宋" w:eastAsia="仿宋"/>
                <w:color w:val="auto"/>
                <w:sz w:val="28"/>
                <w:highlight w:val="none"/>
                <w:u w:val="single"/>
              </w:rPr>
            </w:pPr>
            <w:r>
              <w:rPr>
                <w:rFonts w:hint="eastAsia" w:ascii="仿宋" w:eastAsia="仿宋"/>
                <w:color w:val="auto"/>
                <w:sz w:val="28"/>
                <w:highlight w:val="none"/>
                <w:u w:val="none"/>
              </w:rPr>
              <w:t>ZHY-20220005</w:t>
            </w:r>
          </w:p>
        </w:tc>
      </w:tr>
      <w:tr>
        <w:tblPrEx>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rPr>
                <w:rFonts w:ascii="仿宋" w:eastAsia="仿宋"/>
                <w:color w:val="auto"/>
                <w:sz w:val="28"/>
                <w:highlight w:val="none"/>
              </w:rPr>
            </w:pPr>
            <w:r>
              <w:rPr>
                <w:rFonts w:hint="eastAsia" w:ascii="仿宋" w:eastAsia="仿宋"/>
                <w:color w:val="auto"/>
                <w:sz w:val="28"/>
                <w:highlight w:val="none"/>
              </w:rPr>
              <w:t>采购单位：</w:t>
            </w:r>
          </w:p>
        </w:tc>
        <w:tc>
          <w:tcPr>
            <w:tcW w:w="6197" w:type="dxa"/>
            <w:tcBorders>
              <w:top w:val="nil"/>
              <w:left w:val="nil"/>
              <w:bottom w:val="nil"/>
              <w:right w:val="nil"/>
            </w:tcBorders>
            <w:noWrap/>
            <w:vAlign w:val="center"/>
          </w:tcPr>
          <w:p>
            <w:pPr>
              <w:rPr>
                <w:rFonts w:ascii="仿宋" w:eastAsia="仿宋"/>
                <w:color w:val="auto"/>
                <w:sz w:val="28"/>
                <w:highlight w:val="none"/>
              </w:rPr>
            </w:pPr>
            <w:r>
              <w:rPr>
                <w:rFonts w:hint="eastAsia" w:ascii="仿宋" w:eastAsia="仿宋"/>
                <w:color w:val="auto"/>
                <w:sz w:val="28"/>
                <w:highlight w:val="none"/>
              </w:rPr>
              <w:t>绍兴市越城区人民医院</w:t>
            </w:r>
          </w:p>
        </w:tc>
      </w:tr>
      <w:tr>
        <w:tblPrEx>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rPr>
                <w:rFonts w:ascii="仿宋" w:eastAsia="仿宋"/>
                <w:color w:val="auto"/>
                <w:sz w:val="28"/>
                <w:highlight w:val="none"/>
              </w:rPr>
            </w:pPr>
            <w:r>
              <w:rPr>
                <w:rFonts w:hint="eastAsia" w:ascii="仿宋" w:eastAsia="仿宋"/>
                <w:color w:val="auto"/>
                <w:sz w:val="28"/>
                <w:highlight w:val="none"/>
              </w:rPr>
              <w:t>采购代理机构：</w:t>
            </w:r>
          </w:p>
        </w:tc>
        <w:tc>
          <w:tcPr>
            <w:tcW w:w="6197" w:type="dxa"/>
            <w:tcBorders>
              <w:top w:val="nil"/>
              <w:left w:val="nil"/>
              <w:bottom w:val="nil"/>
              <w:right w:val="nil"/>
            </w:tcBorders>
            <w:noWrap/>
            <w:vAlign w:val="center"/>
          </w:tcPr>
          <w:p>
            <w:pPr>
              <w:rPr>
                <w:rFonts w:ascii="仿宋" w:eastAsia="仿宋"/>
                <w:color w:val="auto"/>
                <w:sz w:val="28"/>
                <w:highlight w:val="none"/>
              </w:rPr>
            </w:pPr>
            <w:r>
              <w:rPr>
                <w:rFonts w:hint="eastAsia" w:ascii="仿宋" w:eastAsia="仿宋"/>
                <w:color w:val="auto"/>
                <w:sz w:val="28"/>
                <w:highlight w:val="none"/>
              </w:rPr>
              <w:t>中合一工程设计有限公司</w:t>
            </w:r>
          </w:p>
        </w:tc>
      </w:tr>
      <w:tr>
        <w:tblPrEx>
          <w:tblCellMar>
            <w:top w:w="0" w:type="dxa"/>
            <w:left w:w="108" w:type="dxa"/>
            <w:bottom w:w="0" w:type="dxa"/>
            <w:right w:w="108" w:type="dxa"/>
          </w:tblCellMar>
        </w:tblPrEx>
        <w:trPr>
          <w:trHeight w:val="606" w:hRule="exact"/>
          <w:jc w:val="center"/>
        </w:trPr>
        <w:tc>
          <w:tcPr>
            <w:tcW w:w="2396" w:type="dxa"/>
            <w:tcBorders>
              <w:top w:val="nil"/>
              <w:left w:val="nil"/>
              <w:bottom w:val="nil"/>
              <w:right w:val="nil"/>
            </w:tcBorders>
            <w:noWrap/>
            <w:vAlign w:val="center"/>
          </w:tcPr>
          <w:p>
            <w:pPr>
              <w:rPr>
                <w:rFonts w:ascii="仿宋" w:eastAsia="仿宋"/>
                <w:color w:val="auto"/>
                <w:sz w:val="28"/>
                <w:highlight w:val="none"/>
              </w:rPr>
            </w:pPr>
            <w:r>
              <w:rPr>
                <w:rFonts w:hint="eastAsia" w:ascii="仿宋" w:eastAsia="仿宋"/>
                <w:color w:val="auto"/>
                <w:sz w:val="28"/>
                <w:highlight w:val="none"/>
              </w:rPr>
              <w:t>监督单位：</w:t>
            </w:r>
          </w:p>
        </w:tc>
        <w:tc>
          <w:tcPr>
            <w:tcW w:w="6197" w:type="dxa"/>
            <w:tcBorders>
              <w:top w:val="nil"/>
              <w:left w:val="nil"/>
              <w:bottom w:val="nil"/>
              <w:right w:val="nil"/>
            </w:tcBorders>
            <w:noWrap/>
            <w:vAlign w:val="center"/>
          </w:tcPr>
          <w:p>
            <w:pPr>
              <w:rPr>
                <w:rFonts w:ascii="仿宋" w:eastAsia="仿宋"/>
                <w:color w:val="auto"/>
                <w:sz w:val="28"/>
                <w:highlight w:val="none"/>
              </w:rPr>
            </w:pPr>
            <w:r>
              <w:rPr>
                <w:rFonts w:hint="eastAsia" w:ascii="仿宋" w:eastAsia="仿宋"/>
                <w:color w:val="auto"/>
                <w:sz w:val="28"/>
                <w:highlight w:val="none"/>
              </w:rPr>
              <w:t>绍兴市越城区卫生健康局</w:t>
            </w:r>
          </w:p>
        </w:tc>
      </w:tr>
    </w:tbl>
    <w:p>
      <w:pPr>
        <w:jc w:val="center"/>
        <w:rPr>
          <w:rFonts w:ascii="仿宋" w:eastAsia="仿宋"/>
          <w:color w:val="auto"/>
          <w:sz w:val="28"/>
          <w:highlight w:val="none"/>
        </w:rPr>
      </w:pPr>
    </w:p>
    <w:p>
      <w:pPr>
        <w:jc w:val="center"/>
        <w:rPr>
          <w:rFonts w:ascii="仿宋" w:eastAsia="仿宋"/>
          <w:color w:val="auto"/>
          <w:sz w:val="28"/>
          <w:highlight w:val="none"/>
        </w:rPr>
      </w:pPr>
    </w:p>
    <w:p>
      <w:pPr>
        <w:jc w:val="center"/>
        <w:rPr>
          <w:rFonts w:ascii="仿宋" w:eastAsia="仿宋"/>
          <w:color w:val="auto"/>
          <w:sz w:val="28"/>
          <w:highlight w:val="none"/>
        </w:rPr>
      </w:pPr>
      <w:r>
        <w:rPr>
          <w:rFonts w:hint="eastAsia" w:ascii="仿宋" w:eastAsia="仿宋"/>
          <w:color w:val="auto"/>
          <w:sz w:val="28"/>
          <w:highlight w:val="none"/>
          <w:u w:val="single"/>
        </w:rPr>
        <w:t>2022</w:t>
      </w:r>
      <w:r>
        <w:rPr>
          <w:rFonts w:hint="eastAsia" w:ascii="仿宋" w:eastAsia="仿宋"/>
          <w:color w:val="auto"/>
          <w:sz w:val="28"/>
          <w:highlight w:val="none"/>
        </w:rPr>
        <w:t>年</w:t>
      </w:r>
      <w:r>
        <w:rPr>
          <w:rFonts w:hint="eastAsia" w:ascii="仿宋" w:eastAsia="仿宋"/>
          <w:color w:val="auto"/>
          <w:sz w:val="28"/>
          <w:highlight w:val="none"/>
          <w:u w:val="single"/>
          <w:lang w:val="en-US" w:eastAsia="zh-CN"/>
        </w:rPr>
        <w:t>7</w:t>
      </w:r>
      <w:r>
        <w:rPr>
          <w:rFonts w:hint="eastAsia" w:ascii="仿宋" w:eastAsia="仿宋"/>
          <w:color w:val="auto"/>
          <w:sz w:val="28"/>
          <w:highlight w:val="none"/>
        </w:rPr>
        <w:t>月</w:t>
      </w:r>
    </w:p>
    <w:p>
      <w:pPr>
        <w:rPr>
          <w:rFonts w:ascii="仿宋" w:eastAsia="仿宋"/>
          <w:color w:val="auto"/>
          <w:sz w:val="28"/>
          <w:highlight w:val="none"/>
        </w:rPr>
      </w:pPr>
    </w:p>
    <w:p>
      <w:pPr>
        <w:rPr>
          <w:rFonts w:ascii="仿宋" w:eastAsia="仿宋"/>
          <w:color w:val="auto"/>
          <w:sz w:val="28"/>
          <w:highlight w:val="none"/>
        </w:rPr>
      </w:pPr>
    </w:p>
    <w:p>
      <w:pPr>
        <w:jc w:val="center"/>
        <w:rPr>
          <w:rFonts w:ascii="仿宋" w:eastAsia="仿宋"/>
          <w:b/>
          <w:color w:val="auto"/>
          <w:sz w:val="44"/>
          <w:szCs w:val="44"/>
          <w:highlight w:val="none"/>
        </w:rPr>
        <w:sectPr>
          <w:footerReference r:id="rId3" w:type="even"/>
          <w:pgSz w:w="11907" w:h="16840"/>
          <w:pgMar w:top="1440" w:right="1463" w:bottom="1440" w:left="1803" w:header="851" w:footer="992" w:gutter="0"/>
          <w:cols w:space="720" w:num="1"/>
          <w:docGrid w:type="lines" w:linePitch="312" w:charSpace="0"/>
        </w:sectPr>
      </w:pPr>
    </w:p>
    <w:p>
      <w:pPr>
        <w:jc w:val="center"/>
        <w:rPr>
          <w:rFonts w:ascii="仿宋" w:eastAsia="仿宋"/>
          <w:color w:val="auto"/>
          <w:sz w:val="28"/>
          <w:highlight w:val="none"/>
        </w:rPr>
      </w:pPr>
      <w:r>
        <w:rPr>
          <w:rFonts w:hint="eastAsia" w:ascii="仿宋" w:eastAsia="仿宋"/>
          <w:b/>
          <w:color w:val="auto"/>
          <w:sz w:val="44"/>
          <w:szCs w:val="44"/>
          <w:highlight w:val="none"/>
        </w:rPr>
        <w:t>目录</w:t>
      </w:r>
    </w:p>
    <w:p>
      <w:pPr>
        <w:jc w:val="center"/>
        <w:rPr>
          <w:rFonts w:ascii="仿宋" w:eastAsia="仿宋"/>
          <w:b/>
          <w:color w:val="auto"/>
          <w:sz w:val="44"/>
          <w:szCs w:val="44"/>
          <w:highlight w:val="none"/>
        </w:rPr>
      </w:pPr>
    </w:p>
    <w:p>
      <w:pPr>
        <w:pStyle w:val="20"/>
        <w:tabs>
          <w:tab w:val="right" w:leader="dot" w:pos="8641"/>
        </w:tabs>
        <w:rPr>
          <w:rFonts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 TOC \o "1-2" \h \u </w:instrText>
      </w:r>
      <w:r>
        <w:rPr>
          <w:rFonts w:hint="eastAsia" w:ascii="仿宋" w:eastAsia="仿宋"/>
          <w:color w:val="auto"/>
          <w:sz w:val="28"/>
          <w:szCs w:val="28"/>
          <w:highlight w:val="none"/>
        </w:rPr>
        <w:fldChar w:fldCharType="separate"/>
      </w:r>
      <w:r>
        <w:rPr>
          <w:color w:val="auto"/>
          <w:highlight w:val="none"/>
        </w:rPr>
        <w:fldChar w:fldCharType="begin"/>
      </w:r>
      <w:r>
        <w:rPr>
          <w:color w:val="auto"/>
          <w:highlight w:val="none"/>
        </w:rPr>
        <w:instrText xml:space="preserve"> HYPERLINK \l "_Toc93172432" </w:instrText>
      </w:r>
      <w:r>
        <w:rPr>
          <w:color w:val="auto"/>
          <w:highlight w:val="none"/>
        </w:rPr>
        <w:fldChar w:fldCharType="separate"/>
      </w:r>
      <w:r>
        <w:rPr>
          <w:rFonts w:hint="eastAsia" w:ascii="仿宋" w:eastAsia="仿宋"/>
          <w:color w:val="auto"/>
          <w:sz w:val="28"/>
          <w:szCs w:val="28"/>
          <w:highlight w:val="none"/>
        </w:rPr>
        <w:t>第一章  采购公告</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_Toc93172432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0"/>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"_Toc93172433" </w:instrText>
      </w:r>
      <w:r>
        <w:rPr>
          <w:color w:val="auto"/>
          <w:highlight w:val="none"/>
        </w:rPr>
        <w:fldChar w:fldCharType="separate"/>
      </w:r>
      <w:r>
        <w:rPr>
          <w:rFonts w:hint="eastAsia" w:ascii="仿宋" w:eastAsia="仿宋"/>
          <w:color w:val="auto"/>
          <w:sz w:val="28"/>
          <w:szCs w:val="28"/>
          <w:highlight w:val="none"/>
        </w:rPr>
        <w:t>第二章  投标人须知</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_Toc93172433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6</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"_Toc93172434" </w:instrText>
      </w:r>
      <w:r>
        <w:rPr>
          <w:color w:val="auto"/>
          <w:highlight w:val="none"/>
        </w:rPr>
        <w:fldChar w:fldCharType="separate"/>
      </w:r>
      <w:r>
        <w:rPr>
          <w:rFonts w:hint="eastAsia" w:ascii="仿宋" w:eastAsia="仿宋"/>
          <w:color w:val="auto"/>
          <w:sz w:val="28"/>
          <w:szCs w:val="28"/>
          <w:highlight w:val="none"/>
        </w:rPr>
        <w:t>一、前附表</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_Toc93172434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6</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"_Toc93172435" </w:instrText>
      </w:r>
      <w:r>
        <w:rPr>
          <w:color w:val="auto"/>
          <w:highlight w:val="none"/>
        </w:rPr>
        <w:fldChar w:fldCharType="separate"/>
      </w:r>
      <w:r>
        <w:rPr>
          <w:rFonts w:hint="eastAsia" w:ascii="仿宋" w:eastAsia="仿宋"/>
          <w:color w:val="auto"/>
          <w:sz w:val="28"/>
          <w:szCs w:val="28"/>
          <w:highlight w:val="none"/>
        </w:rPr>
        <w:t>二、采购文件</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_Toc93172435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7</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"_Toc93172436" </w:instrText>
      </w:r>
      <w:r>
        <w:rPr>
          <w:color w:val="auto"/>
          <w:highlight w:val="none"/>
        </w:rPr>
        <w:fldChar w:fldCharType="separate"/>
      </w:r>
      <w:r>
        <w:rPr>
          <w:rFonts w:hint="eastAsia" w:ascii="仿宋" w:eastAsia="仿宋"/>
          <w:color w:val="auto"/>
          <w:sz w:val="28"/>
          <w:szCs w:val="28"/>
          <w:highlight w:val="none"/>
        </w:rPr>
        <w:t>三、投标文件</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_Toc93172436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9</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"_Toc93172437" </w:instrText>
      </w:r>
      <w:r>
        <w:rPr>
          <w:color w:val="auto"/>
          <w:highlight w:val="none"/>
        </w:rPr>
        <w:fldChar w:fldCharType="separate"/>
      </w:r>
      <w:r>
        <w:rPr>
          <w:rFonts w:hint="eastAsia" w:ascii="仿宋" w:eastAsia="仿宋"/>
          <w:color w:val="auto"/>
          <w:sz w:val="28"/>
          <w:szCs w:val="28"/>
          <w:highlight w:val="none"/>
        </w:rPr>
        <w:t>四、开标评标</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_Toc93172437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12</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"_Toc93172438" </w:instrText>
      </w:r>
      <w:r>
        <w:rPr>
          <w:color w:val="auto"/>
          <w:highlight w:val="none"/>
        </w:rPr>
        <w:fldChar w:fldCharType="separate"/>
      </w:r>
      <w:r>
        <w:rPr>
          <w:rFonts w:hint="eastAsia" w:ascii="仿宋" w:eastAsia="仿宋"/>
          <w:color w:val="auto"/>
          <w:sz w:val="28"/>
          <w:szCs w:val="28"/>
          <w:highlight w:val="none"/>
        </w:rPr>
        <w:t>五、合同签订及履约</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_Toc93172438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17</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0"/>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"_Toc93172439" </w:instrText>
      </w:r>
      <w:r>
        <w:rPr>
          <w:color w:val="auto"/>
          <w:highlight w:val="none"/>
        </w:rPr>
        <w:fldChar w:fldCharType="separate"/>
      </w:r>
      <w:r>
        <w:rPr>
          <w:rFonts w:hint="eastAsia" w:ascii="仿宋" w:eastAsia="仿宋"/>
          <w:color w:val="auto"/>
          <w:sz w:val="28"/>
          <w:szCs w:val="28"/>
          <w:highlight w:val="none"/>
        </w:rPr>
        <w:t>第三章  采购需求</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_Toc93172439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18</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"_Toc93172440" </w:instrText>
      </w:r>
      <w:r>
        <w:rPr>
          <w:color w:val="auto"/>
          <w:highlight w:val="none"/>
        </w:rPr>
        <w:fldChar w:fldCharType="separate"/>
      </w:r>
      <w:r>
        <w:rPr>
          <w:rFonts w:hint="eastAsia" w:ascii="仿宋" w:eastAsia="仿宋"/>
          <w:color w:val="auto"/>
          <w:sz w:val="28"/>
          <w:szCs w:val="28"/>
          <w:highlight w:val="none"/>
        </w:rPr>
        <w:t>一、服务清单及要求</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_Toc93172440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18</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"_Toc93172441" </w:instrText>
      </w:r>
      <w:r>
        <w:rPr>
          <w:color w:val="auto"/>
          <w:highlight w:val="none"/>
        </w:rPr>
        <w:fldChar w:fldCharType="separate"/>
      </w:r>
      <w:r>
        <w:rPr>
          <w:rFonts w:hint="eastAsia" w:ascii="仿宋" w:eastAsia="仿宋"/>
          <w:color w:val="auto"/>
          <w:sz w:val="28"/>
          <w:szCs w:val="28"/>
          <w:highlight w:val="none"/>
        </w:rPr>
        <w:t>二、商务要求</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_Toc93172441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18</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0"/>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"_Toc93172442" </w:instrText>
      </w:r>
      <w:r>
        <w:rPr>
          <w:color w:val="auto"/>
          <w:highlight w:val="none"/>
        </w:rPr>
        <w:fldChar w:fldCharType="separate"/>
      </w:r>
      <w:r>
        <w:rPr>
          <w:rFonts w:hint="eastAsia" w:ascii="仿宋" w:eastAsia="仿宋"/>
          <w:color w:val="auto"/>
          <w:sz w:val="28"/>
          <w:szCs w:val="28"/>
          <w:highlight w:val="none"/>
        </w:rPr>
        <w:t>第四章  拟签订合同的主要条款</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_Toc93172442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20</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0"/>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"_Toc93172443" </w:instrText>
      </w:r>
      <w:r>
        <w:rPr>
          <w:color w:val="auto"/>
          <w:highlight w:val="none"/>
        </w:rPr>
        <w:fldChar w:fldCharType="separate"/>
      </w:r>
      <w:r>
        <w:rPr>
          <w:rFonts w:hint="eastAsia" w:ascii="仿宋" w:eastAsia="仿宋"/>
          <w:color w:val="auto"/>
          <w:sz w:val="28"/>
          <w:szCs w:val="28"/>
          <w:highlight w:val="none"/>
        </w:rPr>
        <w:t>第五章  评标办法及标准</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_Toc93172443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23</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0"/>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"_Toc93172444" </w:instrText>
      </w:r>
      <w:r>
        <w:rPr>
          <w:color w:val="auto"/>
          <w:highlight w:val="none"/>
        </w:rPr>
        <w:fldChar w:fldCharType="separate"/>
      </w:r>
      <w:r>
        <w:rPr>
          <w:rFonts w:hint="eastAsia" w:ascii="仿宋" w:eastAsia="仿宋"/>
          <w:color w:val="auto"/>
          <w:sz w:val="28"/>
          <w:szCs w:val="28"/>
          <w:highlight w:val="none"/>
        </w:rPr>
        <w:t>第六章  投标文件格式附件</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_Toc93172444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24</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0"/>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"_Toc93172445" </w:instrText>
      </w:r>
      <w:r>
        <w:rPr>
          <w:color w:val="auto"/>
          <w:highlight w:val="none"/>
        </w:rPr>
        <w:fldChar w:fldCharType="separate"/>
      </w:r>
      <w:r>
        <w:rPr>
          <w:rFonts w:hint="eastAsia" w:ascii="仿宋" w:eastAsia="仿宋"/>
          <w:color w:val="auto"/>
          <w:sz w:val="28"/>
          <w:szCs w:val="28"/>
          <w:highlight w:val="none"/>
        </w:rPr>
        <w:t>第七章  询问、质疑及投诉</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_Toc93172445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44</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"_Toc93172446" </w:instrText>
      </w:r>
      <w:r>
        <w:rPr>
          <w:color w:val="auto"/>
          <w:highlight w:val="none"/>
        </w:rPr>
        <w:fldChar w:fldCharType="separate"/>
      </w:r>
      <w:r>
        <w:rPr>
          <w:rFonts w:hint="eastAsia" w:ascii="仿宋" w:eastAsia="仿宋"/>
          <w:color w:val="auto"/>
          <w:sz w:val="28"/>
          <w:szCs w:val="28"/>
          <w:highlight w:val="none"/>
        </w:rPr>
        <w:t>一、供应商询问</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_Toc93172446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44</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"_Toc93172447" </w:instrText>
      </w:r>
      <w:r>
        <w:rPr>
          <w:color w:val="auto"/>
          <w:highlight w:val="none"/>
        </w:rPr>
        <w:fldChar w:fldCharType="separate"/>
      </w:r>
      <w:r>
        <w:rPr>
          <w:rFonts w:hint="eastAsia" w:ascii="仿宋" w:eastAsia="仿宋"/>
          <w:color w:val="auto"/>
          <w:sz w:val="28"/>
          <w:szCs w:val="28"/>
          <w:highlight w:val="none"/>
        </w:rPr>
        <w:t>二、供应商质疑</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_Toc93172447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44</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"_Toc93172448" </w:instrText>
      </w:r>
      <w:r>
        <w:rPr>
          <w:color w:val="auto"/>
          <w:highlight w:val="none"/>
        </w:rPr>
        <w:fldChar w:fldCharType="separate"/>
      </w:r>
      <w:r>
        <w:rPr>
          <w:rFonts w:hint="eastAsia" w:ascii="仿宋" w:eastAsia="仿宋"/>
          <w:color w:val="auto"/>
          <w:sz w:val="28"/>
          <w:szCs w:val="28"/>
          <w:highlight w:val="none"/>
        </w:rPr>
        <w:t>三、供应商投诉</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_Toc93172448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45</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rPr>
          <w:rFonts w:ascii="仿宋" w:eastAsia="仿宋"/>
          <w:color w:val="auto"/>
          <w:sz w:val="28"/>
          <w:szCs w:val="28"/>
          <w:highlight w:val="none"/>
        </w:rPr>
      </w:pPr>
    </w:p>
    <w:p>
      <w:pPr>
        <w:pStyle w:val="2"/>
        <w:rPr>
          <w:rFonts w:ascii="仿宋"/>
          <w:color w:val="auto"/>
          <w:sz w:val="28"/>
          <w:szCs w:val="28"/>
          <w:highlight w:val="none"/>
        </w:rPr>
        <w:sectPr>
          <w:footerReference r:id="rId4" w:type="default"/>
          <w:pgSz w:w="11907" w:h="16840"/>
          <w:pgMar w:top="1440" w:right="1463" w:bottom="1440" w:left="1803" w:header="851" w:footer="992" w:gutter="0"/>
          <w:cols w:space="720" w:num="1"/>
          <w:docGrid w:type="lines" w:linePitch="312" w:charSpace="0"/>
        </w:sectPr>
      </w:pPr>
    </w:p>
    <w:p>
      <w:pPr>
        <w:pStyle w:val="2"/>
        <w:rPr>
          <w:rFonts w:ascii="仿宋"/>
          <w:color w:val="auto"/>
          <w:highlight w:val="none"/>
        </w:rPr>
      </w:pPr>
      <w:bookmarkStart w:id="0" w:name="_Toc93172432"/>
      <w:r>
        <w:rPr>
          <w:rFonts w:hint="eastAsia" w:ascii="仿宋"/>
          <w:color w:val="auto"/>
          <w:highlight w:val="none"/>
        </w:rPr>
        <w:t>第一章  采购公告</w:t>
      </w:r>
      <w:bookmarkEnd w:id="0"/>
    </w:p>
    <w:p>
      <w:pPr>
        <w:spacing w:line="440" w:lineRule="exact"/>
        <w:ind w:firstLine="482" w:firstLineChars="200"/>
        <w:rPr>
          <w:rFonts w:ascii="仿宋" w:eastAsia="仿宋" w:cs="Arial"/>
          <w:bCs/>
          <w:color w:val="auto"/>
          <w:sz w:val="24"/>
          <w:highlight w:val="none"/>
        </w:rPr>
      </w:pPr>
      <w:r>
        <w:rPr>
          <w:rFonts w:ascii="仿宋" w:eastAsia="仿宋" w:cs="Arial"/>
          <w:b/>
          <w:bCs/>
          <w:color w:val="auto"/>
          <w:sz w:val="24"/>
          <w:highlight w:val="none"/>
        </w:rPr>
        <w:t>（</w:t>
      </w:r>
      <w:r>
        <w:rPr>
          <w:rFonts w:hint="eastAsia" w:ascii="仿宋" w:eastAsia="仿宋" w:cs="Arial"/>
          <w:b/>
          <w:bCs/>
          <w:color w:val="auto"/>
          <w:sz w:val="24"/>
          <w:highlight w:val="none"/>
        </w:rPr>
        <w:t>中合一工程设计有限公司</w:t>
      </w:r>
      <w:r>
        <w:rPr>
          <w:rFonts w:ascii="仿宋" w:eastAsia="仿宋" w:cs="Arial"/>
          <w:b/>
          <w:bCs/>
          <w:color w:val="auto"/>
          <w:sz w:val="24"/>
          <w:highlight w:val="none"/>
        </w:rPr>
        <w:t>）</w:t>
      </w:r>
      <w:r>
        <w:rPr>
          <w:rFonts w:hint="eastAsia" w:ascii="仿宋" w:eastAsia="仿宋" w:cs="Arial"/>
          <w:bCs/>
          <w:color w:val="auto"/>
          <w:sz w:val="24"/>
          <w:highlight w:val="none"/>
        </w:rPr>
        <w:t xml:space="preserve">受 </w:t>
      </w:r>
      <w:r>
        <w:rPr>
          <w:rFonts w:ascii="仿宋" w:eastAsia="仿宋" w:cs="Arial"/>
          <w:b/>
          <w:bCs/>
          <w:color w:val="auto"/>
          <w:sz w:val="24"/>
          <w:highlight w:val="none"/>
        </w:rPr>
        <w:t>（</w:t>
      </w:r>
      <w:r>
        <w:rPr>
          <w:rFonts w:hint="eastAsia" w:ascii="仿宋" w:eastAsia="仿宋" w:cs="Arial"/>
          <w:b/>
          <w:bCs/>
          <w:color w:val="auto"/>
          <w:sz w:val="24"/>
          <w:highlight w:val="none"/>
        </w:rPr>
        <w:t>绍兴市越城区人民医院</w:t>
      </w:r>
      <w:r>
        <w:rPr>
          <w:rFonts w:ascii="仿宋" w:eastAsia="仿宋" w:cs="Arial"/>
          <w:b/>
          <w:bCs/>
          <w:color w:val="auto"/>
          <w:sz w:val="24"/>
          <w:highlight w:val="none"/>
        </w:rPr>
        <w:t>）</w:t>
      </w:r>
      <w:r>
        <w:rPr>
          <w:rFonts w:hint="eastAsia" w:ascii="仿宋" w:eastAsia="仿宋" w:cs="Arial"/>
          <w:bCs/>
          <w:color w:val="auto"/>
          <w:sz w:val="24"/>
          <w:highlight w:val="none"/>
        </w:rPr>
        <w:t>委托，就下列项目进行</w:t>
      </w:r>
      <w:r>
        <w:rPr>
          <w:rFonts w:ascii="仿宋" w:eastAsia="仿宋" w:cs="Arial"/>
          <w:bCs/>
          <w:color w:val="auto"/>
          <w:sz w:val="24"/>
          <w:highlight w:val="none"/>
          <w:u w:val="single"/>
        </w:rPr>
        <w:t>公开招标</w:t>
      </w:r>
      <w:r>
        <w:rPr>
          <w:rFonts w:hint="eastAsia" w:ascii="仿宋" w:eastAsia="仿宋" w:cs="Arial"/>
          <w:b/>
          <w:bCs/>
          <w:color w:val="auto"/>
          <w:sz w:val="24"/>
          <w:highlight w:val="none"/>
        </w:rPr>
        <w:t>（采购方式）</w:t>
      </w:r>
      <w:r>
        <w:rPr>
          <w:rFonts w:hint="eastAsia" w:ascii="仿宋" w:eastAsia="仿宋" w:cs="Arial"/>
          <w:bCs/>
          <w:color w:val="auto"/>
          <w:sz w:val="24"/>
          <w:highlight w:val="none"/>
        </w:rPr>
        <w:t>，现将有关事项公告如下：</w:t>
      </w:r>
    </w:p>
    <w:p>
      <w:pPr>
        <w:spacing w:line="440" w:lineRule="exact"/>
        <w:ind w:firstLine="482" w:firstLineChars="200"/>
        <w:rPr>
          <w:rFonts w:ascii="仿宋" w:eastAsia="仿宋" w:cs="Arial"/>
          <w:bCs/>
          <w:color w:val="auto"/>
          <w:sz w:val="24"/>
          <w:highlight w:val="none"/>
        </w:rPr>
      </w:pPr>
      <w:r>
        <w:rPr>
          <w:rFonts w:hint="eastAsia" w:ascii="仿宋" w:eastAsia="仿宋" w:cs="Arial"/>
          <w:b/>
          <w:bCs/>
          <w:color w:val="auto"/>
          <w:sz w:val="24"/>
          <w:highlight w:val="none"/>
        </w:rPr>
        <w:t>一、项目编号：ZHY-20220005</w:t>
      </w:r>
    </w:p>
    <w:p>
      <w:pPr>
        <w:spacing w:line="440" w:lineRule="exact"/>
        <w:ind w:firstLine="482" w:firstLineChars="200"/>
        <w:rPr>
          <w:rFonts w:ascii="仿宋" w:eastAsia="仿宋" w:cs="Arial"/>
          <w:bCs/>
          <w:color w:val="auto"/>
          <w:sz w:val="24"/>
          <w:highlight w:val="none"/>
        </w:rPr>
      </w:pPr>
      <w:r>
        <w:rPr>
          <w:rFonts w:hint="eastAsia" w:ascii="仿宋" w:eastAsia="仿宋" w:cs="Arial"/>
          <w:b/>
          <w:bCs/>
          <w:color w:val="auto"/>
          <w:sz w:val="24"/>
          <w:highlight w:val="none"/>
        </w:rPr>
        <w:t>二、采购组织类型：</w:t>
      </w:r>
      <w:r>
        <w:rPr>
          <w:rFonts w:ascii="仿宋" w:eastAsia="仿宋" w:cs="Arial"/>
          <w:b/>
          <w:color w:val="auto"/>
          <w:sz w:val="24"/>
          <w:highlight w:val="none"/>
          <w:u w:val="single"/>
        </w:rPr>
        <w:t>采购委托代理</w:t>
      </w:r>
      <w:r>
        <w:rPr>
          <w:rFonts w:hint="eastAsia" w:ascii="仿宋" w:eastAsia="仿宋" w:cs="Arial"/>
          <w:bCs/>
          <w:color w:val="auto"/>
          <w:sz w:val="24"/>
          <w:highlight w:val="none"/>
          <w:u w:val="single"/>
        </w:rPr>
        <w:t xml:space="preserve"> </w:t>
      </w:r>
      <w:r>
        <w:rPr>
          <w:rFonts w:hint="eastAsia" w:ascii="仿宋" w:eastAsia="仿宋" w:cs="Arial"/>
          <w:b/>
          <w:bCs/>
          <w:color w:val="auto"/>
          <w:sz w:val="24"/>
          <w:highlight w:val="none"/>
        </w:rPr>
        <w:t>采购类别：</w:t>
      </w:r>
      <w:r>
        <w:rPr>
          <w:rFonts w:hint="eastAsia" w:ascii="仿宋" w:eastAsia="仿宋" w:cs="Arial"/>
          <w:b/>
          <w:bCs/>
          <w:color w:val="auto"/>
          <w:sz w:val="24"/>
          <w:highlight w:val="none"/>
          <w:u w:val="single"/>
        </w:rPr>
        <w:t>服务</w:t>
      </w:r>
    </w:p>
    <w:p>
      <w:pPr>
        <w:spacing w:line="440" w:lineRule="exact"/>
        <w:ind w:firstLine="482" w:firstLineChars="200"/>
        <w:rPr>
          <w:rFonts w:ascii="仿宋" w:eastAsia="仿宋" w:cs="Arial"/>
          <w:bCs/>
          <w:color w:val="auto"/>
          <w:sz w:val="24"/>
          <w:highlight w:val="none"/>
        </w:rPr>
      </w:pPr>
      <w:r>
        <w:rPr>
          <w:rFonts w:hint="eastAsia" w:ascii="仿宋" w:eastAsia="仿宋" w:cs="Arial"/>
          <w:b/>
          <w:bCs/>
          <w:color w:val="auto"/>
          <w:sz w:val="24"/>
          <w:highlight w:val="none"/>
        </w:rPr>
        <w:t>三、项目</w:t>
      </w:r>
      <w:r>
        <w:rPr>
          <w:rFonts w:ascii="仿宋" w:eastAsia="仿宋" w:cs="Arial"/>
          <w:b/>
          <w:bCs/>
          <w:color w:val="auto"/>
          <w:sz w:val="24"/>
          <w:highlight w:val="none"/>
        </w:rPr>
        <w:t>概况</w:t>
      </w:r>
      <w:r>
        <w:rPr>
          <w:rFonts w:hint="eastAsia" w:ascii="仿宋" w:eastAsia="仿宋" w:cs="Arial"/>
          <w:b/>
          <w:bCs/>
          <w:color w:val="auto"/>
          <w:sz w:val="24"/>
          <w:highlight w:val="none"/>
        </w:rPr>
        <w:t>：</w:t>
      </w:r>
    </w:p>
    <w:tbl>
      <w:tblPr>
        <w:tblStyle w:val="25"/>
        <w:tblW w:w="8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4900"/>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224"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40" w:lineRule="exact"/>
              <w:jc w:val="center"/>
              <w:rPr>
                <w:rFonts w:ascii="仿宋" w:eastAsia="仿宋" w:cs="Arial"/>
                <w:b/>
                <w:color w:val="auto"/>
                <w:sz w:val="24"/>
                <w:szCs w:val="24"/>
                <w:highlight w:val="none"/>
              </w:rPr>
            </w:pPr>
            <w:r>
              <w:rPr>
                <w:rFonts w:hint="eastAsia" w:ascii="仿宋" w:eastAsia="仿宋" w:cs="宋体"/>
                <w:b/>
                <w:color w:val="auto"/>
                <w:sz w:val="24"/>
                <w:szCs w:val="24"/>
                <w:highlight w:val="none"/>
              </w:rPr>
              <w:t>标段</w:t>
            </w:r>
            <w:r>
              <w:rPr>
                <w:rFonts w:ascii="仿宋" w:eastAsia="仿宋" w:cs="宋体"/>
                <w:b/>
                <w:color w:val="auto"/>
                <w:sz w:val="24"/>
                <w:szCs w:val="24"/>
                <w:highlight w:val="none"/>
              </w:rPr>
              <w:t>编号</w:t>
            </w:r>
          </w:p>
        </w:tc>
        <w:tc>
          <w:tcPr>
            <w:tcW w:w="490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40" w:lineRule="exact"/>
              <w:jc w:val="center"/>
              <w:rPr>
                <w:rFonts w:ascii="仿宋" w:eastAsia="仿宋" w:cs="宋体"/>
                <w:b/>
                <w:color w:val="auto"/>
                <w:sz w:val="24"/>
                <w:szCs w:val="24"/>
                <w:highlight w:val="none"/>
              </w:rPr>
            </w:pPr>
            <w:r>
              <w:rPr>
                <w:rFonts w:hint="eastAsia" w:ascii="仿宋" w:eastAsia="仿宋" w:cs="宋体"/>
                <w:b/>
                <w:color w:val="auto"/>
                <w:sz w:val="24"/>
                <w:szCs w:val="24"/>
                <w:highlight w:val="none"/>
              </w:rPr>
              <w:t>标段名称</w:t>
            </w:r>
          </w:p>
        </w:tc>
        <w:tc>
          <w:tcPr>
            <w:tcW w:w="235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40" w:lineRule="exact"/>
              <w:jc w:val="center"/>
              <w:rPr>
                <w:rFonts w:ascii="仿宋" w:eastAsia="仿宋" w:cs="Arial"/>
                <w:b/>
                <w:color w:val="auto"/>
                <w:sz w:val="24"/>
                <w:szCs w:val="24"/>
                <w:highlight w:val="none"/>
              </w:rPr>
            </w:pPr>
            <w:r>
              <w:rPr>
                <w:rFonts w:hint="eastAsia" w:ascii="仿宋" w:eastAsia="仿宋" w:cs="Arial"/>
                <w:b/>
                <w:color w:val="auto"/>
                <w:sz w:val="24"/>
                <w:szCs w:val="24"/>
                <w:highlight w:val="none"/>
              </w:rPr>
              <w:t>预算金额或上限价</w:t>
            </w:r>
          </w:p>
          <w:p>
            <w:pPr>
              <w:spacing w:line="440" w:lineRule="exact"/>
              <w:jc w:val="center"/>
              <w:rPr>
                <w:rFonts w:ascii="仿宋" w:eastAsia="仿宋" w:cs="Arial"/>
                <w:b/>
                <w:color w:val="auto"/>
                <w:sz w:val="24"/>
                <w:szCs w:val="24"/>
                <w:highlight w:val="none"/>
              </w:rPr>
            </w:pPr>
            <w:r>
              <w:rPr>
                <w:rFonts w:hint="eastAsia" w:ascii="仿宋" w:eastAsia="仿宋" w:cs="Arial"/>
                <w:b/>
                <w:color w:val="auto"/>
                <w:sz w:val="24"/>
                <w:szCs w:val="24"/>
                <w:highlight w:val="none"/>
              </w:rPr>
              <w:t>（</w:t>
            </w:r>
            <w:r>
              <w:rPr>
                <w:rFonts w:ascii="仿宋" w:eastAsia="仿宋" w:cs="Arial"/>
                <w:b/>
                <w:color w:val="auto"/>
                <w:sz w:val="24"/>
                <w:szCs w:val="24"/>
                <w:highlight w:val="none"/>
              </w:rPr>
              <w:t>单位：人民币</w:t>
            </w:r>
            <w:r>
              <w:rPr>
                <w:rFonts w:hint="eastAsia" w:ascii="仿宋" w:eastAsia="仿宋" w:cs="Arial"/>
                <w:b/>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224"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40" w:lineRule="exact"/>
              <w:jc w:val="center"/>
              <w:rPr>
                <w:rFonts w:ascii="仿宋" w:eastAsia="仿宋" w:cs="Arial"/>
                <w:color w:val="auto"/>
                <w:szCs w:val="21"/>
                <w:highlight w:val="none"/>
              </w:rPr>
            </w:pPr>
            <w:r>
              <w:rPr>
                <w:rFonts w:hint="eastAsia" w:ascii="仿宋" w:eastAsia="仿宋" w:cs="Arial"/>
                <w:color w:val="auto"/>
                <w:szCs w:val="21"/>
                <w:highlight w:val="none"/>
              </w:rPr>
              <w:t>01标</w:t>
            </w:r>
          </w:p>
        </w:tc>
        <w:tc>
          <w:tcPr>
            <w:tcW w:w="490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40" w:lineRule="exact"/>
              <w:jc w:val="center"/>
              <w:rPr>
                <w:rFonts w:ascii="仿宋" w:eastAsia="仿宋" w:cs="Arial"/>
                <w:color w:val="auto"/>
                <w:szCs w:val="21"/>
                <w:highlight w:val="none"/>
              </w:rPr>
            </w:pPr>
            <w:r>
              <w:rPr>
                <w:rFonts w:hint="eastAsia" w:ascii="仿宋" w:eastAsia="仿宋" w:cs="Arial"/>
                <w:color w:val="auto"/>
                <w:sz w:val="24"/>
                <w:szCs w:val="24"/>
                <w:highlight w:val="none"/>
              </w:rPr>
              <w:t>蔬菜类，大米类、食用油及面粉类，豆制品类及冻品类，水果类，猪肉类，牛羊肉类，家禽及禽蛋类，水产类，调味品干货类，百杂日用品类，应急、零星特物资类</w:t>
            </w:r>
          </w:p>
        </w:tc>
        <w:tc>
          <w:tcPr>
            <w:tcW w:w="235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40" w:lineRule="exact"/>
              <w:jc w:val="center"/>
              <w:rPr>
                <w:rFonts w:ascii="仿宋" w:eastAsia="仿宋" w:cs="Arial"/>
                <w:color w:val="auto"/>
                <w:szCs w:val="21"/>
                <w:highlight w:val="none"/>
              </w:rPr>
            </w:pPr>
            <w:r>
              <w:rPr>
                <w:rFonts w:hint="eastAsia" w:ascii="仿宋" w:eastAsia="仿宋" w:cs="Arial"/>
                <w:color w:val="auto"/>
                <w:szCs w:val="21"/>
                <w:highlight w:val="none"/>
              </w:rPr>
              <w:t>￥1280000.00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224"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40" w:lineRule="exact"/>
              <w:jc w:val="center"/>
              <w:rPr>
                <w:rFonts w:ascii="仿宋" w:eastAsia="仿宋" w:cs="Arial"/>
                <w:color w:val="auto"/>
                <w:szCs w:val="21"/>
                <w:highlight w:val="none"/>
              </w:rPr>
            </w:pPr>
            <w:r>
              <w:rPr>
                <w:rFonts w:hint="eastAsia" w:ascii="仿宋" w:eastAsia="仿宋" w:cs="Arial"/>
                <w:color w:val="auto"/>
                <w:szCs w:val="21"/>
                <w:highlight w:val="none"/>
              </w:rPr>
              <w:t>02标</w:t>
            </w:r>
          </w:p>
        </w:tc>
        <w:tc>
          <w:tcPr>
            <w:tcW w:w="490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40" w:lineRule="exact"/>
              <w:jc w:val="center"/>
              <w:rPr>
                <w:rFonts w:ascii="仿宋" w:eastAsia="仿宋" w:cs="Arial"/>
                <w:color w:val="auto"/>
                <w:sz w:val="24"/>
                <w:szCs w:val="24"/>
                <w:highlight w:val="none"/>
              </w:rPr>
            </w:pPr>
            <w:r>
              <w:rPr>
                <w:rFonts w:hint="eastAsia" w:ascii="仿宋" w:eastAsia="仿宋" w:cs="Arial"/>
                <w:color w:val="auto"/>
                <w:sz w:val="24"/>
                <w:szCs w:val="24"/>
                <w:highlight w:val="none"/>
              </w:rPr>
              <w:t xml:space="preserve">饮料及乳制品类 </w:t>
            </w:r>
          </w:p>
        </w:tc>
        <w:tc>
          <w:tcPr>
            <w:tcW w:w="235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40" w:lineRule="exact"/>
              <w:jc w:val="center"/>
              <w:rPr>
                <w:rFonts w:ascii="仿宋" w:eastAsia="仿宋" w:cs="Arial"/>
                <w:color w:val="auto"/>
                <w:szCs w:val="21"/>
                <w:highlight w:val="none"/>
              </w:rPr>
            </w:pPr>
            <w:r>
              <w:rPr>
                <w:rFonts w:hint="eastAsia" w:ascii="仿宋" w:eastAsia="仿宋" w:cs="Arial"/>
                <w:color w:val="auto"/>
                <w:szCs w:val="21"/>
                <w:highlight w:val="none"/>
              </w:rPr>
              <w:t>￥100000.00</w:t>
            </w:r>
          </w:p>
        </w:tc>
      </w:tr>
    </w:tbl>
    <w:p>
      <w:pPr>
        <w:spacing w:line="440" w:lineRule="exact"/>
        <w:ind w:left="480"/>
        <w:rPr>
          <w:rFonts w:ascii="仿宋" w:eastAsia="仿宋"/>
          <w:color w:val="auto"/>
          <w:sz w:val="24"/>
          <w:szCs w:val="24"/>
          <w:highlight w:val="none"/>
        </w:rPr>
      </w:pPr>
      <w:r>
        <w:rPr>
          <w:rFonts w:ascii="仿宋" w:eastAsia="仿宋"/>
          <w:b/>
          <w:bCs/>
          <w:color w:val="auto"/>
          <w:sz w:val="24"/>
          <w:szCs w:val="24"/>
          <w:highlight w:val="none"/>
        </w:rPr>
        <w:t>四、采购需求：</w:t>
      </w:r>
      <w:r>
        <w:rPr>
          <w:rFonts w:ascii="仿宋" w:eastAsia="仿宋"/>
          <w:color w:val="auto"/>
          <w:sz w:val="24"/>
          <w:szCs w:val="24"/>
          <w:highlight w:val="none"/>
        </w:rPr>
        <w:t>详见采购文件第三章。</w:t>
      </w:r>
    </w:p>
    <w:p>
      <w:pPr>
        <w:spacing w:line="440" w:lineRule="exact"/>
        <w:ind w:left="480"/>
        <w:rPr>
          <w:rFonts w:ascii="仿宋" w:eastAsia="仿宋"/>
          <w:b/>
          <w:bCs/>
          <w:color w:val="auto"/>
          <w:sz w:val="24"/>
          <w:szCs w:val="24"/>
          <w:highlight w:val="none"/>
        </w:rPr>
      </w:pPr>
      <w:r>
        <w:rPr>
          <w:rFonts w:ascii="仿宋" w:eastAsia="仿宋"/>
          <w:b/>
          <w:bCs/>
          <w:color w:val="auto"/>
          <w:sz w:val="24"/>
          <w:szCs w:val="24"/>
          <w:highlight w:val="none"/>
        </w:rPr>
        <w:t>五、本项目资格条件：</w:t>
      </w:r>
    </w:p>
    <w:p>
      <w:pPr>
        <w:spacing w:line="440" w:lineRule="exact"/>
        <w:ind w:firstLine="470" w:firstLineChars="196"/>
        <w:rPr>
          <w:rFonts w:ascii="仿宋" w:eastAsia="仿宋" w:cs="宋体"/>
          <w:color w:val="auto"/>
          <w:kern w:val="0"/>
          <w:sz w:val="24"/>
          <w:highlight w:val="none"/>
        </w:rPr>
      </w:pPr>
      <w:r>
        <w:rPr>
          <w:rFonts w:hint="eastAsia" w:ascii="仿宋" w:eastAsia="仿宋" w:cs="宋体"/>
          <w:color w:val="auto"/>
          <w:kern w:val="0"/>
          <w:sz w:val="24"/>
          <w:highlight w:val="none"/>
        </w:rPr>
        <w:t>1.符合政府采购法第二十二条之供应商资格规定；</w:t>
      </w:r>
    </w:p>
    <w:p>
      <w:pPr>
        <w:spacing w:line="440" w:lineRule="exact"/>
        <w:ind w:firstLine="470" w:firstLineChars="196"/>
        <w:rPr>
          <w:rFonts w:ascii="仿宋" w:eastAsia="仿宋" w:cs="宋体"/>
          <w:color w:val="auto"/>
          <w:kern w:val="0"/>
          <w:sz w:val="24"/>
          <w:highlight w:val="none"/>
        </w:rPr>
      </w:pPr>
      <w:r>
        <w:rPr>
          <w:rFonts w:hint="eastAsia" w:ascii="仿宋" w:eastAsia="仿宋" w:cs="宋体"/>
          <w:color w:val="auto"/>
          <w:kern w:val="0"/>
          <w:sz w:val="24"/>
          <w:highlight w:val="none"/>
        </w:rPr>
        <w:t>2.未被“信用中国”（www.creditchina.gov.cn）、中国政府采购网（www.ccgp.gov.cn）列入失信被执行人、重大税收违法案件当事人名单、政府采购严重违法失信行为记录名单；</w:t>
      </w:r>
    </w:p>
    <w:p>
      <w:pPr>
        <w:spacing w:line="440" w:lineRule="exact"/>
        <w:ind w:left="480"/>
        <w:rPr>
          <w:rFonts w:ascii="仿宋" w:eastAsia="仿宋" w:cs="宋体"/>
          <w:color w:val="auto"/>
          <w:kern w:val="0"/>
          <w:sz w:val="24"/>
          <w:highlight w:val="none"/>
        </w:rPr>
      </w:pPr>
      <w:r>
        <w:rPr>
          <w:rFonts w:ascii="仿宋" w:eastAsia="仿宋" w:cs="宋体"/>
          <w:color w:val="auto"/>
          <w:kern w:val="0"/>
          <w:sz w:val="24"/>
          <w:highlight w:val="none"/>
        </w:rPr>
        <w:t>3．</w:t>
      </w:r>
      <w:r>
        <w:rPr>
          <w:rFonts w:hint="eastAsia" w:ascii="仿宋" w:eastAsia="仿宋" w:cs="宋体"/>
          <w:color w:val="auto"/>
          <w:kern w:val="0"/>
          <w:sz w:val="24"/>
          <w:highlight w:val="none"/>
        </w:rPr>
        <w:t>本项目</w:t>
      </w:r>
      <w:r>
        <w:rPr>
          <w:rFonts w:hint="eastAsia" w:ascii="仿宋" w:eastAsia="仿宋" w:cs="宋体"/>
          <w:color w:val="auto"/>
          <w:kern w:val="0"/>
          <w:sz w:val="24"/>
          <w:szCs w:val="24"/>
          <w:highlight w:val="none"/>
        </w:rPr>
        <w:t>（否）</w:t>
      </w:r>
      <w:r>
        <w:rPr>
          <w:rFonts w:hint="eastAsia" w:ascii="仿宋" w:eastAsia="仿宋" w:cs="宋体"/>
          <w:color w:val="auto"/>
          <w:kern w:val="0"/>
          <w:sz w:val="24"/>
          <w:highlight w:val="none"/>
        </w:rPr>
        <w:t>允许联合体投标。</w:t>
      </w:r>
    </w:p>
    <w:p>
      <w:pPr>
        <w:spacing w:line="440" w:lineRule="exact"/>
        <w:ind w:firstLine="480" w:firstLineChars="200"/>
        <w:rPr>
          <w:rFonts w:ascii="仿宋" w:eastAsia="仿宋" w:cs="宋体"/>
          <w:bCs/>
          <w:color w:val="auto"/>
          <w:kern w:val="0"/>
          <w:sz w:val="24"/>
          <w:highlight w:val="none"/>
        </w:rPr>
      </w:pPr>
      <w:r>
        <w:rPr>
          <w:rFonts w:ascii="仿宋" w:eastAsia="仿宋" w:cs="宋体"/>
          <w:bCs/>
          <w:color w:val="auto"/>
          <w:kern w:val="0"/>
          <w:sz w:val="24"/>
          <w:highlight w:val="none"/>
        </w:rPr>
        <w:t>4．特定资格条件：</w:t>
      </w:r>
    </w:p>
    <w:p>
      <w:pPr>
        <w:spacing w:line="440" w:lineRule="exact"/>
        <w:rPr>
          <w:rFonts w:hint="eastAsia" w:ascii="仿宋" w:eastAsia="仿宋" w:cs="宋体"/>
          <w:bCs/>
          <w:color w:val="auto"/>
          <w:kern w:val="0"/>
          <w:sz w:val="24"/>
          <w:highlight w:val="none"/>
          <w:lang w:eastAsia="zh-CN"/>
        </w:rPr>
      </w:pPr>
      <w:r>
        <w:rPr>
          <w:rFonts w:hint="eastAsia" w:ascii="仿宋" w:eastAsia="仿宋" w:cs="宋体"/>
          <w:bCs/>
          <w:color w:val="auto"/>
          <w:kern w:val="0"/>
          <w:sz w:val="24"/>
          <w:highlight w:val="none"/>
        </w:rPr>
        <w:t>（1）监管部门在监督检查、抽检中两年内未发现重大食品安全质量问题，没有被纳入食品安全黑名单记录（提供承诺函）</w:t>
      </w:r>
      <w:r>
        <w:rPr>
          <w:rFonts w:hint="eastAsia" w:ascii="仿宋" w:eastAsia="仿宋" w:cs="宋体"/>
          <w:bCs/>
          <w:color w:val="auto"/>
          <w:kern w:val="0"/>
          <w:sz w:val="24"/>
          <w:highlight w:val="none"/>
          <w:lang w:eastAsia="zh-CN"/>
        </w:rPr>
        <w:t>。</w:t>
      </w:r>
    </w:p>
    <w:p>
      <w:pPr>
        <w:spacing w:line="440" w:lineRule="exact"/>
        <w:ind w:firstLine="542" w:firstLineChars="225"/>
        <w:rPr>
          <w:rFonts w:ascii="仿宋" w:eastAsia="仿宋" w:cs="宋体"/>
          <w:color w:val="auto"/>
          <w:kern w:val="0"/>
          <w:sz w:val="24"/>
          <w:highlight w:val="none"/>
        </w:rPr>
      </w:pPr>
      <w:r>
        <w:rPr>
          <w:rFonts w:hint="eastAsia" w:ascii="仿宋" w:eastAsia="仿宋" w:cs="Arial"/>
          <w:b/>
          <w:bCs/>
          <w:color w:val="auto"/>
          <w:sz w:val="24"/>
          <w:highlight w:val="none"/>
        </w:rPr>
        <w:t>六、资格审查</w:t>
      </w:r>
      <w:r>
        <w:rPr>
          <w:rFonts w:ascii="仿宋" w:eastAsia="仿宋" w:cs="Arial"/>
          <w:b/>
          <w:bCs/>
          <w:color w:val="auto"/>
          <w:sz w:val="24"/>
          <w:highlight w:val="none"/>
        </w:rPr>
        <w:t>方式</w:t>
      </w:r>
      <w:r>
        <w:rPr>
          <w:rFonts w:hint="eastAsia" w:ascii="仿宋" w:eastAsia="仿宋" w:cs="Arial"/>
          <w:b/>
          <w:bCs/>
          <w:color w:val="auto"/>
          <w:sz w:val="24"/>
          <w:highlight w:val="none"/>
        </w:rPr>
        <w:t>：</w:t>
      </w:r>
    </w:p>
    <w:p>
      <w:pPr>
        <w:spacing w:line="440" w:lineRule="exact"/>
        <w:ind w:firstLine="540" w:firstLineChars="225"/>
        <w:rPr>
          <w:rFonts w:ascii="仿宋" w:eastAsia="仿宋" w:cs="Arial"/>
          <w:bCs/>
          <w:color w:val="auto"/>
          <w:sz w:val="24"/>
          <w:highlight w:val="none"/>
        </w:rPr>
      </w:pPr>
      <w:r>
        <w:rPr>
          <w:rFonts w:hint="eastAsia" w:ascii="仿宋" w:eastAsia="仿宋" w:cs="Arial"/>
          <w:bCs/>
          <w:color w:val="auto"/>
          <w:sz w:val="24"/>
          <w:highlight w:val="none"/>
        </w:rPr>
        <w:t>1.资格后审。</w:t>
      </w:r>
    </w:p>
    <w:p>
      <w:pPr>
        <w:spacing w:line="440" w:lineRule="exact"/>
        <w:ind w:firstLine="542" w:firstLineChars="225"/>
        <w:rPr>
          <w:rFonts w:ascii="仿宋" w:eastAsia="仿宋" w:cs="Arial"/>
          <w:color w:val="auto"/>
          <w:sz w:val="24"/>
          <w:highlight w:val="none"/>
        </w:rPr>
      </w:pPr>
      <w:r>
        <w:rPr>
          <w:rFonts w:hint="eastAsia" w:ascii="仿宋" w:eastAsia="仿宋" w:cs="Arial"/>
          <w:b/>
          <w:bCs/>
          <w:color w:val="auto"/>
          <w:sz w:val="24"/>
          <w:highlight w:val="none"/>
        </w:rPr>
        <w:t>七、</w:t>
      </w:r>
      <w:r>
        <w:rPr>
          <w:rFonts w:ascii="仿宋" w:eastAsia="仿宋" w:cs="Arial"/>
          <w:b/>
          <w:bCs/>
          <w:color w:val="auto"/>
          <w:sz w:val="24"/>
          <w:highlight w:val="none"/>
        </w:rPr>
        <w:t>报名</w:t>
      </w:r>
      <w:r>
        <w:rPr>
          <w:rFonts w:hint="eastAsia" w:ascii="仿宋" w:eastAsia="仿宋" w:cs="Arial"/>
          <w:b/>
          <w:bCs/>
          <w:color w:val="auto"/>
          <w:sz w:val="24"/>
          <w:highlight w:val="none"/>
        </w:rPr>
        <w:t>时间及方式</w:t>
      </w:r>
      <w:r>
        <w:rPr>
          <w:rFonts w:hint="eastAsia" w:ascii="仿宋" w:eastAsia="仿宋" w:cs="Arial"/>
          <w:color w:val="auto"/>
          <w:sz w:val="24"/>
          <w:highlight w:val="none"/>
        </w:rPr>
        <w:t>：</w:t>
      </w:r>
    </w:p>
    <w:p>
      <w:pPr>
        <w:spacing w:line="440" w:lineRule="exact"/>
        <w:ind w:firstLine="540" w:firstLineChars="225"/>
        <w:rPr>
          <w:rFonts w:ascii="仿宋" w:eastAsia="仿宋" w:cs="Arial"/>
          <w:bCs/>
          <w:color w:val="auto"/>
          <w:sz w:val="24"/>
          <w:highlight w:val="none"/>
        </w:rPr>
      </w:pPr>
      <w:r>
        <w:rPr>
          <w:rFonts w:ascii="仿宋" w:eastAsia="仿宋" w:cs="Arial"/>
          <w:bCs/>
          <w:color w:val="auto"/>
          <w:sz w:val="24"/>
          <w:highlight w:val="none"/>
        </w:rPr>
        <w:t>1</w:t>
      </w:r>
      <w:r>
        <w:rPr>
          <w:rFonts w:hint="eastAsia" w:ascii="仿宋" w:eastAsia="仿宋" w:cs="Arial"/>
          <w:bCs/>
          <w:color w:val="auto"/>
          <w:sz w:val="24"/>
          <w:highlight w:val="none"/>
        </w:rPr>
        <w:t>.</w:t>
      </w:r>
      <w:r>
        <w:rPr>
          <w:rFonts w:ascii="仿宋" w:eastAsia="仿宋" w:cs="Arial"/>
          <w:bCs/>
          <w:color w:val="auto"/>
          <w:sz w:val="24"/>
          <w:highlight w:val="none"/>
        </w:rPr>
        <w:t>报名：</w:t>
      </w:r>
      <w:r>
        <w:rPr>
          <w:rFonts w:hint="eastAsia" w:ascii="仿宋" w:eastAsia="仿宋" w:cs="Arial"/>
          <w:bCs/>
          <w:color w:val="auto"/>
          <w:sz w:val="24"/>
          <w:highlight w:val="none"/>
        </w:rPr>
        <w:t>2022年</w:t>
      </w:r>
      <w:r>
        <w:rPr>
          <w:rFonts w:hint="eastAsia" w:ascii="仿宋" w:eastAsia="仿宋" w:cs="Arial"/>
          <w:bCs/>
          <w:color w:val="auto"/>
          <w:sz w:val="24"/>
          <w:highlight w:val="none"/>
          <w:u w:val="single"/>
        </w:rPr>
        <w:t xml:space="preserve">   </w:t>
      </w:r>
      <w:r>
        <w:rPr>
          <w:rFonts w:hint="eastAsia" w:ascii="仿宋" w:eastAsia="仿宋" w:cs="Arial"/>
          <w:bCs/>
          <w:color w:val="auto"/>
          <w:sz w:val="24"/>
          <w:highlight w:val="none"/>
        </w:rPr>
        <w:t>月</w:t>
      </w:r>
      <w:r>
        <w:rPr>
          <w:rFonts w:hint="eastAsia" w:ascii="仿宋" w:eastAsia="仿宋" w:cs="Arial"/>
          <w:bCs/>
          <w:color w:val="auto"/>
          <w:sz w:val="24"/>
          <w:highlight w:val="none"/>
          <w:u w:val="single"/>
        </w:rPr>
        <w:t xml:space="preserve">   </w:t>
      </w:r>
      <w:r>
        <w:rPr>
          <w:rFonts w:hint="eastAsia" w:ascii="仿宋" w:eastAsia="仿宋" w:cs="Arial"/>
          <w:bCs/>
          <w:color w:val="auto"/>
          <w:sz w:val="24"/>
          <w:highlight w:val="none"/>
        </w:rPr>
        <w:t>日 至 2022年</w:t>
      </w:r>
      <w:r>
        <w:rPr>
          <w:rFonts w:hint="eastAsia" w:ascii="仿宋" w:eastAsia="仿宋" w:cs="Arial"/>
          <w:bCs/>
          <w:color w:val="auto"/>
          <w:sz w:val="24"/>
          <w:highlight w:val="none"/>
          <w:u w:val="single"/>
        </w:rPr>
        <w:t xml:space="preserve">  </w:t>
      </w:r>
      <w:r>
        <w:rPr>
          <w:rFonts w:hint="eastAsia" w:ascii="仿宋" w:eastAsia="仿宋" w:cs="Arial"/>
          <w:bCs/>
          <w:color w:val="auto"/>
          <w:sz w:val="24"/>
          <w:highlight w:val="none"/>
        </w:rPr>
        <w:t>月</w:t>
      </w:r>
      <w:r>
        <w:rPr>
          <w:rFonts w:hint="eastAsia" w:ascii="仿宋" w:eastAsia="仿宋" w:cs="Arial"/>
          <w:bCs/>
          <w:color w:val="auto"/>
          <w:sz w:val="24"/>
          <w:highlight w:val="none"/>
          <w:u w:val="single"/>
        </w:rPr>
        <w:t xml:space="preserve">  </w:t>
      </w:r>
      <w:r>
        <w:rPr>
          <w:rFonts w:hint="eastAsia" w:ascii="仿宋" w:eastAsia="仿宋" w:cs="Arial"/>
          <w:bCs/>
          <w:color w:val="auto"/>
          <w:sz w:val="24"/>
          <w:highlight w:val="none"/>
        </w:rPr>
        <w:t>日</w:t>
      </w:r>
      <w:r>
        <w:rPr>
          <w:rFonts w:ascii="仿宋" w:eastAsia="仿宋" w:cs="Arial"/>
          <w:bCs/>
          <w:color w:val="auto"/>
          <w:sz w:val="24"/>
          <w:highlight w:val="none"/>
        </w:rPr>
        <w:t>上午</w:t>
      </w:r>
      <w:r>
        <w:rPr>
          <w:rFonts w:hint="eastAsia" w:ascii="仿宋" w:eastAsia="仿宋" w:cs="Arial"/>
          <w:bCs/>
          <w:color w:val="auto"/>
          <w:sz w:val="24"/>
          <w:highlight w:val="none"/>
        </w:rPr>
        <w:t>08</w:t>
      </w:r>
      <w:r>
        <w:rPr>
          <w:rFonts w:ascii="仿宋" w:eastAsia="仿宋" w:cs="Arial"/>
          <w:bCs/>
          <w:color w:val="auto"/>
          <w:sz w:val="24"/>
          <w:highlight w:val="none"/>
        </w:rPr>
        <w:t>：</w:t>
      </w:r>
      <w:r>
        <w:rPr>
          <w:rFonts w:hint="eastAsia" w:ascii="仿宋" w:eastAsia="仿宋" w:cs="Arial"/>
          <w:bCs/>
          <w:color w:val="auto"/>
          <w:sz w:val="24"/>
          <w:highlight w:val="none"/>
        </w:rPr>
        <w:t>3</w:t>
      </w:r>
      <w:r>
        <w:rPr>
          <w:rFonts w:ascii="仿宋" w:eastAsia="仿宋" w:cs="Arial"/>
          <w:bCs/>
          <w:color w:val="auto"/>
          <w:sz w:val="24"/>
          <w:highlight w:val="none"/>
        </w:rPr>
        <w:t>0</w:t>
      </w:r>
      <w:r>
        <w:rPr>
          <w:rFonts w:hint="eastAsia" w:ascii="仿宋" w:eastAsia="仿宋" w:cs="Arial"/>
          <w:bCs/>
          <w:color w:val="auto"/>
          <w:sz w:val="24"/>
          <w:highlight w:val="none"/>
        </w:rPr>
        <w:t>-</w:t>
      </w:r>
      <w:r>
        <w:rPr>
          <w:rFonts w:ascii="仿宋" w:eastAsia="仿宋" w:cs="Arial"/>
          <w:bCs/>
          <w:color w:val="auto"/>
          <w:sz w:val="24"/>
          <w:highlight w:val="none"/>
        </w:rPr>
        <w:t>11：30</w:t>
      </w:r>
      <w:r>
        <w:rPr>
          <w:rFonts w:hint="eastAsia" w:ascii="仿宋" w:eastAsia="仿宋" w:cs="Arial"/>
          <w:bCs/>
          <w:color w:val="auto"/>
          <w:sz w:val="24"/>
          <w:highlight w:val="none"/>
        </w:rPr>
        <w:t>时整</w:t>
      </w:r>
      <w:r>
        <w:rPr>
          <w:rFonts w:ascii="仿宋" w:eastAsia="仿宋" w:cs="Arial"/>
          <w:bCs/>
          <w:color w:val="auto"/>
          <w:sz w:val="24"/>
          <w:highlight w:val="none"/>
        </w:rPr>
        <w:t>；下午</w:t>
      </w:r>
      <w:r>
        <w:rPr>
          <w:rFonts w:ascii="仿宋" w:eastAsia="仿宋" w:cs="Arial"/>
          <w:bCs/>
          <w:color w:val="auto"/>
          <w:sz w:val="24"/>
          <w:highlight w:val="none"/>
          <w:u w:val="single"/>
        </w:rPr>
        <w:t>14：</w:t>
      </w:r>
      <w:r>
        <w:rPr>
          <w:rFonts w:hint="eastAsia" w:ascii="仿宋" w:eastAsia="仿宋" w:cs="Arial"/>
          <w:bCs/>
          <w:color w:val="auto"/>
          <w:sz w:val="24"/>
          <w:highlight w:val="none"/>
          <w:u w:val="single"/>
        </w:rPr>
        <w:t>0</w:t>
      </w:r>
      <w:r>
        <w:rPr>
          <w:rFonts w:ascii="仿宋" w:eastAsia="仿宋" w:cs="Arial"/>
          <w:bCs/>
          <w:color w:val="auto"/>
          <w:sz w:val="24"/>
          <w:highlight w:val="none"/>
          <w:u w:val="single"/>
        </w:rPr>
        <w:t>0</w:t>
      </w:r>
      <w:r>
        <w:rPr>
          <w:rFonts w:hint="eastAsia" w:ascii="仿宋" w:eastAsia="仿宋" w:cs="Arial"/>
          <w:bCs/>
          <w:color w:val="auto"/>
          <w:sz w:val="24"/>
          <w:highlight w:val="none"/>
        </w:rPr>
        <w:t>-</w:t>
      </w:r>
      <w:r>
        <w:rPr>
          <w:rFonts w:hint="eastAsia" w:ascii="仿宋" w:eastAsia="仿宋" w:cs="Arial"/>
          <w:bCs/>
          <w:color w:val="auto"/>
          <w:sz w:val="24"/>
          <w:highlight w:val="none"/>
          <w:u w:val="single"/>
        </w:rPr>
        <w:t>1</w:t>
      </w:r>
      <w:r>
        <w:rPr>
          <w:rFonts w:ascii="仿宋" w:eastAsia="仿宋" w:cs="Arial"/>
          <w:bCs/>
          <w:color w:val="auto"/>
          <w:sz w:val="24"/>
          <w:highlight w:val="none"/>
          <w:u w:val="single"/>
        </w:rPr>
        <w:t>7：</w:t>
      </w:r>
      <w:r>
        <w:rPr>
          <w:rFonts w:hint="eastAsia" w:ascii="仿宋" w:eastAsia="仿宋" w:cs="Arial"/>
          <w:bCs/>
          <w:color w:val="auto"/>
          <w:sz w:val="24"/>
          <w:highlight w:val="none"/>
          <w:u w:val="single"/>
        </w:rPr>
        <w:t>0</w:t>
      </w:r>
      <w:r>
        <w:rPr>
          <w:rFonts w:ascii="仿宋" w:eastAsia="仿宋" w:cs="Arial"/>
          <w:bCs/>
          <w:color w:val="auto"/>
          <w:sz w:val="24"/>
          <w:highlight w:val="none"/>
          <w:u w:val="single"/>
        </w:rPr>
        <w:t>0</w:t>
      </w:r>
      <w:r>
        <w:rPr>
          <w:rFonts w:hint="eastAsia" w:ascii="仿宋" w:eastAsia="仿宋" w:cs="Arial"/>
          <w:bCs/>
          <w:color w:val="auto"/>
          <w:sz w:val="24"/>
          <w:highlight w:val="none"/>
        </w:rPr>
        <w:t>时整(双休日及法定节假日除外）在网上报名，报名单位可以将以下盖章好的资料扫描件以PDF格式发至2542373138@qq.com 邮箱内【单位介绍信或授权委托书（备注手机号及QQ）、报名人身份证、企业营业执照、承诺函。】</w:t>
      </w:r>
    </w:p>
    <w:p>
      <w:pPr>
        <w:spacing w:line="440" w:lineRule="exact"/>
        <w:ind w:firstLine="540" w:firstLineChars="225"/>
        <w:rPr>
          <w:rFonts w:ascii="仿宋" w:eastAsia="仿宋" w:cs="Arial"/>
          <w:bCs/>
          <w:color w:val="auto"/>
          <w:sz w:val="24"/>
          <w:highlight w:val="none"/>
        </w:rPr>
      </w:pPr>
      <w:r>
        <w:rPr>
          <w:rFonts w:hint="eastAsia" w:ascii="仿宋" w:eastAsia="仿宋" w:cs="Arial"/>
          <w:bCs/>
          <w:color w:val="auto"/>
          <w:sz w:val="24"/>
          <w:highlight w:val="none"/>
        </w:rPr>
        <w:t>2.招标文件工本费：</w:t>
      </w:r>
      <w:r>
        <w:rPr>
          <w:rFonts w:hint="eastAsia" w:ascii="仿宋" w:eastAsia="仿宋" w:cs="Arial"/>
          <w:bCs/>
          <w:color w:val="auto"/>
          <w:sz w:val="24"/>
          <w:highlight w:val="none"/>
          <w:lang w:val="en-US" w:eastAsia="zh-CN"/>
        </w:rPr>
        <w:t>3</w:t>
      </w:r>
      <w:r>
        <w:rPr>
          <w:rFonts w:hint="eastAsia" w:ascii="仿宋" w:eastAsia="仿宋" w:cs="Arial"/>
          <w:bCs/>
          <w:color w:val="auto"/>
          <w:sz w:val="24"/>
          <w:highlight w:val="none"/>
        </w:rPr>
        <w:t>00元。支付宝转帐，缴纳至以下支付宝账户：（1）支付宝账号：15257552586（2）备注：项目名称和报名单位。</w:t>
      </w:r>
      <w:r>
        <w:rPr>
          <w:rFonts w:hint="eastAsia" w:ascii="仿宋" w:eastAsia="仿宋" w:cs="Arial"/>
          <w:b/>
          <w:bCs w:val="0"/>
          <w:color w:val="auto"/>
          <w:sz w:val="24"/>
          <w:highlight w:val="none"/>
        </w:rPr>
        <w:t>【如需纸质招标文件，可自行前去绍兴市越城区二环北路329号颐高广场1幢1105-1室办公室领取】。</w:t>
      </w:r>
    </w:p>
    <w:p>
      <w:pPr>
        <w:spacing w:line="440" w:lineRule="exact"/>
        <w:ind w:firstLine="540" w:firstLineChars="225"/>
        <w:rPr>
          <w:rFonts w:ascii="仿宋" w:eastAsia="仿宋" w:cs="Arial"/>
          <w:bCs/>
          <w:color w:val="auto"/>
          <w:sz w:val="24"/>
          <w:highlight w:val="none"/>
        </w:rPr>
      </w:pPr>
      <w:r>
        <w:rPr>
          <w:rFonts w:hint="eastAsia" w:ascii="仿宋" w:eastAsia="仿宋" w:cs="Arial"/>
          <w:bCs/>
          <w:color w:val="auto"/>
          <w:sz w:val="24"/>
          <w:highlight w:val="none"/>
        </w:rPr>
        <w:t>3.招标文件及更正补充公告请自行登录浙江政府采购网或绍兴市越城区人民政府网站，在招标公告及更正公告页面中下载。</w:t>
      </w:r>
    </w:p>
    <w:p>
      <w:pPr>
        <w:spacing w:line="440" w:lineRule="exact"/>
        <w:ind w:firstLine="542" w:firstLineChars="225"/>
        <w:rPr>
          <w:rFonts w:ascii="仿宋" w:eastAsia="仿宋"/>
          <w:color w:val="auto"/>
          <w:sz w:val="24"/>
          <w:highlight w:val="none"/>
        </w:rPr>
      </w:pPr>
      <w:r>
        <w:rPr>
          <w:rFonts w:hint="eastAsia" w:ascii="仿宋" w:eastAsia="仿宋" w:cs="Arial"/>
          <w:b/>
          <w:bCs/>
          <w:color w:val="auto"/>
          <w:sz w:val="24"/>
          <w:highlight w:val="none"/>
        </w:rPr>
        <w:t>八、投标截止时间及地点</w:t>
      </w:r>
      <w:r>
        <w:rPr>
          <w:rFonts w:hint="eastAsia" w:ascii="仿宋" w:eastAsia="仿宋" w:cs="Arial"/>
          <w:color w:val="auto"/>
          <w:sz w:val="24"/>
          <w:highlight w:val="none"/>
        </w:rPr>
        <w:t>：</w:t>
      </w:r>
      <w:r>
        <w:rPr>
          <w:rFonts w:hint="eastAsia" w:ascii="仿宋" w:eastAsia="仿宋"/>
          <w:color w:val="auto"/>
          <w:sz w:val="24"/>
          <w:highlight w:val="none"/>
        </w:rPr>
        <w:t>供应商应于</w:t>
      </w:r>
      <w:r>
        <w:rPr>
          <w:rFonts w:hint="eastAsia" w:ascii="仿宋" w:eastAsia="仿宋" w:cs="Arial"/>
          <w:bCs/>
          <w:color w:val="auto"/>
          <w:sz w:val="24"/>
          <w:highlight w:val="none"/>
          <w:u w:val="single"/>
        </w:rPr>
        <w:t xml:space="preserve"> 2022 </w:t>
      </w:r>
      <w:r>
        <w:rPr>
          <w:rFonts w:hint="eastAsia" w:ascii="仿宋" w:eastAsia="仿宋"/>
          <w:color w:val="auto"/>
          <w:sz w:val="24"/>
          <w:highlight w:val="none"/>
        </w:rPr>
        <w:t>年</w:t>
      </w:r>
      <w:r>
        <w:rPr>
          <w:rFonts w:hint="eastAsia" w:ascii="仿宋" w:eastAsia="仿宋" w:cs="Arial"/>
          <w:bCs/>
          <w:color w:val="auto"/>
          <w:sz w:val="24"/>
          <w:highlight w:val="none"/>
          <w:u w:val="single"/>
        </w:rPr>
        <w:t xml:space="preserve">   </w:t>
      </w:r>
      <w:r>
        <w:rPr>
          <w:rFonts w:hint="eastAsia" w:ascii="仿宋" w:eastAsia="仿宋"/>
          <w:color w:val="auto"/>
          <w:sz w:val="24"/>
          <w:highlight w:val="none"/>
        </w:rPr>
        <w:t>月</w:t>
      </w:r>
      <w:r>
        <w:rPr>
          <w:rFonts w:hint="eastAsia" w:ascii="仿宋" w:eastAsia="仿宋" w:cs="Arial"/>
          <w:bCs/>
          <w:color w:val="auto"/>
          <w:sz w:val="24"/>
          <w:highlight w:val="none"/>
          <w:u w:val="single"/>
        </w:rPr>
        <w:t xml:space="preserve">   </w:t>
      </w:r>
      <w:r>
        <w:rPr>
          <w:rFonts w:hint="eastAsia" w:ascii="仿宋" w:eastAsia="仿宋"/>
          <w:color w:val="auto"/>
          <w:sz w:val="24"/>
          <w:highlight w:val="none"/>
        </w:rPr>
        <w:t>日</w:t>
      </w:r>
      <w:r>
        <w:rPr>
          <w:rFonts w:ascii="仿宋" w:eastAsia="仿宋"/>
          <w:color w:val="auto"/>
          <w:sz w:val="24"/>
          <w:highlight w:val="none"/>
          <w:u w:val="single"/>
        </w:rPr>
        <w:t xml:space="preserve"> </w:t>
      </w:r>
      <w:r>
        <w:rPr>
          <w:rFonts w:hint="eastAsia" w:ascii="仿宋" w:eastAsia="仿宋"/>
          <w:color w:val="auto"/>
          <w:sz w:val="24"/>
          <w:highlight w:val="none"/>
          <w:u w:val="single"/>
        </w:rPr>
        <w:t>9</w:t>
      </w:r>
      <w:r>
        <w:rPr>
          <w:rFonts w:ascii="仿宋" w:eastAsia="仿宋"/>
          <w:color w:val="auto"/>
          <w:sz w:val="24"/>
          <w:highlight w:val="none"/>
          <w:u w:val="single"/>
        </w:rPr>
        <w:t>：</w:t>
      </w:r>
      <w:r>
        <w:rPr>
          <w:rFonts w:hint="eastAsia" w:ascii="仿宋" w:eastAsia="仿宋"/>
          <w:color w:val="auto"/>
          <w:sz w:val="24"/>
          <w:highlight w:val="none"/>
          <w:u w:val="single"/>
        </w:rPr>
        <w:t>30</w:t>
      </w:r>
      <w:r>
        <w:rPr>
          <w:rFonts w:ascii="仿宋" w:eastAsia="仿宋"/>
          <w:color w:val="auto"/>
          <w:sz w:val="24"/>
          <w:highlight w:val="none"/>
          <w:u w:val="single"/>
        </w:rPr>
        <w:t xml:space="preserve"> </w:t>
      </w:r>
      <w:r>
        <w:rPr>
          <w:rFonts w:hint="eastAsia" w:ascii="仿宋" w:eastAsia="仿宋"/>
          <w:color w:val="auto"/>
          <w:sz w:val="24"/>
          <w:highlight w:val="none"/>
        </w:rPr>
        <w:t>时整以前将投标文件密封送交到绍兴市越城区二环北路329号颐高广场1幢1105-1室会议室，逾期送达不予接收</w:t>
      </w:r>
      <w:r>
        <w:rPr>
          <w:rFonts w:ascii="仿宋" w:eastAsia="仿宋"/>
          <w:color w:val="auto"/>
          <w:sz w:val="24"/>
          <w:highlight w:val="none"/>
        </w:rPr>
        <w:t>，</w:t>
      </w:r>
      <w:r>
        <w:rPr>
          <w:rFonts w:ascii="仿宋" w:eastAsia="仿宋"/>
          <w:b/>
          <w:bCs/>
          <w:color w:val="auto"/>
          <w:sz w:val="24"/>
          <w:highlight w:val="none"/>
        </w:rPr>
        <w:t>时间以开标室时间为准。</w:t>
      </w:r>
    </w:p>
    <w:p>
      <w:pPr>
        <w:spacing w:line="440" w:lineRule="exact"/>
        <w:ind w:firstLine="482" w:firstLineChars="200"/>
        <w:rPr>
          <w:rFonts w:ascii="仿宋" w:eastAsia="仿宋"/>
          <w:color w:val="auto"/>
          <w:sz w:val="24"/>
          <w:highlight w:val="none"/>
        </w:rPr>
      </w:pPr>
      <w:r>
        <w:rPr>
          <w:rFonts w:hint="eastAsia" w:ascii="仿宋" w:eastAsia="仿宋" w:cs="Arial"/>
          <w:b/>
          <w:bCs/>
          <w:color w:val="auto"/>
          <w:sz w:val="24"/>
          <w:highlight w:val="none"/>
        </w:rPr>
        <w:t>九、开标时间及地点</w:t>
      </w:r>
      <w:r>
        <w:rPr>
          <w:rFonts w:hint="eastAsia" w:ascii="仿宋" w:eastAsia="仿宋" w:cs="Arial"/>
          <w:color w:val="auto"/>
          <w:sz w:val="24"/>
          <w:highlight w:val="none"/>
        </w:rPr>
        <w:t>：</w:t>
      </w:r>
      <w:r>
        <w:rPr>
          <w:rFonts w:ascii="仿宋" w:eastAsia="仿宋"/>
          <w:color w:val="auto"/>
          <w:sz w:val="24"/>
          <w:highlight w:val="none"/>
        </w:rPr>
        <w:t>同投标截止时间及地点。</w:t>
      </w:r>
    </w:p>
    <w:p>
      <w:pPr>
        <w:spacing w:line="440" w:lineRule="exact"/>
        <w:ind w:firstLine="480" w:firstLineChars="200"/>
        <w:rPr>
          <w:rFonts w:ascii="仿宋" w:eastAsia="仿宋" w:cs="Arial"/>
          <w:bCs/>
          <w:color w:val="auto"/>
          <w:sz w:val="24"/>
          <w:highlight w:val="none"/>
        </w:rPr>
      </w:pPr>
      <w:r>
        <w:rPr>
          <w:rFonts w:hint="eastAsia" w:ascii="仿宋" w:eastAsia="仿宋" w:cs="Arial"/>
          <w:bCs/>
          <w:color w:val="auto"/>
          <w:sz w:val="24"/>
          <w:highlight w:val="none"/>
        </w:rPr>
        <w:t>鉴于新型冠状病毒感染肺炎疫情的形势，本项目投标文件递交方式（以下两种方式可任选一种）：</w:t>
      </w:r>
    </w:p>
    <w:p>
      <w:pPr>
        <w:spacing w:line="440" w:lineRule="exact"/>
        <w:ind w:firstLine="480" w:firstLineChars="200"/>
        <w:rPr>
          <w:rFonts w:ascii="仿宋" w:eastAsia="仿宋" w:cs="Arial"/>
          <w:bCs/>
          <w:color w:val="auto"/>
          <w:sz w:val="24"/>
          <w:highlight w:val="none"/>
        </w:rPr>
      </w:pPr>
      <w:r>
        <w:rPr>
          <w:rFonts w:hint="eastAsia" w:ascii="仿宋" w:eastAsia="仿宋" w:cs="Arial"/>
          <w:bCs/>
          <w:color w:val="auto"/>
          <w:sz w:val="24"/>
          <w:highlight w:val="none"/>
        </w:rPr>
        <w:t>（1）允许采用邮寄投标文件的模式（邮寄采用EMS或者顺丰的方式）（包裹外包装上请注明单位名称、项目名称、联系人、联系电话等信息，以便工作人员接收登记工作），接收截止时间为投标截止时间（以签收时间为准，如在规定时间内未收到投标文件，则作自动放弃投标处理，由投标供应商自行承担责任），投标人将投标文件在投标截止时间</w:t>
      </w:r>
      <w:r>
        <w:rPr>
          <w:rFonts w:hint="eastAsia" w:ascii="仿宋" w:eastAsia="仿宋" w:cs="Arial"/>
          <w:b/>
          <w:bCs/>
          <w:color w:val="auto"/>
          <w:sz w:val="24"/>
          <w:highlight w:val="none"/>
        </w:rPr>
        <w:t>前一天</w:t>
      </w:r>
      <w:r>
        <w:rPr>
          <w:rFonts w:hint="eastAsia" w:ascii="仿宋" w:eastAsia="仿宋" w:cs="Arial"/>
          <w:bCs/>
          <w:color w:val="auto"/>
          <w:sz w:val="24"/>
          <w:highlight w:val="none"/>
        </w:rPr>
        <w:t>邮寄到中合一工程设计有限公司,邮寄地址：绍兴市越城区二环北路329号颐高广场1幢1105-1室会议室，收件人：李佳，联系号码：0575-85221167 。</w:t>
      </w:r>
    </w:p>
    <w:p>
      <w:pPr>
        <w:spacing w:line="440" w:lineRule="exact"/>
        <w:ind w:firstLine="480" w:firstLineChars="200"/>
        <w:rPr>
          <w:rFonts w:ascii="仿宋" w:eastAsia="仿宋" w:cs="Arial"/>
          <w:bCs/>
          <w:color w:val="auto"/>
          <w:sz w:val="24"/>
          <w:highlight w:val="none"/>
        </w:rPr>
      </w:pPr>
      <w:r>
        <w:rPr>
          <w:rFonts w:hint="eastAsia" w:ascii="仿宋" w:eastAsia="仿宋" w:cs="Arial"/>
          <w:bCs/>
          <w:color w:val="auto"/>
          <w:sz w:val="24"/>
          <w:highlight w:val="none"/>
        </w:rPr>
        <w:t>特别提醒：请各投标人确保密封包装在邮寄过程密封包装完好，因邮寄过程的密封破损造成不符合开标要求的，本招标代理及采购人概不负责。建议投标文件包装后邮寄时再进行外包装。投标人对邮寄快递投标文件的完整性、密封性负责。</w:t>
      </w:r>
    </w:p>
    <w:p>
      <w:pPr>
        <w:spacing w:line="440" w:lineRule="exact"/>
        <w:ind w:firstLine="480" w:firstLineChars="200"/>
        <w:rPr>
          <w:rFonts w:ascii="仿宋" w:eastAsia="仿宋" w:cs="Arial"/>
          <w:bCs/>
          <w:color w:val="auto"/>
          <w:sz w:val="24"/>
          <w:highlight w:val="none"/>
        </w:rPr>
      </w:pPr>
      <w:r>
        <w:rPr>
          <w:rFonts w:hint="eastAsia" w:ascii="仿宋" w:eastAsia="仿宋" w:cs="Arial"/>
          <w:bCs/>
          <w:color w:val="auto"/>
          <w:sz w:val="24"/>
          <w:highlight w:val="none"/>
        </w:rPr>
        <w:t>（2）现场递交，递交截止时间为投标截止时间，即交即走，不参加后续开标会。现场递交地址：中合一工程设计有限公司</w:t>
      </w:r>
      <w:r>
        <w:rPr>
          <w:rFonts w:hint="eastAsia" w:ascii="仿宋" w:eastAsia="仿宋"/>
          <w:color w:val="auto"/>
          <w:sz w:val="24"/>
          <w:highlight w:val="none"/>
        </w:rPr>
        <w:t>（</w:t>
      </w:r>
      <w:r>
        <w:rPr>
          <w:rFonts w:hint="eastAsia" w:ascii="仿宋" w:eastAsia="仿宋" w:cs="Arial"/>
          <w:bCs/>
          <w:color w:val="auto"/>
          <w:sz w:val="24"/>
          <w:highlight w:val="none"/>
        </w:rPr>
        <w:t>绍兴市越城区二环北路329号颐高广场1幢1105-1室会议室</w:t>
      </w:r>
      <w:r>
        <w:rPr>
          <w:rFonts w:hint="eastAsia" w:ascii="仿宋" w:eastAsia="仿宋"/>
          <w:color w:val="auto"/>
          <w:sz w:val="24"/>
          <w:highlight w:val="none"/>
        </w:rPr>
        <w:t>）</w:t>
      </w:r>
      <w:r>
        <w:rPr>
          <w:rFonts w:hint="eastAsia" w:ascii="仿宋" w:eastAsia="仿宋" w:cs="Arial"/>
          <w:bCs/>
          <w:color w:val="auto"/>
          <w:sz w:val="24"/>
          <w:highlight w:val="none"/>
        </w:rPr>
        <w:t>。</w:t>
      </w:r>
    </w:p>
    <w:p>
      <w:pPr>
        <w:spacing w:line="440" w:lineRule="exact"/>
        <w:ind w:firstLine="480" w:firstLineChars="200"/>
        <w:rPr>
          <w:rFonts w:ascii="仿宋" w:eastAsia="仿宋" w:cs="Arial"/>
          <w:bCs/>
          <w:color w:val="auto"/>
          <w:sz w:val="24"/>
          <w:highlight w:val="none"/>
        </w:rPr>
      </w:pPr>
      <w:r>
        <w:rPr>
          <w:rFonts w:hint="eastAsia" w:ascii="仿宋" w:eastAsia="仿宋" w:cs="Arial"/>
          <w:bCs/>
          <w:color w:val="auto"/>
          <w:sz w:val="24"/>
          <w:highlight w:val="none"/>
        </w:rPr>
        <w:t>（3）投标人的法定代表人或授权代表等均可不参加开标会议。若投标人法定代表人或授权代表不在现场参加开标会议的，取消开标现场的书面签字确认等有关操作要求，投标人需向采购代理机构工作人员告知其联系方式，以备询标等事宜。</w:t>
      </w:r>
    </w:p>
    <w:p>
      <w:pPr>
        <w:spacing w:line="440" w:lineRule="exact"/>
        <w:ind w:firstLine="464" w:firstLineChars="199"/>
        <w:rPr>
          <w:rFonts w:ascii="仿宋" w:eastAsia="仿宋" w:cs="Arial"/>
          <w:color w:val="auto"/>
          <w:sz w:val="24"/>
          <w:highlight w:val="none"/>
        </w:rPr>
      </w:pPr>
      <w:r>
        <w:rPr>
          <w:rFonts w:ascii="仿宋" w:eastAsia="仿宋" w:cs="Arial"/>
          <w:b/>
          <w:bCs/>
          <w:color w:val="auto"/>
          <w:spacing w:val="-4"/>
          <w:sz w:val="24"/>
          <w:highlight w:val="none"/>
        </w:rPr>
        <w:t>十</w:t>
      </w:r>
      <w:r>
        <w:rPr>
          <w:rFonts w:hint="eastAsia" w:ascii="仿宋" w:eastAsia="仿宋" w:cs="Arial"/>
          <w:b/>
          <w:bCs/>
          <w:color w:val="auto"/>
          <w:spacing w:val="-4"/>
          <w:sz w:val="24"/>
          <w:highlight w:val="none"/>
        </w:rPr>
        <w:t>、</w:t>
      </w:r>
      <w:r>
        <w:rPr>
          <w:rFonts w:ascii="仿宋" w:eastAsia="仿宋" w:cs="Arial"/>
          <w:b/>
          <w:color w:val="auto"/>
          <w:spacing w:val="-4"/>
          <w:sz w:val="24"/>
          <w:highlight w:val="none"/>
        </w:rPr>
        <w:t>采购</w:t>
      </w:r>
      <w:r>
        <w:rPr>
          <w:rFonts w:hint="eastAsia" w:ascii="仿宋" w:eastAsia="仿宋" w:cs="Arial"/>
          <w:b/>
          <w:color w:val="auto"/>
          <w:spacing w:val="-4"/>
          <w:sz w:val="24"/>
          <w:highlight w:val="none"/>
        </w:rPr>
        <w:t>公告</w:t>
      </w:r>
      <w:r>
        <w:rPr>
          <w:rFonts w:ascii="仿宋" w:eastAsia="仿宋" w:cs="Arial"/>
          <w:b/>
          <w:color w:val="auto"/>
          <w:spacing w:val="-4"/>
          <w:sz w:val="24"/>
          <w:highlight w:val="none"/>
        </w:rPr>
        <w:t>及更正公告</w:t>
      </w:r>
      <w:r>
        <w:rPr>
          <w:rFonts w:hint="eastAsia" w:ascii="仿宋" w:eastAsia="仿宋" w:cs="Arial"/>
          <w:b/>
          <w:color w:val="auto"/>
          <w:spacing w:val="-4"/>
          <w:sz w:val="24"/>
          <w:highlight w:val="none"/>
        </w:rPr>
        <w:t>发布</w:t>
      </w:r>
      <w:r>
        <w:rPr>
          <w:rFonts w:ascii="仿宋" w:eastAsia="仿宋" w:cs="Arial"/>
          <w:b/>
          <w:color w:val="auto"/>
          <w:spacing w:val="-4"/>
          <w:sz w:val="24"/>
          <w:highlight w:val="none"/>
        </w:rPr>
        <w:t>网址</w:t>
      </w:r>
      <w:r>
        <w:rPr>
          <w:rFonts w:hint="eastAsia" w:ascii="仿宋" w:eastAsia="仿宋" w:cs="Arial"/>
          <w:b/>
          <w:color w:val="auto"/>
          <w:spacing w:val="-4"/>
          <w:sz w:val="24"/>
          <w:highlight w:val="none"/>
        </w:rPr>
        <w:t>：</w:t>
      </w:r>
      <w:bookmarkStart w:id="1" w:name="_Hlt10553107"/>
      <w:bookmarkEnd w:id="1"/>
      <w:bookmarkStart w:id="2" w:name="_Hlt10553106"/>
      <w:bookmarkEnd w:id="2"/>
      <w:r>
        <w:rPr>
          <w:rFonts w:ascii="仿宋" w:eastAsia="仿宋" w:cs="Arial"/>
          <w:color w:val="auto"/>
          <w:spacing w:val="-4"/>
          <w:sz w:val="24"/>
          <w:highlight w:val="none"/>
        </w:rPr>
        <w:t>浙江政府采购网：http://zfcg.czt.zj.gov.cn/ 和绍兴市越城区人民政府网站公共资源交易版块：http://www.sxyc.gov.cn/col/col1559777/index.html。</w:t>
      </w:r>
    </w:p>
    <w:p>
      <w:pPr>
        <w:spacing w:line="440" w:lineRule="exact"/>
        <w:ind w:firstLine="466" w:firstLineChars="200"/>
        <w:rPr>
          <w:rFonts w:ascii="仿宋" w:eastAsia="仿宋"/>
          <w:color w:val="auto"/>
          <w:spacing w:val="-4"/>
          <w:sz w:val="24"/>
          <w:highlight w:val="none"/>
        </w:rPr>
      </w:pPr>
      <w:r>
        <w:rPr>
          <w:rFonts w:hint="eastAsia" w:ascii="仿宋" w:eastAsia="仿宋"/>
          <w:b/>
          <w:color w:val="auto"/>
          <w:spacing w:val="-4"/>
          <w:sz w:val="24"/>
          <w:highlight w:val="none"/>
        </w:rPr>
        <w:t>十</w:t>
      </w:r>
      <w:r>
        <w:rPr>
          <w:rFonts w:ascii="仿宋" w:eastAsia="仿宋"/>
          <w:b/>
          <w:color w:val="auto"/>
          <w:spacing w:val="-4"/>
          <w:sz w:val="24"/>
          <w:highlight w:val="none"/>
        </w:rPr>
        <w:t>一</w:t>
      </w:r>
      <w:r>
        <w:rPr>
          <w:rFonts w:hint="eastAsia" w:ascii="仿宋" w:eastAsia="仿宋"/>
          <w:b/>
          <w:color w:val="auto"/>
          <w:spacing w:val="-4"/>
          <w:sz w:val="24"/>
          <w:highlight w:val="none"/>
        </w:rPr>
        <w:t>、</w:t>
      </w:r>
      <w:r>
        <w:rPr>
          <w:rFonts w:ascii="仿宋" w:eastAsia="仿宋"/>
          <w:b/>
          <w:color w:val="auto"/>
          <w:spacing w:val="-4"/>
          <w:sz w:val="24"/>
          <w:highlight w:val="none"/>
        </w:rPr>
        <w:t>采购</w:t>
      </w:r>
      <w:r>
        <w:rPr>
          <w:rFonts w:hint="eastAsia" w:ascii="仿宋" w:eastAsia="仿宋"/>
          <w:b/>
          <w:color w:val="auto"/>
          <w:spacing w:val="-4"/>
          <w:sz w:val="24"/>
          <w:highlight w:val="none"/>
        </w:rPr>
        <w:t>公告期限：</w:t>
      </w:r>
      <w:r>
        <w:rPr>
          <w:rFonts w:hint="eastAsia" w:ascii="仿宋" w:eastAsia="仿宋"/>
          <w:color w:val="auto"/>
          <w:spacing w:val="-4"/>
          <w:sz w:val="24"/>
          <w:highlight w:val="none"/>
        </w:rPr>
        <w:t>本公告发布之日起五个工作日。</w:t>
      </w:r>
    </w:p>
    <w:p>
      <w:pPr>
        <w:spacing w:line="440" w:lineRule="exact"/>
        <w:ind w:firstLine="482" w:firstLineChars="200"/>
        <w:rPr>
          <w:rFonts w:ascii="仿宋" w:eastAsia="仿宋"/>
          <w:b/>
          <w:color w:val="auto"/>
          <w:sz w:val="24"/>
          <w:highlight w:val="none"/>
        </w:rPr>
      </w:pPr>
      <w:r>
        <w:rPr>
          <w:rFonts w:hint="eastAsia" w:ascii="仿宋" w:eastAsia="仿宋"/>
          <w:b/>
          <w:color w:val="auto"/>
          <w:sz w:val="24"/>
          <w:highlight w:val="none"/>
        </w:rPr>
        <w:t>十</w:t>
      </w:r>
      <w:r>
        <w:rPr>
          <w:rFonts w:ascii="仿宋" w:eastAsia="仿宋"/>
          <w:b/>
          <w:color w:val="auto"/>
          <w:sz w:val="24"/>
          <w:highlight w:val="none"/>
        </w:rPr>
        <w:t>二</w:t>
      </w:r>
      <w:r>
        <w:rPr>
          <w:rFonts w:hint="eastAsia" w:ascii="仿宋" w:eastAsia="仿宋"/>
          <w:b/>
          <w:color w:val="auto"/>
          <w:sz w:val="24"/>
          <w:highlight w:val="none"/>
        </w:rPr>
        <w:t>、质疑和投诉：</w:t>
      </w:r>
    </w:p>
    <w:p>
      <w:pPr>
        <w:spacing w:line="440" w:lineRule="exact"/>
        <w:ind w:left="120" w:leftChars="57" w:firstLine="360" w:firstLineChars="150"/>
        <w:rPr>
          <w:rFonts w:ascii="仿宋" w:eastAsia="仿宋"/>
          <w:color w:val="auto"/>
          <w:sz w:val="24"/>
          <w:highlight w:val="none"/>
        </w:rPr>
      </w:pPr>
      <w:r>
        <w:rPr>
          <w:rFonts w:hint="eastAsia" w:ascii="仿宋" w:eastAsia="仿宋"/>
          <w:color w:val="auto"/>
          <w:sz w:val="24"/>
          <w:highlight w:val="none"/>
        </w:rPr>
        <w:t>供应商认为采购公告中的资格条件、</w:t>
      </w:r>
      <w:r>
        <w:rPr>
          <w:rFonts w:ascii="仿宋" w:eastAsia="仿宋"/>
          <w:color w:val="auto"/>
          <w:sz w:val="24"/>
          <w:highlight w:val="none"/>
        </w:rPr>
        <w:t>报名</w:t>
      </w:r>
      <w:r>
        <w:rPr>
          <w:rFonts w:hint="eastAsia" w:ascii="仿宋" w:eastAsia="仿宋"/>
          <w:color w:val="auto"/>
          <w:sz w:val="24"/>
          <w:highlight w:val="none"/>
        </w:rPr>
        <w:t>时间设定等不符合有关规定，致使供应商不能参与本项目采购活动的，可以在知道或者应知其权益受到损害之日起七个工作日内，以书面形式或加盖供应商盖章的数据电文形式（</w:t>
      </w:r>
      <w:r>
        <w:rPr>
          <w:rFonts w:hint="eastAsia" w:ascii="仿宋" w:eastAsia="仿宋"/>
          <w:b/>
          <w:bCs/>
          <w:color w:val="auto"/>
          <w:sz w:val="24"/>
          <w:highlight w:val="none"/>
        </w:rPr>
        <w:t>不接受扫描件、复印件或图片</w:t>
      </w:r>
      <w:r>
        <w:rPr>
          <w:rFonts w:hint="eastAsia" w:ascii="仿宋" w:eastAsia="仿宋"/>
          <w:color w:val="auto"/>
          <w:sz w:val="24"/>
          <w:highlight w:val="none"/>
        </w:rPr>
        <w:t>）向采购机构提出质疑（</w:t>
      </w:r>
      <w:r>
        <w:rPr>
          <w:rFonts w:hint="eastAsia" w:ascii="仿宋" w:eastAsia="仿宋"/>
          <w:b/>
          <w:bCs/>
          <w:color w:val="auto"/>
          <w:sz w:val="24"/>
          <w:highlight w:val="none"/>
        </w:rPr>
        <w:t>对采购文件其他内容的质疑及投诉需在</w:t>
      </w:r>
      <w:r>
        <w:rPr>
          <w:rFonts w:ascii="仿宋" w:eastAsia="仿宋"/>
          <w:b/>
          <w:bCs/>
          <w:color w:val="auto"/>
          <w:sz w:val="24"/>
          <w:highlight w:val="none"/>
        </w:rPr>
        <w:t>报名</w:t>
      </w:r>
      <w:r>
        <w:rPr>
          <w:rFonts w:hint="eastAsia" w:ascii="仿宋" w:eastAsia="仿宋"/>
          <w:b/>
          <w:bCs/>
          <w:color w:val="auto"/>
          <w:sz w:val="24"/>
          <w:highlight w:val="none"/>
        </w:rPr>
        <w:t>之后提出，否则不予受理。</w:t>
      </w:r>
      <w:r>
        <w:rPr>
          <w:rFonts w:hint="eastAsia" w:ascii="仿宋" w:eastAsia="仿宋"/>
          <w:color w:val="auto"/>
          <w:sz w:val="24"/>
          <w:highlight w:val="none"/>
        </w:rPr>
        <w:t>）质疑受理地点：绍兴市越城区二环北路329号颐高广场1幢1105-1室；联系人：李佳；联系电话：0575-85221167 ；数据电文接收邮箱：2542373138@qq.com。</w:t>
      </w:r>
      <w:r>
        <w:rPr>
          <w:rFonts w:hint="eastAsia" w:ascii="仿宋" w:eastAsia="仿宋"/>
          <w:b/>
          <w:bCs/>
          <w:color w:val="auto"/>
          <w:sz w:val="24"/>
          <w:highlight w:val="none"/>
        </w:rPr>
        <w:t>质疑书格式详见采购文件第七章。</w:t>
      </w:r>
    </w:p>
    <w:p>
      <w:pPr>
        <w:spacing w:line="440" w:lineRule="exact"/>
        <w:ind w:firstLine="472" w:firstLineChars="196"/>
        <w:rPr>
          <w:rFonts w:ascii="仿宋" w:eastAsia="仿宋"/>
          <w:b/>
          <w:color w:val="auto"/>
          <w:sz w:val="24"/>
          <w:highlight w:val="none"/>
        </w:rPr>
      </w:pPr>
      <w:r>
        <w:rPr>
          <w:rFonts w:hint="eastAsia" w:ascii="仿宋" w:eastAsia="仿宋"/>
          <w:b/>
          <w:color w:val="auto"/>
          <w:sz w:val="24"/>
          <w:highlight w:val="none"/>
        </w:rPr>
        <w:t>十</w:t>
      </w:r>
      <w:r>
        <w:rPr>
          <w:rFonts w:ascii="仿宋" w:eastAsia="仿宋"/>
          <w:b/>
          <w:color w:val="auto"/>
          <w:sz w:val="24"/>
          <w:highlight w:val="none"/>
        </w:rPr>
        <w:t>三</w:t>
      </w:r>
      <w:r>
        <w:rPr>
          <w:rFonts w:hint="eastAsia" w:ascii="仿宋" w:eastAsia="仿宋"/>
          <w:b/>
          <w:color w:val="auto"/>
          <w:sz w:val="24"/>
          <w:highlight w:val="none"/>
        </w:rPr>
        <w:t>、联系方式：</w:t>
      </w:r>
    </w:p>
    <w:p>
      <w:pPr>
        <w:spacing w:line="440" w:lineRule="exact"/>
        <w:ind w:firstLine="470" w:firstLineChars="196"/>
        <w:rPr>
          <w:rFonts w:ascii="仿宋" w:eastAsia="仿宋"/>
          <w:b/>
          <w:color w:val="auto"/>
          <w:sz w:val="24"/>
          <w:highlight w:val="none"/>
        </w:rPr>
      </w:pPr>
      <w:r>
        <w:rPr>
          <w:rFonts w:hint="eastAsia" w:ascii="仿宋" w:eastAsia="仿宋"/>
          <w:color w:val="auto"/>
          <w:sz w:val="24"/>
          <w:highlight w:val="none"/>
        </w:rPr>
        <w:t>1. 采购人：绍兴市越城区人民医院，</w:t>
      </w:r>
      <w:r>
        <w:rPr>
          <w:rFonts w:ascii="仿宋" w:eastAsia="仿宋"/>
          <w:color w:val="auto"/>
          <w:sz w:val="24"/>
          <w:highlight w:val="none"/>
        </w:rPr>
        <w:t>联系人：</w:t>
      </w:r>
      <w:r>
        <w:rPr>
          <w:rFonts w:hint="eastAsia" w:ascii="仿宋" w:eastAsia="仿宋"/>
          <w:color w:val="auto"/>
          <w:sz w:val="24"/>
          <w:highlight w:val="none"/>
        </w:rPr>
        <w:t>沈晨雪，</w:t>
      </w:r>
      <w:r>
        <w:rPr>
          <w:rFonts w:ascii="仿宋" w:eastAsia="仿宋"/>
          <w:color w:val="auto"/>
          <w:sz w:val="24"/>
          <w:highlight w:val="none"/>
        </w:rPr>
        <w:t>联系电话：</w:t>
      </w:r>
      <w:r>
        <w:rPr>
          <w:rFonts w:hint="eastAsia" w:ascii="仿宋" w:eastAsia="仿宋"/>
          <w:color w:val="auto"/>
          <w:sz w:val="24"/>
          <w:highlight w:val="none"/>
        </w:rPr>
        <w:t>0575-81193757</w:t>
      </w:r>
      <w:r>
        <w:rPr>
          <w:rFonts w:hint="eastAsia" w:ascii="仿宋" w:eastAsia="仿宋"/>
          <w:color w:val="auto"/>
          <w:sz w:val="24"/>
          <w:highlight w:val="none"/>
          <w:lang w:eastAsia="zh-CN"/>
        </w:rPr>
        <w:t>，</w:t>
      </w:r>
      <w:r>
        <w:rPr>
          <w:rFonts w:hint="eastAsia" w:ascii="仿宋" w:eastAsia="仿宋"/>
          <w:color w:val="auto"/>
          <w:sz w:val="24"/>
          <w:highlight w:val="none"/>
          <w:lang w:val="en-US" w:eastAsia="zh-CN"/>
        </w:rPr>
        <w:t>项目联系人：陈老师,</w:t>
      </w:r>
      <w:r>
        <w:rPr>
          <w:rFonts w:ascii="仿宋" w:eastAsia="仿宋"/>
          <w:color w:val="auto"/>
          <w:sz w:val="24"/>
          <w:highlight w:val="none"/>
        </w:rPr>
        <w:t>联系电话：</w:t>
      </w:r>
      <w:r>
        <w:rPr>
          <w:rFonts w:hint="eastAsia" w:ascii="仿宋" w:eastAsia="仿宋"/>
          <w:color w:val="auto"/>
          <w:sz w:val="24"/>
          <w:highlight w:val="none"/>
          <w:lang w:val="en-US" w:eastAsia="zh-CN"/>
        </w:rPr>
        <w:t>0575-81193816</w:t>
      </w:r>
      <w:r>
        <w:rPr>
          <w:rFonts w:hint="eastAsia" w:ascii="仿宋" w:eastAsia="仿宋" w:cs="Arial"/>
          <w:color w:val="auto"/>
          <w:sz w:val="24"/>
          <w:highlight w:val="none"/>
        </w:rPr>
        <w:t>。</w:t>
      </w:r>
    </w:p>
    <w:p>
      <w:pPr>
        <w:spacing w:line="440" w:lineRule="exact"/>
        <w:ind w:firstLine="470" w:firstLineChars="196"/>
        <w:rPr>
          <w:rFonts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rPr>
        <w:t>采购代理机构</w:t>
      </w:r>
      <w:r>
        <w:rPr>
          <w:rFonts w:hint="eastAsia" w:ascii="仿宋" w:eastAsia="仿宋"/>
          <w:color w:val="auto"/>
          <w:sz w:val="24"/>
          <w:highlight w:val="none"/>
        </w:rPr>
        <w:t>：中合一工程设计有限公司，</w:t>
      </w:r>
      <w:r>
        <w:rPr>
          <w:rFonts w:ascii="仿宋" w:eastAsia="仿宋"/>
          <w:color w:val="auto"/>
          <w:sz w:val="24"/>
          <w:highlight w:val="none"/>
        </w:rPr>
        <w:t>联系人：</w:t>
      </w:r>
      <w:r>
        <w:rPr>
          <w:rFonts w:hint="eastAsia" w:ascii="仿宋" w:eastAsia="仿宋"/>
          <w:color w:val="auto"/>
          <w:sz w:val="24"/>
          <w:highlight w:val="none"/>
        </w:rPr>
        <w:t>李佳，</w:t>
      </w:r>
      <w:r>
        <w:rPr>
          <w:rFonts w:ascii="仿宋" w:eastAsia="仿宋"/>
          <w:color w:val="auto"/>
          <w:sz w:val="24"/>
          <w:highlight w:val="none"/>
        </w:rPr>
        <w:t>联系电话：</w:t>
      </w:r>
      <w:r>
        <w:rPr>
          <w:rFonts w:hint="eastAsia" w:ascii="仿宋" w:eastAsia="仿宋"/>
          <w:color w:val="auto"/>
          <w:sz w:val="24"/>
          <w:highlight w:val="none"/>
        </w:rPr>
        <w:t>0575-85221167</w:t>
      </w:r>
      <w:r>
        <w:rPr>
          <w:rFonts w:hint="eastAsia" w:ascii="仿宋" w:eastAsia="仿宋" w:cs="Arial"/>
          <w:color w:val="auto"/>
          <w:sz w:val="24"/>
          <w:highlight w:val="none"/>
        </w:rPr>
        <w:t>。</w:t>
      </w:r>
    </w:p>
    <w:p>
      <w:pPr>
        <w:wordWrap w:val="0"/>
        <w:spacing w:line="360" w:lineRule="exact"/>
        <w:jc w:val="right"/>
        <w:rPr>
          <w:rFonts w:ascii="仿宋" w:eastAsia="仿宋"/>
          <w:color w:val="auto"/>
          <w:highlight w:val="none"/>
        </w:rPr>
      </w:pPr>
    </w:p>
    <w:p>
      <w:pPr>
        <w:wordWrap w:val="0"/>
        <w:spacing w:line="360" w:lineRule="exact"/>
        <w:jc w:val="right"/>
        <w:rPr>
          <w:rFonts w:ascii="仿宋" w:eastAsia="仿宋"/>
          <w:color w:val="auto"/>
          <w:highlight w:val="none"/>
        </w:rPr>
      </w:pPr>
    </w:p>
    <w:p>
      <w:pPr>
        <w:wordWrap w:val="0"/>
        <w:spacing w:line="360" w:lineRule="exact"/>
        <w:jc w:val="right"/>
        <w:rPr>
          <w:rFonts w:ascii="仿宋" w:eastAsia="仿宋"/>
          <w:color w:val="auto"/>
          <w:sz w:val="24"/>
          <w:highlight w:val="none"/>
        </w:rPr>
      </w:pPr>
      <w:r>
        <w:rPr>
          <w:rFonts w:hint="eastAsia" w:ascii="仿宋" w:eastAsia="仿宋"/>
          <w:color w:val="auto"/>
          <w:highlight w:val="none"/>
        </w:rPr>
        <w:t xml:space="preserve">             　　　</w:t>
      </w:r>
      <w:r>
        <w:rPr>
          <w:rFonts w:ascii="仿宋" w:eastAsia="仿宋"/>
          <w:color w:val="auto"/>
          <w:sz w:val="24"/>
          <w:highlight w:val="none"/>
          <w:u w:val="single"/>
        </w:rPr>
        <w:t>（</w:t>
      </w:r>
      <w:r>
        <w:rPr>
          <w:rFonts w:hint="eastAsia" w:ascii="仿宋" w:eastAsia="仿宋"/>
          <w:color w:val="auto"/>
          <w:sz w:val="24"/>
          <w:highlight w:val="none"/>
          <w:u w:val="single"/>
        </w:rPr>
        <w:t>中合一工程设计有限公司</w:t>
      </w:r>
      <w:r>
        <w:rPr>
          <w:rFonts w:ascii="仿宋" w:eastAsia="仿宋"/>
          <w:color w:val="auto"/>
          <w:sz w:val="24"/>
          <w:highlight w:val="none"/>
          <w:u w:val="single"/>
        </w:rPr>
        <w:t>）</w:t>
      </w:r>
    </w:p>
    <w:p>
      <w:pPr>
        <w:wordWrap w:val="0"/>
        <w:spacing w:line="360" w:lineRule="exact"/>
        <w:jc w:val="right"/>
        <w:rPr>
          <w:rFonts w:ascii="仿宋" w:eastAsia="仿宋"/>
          <w:color w:val="auto"/>
          <w:sz w:val="24"/>
          <w:highlight w:val="none"/>
        </w:rPr>
      </w:pPr>
      <w:r>
        <w:rPr>
          <w:rFonts w:hint="eastAsia" w:ascii="仿宋" w:eastAsia="仿宋"/>
          <w:color w:val="auto"/>
          <w:sz w:val="24"/>
          <w:highlight w:val="none"/>
        </w:rPr>
        <w:t>2022年  月  日</w:t>
      </w:r>
    </w:p>
    <w:p>
      <w:pPr>
        <w:wordWrap w:val="0"/>
        <w:spacing w:line="360" w:lineRule="exact"/>
        <w:jc w:val="right"/>
        <w:rPr>
          <w:rFonts w:ascii="仿宋" w:eastAsia="仿宋"/>
          <w:color w:val="auto"/>
          <w:sz w:val="24"/>
          <w:highlight w:val="none"/>
        </w:rPr>
      </w:pPr>
    </w:p>
    <w:p>
      <w:pPr>
        <w:spacing w:line="360" w:lineRule="exact"/>
        <w:jc w:val="right"/>
        <w:rPr>
          <w:rFonts w:ascii="仿宋" w:eastAsia="仿宋"/>
          <w:color w:val="auto"/>
          <w:sz w:val="24"/>
          <w:highlight w:val="none"/>
        </w:rPr>
      </w:pPr>
    </w:p>
    <w:p>
      <w:pPr>
        <w:spacing w:line="360" w:lineRule="exact"/>
        <w:jc w:val="right"/>
        <w:rPr>
          <w:rFonts w:ascii="仿宋" w:eastAsia="仿宋"/>
          <w:color w:val="auto"/>
          <w:sz w:val="24"/>
          <w:highlight w:val="none"/>
        </w:rPr>
      </w:pPr>
    </w:p>
    <w:p>
      <w:pPr>
        <w:spacing w:line="360" w:lineRule="exact"/>
        <w:jc w:val="right"/>
        <w:rPr>
          <w:rFonts w:ascii="仿宋" w:eastAsia="仿宋"/>
          <w:color w:val="auto"/>
          <w:sz w:val="24"/>
          <w:highlight w:val="none"/>
        </w:rPr>
      </w:pPr>
    </w:p>
    <w:p>
      <w:pPr>
        <w:spacing w:line="360" w:lineRule="exact"/>
        <w:jc w:val="right"/>
        <w:rPr>
          <w:rFonts w:ascii="仿宋" w:eastAsia="仿宋"/>
          <w:color w:val="auto"/>
          <w:sz w:val="24"/>
          <w:highlight w:val="none"/>
        </w:rPr>
      </w:pPr>
    </w:p>
    <w:p>
      <w:pPr>
        <w:spacing w:line="360" w:lineRule="exact"/>
        <w:jc w:val="right"/>
        <w:rPr>
          <w:rFonts w:ascii="仿宋" w:eastAsia="仿宋"/>
          <w:color w:val="auto"/>
          <w:sz w:val="24"/>
          <w:highlight w:val="none"/>
        </w:rPr>
      </w:pPr>
    </w:p>
    <w:p>
      <w:pPr>
        <w:spacing w:line="360" w:lineRule="exact"/>
        <w:jc w:val="right"/>
        <w:rPr>
          <w:rFonts w:ascii="仿宋" w:eastAsia="仿宋"/>
          <w:color w:val="auto"/>
          <w:sz w:val="24"/>
          <w:highlight w:val="none"/>
        </w:rPr>
      </w:pPr>
    </w:p>
    <w:p>
      <w:pPr>
        <w:spacing w:line="360" w:lineRule="exact"/>
        <w:jc w:val="right"/>
        <w:rPr>
          <w:rFonts w:ascii="仿宋" w:eastAsia="仿宋"/>
          <w:color w:val="auto"/>
          <w:sz w:val="24"/>
          <w:highlight w:val="none"/>
        </w:rPr>
      </w:pPr>
    </w:p>
    <w:p>
      <w:pPr>
        <w:spacing w:line="360" w:lineRule="exact"/>
        <w:jc w:val="right"/>
        <w:rPr>
          <w:rFonts w:ascii="仿宋" w:eastAsia="仿宋"/>
          <w:color w:val="auto"/>
          <w:sz w:val="24"/>
          <w:highlight w:val="none"/>
        </w:rPr>
      </w:pPr>
    </w:p>
    <w:p>
      <w:pPr>
        <w:spacing w:line="360" w:lineRule="exact"/>
        <w:jc w:val="right"/>
        <w:rPr>
          <w:rFonts w:ascii="仿宋" w:eastAsia="仿宋"/>
          <w:color w:val="auto"/>
          <w:sz w:val="24"/>
          <w:highlight w:val="none"/>
        </w:rPr>
      </w:pPr>
    </w:p>
    <w:p>
      <w:pPr>
        <w:pStyle w:val="33"/>
        <w:rPr>
          <w:color w:val="auto"/>
          <w:highlight w:val="none"/>
        </w:rPr>
      </w:pPr>
    </w:p>
    <w:p>
      <w:pPr>
        <w:spacing w:line="360" w:lineRule="exact"/>
        <w:jc w:val="right"/>
        <w:rPr>
          <w:rFonts w:ascii="仿宋" w:eastAsia="仿宋"/>
          <w:color w:val="auto"/>
          <w:sz w:val="24"/>
          <w:highlight w:val="none"/>
        </w:rPr>
      </w:pPr>
    </w:p>
    <w:p>
      <w:pPr>
        <w:spacing w:line="360" w:lineRule="exact"/>
        <w:jc w:val="right"/>
        <w:rPr>
          <w:rFonts w:ascii="仿宋" w:eastAsia="仿宋"/>
          <w:color w:val="auto"/>
          <w:sz w:val="24"/>
          <w:highlight w:val="none"/>
        </w:rPr>
      </w:pPr>
    </w:p>
    <w:p>
      <w:pPr>
        <w:pStyle w:val="2"/>
        <w:rPr>
          <w:color w:val="auto"/>
          <w:highlight w:val="none"/>
        </w:rPr>
      </w:pPr>
      <w:bookmarkStart w:id="3" w:name="_Toc643610526"/>
      <w:r>
        <w:rPr>
          <w:color w:val="auto"/>
          <w:highlight w:val="none"/>
        </w:rPr>
        <w:t>第二章  供应商须知</w:t>
      </w:r>
      <w:bookmarkEnd w:id="3"/>
    </w:p>
    <w:p>
      <w:pPr>
        <w:pStyle w:val="3"/>
        <w:rPr>
          <w:color w:val="auto"/>
          <w:highlight w:val="none"/>
        </w:rPr>
      </w:pPr>
      <w:bookmarkStart w:id="4" w:name="_Toc643610527"/>
      <w:r>
        <w:rPr>
          <w:color w:val="auto"/>
          <w:highlight w:val="none"/>
        </w:rPr>
        <w:t>一、前附表</w:t>
      </w:r>
      <w:bookmarkEnd w:id="4"/>
    </w:p>
    <w:tbl>
      <w:tblPr>
        <w:tblStyle w:val="25"/>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50" w:afterLines="30" w:line="300" w:lineRule="exact"/>
              <w:jc w:val="center"/>
              <w:rPr>
                <w:rFonts w:ascii="仿宋" w:eastAsia="仿宋"/>
                <w:color w:val="auto"/>
                <w:sz w:val="24"/>
                <w:highlight w:val="none"/>
              </w:rPr>
            </w:pPr>
            <w:r>
              <w:rPr>
                <w:rFonts w:hint="eastAsia" w:ascii="仿宋" w:eastAsia="仿宋"/>
                <w:color w:val="auto"/>
                <w:sz w:val="24"/>
                <w:highlight w:val="none"/>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50" w:afterLines="30" w:line="300" w:lineRule="exact"/>
              <w:jc w:val="center"/>
              <w:rPr>
                <w:rFonts w:ascii="仿宋" w:eastAsia="仿宋"/>
                <w:color w:val="auto"/>
                <w:sz w:val="24"/>
                <w:highlight w:val="none"/>
              </w:rPr>
            </w:pPr>
            <w:r>
              <w:rPr>
                <w:rFonts w:hint="eastAsia" w:ascii="仿宋" w:eastAsia="仿宋"/>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hint="eastAsia" w:ascii="仿宋" w:eastAsia="仿宋"/>
                <w:color w:val="auto"/>
                <w:sz w:val="24"/>
                <w:highlight w:val="none"/>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eastAsia="仿宋"/>
                <w:color w:val="auto"/>
                <w:sz w:val="24"/>
                <w:highlight w:val="none"/>
              </w:rPr>
            </w:pPr>
            <w:r>
              <w:rPr>
                <w:rFonts w:hint="eastAsia" w:ascii="仿宋" w:eastAsia="仿宋"/>
                <w:b/>
                <w:color w:val="auto"/>
                <w:sz w:val="24"/>
                <w:highlight w:val="none"/>
              </w:rPr>
              <w:t>项目名称</w:t>
            </w:r>
            <w:r>
              <w:rPr>
                <w:rFonts w:hint="eastAsia" w:ascii="仿宋" w:eastAsia="仿宋"/>
                <w:color w:val="auto"/>
                <w:sz w:val="24"/>
                <w:highlight w:val="none"/>
              </w:rPr>
              <w:t xml:space="preserve">：绍兴市越城区人民医院食堂配送项目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hint="eastAsia" w:ascii="仿宋" w:eastAsia="仿宋"/>
                <w:color w:val="auto"/>
                <w:sz w:val="24"/>
                <w:highlight w:val="none"/>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color w:val="auto"/>
                <w:sz w:val="24"/>
                <w:highlight w:val="none"/>
              </w:rPr>
            </w:pPr>
            <w:r>
              <w:rPr>
                <w:rFonts w:hint="eastAsia" w:ascii="仿宋" w:eastAsia="仿宋"/>
                <w:b/>
                <w:color w:val="auto"/>
                <w:sz w:val="24"/>
                <w:highlight w:val="none"/>
              </w:rPr>
              <w:t>投标有效期：</w:t>
            </w:r>
            <w:r>
              <w:rPr>
                <w:rFonts w:hint="eastAsia" w:ascii="仿宋" w:eastAsia="仿宋"/>
                <w:color w:val="auto"/>
                <w:sz w:val="24"/>
                <w:highlight w:val="none"/>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hint="eastAsia" w:ascii="仿宋" w:eastAsia="仿宋"/>
                <w:color w:val="auto"/>
                <w:sz w:val="24"/>
                <w:highlight w:val="none"/>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cs="Arial"/>
                <w:b/>
                <w:color w:val="auto"/>
                <w:sz w:val="24"/>
                <w:highlight w:val="none"/>
                <w:u w:val="single"/>
              </w:rPr>
            </w:pPr>
            <w:r>
              <w:rPr>
                <w:rFonts w:hint="eastAsia" w:ascii="仿宋" w:eastAsia="仿宋"/>
                <w:b/>
                <w:color w:val="auto"/>
                <w:sz w:val="24"/>
                <w:highlight w:val="none"/>
              </w:rPr>
              <w:t>是否提供样品：</w:t>
            </w:r>
            <w:r>
              <w:rPr>
                <w:rFonts w:hint="eastAsia" w:ascii="仿宋" w:eastAsia="仿宋"/>
                <w:color w:val="auto"/>
                <w:sz w:val="24"/>
                <w:highlight w:val="none"/>
                <w:u w:val="singl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auto"/>
                <w:sz w:val="24"/>
                <w:highlight w:val="none"/>
              </w:rPr>
            </w:pPr>
            <w:r>
              <w:rPr>
                <w:rFonts w:ascii="仿宋" w:eastAsia="仿宋"/>
                <w:b/>
                <w:color w:val="auto"/>
                <w:sz w:val="24"/>
                <w:highlight w:val="none"/>
              </w:rPr>
              <w:t>是否演示：</w:t>
            </w:r>
            <w:r>
              <w:rPr>
                <w:rFonts w:hint="eastAsia" w:ascii="仿宋" w:eastAsia="仿宋"/>
                <w:color w:val="auto"/>
                <w:sz w:val="24"/>
                <w:highlight w:val="none"/>
                <w:u w:val="single"/>
              </w:rPr>
              <w:t>（</w:t>
            </w:r>
            <w:r>
              <w:rPr>
                <w:rFonts w:ascii="仿宋" w:eastAsia="仿宋"/>
                <w:color w:val="auto"/>
                <w:sz w:val="24"/>
                <w:highlight w:val="none"/>
                <w:u w:val="single"/>
              </w:rPr>
              <w:t>否</w:t>
            </w:r>
            <w:r>
              <w:rPr>
                <w:rFonts w:hint="eastAsia" w:ascii="仿宋" w:eastAsia="仿宋"/>
                <w:color w:val="auto"/>
                <w:sz w:val="24"/>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textAlignment w:val="bottom"/>
              <w:rPr>
                <w:rFonts w:ascii="仿宋" w:eastAsia="仿宋" w:cs="Arial"/>
                <w:b/>
                <w:color w:val="auto"/>
                <w:sz w:val="24"/>
                <w:highlight w:val="none"/>
              </w:rPr>
            </w:pPr>
            <w:r>
              <w:rPr>
                <w:rFonts w:hint="eastAsia" w:ascii="仿宋" w:eastAsia="仿宋"/>
                <w:b/>
                <w:color w:val="auto"/>
                <w:sz w:val="24"/>
                <w:highlight w:val="none"/>
              </w:rPr>
              <w:t>是否组织现场踏勘：</w:t>
            </w:r>
            <w:r>
              <w:rPr>
                <w:rFonts w:hint="eastAsia" w:ascii="仿宋" w:eastAsia="仿宋"/>
                <w:color w:val="auto"/>
                <w:sz w:val="24"/>
                <w:highlight w:val="none"/>
                <w:u w:val="single"/>
              </w:rPr>
              <w:t>（</w:t>
            </w:r>
            <w:r>
              <w:rPr>
                <w:rFonts w:ascii="仿宋" w:eastAsia="仿宋"/>
                <w:color w:val="auto"/>
                <w:sz w:val="24"/>
                <w:highlight w:val="none"/>
                <w:u w:val="single"/>
              </w:rPr>
              <w:t>否</w:t>
            </w:r>
            <w:r>
              <w:rPr>
                <w:rFonts w:hint="eastAsia" w:ascii="仿宋" w:eastAsia="仿宋"/>
                <w:color w:val="auto"/>
                <w:sz w:val="24"/>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eastAsia="仿宋"/>
                <w:color w:val="auto"/>
                <w:sz w:val="24"/>
                <w:highlight w:val="none"/>
              </w:rPr>
            </w:pPr>
            <w:r>
              <w:rPr>
                <w:rFonts w:hint="eastAsia" w:ascii="仿宋" w:eastAsia="仿宋"/>
                <w:b/>
                <w:color w:val="auto"/>
                <w:sz w:val="24"/>
                <w:highlight w:val="none"/>
              </w:rPr>
              <w:t>投标文件份数：</w:t>
            </w:r>
            <w:r>
              <w:rPr>
                <w:rFonts w:ascii="仿宋" w:eastAsia="仿宋"/>
                <w:b/>
                <w:color w:val="auto"/>
                <w:sz w:val="24"/>
                <w:highlight w:val="none"/>
              </w:rPr>
              <w:t>正本一份，副本</w:t>
            </w:r>
            <w:r>
              <w:rPr>
                <w:rFonts w:hint="eastAsia" w:ascii="仿宋" w:eastAsia="仿宋"/>
                <w:b/>
                <w:color w:val="auto"/>
                <w:sz w:val="24"/>
                <w:highlight w:val="none"/>
              </w:rPr>
              <w:t>四</w:t>
            </w:r>
            <w:r>
              <w:rPr>
                <w:rFonts w:ascii="仿宋" w:eastAsia="仿宋"/>
                <w:b/>
                <w:color w:val="auto"/>
                <w:sz w:val="24"/>
                <w:highlight w:val="none"/>
              </w:rPr>
              <w:t>份</w:t>
            </w:r>
            <w:r>
              <w:rPr>
                <w:rFonts w:hint="eastAsia" w:ascii="仿宋" w:eastAsia="仿宋"/>
                <w:color w:val="auto"/>
                <w:sz w:val="24"/>
                <w:highlight w:val="none"/>
              </w:rPr>
              <w:t>。</w:t>
            </w:r>
            <w:r>
              <w:rPr>
                <w:rFonts w:ascii="仿宋" w:eastAsia="仿宋"/>
                <w:color w:val="auto"/>
                <w:sz w:val="24"/>
                <w:highlight w:val="none"/>
              </w:rPr>
              <w:t>正本与副本内容不一致的，以正本为准。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default" w:ascii="仿宋" w:eastAsia="仿宋"/>
                <w:b/>
                <w:color w:val="auto"/>
                <w:sz w:val="24"/>
                <w:highlight w:val="none"/>
                <w:lang w:val="en-US" w:eastAsia="zh-CN"/>
              </w:rPr>
            </w:pPr>
            <w:r>
              <w:rPr>
                <w:rFonts w:hint="eastAsia" w:ascii="仿宋" w:eastAsia="仿宋"/>
                <w:b/>
                <w:color w:val="auto"/>
                <w:sz w:val="24"/>
                <w:highlight w:val="none"/>
              </w:rPr>
              <w:t>履约保证金</w:t>
            </w:r>
            <w:r>
              <w:rPr>
                <w:rFonts w:ascii="仿宋" w:eastAsia="仿宋"/>
                <w:b/>
                <w:color w:val="auto"/>
                <w:sz w:val="24"/>
                <w:highlight w:val="none"/>
              </w:rPr>
              <w:t>及缴退时间</w:t>
            </w:r>
            <w:r>
              <w:rPr>
                <w:rFonts w:hint="eastAsia" w:ascii="仿宋" w:eastAsia="仿宋"/>
                <w:b/>
                <w:color w:val="auto"/>
                <w:sz w:val="24"/>
                <w:highlight w:val="none"/>
              </w:rPr>
              <w:t>：</w:t>
            </w:r>
            <w:r>
              <w:rPr>
                <w:rFonts w:ascii="仿宋" w:eastAsia="仿宋"/>
                <w:b/>
                <w:color w:val="auto"/>
                <w:sz w:val="24"/>
                <w:highlight w:val="none"/>
                <w:u w:val="single"/>
              </w:rPr>
              <w:t>（</w:t>
            </w:r>
            <w:r>
              <w:rPr>
                <w:rFonts w:hint="eastAsia" w:ascii="仿宋" w:eastAsia="仿宋"/>
                <w:color w:val="auto"/>
                <w:sz w:val="24"/>
                <w:highlight w:val="none"/>
                <w:u w:val="single"/>
              </w:rPr>
              <w:t>中标</w:t>
            </w:r>
            <w:r>
              <w:rPr>
                <w:rFonts w:ascii="仿宋" w:eastAsia="仿宋"/>
                <w:color w:val="auto"/>
                <w:sz w:val="24"/>
                <w:highlight w:val="none"/>
                <w:u w:val="single"/>
              </w:rPr>
              <w:t>价</w:t>
            </w:r>
            <w:r>
              <w:rPr>
                <w:rFonts w:hint="eastAsia" w:ascii="仿宋" w:eastAsia="仿宋"/>
                <w:color w:val="auto"/>
                <w:sz w:val="24"/>
                <w:highlight w:val="none"/>
                <w:u w:val="single"/>
              </w:rPr>
              <w:t>的</w:t>
            </w:r>
            <w:r>
              <w:rPr>
                <w:rFonts w:hint="eastAsia" w:ascii="仿宋" w:eastAsia="仿宋"/>
                <w:color w:val="auto"/>
                <w:sz w:val="24"/>
                <w:highlight w:val="none"/>
                <w:u w:val="single"/>
                <w:lang w:val="en-US" w:eastAsia="zh-CN"/>
              </w:rPr>
              <w:t>1</w:t>
            </w:r>
            <w:r>
              <w:rPr>
                <w:rFonts w:hint="eastAsia" w:ascii="仿宋" w:eastAsia="仿宋"/>
                <w:color w:val="auto"/>
                <w:sz w:val="24"/>
                <w:highlight w:val="none"/>
                <w:u w:val="single"/>
              </w:rPr>
              <w:t>%</w:t>
            </w:r>
            <w:r>
              <w:rPr>
                <w:rFonts w:ascii="仿宋" w:eastAsia="仿宋"/>
                <w:b/>
                <w:color w:val="auto"/>
                <w:sz w:val="24"/>
                <w:highlight w:val="none"/>
                <w:u w:val="single"/>
              </w:rPr>
              <w:t>）</w:t>
            </w:r>
            <w:r>
              <w:rPr>
                <w:rFonts w:hint="eastAsia" w:ascii="仿宋" w:eastAsia="仿宋"/>
                <w:b/>
                <w:color w:val="auto"/>
                <w:sz w:val="24"/>
                <w:highlight w:val="none"/>
                <w:u w:val="single"/>
                <w:lang w:eastAsia="zh-CN"/>
              </w:rPr>
              <w:t>，</w:t>
            </w:r>
            <w:r>
              <w:rPr>
                <w:rFonts w:hint="eastAsia" w:ascii="仿宋" w:eastAsia="仿宋"/>
                <w:b/>
                <w:color w:val="auto"/>
                <w:sz w:val="24"/>
                <w:highlight w:val="none"/>
                <w:u w:val="single"/>
                <w:lang w:val="en-US" w:eastAsia="zh-CN"/>
              </w:rPr>
              <w:t>服务期到期后按照院内流程退还履约保证金</w:t>
            </w:r>
          </w:p>
          <w:p>
            <w:pPr>
              <w:autoSpaceDE w:val="0"/>
              <w:autoSpaceDN w:val="0"/>
              <w:spacing w:line="500" w:lineRule="exact"/>
              <w:textAlignment w:val="bottom"/>
              <w:rPr>
                <w:rFonts w:ascii="仿宋" w:eastAsia="仿宋"/>
                <w:b/>
                <w:color w:val="auto"/>
                <w:sz w:val="24"/>
                <w:highlight w:val="none"/>
              </w:rPr>
            </w:pPr>
            <w:r>
              <w:rPr>
                <w:rFonts w:ascii="仿宋" w:eastAsia="仿宋"/>
                <w:b/>
                <w:color w:val="auto"/>
                <w:sz w:val="24"/>
                <w:highlight w:val="none"/>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ascii="仿宋" w:eastAsia="仿宋"/>
                <w:color w:val="auto"/>
                <w:sz w:val="24"/>
                <w:highlight w:val="none"/>
              </w:rPr>
            </w:pPr>
            <w:r>
              <w:rPr>
                <w:rFonts w:ascii="仿宋" w:eastAsia="仿宋"/>
                <w:b/>
                <w:bCs/>
                <w:color w:val="auto"/>
                <w:sz w:val="24"/>
                <w:highlight w:val="none"/>
              </w:rPr>
              <w:t>分包与转包</w:t>
            </w:r>
            <w:r>
              <w:rPr>
                <w:rFonts w:hint="eastAsia" w:ascii="仿宋" w:eastAsia="仿宋"/>
                <w:color w:val="auto"/>
                <w:sz w:val="24"/>
                <w:highlight w:val="none"/>
              </w:rPr>
              <w:t>：</w:t>
            </w:r>
            <w:r>
              <w:rPr>
                <w:rFonts w:ascii="仿宋" w:eastAsia="仿宋"/>
                <w:color w:val="auto"/>
                <w:sz w:val="24"/>
                <w:highlight w:val="none"/>
              </w:rPr>
              <w:t>本项目</w:t>
            </w:r>
            <w:r>
              <w:rPr>
                <w:rFonts w:ascii="仿宋" w:eastAsia="仿宋"/>
                <w:color w:val="auto"/>
                <w:sz w:val="24"/>
                <w:highlight w:val="none"/>
                <w:u w:val="single"/>
              </w:rPr>
              <w:t>（</w:t>
            </w:r>
            <w:r>
              <w:rPr>
                <w:rFonts w:hint="eastAsia" w:ascii="仿宋" w:eastAsia="仿宋"/>
                <w:color w:val="auto"/>
                <w:sz w:val="24"/>
                <w:highlight w:val="none"/>
                <w:u w:val="single"/>
              </w:rPr>
              <w:t>不</w:t>
            </w:r>
            <w:r>
              <w:rPr>
                <w:rFonts w:ascii="仿宋" w:eastAsia="仿宋"/>
                <w:color w:val="auto"/>
                <w:sz w:val="24"/>
                <w:highlight w:val="none"/>
                <w:u w:val="single"/>
              </w:rPr>
              <w:t>允许）</w:t>
            </w:r>
            <w:r>
              <w:rPr>
                <w:rFonts w:ascii="仿宋" w:eastAsia="仿宋"/>
                <w:color w:val="auto"/>
                <w:sz w:val="24"/>
                <w:highlight w:val="none"/>
              </w:rPr>
              <w:t>分包与转包</w:t>
            </w:r>
            <w:r>
              <w:rPr>
                <w:rFonts w:hint="eastAsia" w:ascii="仿宋" w:eastAsia="仿宋"/>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jc w:val="left"/>
              <w:rPr>
                <w:rFonts w:ascii="仿宋" w:eastAsia="仿宋" w:cs="仿宋_GB2312"/>
                <w:b/>
                <w:bCs/>
                <w:color w:val="auto"/>
                <w:sz w:val="24"/>
                <w:highlight w:val="none"/>
              </w:rPr>
            </w:pPr>
            <w:r>
              <w:rPr>
                <w:rFonts w:hint="eastAsia" w:ascii="仿宋" w:eastAsia="仿宋" w:cs="仿宋_GB2312"/>
                <w:b/>
                <w:bCs/>
                <w:color w:val="auto"/>
                <w:sz w:val="24"/>
                <w:highlight w:val="none"/>
              </w:rPr>
              <w:t>采购代理服务费：</w:t>
            </w:r>
          </w:p>
          <w:p>
            <w:pPr>
              <w:spacing w:line="500" w:lineRule="exact"/>
              <w:jc w:val="left"/>
              <w:rPr>
                <w:rFonts w:ascii="仿宋" w:eastAsia="仿宋" w:cs="仿宋_GB2312"/>
                <w:b/>
                <w:bCs/>
                <w:color w:val="auto"/>
                <w:sz w:val="24"/>
                <w:highlight w:val="none"/>
                <w:u w:val="single"/>
              </w:rPr>
            </w:pPr>
            <w:r>
              <w:rPr>
                <w:rFonts w:hint="eastAsia" w:ascii="仿宋" w:eastAsia="仿宋" w:cs="仿宋_GB2312"/>
                <w:b/>
                <w:bCs/>
                <w:color w:val="auto"/>
                <w:sz w:val="24"/>
                <w:highlight w:val="none"/>
                <w:u w:val="single"/>
              </w:rPr>
              <w:t>中标单位需支付以下费用，并在投标报价中自行考虑：</w:t>
            </w:r>
          </w:p>
          <w:p>
            <w:pPr>
              <w:spacing w:line="500" w:lineRule="exact"/>
              <w:jc w:val="left"/>
              <w:rPr>
                <w:rFonts w:ascii="仿宋" w:eastAsia="仿宋" w:cs="仿宋_GB2312"/>
                <w:b/>
                <w:bCs/>
                <w:color w:val="auto"/>
                <w:sz w:val="24"/>
                <w:highlight w:val="none"/>
                <w:u w:val="single"/>
              </w:rPr>
            </w:pPr>
            <w:r>
              <w:rPr>
                <w:rFonts w:hint="eastAsia" w:ascii="仿宋" w:eastAsia="仿宋" w:cs="仿宋_GB2312"/>
                <w:b/>
                <w:bCs/>
                <w:color w:val="auto"/>
                <w:sz w:val="24"/>
                <w:highlight w:val="none"/>
                <w:u w:val="single"/>
              </w:rPr>
              <w:t>（一）中标人须向招标代理机构参照如下标准和规定交纳代理服务费：</w:t>
            </w:r>
          </w:p>
          <w:p>
            <w:pPr>
              <w:spacing w:line="500" w:lineRule="exact"/>
              <w:jc w:val="left"/>
              <w:rPr>
                <w:rFonts w:ascii="仿宋" w:eastAsia="仿宋" w:cs="仿宋_GB2312"/>
                <w:b/>
                <w:bCs/>
                <w:color w:val="auto"/>
                <w:sz w:val="24"/>
                <w:highlight w:val="none"/>
                <w:u w:val="single"/>
              </w:rPr>
            </w:pPr>
            <w:r>
              <w:rPr>
                <w:rFonts w:hint="eastAsia" w:ascii="仿宋" w:eastAsia="仿宋" w:cs="仿宋_GB2312"/>
                <w:b/>
                <w:bCs/>
                <w:color w:val="auto"/>
                <w:sz w:val="24"/>
                <w:highlight w:val="none"/>
                <w:u w:val="single"/>
              </w:rPr>
              <w:t>（1）招标代理费5000元。</w:t>
            </w:r>
          </w:p>
          <w:p>
            <w:pPr>
              <w:spacing w:line="500" w:lineRule="exact"/>
              <w:jc w:val="left"/>
              <w:rPr>
                <w:rFonts w:ascii="仿宋" w:eastAsia="仿宋" w:cs="仿宋_GB2312"/>
                <w:b/>
                <w:bCs/>
                <w:color w:val="auto"/>
                <w:sz w:val="24"/>
                <w:highlight w:val="none"/>
                <w:u w:val="single"/>
              </w:rPr>
            </w:pPr>
            <w:r>
              <w:rPr>
                <w:rFonts w:hint="eastAsia" w:ascii="仿宋" w:eastAsia="仿宋" w:cs="仿宋_GB2312"/>
                <w:b/>
                <w:bCs/>
                <w:color w:val="auto"/>
                <w:sz w:val="24"/>
                <w:highlight w:val="none"/>
                <w:u w:val="single"/>
              </w:rPr>
              <w:t>（2）中标服务费的交纳方式：</w:t>
            </w:r>
          </w:p>
          <w:p>
            <w:pPr>
              <w:spacing w:line="500" w:lineRule="exact"/>
              <w:jc w:val="left"/>
              <w:rPr>
                <w:rFonts w:ascii="仿宋" w:eastAsia="仿宋" w:cs="仿宋_GB2312"/>
                <w:b/>
                <w:bCs/>
                <w:color w:val="auto"/>
                <w:sz w:val="24"/>
                <w:highlight w:val="none"/>
                <w:u w:val="single"/>
              </w:rPr>
            </w:pPr>
            <w:r>
              <w:rPr>
                <w:rFonts w:hint="eastAsia" w:ascii="仿宋" w:eastAsia="仿宋" w:cs="仿宋_GB2312"/>
                <w:b/>
                <w:bCs/>
                <w:color w:val="auto"/>
                <w:sz w:val="24"/>
                <w:highlight w:val="none"/>
                <w:u w:val="single"/>
              </w:rPr>
              <w:t>用银行支票、汇票、电汇、现金等付款方式直接交纳中标服务费。</w:t>
            </w:r>
          </w:p>
          <w:p>
            <w:pPr>
              <w:spacing w:line="500" w:lineRule="exact"/>
              <w:jc w:val="left"/>
              <w:rPr>
                <w:rFonts w:ascii="仿宋" w:eastAsia="仿宋" w:cs="仿宋_GB2312"/>
                <w:b/>
                <w:bCs/>
                <w:color w:val="auto"/>
                <w:sz w:val="24"/>
                <w:highlight w:val="none"/>
                <w:u w:val="single"/>
              </w:rPr>
            </w:pPr>
            <w:r>
              <w:rPr>
                <w:rFonts w:hint="eastAsia" w:ascii="仿宋" w:eastAsia="仿宋" w:cs="仿宋_GB2312"/>
                <w:b/>
                <w:bCs/>
                <w:color w:val="auto"/>
                <w:sz w:val="24"/>
                <w:highlight w:val="none"/>
                <w:u w:val="single"/>
              </w:rPr>
              <w:t>公司名称：中合一工程设计有限公司浙江分公司</w:t>
            </w:r>
          </w:p>
          <w:p>
            <w:pPr>
              <w:spacing w:line="500" w:lineRule="exact"/>
              <w:jc w:val="left"/>
              <w:rPr>
                <w:rFonts w:ascii="仿宋" w:eastAsia="仿宋" w:cs="仿宋_GB2312"/>
                <w:b/>
                <w:bCs/>
                <w:color w:val="auto"/>
                <w:sz w:val="24"/>
                <w:highlight w:val="none"/>
                <w:u w:val="single"/>
              </w:rPr>
            </w:pPr>
            <w:r>
              <w:rPr>
                <w:rFonts w:hint="eastAsia" w:ascii="仿宋" w:eastAsia="仿宋" w:cs="仿宋_GB2312"/>
                <w:b/>
                <w:bCs/>
                <w:color w:val="auto"/>
                <w:sz w:val="24"/>
                <w:highlight w:val="none"/>
                <w:u w:val="single"/>
              </w:rPr>
              <w:t>账    号：201000225336324</w:t>
            </w:r>
          </w:p>
          <w:p>
            <w:pPr>
              <w:spacing w:line="500" w:lineRule="exact"/>
              <w:jc w:val="left"/>
              <w:rPr>
                <w:rFonts w:ascii="仿宋" w:eastAsia="仿宋" w:cs="仿宋_GB2312"/>
                <w:b/>
                <w:bCs/>
                <w:color w:val="auto"/>
                <w:sz w:val="24"/>
                <w:highlight w:val="none"/>
                <w:u w:val="single"/>
              </w:rPr>
            </w:pPr>
            <w:r>
              <w:rPr>
                <w:rFonts w:hint="eastAsia" w:ascii="仿宋" w:eastAsia="仿宋" w:cs="仿宋_GB2312"/>
                <w:b/>
                <w:bCs/>
                <w:color w:val="auto"/>
                <w:sz w:val="24"/>
                <w:highlight w:val="none"/>
                <w:u w:val="single"/>
              </w:rPr>
              <w:t xml:space="preserve">开 户 行：绍兴瑞丰银行钱清支行 </w:t>
            </w:r>
          </w:p>
          <w:p>
            <w:pPr>
              <w:spacing w:line="500" w:lineRule="exact"/>
              <w:jc w:val="left"/>
              <w:rPr>
                <w:rFonts w:ascii="仿宋" w:eastAsia="仿宋" w:cs="仿宋_GB2312"/>
                <w:b/>
                <w:bCs/>
                <w:color w:val="auto"/>
                <w:sz w:val="24"/>
                <w:highlight w:val="none"/>
                <w:u w:val="single"/>
              </w:rPr>
            </w:pPr>
            <w:r>
              <w:rPr>
                <w:rFonts w:hint="eastAsia" w:ascii="仿宋" w:eastAsia="仿宋" w:cs="仿宋_GB2312"/>
                <w:b/>
                <w:bCs/>
                <w:color w:val="auto"/>
                <w:sz w:val="24"/>
                <w:highlight w:val="none"/>
                <w:u w:val="single"/>
              </w:rPr>
              <w:t>（</w:t>
            </w:r>
            <w:r>
              <w:rPr>
                <w:rFonts w:hint="eastAsia" w:ascii="仿宋" w:eastAsia="仿宋" w:cs="仿宋_GB2312"/>
                <w:b/>
                <w:bCs/>
                <w:color w:val="auto"/>
                <w:sz w:val="24"/>
                <w:highlight w:val="none"/>
                <w:u w:val="single"/>
                <w:lang w:val="en-US" w:eastAsia="zh-CN"/>
              </w:rPr>
              <w:t>3</w:t>
            </w:r>
            <w:r>
              <w:rPr>
                <w:rFonts w:hint="eastAsia" w:ascii="仿宋" w:eastAsia="仿宋" w:cs="仿宋_GB2312"/>
                <w:b/>
                <w:bCs/>
                <w:color w:val="auto"/>
                <w:sz w:val="24"/>
                <w:highlight w:val="none"/>
                <w:u w:val="single"/>
              </w:rPr>
              <w:t>）以上费用在领取中标通知书前交纳。</w:t>
            </w:r>
          </w:p>
          <w:p>
            <w:pPr>
              <w:spacing w:line="500" w:lineRule="exact"/>
              <w:jc w:val="left"/>
              <w:rPr>
                <w:rFonts w:ascii="仿宋" w:eastAsia="仿宋" w:cs="仿宋_GB2312"/>
                <w:color w:val="auto"/>
                <w:sz w:val="24"/>
                <w:highlight w:val="none"/>
              </w:rPr>
            </w:pPr>
            <w:r>
              <w:rPr>
                <w:rFonts w:hint="eastAsia" w:ascii="仿宋" w:eastAsia="仿宋" w:cs="仿宋_GB2312"/>
                <w:b/>
                <w:bCs/>
                <w:color w:val="auto"/>
                <w:sz w:val="24"/>
                <w:highlight w:val="none"/>
                <w:u w:val="single"/>
              </w:rPr>
              <w:t>（</w:t>
            </w:r>
            <w:r>
              <w:rPr>
                <w:rFonts w:hint="eastAsia" w:ascii="仿宋" w:eastAsia="仿宋" w:cs="仿宋_GB2312"/>
                <w:b/>
                <w:bCs/>
                <w:color w:val="auto"/>
                <w:sz w:val="24"/>
                <w:highlight w:val="none"/>
                <w:u w:val="single"/>
                <w:lang w:val="en-US" w:eastAsia="zh-CN"/>
              </w:rPr>
              <w:t>4</w:t>
            </w:r>
            <w:r>
              <w:rPr>
                <w:rFonts w:hint="eastAsia" w:ascii="仿宋" w:eastAsia="仿宋" w:cs="仿宋_GB2312"/>
                <w:b/>
                <w:bCs/>
                <w:color w:val="auto"/>
                <w:sz w:val="24"/>
                <w:highlight w:val="none"/>
                <w:u w:val="single"/>
              </w:rPr>
              <w:t>）潜在供应商因充分考虑此部分费用（合同中约定的其他费用），参与投标活动时综合考虑在报价中。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hint="eastAsia" w:ascii="仿宋" w:eastAsia="仿宋"/>
                <w:color w:val="auto"/>
                <w:sz w:val="24"/>
                <w:highlight w:val="none"/>
              </w:rPr>
              <w:t>1</w:t>
            </w:r>
            <w:r>
              <w:rPr>
                <w:rFonts w:ascii="仿宋" w:eastAsia="仿宋"/>
                <w:color w:val="auto"/>
                <w:sz w:val="24"/>
                <w:highlight w:val="none"/>
              </w:rPr>
              <w:t>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eastAsia="仿宋"/>
                <w:color w:val="auto"/>
                <w:sz w:val="24"/>
                <w:highlight w:val="none"/>
              </w:rPr>
            </w:pPr>
            <w:r>
              <w:rPr>
                <w:rFonts w:ascii="仿宋" w:eastAsia="仿宋" w:cs="仿宋_GB2312"/>
                <w:b/>
                <w:bCs/>
                <w:color w:val="auto"/>
                <w:sz w:val="24"/>
                <w:highlight w:val="none"/>
              </w:rPr>
              <w:t>本项目所属行业：</w:t>
            </w:r>
            <w:r>
              <w:rPr>
                <w:rFonts w:ascii="仿宋" w:eastAsia="仿宋" w:cs="仿宋_GB2312"/>
                <w:color w:val="auto"/>
                <w:sz w:val="24"/>
                <w:highlight w:val="none"/>
                <w:u w:val="single"/>
              </w:rPr>
              <w:t>（</w:t>
            </w:r>
            <w:r>
              <w:rPr>
                <w:rFonts w:hint="eastAsia" w:ascii="仿宋" w:eastAsia="仿宋" w:cs="仿宋_GB2312"/>
                <w:color w:val="auto"/>
                <w:sz w:val="24"/>
                <w:highlight w:val="none"/>
                <w:u w:val="single"/>
              </w:rPr>
              <w:t>行业划分按《工信部关于印发中小企业划型标准规定的通知（工信部联企业〔2011〕300号）》执行</w:t>
            </w:r>
            <w:r>
              <w:rPr>
                <w:rFonts w:ascii="仿宋" w:eastAsia="仿宋" w:cs="仿宋_GB2312"/>
                <w:color w:val="auto"/>
                <w:sz w:val="24"/>
                <w:highlight w:val="none"/>
                <w:u w:val="single"/>
              </w:rPr>
              <w:t>）</w:t>
            </w:r>
            <w:r>
              <w:rPr>
                <w:rFonts w:hint="eastAsia" w:ascii="仿宋" w:eastAsia="仿宋" w:cs="仿宋_GB2312"/>
                <w:color w:val="auto"/>
                <w:sz w:val="24"/>
                <w:highlight w:val="none"/>
                <w:u w:val="single"/>
              </w:rPr>
              <w:t>。本项目</w:t>
            </w:r>
            <w:r>
              <w:rPr>
                <w:rFonts w:hint="eastAsia" w:ascii="仿宋" w:eastAsia="仿宋" w:cs="仿宋_GB2312"/>
                <w:b/>
                <w:color w:val="auto"/>
                <w:sz w:val="24"/>
                <w:highlight w:val="none"/>
                <w:u w:val="single"/>
              </w:rPr>
              <w:t>属于其他未列明行业</w:t>
            </w:r>
            <w:r>
              <w:rPr>
                <w:rFonts w:hint="eastAsia" w:ascii="仿宋" w:eastAsia="仿宋" w:cs="仿宋_GB2312"/>
                <w:color w:val="auto"/>
                <w:sz w:val="24"/>
                <w:highlight w:val="none"/>
                <w:u w:val="single"/>
              </w:rPr>
              <w:t>。</w:t>
            </w:r>
          </w:p>
        </w:tc>
      </w:tr>
    </w:tbl>
    <w:p>
      <w:pPr>
        <w:ind w:left="238"/>
        <w:jc w:val="center"/>
        <w:rPr>
          <w:rFonts w:ascii="仿宋" w:eastAsia="仿宋"/>
          <w:color w:val="auto"/>
          <w:sz w:val="24"/>
          <w:highlight w:val="none"/>
        </w:rPr>
      </w:pPr>
    </w:p>
    <w:p>
      <w:pPr>
        <w:ind w:left="238"/>
        <w:jc w:val="center"/>
        <w:rPr>
          <w:rFonts w:ascii="仿宋" w:eastAsia="仿宋"/>
          <w:color w:val="auto"/>
          <w:sz w:val="24"/>
          <w:highlight w:val="none"/>
        </w:rPr>
      </w:pPr>
    </w:p>
    <w:p>
      <w:pPr>
        <w:pStyle w:val="3"/>
        <w:rPr>
          <w:rFonts w:ascii="仿宋"/>
          <w:color w:val="auto"/>
          <w:highlight w:val="none"/>
        </w:rPr>
      </w:pPr>
      <w:bookmarkStart w:id="5" w:name="_Toc93172435"/>
      <w:r>
        <w:rPr>
          <w:rFonts w:hint="eastAsia" w:ascii="仿宋"/>
          <w:color w:val="auto"/>
          <w:highlight w:val="none"/>
        </w:rPr>
        <w:t>二、采购文件</w:t>
      </w:r>
      <w:bookmarkEnd w:id="5"/>
    </w:p>
    <w:p>
      <w:p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1. 采购文件效力</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1.1本采购文件适用于本次所述项目的招标、投标、评标、定标、验收、合同签订及履约、付款等全过程（法律法规另有规定的从其规定）。</w:t>
      </w:r>
    </w:p>
    <w:p>
      <w:pPr>
        <w:snapToGrid w:val="0"/>
        <w:spacing w:line="440" w:lineRule="exact"/>
        <w:jc w:val="left"/>
        <w:rPr>
          <w:rFonts w:ascii="仿宋" w:eastAsia="仿宋"/>
          <w:b/>
          <w:bCs/>
          <w:color w:val="auto"/>
          <w:sz w:val="24"/>
          <w:highlight w:val="none"/>
        </w:rPr>
      </w:pPr>
      <w:r>
        <w:rPr>
          <w:rFonts w:hint="eastAsia" w:ascii="仿宋" w:eastAsia="仿宋"/>
          <w:color w:val="auto"/>
          <w:sz w:val="24"/>
          <w:highlight w:val="none"/>
        </w:rPr>
        <w:t>1.2</w:t>
      </w:r>
      <w:r>
        <w:rPr>
          <w:rFonts w:hint="eastAsia" w:ascii="仿宋" w:eastAsia="仿宋"/>
          <w:b/>
          <w:bCs/>
          <w:color w:val="auto"/>
          <w:sz w:val="24"/>
          <w:highlight w:val="none"/>
        </w:rPr>
        <w:t>投标人对本采购文件如有异议，均应在法定时间内提出质疑或投诉，否则即被视为认可采购文件的全部内容。</w:t>
      </w:r>
    </w:p>
    <w:p>
      <w:pP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2、名词定义</w:t>
      </w:r>
    </w:p>
    <w:p>
      <w:pPr>
        <w:snapToGrid w:val="0"/>
        <w:spacing w:line="440" w:lineRule="exact"/>
        <w:jc w:val="left"/>
        <w:rPr>
          <w:rFonts w:ascii="仿宋" w:eastAsia="仿宋" w:cs="仿宋_GB2312"/>
          <w:color w:val="auto"/>
          <w:sz w:val="24"/>
          <w:highlight w:val="none"/>
        </w:rPr>
      </w:pPr>
      <w:r>
        <w:rPr>
          <w:rFonts w:hint="eastAsia" w:ascii="仿宋" w:eastAsia="仿宋" w:cs="仿宋_GB2312"/>
          <w:color w:val="auto"/>
          <w:sz w:val="24"/>
          <w:highlight w:val="none"/>
        </w:rPr>
        <w:t>2.1“</w:t>
      </w:r>
      <w:r>
        <w:rPr>
          <w:rFonts w:hint="eastAsia" w:ascii="仿宋" w:eastAsia="仿宋" w:cs="仿宋_GB2312"/>
          <w:b/>
          <w:bCs/>
          <w:color w:val="auto"/>
          <w:sz w:val="24"/>
          <w:highlight w:val="none"/>
        </w:rPr>
        <w:t>采购代理机构</w:t>
      </w:r>
      <w:r>
        <w:rPr>
          <w:rFonts w:hint="eastAsia" w:ascii="仿宋" w:eastAsia="仿宋" w:cs="仿宋_GB2312"/>
          <w:color w:val="auto"/>
          <w:sz w:val="24"/>
          <w:highlight w:val="none"/>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2.2“</w:t>
      </w:r>
      <w:r>
        <w:rPr>
          <w:rFonts w:hint="eastAsia" w:ascii="仿宋" w:eastAsia="仿宋"/>
          <w:b/>
          <w:bCs/>
          <w:color w:val="auto"/>
          <w:sz w:val="24"/>
          <w:highlight w:val="none"/>
        </w:rPr>
        <w:t>采购机构</w:t>
      </w:r>
      <w:r>
        <w:rPr>
          <w:rFonts w:hint="eastAsia" w:ascii="仿宋" w:eastAsia="仿宋"/>
          <w:color w:val="auto"/>
          <w:sz w:val="24"/>
          <w:highlight w:val="none"/>
        </w:rPr>
        <w:t>”：采购人及其采购代理机构。</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2.3 “</w:t>
      </w:r>
      <w:r>
        <w:rPr>
          <w:rFonts w:hint="eastAsia" w:ascii="仿宋" w:eastAsia="仿宋"/>
          <w:b/>
          <w:bCs/>
          <w:color w:val="auto"/>
          <w:sz w:val="24"/>
          <w:highlight w:val="none"/>
        </w:rPr>
        <w:t>产品</w:t>
      </w:r>
      <w:r>
        <w:rPr>
          <w:rFonts w:hint="eastAsia" w:ascii="仿宋" w:eastAsia="仿宋"/>
          <w:color w:val="auto"/>
          <w:sz w:val="24"/>
          <w:highlight w:val="none"/>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2.4 “</w:t>
      </w:r>
      <w:r>
        <w:rPr>
          <w:rFonts w:hint="eastAsia" w:ascii="仿宋" w:eastAsia="仿宋"/>
          <w:b/>
          <w:bCs/>
          <w:color w:val="auto"/>
          <w:sz w:val="24"/>
          <w:highlight w:val="none"/>
        </w:rPr>
        <w:t>服务</w:t>
      </w:r>
      <w:r>
        <w:rPr>
          <w:rFonts w:hint="eastAsia" w:ascii="仿宋" w:eastAsia="仿宋"/>
          <w:color w:val="auto"/>
          <w:sz w:val="24"/>
          <w:highlight w:val="none"/>
        </w:rPr>
        <w:t>”系指采购文件规定投标人须承担的安装、调试、技术协助、校准、培训、技术指导以及其他类似的义务。</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2.5 “</w:t>
      </w:r>
      <w:r>
        <w:rPr>
          <w:rFonts w:hint="eastAsia" w:ascii="仿宋" w:eastAsia="仿宋"/>
          <w:b/>
          <w:bCs/>
          <w:color w:val="auto"/>
          <w:sz w:val="24"/>
          <w:highlight w:val="none"/>
        </w:rPr>
        <w:t>投标人</w:t>
      </w:r>
      <w:r>
        <w:rPr>
          <w:rFonts w:hint="eastAsia" w:ascii="仿宋" w:eastAsia="仿宋"/>
          <w:color w:val="auto"/>
          <w:sz w:val="24"/>
          <w:highlight w:val="none"/>
        </w:rPr>
        <w:t>”指已经按采购公告要求获取采购文件的投标供应商。“</w:t>
      </w:r>
      <w:r>
        <w:rPr>
          <w:rFonts w:hint="eastAsia" w:ascii="仿宋" w:eastAsia="仿宋"/>
          <w:b/>
          <w:bCs/>
          <w:color w:val="auto"/>
          <w:sz w:val="24"/>
          <w:highlight w:val="none"/>
        </w:rPr>
        <w:t>潜在投标人</w:t>
      </w:r>
      <w:r>
        <w:rPr>
          <w:rFonts w:hint="eastAsia" w:ascii="仿宋" w:eastAsia="仿宋"/>
          <w:color w:val="auto"/>
          <w:sz w:val="24"/>
          <w:highlight w:val="none"/>
        </w:rPr>
        <w:t>”指未按采购公告要求获取采购文件的供应商。</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2.6 “</w:t>
      </w:r>
      <w:r>
        <w:rPr>
          <w:rFonts w:hint="eastAsia" w:ascii="仿宋" w:eastAsia="仿宋"/>
          <w:b/>
          <w:bCs/>
          <w:color w:val="auto"/>
          <w:sz w:val="24"/>
          <w:highlight w:val="none"/>
        </w:rPr>
        <w:t>授权代表</w:t>
      </w:r>
      <w:r>
        <w:rPr>
          <w:rFonts w:hint="eastAsia" w:ascii="仿宋" w:eastAsia="仿宋"/>
          <w:color w:val="auto"/>
          <w:sz w:val="24"/>
          <w:highlight w:val="none"/>
        </w:rPr>
        <w:t>”即“</w:t>
      </w:r>
      <w:r>
        <w:rPr>
          <w:rFonts w:hint="eastAsia" w:ascii="仿宋" w:eastAsia="仿宋"/>
          <w:b/>
          <w:bCs/>
          <w:color w:val="auto"/>
          <w:sz w:val="24"/>
          <w:highlight w:val="none"/>
        </w:rPr>
        <w:t>投标人代表</w:t>
      </w:r>
      <w:r>
        <w:rPr>
          <w:rFonts w:hint="eastAsia" w:ascii="仿宋" w:eastAsia="仿宋"/>
          <w:color w:val="auto"/>
          <w:sz w:val="24"/>
          <w:highlight w:val="none"/>
        </w:rPr>
        <w:t>”，指受投标供应商的法定代表人委托，办理本项目投标、质疑投诉、合同签订等整个采购活动的被授权委托人</w:t>
      </w:r>
      <w:r>
        <w:rPr>
          <w:rFonts w:hint="eastAsia" w:ascii="仿宋" w:eastAsia="仿宋" w:cs="Arial"/>
          <w:bCs/>
          <w:color w:val="auto"/>
          <w:sz w:val="24"/>
          <w:highlight w:val="none"/>
        </w:rPr>
        <w:t>。</w:t>
      </w:r>
      <w:r>
        <w:rPr>
          <w:rFonts w:hint="eastAsia" w:ascii="仿宋" w:eastAsia="仿宋"/>
          <w:color w:val="auto"/>
          <w:sz w:val="24"/>
          <w:highlight w:val="none"/>
        </w:rPr>
        <w:t>个体工商户参与投标的，经营者等同于法定代表人。</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2.7“</w:t>
      </w:r>
      <w:r>
        <w:rPr>
          <w:rFonts w:hint="eastAsia" w:ascii="仿宋" w:eastAsia="仿宋"/>
          <w:b/>
          <w:bCs/>
          <w:color w:val="auto"/>
          <w:sz w:val="24"/>
          <w:highlight w:val="none"/>
        </w:rPr>
        <w:t>实质性响应条款</w:t>
      </w:r>
      <w:r>
        <w:rPr>
          <w:rFonts w:hint="eastAsia" w:ascii="仿宋" w:eastAsia="仿宋"/>
          <w:color w:val="auto"/>
          <w:sz w:val="24"/>
          <w:highlight w:val="none"/>
        </w:rPr>
        <w:t>”：投标人必须响应的条款，未响应的作无效投标处理。在本采购文件中，实质性响应条款前标注“★”符号。</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2.8“</w:t>
      </w:r>
      <w:r>
        <w:rPr>
          <w:rFonts w:hint="eastAsia" w:ascii="仿宋" w:eastAsia="仿宋"/>
          <w:b/>
          <w:bCs/>
          <w:color w:val="auto"/>
          <w:sz w:val="24"/>
          <w:highlight w:val="none"/>
        </w:rPr>
        <w:t>投标人公章</w:t>
      </w:r>
      <w:r>
        <w:rPr>
          <w:rFonts w:hint="eastAsia" w:ascii="仿宋" w:eastAsia="仿宋"/>
          <w:color w:val="auto"/>
          <w:sz w:val="24"/>
          <w:highlight w:val="none"/>
        </w:rPr>
        <w:t>”指投标人法定名称章（或其电子签章）。</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eastAsia="仿宋"/>
          <w:color w:val="auto"/>
          <w:sz w:val="24"/>
          <w:highlight w:val="none"/>
        </w:rPr>
      </w:pPr>
      <w:r>
        <w:rPr>
          <w:rFonts w:hint="eastAsia" w:ascii="仿宋" w:eastAsia="仿宋"/>
          <w:color w:val="auto"/>
          <w:sz w:val="24"/>
          <w:highlight w:val="none"/>
        </w:rPr>
        <w:t>2.9“</w:t>
      </w:r>
      <w:r>
        <w:rPr>
          <w:rFonts w:hint="eastAsia" w:ascii="仿宋" w:eastAsia="仿宋"/>
          <w:b/>
          <w:bCs/>
          <w:color w:val="auto"/>
          <w:sz w:val="24"/>
          <w:highlight w:val="none"/>
        </w:rPr>
        <w:t>投标有效期</w:t>
      </w:r>
      <w:r>
        <w:rPr>
          <w:rFonts w:hint="eastAsia" w:ascii="仿宋" w:eastAsia="仿宋"/>
          <w:color w:val="auto"/>
          <w:sz w:val="24"/>
          <w:highlight w:val="none"/>
        </w:rPr>
        <w:t>”指采购文件中规定的一个适当时间，投标有效期内需完成开评标以及与中标人签订合同的事宜。</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eastAsia="仿宋"/>
          <w:b/>
          <w:bCs/>
          <w:color w:val="auto"/>
          <w:sz w:val="24"/>
          <w:highlight w:val="none"/>
        </w:rPr>
      </w:pPr>
      <w:r>
        <w:rPr>
          <w:rFonts w:hint="eastAsia" w:ascii="仿宋" w:eastAsia="仿宋"/>
          <w:b/>
          <w:bCs/>
          <w:color w:val="auto"/>
          <w:sz w:val="24"/>
          <w:highlight w:val="none"/>
        </w:rPr>
        <w:t>3、政府采购政策性规定</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eastAsia="仿宋"/>
          <w:color w:val="auto"/>
          <w:sz w:val="24"/>
          <w:highlight w:val="none"/>
        </w:rPr>
      </w:pPr>
      <w:r>
        <w:rPr>
          <w:rFonts w:hint="eastAsia" w:ascii="仿宋" w:eastAsia="仿宋"/>
          <w:b/>
          <w:bCs/>
          <w:color w:val="auto"/>
          <w:sz w:val="24"/>
          <w:highlight w:val="none"/>
        </w:rPr>
        <w:t>3.1采购国产</w:t>
      </w:r>
    </w:p>
    <w:p>
      <w:pPr>
        <w:keepNext w:val="0"/>
        <w:keepLines w:val="0"/>
        <w:pageBreakBefore w:val="0"/>
        <w:widowControl w:val="0"/>
        <w:kinsoku/>
        <w:wordWrap/>
        <w:overflowPunct/>
        <w:topLinePunct w:val="0"/>
        <w:autoSpaceDE/>
        <w:autoSpaceDN/>
        <w:bidi w:val="0"/>
        <w:adjustRightInd/>
        <w:snapToGrid w:val="0"/>
        <w:spacing w:line="440" w:lineRule="exact"/>
        <w:ind w:firstLine="482" w:firstLineChars="200"/>
        <w:jc w:val="left"/>
        <w:textAlignment w:val="auto"/>
        <w:rPr>
          <w:rFonts w:ascii="仿宋" w:eastAsia="仿宋"/>
          <w:color w:val="auto"/>
          <w:sz w:val="24"/>
          <w:highlight w:val="none"/>
        </w:rPr>
      </w:pPr>
      <w:r>
        <w:rPr>
          <w:rFonts w:hint="eastAsia" w:ascii="仿宋" w:eastAsia="仿宋"/>
          <w:b/>
          <w:bCs/>
          <w:color w:val="auto"/>
          <w:sz w:val="24"/>
          <w:highlight w:val="none"/>
        </w:rPr>
        <w:t>除采购文件明确允许采购进口产品外，集中采购目录内或</w:t>
      </w:r>
      <w:r>
        <w:rPr>
          <w:rFonts w:ascii="仿宋" w:eastAsia="仿宋"/>
          <w:b/>
          <w:bCs/>
          <w:color w:val="auto"/>
          <w:sz w:val="24"/>
          <w:highlight w:val="none"/>
        </w:rPr>
        <w:t>分散采购</w:t>
      </w:r>
      <w:r>
        <w:rPr>
          <w:rFonts w:hint="eastAsia" w:ascii="仿宋" w:eastAsia="仿宋"/>
          <w:b/>
          <w:bCs/>
          <w:color w:val="auto"/>
          <w:sz w:val="24"/>
          <w:highlight w:val="none"/>
        </w:rPr>
        <w:t>限额标准以上的产品应当提供本国生产的产品，否则作无效投标处理。</w:t>
      </w:r>
      <w:r>
        <w:rPr>
          <w:rFonts w:hint="eastAsia" w:ascii="仿宋" w:eastAsia="仿宋"/>
          <w:color w:val="auto"/>
          <w:sz w:val="24"/>
          <w:highlight w:val="none"/>
        </w:rPr>
        <w:t>采购进口产品的，不得限制潜在国产的同类产品参与投标。</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eastAsia="仿宋"/>
          <w:color w:val="auto"/>
          <w:sz w:val="24"/>
          <w:highlight w:val="none"/>
        </w:rPr>
      </w:pPr>
      <w:r>
        <w:rPr>
          <w:rFonts w:hint="eastAsia" w:ascii="仿宋" w:eastAsia="仿宋"/>
          <w:b/>
          <w:bCs/>
          <w:color w:val="auto"/>
          <w:sz w:val="24"/>
          <w:highlight w:val="none"/>
        </w:rPr>
        <w:t>3.2扶持中小</w:t>
      </w:r>
      <w:r>
        <w:rPr>
          <w:rFonts w:ascii="仿宋" w:eastAsia="仿宋"/>
          <w:b/>
          <w:bCs/>
          <w:color w:val="auto"/>
          <w:sz w:val="24"/>
          <w:highlight w:val="none"/>
        </w:rPr>
        <w:t>微</w:t>
      </w:r>
      <w:r>
        <w:rPr>
          <w:rFonts w:hint="eastAsia" w:ascii="仿宋" w:eastAsia="仿宋"/>
          <w:b/>
          <w:bCs/>
          <w:color w:val="auto"/>
          <w:sz w:val="24"/>
          <w:highlight w:val="none"/>
        </w:rPr>
        <w:t>企业</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ascii="仿宋" w:eastAsia="仿宋" w:cs="仿宋_GB2312"/>
          <w:color w:val="auto"/>
          <w:sz w:val="24"/>
          <w:highlight w:val="none"/>
        </w:rPr>
      </w:pPr>
      <w:r>
        <w:rPr>
          <w:rFonts w:hint="eastAsia" w:ascii="仿宋" w:eastAsia="仿宋" w:cs="仿宋_GB2312"/>
          <w:color w:val="auto"/>
          <w:sz w:val="24"/>
          <w:highlight w:val="none"/>
        </w:rPr>
        <w:t>对于经主管预算单位统筹后未预留份额专门面向中小企业采购的采购项目，以及预留份额项目中的非预留部分采购包，采购人、采购代理机构将</w:t>
      </w:r>
      <w:r>
        <w:rPr>
          <w:rFonts w:ascii="仿宋" w:eastAsia="仿宋" w:cs="仿宋_GB2312"/>
          <w:color w:val="auto"/>
          <w:sz w:val="24"/>
          <w:highlight w:val="none"/>
        </w:rPr>
        <w:t>按《政府采购促进中小企业发展管理办法》（</w:t>
      </w:r>
      <w:r>
        <w:rPr>
          <w:rFonts w:hint="eastAsia" w:ascii="楷体" w:eastAsia="楷体"/>
          <w:color w:val="auto"/>
          <w:sz w:val="24"/>
          <w:szCs w:val="24"/>
          <w:highlight w:val="none"/>
          <w:shd w:val="clear" w:color="auto" w:fill="FFFFFF"/>
        </w:rPr>
        <w:t>财库〔2020〕46号</w:t>
      </w:r>
      <w:r>
        <w:rPr>
          <w:rFonts w:ascii="仿宋" w:eastAsia="仿宋" w:cs="仿宋_GB2312"/>
          <w:color w:val="auto"/>
          <w:sz w:val="24"/>
          <w:highlight w:val="none"/>
        </w:rPr>
        <w:t>）、</w:t>
      </w:r>
      <w:r>
        <w:rPr>
          <w:rFonts w:ascii="仿宋" w:eastAsia="仿宋" w:cs="宋体"/>
          <w:color w:val="auto"/>
          <w:kern w:val="0"/>
          <w:sz w:val="24"/>
          <w:szCs w:val="24"/>
          <w:highlight w:val="none"/>
        </w:rPr>
        <w:t>《浙江省贯彻落实国务院扎实稳住经济一揽子政策措施实施方案》（浙政发</w:t>
      </w:r>
      <w:r>
        <w:rPr>
          <w:rFonts w:hint="eastAsia" w:ascii="楷体" w:eastAsia="楷体"/>
          <w:b w:val="0"/>
          <w:bCs w:val="0"/>
          <w:i w:val="0"/>
          <w:iCs w:val="0"/>
          <w:caps w:val="0"/>
          <w:smallCaps w:val="0"/>
          <w:color w:val="auto"/>
          <w:spacing w:val="0"/>
          <w:sz w:val="24"/>
          <w:szCs w:val="24"/>
          <w:highlight w:val="none"/>
          <w:shd w:val="clear" w:color="auto" w:fill="FFFFFF"/>
        </w:rPr>
        <w:t>〔202</w:t>
      </w:r>
      <w:r>
        <w:rPr>
          <w:rFonts w:ascii="楷体" w:eastAsia="楷体"/>
          <w:b w:val="0"/>
          <w:bCs w:val="0"/>
          <w:i w:val="0"/>
          <w:iCs w:val="0"/>
          <w:caps w:val="0"/>
          <w:smallCaps w:val="0"/>
          <w:color w:val="auto"/>
          <w:spacing w:val="0"/>
          <w:sz w:val="24"/>
          <w:szCs w:val="24"/>
          <w:highlight w:val="none"/>
          <w:shd w:val="clear" w:color="auto" w:fill="FFFFFF"/>
        </w:rPr>
        <w:t>2</w:t>
      </w:r>
      <w:r>
        <w:rPr>
          <w:rFonts w:hint="eastAsia" w:ascii="楷体" w:eastAsia="楷体"/>
          <w:b w:val="0"/>
          <w:bCs w:val="0"/>
          <w:i w:val="0"/>
          <w:iCs w:val="0"/>
          <w:caps w:val="0"/>
          <w:smallCaps w:val="0"/>
          <w:color w:val="auto"/>
          <w:spacing w:val="0"/>
          <w:sz w:val="24"/>
          <w:szCs w:val="24"/>
          <w:highlight w:val="none"/>
          <w:shd w:val="clear" w:color="auto" w:fill="FFFFFF"/>
        </w:rPr>
        <w:t>〕</w:t>
      </w:r>
      <w:r>
        <w:rPr>
          <w:rFonts w:ascii="楷体" w:eastAsia="楷体"/>
          <w:b w:val="0"/>
          <w:bCs w:val="0"/>
          <w:i w:val="0"/>
          <w:iCs w:val="0"/>
          <w:caps w:val="0"/>
          <w:smallCaps w:val="0"/>
          <w:color w:val="auto"/>
          <w:spacing w:val="0"/>
          <w:sz w:val="24"/>
          <w:szCs w:val="24"/>
          <w:highlight w:val="none"/>
          <w:shd w:val="clear" w:color="auto" w:fill="FFFFFF"/>
        </w:rPr>
        <w:t>14</w:t>
      </w:r>
      <w:r>
        <w:rPr>
          <w:rFonts w:ascii="仿宋" w:eastAsia="仿宋" w:cs="宋体"/>
          <w:color w:val="auto"/>
          <w:kern w:val="0"/>
          <w:sz w:val="24"/>
          <w:szCs w:val="24"/>
          <w:highlight w:val="none"/>
        </w:rPr>
        <w:t>号）等</w:t>
      </w:r>
      <w:r>
        <w:rPr>
          <w:rFonts w:hint="eastAsia" w:ascii="仿宋" w:eastAsia="仿宋" w:cs="仿宋_GB2312"/>
          <w:color w:val="auto"/>
          <w:sz w:val="24"/>
          <w:highlight w:val="none"/>
        </w:rPr>
        <w:t>规定</w:t>
      </w:r>
      <w:r>
        <w:rPr>
          <w:rFonts w:ascii="仿宋" w:eastAsia="仿宋" w:cs="仿宋_GB2312"/>
          <w:color w:val="auto"/>
          <w:sz w:val="24"/>
          <w:highlight w:val="none"/>
        </w:rPr>
        <w:t>对</w:t>
      </w:r>
      <w:r>
        <w:rPr>
          <w:rFonts w:ascii="仿宋" w:eastAsia="仿宋"/>
          <w:color w:val="auto"/>
          <w:sz w:val="24"/>
          <w:highlight w:val="none"/>
        </w:rPr>
        <w:t>小微型企业和个体工商户</w:t>
      </w:r>
      <w:r>
        <w:rPr>
          <w:rFonts w:hint="eastAsia" w:ascii="仿宋" w:eastAsia="仿宋" w:cs="仿宋_GB2312"/>
          <w:b/>
          <w:bCs/>
          <w:color w:val="auto"/>
          <w:sz w:val="24"/>
          <w:highlight w:val="none"/>
        </w:rPr>
        <w:t>报价给予</w:t>
      </w:r>
      <w:r>
        <w:rPr>
          <w:rFonts w:ascii="仿宋" w:eastAsia="仿宋" w:cs="仿宋_GB2312"/>
          <w:b/>
          <w:bCs/>
          <w:color w:val="auto"/>
          <w:sz w:val="24"/>
          <w:highlight w:val="none"/>
        </w:rPr>
        <w:t>20</w:t>
      </w:r>
      <w:r>
        <w:rPr>
          <w:rFonts w:hint="eastAsia" w:ascii="仿宋" w:eastAsia="仿宋" w:cs="仿宋_GB2312"/>
          <w:b/>
          <w:bCs/>
          <w:color w:val="auto"/>
          <w:sz w:val="24"/>
          <w:highlight w:val="none"/>
        </w:rPr>
        <w:t>%</w:t>
      </w:r>
      <w:r>
        <w:rPr>
          <w:rFonts w:ascii="仿宋" w:eastAsia="仿宋" w:cs="仿宋_GB2312"/>
          <w:b/>
          <w:bCs/>
          <w:color w:val="auto"/>
          <w:sz w:val="24"/>
          <w:highlight w:val="none"/>
        </w:rPr>
        <w:t>（工程项目为5%）</w:t>
      </w:r>
      <w:r>
        <w:rPr>
          <w:rFonts w:hint="eastAsia" w:ascii="仿宋" w:eastAsia="仿宋" w:cs="仿宋_GB2312"/>
          <w:color w:val="auto"/>
          <w:sz w:val="24"/>
          <w:highlight w:val="none"/>
        </w:rPr>
        <w:t>的扣除</w:t>
      </w:r>
      <w:r>
        <w:rPr>
          <w:rFonts w:hint="eastAsia" w:ascii="仿宋" w:eastAsia="仿宋" w:cs="仿宋_GB2312"/>
          <w:color w:val="auto"/>
          <w:sz w:val="24"/>
          <w:highlight w:val="none"/>
        </w:rPr>
        <w:t>，用扣除后的价格参加评审（不作为合同签订依据）。</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仿宋" w:eastAsia="仿宋" w:cs="仿宋_GB2312"/>
          <w:color w:val="auto"/>
          <w:sz w:val="24"/>
          <w:highlight w:val="none"/>
        </w:rPr>
      </w:pPr>
      <w:r>
        <w:rPr>
          <w:rFonts w:ascii="仿宋" w:eastAsia="仿宋" w:cs="仿宋_GB2312"/>
          <w:color w:val="auto"/>
          <w:sz w:val="24"/>
          <w:highlight w:val="none"/>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w:t>
      </w:r>
      <w:r>
        <w:rPr>
          <w:rFonts w:ascii="仿宋" w:eastAsia="仿宋" w:cs="仿宋_GB2312"/>
          <w:color w:val="auto"/>
          <w:sz w:val="24"/>
          <w:highlight w:val="none"/>
        </w:rPr>
        <w:t>给予</w:t>
      </w:r>
      <w:r>
        <w:rPr>
          <w:rFonts w:hint="eastAsia" w:ascii="仿宋" w:eastAsia="仿宋" w:cs="仿宋_GB2312"/>
          <w:color w:val="auto"/>
          <w:sz w:val="24"/>
          <w:highlight w:val="none"/>
          <w:lang w:val="en-US" w:eastAsia="zh-CN"/>
        </w:rPr>
        <w:t>6</w:t>
      </w:r>
      <w:r>
        <w:rPr>
          <w:rFonts w:ascii="仿宋" w:eastAsia="仿宋" w:cs="仿宋_GB2312"/>
          <w:color w:val="auto"/>
          <w:sz w:val="24"/>
          <w:highlight w:val="none"/>
        </w:rPr>
        <w:t>%的扣除</w:t>
      </w:r>
      <w:r>
        <w:rPr>
          <w:rFonts w:ascii="仿宋" w:eastAsia="仿宋" w:cs="仿宋_GB2312"/>
          <w:color w:val="auto"/>
          <w:sz w:val="24"/>
          <w:highlight w:val="none"/>
        </w:rPr>
        <w:t>，用扣除后的价格参加评审。组成联合体或者接受分包的小微企业与联合体内其他企业、分包企业之间存在直接控股、管理关系的，不享受价格扣除优惠政策。</w:t>
      </w:r>
    </w:p>
    <w:p>
      <w:pPr>
        <w:keepNext w:val="0"/>
        <w:keepLines w:val="0"/>
        <w:pageBreakBefore w:val="0"/>
        <w:widowControl w:val="0"/>
        <w:kinsoku/>
        <w:wordWrap/>
        <w:overflowPunct/>
        <w:topLinePunct w:val="0"/>
        <w:autoSpaceDE/>
        <w:autoSpaceDN/>
        <w:bidi w:val="0"/>
        <w:adjustRightInd/>
        <w:snapToGrid w:val="0"/>
        <w:spacing w:line="440" w:lineRule="exact"/>
        <w:ind w:firstLine="360" w:firstLineChars="150"/>
        <w:textAlignment w:val="auto"/>
        <w:rPr>
          <w:rFonts w:ascii="仿宋" w:eastAsia="仿宋" w:cs="仿宋_GB2312"/>
          <w:color w:val="auto"/>
          <w:sz w:val="24"/>
          <w:highlight w:val="none"/>
        </w:rPr>
      </w:pPr>
      <w:r>
        <w:rPr>
          <w:rFonts w:hint="eastAsia" w:ascii="仿宋" w:eastAsia="仿宋" w:cs="仿宋_GB2312"/>
          <w:color w:val="auto"/>
          <w:sz w:val="24"/>
          <w:highlight w:val="none"/>
        </w:rPr>
        <w:t>中小微企业按照采购文件的格式要求提供《中小企业声明函》。</w:t>
      </w:r>
    </w:p>
    <w:p>
      <w:pPr>
        <w:keepNext w:val="0"/>
        <w:keepLines w:val="0"/>
        <w:pageBreakBefore w:val="0"/>
        <w:widowControl w:val="0"/>
        <w:kinsoku/>
        <w:wordWrap/>
        <w:overflowPunct/>
        <w:topLinePunct w:val="0"/>
        <w:autoSpaceDE/>
        <w:autoSpaceDN/>
        <w:bidi w:val="0"/>
        <w:adjustRightInd/>
        <w:snapToGrid w:val="0"/>
        <w:spacing w:line="440" w:lineRule="exact"/>
        <w:ind w:firstLine="360" w:firstLineChars="150"/>
        <w:textAlignment w:val="auto"/>
        <w:rPr>
          <w:rFonts w:ascii="仿宋" w:eastAsia="仿宋" w:cs="仿宋_GB2312"/>
          <w:b/>
          <w:bCs/>
          <w:color w:val="auto"/>
          <w:sz w:val="24"/>
          <w:highlight w:val="none"/>
        </w:rPr>
      </w:pPr>
      <w:r>
        <w:rPr>
          <w:rFonts w:hint="eastAsia" w:ascii="仿宋" w:eastAsia="仿宋" w:cs="仿宋_GB2312"/>
          <w:color w:val="auto"/>
          <w:sz w:val="24"/>
          <w:highlight w:val="none"/>
        </w:rPr>
        <w:t>符合《关于促进残疾人就业政府采购政策的通知》（财库〔2017〕141号）规定的条件并按照采购文件的格式要求提供《残疾人福利性单位声明函》的</w:t>
      </w:r>
      <w:r>
        <w:rPr>
          <w:rFonts w:hint="eastAsia" w:ascii="仿宋" w:eastAsia="仿宋" w:cs="仿宋_GB2312"/>
          <w:b/>
          <w:bCs/>
          <w:color w:val="auto"/>
          <w:sz w:val="24"/>
          <w:highlight w:val="none"/>
        </w:rPr>
        <w:t>残疾人福利性单位视同小型、微型企业</w:t>
      </w:r>
      <w:r>
        <w:rPr>
          <w:rFonts w:hint="eastAsia" w:ascii="仿宋" w:eastAsia="仿宋" w:cs="仿宋_GB2312"/>
          <w:color w:val="auto"/>
          <w:sz w:val="24"/>
          <w:highlight w:val="none"/>
        </w:rPr>
        <w:t>。</w:t>
      </w:r>
      <w:r>
        <w:rPr>
          <w:rFonts w:ascii="仿宋" w:eastAsia="仿宋" w:cs="仿宋_GB2312"/>
          <w:color w:val="auto"/>
          <w:sz w:val="24"/>
          <w:highlight w:val="none"/>
        </w:rPr>
        <w:t>供应商</w:t>
      </w:r>
      <w:r>
        <w:rPr>
          <w:rFonts w:hint="eastAsia" w:ascii="仿宋" w:eastAsia="仿宋" w:cs="仿宋_GB2312"/>
          <w:color w:val="auto"/>
          <w:sz w:val="24"/>
          <w:highlight w:val="none"/>
        </w:rPr>
        <w:t>提供由省级以上监狱管理局、戒毒管理局（含新疆生产建设兵团）出具的属于</w:t>
      </w:r>
      <w:r>
        <w:rPr>
          <w:rFonts w:hint="eastAsia" w:ascii="仿宋" w:eastAsia="仿宋" w:cs="仿宋_GB2312"/>
          <w:b/>
          <w:bCs/>
          <w:color w:val="auto"/>
          <w:sz w:val="24"/>
          <w:highlight w:val="none"/>
        </w:rPr>
        <w:t>监狱企业</w:t>
      </w:r>
      <w:r>
        <w:rPr>
          <w:rFonts w:hint="eastAsia" w:ascii="仿宋" w:eastAsia="仿宋" w:cs="仿宋_GB2312"/>
          <w:color w:val="auto"/>
          <w:sz w:val="24"/>
          <w:highlight w:val="none"/>
        </w:rPr>
        <w:t>的证明文件（格式自拟），</w:t>
      </w:r>
      <w:r>
        <w:rPr>
          <w:rFonts w:hint="eastAsia" w:ascii="仿宋" w:eastAsia="仿宋" w:cs="仿宋_GB2312"/>
          <w:b/>
          <w:bCs/>
          <w:color w:val="auto"/>
          <w:sz w:val="24"/>
          <w:highlight w:val="none"/>
        </w:rPr>
        <w:t>视同为小型和微型企业。</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eastAsia="仿宋" w:cs="仿宋_GB2312"/>
          <w:b/>
          <w:bCs/>
          <w:color w:val="auto"/>
          <w:sz w:val="24"/>
          <w:highlight w:val="none"/>
        </w:rPr>
      </w:pPr>
      <w:r>
        <w:rPr>
          <w:rFonts w:hint="eastAsia" w:ascii="仿宋" w:eastAsia="仿宋" w:cs="仿宋_GB2312"/>
          <w:b/>
          <w:bCs/>
          <w:color w:val="auto"/>
          <w:sz w:val="24"/>
          <w:highlight w:val="none"/>
        </w:rPr>
        <w:t>3.3节能环保政策</w:t>
      </w:r>
    </w:p>
    <w:p>
      <w:pPr>
        <w:keepNext w:val="0"/>
        <w:keepLines w:val="0"/>
        <w:pageBreakBefore w:val="0"/>
        <w:widowControl w:val="0"/>
        <w:kinsoku/>
        <w:wordWrap/>
        <w:overflowPunct/>
        <w:topLinePunct w:val="0"/>
        <w:autoSpaceDE/>
        <w:autoSpaceDN/>
        <w:bidi w:val="0"/>
        <w:adjustRightInd/>
        <w:snapToGrid w:val="0"/>
        <w:spacing w:line="440" w:lineRule="exact"/>
        <w:ind w:firstLine="360" w:firstLineChars="150"/>
        <w:textAlignment w:val="auto"/>
        <w:rPr>
          <w:rFonts w:ascii="仿宋" w:eastAsia="仿宋" w:cs="仿宋_GB2312"/>
          <w:color w:val="auto"/>
          <w:sz w:val="24"/>
          <w:highlight w:val="none"/>
        </w:rPr>
      </w:pPr>
      <w:r>
        <w:rPr>
          <w:rFonts w:hint="eastAsia" w:ascii="仿宋" w:eastAsia="仿宋" w:cs="仿宋_GB2312"/>
          <w:color w:val="auto"/>
          <w:sz w:val="24"/>
          <w:highlight w:val="none"/>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ascii="仿宋" w:eastAsia="仿宋"/>
          <w:b/>
          <w:bCs/>
          <w:color w:val="auto"/>
          <w:sz w:val="24"/>
          <w:highlight w:val="none"/>
        </w:rPr>
      </w:pPr>
      <w:r>
        <w:rPr>
          <w:rFonts w:hint="eastAsia" w:ascii="仿宋" w:eastAsia="仿宋"/>
          <w:b/>
          <w:bCs/>
          <w:color w:val="auto"/>
          <w:sz w:val="24"/>
          <w:highlight w:val="none"/>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jc w:val="left"/>
        <w:rPr>
          <w:rFonts w:ascii="仿宋" w:eastAsia="仿宋"/>
          <w:b/>
          <w:bCs/>
          <w:color w:val="auto"/>
          <w:sz w:val="24"/>
          <w:highlight w:val="none"/>
        </w:rPr>
      </w:pPr>
      <w:r>
        <w:rPr>
          <w:rFonts w:ascii="仿宋" w:eastAsia="仿宋"/>
          <w:b/>
          <w:bCs/>
          <w:color w:val="auto"/>
          <w:sz w:val="24"/>
          <w:highlight w:val="none"/>
        </w:rPr>
        <w:t>3.4优先采购创新产品</w:t>
      </w:r>
    </w:p>
    <w:p>
      <w:pPr>
        <w:snapToGrid w:val="0"/>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供应商所投核心产品</w:t>
      </w:r>
      <w:r>
        <w:rPr>
          <w:rFonts w:ascii="仿宋" w:eastAsia="仿宋"/>
          <w:color w:val="auto"/>
          <w:sz w:val="24"/>
          <w:highlight w:val="none"/>
        </w:rPr>
        <w:t>中有</w:t>
      </w:r>
      <w:r>
        <w:rPr>
          <w:rFonts w:hint="eastAsia" w:ascii="仿宋" w:eastAsia="仿宋"/>
          <w:color w:val="auto"/>
          <w:sz w:val="24"/>
          <w:highlight w:val="none"/>
        </w:rPr>
        <w:t>被省级及省级以上主管部门认定为“首台套产品”或“制造精品”的，自认定之日起2年内视同已具备相应销售业绩，参加政府采购活动时该供应商的业绩分为满分。</w:t>
      </w:r>
    </w:p>
    <w:p>
      <w:pP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4.采购文件的澄清与修改</w:t>
      </w:r>
    </w:p>
    <w:p>
      <w:pPr>
        <w:pStyle w:val="7"/>
        <w:widowControl w:val="0"/>
        <w:numPr>
          <w:ilvl w:val="0"/>
          <w:numId w:val="0"/>
        </w:numPr>
        <w:spacing w:afterLines="0" w:line="440" w:lineRule="exact"/>
        <w:rPr>
          <w:rFonts w:ascii="仿宋" w:eastAsia="仿宋"/>
          <w:color w:val="auto"/>
          <w:highlight w:val="none"/>
        </w:rPr>
      </w:pPr>
      <w:r>
        <w:rPr>
          <w:rFonts w:hint="eastAsia" w:ascii="仿宋" w:eastAsia="仿宋"/>
          <w:color w:val="auto"/>
          <w:highlight w:val="none"/>
        </w:rPr>
        <w:t>4.1采购人如对</w:t>
      </w:r>
      <w:r>
        <w:rPr>
          <w:rFonts w:hint="eastAsia" w:ascii="仿宋" w:eastAsia="仿宋"/>
          <w:color w:val="auto"/>
          <w:highlight w:val="none"/>
        </w:rPr>
        <w:t>采购文件进行澄清、补充、变更的，或者在投标截止时间前规定时间内，招标人需要对采购文件进行补充或修改的，采购人将会通过浙江省政府采购网（</w:t>
      </w:r>
      <w:r>
        <w:rPr>
          <w:rFonts w:hint="eastAsia" w:ascii="仿宋" w:eastAsia="仿宋" w:cs="Arial"/>
          <w:color w:val="auto"/>
          <w:spacing w:val="-4"/>
          <w:highlight w:val="none"/>
        </w:rPr>
        <w:t>http://zfcg.czt.zj.gov.cn/</w:t>
      </w:r>
      <w:r>
        <w:rPr>
          <w:rFonts w:hint="eastAsia" w:ascii="仿宋" w:eastAsia="仿宋"/>
          <w:color w:val="auto"/>
          <w:highlight w:val="none"/>
        </w:rPr>
        <w:t>）和绍兴市越城区人民政府网站公共资源交易采购公告版块（http://www.sxyc.gov.cn/col/col1559777/index.html）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5、参考品牌</w:t>
      </w:r>
    </w:p>
    <w:p>
      <w:pPr>
        <w:snapToGrid w:val="0"/>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3"/>
        <w:rPr>
          <w:rFonts w:ascii="仿宋"/>
          <w:color w:val="auto"/>
          <w:highlight w:val="none"/>
        </w:rPr>
      </w:pPr>
      <w:bookmarkStart w:id="6" w:name="_Toc93172436"/>
      <w:r>
        <w:rPr>
          <w:rFonts w:hint="eastAsia" w:ascii="仿宋"/>
          <w:color w:val="auto"/>
          <w:highlight w:val="none"/>
        </w:rPr>
        <w:t>三、投标文件</w:t>
      </w:r>
      <w:bookmarkEnd w:id="6"/>
    </w:p>
    <w:p>
      <w:pPr>
        <w:numPr>
          <w:ilvl w:val="0"/>
          <w:numId w:val="3"/>
        </w:num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投标文件的语言及货币单位</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1.1投标文件以及有关投标事宜的所有来往函电均应以中文书写，专业术语和外文证明材料除外。</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1.2投标文件以人民币元报价或以下浮率（优惠率）报价，具体详见《开标一览表》。</w:t>
      </w:r>
    </w:p>
    <w:p>
      <w:pPr>
        <w:numPr>
          <w:ilvl w:val="0"/>
          <w:numId w:val="3"/>
        </w:num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投标文件的组成</w:t>
      </w:r>
      <w:r>
        <w:rPr>
          <w:rFonts w:hint="eastAsia" w:ascii="仿宋" w:eastAsia="仿宋" w:cs="Arial"/>
          <w:bCs/>
          <w:color w:val="auto"/>
          <w:sz w:val="24"/>
          <w:highlight w:val="none"/>
        </w:rPr>
        <w:t>（</w:t>
      </w:r>
      <w:r>
        <w:rPr>
          <w:rFonts w:ascii="仿宋" w:eastAsia="仿宋" w:cs="Arial"/>
          <w:b/>
          <w:bCs/>
          <w:color w:val="auto"/>
          <w:sz w:val="24"/>
          <w:highlight w:val="none"/>
        </w:rPr>
        <w:t>格式详见第六章附件</w:t>
      </w:r>
      <w:r>
        <w:rPr>
          <w:rFonts w:hint="eastAsia" w:ascii="仿宋" w:eastAsia="仿宋" w:cs="Arial"/>
          <w:bCs/>
          <w:color w:val="auto"/>
          <w:sz w:val="24"/>
          <w:highlight w:val="none"/>
        </w:rPr>
        <w:t>）</w:t>
      </w:r>
    </w:p>
    <w:p>
      <w:pPr>
        <w:snapToGrid w:val="0"/>
        <w:spacing w:line="440" w:lineRule="exact"/>
        <w:ind w:firstLine="479"/>
        <w:jc w:val="left"/>
        <w:rPr>
          <w:rFonts w:ascii="仿宋" w:eastAsia="仿宋"/>
          <w:color w:val="auto"/>
          <w:sz w:val="24"/>
          <w:highlight w:val="none"/>
        </w:rPr>
      </w:pPr>
      <w:r>
        <w:rPr>
          <w:rFonts w:hint="eastAsia" w:ascii="仿宋" w:eastAsia="仿宋"/>
          <w:color w:val="auto"/>
          <w:sz w:val="24"/>
          <w:highlight w:val="none"/>
        </w:rPr>
        <w:t>本项目投标文件由“资格文件”、“商务和技术文件”、“报价文件”三部分组成：</w:t>
      </w:r>
    </w:p>
    <w:p>
      <w:pP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2.1“资格文件”包括以下内容：</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2.1.1投标声明函；</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2.1.2联合体协议书（如有）；</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2.1.3法定代表人授权委托书（个体工商户需经营者参与投标，不得授权）</w:t>
      </w:r>
      <w:r>
        <w:rPr>
          <w:rFonts w:hint="eastAsia" w:ascii="仿宋" w:eastAsia="仿宋" w:cs="Arial"/>
          <w:bCs/>
          <w:color w:val="auto"/>
          <w:sz w:val="24"/>
          <w:highlight w:val="none"/>
        </w:rPr>
        <w:t>；</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2.1.4法定代表人及其授权代表的身份证；</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rPr>
        <w:t>.</w:t>
      </w:r>
      <w:r>
        <w:rPr>
          <w:rFonts w:hint="eastAsia" w:ascii="仿宋" w:eastAsia="仿宋"/>
          <w:color w:val="auto"/>
          <w:sz w:val="24"/>
          <w:highlight w:val="none"/>
        </w:rPr>
        <w:t>1.</w:t>
      </w:r>
      <w:r>
        <w:rPr>
          <w:rFonts w:ascii="仿宋" w:eastAsia="仿宋"/>
          <w:color w:val="auto"/>
          <w:sz w:val="24"/>
          <w:highlight w:val="none"/>
        </w:rPr>
        <w:t>5</w:t>
      </w:r>
      <w:r>
        <w:rPr>
          <w:rFonts w:hint="eastAsia" w:ascii="仿宋" w:eastAsia="仿宋"/>
          <w:color w:val="auto"/>
          <w:sz w:val="24"/>
          <w:highlight w:val="none"/>
        </w:rPr>
        <w:t xml:space="preserve"> 资格条件证明材料：</w:t>
      </w:r>
    </w:p>
    <w:p>
      <w:pPr>
        <w:snapToGrid w:val="0"/>
        <w:spacing w:line="440" w:lineRule="exact"/>
        <w:ind w:firstLine="600" w:firstLineChars="250"/>
        <w:jc w:val="left"/>
        <w:rPr>
          <w:rFonts w:ascii="仿宋" w:eastAsia="仿宋"/>
          <w:color w:val="auto"/>
          <w:sz w:val="24"/>
          <w:highlight w:val="none"/>
        </w:rPr>
      </w:pPr>
      <w:r>
        <w:rPr>
          <w:rFonts w:hint="eastAsia" w:ascii="仿宋" w:eastAsia="仿宋"/>
          <w:color w:val="auto"/>
          <w:sz w:val="24"/>
          <w:highlight w:val="none"/>
        </w:rPr>
        <w:t>2.1.</w:t>
      </w:r>
      <w:r>
        <w:rPr>
          <w:rFonts w:ascii="仿宋" w:eastAsia="仿宋"/>
          <w:color w:val="auto"/>
          <w:sz w:val="24"/>
          <w:highlight w:val="none"/>
        </w:rPr>
        <w:t>5</w:t>
      </w:r>
      <w:r>
        <w:rPr>
          <w:rFonts w:hint="eastAsia" w:ascii="仿宋" w:eastAsia="仿宋"/>
          <w:color w:val="auto"/>
          <w:sz w:val="24"/>
          <w:highlight w:val="none"/>
        </w:rPr>
        <w:t>.1营业执照或事业单位法人登记证书；</w:t>
      </w:r>
    </w:p>
    <w:p>
      <w:pPr>
        <w:snapToGrid w:val="0"/>
        <w:spacing w:line="440" w:lineRule="exact"/>
        <w:ind w:firstLine="600" w:firstLineChars="250"/>
        <w:jc w:val="left"/>
        <w:rPr>
          <w:rFonts w:ascii="仿宋" w:eastAsia="仿宋"/>
          <w:color w:val="auto"/>
          <w:sz w:val="24"/>
          <w:highlight w:val="none"/>
        </w:rPr>
      </w:pPr>
      <w:r>
        <w:rPr>
          <w:rFonts w:hint="eastAsia" w:ascii="仿宋" w:eastAsia="仿宋"/>
          <w:color w:val="auto"/>
          <w:sz w:val="24"/>
          <w:highlight w:val="none"/>
        </w:rPr>
        <w:t>2.1.</w:t>
      </w:r>
      <w:r>
        <w:rPr>
          <w:rFonts w:ascii="仿宋" w:eastAsia="仿宋"/>
          <w:color w:val="auto"/>
          <w:sz w:val="24"/>
          <w:highlight w:val="none"/>
        </w:rPr>
        <w:t>5</w:t>
      </w:r>
      <w:r>
        <w:rPr>
          <w:rFonts w:hint="eastAsia" w:ascii="仿宋" w:eastAsia="仿宋"/>
          <w:color w:val="auto"/>
          <w:sz w:val="24"/>
          <w:highlight w:val="none"/>
        </w:rPr>
        <w:t>.2最近一期财务状况报告；</w:t>
      </w:r>
    </w:p>
    <w:p>
      <w:pPr>
        <w:snapToGrid w:val="0"/>
        <w:spacing w:line="440" w:lineRule="exact"/>
        <w:ind w:firstLine="600" w:firstLineChars="250"/>
        <w:jc w:val="left"/>
        <w:rPr>
          <w:rFonts w:ascii="仿宋" w:eastAsia="仿宋"/>
          <w:color w:val="auto"/>
          <w:sz w:val="24"/>
          <w:highlight w:val="none"/>
        </w:rPr>
      </w:pPr>
      <w:r>
        <w:rPr>
          <w:rFonts w:hint="eastAsia" w:ascii="仿宋" w:eastAsia="仿宋"/>
          <w:color w:val="auto"/>
          <w:sz w:val="24"/>
          <w:highlight w:val="none"/>
        </w:rPr>
        <w:t>2.1.</w:t>
      </w:r>
      <w:r>
        <w:rPr>
          <w:rFonts w:ascii="仿宋" w:eastAsia="仿宋"/>
          <w:color w:val="auto"/>
          <w:sz w:val="24"/>
          <w:highlight w:val="none"/>
        </w:rPr>
        <w:t>5</w:t>
      </w:r>
      <w:r>
        <w:rPr>
          <w:rFonts w:hint="eastAsia" w:ascii="仿宋" w:eastAsia="仿宋"/>
          <w:color w:val="auto"/>
          <w:sz w:val="24"/>
          <w:highlight w:val="none"/>
        </w:rPr>
        <w:t>.3依法缴纳税收材料（完税凭证或税务部门出具的证明）；</w:t>
      </w:r>
    </w:p>
    <w:p>
      <w:pPr>
        <w:snapToGrid w:val="0"/>
        <w:spacing w:line="440" w:lineRule="exact"/>
        <w:ind w:firstLine="600" w:firstLineChars="250"/>
        <w:jc w:val="left"/>
        <w:rPr>
          <w:rFonts w:ascii="仿宋" w:eastAsia="仿宋"/>
          <w:color w:val="auto"/>
          <w:sz w:val="24"/>
          <w:highlight w:val="none"/>
        </w:rPr>
      </w:pPr>
      <w:r>
        <w:rPr>
          <w:rFonts w:hint="eastAsia" w:ascii="仿宋" w:eastAsia="仿宋"/>
          <w:color w:val="auto"/>
          <w:sz w:val="24"/>
          <w:highlight w:val="none"/>
        </w:rPr>
        <w:t>2.1.</w:t>
      </w:r>
      <w:r>
        <w:rPr>
          <w:rFonts w:ascii="仿宋" w:eastAsia="仿宋"/>
          <w:color w:val="auto"/>
          <w:sz w:val="24"/>
          <w:highlight w:val="none"/>
        </w:rPr>
        <w:t>5</w:t>
      </w:r>
      <w:r>
        <w:rPr>
          <w:rFonts w:hint="eastAsia" w:ascii="仿宋" w:eastAsia="仿宋"/>
          <w:color w:val="auto"/>
          <w:sz w:val="24"/>
          <w:highlight w:val="none"/>
        </w:rPr>
        <w:t>.4依法缴纳社会保障资金材料（缴纳凭证或人社部门出具的证明）；</w:t>
      </w:r>
    </w:p>
    <w:p>
      <w:pPr>
        <w:widowControl/>
        <w:snapToGrid w:val="0"/>
        <w:spacing w:line="440" w:lineRule="exact"/>
        <w:ind w:firstLine="600" w:firstLineChars="250"/>
        <w:jc w:val="left"/>
        <w:rPr>
          <w:rFonts w:ascii="仿宋" w:eastAsia="仿宋"/>
          <w:color w:val="auto"/>
          <w:sz w:val="24"/>
          <w:highlight w:val="none"/>
        </w:rPr>
      </w:pPr>
      <w:r>
        <w:rPr>
          <w:rFonts w:hint="eastAsia" w:ascii="仿宋" w:eastAsia="仿宋"/>
          <w:color w:val="auto"/>
          <w:sz w:val="24"/>
          <w:highlight w:val="none"/>
        </w:rPr>
        <w:t>2.1.</w:t>
      </w:r>
      <w:r>
        <w:rPr>
          <w:rFonts w:ascii="仿宋" w:eastAsia="仿宋"/>
          <w:color w:val="auto"/>
          <w:sz w:val="24"/>
          <w:highlight w:val="none"/>
        </w:rPr>
        <w:t>5</w:t>
      </w:r>
      <w:r>
        <w:rPr>
          <w:rFonts w:hint="eastAsia" w:ascii="仿宋" w:eastAsia="仿宋"/>
          <w:color w:val="auto"/>
          <w:sz w:val="24"/>
          <w:highlight w:val="none"/>
        </w:rPr>
        <w:t>.5特定资格条件证明材料（如有）。</w:t>
      </w:r>
    </w:p>
    <w:p>
      <w:pPr>
        <w:snapToGrid w:val="0"/>
        <w:spacing w:line="440" w:lineRule="exact"/>
        <w:jc w:val="left"/>
        <w:rPr>
          <w:rFonts w:ascii="仿宋" w:eastAsia="仿宋"/>
          <w:b/>
          <w:bCs/>
          <w:color w:val="auto"/>
          <w:sz w:val="32"/>
          <w:szCs w:val="32"/>
          <w:highlight w:val="none"/>
          <w:u w:val="single"/>
        </w:rPr>
      </w:pPr>
      <w:r>
        <w:rPr>
          <w:rFonts w:hint="eastAsia" w:ascii="仿宋" w:eastAsia="仿宋"/>
          <w:b/>
          <w:bCs/>
          <w:color w:val="auto"/>
          <w:sz w:val="32"/>
          <w:szCs w:val="32"/>
          <w:highlight w:val="none"/>
          <w:u w:val="single"/>
        </w:rPr>
        <w:t>注：“资格文件”需按采购文件</w:t>
      </w:r>
      <w:r>
        <w:rPr>
          <w:rFonts w:ascii="仿宋" w:eastAsia="仿宋"/>
          <w:b/>
          <w:bCs/>
          <w:color w:val="auto"/>
          <w:sz w:val="32"/>
          <w:szCs w:val="32"/>
          <w:highlight w:val="none"/>
          <w:u w:val="single"/>
        </w:rPr>
        <w:t>要求的内容制作，复印件需加盖供应商公章。未按第六章附件的要求签字、盖章或内容实质性偏离的，资格审查不通过。</w:t>
      </w:r>
    </w:p>
    <w:p>
      <w:pP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2.2“商务和技术文件”包括以下内容：</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2.2.1项目明细清单；</w:t>
      </w:r>
    </w:p>
    <w:p>
      <w:pPr>
        <w:keepNext w:val="0"/>
        <w:keepLines w:val="0"/>
        <w:pageBreakBefore w:val="0"/>
        <w:kinsoku/>
        <w:wordWrap/>
        <w:overflowPunct/>
        <w:topLinePunct w:val="0"/>
        <w:autoSpaceDE/>
        <w:autoSpaceDN/>
        <w:bidi w:val="0"/>
        <w:snapToGrid w:val="0"/>
        <w:spacing w:line="440" w:lineRule="exact"/>
        <w:jc w:val="left"/>
        <w:textAlignment w:val="auto"/>
        <w:rPr>
          <w:rFonts w:ascii="仿宋" w:eastAsia="仿宋"/>
          <w:color w:val="auto"/>
          <w:sz w:val="24"/>
          <w:highlight w:val="none"/>
        </w:rPr>
      </w:pPr>
      <w:r>
        <w:rPr>
          <w:rFonts w:hint="eastAsia" w:ascii="仿宋" w:eastAsia="仿宋"/>
          <w:color w:val="auto"/>
          <w:sz w:val="24"/>
          <w:highlight w:val="none"/>
        </w:rPr>
        <w:t>2.2.2技术响应表（</w:t>
      </w:r>
      <w:r>
        <w:rPr>
          <w:rFonts w:hint="eastAsia" w:ascii="仿宋" w:eastAsia="仿宋" w:cs="仿宋_GB2312"/>
          <w:color w:val="auto"/>
          <w:sz w:val="24"/>
          <w:highlight w:val="none"/>
        </w:rPr>
        <w:t>投标人在技术响应表中，</w:t>
      </w:r>
      <w:r>
        <w:rPr>
          <w:rFonts w:hint="eastAsia" w:ascii="仿宋" w:eastAsia="仿宋" w:cs="仿宋_GB2312"/>
          <w:color w:val="auto"/>
          <w:kern w:val="0"/>
          <w:sz w:val="24"/>
          <w:highlight w:val="none"/>
          <w:lang w:val="zh-CN"/>
        </w:rPr>
        <w:t>应对</w:t>
      </w:r>
      <w:r>
        <w:rPr>
          <w:rFonts w:hint="eastAsia" w:ascii="仿宋" w:eastAsia="仿宋" w:cs="仿宋_GB2312"/>
          <w:color w:val="auto"/>
          <w:sz w:val="24"/>
          <w:highlight w:val="none"/>
        </w:rPr>
        <w:t>采购需求中的各项技术规范</w:t>
      </w:r>
      <w:r>
        <w:rPr>
          <w:rFonts w:hint="eastAsia" w:ascii="仿宋" w:eastAsia="仿宋" w:cs="仿宋_GB2312"/>
          <w:color w:val="auto"/>
          <w:kern w:val="0"/>
          <w:sz w:val="24"/>
          <w:highlight w:val="none"/>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仿宋" w:eastAsia="仿宋"/>
          <w:color w:val="auto"/>
          <w:sz w:val="24"/>
          <w:highlight w:val="none"/>
        </w:rPr>
        <w:t>）；</w:t>
      </w:r>
    </w:p>
    <w:p>
      <w:pPr>
        <w:keepNext w:val="0"/>
        <w:keepLines w:val="0"/>
        <w:pageBreakBefore w:val="0"/>
        <w:kinsoku/>
        <w:wordWrap/>
        <w:overflowPunct/>
        <w:topLinePunct w:val="0"/>
        <w:autoSpaceDE/>
        <w:autoSpaceDN/>
        <w:bidi w:val="0"/>
        <w:snapToGrid w:val="0"/>
        <w:spacing w:line="440" w:lineRule="exact"/>
        <w:jc w:val="left"/>
        <w:textAlignment w:val="auto"/>
        <w:rPr>
          <w:rFonts w:ascii="仿宋" w:eastAsia="仿宋"/>
          <w:color w:val="auto"/>
          <w:sz w:val="24"/>
          <w:highlight w:val="none"/>
        </w:rPr>
      </w:pPr>
      <w:r>
        <w:rPr>
          <w:rFonts w:hint="eastAsia" w:ascii="仿宋" w:eastAsia="仿宋"/>
          <w:color w:val="auto"/>
          <w:sz w:val="24"/>
          <w:highlight w:val="none"/>
        </w:rPr>
        <w:t>2.2.3商务响应表（需对采购文件中付款方式、</w:t>
      </w:r>
      <w:r>
        <w:rPr>
          <w:rFonts w:ascii="仿宋" w:eastAsia="仿宋"/>
          <w:color w:val="auto"/>
          <w:sz w:val="24"/>
          <w:highlight w:val="none"/>
        </w:rPr>
        <w:t>服务</w:t>
      </w:r>
      <w:r>
        <w:rPr>
          <w:rFonts w:hint="eastAsia" w:ascii="仿宋" w:eastAsia="仿宋"/>
          <w:color w:val="auto"/>
          <w:sz w:val="24"/>
          <w:highlight w:val="none"/>
        </w:rPr>
        <w:t>期限等商务要求进行逐一答复、说明和解释，</w:t>
      </w:r>
      <w:r>
        <w:rPr>
          <w:rFonts w:hint="eastAsia" w:ascii="仿宋" w:eastAsia="仿宋" w:cs="仿宋_GB2312"/>
          <w:color w:val="auto"/>
          <w:kern w:val="0"/>
          <w:sz w:val="24"/>
          <w:highlight w:val="none"/>
          <w:lang w:val="zh-CN"/>
        </w:rPr>
        <w:t>正偏离的需详细说明）；</w:t>
      </w:r>
    </w:p>
    <w:p>
      <w:pPr>
        <w:keepNext w:val="0"/>
        <w:keepLines w:val="0"/>
        <w:pageBreakBefore w:val="0"/>
        <w:tabs>
          <w:tab w:val="left" w:pos="3870"/>
          <w:tab w:val="left" w:pos="4085"/>
        </w:tabs>
        <w:kinsoku/>
        <w:wordWrap/>
        <w:overflowPunct/>
        <w:topLinePunct w:val="0"/>
        <w:autoSpaceDE/>
        <w:autoSpaceDN/>
        <w:bidi w:val="0"/>
        <w:snapToGrid w:val="0"/>
        <w:spacing w:line="440" w:lineRule="exact"/>
        <w:jc w:val="left"/>
        <w:textAlignment w:val="auto"/>
        <w:rPr>
          <w:rFonts w:ascii="仿宋" w:eastAsia="仿宋"/>
          <w:color w:val="auto"/>
          <w:sz w:val="24"/>
          <w:highlight w:val="none"/>
        </w:rPr>
      </w:pPr>
      <w:r>
        <w:rPr>
          <w:rFonts w:hint="eastAsia" w:ascii="仿宋" w:eastAsia="仿宋"/>
          <w:color w:val="auto"/>
          <w:sz w:val="24"/>
          <w:highlight w:val="none"/>
        </w:rPr>
        <w:t>2.2.4项目实施方案；</w:t>
      </w:r>
    </w:p>
    <w:p>
      <w:pPr>
        <w:keepNext w:val="0"/>
        <w:keepLines w:val="0"/>
        <w:pageBreakBefore w:val="0"/>
        <w:kinsoku/>
        <w:wordWrap/>
        <w:overflowPunct/>
        <w:topLinePunct w:val="0"/>
        <w:autoSpaceDE/>
        <w:autoSpaceDN/>
        <w:bidi w:val="0"/>
        <w:snapToGrid w:val="0"/>
        <w:spacing w:line="440" w:lineRule="exact"/>
        <w:jc w:val="left"/>
        <w:textAlignment w:val="auto"/>
        <w:rPr>
          <w:rFonts w:ascii="仿宋" w:eastAsia="仿宋"/>
          <w:color w:val="auto"/>
          <w:sz w:val="24"/>
          <w:highlight w:val="none"/>
        </w:rPr>
      </w:pPr>
      <w:r>
        <w:rPr>
          <w:rFonts w:hint="eastAsia" w:ascii="仿宋" w:eastAsia="仿宋"/>
          <w:color w:val="auto"/>
          <w:sz w:val="24"/>
          <w:highlight w:val="none"/>
        </w:rPr>
        <w:t>2.2.5项目实施人员清单；</w:t>
      </w:r>
    </w:p>
    <w:p>
      <w:pPr>
        <w:pStyle w:val="39"/>
        <w:keepNext w:val="0"/>
        <w:keepLines w:val="0"/>
        <w:pageBreakBefore w:val="0"/>
        <w:kinsoku/>
        <w:wordWrap/>
        <w:overflowPunct/>
        <w:topLinePunct w:val="0"/>
        <w:autoSpaceDE/>
        <w:autoSpaceDN/>
        <w:bidi w:val="0"/>
        <w:spacing w:line="440" w:lineRule="exact"/>
        <w:ind w:firstLine="0" w:firstLineChars="0"/>
        <w:jc w:val="left"/>
        <w:textAlignment w:val="auto"/>
        <w:rPr>
          <w:rFonts w:ascii="仿宋" w:eastAsia="仿宋" w:cs="仿宋_GB2312"/>
          <w:color w:val="auto"/>
          <w:szCs w:val="20"/>
          <w:highlight w:val="none"/>
        </w:rPr>
      </w:pPr>
      <w:r>
        <w:rPr>
          <w:rFonts w:hint="eastAsia" w:ascii="仿宋" w:eastAsia="仿宋" w:cs="仿宋_GB2312"/>
          <w:color w:val="auto"/>
          <w:szCs w:val="20"/>
          <w:highlight w:val="none"/>
        </w:rPr>
        <w:t>2.2.6类似业绩一览表（附业绩证明材料）</w:t>
      </w:r>
      <w:r>
        <w:rPr>
          <w:rFonts w:ascii="仿宋" w:eastAsia="仿宋" w:cs="仿宋_GB2312"/>
          <w:color w:val="auto"/>
          <w:szCs w:val="20"/>
          <w:highlight w:val="none"/>
        </w:rPr>
        <w:t>（如有）</w:t>
      </w:r>
      <w:r>
        <w:rPr>
          <w:rFonts w:hint="eastAsia" w:ascii="仿宋" w:eastAsia="仿宋" w:cs="仿宋_GB2312"/>
          <w:color w:val="auto"/>
          <w:szCs w:val="20"/>
          <w:highlight w:val="none"/>
        </w:rPr>
        <w:t>；</w:t>
      </w:r>
    </w:p>
    <w:p>
      <w:pPr>
        <w:keepNext w:val="0"/>
        <w:keepLines w:val="0"/>
        <w:pageBreakBefore w:val="0"/>
        <w:kinsoku/>
        <w:wordWrap/>
        <w:overflowPunct/>
        <w:topLinePunct w:val="0"/>
        <w:autoSpaceDE/>
        <w:autoSpaceDN/>
        <w:bidi w:val="0"/>
        <w:snapToGrid w:val="0"/>
        <w:spacing w:line="440" w:lineRule="exact"/>
        <w:jc w:val="left"/>
        <w:textAlignment w:val="auto"/>
        <w:rPr>
          <w:rFonts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rPr>
        <w:t>2</w:t>
      </w:r>
      <w:r>
        <w:rPr>
          <w:rFonts w:hint="eastAsia" w:ascii="仿宋" w:eastAsia="仿宋"/>
          <w:color w:val="auto"/>
          <w:sz w:val="24"/>
          <w:highlight w:val="none"/>
        </w:rPr>
        <w:t>.</w:t>
      </w:r>
      <w:r>
        <w:rPr>
          <w:rFonts w:ascii="仿宋" w:eastAsia="仿宋"/>
          <w:color w:val="auto"/>
          <w:sz w:val="24"/>
          <w:highlight w:val="none"/>
        </w:rPr>
        <w:t>7</w:t>
      </w:r>
      <w:r>
        <w:rPr>
          <w:rFonts w:hint="eastAsia" w:ascii="仿宋" w:eastAsia="仿宋"/>
          <w:color w:val="auto"/>
          <w:sz w:val="24"/>
          <w:highlight w:val="none"/>
        </w:rPr>
        <w:t>享受政府采购政策性规定情况表（如有）（</w:t>
      </w:r>
      <w:r>
        <w:rPr>
          <w:rFonts w:hint="eastAsia" w:ascii="仿宋" w:eastAsia="仿宋"/>
          <w:color w:val="auto"/>
          <w:sz w:val="24"/>
          <w:szCs w:val="24"/>
          <w:highlight w:val="none"/>
        </w:rPr>
        <w:t>采购清单中有国家强制采购的节能产品的，必须填写相关对应内容，否则视为未提供节能产品）（附证明材料）。</w:t>
      </w:r>
    </w:p>
    <w:p>
      <w:pPr>
        <w:pStyle w:val="39"/>
        <w:keepNext w:val="0"/>
        <w:keepLines w:val="0"/>
        <w:pageBreakBefore w:val="0"/>
        <w:kinsoku/>
        <w:wordWrap/>
        <w:overflowPunct/>
        <w:topLinePunct w:val="0"/>
        <w:autoSpaceDE/>
        <w:autoSpaceDN/>
        <w:bidi w:val="0"/>
        <w:spacing w:line="440" w:lineRule="exact"/>
        <w:ind w:firstLine="0" w:firstLineChars="0"/>
        <w:jc w:val="left"/>
        <w:textAlignment w:val="auto"/>
        <w:rPr>
          <w:rFonts w:ascii="仿宋" w:eastAsia="仿宋" w:cs="仿宋_GB2312"/>
          <w:color w:val="auto"/>
          <w:szCs w:val="20"/>
          <w:highlight w:val="none"/>
        </w:rPr>
      </w:pPr>
      <w:r>
        <w:rPr>
          <w:rFonts w:hint="eastAsia" w:ascii="仿宋" w:eastAsia="仿宋" w:cs="仿宋_GB2312"/>
          <w:color w:val="auto"/>
          <w:szCs w:val="20"/>
          <w:highlight w:val="none"/>
          <w:lang w:val="zh-CN"/>
        </w:rPr>
        <w:t>2.2.</w:t>
      </w:r>
      <w:r>
        <w:rPr>
          <w:rFonts w:ascii="仿宋" w:eastAsia="仿宋" w:cs="仿宋_GB2312"/>
          <w:color w:val="auto"/>
          <w:szCs w:val="20"/>
          <w:highlight w:val="none"/>
          <w:lang w:val="zh-CN"/>
        </w:rPr>
        <w:t>8</w:t>
      </w:r>
      <w:r>
        <w:rPr>
          <w:rFonts w:hint="eastAsia" w:ascii="仿宋" w:eastAsia="仿宋" w:cs="仿宋_GB2312"/>
          <w:color w:val="auto"/>
          <w:szCs w:val="20"/>
          <w:highlight w:val="none"/>
          <w:lang w:val="zh-CN"/>
        </w:rPr>
        <w:t>优惠条件及其他额外承诺；</w:t>
      </w:r>
    </w:p>
    <w:p>
      <w:pPr>
        <w:keepNext w:val="0"/>
        <w:keepLines w:val="0"/>
        <w:pageBreakBefore w:val="0"/>
        <w:kinsoku/>
        <w:wordWrap/>
        <w:overflowPunct/>
        <w:topLinePunct w:val="0"/>
        <w:autoSpaceDE/>
        <w:autoSpaceDN/>
        <w:bidi w:val="0"/>
        <w:snapToGrid w:val="0"/>
        <w:spacing w:line="440" w:lineRule="exact"/>
        <w:jc w:val="left"/>
        <w:textAlignment w:val="auto"/>
        <w:rPr>
          <w:rFonts w:ascii="仿宋" w:eastAsia="仿宋" w:cs="仿宋_GB2312"/>
          <w:b/>
          <w:bCs/>
          <w:color w:val="auto"/>
          <w:kern w:val="0"/>
          <w:sz w:val="24"/>
          <w:highlight w:val="none"/>
          <w:lang w:val="zh-CN"/>
        </w:rPr>
      </w:pPr>
      <w:r>
        <w:rPr>
          <w:rFonts w:hint="eastAsia" w:ascii="仿宋" w:eastAsia="仿宋" w:cs="仿宋_GB2312"/>
          <w:b/>
          <w:bCs/>
          <w:color w:val="auto"/>
          <w:kern w:val="0"/>
          <w:sz w:val="24"/>
          <w:highlight w:val="none"/>
          <w:lang w:val="zh-CN"/>
        </w:rPr>
        <w:t>2.2.</w:t>
      </w:r>
      <w:r>
        <w:rPr>
          <w:rFonts w:ascii="仿宋" w:eastAsia="仿宋" w:cs="仿宋_GB2312"/>
          <w:b/>
          <w:bCs/>
          <w:color w:val="auto"/>
          <w:kern w:val="0"/>
          <w:sz w:val="24"/>
          <w:highlight w:val="none"/>
          <w:lang w:val="zh-CN"/>
        </w:rPr>
        <w:t>9</w:t>
      </w:r>
      <w:r>
        <w:rPr>
          <w:rFonts w:hint="eastAsia" w:ascii="仿宋" w:eastAsia="仿宋" w:cs="仿宋_GB2312"/>
          <w:b/>
          <w:bCs/>
          <w:color w:val="auto"/>
          <w:kern w:val="0"/>
          <w:sz w:val="24"/>
          <w:highlight w:val="none"/>
          <w:lang w:val="zh-CN"/>
        </w:rPr>
        <w:t>按评分细则中要求提供的其他资料（重要）；</w:t>
      </w:r>
    </w:p>
    <w:p>
      <w:pPr>
        <w:keepNext w:val="0"/>
        <w:keepLines w:val="0"/>
        <w:pageBreakBefore w:val="0"/>
        <w:kinsoku/>
        <w:wordWrap/>
        <w:overflowPunct/>
        <w:topLinePunct w:val="0"/>
        <w:autoSpaceDE/>
        <w:autoSpaceDN/>
        <w:bidi w:val="0"/>
        <w:snapToGrid w:val="0"/>
        <w:spacing w:line="440" w:lineRule="exact"/>
        <w:jc w:val="left"/>
        <w:textAlignment w:val="auto"/>
        <w:rPr>
          <w:rFonts w:ascii="仿宋" w:eastAsia="仿宋"/>
          <w:color w:val="auto"/>
          <w:sz w:val="24"/>
          <w:highlight w:val="none"/>
        </w:rPr>
      </w:pPr>
      <w:r>
        <w:rPr>
          <w:rFonts w:hint="eastAsia" w:ascii="仿宋" w:eastAsia="仿宋"/>
          <w:color w:val="auto"/>
          <w:sz w:val="24"/>
          <w:highlight w:val="none"/>
        </w:rPr>
        <w:t>2.2.</w:t>
      </w:r>
      <w:r>
        <w:rPr>
          <w:rFonts w:ascii="仿宋" w:eastAsia="仿宋"/>
          <w:color w:val="auto"/>
          <w:sz w:val="24"/>
          <w:highlight w:val="none"/>
        </w:rPr>
        <w:t>10</w:t>
      </w:r>
      <w:r>
        <w:rPr>
          <w:rFonts w:hint="eastAsia" w:ascii="仿宋" w:eastAsia="仿宋"/>
          <w:color w:val="auto"/>
          <w:sz w:val="24"/>
          <w:highlight w:val="none"/>
        </w:rPr>
        <w:t>其他投标人认为需要提供的材料，如投标人简介等，格式自拟。</w:t>
      </w:r>
    </w:p>
    <w:p>
      <w:pPr>
        <w:keepNext w:val="0"/>
        <w:keepLines w:val="0"/>
        <w:pageBreakBefore w:val="0"/>
        <w:kinsoku/>
        <w:wordWrap/>
        <w:overflowPunct/>
        <w:topLinePunct w:val="0"/>
        <w:autoSpaceDE/>
        <w:autoSpaceDN/>
        <w:bidi w:val="0"/>
        <w:snapToGrid w:val="0"/>
        <w:spacing w:line="440" w:lineRule="exact"/>
        <w:jc w:val="left"/>
        <w:textAlignment w:val="auto"/>
        <w:rPr>
          <w:rFonts w:ascii="仿宋" w:eastAsia="仿宋"/>
          <w:color w:val="auto"/>
          <w:sz w:val="24"/>
          <w:highlight w:val="none"/>
        </w:rPr>
      </w:pPr>
      <w:r>
        <w:rPr>
          <w:rFonts w:hint="eastAsia" w:ascii="仿宋" w:eastAsia="仿宋"/>
          <w:b/>
          <w:bCs/>
          <w:color w:val="auto"/>
          <w:sz w:val="32"/>
          <w:szCs w:val="32"/>
          <w:highlight w:val="none"/>
          <w:u w:val="single"/>
        </w:rPr>
        <w:t>注：“商务和技术文件”可在</w:t>
      </w:r>
      <w:r>
        <w:rPr>
          <w:rFonts w:ascii="仿宋" w:eastAsia="仿宋"/>
          <w:b/>
          <w:bCs/>
          <w:color w:val="auto"/>
          <w:sz w:val="32"/>
          <w:szCs w:val="32"/>
          <w:highlight w:val="none"/>
          <w:u w:val="single"/>
        </w:rPr>
        <w:t>上述内容</w:t>
      </w:r>
      <w:r>
        <w:rPr>
          <w:rFonts w:hint="eastAsia" w:ascii="仿宋" w:eastAsia="仿宋"/>
          <w:b/>
          <w:bCs/>
          <w:color w:val="auto"/>
          <w:sz w:val="32"/>
          <w:szCs w:val="32"/>
          <w:highlight w:val="none"/>
          <w:u w:val="single"/>
        </w:rPr>
        <w:t>格式的基础上适当调整，以使内容更加完备。</w:t>
      </w:r>
      <w:r>
        <w:rPr>
          <w:rFonts w:ascii="仿宋" w:eastAsia="仿宋"/>
          <w:b/>
          <w:bCs/>
          <w:color w:val="auto"/>
          <w:sz w:val="32"/>
          <w:szCs w:val="32"/>
          <w:highlight w:val="none"/>
          <w:u w:val="single"/>
        </w:rPr>
        <w:t>盖章、签署等要求按采购文件第六章和标段内的规定执行。</w:t>
      </w:r>
    </w:p>
    <w:p>
      <w:pPr>
        <w:keepNext w:val="0"/>
        <w:keepLines w:val="0"/>
        <w:pageBreakBefore w:val="0"/>
        <w:kinsoku/>
        <w:wordWrap/>
        <w:overflowPunct/>
        <w:topLinePunct w:val="0"/>
        <w:autoSpaceDE/>
        <w:autoSpaceDN/>
        <w:bidi w:val="0"/>
        <w:snapToGrid w:val="0"/>
        <w:spacing w:line="440" w:lineRule="exact"/>
        <w:jc w:val="left"/>
        <w:textAlignment w:val="auto"/>
        <w:rPr>
          <w:rFonts w:ascii="仿宋" w:eastAsia="仿宋"/>
          <w:b/>
          <w:bCs/>
          <w:color w:val="auto"/>
          <w:sz w:val="24"/>
          <w:highlight w:val="none"/>
        </w:rPr>
      </w:pPr>
      <w:r>
        <w:rPr>
          <w:rFonts w:hint="eastAsia" w:ascii="仿宋" w:eastAsia="仿宋"/>
          <w:b/>
          <w:bCs/>
          <w:color w:val="auto"/>
          <w:sz w:val="24"/>
          <w:highlight w:val="none"/>
        </w:rPr>
        <w:t>2.</w:t>
      </w:r>
      <w:r>
        <w:rPr>
          <w:rFonts w:ascii="仿宋" w:eastAsia="仿宋"/>
          <w:b/>
          <w:bCs/>
          <w:color w:val="auto"/>
          <w:sz w:val="24"/>
          <w:highlight w:val="none"/>
        </w:rPr>
        <w:t>3</w:t>
      </w:r>
      <w:r>
        <w:rPr>
          <w:rFonts w:hint="eastAsia" w:ascii="仿宋" w:eastAsia="仿宋"/>
          <w:b/>
          <w:bCs/>
          <w:color w:val="auto"/>
          <w:sz w:val="24"/>
          <w:highlight w:val="none"/>
        </w:rPr>
        <w:t>“报价文件”包括以下内容：</w:t>
      </w:r>
    </w:p>
    <w:p>
      <w:pPr>
        <w:keepNext w:val="0"/>
        <w:keepLines w:val="0"/>
        <w:pageBreakBefore w:val="0"/>
        <w:tabs>
          <w:tab w:val="left" w:pos="3870"/>
          <w:tab w:val="left" w:pos="4085"/>
        </w:tabs>
        <w:kinsoku/>
        <w:wordWrap/>
        <w:overflowPunct/>
        <w:topLinePunct w:val="0"/>
        <w:autoSpaceDE/>
        <w:autoSpaceDN/>
        <w:bidi w:val="0"/>
        <w:snapToGrid w:val="0"/>
        <w:spacing w:line="440" w:lineRule="exact"/>
        <w:jc w:val="left"/>
        <w:textAlignment w:val="auto"/>
        <w:rPr>
          <w:rFonts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rPr>
        <w:t>3</w:t>
      </w:r>
      <w:r>
        <w:rPr>
          <w:rFonts w:hint="eastAsia" w:ascii="仿宋" w:eastAsia="仿宋"/>
          <w:color w:val="auto"/>
          <w:sz w:val="24"/>
          <w:highlight w:val="none"/>
        </w:rPr>
        <w:t>.1开标一览表；</w:t>
      </w:r>
    </w:p>
    <w:p>
      <w:pPr>
        <w:keepNext w:val="0"/>
        <w:keepLines w:val="0"/>
        <w:pageBreakBefore w:val="0"/>
        <w:widowControl/>
        <w:kinsoku/>
        <w:wordWrap/>
        <w:overflowPunct/>
        <w:topLinePunct w:val="0"/>
        <w:autoSpaceDE/>
        <w:autoSpaceDN/>
        <w:bidi w:val="0"/>
        <w:snapToGrid w:val="0"/>
        <w:spacing w:line="440" w:lineRule="exact"/>
        <w:jc w:val="left"/>
        <w:textAlignment w:val="auto"/>
        <w:rPr>
          <w:rFonts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rPr>
        <w:t>3</w:t>
      </w:r>
      <w:r>
        <w:rPr>
          <w:rFonts w:hint="eastAsia" w:ascii="仿宋" w:eastAsia="仿宋"/>
          <w:color w:val="auto"/>
          <w:sz w:val="24"/>
          <w:highlight w:val="none"/>
        </w:rPr>
        <w:t>.</w:t>
      </w:r>
      <w:r>
        <w:rPr>
          <w:rFonts w:ascii="仿宋" w:eastAsia="仿宋"/>
          <w:color w:val="auto"/>
          <w:sz w:val="24"/>
          <w:highlight w:val="none"/>
        </w:rPr>
        <w:t>2</w:t>
      </w:r>
      <w:r>
        <w:rPr>
          <w:rFonts w:hint="eastAsia" w:ascii="仿宋" w:eastAsia="仿宋"/>
          <w:color w:val="auto"/>
          <w:sz w:val="24"/>
          <w:highlight w:val="none"/>
        </w:rPr>
        <w:t>中小企业声明函（如有，附证明材料）；</w:t>
      </w:r>
    </w:p>
    <w:p>
      <w:pPr>
        <w:keepNext w:val="0"/>
        <w:keepLines w:val="0"/>
        <w:pageBreakBefore w:val="0"/>
        <w:widowControl/>
        <w:kinsoku/>
        <w:wordWrap/>
        <w:overflowPunct/>
        <w:topLinePunct w:val="0"/>
        <w:autoSpaceDE/>
        <w:autoSpaceDN/>
        <w:bidi w:val="0"/>
        <w:snapToGrid w:val="0"/>
        <w:spacing w:line="440" w:lineRule="exact"/>
        <w:jc w:val="left"/>
        <w:textAlignment w:val="auto"/>
        <w:rPr>
          <w:rFonts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rPr>
        <w:t>3</w:t>
      </w:r>
      <w:r>
        <w:rPr>
          <w:rFonts w:hint="eastAsia" w:ascii="仿宋" w:eastAsia="仿宋"/>
          <w:color w:val="auto"/>
          <w:sz w:val="24"/>
          <w:highlight w:val="none"/>
        </w:rPr>
        <w:t>.</w:t>
      </w:r>
      <w:r>
        <w:rPr>
          <w:rFonts w:ascii="仿宋" w:eastAsia="仿宋"/>
          <w:color w:val="auto"/>
          <w:sz w:val="24"/>
          <w:highlight w:val="none"/>
        </w:rPr>
        <w:t>3</w:t>
      </w:r>
      <w:r>
        <w:rPr>
          <w:rFonts w:hint="eastAsia" w:ascii="仿宋" w:eastAsia="仿宋"/>
          <w:color w:val="auto"/>
          <w:sz w:val="24"/>
          <w:highlight w:val="none"/>
        </w:rPr>
        <w:t>残疾人福利性单位声明函（如有）；</w:t>
      </w:r>
    </w:p>
    <w:p>
      <w:pPr>
        <w:keepNext w:val="0"/>
        <w:keepLines w:val="0"/>
        <w:pageBreakBefore w:val="0"/>
        <w:kinsoku/>
        <w:wordWrap/>
        <w:overflowPunct/>
        <w:topLinePunct w:val="0"/>
        <w:autoSpaceDE/>
        <w:autoSpaceDN/>
        <w:bidi w:val="0"/>
        <w:snapToGrid w:val="0"/>
        <w:spacing w:line="440" w:lineRule="exact"/>
        <w:jc w:val="left"/>
        <w:textAlignment w:val="auto"/>
        <w:rPr>
          <w:rFonts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rPr>
        <w:t>3</w:t>
      </w:r>
      <w:r>
        <w:rPr>
          <w:rFonts w:hint="eastAsia" w:ascii="仿宋" w:eastAsia="仿宋"/>
          <w:color w:val="auto"/>
          <w:sz w:val="24"/>
          <w:highlight w:val="none"/>
        </w:rPr>
        <w:t>.</w:t>
      </w:r>
      <w:r>
        <w:rPr>
          <w:rFonts w:ascii="仿宋" w:eastAsia="仿宋"/>
          <w:color w:val="auto"/>
          <w:sz w:val="24"/>
          <w:highlight w:val="none"/>
        </w:rPr>
        <w:t>4</w:t>
      </w:r>
      <w:r>
        <w:rPr>
          <w:rFonts w:hint="eastAsia" w:ascii="仿宋" w:eastAsia="仿宋"/>
          <w:color w:val="auto"/>
          <w:sz w:val="24"/>
          <w:highlight w:val="none"/>
        </w:rPr>
        <w:t>关于报价的其他说明（如有，格式自拟）。</w:t>
      </w:r>
    </w:p>
    <w:p>
      <w:pPr>
        <w:keepNext w:val="0"/>
        <w:keepLines w:val="0"/>
        <w:pageBreakBefore w:val="0"/>
        <w:kinsoku/>
        <w:wordWrap/>
        <w:overflowPunct/>
        <w:topLinePunct w:val="0"/>
        <w:autoSpaceDE/>
        <w:autoSpaceDN/>
        <w:bidi w:val="0"/>
        <w:snapToGrid w:val="0"/>
        <w:spacing w:line="440" w:lineRule="exact"/>
        <w:jc w:val="left"/>
        <w:textAlignment w:val="auto"/>
        <w:rPr>
          <w:rFonts w:ascii="仿宋" w:eastAsia="仿宋"/>
          <w:b/>
          <w:bCs/>
          <w:color w:val="auto"/>
          <w:sz w:val="32"/>
          <w:szCs w:val="32"/>
          <w:highlight w:val="none"/>
          <w:u w:val="single"/>
        </w:rPr>
      </w:pPr>
      <w:r>
        <w:rPr>
          <w:rFonts w:hint="eastAsia" w:ascii="仿宋" w:eastAsia="仿宋"/>
          <w:b/>
          <w:bCs/>
          <w:color w:val="auto"/>
          <w:sz w:val="32"/>
          <w:szCs w:val="32"/>
          <w:highlight w:val="none"/>
          <w:u w:val="single"/>
        </w:rPr>
        <w:t>注：“报价文件”按采购文件第</w:t>
      </w:r>
      <w:r>
        <w:rPr>
          <w:rFonts w:ascii="仿宋" w:eastAsia="仿宋"/>
          <w:b/>
          <w:bCs/>
          <w:color w:val="auto"/>
          <w:sz w:val="32"/>
          <w:szCs w:val="32"/>
          <w:highlight w:val="none"/>
          <w:u w:val="single"/>
        </w:rPr>
        <w:t>六</w:t>
      </w:r>
      <w:r>
        <w:rPr>
          <w:rFonts w:hint="eastAsia" w:ascii="仿宋" w:eastAsia="仿宋"/>
          <w:b/>
          <w:bCs/>
          <w:color w:val="auto"/>
          <w:sz w:val="32"/>
          <w:szCs w:val="32"/>
          <w:highlight w:val="none"/>
          <w:u w:val="single"/>
        </w:rPr>
        <w:t>章规定</w:t>
      </w:r>
      <w:r>
        <w:rPr>
          <w:rFonts w:ascii="仿宋" w:eastAsia="仿宋"/>
          <w:b/>
          <w:bCs/>
          <w:color w:val="auto"/>
          <w:sz w:val="32"/>
          <w:szCs w:val="32"/>
          <w:highlight w:val="none"/>
          <w:u w:val="single"/>
        </w:rPr>
        <w:t>的内容</w:t>
      </w:r>
      <w:r>
        <w:rPr>
          <w:rFonts w:hint="eastAsia" w:ascii="仿宋" w:eastAsia="仿宋"/>
          <w:b/>
          <w:bCs/>
          <w:color w:val="auto"/>
          <w:sz w:val="32"/>
          <w:szCs w:val="32"/>
          <w:highlight w:val="none"/>
          <w:u w:val="single"/>
        </w:rPr>
        <w:t>填写，</w:t>
      </w:r>
      <w:r>
        <w:rPr>
          <w:rFonts w:ascii="仿宋" w:eastAsia="仿宋"/>
          <w:b/>
          <w:bCs/>
          <w:color w:val="auto"/>
          <w:sz w:val="32"/>
          <w:szCs w:val="32"/>
          <w:highlight w:val="none"/>
          <w:u w:val="single"/>
        </w:rPr>
        <w:t>内容有实质性偏离的作</w:t>
      </w:r>
      <w:r>
        <w:rPr>
          <w:rFonts w:hint="eastAsia" w:ascii="仿宋" w:eastAsia="仿宋"/>
          <w:b/>
          <w:bCs/>
          <w:color w:val="auto"/>
          <w:sz w:val="32"/>
          <w:szCs w:val="32"/>
          <w:highlight w:val="none"/>
          <w:u w:val="single"/>
        </w:rPr>
        <w:t>无效</w:t>
      </w:r>
      <w:r>
        <w:rPr>
          <w:rFonts w:ascii="仿宋" w:eastAsia="仿宋"/>
          <w:b/>
          <w:bCs/>
          <w:color w:val="auto"/>
          <w:sz w:val="32"/>
          <w:szCs w:val="32"/>
          <w:highlight w:val="none"/>
          <w:u w:val="single"/>
        </w:rPr>
        <w:t>投标处理。</w:t>
      </w:r>
    </w:p>
    <w:p>
      <w:pPr>
        <w:keepNext w:val="0"/>
        <w:keepLines w:val="0"/>
        <w:pageBreakBefore w:val="0"/>
        <w:numPr>
          <w:ilvl w:val="0"/>
          <w:numId w:val="3"/>
        </w:numPr>
        <w:kinsoku/>
        <w:wordWrap/>
        <w:overflowPunct/>
        <w:topLinePunct w:val="0"/>
        <w:autoSpaceDE/>
        <w:autoSpaceDN/>
        <w:bidi w:val="0"/>
        <w:snapToGrid w:val="0"/>
        <w:spacing w:line="440" w:lineRule="exact"/>
        <w:jc w:val="left"/>
        <w:textAlignment w:val="auto"/>
        <w:rPr>
          <w:rFonts w:ascii="仿宋" w:eastAsia="仿宋"/>
          <w:b/>
          <w:color w:val="auto"/>
          <w:sz w:val="24"/>
          <w:highlight w:val="none"/>
        </w:rPr>
      </w:pPr>
      <w:r>
        <w:rPr>
          <w:rFonts w:hint="eastAsia" w:ascii="仿宋" w:eastAsia="仿宋"/>
          <w:b/>
          <w:color w:val="auto"/>
          <w:sz w:val="24"/>
          <w:highlight w:val="none"/>
        </w:rPr>
        <w:t>投标文件的</w:t>
      </w:r>
      <w:r>
        <w:rPr>
          <w:rFonts w:ascii="仿宋" w:eastAsia="仿宋"/>
          <w:b/>
          <w:color w:val="auto"/>
          <w:sz w:val="24"/>
          <w:highlight w:val="none"/>
        </w:rPr>
        <w:t>制作要求</w:t>
      </w:r>
    </w:p>
    <w:p>
      <w:pPr>
        <w:keepNext w:val="0"/>
        <w:keepLines w:val="0"/>
        <w:pageBreakBefore w:val="0"/>
        <w:widowControl/>
        <w:kinsoku/>
        <w:wordWrap/>
        <w:overflowPunct/>
        <w:topLinePunct w:val="0"/>
        <w:autoSpaceDE/>
        <w:autoSpaceDN/>
        <w:bidi w:val="0"/>
        <w:snapToGrid w:val="0"/>
        <w:spacing w:line="440" w:lineRule="exact"/>
        <w:jc w:val="left"/>
        <w:textAlignment w:val="auto"/>
        <w:rPr>
          <w:rFonts w:ascii="仿宋" w:eastAsia="仿宋"/>
          <w:color w:val="auto"/>
          <w:sz w:val="24"/>
          <w:highlight w:val="none"/>
        </w:rPr>
      </w:pPr>
      <w:r>
        <w:rPr>
          <w:rFonts w:hint="eastAsia" w:ascii="仿宋" w:eastAsia="仿宋"/>
          <w:color w:val="auto"/>
          <w:sz w:val="24"/>
          <w:highlight w:val="none"/>
        </w:rPr>
        <w:t>3.1封包要求：“资格文件”“商务和技术文件”和“报价文件”需</w:t>
      </w:r>
      <w:r>
        <w:rPr>
          <w:rFonts w:ascii="仿宋" w:eastAsia="仿宋"/>
          <w:color w:val="auto"/>
          <w:sz w:val="24"/>
          <w:highlight w:val="none"/>
        </w:rPr>
        <w:t>装订成册，</w:t>
      </w:r>
      <w:r>
        <w:rPr>
          <w:rFonts w:hint="eastAsia" w:ascii="仿宋" w:eastAsia="仿宋"/>
          <w:color w:val="auto"/>
          <w:sz w:val="24"/>
          <w:highlight w:val="none"/>
        </w:rPr>
        <w:t>分三部分分别密封封装</w:t>
      </w:r>
      <w:r>
        <w:rPr>
          <w:rFonts w:ascii="仿宋" w:eastAsia="仿宋"/>
          <w:color w:val="auto"/>
          <w:sz w:val="24"/>
          <w:highlight w:val="none"/>
        </w:rPr>
        <w:t>。</w:t>
      </w:r>
      <w:r>
        <w:rPr>
          <w:rFonts w:hint="eastAsia" w:ascii="仿宋" w:eastAsia="仿宋"/>
          <w:color w:val="auto"/>
          <w:sz w:val="24"/>
          <w:highlight w:val="none"/>
        </w:rPr>
        <w:t>封装表面</w:t>
      </w:r>
      <w:r>
        <w:rPr>
          <w:rFonts w:ascii="仿宋" w:eastAsia="仿宋"/>
          <w:color w:val="auto"/>
          <w:sz w:val="24"/>
          <w:highlight w:val="none"/>
        </w:rPr>
        <w:t>至少标注项目名称、项目编号、投标人名称、标段编号并加盖供应商公章，若要修改</w:t>
      </w:r>
      <w:r>
        <w:rPr>
          <w:rFonts w:hint="eastAsia" w:ascii="仿宋" w:eastAsia="仿宋"/>
          <w:color w:val="auto"/>
          <w:sz w:val="24"/>
          <w:highlight w:val="none"/>
        </w:rPr>
        <w:t>须</w:t>
      </w:r>
      <w:r>
        <w:rPr>
          <w:rFonts w:ascii="仿宋" w:eastAsia="仿宋"/>
          <w:color w:val="auto"/>
          <w:sz w:val="24"/>
          <w:highlight w:val="none"/>
        </w:rPr>
        <w:t>在修改处</w:t>
      </w:r>
      <w:r>
        <w:rPr>
          <w:rFonts w:hint="eastAsia" w:ascii="仿宋" w:eastAsia="仿宋"/>
          <w:color w:val="auto"/>
          <w:sz w:val="24"/>
          <w:highlight w:val="none"/>
        </w:rPr>
        <w:t>加盖单位公章或其授权代表签字或盖章。未按照</w:t>
      </w:r>
      <w:r>
        <w:rPr>
          <w:rFonts w:ascii="仿宋" w:eastAsia="仿宋"/>
          <w:color w:val="auto"/>
          <w:sz w:val="24"/>
          <w:highlight w:val="none"/>
        </w:rPr>
        <w:t>采购</w:t>
      </w:r>
      <w:r>
        <w:rPr>
          <w:rFonts w:hint="eastAsia" w:ascii="仿宋" w:eastAsia="仿宋"/>
          <w:color w:val="auto"/>
          <w:sz w:val="24"/>
          <w:highlight w:val="none"/>
        </w:rPr>
        <w:t>文件规定制作、密封封装的</w:t>
      </w:r>
      <w:r>
        <w:rPr>
          <w:rFonts w:ascii="仿宋" w:eastAsia="仿宋"/>
          <w:color w:val="auto"/>
          <w:sz w:val="24"/>
          <w:highlight w:val="none"/>
        </w:rPr>
        <w:t>投标</w:t>
      </w:r>
      <w:r>
        <w:rPr>
          <w:rFonts w:hint="eastAsia" w:ascii="仿宋" w:eastAsia="仿宋"/>
          <w:color w:val="auto"/>
          <w:sz w:val="24"/>
          <w:highlight w:val="none"/>
        </w:rPr>
        <w:t>文件</w:t>
      </w:r>
      <w:r>
        <w:rPr>
          <w:rFonts w:ascii="仿宋" w:eastAsia="仿宋"/>
          <w:color w:val="auto"/>
          <w:sz w:val="24"/>
          <w:highlight w:val="none"/>
        </w:rPr>
        <w:t>可</w:t>
      </w:r>
      <w:r>
        <w:rPr>
          <w:rFonts w:hint="eastAsia" w:ascii="仿宋" w:eastAsia="仿宋"/>
          <w:color w:val="auto"/>
          <w:sz w:val="24"/>
          <w:highlight w:val="none"/>
        </w:rPr>
        <w:t>不予接收。</w:t>
      </w:r>
    </w:p>
    <w:p>
      <w:pPr>
        <w:keepNext w:val="0"/>
        <w:keepLines w:val="0"/>
        <w:pageBreakBefore w:val="0"/>
        <w:kinsoku/>
        <w:wordWrap/>
        <w:overflowPunct/>
        <w:topLinePunct w:val="0"/>
        <w:autoSpaceDE/>
        <w:autoSpaceDN/>
        <w:bidi w:val="0"/>
        <w:snapToGrid w:val="0"/>
        <w:spacing w:line="440" w:lineRule="exact"/>
        <w:jc w:val="left"/>
        <w:textAlignment w:val="auto"/>
        <w:rPr>
          <w:rFonts w:ascii="仿宋" w:eastAsia="仿宋"/>
          <w:color w:val="auto"/>
          <w:sz w:val="24"/>
          <w:highlight w:val="none"/>
        </w:rPr>
      </w:pPr>
      <w:r>
        <w:rPr>
          <w:rFonts w:ascii="仿宋" w:eastAsia="仿宋"/>
          <w:color w:val="auto"/>
          <w:sz w:val="24"/>
          <w:highlight w:val="none"/>
        </w:rPr>
        <w:t>3.2签署要求：按采购文件第六章</w:t>
      </w:r>
      <w:r>
        <w:rPr>
          <w:rFonts w:hint="eastAsia" w:ascii="仿宋" w:eastAsia="仿宋"/>
          <w:color w:val="auto"/>
          <w:sz w:val="24"/>
          <w:highlight w:val="none"/>
        </w:rPr>
        <w:t>“</w:t>
      </w:r>
      <w:r>
        <w:rPr>
          <w:rFonts w:ascii="仿宋" w:eastAsia="仿宋"/>
          <w:color w:val="auto"/>
          <w:sz w:val="24"/>
          <w:highlight w:val="none"/>
        </w:rPr>
        <w:t>投标文件格式附件</w:t>
      </w:r>
      <w:r>
        <w:rPr>
          <w:rFonts w:hint="eastAsia" w:ascii="仿宋" w:eastAsia="仿宋"/>
          <w:color w:val="auto"/>
          <w:sz w:val="24"/>
          <w:highlight w:val="none"/>
        </w:rPr>
        <w:t>”</w:t>
      </w:r>
      <w:r>
        <w:rPr>
          <w:rFonts w:ascii="仿宋" w:eastAsia="仿宋"/>
          <w:color w:val="auto"/>
          <w:sz w:val="24"/>
          <w:highlight w:val="none"/>
        </w:rPr>
        <w:t>各表单要求签署。</w:t>
      </w:r>
    </w:p>
    <w:p>
      <w:pPr>
        <w:keepNext w:val="0"/>
        <w:keepLines w:val="0"/>
        <w:pageBreakBefore w:val="0"/>
        <w:kinsoku/>
        <w:wordWrap/>
        <w:overflowPunct/>
        <w:topLinePunct w:val="0"/>
        <w:autoSpaceDE/>
        <w:autoSpaceDN/>
        <w:bidi w:val="0"/>
        <w:snapToGrid w:val="0"/>
        <w:spacing w:line="440" w:lineRule="exact"/>
        <w:jc w:val="left"/>
        <w:textAlignment w:val="auto"/>
        <w:rPr>
          <w:rFonts w:ascii="仿宋" w:eastAsia="仿宋"/>
          <w:color w:val="auto"/>
          <w:sz w:val="24"/>
          <w:highlight w:val="none"/>
        </w:rPr>
      </w:pPr>
      <w:r>
        <w:rPr>
          <w:rFonts w:ascii="仿宋" w:eastAsia="仿宋"/>
          <w:color w:val="auto"/>
          <w:sz w:val="24"/>
          <w:highlight w:val="none"/>
        </w:rPr>
        <w:t>3.3制作要求：建议采用A4幅面，编制页码，制作目录，提倡双面打印。</w:t>
      </w:r>
    </w:p>
    <w:p>
      <w:pPr>
        <w:keepNext w:val="0"/>
        <w:keepLines w:val="0"/>
        <w:pageBreakBefore w:val="0"/>
        <w:kinsoku/>
        <w:wordWrap/>
        <w:overflowPunct/>
        <w:topLinePunct w:val="0"/>
        <w:autoSpaceDE/>
        <w:autoSpaceDN/>
        <w:bidi w:val="0"/>
        <w:snapToGrid w:val="0"/>
        <w:spacing w:line="440" w:lineRule="exact"/>
        <w:jc w:val="left"/>
        <w:textAlignment w:val="auto"/>
        <w:rPr>
          <w:rFonts w:ascii="仿宋" w:eastAsia="仿宋"/>
          <w:color w:val="auto"/>
          <w:sz w:val="24"/>
          <w:highlight w:val="none"/>
        </w:rPr>
      </w:pPr>
      <w:r>
        <w:rPr>
          <w:rFonts w:ascii="仿宋" w:eastAsia="仿宋"/>
          <w:color w:val="auto"/>
          <w:sz w:val="24"/>
          <w:highlight w:val="none"/>
        </w:rPr>
        <w:t>注意：联合体投标的，除联合体协议外，均只需联合体牵头人盖章；签字处只需联合体牵头人法定代表人或授权代表签字。</w:t>
      </w:r>
    </w:p>
    <w:p>
      <w:pPr>
        <w:keepNext w:val="0"/>
        <w:keepLines w:val="0"/>
        <w:pageBreakBefore w:val="0"/>
        <w:widowControl/>
        <w:kinsoku/>
        <w:wordWrap/>
        <w:overflowPunct/>
        <w:topLinePunct w:val="0"/>
        <w:autoSpaceDE/>
        <w:autoSpaceDN/>
        <w:bidi w:val="0"/>
        <w:snapToGrid w:val="0"/>
        <w:spacing w:line="440" w:lineRule="exact"/>
        <w:textAlignment w:val="auto"/>
        <w:rPr>
          <w:rFonts w:ascii="仿宋" w:eastAsia="仿宋"/>
          <w:b/>
          <w:color w:val="auto"/>
          <w:kern w:val="0"/>
          <w:sz w:val="24"/>
          <w:highlight w:val="none"/>
        </w:rPr>
      </w:pPr>
      <w:r>
        <w:rPr>
          <w:rFonts w:ascii="仿宋" w:eastAsia="仿宋"/>
          <w:b/>
          <w:color w:val="auto"/>
          <w:sz w:val="24"/>
          <w:highlight w:val="none"/>
        </w:rPr>
        <w:t>4</w:t>
      </w:r>
      <w:r>
        <w:rPr>
          <w:rFonts w:hint="eastAsia" w:ascii="仿宋" w:eastAsia="仿宋"/>
          <w:b/>
          <w:color w:val="auto"/>
          <w:sz w:val="24"/>
          <w:highlight w:val="none"/>
        </w:rPr>
        <w:t>．</w:t>
      </w:r>
      <w:r>
        <w:rPr>
          <w:rFonts w:hint="eastAsia" w:ascii="仿宋" w:eastAsia="仿宋"/>
          <w:b/>
          <w:color w:val="auto"/>
          <w:kern w:val="0"/>
          <w:sz w:val="24"/>
          <w:highlight w:val="none"/>
        </w:rPr>
        <w:t>投标文件的补充和修改</w:t>
      </w:r>
    </w:p>
    <w:p>
      <w:pPr>
        <w:keepNext w:val="0"/>
        <w:keepLines w:val="0"/>
        <w:pageBreakBefore w:val="0"/>
        <w:widowControl/>
        <w:kinsoku/>
        <w:wordWrap/>
        <w:overflowPunct/>
        <w:topLinePunct w:val="0"/>
        <w:autoSpaceDE/>
        <w:autoSpaceDN/>
        <w:bidi w:val="0"/>
        <w:snapToGrid w:val="0"/>
        <w:spacing w:line="440" w:lineRule="exact"/>
        <w:ind w:firstLine="482" w:firstLineChars="200"/>
        <w:textAlignment w:val="auto"/>
        <w:rPr>
          <w:rFonts w:ascii="仿宋" w:eastAsia="仿宋"/>
          <w:color w:val="auto"/>
          <w:kern w:val="0"/>
          <w:sz w:val="24"/>
          <w:highlight w:val="none"/>
        </w:rPr>
      </w:pPr>
      <w:r>
        <w:rPr>
          <w:rFonts w:hint="eastAsia" w:ascii="仿宋" w:eastAsia="仿宋"/>
          <w:b/>
          <w:bCs/>
          <w:color w:val="auto"/>
          <w:kern w:val="0"/>
          <w:sz w:val="24"/>
          <w:highlight w:val="none"/>
        </w:rPr>
        <w:t>投标截止时间前</w:t>
      </w:r>
      <w:r>
        <w:rPr>
          <w:rFonts w:hint="eastAsia" w:ascii="仿宋" w:eastAsia="仿宋"/>
          <w:color w:val="auto"/>
          <w:kern w:val="0"/>
          <w:sz w:val="24"/>
          <w:highlight w:val="none"/>
        </w:rPr>
        <w:t>，供应商可以</w:t>
      </w:r>
      <w:r>
        <w:rPr>
          <w:rFonts w:ascii="仿宋" w:eastAsia="仿宋"/>
          <w:color w:val="auto"/>
          <w:kern w:val="0"/>
          <w:sz w:val="24"/>
          <w:highlight w:val="none"/>
        </w:rPr>
        <w:t>以</w:t>
      </w:r>
      <w:r>
        <w:rPr>
          <w:rFonts w:hint="eastAsia" w:ascii="仿宋" w:eastAsia="仿宋"/>
          <w:color w:val="auto"/>
          <w:kern w:val="0"/>
          <w:sz w:val="24"/>
          <w:highlight w:val="none"/>
        </w:rPr>
        <w:t>书面形式提出对投标文件进行补充和修改，相应部分以最后的补充和修改为准。</w:t>
      </w:r>
      <w:r>
        <w:rPr>
          <w:rFonts w:ascii="仿宋" w:eastAsia="仿宋"/>
          <w:color w:val="auto"/>
          <w:kern w:val="0"/>
          <w:sz w:val="24"/>
          <w:highlight w:val="none"/>
        </w:rPr>
        <w:t>若修改和补充为</w:t>
      </w:r>
      <w:r>
        <w:rPr>
          <w:rFonts w:hint="eastAsia" w:ascii="仿宋" w:eastAsia="仿宋"/>
          <w:color w:val="auto"/>
          <w:kern w:val="0"/>
          <w:sz w:val="24"/>
          <w:highlight w:val="none"/>
        </w:rPr>
        <w:t>书面材料</w:t>
      </w:r>
      <w:r>
        <w:rPr>
          <w:rFonts w:ascii="仿宋" w:eastAsia="仿宋"/>
          <w:color w:val="auto"/>
          <w:kern w:val="0"/>
          <w:sz w:val="24"/>
          <w:highlight w:val="none"/>
        </w:rPr>
        <w:t>的</w:t>
      </w:r>
      <w:r>
        <w:rPr>
          <w:rFonts w:hint="eastAsia" w:ascii="仿宋" w:eastAsia="仿宋"/>
          <w:color w:val="auto"/>
          <w:kern w:val="0"/>
          <w:sz w:val="24"/>
          <w:highlight w:val="none"/>
        </w:rPr>
        <w:t>应</w:t>
      </w:r>
      <w:r>
        <w:rPr>
          <w:rFonts w:ascii="仿宋" w:eastAsia="仿宋"/>
          <w:color w:val="auto"/>
          <w:kern w:val="0"/>
          <w:sz w:val="24"/>
          <w:highlight w:val="none"/>
        </w:rPr>
        <w:t>当</w:t>
      </w:r>
      <w:r>
        <w:rPr>
          <w:rFonts w:hint="eastAsia" w:ascii="仿宋" w:eastAsia="仿宋"/>
          <w:color w:val="auto"/>
          <w:kern w:val="0"/>
          <w:sz w:val="24"/>
          <w:highlight w:val="none"/>
        </w:rPr>
        <w:t>密封，</w:t>
      </w:r>
      <w:r>
        <w:rPr>
          <w:rFonts w:hint="eastAsia" w:ascii="仿宋" w:eastAsia="仿宋"/>
          <w:color w:val="auto"/>
          <w:sz w:val="24"/>
          <w:highlight w:val="none"/>
        </w:rPr>
        <w:t>并明确注明“</w:t>
      </w:r>
      <w:r>
        <w:rPr>
          <w:rFonts w:ascii="仿宋" w:eastAsia="仿宋"/>
          <w:color w:val="auto"/>
          <w:sz w:val="24"/>
          <w:highlight w:val="none"/>
        </w:rPr>
        <w:t>资格文件（或</w:t>
      </w:r>
      <w:r>
        <w:rPr>
          <w:rFonts w:ascii="仿宋" w:eastAsia="仿宋"/>
          <w:color w:val="auto"/>
          <w:kern w:val="0"/>
          <w:sz w:val="24"/>
          <w:highlight w:val="none"/>
        </w:rPr>
        <w:t>商务和</w:t>
      </w:r>
      <w:r>
        <w:rPr>
          <w:rFonts w:hint="eastAsia" w:ascii="仿宋" w:eastAsia="仿宋"/>
          <w:color w:val="auto"/>
          <w:kern w:val="0"/>
          <w:sz w:val="24"/>
          <w:highlight w:val="none"/>
        </w:rPr>
        <w:t>技术文件或</w:t>
      </w:r>
      <w:r>
        <w:rPr>
          <w:rFonts w:ascii="仿宋" w:eastAsia="仿宋"/>
          <w:color w:val="auto"/>
          <w:kern w:val="0"/>
          <w:sz w:val="24"/>
          <w:highlight w:val="none"/>
        </w:rPr>
        <w:t>报价</w:t>
      </w:r>
      <w:r>
        <w:rPr>
          <w:rFonts w:hint="eastAsia" w:ascii="仿宋" w:eastAsia="仿宋"/>
          <w:color w:val="auto"/>
          <w:kern w:val="0"/>
          <w:sz w:val="24"/>
          <w:highlight w:val="none"/>
        </w:rPr>
        <w:t>文件</w:t>
      </w:r>
      <w:r>
        <w:rPr>
          <w:rFonts w:ascii="仿宋" w:eastAsia="仿宋"/>
          <w:color w:val="auto"/>
          <w:kern w:val="0"/>
          <w:sz w:val="24"/>
          <w:highlight w:val="none"/>
        </w:rPr>
        <w:t>）</w:t>
      </w:r>
      <w:r>
        <w:rPr>
          <w:rFonts w:hint="eastAsia" w:ascii="仿宋" w:eastAsia="仿宋"/>
          <w:color w:val="auto"/>
          <w:kern w:val="0"/>
          <w:sz w:val="24"/>
          <w:highlight w:val="none"/>
        </w:rPr>
        <w:t>修改（或补充）</w:t>
      </w:r>
      <w:r>
        <w:rPr>
          <w:rFonts w:ascii="仿宋" w:eastAsia="仿宋"/>
          <w:color w:val="auto"/>
          <w:kern w:val="0"/>
          <w:sz w:val="24"/>
          <w:highlight w:val="none"/>
        </w:rPr>
        <w:t>材料</w:t>
      </w:r>
      <w:r>
        <w:rPr>
          <w:rFonts w:hint="eastAsia" w:ascii="仿宋" w:eastAsia="仿宋"/>
          <w:color w:val="auto"/>
          <w:kern w:val="0"/>
          <w:sz w:val="24"/>
          <w:highlight w:val="none"/>
        </w:rPr>
        <w:t>、项目名称</w:t>
      </w:r>
      <w:r>
        <w:rPr>
          <w:rFonts w:ascii="仿宋" w:eastAsia="仿宋"/>
          <w:color w:val="auto"/>
          <w:kern w:val="0"/>
          <w:sz w:val="24"/>
          <w:highlight w:val="none"/>
        </w:rPr>
        <w:t>或项目（标段）编号</w:t>
      </w:r>
      <w:r>
        <w:rPr>
          <w:rFonts w:hint="eastAsia" w:ascii="仿宋" w:eastAsia="仿宋"/>
          <w:color w:val="auto"/>
          <w:kern w:val="0"/>
          <w:sz w:val="24"/>
          <w:highlight w:val="none"/>
        </w:rPr>
        <w:t>、供应商名称</w:t>
      </w:r>
      <w:r>
        <w:rPr>
          <w:rFonts w:hint="eastAsia" w:ascii="仿宋" w:eastAsia="仿宋"/>
          <w:color w:val="auto"/>
          <w:sz w:val="24"/>
          <w:highlight w:val="none"/>
        </w:rPr>
        <w:t>”</w:t>
      </w:r>
      <w:r>
        <w:rPr>
          <w:rFonts w:hint="eastAsia" w:ascii="仿宋" w:eastAsia="仿宋"/>
          <w:color w:val="auto"/>
          <w:kern w:val="0"/>
          <w:sz w:val="24"/>
          <w:highlight w:val="none"/>
        </w:rPr>
        <w:t>字样</w:t>
      </w:r>
      <w:r>
        <w:rPr>
          <w:rFonts w:hint="eastAsia" w:ascii="仿宋" w:eastAsia="仿宋"/>
          <w:color w:val="auto"/>
          <w:sz w:val="24"/>
          <w:highlight w:val="none"/>
        </w:rPr>
        <w:t>，</w:t>
      </w:r>
      <w:r>
        <w:rPr>
          <w:rFonts w:hint="eastAsia" w:ascii="仿宋" w:eastAsia="仿宋"/>
          <w:color w:val="auto"/>
          <w:kern w:val="0"/>
          <w:sz w:val="24"/>
          <w:highlight w:val="none"/>
        </w:rPr>
        <w:t>同时由</w:t>
      </w:r>
      <w:r>
        <w:rPr>
          <w:rFonts w:hint="eastAsia" w:ascii="仿宋" w:eastAsia="仿宋"/>
          <w:color w:val="auto"/>
          <w:sz w:val="24"/>
          <w:highlight w:val="none"/>
        </w:rPr>
        <w:t>法定代表人或其授权代表签字或盖章</w:t>
      </w:r>
      <w:r>
        <w:rPr>
          <w:rFonts w:hint="eastAsia" w:ascii="仿宋" w:eastAsia="仿宋"/>
          <w:color w:val="auto"/>
          <w:kern w:val="0"/>
          <w:sz w:val="24"/>
          <w:highlight w:val="none"/>
        </w:rPr>
        <w:t>。</w:t>
      </w:r>
      <w:r>
        <w:rPr>
          <w:rFonts w:ascii="仿宋" w:eastAsia="仿宋"/>
          <w:color w:val="auto"/>
          <w:kern w:val="0"/>
          <w:sz w:val="24"/>
          <w:highlight w:val="none"/>
        </w:rPr>
        <w:t>未按上述规则制作的补充和修改材料将被拒收。</w:t>
      </w:r>
    </w:p>
    <w:p>
      <w:pPr>
        <w:pStyle w:val="7"/>
        <w:numPr>
          <w:ilvl w:val="0"/>
          <w:numId w:val="0"/>
        </w:numPr>
        <w:spacing w:afterLines="0" w:line="440" w:lineRule="atLeast"/>
        <w:rPr>
          <w:rFonts w:ascii="仿宋" w:eastAsia="仿宋"/>
          <w:b/>
          <w:color w:val="auto"/>
          <w:szCs w:val="24"/>
          <w:highlight w:val="none"/>
        </w:rPr>
      </w:pPr>
      <w:r>
        <w:rPr>
          <w:rFonts w:ascii="仿宋" w:eastAsia="仿宋"/>
          <w:b/>
          <w:color w:val="auto"/>
          <w:szCs w:val="24"/>
          <w:highlight w:val="none"/>
        </w:rPr>
        <w:t>5</w:t>
      </w:r>
      <w:r>
        <w:rPr>
          <w:rFonts w:hint="eastAsia" w:ascii="仿宋" w:eastAsia="仿宋"/>
          <w:b/>
          <w:color w:val="auto"/>
          <w:szCs w:val="24"/>
          <w:highlight w:val="none"/>
        </w:rPr>
        <w:t>.投标文件的有效期</w:t>
      </w:r>
    </w:p>
    <w:p>
      <w:pPr>
        <w:pStyle w:val="7"/>
        <w:numPr>
          <w:ilvl w:val="0"/>
          <w:numId w:val="0"/>
        </w:numPr>
        <w:spacing w:afterLines="0" w:line="440" w:lineRule="atLeast"/>
        <w:rPr>
          <w:rFonts w:ascii="仿宋" w:eastAsia="仿宋"/>
          <w:color w:val="auto"/>
          <w:szCs w:val="24"/>
          <w:highlight w:val="none"/>
        </w:rPr>
      </w:pPr>
      <w:r>
        <w:rPr>
          <w:rFonts w:ascii="仿宋" w:eastAsia="仿宋"/>
          <w:color w:val="auto"/>
          <w:szCs w:val="24"/>
          <w:highlight w:val="none"/>
        </w:rPr>
        <w:t>5</w:t>
      </w:r>
      <w:r>
        <w:rPr>
          <w:rFonts w:hint="eastAsia" w:ascii="仿宋" w:eastAsia="仿宋"/>
          <w:color w:val="auto"/>
          <w:szCs w:val="24"/>
          <w:highlight w:val="none"/>
        </w:rPr>
        <w:t>.1</w:t>
      </w:r>
      <w:r>
        <w:rPr>
          <w:rFonts w:ascii="仿宋" w:eastAsia="仿宋"/>
          <w:color w:val="auto"/>
          <w:highlight w:val="none"/>
        </w:rPr>
        <w:t>投标文件有效期详见前附表。投标有效期内，供应商不得撤销或更换投标文件。</w:t>
      </w:r>
    </w:p>
    <w:p>
      <w:pPr>
        <w:pStyle w:val="7"/>
        <w:numPr>
          <w:ilvl w:val="0"/>
          <w:numId w:val="0"/>
        </w:numPr>
        <w:spacing w:afterLines="0" w:line="440" w:lineRule="atLeast"/>
        <w:rPr>
          <w:rFonts w:ascii="仿宋" w:eastAsia="仿宋"/>
          <w:color w:val="auto"/>
          <w:szCs w:val="24"/>
          <w:highlight w:val="none"/>
        </w:rPr>
      </w:pPr>
      <w:r>
        <w:rPr>
          <w:rFonts w:ascii="仿宋" w:eastAsia="仿宋"/>
          <w:color w:val="auto"/>
          <w:szCs w:val="24"/>
          <w:highlight w:val="none"/>
        </w:rPr>
        <w:t>5</w:t>
      </w:r>
      <w:r>
        <w:rPr>
          <w:rFonts w:hint="eastAsia" w:ascii="仿宋" w:eastAsia="仿宋"/>
          <w:color w:val="auto"/>
          <w:szCs w:val="24"/>
          <w:highlight w:val="none"/>
        </w:rPr>
        <w:t>.2</w:t>
      </w:r>
      <w:r>
        <w:rPr>
          <w:rFonts w:ascii="仿宋" w:eastAsia="仿宋"/>
          <w:color w:val="auto"/>
          <w:szCs w:val="24"/>
          <w:highlight w:val="none"/>
        </w:rPr>
        <w:t>投标有效期内未完成开评标及与中标人签订合同的，采购</w:t>
      </w:r>
      <w:r>
        <w:rPr>
          <w:rFonts w:hint="eastAsia" w:ascii="仿宋" w:eastAsia="仿宋"/>
          <w:color w:val="auto"/>
          <w:szCs w:val="24"/>
          <w:highlight w:val="none"/>
        </w:rPr>
        <w:t>人</w:t>
      </w:r>
      <w:r>
        <w:rPr>
          <w:rFonts w:ascii="仿宋" w:eastAsia="仿宋"/>
          <w:color w:val="auto"/>
          <w:szCs w:val="24"/>
          <w:highlight w:val="none"/>
        </w:rPr>
        <w:t>需</w:t>
      </w:r>
      <w:r>
        <w:rPr>
          <w:rFonts w:hint="eastAsia" w:ascii="仿宋" w:eastAsia="仿宋"/>
          <w:color w:val="auto"/>
          <w:szCs w:val="24"/>
          <w:highlight w:val="none"/>
        </w:rPr>
        <w:t>与供应商</w:t>
      </w:r>
      <w:r>
        <w:rPr>
          <w:rFonts w:ascii="仿宋" w:eastAsia="仿宋"/>
          <w:color w:val="auto"/>
          <w:szCs w:val="24"/>
          <w:highlight w:val="none"/>
        </w:rPr>
        <w:t>书面</w:t>
      </w:r>
      <w:r>
        <w:rPr>
          <w:rFonts w:hint="eastAsia" w:ascii="仿宋" w:eastAsia="仿宋"/>
          <w:color w:val="auto"/>
          <w:szCs w:val="24"/>
          <w:highlight w:val="none"/>
        </w:rPr>
        <w:t>协商延长投标书的有效期。</w:t>
      </w:r>
    </w:p>
    <w:p>
      <w:pPr>
        <w:pStyle w:val="7"/>
        <w:numPr>
          <w:ilvl w:val="0"/>
          <w:numId w:val="0"/>
        </w:numPr>
        <w:spacing w:afterLines="0" w:line="440" w:lineRule="atLeast"/>
        <w:rPr>
          <w:rFonts w:ascii="仿宋" w:eastAsia="仿宋"/>
          <w:color w:val="auto"/>
          <w:szCs w:val="24"/>
          <w:highlight w:val="none"/>
        </w:rPr>
      </w:pPr>
      <w:r>
        <w:rPr>
          <w:rFonts w:ascii="仿宋" w:eastAsia="仿宋"/>
          <w:color w:val="auto"/>
          <w:szCs w:val="24"/>
          <w:highlight w:val="none"/>
        </w:rPr>
        <w:t>5</w:t>
      </w:r>
      <w:r>
        <w:rPr>
          <w:rFonts w:hint="eastAsia" w:ascii="仿宋" w:eastAsia="仿宋"/>
          <w:color w:val="auto"/>
          <w:szCs w:val="24"/>
          <w:highlight w:val="none"/>
        </w:rPr>
        <w:t>.3供应商可拒绝接受延期要求。同意延长有效期的供应商不能修改投标文件。</w:t>
      </w:r>
    </w:p>
    <w:p>
      <w:pPr>
        <w:pStyle w:val="7"/>
        <w:numPr>
          <w:ilvl w:val="0"/>
          <w:numId w:val="0"/>
        </w:numPr>
        <w:spacing w:afterLines="0" w:line="440" w:lineRule="atLeast"/>
        <w:rPr>
          <w:rFonts w:ascii="仿宋" w:eastAsia="仿宋"/>
          <w:color w:val="auto"/>
          <w:szCs w:val="24"/>
          <w:highlight w:val="none"/>
        </w:rPr>
      </w:pPr>
      <w:r>
        <w:rPr>
          <w:rFonts w:ascii="仿宋" w:eastAsia="仿宋"/>
          <w:color w:val="auto"/>
          <w:szCs w:val="24"/>
          <w:highlight w:val="none"/>
        </w:rPr>
        <w:t>5.4投标文件不予退还。</w:t>
      </w:r>
    </w:p>
    <w:p>
      <w:pPr>
        <w:pStyle w:val="33"/>
        <w:rPr>
          <w:color w:val="auto"/>
          <w:highlight w:val="none"/>
        </w:rPr>
      </w:pPr>
    </w:p>
    <w:p>
      <w:pPr>
        <w:pStyle w:val="3"/>
        <w:rPr>
          <w:rFonts w:ascii="仿宋"/>
          <w:color w:val="auto"/>
          <w:highlight w:val="none"/>
        </w:rPr>
      </w:pPr>
      <w:bookmarkStart w:id="7" w:name="_Toc93172437"/>
      <w:r>
        <w:rPr>
          <w:rFonts w:hint="eastAsia" w:ascii="仿宋"/>
          <w:color w:val="auto"/>
          <w:highlight w:val="none"/>
        </w:rPr>
        <w:t>四、开标评标</w:t>
      </w:r>
      <w:bookmarkEnd w:id="7"/>
    </w:p>
    <w:p>
      <w:p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1．开标</w:t>
      </w:r>
      <w:r>
        <w:rPr>
          <w:rFonts w:ascii="仿宋" w:eastAsia="仿宋"/>
          <w:b/>
          <w:color w:val="auto"/>
          <w:sz w:val="24"/>
          <w:highlight w:val="none"/>
        </w:rPr>
        <w:t>出席</w:t>
      </w:r>
    </w:p>
    <w:p>
      <w:pPr>
        <w:snapToGrid w:val="0"/>
        <w:spacing w:line="480" w:lineRule="exact"/>
        <w:jc w:val="left"/>
        <w:rPr>
          <w:rFonts w:ascii="仿宋" w:eastAsia="仿宋"/>
          <w:b/>
          <w:bCs/>
          <w:color w:val="auto"/>
          <w:sz w:val="24"/>
          <w:highlight w:val="none"/>
        </w:rPr>
      </w:pPr>
      <w:r>
        <w:rPr>
          <w:rFonts w:hint="eastAsia" w:ascii="仿宋" w:eastAsia="仿宋"/>
          <w:b/>
          <w:bCs/>
          <w:color w:val="auto"/>
          <w:sz w:val="24"/>
          <w:highlight w:val="none"/>
        </w:rPr>
        <w:t>1.1 投标供应商法定代表人或其授权代表或个体工商户经营者无须参加开标会议。</w:t>
      </w:r>
    </w:p>
    <w:p>
      <w:pPr>
        <w:snapToGrid w:val="0"/>
        <w:spacing w:line="440" w:lineRule="exact"/>
        <w:jc w:val="left"/>
        <w:rPr>
          <w:rFonts w:ascii="仿宋" w:eastAsia="仿宋"/>
          <w:b/>
          <w:color w:val="auto"/>
          <w:sz w:val="24"/>
          <w:highlight w:val="none"/>
        </w:rPr>
      </w:pPr>
      <w:r>
        <w:rPr>
          <w:rFonts w:ascii="仿宋" w:eastAsia="仿宋"/>
          <w:b/>
          <w:color w:val="auto"/>
          <w:sz w:val="24"/>
          <w:highlight w:val="none"/>
        </w:rPr>
        <w:t>2</w:t>
      </w:r>
      <w:r>
        <w:rPr>
          <w:rFonts w:hint="eastAsia" w:ascii="仿宋" w:eastAsia="仿宋"/>
          <w:b/>
          <w:color w:val="auto"/>
          <w:sz w:val="24"/>
          <w:highlight w:val="none"/>
        </w:rPr>
        <w:t>．</w:t>
      </w:r>
      <w:r>
        <w:rPr>
          <w:rFonts w:ascii="仿宋" w:eastAsia="仿宋"/>
          <w:b/>
          <w:color w:val="auto"/>
          <w:sz w:val="24"/>
          <w:highlight w:val="none"/>
        </w:rPr>
        <w:t>投标文件的提交</w:t>
      </w:r>
    </w:p>
    <w:p>
      <w:pPr>
        <w:snapToGrid w:val="0"/>
        <w:spacing w:line="480" w:lineRule="exact"/>
        <w:jc w:val="left"/>
        <w:rPr>
          <w:rFonts w:ascii="仿宋" w:eastAsia="仿宋"/>
          <w:color w:val="auto"/>
          <w:sz w:val="24"/>
          <w:highlight w:val="none"/>
        </w:rPr>
      </w:pPr>
      <w:r>
        <w:rPr>
          <w:rFonts w:ascii="仿宋" w:eastAsia="仿宋"/>
          <w:color w:val="auto"/>
          <w:sz w:val="24"/>
          <w:highlight w:val="none"/>
        </w:rPr>
        <w:t>2.1投标文件递交地点以招标文件载明的开标室为准，递交时间以开标室的电子时钟显示为准，逾期不予接受。</w:t>
      </w:r>
    </w:p>
    <w:p>
      <w:pPr>
        <w:snapToGrid w:val="0"/>
        <w:spacing w:line="480" w:lineRule="exact"/>
        <w:jc w:val="left"/>
        <w:rPr>
          <w:rFonts w:ascii="仿宋" w:eastAsia="仿宋"/>
          <w:b/>
          <w:bCs/>
          <w:color w:val="auto"/>
          <w:sz w:val="24"/>
          <w:highlight w:val="none"/>
        </w:rPr>
      </w:pPr>
      <w:r>
        <w:rPr>
          <w:rFonts w:ascii="仿宋" w:eastAsia="仿宋"/>
          <w:b/>
          <w:bCs/>
          <w:color w:val="auto"/>
          <w:sz w:val="24"/>
          <w:highlight w:val="none"/>
        </w:rPr>
        <w:t>2.2供应商在投标截止时间后不得在开标室外补充提交标书、各类证书证明等材料。</w:t>
      </w:r>
    </w:p>
    <w:p>
      <w:pPr>
        <w:snapToGrid w:val="0"/>
        <w:spacing w:line="480" w:lineRule="exact"/>
        <w:jc w:val="left"/>
        <w:rPr>
          <w:rFonts w:ascii="仿宋" w:eastAsia="仿宋"/>
          <w:color w:val="auto"/>
          <w:sz w:val="24"/>
          <w:highlight w:val="none"/>
        </w:rPr>
      </w:pPr>
      <w:r>
        <w:rPr>
          <w:rFonts w:ascii="仿宋" w:eastAsia="仿宋"/>
          <w:color w:val="auto"/>
          <w:sz w:val="24"/>
          <w:highlight w:val="none"/>
        </w:rPr>
        <w:t>2.3投标截止时间前，供应商有权对投标文件包封、签署、盖章进行完善。</w:t>
      </w:r>
    </w:p>
    <w:p>
      <w:pPr>
        <w:snapToGrid w:val="0"/>
        <w:spacing w:line="480" w:lineRule="exact"/>
        <w:jc w:val="left"/>
        <w:rPr>
          <w:rFonts w:ascii="仿宋" w:eastAsia="仿宋"/>
          <w:color w:val="auto"/>
          <w:sz w:val="24"/>
          <w:highlight w:val="none"/>
        </w:rPr>
      </w:pPr>
      <w:r>
        <w:rPr>
          <w:rFonts w:ascii="仿宋" w:eastAsia="仿宋"/>
          <w:color w:val="auto"/>
          <w:sz w:val="24"/>
          <w:highlight w:val="none"/>
        </w:rPr>
        <w:t>2.4投标文件提交后，供应商应当签署《投标（响应）文件签收登记表》。</w:t>
      </w:r>
    </w:p>
    <w:p>
      <w:pPr>
        <w:snapToGrid w:val="0"/>
        <w:spacing w:line="440" w:lineRule="exact"/>
        <w:jc w:val="left"/>
        <w:rPr>
          <w:rFonts w:ascii="仿宋" w:eastAsia="仿宋"/>
          <w:b/>
          <w:color w:val="auto"/>
          <w:sz w:val="24"/>
          <w:highlight w:val="none"/>
        </w:rPr>
      </w:pPr>
      <w:r>
        <w:rPr>
          <w:rFonts w:ascii="仿宋" w:eastAsia="仿宋"/>
          <w:b/>
          <w:color w:val="auto"/>
          <w:sz w:val="24"/>
          <w:highlight w:val="none"/>
        </w:rPr>
        <w:t>3</w:t>
      </w:r>
      <w:r>
        <w:rPr>
          <w:rFonts w:hint="eastAsia" w:ascii="仿宋" w:eastAsia="仿宋"/>
          <w:b/>
          <w:color w:val="auto"/>
          <w:sz w:val="24"/>
          <w:highlight w:val="none"/>
        </w:rPr>
        <w:t>．开标</w:t>
      </w:r>
      <w:r>
        <w:rPr>
          <w:rFonts w:ascii="仿宋" w:eastAsia="仿宋"/>
          <w:b/>
          <w:color w:val="auto"/>
          <w:sz w:val="24"/>
          <w:highlight w:val="none"/>
        </w:rPr>
        <w:t>大会程序</w:t>
      </w:r>
    </w:p>
    <w:p>
      <w:pPr>
        <w:snapToGrid w:val="0"/>
        <w:spacing w:line="440" w:lineRule="exact"/>
        <w:jc w:val="left"/>
        <w:rPr>
          <w:rFonts w:ascii="仿宋" w:eastAsia="仿宋"/>
          <w:color w:val="auto"/>
          <w:sz w:val="24"/>
          <w:highlight w:val="none"/>
        </w:rPr>
      </w:pPr>
      <w:r>
        <w:rPr>
          <w:rFonts w:ascii="仿宋" w:eastAsia="仿宋"/>
          <w:color w:val="auto"/>
          <w:sz w:val="24"/>
          <w:highlight w:val="none"/>
        </w:rPr>
        <w:t>开标大会由采购代理机构主持。</w:t>
      </w:r>
    </w:p>
    <w:p>
      <w:pPr>
        <w:snapToGrid w:val="0"/>
        <w:spacing w:line="480" w:lineRule="exact"/>
        <w:jc w:val="left"/>
        <w:rPr>
          <w:rFonts w:ascii="仿宋_GB2312" w:eastAsia="仿宋_GB2312"/>
          <w:color w:val="auto"/>
          <w:sz w:val="24"/>
          <w:highlight w:val="none"/>
        </w:rPr>
      </w:pPr>
      <w:r>
        <w:rPr>
          <w:rFonts w:ascii="仿宋_GB2312" w:eastAsia="仿宋_GB2312"/>
          <w:color w:val="auto"/>
          <w:sz w:val="24"/>
          <w:highlight w:val="none"/>
        </w:rPr>
        <w:t>3</w:t>
      </w:r>
      <w:r>
        <w:rPr>
          <w:rFonts w:hint="eastAsia" w:ascii="仿宋_GB2312" w:eastAsia="仿宋_GB2312"/>
          <w:color w:val="auto"/>
          <w:sz w:val="24"/>
          <w:highlight w:val="none"/>
        </w:rPr>
        <w:t>.1主持人宣布开标会开始，介绍到会单位和人员</w:t>
      </w:r>
      <w:r>
        <w:rPr>
          <w:rFonts w:ascii="仿宋_GB2312" w:eastAsia="仿宋_GB2312"/>
          <w:color w:val="auto"/>
          <w:sz w:val="24"/>
          <w:highlight w:val="none"/>
        </w:rPr>
        <w:t>。</w:t>
      </w:r>
    </w:p>
    <w:p>
      <w:pPr>
        <w:snapToGrid w:val="0"/>
        <w:spacing w:line="480" w:lineRule="exact"/>
        <w:jc w:val="left"/>
        <w:rPr>
          <w:rFonts w:ascii="仿宋_GB2312" w:eastAsia="仿宋_GB2312"/>
          <w:color w:val="auto"/>
          <w:sz w:val="24"/>
          <w:highlight w:val="none"/>
        </w:rPr>
      </w:pPr>
      <w:r>
        <w:rPr>
          <w:rFonts w:ascii="仿宋_GB2312" w:eastAsia="仿宋_GB2312"/>
          <w:color w:val="auto"/>
          <w:sz w:val="24"/>
          <w:highlight w:val="none"/>
        </w:rPr>
        <w:t>3</w:t>
      </w:r>
      <w:r>
        <w:rPr>
          <w:rFonts w:hint="eastAsia" w:ascii="仿宋_GB2312" w:eastAsia="仿宋_GB2312"/>
          <w:color w:val="auto"/>
          <w:sz w:val="24"/>
          <w:highlight w:val="none"/>
        </w:rPr>
        <w:t>.2</w:t>
      </w:r>
      <w:r>
        <w:rPr>
          <w:rFonts w:ascii="仿宋_GB2312" w:eastAsia="仿宋_GB2312"/>
          <w:color w:val="auto"/>
          <w:sz w:val="24"/>
          <w:highlight w:val="none"/>
        </w:rPr>
        <w:t>采购代理机构核对、宣读完成标书提交并签到的供应商名单。</w:t>
      </w:r>
    </w:p>
    <w:p>
      <w:pPr>
        <w:snapToGrid w:val="0"/>
        <w:spacing w:line="480" w:lineRule="exact"/>
        <w:jc w:val="left"/>
        <w:rPr>
          <w:rFonts w:ascii="仿宋_GB2312" w:eastAsia="仿宋_GB2312"/>
          <w:color w:val="auto"/>
          <w:sz w:val="24"/>
          <w:highlight w:val="none"/>
        </w:rPr>
      </w:pPr>
      <w:r>
        <w:rPr>
          <w:rFonts w:ascii="仿宋_GB2312" w:eastAsia="仿宋_GB2312"/>
          <w:color w:val="auto"/>
          <w:sz w:val="24"/>
          <w:highlight w:val="none"/>
        </w:rPr>
        <w:t>3.3采购代理机构组织</w:t>
      </w:r>
      <w:r>
        <w:rPr>
          <w:rFonts w:hint="eastAsia" w:ascii="仿宋_GB2312" w:eastAsia="仿宋_GB2312"/>
          <w:color w:val="auto"/>
          <w:sz w:val="24"/>
          <w:highlight w:val="none"/>
        </w:rPr>
        <w:t>供应商代表</w:t>
      </w:r>
      <w:r>
        <w:rPr>
          <w:rFonts w:ascii="仿宋_GB2312" w:eastAsia="仿宋_GB2312"/>
          <w:color w:val="auto"/>
          <w:sz w:val="24"/>
          <w:highlight w:val="none"/>
        </w:rPr>
        <w:t>相互</w:t>
      </w:r>
      <w:r>
        <w:rPr>
          <w:rFonts w:hint="eastAsia" w:ascii="仿宋_GB2312" w:eastAsia="仿宋_GB2312"/>
          <w:color w:val="auto"/>
          <w:sz w:val="24"/>
          <w:highlight w:val="none"/>
        </w:rPr>
        <w:t>检查投标文件</w:t>
      </w:r>
      <w:r>
        <w:rPr>
          <w:rFonts w:ascii="仿宋_GB2312" w:eastAsia="仿宋_GB2312"/>
          <w:color w:val="auto"/>
          <w:sz w:val="24"/>
          <w:highlight w:val="none"/>
        </w:rPr>
        <w:t>包封</w:t>
      </w:r>
      <w:r>
        <w:rPr>
          <w:rFonts w:hint="eastAsia" w:ascii="仿宋_GB2312" w:eastAsia="仿宋_GB2312"/>
          <w:color w:val="auto"/>
          <w:sz w:val="24"/>
          <w:highlight w:val="none"/>
        </w:rPr>
        <w:t>情况</w:t>
      </w:r>
      <w:r>
        <w:rPr>
          <w:rFonts w:ascii="仿宋_GB2312" w:eastAsia="仿宋_GB2312"/>
          <w:color w:val="auto"/>
          <w:sz w:val="24"/>
          <w:highlight w:val="none"/>
        </w:rPr>
        <w:t>，不满足采购文件规定的将予以拒收</w:t>
      </w:r>
      <w:r>
        <w:rPr>
          <w:rFonts w:hint="eastAsia" w:ascii="仿宋_GB2312" w:eastAsia="仿宋_GB2312"/>
          <w:color w:val="auto"/>
          <w:sz w:val="24"/>
          <w:highlight w:val="none"/>
        </w:rPr>
        <w:t>。</w:t>
      </w:r>
    </w:p>
    <w:p>
      <w:pPr>
        <w:snapToGrid w:val="0"/>
        <w:spacing w:line="480" w:lineRule="exact"/>
        <w:jc w:val="left"/>
        <w:rPr>
          <w:rFonts w:ascii="仿宋_GB2312" w:eastAsia="仿宋_GB2312"/>
          <w:color w:val="auto"/>
          <w:sz w:val="24"/>
          <w:highlight w:val="none"/>
        </w:rPr>
      </w:pPr>
      <w:r>
        <w:rPr>
          <w:rFonts w:ascii="仿宋_GB2312" w:eastAsia="仿宋_GB2312"/>
          <w:color w:val="auto"/>
          <w:sz w:val="24"/>
          <w:highlight w:val="none"/>
        </w:rPr>
        <w:t>3.4采购代理机构</w:t>
      </w:r>
      <w:r>
        <w:rPr>
          <w:rFonts w:hint="eastAsia" w:ascii="仿宋_GB2312" w:eastAsia="仿宋_GB2312"/>
          <w:color w:val="auto"/>
          <w:sz w:val="24"/>
          <w:highlight w:val="none"/>
        </w:rPr>
        <w:t>组织各供应商法定代表人或其授权代表签署</w:t>
      </w:r>
      <w:r>
        <w:rPr>
          <w:rFonts w:ascii="仿宋_GB2312" w:eastAsia="仿宋_GB2312"/>
          <w:color w:val="auto"/>
          <w:sz w:val="24"/>
          <w:highlight w:val="none"/>
        </w:rPr>
        <w:t>《采购活动</w:t>
      </w:r>
      <w:r>
        <w:rPr>
          <w:rFonts w:hint="eastAsia" w:ascii="仿宋_GB2312" w:eastAsia="仿宋_GB2312"/>
          <w:color w:val="auto"/>
          <w:sz w:val="24"/>
          <w:highlight w:val="none"/>
        </w:rPr>
        <w:t>现场确认声明书</w:t>
      </w:r>
      <w:r>
        <w:rPr>
          <w:rFonts w:ascii="仿宋_GB2312" w:eastAsia="仿宋_GB2312"/>
          <w:color w:val="auto"/>
          <w:sz w:val="24"/>
          <w:highlight w:val="none"/>
        </w:rPr>
        <w:t>》</w:t>
      </w:r>
      <w:r>
        <w:rPr>
          <w:rFonts w:hint="eastAsia" w:ascii="仿宋_GB2312" w:eastAsia="仿宋_GB2312"/>
          <w:color w:val="auto"/>
          <w:sz w:val="24"/>
          <w:highlight w:val="none"/>
        </w:rPr>
        <w:t>（视情况而定）。</w:t>
      </w:r>
    </w:p>
    <w:p>
      <w:pPr>
        <w:snapToGrid w:val="0"/>
        <w:spacing w:line="480" w:lineRule="exact"/>
        <w:jc w:val="left"/>
        <w:rPr>
          <w:rFonts w:ascii="仿宋_GB2312" w:eastAsia="仿宋_GB2312"/>
          <w:color w:val="auto"/>
          <w:sz w:val="24"/>
          <w:highlight w:val="none"/>
        </w:rPr>
      </w:pPr>
      <w:r>
        <w:rPr>
          <w:rFonts w:ascii="仿宋_GB2312" w:eastAsia="仿宋_GB2312"/>
          <w:color w:val="auto"/>
          <w:sz w:val="24"/>
          <w:highlight w:val="none"/>
        </w:rPr>
        <w:t>3.5启封</w:t>
      </w:r>
      <w:r>
        <w:rPr>
          <w:rFonts w:hint="eastAsia" w:ascii="仿宋_GB2312" w:eastAsia="仿宋_GB2312"/>
          <w:color w:val="auto"/>
          <w:sz w:val="24"/>
          <w:highlight w:val="none"/>
        </w:rPr>
        <w:t>“</w:t>
      </w:r>
      <w:r>
        <w:rPr>
          <w:rFonts w:ascii="仿宋_GB2312" w:eastAsia="仿宋_GB2312"/>
          <w:color w:val="auto"/>
          <w:sz w:val="24"/>
          <w:highlight w:val="none"/>
        </w:rPr>
        <w:t>资格文件</w:t>
      </w:r>
      <w:r>
        <w:rPr>
          <w:rFonts w:hint="eastAsia" w:ascii="仿宋_GB2312" w:eastAsia="仿宋_GB2312"/>
          <w:color w:val="auto"/>
          <w:sz w:val="24"/>
          <w:highlight w:val="none"/>
        </w:rPr>
        <w:t>”</w:t>
      </w:r>
      <w:r>
        <w:rPr>
          <w:rFonts w:ascii="仿宋_GB2312" w:eastAsia="仿宋_GB2312"/>
          <w:color w:val="auto"/>
          <w:sz w:val="24"/>
          <w:highlight w:val="none"/>
        </w:rPr>
        <w:t>，采购机构</w:t>
      </w:r>
      <w:r>
        <w:rPr>
          <w:rFonts w:hint="eastAsia" w:ascii="仿宋_GB2312" w:eastAsia="仿宋_GB2312"/>
          <w:color w:val="auto"/>
          <w:sz w:val="24"/>
          <w:highlight w:val="none"/>
        </w:rPr>
        <w:t>对法定代表人或其授权代表的身份进行核验（视情况而定）</w:t>
      </w:r>
      <w:r>
        <w:rPr>
          <w:rFonts w:ascii="仿宋_GB2312" w:eastAsia="仿宋_GB2312"/>
          <w:color w:val="auto"/>
          <w:sz w:val="24"/>
          <w:highlight w:val="none"/>
        </w:rPr>
        <w:t>，核验通过后采购机构</w:t>
      </w:r>
      <w:r>
        <w:rPr>
          <w:rFonts w:hint="eastAsia" w:ascii="仿宋_GB2312" w:eastAsia="仿宋_GB2312"/>
          <w:color w:val="auto"/>
          <w:sz w:val="24"/>
          <w:highlight w:val="none"/>
        </w:rPr>
        <w:t>对“资格文件”进行</w:t>
      </w:r>
      <w:r>
        <w:rPr>
          <w:rFonts w:ascii="仿宋_GB2312" w:eastAsia="仿宋_GB2312"/>
          <w:color w:val="auto"/>
          <w:sz w:val="24"/>
          <w:highlight w:val="none"/>
        </w:rPr>
        <w:t>资格审查</w:t>
      </w:r>
      <w:r>
        <w:rPr>
          <w:rFonts w:hint="eastAsia" w:ascii="仿宋_GB2312" w:eastAsia="仿宋_GB2312"/>
          <w:color w:val="auto"/>
          <w:sz w:val="24"/>
          <w:highlight w:val="none"/>
        </w:rPr>
        <w:t>，</w:t>
      </w:r>
      <w:r>
        <w:rPr>
          <w:rFonts w:ascii="仿宋_GB2312" w:eastAsia="仿宋_GB2312"/>
          <w:color w:val="auto"/>
          <w:sz w:val="24"/>
          <w:highlight w:val="none"/>
        </w:rPr>
        <w:t>公布审查</w:t>
      </w:r>
      <w:r>
        <w:rPr>
          <w:rFonts w:hint="eastAsia" w:ascii="仿宋_GB2312" w:eastAsia="仿宋_GB2312"/>
          <w:color w:val="auto"/>
          <w:sz w:val="24"/>
          <w:highlight w:val="none"/>
        </w:rPr>
        <w:t>结果。</w:t>
      </w:r>
    </w:p>
    <w:p>
      <w:pPr>
        <w:snapToGrid w:val="0"/>
        <w:spacing w:line="480" w:lineRule="exact"/>
        <w:jc w:val="left"/>
        <w:rPr>
          <w:rFonts w:ascii="仿宋_GB2312" w:eastAsia="仿宋_GB2312"/>
          <w:color w:val="auto"/>
          <w:sz w:val="24"/>
          <w:highlight w:val="none"/>
        </w:rPr>
      </w:pPr>
      <w:r>
        <w:rPr>
          <w:rFonts w:ascii="仿宋_GB2312" w:eastAsia="仿宋_GB2312"/>
          <w:color w:val="auto"/>
          <w:sz w:val="24"/>
          <w:highlight w:val="none"/>
        </w:rPr>
        <w:t>3</w:t>
      </w:r>
      <w:r>
        <w:rPr>
          <w:rFonts w:hint="eastAsia" w:ascii="仿宋_GB2312" w:eastAsia="仿宋_GB2312"/>
          <w:color w:val="auto"/>
          <w:sz w:val="24"/>
          <w:highlight w:val="none"/>
        </w:rPr>
        <w:t>.</w:t>
      </w:r>
      <w:r>
        <w:rPr>
          <w:rFonts w:ascii="仿宋_GB2312" w:eastAsia="仿宋_GB2312"/>
          <w:color w:val="auto"/>
          <w:sz w:val="24"/>
          <w:highlight w:val="none"/>
        </w:rPr>
        <w:t>6</w:t>
      </w:r>
      <w:r>
        <w:rPr>
          <w:rFonts w:hint="eastAsia" w:ascii="仿宋_GB2312" w:eastAsia="仿宋_GB2312"/>
          <w:color w:val="auto"/>
          <w:sz w:val="24"/>
          <w:highlight w:val="none"/>
        </w:rPr>
        <w:t>启封“</w:t>
      </w:r>
      <w:r>
        <w:rPr>
          <w:rFonts w:ascii="仿宋_GB2312" w:eastAsia="仿宋_GB2312"/>
          <w:color w:val="auto"/>
          <w:sz w:val="24"/>
          <w:highlight w:val="none"/>
        </w:rPr>
        <w:t>商务和技术文件</w:t>
      </w:r>
      <w:r>
        <w:rPr>
          <w:rFonts w:hint="eastAsia" w:ascii="仿宋_GB2312" w:eastAsia="仿宋_GB2312"/>
          <w:color w:val="auto"/>
          <w:sz w:val="24"/>
          <w:highlight w:val="none"/>
        </w:rPr>
        <w:t>”，</w:t>
      </w:r>
      <w:r>
        <w:rPr>
          <w:rFonts w:ascii="仿宋_GB2312" w:eastAsia="仿宋_GB2312"/>
          <w:color w:val="auto"/>
          <w:sz w:val="24"/>
          <w:highlight w:val="none"/>
        </w:rPr>
        <w:t>交由评审委员会评审。</w:t>
      </w:r>
      <w:r>
        <w:rPr>
          <w:rFonts w:hint="eastAsia" w:ascii="仿宋_GB2312" w:eastAsia="仿宋_GB2312"/>
          <w:color w:val="auto"/>
          <w:sz w:val="24"/>
          <w:highlight w:val="none"/>
        </w:rPr>
        <w:t>如有演示要求，</w:t>
      </w:r>
      <w:r>
        <w:rPr>
          <w:rFonts w:ascii="仿宋_GB2312" w:eastAsia="仿宋_GB2312"/>
          <w:color w:val="auto"/>
          <w:sz w:val="24"/>
          <w:highlight w:val="none"/>
        </w:rPr>
        <w:t>组织</w:t>
      </w:r>
      <w:r>
        <w:rPr>
          <w:rFonts w:hint="eastAsia" w:ascii="仿宋_GB2312" w:eastAsia="仿宋_GB2312"/>
          <w:color w:val="auto"/>
          <w:sz w:val="24"/>
          <w:highlight w:val="none"/>
        </w:rPr>
        <w:t>各供应商</w:t>
      </w:r>
      <w:r>
        <w:rPr>
          <w:rFonts w:ascii="仿宋_GB2312" w:eastAsia="仿宋_GB2312"/>
          <w:color w:val="auto"/>
          <w:sz w:val="24"/>
          <w:highlight w:val="none"/>
        </w:rPr>
        <w:t>逐一</w:t>
      </w:r>
      <w:r>
        <w:rPr>
          <w:rFonts w:hint="eastAsia" w:ascii="仿宋_GB2312" w:eastAsia="仿宋_GB2312"/>
          <w:color w:val="auto"/>
          <w:sz w:val="24"/>
          <w:highlight w:val="none"/>
        </w:rPr>
        <w:t>演示，</w:t>
      </w:r>
      <w:r>
        <w:rPr>
          <w:rFonts w:ascii="仿宋_GB2312" w:eastAsia="仿宋_GB2312"/>
          <w:color w:val="auto"/>
          <w:sz w:val="24"/>
          <w:highlight w:val="none"/>
        </w:rPr>
        <w:t>具体详见《前附表》中的演示要求</w:t>
      </w:r>
      <w:r>
        <w:rPr>
          <w:rFonts w:hint="eastAsia" w:ascii="仿宋_GB2312" w:eastAsia="仿宋_GB2312"/>
          <w:color w:val="auto"/>
          <w:sz w:val="24"/>
          <w:highlight w:val="none"/>
        </w:rPr>
        <w:t>。</w:t>
      </w:r>
    </w:p>
    <w:p>
      <w:pPr>
        <w:snapToGrid w:val="0"/>
        <w:spacing w:line="480" w:lineRule="exact"/>
        <w:jc w:val="left"/>
        <w:rPr>
          <w:rFonts w:ascii="仿宋_GB2312" w:eastAsia="仿宋_GB2312"/>
          <w:color w:val="auto"/>
          <w:sz w:val="24"/>
          <w:highlight w:val="none"/>
        </w:rPr>
      </w:pPr>
      <w:r>
        <w:rPr>
          <w:rFonts w:ascii="仿宋_GB2312" w:eastAsia="仿宋_GB2312"/>
          <w:color w:val="auto"/>
          <w:sz w:val="24"/>
          <w:highlight w:val="none"/>
        </w:rPr>
        <w:t>3</w:t>
      </w:r>
      <w:r>
        <w:rPr>
          <w:rFonts w:hint="eastAsia" w:ascii="仿宋_GB2312" w:eastAsia="仿宋_GB2312"/>
          <w:color w:val="auto"/>
          <w:sz w:val="24"/>
          <w:highlight w:val="none"/>
        </w:rPr>
        <w:t>.</w:t>
      </w:r>
      <w:r>
        <w:rPr>
          <w:rFonts w:ascii="仿宋_GB2312" w:eastAsia="仿宋_GB2312"/>
          <w:color w:val="auto"/>
          <w:sz w:val="24"/>
          <w:highlight w:val="none"/>
        </w:rPr>
        <w:t>7</w:t>
      </w:r>
      <w:r>
        <w:rPr>
          <w:rFonts w:hint="eastAsia" w:ascii="仿宋_GB2312" w:eastAsia="仿宋_GB2312"/>
          <w:color w:val="auto"/>
          <w:sz w:val="24"/>
          <w:highlight w:val="none"/>
        </w:rPr>
        <w:t>主持人宣布“商务</w:t>
      </w:r>
      <w:r>
        <w:rPr>
          <w:rFonts w:ascii="仿宋_GB2312" w:eastAsia="仿宋_GB2312"/>
          <w:color w:val="auto"/>
          <w:sz w:val="24"/>
          <w:highlight w:val="none"/>
        </w:rPr>
        <w:t>和</w:t>
      </w:r>
      <w:r>
        <w:rPr>
          <w:rFonts w:hint="eastAsia" w:ascii="仿宋_GB2312" w:eastAsia="仿宋_GB2312"/>
          <w:color w:val="auto"/>
          <w:sz w:val="24"/>
          <w:highlight w:val="none"/>
        </w:rPr>
        <w:t>技术</w:t>
      </w:r>
      <w:r>
        <w:rPr>
          <w:rFonts w:ascii="仿宋_GB2312" w:eastAsia="仿宋_GB2312"/>
          <w:color w:val="auto"/>
          <w:sz w:val="24"/>
          <w:highlight w:val="none"/>
        </w:rPr>
        <w:t>文件</w:t>
      </w:r>
      <w:r>
        <w:rPr>
          <w:rFonts w:hint="eastAsia" w:ascii="仿宋_GB2312" w:eastAsia="仿宋_GB2312"/>
          <w:color w:val="auto"/>
          <w:sz w:val="24"/>
          <w:highlight w:val="none"/>
        </w:rPr>
        <w:t>”得分</w:t>
      </w:r>
      <w:r>
        <w:rPr>
          <w:rFonts w:ascii="仿宋_GB2312" w:eastAsia="仿宋_GB2312"/>
          <w:color w:val="auto"/>
          <w:sz w:val="24"/>
          <w:highlight w:val="none"/>
        </w:rPr>
        <w:t>情况</w:t>
      </w:r>
      <w:r>
        <w:rPr>
          <w:rFonts w:hint="eastAsia" w:ascii="仿宋_GB2312" w:eastAsia="仿宋_GB2312"/>
          <w:color w:val="auto"/>
          <w:sz w:val="24"/>
          <w:highlight w:val="none"/>
        </w:rPr>
        <w:t>及无效（废）投标情形（如有），</w:t>
      </w:r>
      <w:r>
        <w:rPr>
          <w:rFonts w:hint="eastAsia" w:ascii="仿宋_GB2312" w:eastAsia="仿宋_GB2312" w:cs="Arial"/>
          <w:color w:val="auto"/>
          <w:sz w:val="24"/>
          <w:highlight w:val="none"/>
        </w:rPr>
        <w:t>无效供应商可收回未拆封的报价文件</w:t>
      </w:r>
      <w:r>
        <w:rPr>
          <w:rFonts w:ascii="仿宋_GB2312" w:eastAsia="仿宋_GB2312" w:cs="Arial"/>
          <w:color w:val="auto"/>
          <w:sz w:val="24"/>
          <w:highlight w:val="none"/>
        </w:rPr>
        <w:t>和原件材料（如有）</w:t>
      </w:r>
      <w:r>
        <w:rPr>
          <w:rFonts w:hint="eastAsia" w:ascii="仿宋_GB2312" w:eastAsia="仿宋_GB2312" w:cs="Arial"/>
          <w:color w:val="auto"/>
          <w:sz w:val="24"/>
          <w:highlight w:val="none"/>
        </w:rPr>
        <w:t>并签字确认</w:t>
      </w:r>
      <w:r>
        <w:rPr>
          <w:rFonts w:ascii="仿宋_GB2312" w:eastAsia="仿宋_GB2312" w:cs="Arial"/>
          <w:color w:val="auto"/>
          <w:sz w:val="24"/>
          <w:highlight w:val="none"/>
        </w:rPr>
        <w:t>。</w:t>
      </w:r>
    </w:p>
    <w:p>
      <w:pPr>
        <w:snapToGrid w:val="0"/>
        <w:spacing w:line="480" w:lineRule="exact"/>
        <w:jc w:val="left"/>
        <w:rPr>
          <w:rFonts w:ascii="仿宋_GB2312" w:eastAsia="仿宋_GB2312"/>
          <w:color w:val="auto"/>
          <w:sz w:val="24"/>
          <w:highlight w:val="none"/>
        </w:rPr>
      </w:pPr>
      <w:r>
        <w:rPr>
          <w:rFonts w:ascii="仿宋_GB2312" w:eastAsia="仿宋_GB2312"/>
          <w:color w:val="auto"/>
          <w:sz w:val="24"/>
          <w:highlight w:val="none"/>
        </w:rPr>
        <w:t>3</w:t>
      </w:r>
      <w:r>
        <w:rPr>
          <w:rFonts w:hint="eastAsia" w:ascii="仿宋_GB2312" w:eastAsia="仿宋_GB2312"/>
          <w:color w:val="auto"/>
          <w:sz w:val="24"/>
          <w:highlight w:val="none"/>
        </w:rPr>
        <w:t>.</w:t>
      </w:r>
      <w:r>
        <w:rPr>
          <w:rFonts w:ascii="仿宋_GB2312" w:eastAsia="仿宋_GB2312"/>
          <w:color w:val="auto"/>
          <w:sz w:val="24"/>
          <w:highlight w:val="none"/>
        </w:rPr>
        <w:t>8</w:t>
      </w:r>
      <w:r>
        <w:rPr>
          <w:rFonts w:hint="eastAsia" w:ascii="仿宋_GB2312" w:eastAsia="仿宋_GB2312"/>
          <w:color w:val="auto"/>
          <w:sz w:val="24"/>
          <w:highlight w:val="none"/>
        </w:rPr>
        <w:t>启封“</w:t>
      </w:r>
      <w:r>
        <w:rPr>
          <w:rFonts w:hint="eastAsia" w:ascii="仿宋_GB2312" w:eastAsia="仿宋_GB2312" w:cs="Arial"/>
          <w:color w:val="auto"/>
          <w:sz w:val="24"/>
          <w:highlight w:val="none"/>
        </w:rPr>
        <w:t>报价文件”</w:t>
      </w:r>
      <w:r>
        <w:rPr>
          <w:rFonts w:hint="eastAsia" w:ascii="仿宋_GB2312" w:eastAsia="仿宋_GB2312"/>
          <w:color w:val="auto"/>
          <w:sz w:val="24"/>
          <w:highlight w:val="none"/>
        </w:rPr>
        <w:t>，宣读供应商名称、投标</w:t>
      </w:r>
      <w:r>
        <w:rPr>
          <w:rFonts w:ascii="仿宋_GB2312" w:eastAsia="仿宋_GB2312"/>
          <w:color w:val="auto"/>
          <w:sz w:val="24"/>
          <w:highlight w:val="none"/>
        </w:rPr>
        <w:t>报价等</w:t>
      </w:r>
      <w:r>
        <w:rPr>
          <w:rFonts w:hint="eastAsia" w:ascii="仿宋_GB2312" w:eastAsia="仿宋_GB2312"/>
          <w:color w:val="auto"/>
          <w:sz w:val="24"/>
          <w:highlight w:val="none"/>
        </w:rPr>
        <w:t>内容</w:t>
      </w:r>
      <w:r>
        <w:rPr>
          <w:rFonts w:ascii="仿宋_GB2312" w:eastAsia="仿宋_GB2312"/>
          <w:color w:val="auto"/>
          <w:sz w:val="24"/>
          <w:highlight w:val="none"/>
        </w:rPr>
        <w:t>。宣</w:t>
      </w:r>
      <w:r>
        <w:rPr>
          <w:rFonts w:hint="eastAsia" w:ascii="仿宋_GB2312" w:eastAsia="仿宋_GB2312"/>
          <w:color w:val="auto"/>
          <w:sz w:val="24"/>
          <w:highlight w:val="none"/>
        </w:rPr>
        <w:t>读结束后，参加开标会的法定代表人或其授权代表应对</w:t>
      </w:r>
      <w:r>
        <w:rPr>
          <w:rFonts w:ascii="仿宋_GB2312" w:eastAsia="仿宋_GB2312"/>
          <w:color w:val="auto"/>
          <w:sz w:val="24"/>
          <w:highlight w:val="none"/>
        </w:rPr>
        <w:t>报价</w:t>
      </w:r>
      <w:r>
        <w:rPr>
          <w:rFonts w:hint="eastAsia" w:ascii="仿宋_GB2312" w:eastAsia="仿宋_GB2312"/>
          <w:color w:val="auto"/>
          <w:sz w:val="24"/>
          <w:highlight w:val="none"/>
        </w:rPr>
        <w:t>和</w:t>
      </w:r>
      <w:r>
        <w:rPr>
          <w:rFonts w:ascii="仿宋_GB2312" w:eastAsia="仿宋_GB2312"/>
          <w:color w:val="auto"/>
          <w:sz w:val="24"/>
          <w:highlight w:val="none"/>
        </w:rPr>
        <w:t>宣</w:t>
      </w:r>
      <w:r>
        <w:rPr>
          <w:rFonts w:hint="eastAsia" w:ascii="仿宋_GB2312" w:eastAsia="仿宋_GB2312"/>
          <w:color w:val="auto"/>
          <w:sz w:val="24"/>
          <w:highlight w:val="none"/>
        </w:rPr>
        <w:t>读的内容签字确认（视情况而定）。</w:t>
      </w:r>
    </w:p>
    <w:p>
      <w:pPr>
        <w:snapToGrid w:val="0"/>
        <w:spacing w:line="480" w:lineRule="exact"/>
        <w:jc w:val="left"/>
        <w:rPr>
          <w:rFonts w:ascii="仿宋_GB2312" w:eastAsia="仿宋_GB2312"/>
          <w:color w:val="auto"/>
          <w:sz w:val="24"/>
          <w:highlight w:val="none"/>
        </w:rPr>
      </w:pPr>
      <w:r>
        <w:rPr>
          <w:rFonts w:ascii="仿宋_GB2312" w:eastAsia="仿宋_GB2312"/>
          <w:color w:val="auto"/>
          <w:sz w:val="24"/>
          <w:highlight w:val="none"/>
        </w:rPr>
        <w:t>3</w:t>
      </w:r>
      <w:r>
        <w:rPr>
          <w:rFonts w:hint="eastAsia" w:ascii="仿宋_GB2312" w:eastAsia="仿宋_GB2312"/>
          <w:color w:val="auto"/>
          <w:sz w:val="24"/>
          <w:highlight w:val="none"/>
        </w:rPr>
        <w:t>.</w:t>
      </w:r>
      <w:r>
        <w:rPr>
          <w:rFonts w:ascii="仿宋_GB2312" w:eastAsia="仿宋_GB2312"/>
          <w:color w:val="auto"/>
          <w:sz w:val="24"/>
          <w:highlight w:val="none"/>
        </w:rPr>
        <w:t>9</w:t>
      </w:r>
      <w:r>
        <w:rPr>
          <w:rFonts w:hint="eastAsia" w:ascii="仿宋_GB2312" w:eastAsia="仿宋_GB2312"/>
          <w:color w:val="auto"/>
          <w:sz w:val="24"/>
          <w:highlight w:val="none"/>
        </w:rPr>
        <w:t>评审委员会对“</w:t>
      </w:r>
      <w:r>
        <w:rPr>
          <w:rFonts w:hint="eastAsia" w:ascii="仿宋_GB2312" w:eastAsia="仿宋_GB2312" w:cs="Arial"/>
          <w:color w:val="auto"/>
          <w:sz w:val="24"/>
          <w:highlight w:val="none"/>
        </w:rPr>
        <w:t>报价文件”</w:t>
      </w:r>
      <w:r>
        <w:rPr>
          <w:rFonts w:hint="eastAsia" w:ascii="仿宋_GB2312" w:eastAsia="仿宋_GB2312"/>
          <w:color w:val="auto"/>
          <w:sz w:val="24"/>
          <w:highlight w:val="none"/>
        </w:rPr>
        <w:t>进行评审，计算</w:t>
      </w:r>
      <w:r>
        <w:rPr>
          <w:rFonts w:ascii="仿宋_GB2312" w:eastAsia="仿宋_GB2312"/>
          <w:color w:val="auto"/>
          <w:sz w:val="24"/>
          <w:highlight w:val="none"/>
        </w:rPr>
        <w:t>评标</w:t>
      </w:r>
      <w:r>
        <w:rPr>
          <w:rFonts w:hint="eastAsia" w:ascii="仿宋_GB2312" w:eastAsia="仿宋_GB2312"/>
          <w:color w:val="auto"/>
          <w:sz w:val="24"/>
          <w:highlight w:val="none"/>
        </w:rPr>
        <w:t>价及价格分，汇总商务技术分、价格分，根据得分排序确定中标候选人。</w:t>
      </w:r>
    </w:p>
    <w:p>
      <w:pPr>
        <w:snapToGrid w:val="0"/>
        <w:spacing w:line="480" w:lineRule="exact"/>
        <w:jc w:val="left"/>
        <w:rPr>
          <w:rFonts w:ascii="仿宋_GB2312" w:eastAsia="仿宋_GB2312"/>
          <w:color w:val="auto"/>
          <w:sz w:val="24"/>
          <w:highlight w:val="none"/>
        </w:rPr>
      </w:pPr>
      <w:r>
        <w:rPr>
          <w:rFonts w:ascii="仿宋_GB2312" w:eastAsia="仿宋_GB2312"/>
          <w:color w:val="auto"/>
          <w:sz w:val="24"/>
          <w:highlight w:val="none"/>
        </w:rPr>
        <w:t>3</w:t>
      </w:r>
      <w:r>
        <w:rPr>
          <w:rFonts w:hint="eastAsia" w:ascii="仿宋_GB2312" w:eastAsia="仿宋_GB2312"/>
          <w:color w:val="auto"/>
          <w:sz w:val="24"/>
          <w:highlight w:val="none"/>
        </w:rPr>
        <w:t>.</w:t>
      </w:r>
      <w:r>
        <w:rPr>
          <w:rFonts w:ascii="仿宋_GB2312" w:eastAsia="仿宋_GB2312"/>
          <w:color w:val="auto"/>
          <w:sz w:val="24"/>
          <w:highlight w:val="none"/>
        </w:rPr>
        <w:t>10</w:t>
      </w:r>
      <w:r>
        <w:rPr>
          <w:rFonts w:hint="eastAsia" w:ascii="仿宋_GB2312" w:eastAsia="仿宋_GB2312"/>
          <w:color w:val="auto"/>
          <w:sz w:val="24"/>
          <w:highlight w:val="none"/>
        </w:rPr>
        <w:t>主持人向投标单位公布评审结果。</w:t>
      </w:r>
    </w:p>
    <w:p>
      <w:pPr>
        <w:snapToGrid w:val="0"/>
        <w:spacing w:line="480" w:lineRule="exact"/>
        <w:jc w:val="left"/>
        <w:rPr>
          <w:rFonts w:ascii="仿宋_GB2312" w:eastAsia="仿宋_GB2312"/>
          <w:color w:val="auto"/>
          <w:sz w:val="24"/>
          <w:highlight w:val="none"/>
        </w:rPr>
      </w:pPr>
      <w:r>
        <w:rPr>
          <w:rFonts w:ascii="仿宋_GB2312" w:eastAsia="仿宋_GB2312"/>
          <w:color w:val="auto"/>
          <w:sz w:val="24"/>
          <w:highlight w:val="none"/>
        </w:rPr>
        <w:t>以上程序在不违反公开、公平、公正原则的基础上，可适当调整。</w:t>
      </w:r>
    </w:p>
    <w:p>
      <w:pPr>
        <w:spacing w:line="480" w:lineRule="exact"/>
        <w:jc w:val="left"/>
        <w:rPr>
          <w:rFonts w:ascii="仿宋" w:eastAsia="仿宋"/>
          <w:b/>
          <w:bCs/>
          <w:color w:val="auto"/>
          <w:sz w:val="24"/>
          <w:highlight w:val="none"/>
        </w:rPr>
      </w:pPr>
      <w:r>
        <w:rPr>
          <w:rFonts w:ascii="仿宋" w:eastAsia="仿宋"/>
          <w:b/>
          <w:bCs/>
          <w:color w:val="auto"/>
          <w:sz w:val="24"/>
          <w:highlight w:val="none"/>
        </w:rPr>
        <w:t>4</w:t>
      </w:r>
      <w:r>
        <w:rPr>
          <w:rFonts w:hint="eastAsia" w:ascii="仿宋" w:eastAsia="仿宋"/>
          <w:b/>
          <w:bCs/>
          <w:color w:val="auto"/>
          <w:sz w:val="24"/>
          <w:highlight w:val="none"/>
        </w:rPr>
        <w:t>.</w:t>
      </w:r>
      <w:r>
        <w:rPr>
          <w:rFonts w:ascii="仿宋" w:eastAsia="仿宋"/>
          <w:b/>
          <w:bCs/>
          <w:color w:val="auto"/>
          <w:sz w:val="24"/>
          <w:highlight w:val="none"/>
        </w:rPr>
        <w:t>评审委员会的组成</w:t>
      </w:r>
    </w:p>
    <w:p>
      <w:pPr>
        <w:spacing w:line="480" w:lineRule="exact"/>
        <w:jc w:val="left"/>
        <w:rPr>
          <w:rFonts w:ascii="仿宋" w:eastAsia="仿宋" w:cs="宋体"/>
          <w:color w:val="auto"/>
          <w:sz w:val="24"/>
          <w:highlight w:val="none"/>
        </w:rPr>
      </w:pPr>
      <w:r>
        <w:rPr>
          <w:rFonts w:ascii="仿宋" w:eastAsia="仿宋"/>
          <w:color w:val="auto"/>
          <w:sz w:val="24"/>
          <w:highlight w:val="none"/>
        </w:rPr>
        <w:t>4.1</w:t>
      </w:r>
      <w:r>
        <w:rPr>
          <w:rFonts w:hint="eastAsia" w:ascii="仿宋" w:eastAsia="仿宋" w:cs="宋体"/>
          <w:color w:val="auto"/>
          <w:sz w:val="24"/>
          <w:highlight w:val="none"/>
        </w:rPr>
        <w:t>评</w:t>
      </w:r>
      <w:r>
        <w:rPr>
          <w:rFonts w:ascii="仿宋" w:eastAsia="仿宋" w:cs="宋体"/>
          <w:color w:val="auto"/>
          <w:sz w:val="24"/>
          <w:highlight w:val="none"/>
        </w:rPr>
        <w:t>审</w:t>
      </w:r>
      <w:r>
        <w:rPr>
          <w:rFonts w:hint="eastAsia" w:ascii="仿宋" w:eastAsia="仿宋" w:cs="宋体"/>
          <w:color w:val="auto"/>
          <w:sz w:val="24"/>
          <w:highlight w:val="none"/>
        </w:rPr>
        <w:t>委员会由采购单位依法组建，负责</w:t>
      </w:r>
      <w:r>
        <w:rPr>
          <w:rFonts w:ascii="仿宋" w:eastAsia="仿宋" w:cs="宋体"/>
          <w:color w:val="auto"/>
          <w:sz w:val="24"/>
          <w:highlight w:val="none"/>
        </w:rPr>
        <w:t>项目评审活动</w:t>
      </w:r>
      <w:r>
        <w:rPr>
          <w:rFonts w:hint="eastAsia" w:ascii="仿宋" w:eastAsia="仿宋" w:cs="宋体"/>
          <w:color w:val="auto"/>
          <w:sz w:val="24"/>
          <w:highlight w:val="none"/>
        </w:rPr>
        <w:t>及协助处理质疑投诉。</w:t>
      </w:r>
      <w:r>
        <w:rPr>
          <w:rFonts w:ascii="仿宋" w:eastAsia="仿宋"/>
          <w:color w:val="auto"/>
          <w:sz w:val="24"/>
          <w:highlight w:val="none"/>
        </w:rPr>
        <w:t>参与本项目进口论证的专家不得作为采购评审专家参与同一项目的采购评审工作。</w:t>
      </w:r>
    </w:p>
    <w:p>
      <w:pPr>
        <w:spacing w:line="480" w:lineRule="exact"/>
        <w:jc w:val="left"/>
        <w:rPr>
          <w:rFonts w:ascii="仿宋" w:eastAsia="仿宋" w:cs="宋体"/>
          <w:color w:val="auto"/>
          <w:sz w:val="24"/>
          <w:highlight w:val="none"/>
        </w:rPr>
      </w:pPr>
      <w:r>
        <w:rPr>
          <w:rFonts w:ascii="仿宋" w:eastAsia="仿宋" w:cs="宋体"/>
          <w:color w:val="auto"/>
          <w:sz w:val="24"/>
          <w:highlight w:val="none"/>
        </w:rPr>
        <w:t>4.2</w:t>
      </w:r>
      <w:r>
        <w:rPr>
          <w:rFonts w:hint="eastAsia" w:ascii="仿宋" w:eastAsia="仿宋" w:cs="宋体"/>
          <w:color w:val="auto"/>
          <w:sz w:val="24"/>
          <w:highlight w:val="none"/>
        </w:rPr>
        <w:t>评</w:t>
      </w:r>
      <w:r>
        <w:rPr>
          <w:rFonts w:ascii="仿宋" w:eastAsia="仿宋" w:cs="宋体"/>
          <w:color w:val="auto"/>
          <w:sz w:val="24"/>
          <w:highlight w:val="none"/>
        </w:rPr>
        <w:t>审</w:t>
      </w:r>
      <w:r>
        <w:rPr>
          <w:rFonts w:hint="eastAsia" w:ascii="仿宋" w:eastAsia="仿宋" w:cs="宋体"/>
          <w:color w:val="auto"/>
          <w:sz w:val="24"/>
          <w:highlight w:val="none"/>
        </w:rPr>
        <w:t>委员会由采购人代表</w:t>
      </w:r>
      <w:r>
        <w:rPr>
          <w:rFonts w:ascii="仿宋" w:eastAsia="仿宋" w:cs="宋体"/>
          <w:color w:val="auto"/>
          <w:sz w:val="24"/>
          <w:highlight w:val="none"/>
        </w:rPr>
        <w:t>（采购人视情委派）</w:t>
      </w:r>
      <w:r>
        <w:rPr>
          <w:rFonts w:hint="eastAsia" w:ascii="仿宋" w:eastAsia="仿宋" w:cs="宋体"/>
          <w:color w:val="auto"/>
          <w:sz w:val="24"/>
          <w:highlight w:val="none"/>
        </w:rPr>
        <w:t>和有关方面的专家组成，成员人数为五人</w:t>
      </w:r>
      <w:r>
        <w:rPr>
          <w:rFonts w:ascii="仿宋" w:eastAsia="仿宋" w:cs="宋体"/>
          <w:color w:val="auto"/>
          <w:sz w:val="24"/>
          <w:highlight w:val="none"/>
        </w:rPr>
        <w:t>及</w:t>
      </w:r>
      <w:r>
        <w:rPr>
          <w:rFonts w:hint="eastAsia" w:ascii="仿宋" w:eastAsia="仿宋" w:cs="宋体"/>
          <w:color w:val="auto"/>
          <w:sz w:val="24"/>
          <w:highlight w:val="none"/>
        </w:rPr>
        <w:t>以上单数。</w:t>
      </w:r>
      <w:r>
        <w:rPr>
          <w:rFonts w:ascii="仿宋" w:eastAsia="仿宋" w:cs="宋体"/>
          <w:color w:val="auto"/>
          <w:sz w:val="24"/>
          <w:highlight w:val="none"/>
        </w:rPr>
        <w:t>预算金额在1000万及以上的，成员人数为七人及以上单数。</w:t>
      </w:r>
    </w:p>
    <w:p>
      <w:pPr>
        <w:spacing w:line="480" w:lineRule="exact"/>
        <w:jc w:val="left"/>
        <w:rPr>
          <w:rFonts w:ascii="仿宋" w:eastAsia="仿宋" w:cs="宋体"/>
          <w:color w:val="auto"/>
          <w:sz w:val="24"/>
          <w:highlight w:val="none"/>
        </w:rPr>
      </w:pPr>
      <w:r>
        <w:rPr>
          <w:rFonts w:ascii="仿宋" w:eastAsia="仿宋" w:cs="宋体"/>
          <w:color w:val="auto"/>
          <w:sz w:val="24"/>
          <w:highlight w:val="none"/>
        </w:rPr>
        <w:t>4.3采购人代表不得担任评审组长。</w:t>
      </w:r>
    </w:p>
    <w:p>
      <w:pPr>
        <w:spacing w:line="480" w:lineRule="exact"/>
        <w:jc w:val="left"/>
        <w:rPr>
          <w:rFonts w:ascii="仿宋" w:eastAsia="仿宋" w:cs="宋体"/>
          <w:b/>
          <w:bCs/>
          <w:color w:val="auto"/>
          <w:sz w:val="24"/>
          <w:highlight w:val="none"/>
        </w:rPr>
      </w:pPr>
      <w:r>
        <w:rPr>
          <w:rFonts w:ascii="仿宋" w:eastAsia="仿宋" w:cs="宋体"/>
          <w:b/>
          <w:bCs/>
          <w:color w:val="auto"/>
          <w:sz w:val="24"/>
          <w:highlight w:val="none"/>
        </w:rPr>
        <w:t>5.评审</w:t>
      </w:r>
    </w:p>
    <w:p>
      <w:pPr>
        <w:spacing w:line="480" w:lineRule="exact"/>
        <w:jc w:val="left"/>
        <w:rPr>
          <w:rFonts w:ascii="仿宋" w:eastAsia="仿宋"/>
          <w:color w:val="auto"/>
          <w:sz w:val="24"/>
          <w:highlight w:val="none"/>
        </w:rPr>
      </w:pPr>
      <w:r>
        <w:rPr>
          <w:rFonts w:ascii="仿宋" w:eastAsia="仿宋"/>
          <w:color w:val="auto"/>
          <w:sz w:val="24"/>
          <w:highlight w:val="none"/>
        </w:rPr>
        <w:t>5.1评审内容包括但并仅限于格式审查、内容评审、违反法律法规情况审查。</w:t>
      </w:r>
    </w:p>
    <w:p>
      <w:pPr>
        <w:spacing w:line="480" w:lineRule="exact"/>
        <w:jc w:val="left"/>
        <w:rPr>
          <w:rFonts w:ascii="仿宋" w:eastAsia="仿宋"/>
          <w:color w:val="auto"/>
          <w:sz w:val="24"/>
          <w:highlight w:val="none"/>
        </w:rPr>
      </w:pPr>
      <w:r>
        <w:rPr>
          <w:rFonts w:ascii="仿宋" w:eastAsia="仿宋"/>
          <w:color w:val="auto"/>
          <w:sz w:val="24"/>
          <w:highlight w:val="none"/>
        </w:rPr>
        <w:t>5.2</w:t>
      </w:r>
      <w:r>
        <w:rPr>
          <w:rFonts w:hint="eastAsia" w:ascii="仿宋" w:eastAsia="仿宋" w:cs="宋体"/>
          <w:color w:val="auto"/>
          <w:sz w:val="24"/>
          <w:highlight w:val="none"/>
        </w:rPr>
        <w:t>评审委员会</w:t>
      </w:r>
      <w:r>
        <w:rPr>
          <w:rFonts w:ascii="仿宋" w:eastAsia="仿宋" w:cs="宋体"/>
          <w:color w:val="auto"/>
          <w:sz w:val="24"/>
          <w:highlight w:val="none"/>
        </w:rPr>
        <w:t>应当严格按照采购文件、投标（响应）文件（包括样品或演示内容、证明材料）进行评审，</w:t>
      </w:r>
      <w:r>
        <w:rPr>
          <w:rFonts w:hint="eastAsia" w:ascii="仿宋" w:eastAsia="仿宋" w:cs="宋体"/>
          <w:color w:val="auto"/>
          <w:sz w:val="24"/>
          <w:highlight w:val="none"/>
        </w:rPr>
        <w:t>不得依据投标</w:t>
      </w:r>
      <w:r>
        <w:rPr>
          <w:rFonts w:ascii="仿宋" w:eastAsia="仿宋" w:cs="宋体"/>
          <w:color w:val="auto"/>
          <w:sz w:val="24"/>
          <w:highlight w:val="none"/>
        </w:rPr>
        <w:t>（响应）</w:t>
      </w:r>
      <w:r>
        <w:rPr>
          <w:rFonts w:hint="eastAsia" w:ascii="仿宋" w:eastAsia="仿宋" w:cs="宋体"/>
          <w:color w:val="auto"/>
          <w:sz w:val="24"/>
          <w:highlight w:val="none"/>
        </w:rPr>
        <w:t>文件以外的资料</w:t>
      </w:r>
      <w:r>
        <w:rPr>
          <w:rFonts w:ascii="仿宋" w:eastAsia="仿宋" w:cs="宋体"/>
          <w:color w:val="auto"/>
          <w:sz w:val="24"/>
          <w:highlight w:val="none"/>
        </w:rPr>
        <w:t>评审。</w:t>
      </w:r>
    </w:p>
    <w:p>
      <w:pPr>
        <w:snapToGrid w:val="0"/>
        <w:spacing w:line="480" w:lineRule="exact"/>
        <w:jc w:val="left"/>
        <w:rPr>
          <w:rFonts w:ascii="仿宋" w:eastAsia="仿宋"/>
          <w:b/>
          <w:bCs/>
          <w:color w:val="auto"/>
          <w:sz w:val="24"/>
          <w:highlight w:val="none"/>
        </w:rPr>
      </w:pPr>
      <w:r>
        <w:rPr>
          <w:rFonts w:ascii="仿宋" w:eastAsia="仿宋"/>
          <w:color w:val="auto"/>
          <w:sz w:val="24"/>
          <w:highlight w:val="none"/>
        </w:rPr>
        <w:t>5.3对于投标文件中含义不明确、同类问题表述不一致或者有明显文字和计算错误的内容，评审委员会应当以询标方式要求供应商作出必要的澄清、说明或者补正。供应商的澄清、说明或者补正应当采用书面形式，并加盖公章或者由法定代表人或其授权代表签字。供应商的澄清、说明或者补正不得超出投标文件的范围或者改变投标文件的实质性内容。</w:t>
      </w:r>
      <w:r>
        <w:rPr>
          <w:rFonts w:ascii="仿宋" w:eastAsia="仿宋"/>
          <w:b/>
          <w:bCs/>
          <w:color w:val="auto"/>
          <w:sz w:val="24"/>
          <w:highlight w:val="none"/>
        </w:rPr>
        <w:t>不接受供应商提出的主动澄清。不出席现场开标会的供应商将失去该权利。</w:t>
      </w:r>
    </w:p>
    <w:p>
      <w:pPr>
        <w:widowControl/>
        <w:snapToGrid w:val="0"/>
        <w:spacing w:line="480" w:lineRule="exact"/>
        <w:rPr>
          <w:rFonts w:ascii="仿宋" w:eastAsia="仿宋" w:cs="宋体"/>
          <w:color w:val="auto"/>
          <w:sz w:val="24"/>
          <w:highlight w:val="none"/>
        </w:rPr>
      </w:pPr>
      <w:r>
        <w:rPr>
          <w:rFonts w:ascii="仿宋" w:eastAsia="仿宋" w:cs="宋体"/>
          <w:color w:val="auto"/>
          <w:sz w:val="24"/>
          <w:highlight w:val="none"/>
        </w:rPr>
        <w:t>5</w:t>
      </w:r>
      <w:r>
        <w:rPr>
          <w:rFonts w:hint="eastAsia" w:ascii="仿宋" w:eastAsia="仿宋" w:cs="宋体"/>
          <w:color w:val="auto"/>
          <w:sz w:val="24"/>
          <w:highlight w:val="none"/>
        </w:rPr>
        <w:t>.</w:t>
      </w:r>
      <w:r>
        <w:rPr>
          <w:rFonts w:ascii="仿宋" w:eastAsia="仿宋" w:cs="宋体"/>
          <w:color w:val="auto"/>
          <w:sz w:val="24"/>
          <w:highlight w:val="none"/>
        </w:rPr>
        <w:t>4评审委员会不负责解释供应商的得分高低和失分情况</w:t>
      </w:r>
      <w:r>
        <w:rPr>
          <w:rFonts w:hint="eastAsia" w:ascii="仿宋" w:eastAsia="仿宋" w:cs="宋体"/>
          <w:color w:val="auto"/>
          <w:sz w:val="24"/>
          <w:highlight w:val="none"/>
        </w:rPr>
        <w:t>，不退还</w:t>
      </w:r>
      <w:r>
        <w:rPr>
          <w:rFonts w:ascii="仿宋" w:eastAsia="仿宋" w:cs="宋体"/>
          <w:color w:val="auto"/>
          <w:sz w:val="24"/>
          <w:highlight w:val="none"/>
        </w:rPr>
        <w:t>已经拆封的</w:t>
      </w:r>
      <w:r>
        <w:rPr>
          <w:rFonts w:hint="eastAsia" w:ascii="仿宋" w:eastAsia="仿宋" w:cs="宋体"/>
          <w:color w:val="auto"/>
          <w:sz w:val="24"/>
          <w:highlight w:val="none"/>
        </w:rPr>
        <w:t>投标文件。</w:t>
      </w:r>
    </w:p>
    <w:p>
      <w:pPr>
        <w:spacing w:line="440" w:lineRule="exact"/>
        <w:jc w:val="left"/>
        <w:rPr>
          <w:rFonts w:ascii="仿宋" w:eastAsia="仿宋" w:cs="宋体"/>
          <w:b/>
          <w:bCs/>
          <w:color w:val="auto"/>
          <w:sz w:val="24"/>
          <w:highlight w:val="none"/>
        </w:rPr>
      </w:pPr>
      <w:r>
        <w:rPr>
          <w:rFonts w:hint="eastAsia" w:ascii="仿宋" w:eastAsia="仿宋" w:cs="宋体"/>
          <w:b/>
          <w:bCs/>
          <w:color w:val="auto"/>
          <w:sz w:val="24"/>
          <w:highlight w:val="none"/>
        </w:rPr>
        <w:t>6.报价修正规则</w:t>
      </w:r>
    </w:p>
    <w:p>
      <w:pPr>
        <w:spacing w:line="440" w:lineRule="exact"/>
        <w:jc w:val="left"/>
        <w:rPr>
          <w:rFonts w:ascii="仿宋_GB2312" w:eastAsia="仿宋_GB2312"/>
          <w:color w:val="auto"/>
          <w:sz w:val="24"/>
          <w:highlight w:val="none"/>
        </w:rPr>
      </w:pPr>
      <w:r>
        <w:rPr>
          <w:rFonts w:hint="eastAsia" w:ascii="仿宋_GB2312" w:eastAsia="仿宋_GB2312"/>
          <w:color w:val="auto"/>
          <w:sz w:val="24"/>
          <w:highlight w:val="none"/>
        </w:rPr>
        <w:t>6.1投标文件中</w:t>
      </w:r>
      <w:r>
        <w:rPr>
          <w:rFonts w:ascii="仿宋_GB2312" w:eastAsia="仿宋_GB2312"/>
          <w:color w:val="auto"/>
          <w:sz w:val="24"/>
          <w:highlight w:val="none"/>
        </w:rPr>
        <w:t>开标</w:t>
      </w:r>
      <w:r>
        <w:rPr>
          <w:rFonts w:hint="eastAsia" w:ascii="仿宋_GB2312" w:eastAsia="仿宋_GB2312"/>
          <w:color w:val="auto"/>
          <w:sz w:val="24"/>
          <w:highlight w:val="none"/>
        </w:rPr>
        <w:t>一览表内容与投标文件中相应内容不一致的，以</w:t>
      </w:r>
      <w:r>
        <w:rPr>
          <w:rFonts w:ascii="仿宋_GB2312" w:eastAsia="仿宋_GB2312"/>
          <w:color w:val="auto"/>
          <w:sz w:val="24"/>
          <w:highlight w:val="none"/>
        </w:rPr>
        <w:t>开标</w:t>
      </w:r>
      <w:r>
        <w:rPr>
          <w:rFonts w:hint="eastAsia" w:ascii="仿宋_GB2312" w:eastAsia="仿宋_GB2312"/>
          <w:color w:val="auto"/>
          <w:sz w:val="24"/>
          <w:highlight w:val="none"/>
        </w:rPr>
        <w:t>一览表为准；</w:t>
      </w:r>
    </w:p>
    <w:p>
      <w:pPr>
        <w:spacing w:line="440" w:lineRule="exact"/>
        <w:jc w:val="left"/>
        <w:rPr>
          <w:rFonts w:ascii="仿宋_GB2312" w:eastAsia="仿宋_GB2312"/>
          <w:color w:val="auto"/>
          <w:sz w:val="24"/>
          <w:highlight w:val="none"/>
        </w:rPr>
      </w:pPr>
      <w:r>
        <w:rPr>
          <w:rFonts w:hint="eastAsia" w:ascii="仿宋_GB2312" w:eastAsia="仿宋_GB2312"/>
          <w:color w:val="auto"/>
          <w:sz w:val="24"/>
          <w:highlight w:val="none"/>
        </w:rPr>
        <w:t>6.2大写金额和小写金额不一致的，以大写金额为准；</w:t>
      </w:r>
    </w:p>
    <w:p>
      <w:pPr>
        <w:spacing w:line="440" w:lineRule="exact"/>
        <w:jc w:val="left"/>
        <w:rPr>
          <w:rFonts w:ascii="仿宋_GB2312" w:eastAsia="仿宋_GB2312"/>
          <w:color w:val="auto"/>
          <w:sz w:val="24"/>
          <w:highlight w:val="none"/>
        </w:rPr>
      </w:pPr>
      <w:r>
        <w:rPr>
          <w:rFonts w:hint="eastAsia" w:ascii="仿宋_GB2312" w:eastAsia="仿宋_GB2312"/>
          <w:color w:val="auto"/>
          <w:sz w:val="24"/>
          <w:highlight w:val="none"/>
        </w:rPr>
        <w:t>6.3单价金额小数点或者百分比有明显错位的，以</w:t>
      </w:r>
      <w:r>
        <w:rPr>
          <w:rFonts w:ascii="仿宋_GB2312" w:eastAsia="仿宋_GB2312"/>
          <w:color w:val="auto"/>
          <w:sz w:val="24"/>
          <w:highlight w:val="none"/>
        </w:rPr>
        <w:t>开标</w:t>
      </w:r>
      <w:r>
        <w:rPr>
          <w:rFonts w:hint="eastAsia" w:ascii="仿宋_GB2312" w:eastAsia="仿宋_GB2312"/>
          <w:color w:val="auto"/>
          <w:sz w:val="24"/>
          <w:highlight w:val="none"/>
        </w:rPr>
        <w:t>一览表的总价为准，并修改单价；</w:t>
      </w:r>
    </w:p>
    <w:p>
      <w:pPr>
        <w:spacing w:line="440" w:lineRule="exact"/>
        <w:jc w:val="left"/>
        <w:rPr>
          <w:rFonts w:ascii="仿宋_GB2312" w:eastAsia="仿宋_GB2312"/>
          <w:color w:val="auto"/>
          <w:sz w:val="24"/>
          <w:highlight w:val="none"/>
        </w:rPr>
      </w:pPr>
      <w:r>
        <w:rPr>
          <w:rFonts w:hint="eastAsia" w:ascii="仿宋_GB2312" w:eastAsia="仿宋_GB2312"/>
          <w:color w:val="auto"/>
          <w:sz w:val="24"/>
          <w:highlight w:val="none"/>
        </w:rPr>
        <w:t>6.4总价金额与按单价汇总金额不一致的，以单价金额计算结果为准。</w:t>
      </w:r>
    </w:p>
    <w:p>
      <w:pPr>
        <w:widowControl/>
        <w:snapToGrid w:val="0"/>
        <w:spacing w:line="48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同时出现两种以上不一致的，按照前款规定的顺序修正。修正后的报价按照财政部公布第87号令 《政府采购货物和服务招标</w:t>
      </w:r>
      <w:r>
        <w:rPr>
          <w:rFonts w:ascii="仿宋_GB2312" w:eastAsia="仿宋_GB2312"/>
          <w:color w:val="auto"/>
          <w:sz w:val="24"/>
          <w:highlight w:val="none"/>
        </w:rPr>
        <w:t>投标</w:t>
      </w:r>
      <w:r>
        <w:rPr>
          <w:rFonts w:hint="eastAsia" w:ascii="仿宋_GB2312" w:eastAsia="仿宋_GB2312"/>
          <w:color w:val="auto"/>
          <w:sz w:val="24"/>
          <w:highlight w:val="none"/>
        </w:rPr>
        <w:t>管理办法》第五十一条第二款的规定经供应商确认后产生约束力，供应商不确认的，其</w:t>
      </w:r>
      <w:r>
        <w:rPr>
          <w:rFonts w:ascii="仿宋_GB2312" w:eastAsia="仿宋_GB2312"/>
          <w:color w:val="auto"/>
          <w:sz w:val="24"/>
          <w:highlight w:val="none"/>
        </w:rPr>
        <w:t>投标</w:t>
      </w:r>
      <w:r>
        <w:rPr>
          <w:rFonts w:hint="eastAsia" w:ascii="仿宋_GB2312" w:eastAsia="仿宋_GB2312"/>
          <w:color w:val="auto"/>
          <w:sz w:val="24"/>
          <w:highlight w:val="none"/>
        </w:rPr>
        <w:t>无效。</w:t>
      </w:r>
    </w:p>
    <w:p>
      <w:pPr>
        <w:pStyle w:val="15"/>
        <w:snapToGrid w:val="0"/>
        <w:spacing w:line="440" w:lineRule="exact"/>
        <w:jc w:val="left"/>
        <w:rPr>
          <w:rFonts w:ascii="仿宋_GB2312" w:eastAsia="仿宋_GB2312"/>
          <w:b/>
          <w:color w:val="auto"/>
          <w:sz w:val="24"/>
          <w:szCs w:val="24"/>
          <w:highlight w:val="none"/>
        </w:rPr>
      </w:pPr>
      <w:r>
        <w:rPr>
          <w:rFonts w:ascii="仿宋_GB2312" w:eastAsia="仿宋_GB2312"/>
          <w:b/>
          <w:color w:val="auto"/>
          <w:sz w:val="24"/>
          <w:szCs w:val="24"/>
          <w:highlight w:val="none"/>
        </w:rPr>
        <w:t>7</w:t>
      </w:r>
      <w:r>
        <w:rPr>
          <w:rFonts w:hint="eastAsia" w:ascii="仿宋_GB2312" w:eastAsia="仿宋_GB2312"/>
          <w:b/>
          <w:color w:val="auto"/>
          <w:sz w:val="24"/>
          <w:szCs w:val="24"/>
          <w:highlight w:val="none"/>
        </w:rPr>
        <w:t>．无效投标的情形</w:t>
      </w:r>
    </w:p>
    <w:p>
      <w:pPr>
        <w:tabs>
          <w:tab w:val="left" w:pos="4085"/>
        </w:tabs>
        <w:snapToGrid w:val="0"/>
        <w:spacing w:line="440" w:lineRule="exact"/>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投标</w:t>
      </w:r>
      <w:r>
        <w:rPr>
          <w:rFonts w:ascii="仿宋_GB2312" w:eastAsia="仿宋_GB2312"/>
          <w:color w:val="auto"/>
          <w:sz w:val="24"/>
          <w:highlight w:val="none"/>
        </w:rPr>
        <w:t>响应</w:t>
      </w:r>
      <w:r>
        <w:rPr>
          <w:rFonts w:hint="eastAsia" w:ascii="仿宋_GB2312" w:eastAsia="仿宋_GB2312"/>
          <w:color w:val="auto"/>
          <w:sz w:val="24"/>
          <w:highlight w:val="none"/>
        </w:rPr>
        <w:t>文件有下列情形之一的作无效投标处理：</w:t>
      </w:r>
    </w:p>
    <w:p>
      <w:pPr>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7.1</w:t>
      </w:r>
      <w:r>
        <w:rPr>
          <w:rFonts w:hint="eastAsia" w:ascii="仿宋_GB2312" w:eastAsia="仿宋_GB2312"/>
          <w:color w:val="auto"/>
          <w:sz w:val="24"/>
          <w:highlight w:val="none"/>
        </w:rPr>
        <w:t>单位负责人为同一人或者存在直接控股、管理关系的不同供应商参加</w:t>
      </w:r>
      <w:r>
        <w:rPr>
          <w:rFonts w:ascii="仿宋_GB2312" w:eastAsia="仿宋_GB2312"/>
          <w:color w:val="auto"/>
          <w:sz w:val="24"/>
          <w:highlight w:val="none"/>
        </w:rPr>
        <w:t>本项目</w:t>
      </w:r>
      <w:r>
        <w:rPr>
          <w:rFonts w:hint="eastAsia" w:ascii="仿宋_GB2312" w:eastAsia="仿宋_GB2312"/>
          <w:color w:val="auto"/>
          <w:sz w:val="24"/>
          <w:highlight w:val="none"/>
        </w:rPr>
        <w:t>同一合同项</w:t>
      </w:r>
      <w:r>
        <w:rPr>
          <w:rFonts w:ascii="仿宋_GB2312" w:eastAsia="仿宋_GB2312"/>
          <w:color w:val="auto"/>
          <w:sz w:val="24"/>
          <w:highlight w:val="none"/>
        </w:rPr>
        <w:t>（标段）</w:t>
      </w:r>
      <w:r>
        <w:rPr>
          <w:rFonts w:hint="eastAsia" w:ascii="仿宋_GB2312" w:eastAsia="仿宋_GB2312"/>
          <w:color w:val="auto"/>
          <w:sz w:val="24"/>
          <w:highlight w:val="none"/>
        </w:rPr>
        <w:t>下的采购活动的（</w:t>
      </w:r>
      <w:r>
        <w:rPr>
          <w:rFonts w:ascii="仿宋_GB2312" w:eastAsia="仿宋_GB2312"/>
          <w:color w:val="auto"/>
          <w:sz w:val="24"/>
          <w:highlight w:val="none"/>
        </w:rPr>
        <w:t>双方</w:t>
      </w:r>
      <w:r>
        <w:rPr>
          <w:rFonts w:hint="eastAsia" w:ascii="仿宋_GB2312" w:eastAsia="仿宋_GB2312"/>
          <w:color w:val="auto"/>
          <w:sz w:val="24"/>
          <w:highlight w:val="none"/>
        </w:rPr>
        <w:t>均</w:t>
      </w:r>
      <w:r>
        <w:rPr>
          <w:rFonts w:ascii="仿宋_GB2312" w:eastAsia="仿宋_GB2312"/>
          <w:color w:val="auto"/>
          <w:sz w:val="24"/>
          <w:highlight w:val="none"/>
        </w:rPr>
        <w:t>作</w:t>
      </w:r>
      <w:r>
        <w:rPr>
          <w:rFonts w:hint="eastAsia" w:ascii="仿宋_GB2312" w:eastAsia="仿宋_GB2312"/>
          <w:color w:val="auto"/>
          <w:sz w:val="24"/>
          <w:highlight w:val="none"/>
        </w:rPr>
        <w:t>无效</w:t>
      </w:r>
      <w:r>
        <w:rPr>
          <w:rFonts w:ascii="仿宋_GB2312" w:eastAsia="仿宋_GB2312"/>
          <w:color w:val="auto"/>
          <w:sz w:val="24"/>
          <w:highlight w:val="none"/>
        </w:rPr>
        <w:t>投标处理</w:t>
      </w:r>
      <w:r>
        <w:rPr>
          <w:rFonts w:hint="eastAsia" w:ascii="仿宋_GB2312" w:eastAsia="仿宋_GB2312"/>
          <w:color w:val="auto"/>
          <w:sz w:val="24"/>
          <w:highlight w:val="none"/>
        </w:rPr>
        <w:t>）；</w:t>
      </w:r>
    </w:p>
    <w:p>
      <w:pPr>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7.2</w:t>
      </w:r>
      <w:r>
        <w:rPr>
          <w:rFonts w:hint="eastAsia" w:ascii="仿宋_GB2312" w:eastAsia="仿宋_GB2312"/>
          <w:color w:val="auto"/>
          <w:sz w:val="24"/>
          <w:highlight w:val="none"/>
        </w:rPr>
        <w:t>为采购项目提供整体设计、规范编制或者项目管理、监理、检测等服务的供应商再参加该采购项目的其他采购活动的</w:t>
      </w:r>
      <w:r>
        <w:rPr>
          <w:rFonts w:ascii="仿宋_GB2312" w:eastAsia="仿宋_GB2312"/>
          <w:color w:val="auto"/>
          <w:sz w:val="24"/>
          <w:highlight w:val="none"/>
        </w:rPr>
        <w:t>（单一来源采购除外）</w:t>
      </w:r>
      <w:r>
        <w:rPr>
          <w:rFonts w:hint="eastAsia" w:ascii="仿宋_GB2312" w:eastAsia="仿宋_GB2312"/>
          <w:color w:val="auto"/>
          <w:sz w:val="24"/>
          <w:highlight w:val="none"/>
        </w:rPr>
        <w:t xml:space="preserve">； </w:t>
      </w:r>
    </w:p>
    <w:p>
      <w:pPr>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7.3</w:t>
      </w:r>
      <w:r>
        <w:rPr>
          <w:rFonts w:hint="eastAsia" w:ascii="仿宋_GB2312" w:eastAsia="仿宋_GB2312"/>
          <w:color w:val="auto"/>
          <w:sz w:val="24"/>
          <w:highlight w:val="none"/>
        </w:rPr>
        <w:t>供应商不具备</w:t>
      </w:r>
      <w:r>
        <w:rPr>
          <w:rFonts w:ascii="仿宋_GB2312" w:eastAsia="仿宋_GB2312"/>
          <w:color w:val="auto"/>
          <w:sz w:val="24"/>
          <w:highlight w:val="none"/>
        </w:rPr>
        <w:t>采购</w:t>
      </w:r>
      <w:r>
        <w:rPr>
          <w:rFonts w:hint="eastAsia" w:ascii="仿宋_GB2312" w:eastAsia="仿宋_GB2312"/>
          <w:color w:val="auto"/>
          <w:sz w:val="24"/>
          <w:highlight w:val="none"/>
        </w:rPr>
        <w:t>文件中规定的资格要求的（供应商未</w:t>
      </w:r>
      <w:r>
        <w:rPr>
          <w:rFonts w:ascii="仿宋_GB2312" w:eastAsia="仿宋_GB2312"/>
          <w:color w:val="auto"/>
          <w:sz w:val="24"/>
          <w:highlight w:val="none"/>
        </w:rPr>
        <w:t>按采购文件要求提供</w:t>
      </w:r>
      <w:r>
        <w:rPr>
          <w:rFonts w:hint="eastAsia" w:ascii="仿宋_GB2312" w:eastAsia="仿宋_GB2312"/>
          <w:color w:val="auto"/>
          <w:sz w:val="24"/>
          <w:highlight w:val="none"/>
        </w:rPr>
        <w:t>资格证明文件的，视为供应商不具备</w:t>
      </w:r>
      <w:r>
        <w:rPr>
          <w:rFonts w:ascii="仿宋_GB2312" w:eastAsia="仿宋_GB2312"/>
          <w:color w:val="auto"/>
          <w:sz w:val="24"/>
          <w:highlight w:val="none"/>
        </w:rPr>
        <w:t>采购</w:t>
      </w:r>
      <w:r>
        <w:rPr>
          <w:rFonts w:hint="eastAsia" w:ascii="仿宋_GB2312" w:eastAsia="仿宋_GB2312"/>
          <w:color w:val="auto"/>
          <w:sz w:val="24"/>
          <w:highlight w:val="none"/>
        </w:rPr>
        <w:t>文件中规定的资格要求）；</w:t>
      </w:r>
    </w:p>
    <w:p>
      <w:pPr>
        <w:snapToGrid w:val="0"/>
        <w:spacing w:line="440" w:lineRule="exact"/>
        <w:jc w:val="left"/>
        <w:rPr>
          <w:rFonts w:ascii="仿宋_GB2312" w:eastAsia="仿宋_GB2312"/>
          <w:color w:val="auto"/>
          <w:kern w:val="0"/>
          <w:sz w:val="24"/>
          <w:highlight w:val="none"/>
        </w:rPr>
      </w:pPr>
      <w:r>
        <w:rPr>
          <w:rFonts w:ascii="仿宋_GB2312" w:eastAsia="仿宋_GB2312"/>
          <w:color w:val="auto"/>
          <w:sz w:val="24"/>
          <w:highlight w:val="none"/>
        </w:rPr>
        <w:t>7.4</w:t>
      </w:r>
      <w:r>
        <w:rPr>
          <w:rFonts w:hint="eastAsia" w:ascii="仿宋_GB2312" w:eastAsia="仿宋_GB2312"/>
          <w:color w:val="auto"/>
          <w:kern w:val="0"/>
          <w:sz w:val="24"/>
          <w:highlight w:val="none"/>
        </w:rPr>
        <w:t>法定代表人</w:t>
      </w:r>
      <w:r>
        <w:rPr>
          <w:rFonts w:ascii="仿宋_GB2312" w:eastAsia="仿宋_GB2312"/>
          <w:color w:val="auto"/>
          <w:kern w:val="0"/>
          <w:sz w:val="24"/>
          <w:highlight w:val="none"/>
        </w:rPr>
        <w:t>、</w:t>
      </w:r>
      <w:r>
        <w:rPr>
          <w:rFonts w:hint="eastAsia" w:ascii="仿宋_GB2312" w:eastAsia="仿宋_GB2312"/>
          <w:color w:val="auto"/>
          <w:kern w:val="0"/>
          <w:sz w:val="24"/>
          <w:highlight w:val="none"/>
        </w:rPr>
        <w:t>个体工商户</w:t>
      </w:r>
      <w:r>
        <w:rPr>
          <w:rFonts w:ascii="仿宋_GB2312" w:eastAsia="仿宋_GB2312"/>
          <w:color w:val="auto"/>
          <w:kern w:val="0"/>
          <w:sz w:val="24"/>
          <w:highlight w:val="none"/>
        </w:rPr>
        <w:t>经营者</w:t>
      </w:r>
      <w:r>
        <w:rPr>
          <w:rFonts w:hint="eastAsia" w:ascii="仿宋_GB2312" w:eastAsia="仿宋_GB2312"/>
          <w:color w:val="auto"/>
          <w:kern w:val="0"/>
          <w:sz w:val="24"/>
          <w:highlight w:val="none"/>
        </w:rPr>
        <w:t>参加开标会，</w:t>
      </w:r>
      <w:r>
        <w:rPr>
          <w:rFonts w:hint="eastAsia" w:ascii="仿宋_GB2312" w:eastAsia="仿宋_GB2312"/>
          <w:color w:val="auto"/>
          <w:sz w:val="24"/>
          <w:highlight w:val="none"/>
        </w:rPr>
        <w:t>未能出具身份证明的或</w:t>
      </w:r>
      <w:r>
        <w:rPr>
          <w:rFonts w:hint="eastAsia" w:ascii="仿宋_GB2312" w:eastAsia="仿宋_GB2312"/>
          <w:color w:val="auto"/>
          <w:kern w:val="0"/>
          <w:sz w:val="24"/>
          <w:highlight w:val="none"/>
        </w:rPr>
        <w:t>提供的身份证明与营业执照不一致的；</w:t>
      </w:r>
      <w:r>
        <w:rPr>
          <w:rFonts w:hint="eastAsia" w:ascii="仿宋_GB2312" w:eastAsia="仿宋_GB2312"/>
          <w:color w:val="auto"/>
          <w:sz w:val="24"/>
          <w:highlight w:val="none"/>
        </w:rPr>
        <w:t>授权代表</w:t>
      </w:r>
      <w:r>
        <w:rPr>
          <w:rFonts w:hint="eastAsia" w:ascii="仿宋_GB2312" w:eastAsia="仿宋_GB2312"/>
          <w:color w:val="auto"/>
          <w:kern w:val="0"/>
          <w:sz w:val="24"/>
          <w:highlight w:val="none"/>
        </w:rPr>
        <w:t>无《法定代表人授权委托书》</w:t>
      </w:r>
      <w:r>
        <w:rPr>
          <w:rFonts w:ascii="仿宋_GB2312" w:eastAsia="仿宋_GB2312"/>
          <w:color w:val="auto"/>
          <w:kern w:val="0"/>
          <w:sz w:val="24"/>
          <w:highlight w:val="none"/>
        </w:rPr>
        <w:t>或</w:t>
      </w:r>
      <w:r>
        <w:rPr>
          <w:rFonts w:hint="eastAsia" w:ascii="仿宋_GB2312" w:eastAsia="仿宋_GB2312"/>
          <w:color w:val="auto"/>
          <w:kern w:val="0"/>
          <w:sz w:val="24"/>
          <w:highlight w:val="none"/>
        </w:rPr>
        <w:t>《法定代表人授权委托书》</w:t>
      </w:r>
      <w:r>
        <w:rPr>
          <w:rFonts w:ascii="仿宋_GB2312" w:eastAsia="仿宋_GB2312"/>
          <w:color w:val="auto"/>
          <w:kern w:val="0"/>
          <w:sz w:val="24"/>
          <w:highlight w:val="none"/>
        </w:rPr>
        <w:t>填写错误</w:t>
      </w:r>
      <w:r>
        <w:rPr>
          <w:rFonts w:hint="eastAsia" w:ascii="仿宋_GB2312" w:eastAsia="仿宋_GB2312"/>
          <w:color w:val="auto"/>
          <w:kern w:val="0"/>
          <w:sz w:val="24"/>
          <w:highlight w:val="none"/>
        </w:rPr>
        <w:t>或</w:t>
      </w:r>
      <w:r>
        <w:rPr>
          <w:rFonts w:hint="eastAsia" w:ascii="仿宋_GB2312" w:eastAsia="仿宋_GB2312"/>
          <w:color w:val="auto"/>
          <w:sz w:val="24"/>
          <w:highlight w:val="none"/>
        </w:rPr>
        <w:t>未能出具身份证明的</w:t>
      </w:r>
      <w:r>
        <w:rPr>
          <w:rFonts w:hint="eastAsia" w:ascii="仿宋_GB2312" w:eastAsia="仿宋_GB2312"/>
          <w:color w:val="auto"/>
          <w:kern w:val="0"/>
          <w:sz w:val="24"/>
          <w:highlight w:val="none"/>
        </w:rPr>
        <w:t>；</w:t>
      </w:r>
    </w:p>
    <w:p>
      <w:pPr>
        <w:snapToGrid w:val="0"/>
        <w:spacing w:line="440" w:lineRule="exact"/>
        <w:jc w:val="left"/>
        <w:rPr>
          <w:rFonts w:ascii="仿宋_GB2312" w:eastAsia="仿宋_GB2312"/>
          <w:color w:val="auto"/>
          <w:kern w:val="0"/>
          <w:sz w:val="24"/>
          <w:highlight w:val="none"/>
        </w:rPr>
      </w:pPr>
      <w:r>
        <w:rPr>
          <w:rFonts w:ascii="仿宋_GB2312" w:eastAsia="仿宋_GB2312"/>
          <w:color w:val="auto"/>
          <w:kern w:val="0"/>
          <w:sz w:val="24"/>
          <w:highlight w:val="none"/>
        </w:rPr>
        <w:t>7.5</w:t>
      </w:r>
      <w:r>
        <w:rPr>
          <w:rFonts w:hint="eastAsia" w:ascii="仿宋_GB2312" w:eastAsia="仿宋_GB2312"/>
          <w:color w:val="auto"/>
          <w:kern w:val="0"/>
          <w:sz w:val="24"/>
          <w:highlight w:val="none"/>
        </w:rPr>
        <w:t>授权代表非投标单位正式职工的（以</w:t>
      </w:r>
      <w:r>
        <w:rPr>
          <w:rFonts w:ascii="仿宋_GB2312" w:eastAsia="仿宋_GB2312"/>
          <w:color w:val="auto"/>
          <w:kern w:val="0"/>
          <w:sz w:val="24"/>
          <w:highlight w:val="none"/>
        </w:rPr>
        <w:t>社保证明</w:t>
      </w:r>
      <w:r>
        <w:rPr>
          <w:rFonts w:hint="eastAsia" w:ascii="仿宋_GB2312" w:eastAsia="仿宋_GB2312"/>
          <w:color w:val="auto"/>
          <w:kern w:val="0"/>
          <w:sz w:val="24"/>
          <w:highlight w:val="none"/>
        </w:rPr>
        <w:t>为准，如授权代表为</w:t>
      </w:r>
      <w:r>
        <w:rPr>
          <w:rFonts w:ascii="仿宋_GB2312" w:eastAsia="仿宋_GB2312"/>
          <w:color w:val="auto"/>
          <w:kern w:val="0"/>
          <w:sz w:val="24"/>
          <w:highlight w:val="none"/>
        </w:rPr>
        <w:t>离退休返聘人员的，</w:t>
      </w:r>
      <w:r>
        <w:rPr>
          <w:rFonts w:hint="eastAsia" w:ascii="仿宋_GB2312" w:eastAsia="仿宋_GB2312"/>
          <w:color w:val="auto"/>
          <w:kern w:val="0"/>
          <w:sz w:val="24"/>
          <w:highlight w:val="none"/>
        </w:rPr>
        <w:t>需提供</w:t>
      </w:r>
      <w:r>
        <w:rPr>
          <w:rFonts w:ascii="仿宋_GB2312" w:eastAsia="仿宋_GB2312"/>
          <w:color w:val="auto"/>
          <w:kern w:val="0"/>
          <w:sz w:val="24"/>
          <w:highlight w:val="none"/>
        </w:rPr>
        <w:t>退休证明及单位聘用证明</w:t>
      </w:r>
      <w:r>
        <w:rPr>
          <w:rFonts w:hint="eastAsia" w:ascii="仿宋_GB2312" w:eastAsia="仿宋_GB2312"/>
          <w:color w:val="auto"/>
          <w:kern w:val="0"/>
          <w:sz w:val="24"/>
          <w:highlight w:val="none"/>
        </w:rPr>
        <w:t>）</w:t>
      </w:r>
      <w:r>
        <w:rPr>
          <w:rFonts w:ascii="仿宋_GB2312" w:eastAsia="仿宋_GB2312"/>
          <w:color w:val="auto"/>
          <w:kern w:val="0"/>
          <w:sz w:val="24"/>
          <w:highlight w:val="none"/>
        </w:rPr>
        <w:t>，</w:t>
      </w:r>
      <w:r>
        <w:rPr>
          <w:rFonts w:hint="eastAsia" w:ascii="仿宋_GB2312" w:eastAsia="仿宋_GB2312"/>
          <w:color w:val="auto"/>
          <w:kern w:val="0"/>
          <w:sz w:val="24"/>
          <w:highlight w:val="none"/>
        </w:rPr>
        <w:t>法定代表人</w:t>
      </w:r>
      <w:r>
        <w:rPr>
          <w:rFonts w:ascii="仿宋_GB2312" w:eastAsia="仿宋_GB2312"/>
          <w:color w:val="auto"/>
          <w:kern w:val="0"/>
          <w:sz w:val="24"/>
          <w:highlight w:val="none"/>
        </w:rPr>
        <w:t>或</w:t>
      </w:r>
      <w:r>
        <w:rPr>
          <w:rFonts w:hint="eastAsia" w:ascii="仿宋_GB2312" w:eastAsia="仿宋_GB2312"/>
          <w:color w:val="auto"/>
          <w:kern w:val="0"/>
          <w:sz w:val="24"/>
          <w:highlight w:val="none"/>
        </w:rPr>
        <w:t>个体工商户</w:t>
      </w:r>
      <w:r>
        <w:rPr>
          <w:rFonts w:ascii="仿宋_GB2312" w:eastAsia="仿宋_GB2312"/>
          <w:color w:val="auto"/>
          <w:kern w:val="0"/>
          <w:sz w:val="24"/>
          <w:highlight w:val="none"/>
        </w:rPr>
        <w:t>经营者</w:t>
      </w:r>
      <w:r>
        <w:rPr>
          <w:rFonts w:hint="eastAsia" w:ascii="仿宋_GB2312" w:eastAsia="仿宋_GB2312"/>
          <w:color w:val="auto"/>
          <w:kern w:val="0"/>
          <w:sz w:val="24"/>
          <w:highlight w:val="none"/>
        </w:rPr>
        <w:t>参加开标会</w:t>
      </w:r>
      <w:r>
        <w:rPr>
          <w:rFonts w:ascii="仿宋_GB2312" w:eastAsia="仿宋_GB2312"/>
          <w:color w:val="auto"/>
          <w:kern w:val="0"/>
          <w:sz w:val="24"/>
          <w:highlight w:val="none"/>
        </w:rPr>
        <w:t>的</w:t>
      </w:r>
      <w:r>
        <w:rPr>
          <w:rFonts w:hint="eastAsia" w:ascii="仿宋_GB2312" w:eastAsia="仿宋_GB2312"/>
          <w:color w:val="auto"/>
          <w:kern w:val="0"/>
          <w:sz w:val="24"/>
          <w:highlight w:val="none"/>
        </w:rPr>
        <w:t>除外；</w:t>
      </w:r>
    </w:p>
    <w:p>
      <w:pPr>
        <w:snapToGrid w:val="0"/>
        <w:spacing w:line="440" w:lineRule="exact"/>
        <w:jc w:val="left"/>
        <w:rPr>
          <w:rFonts w:ascii="仿宋_GB2312" w:eastAsia="仿宋_GB2312"/>
          <w:color w:val="auto"/>
          <w:kern w:val="0"/>
          <w:sz w:val="24"/>
          <w:highlight w:val="none"/>
        </w:rPr>
      </w:pPr>
      <w:r>
        <w:rPr>
          <w:rFonts w:ascii="仿宋_GB2312" w:eastAsia="仿宋_GB2312"/>
          <w:color w:val="auto"/>
          <w:kern w:val="0"/>
          <w:sz w:val="24"/>
          <w:highlight w:val="none"/>
        </w:rPr>
        <w:t>7.6投标文件制作出现如下情况：</w:t>
      </w:r>
    </w:p>
    <w:p>
      <w:pPr>
        <w:tabs>
          <w:tab w:val="left" w:pos="3870"/>
          <w:tab w:val="left" w:pos="4085"/>
        </w:tabs>
        <w:snapToGrid w:val="0"/>
        <w:spacing w:line="440" w:lineRule="exact"/>
        <w:ind w:left="424" w:leftChars="202"/>
        <w:jc w:val="left"/>
        <w:rPr>
          <w:rFonts w:ascii="仿宋_GB2312" w:eastAsia="仿宋_GB2312"/>
          <w:color w:val="auto"/>
          <w:sz w:val="24"/>
          <w:highlight w:val="none"/>
        </w:rPr>
      </w:pPr>
      <w:r>
        <w:rPr>
          <w:rFonts w:ascii="仿宋_GB2312" w:eastAsia="仿宋_GB2312"/>
          <w:color w:val="auto"/>
          <w:sz w:val="24"/>
          <w:highlight w:val="none"/>
        </w:rPr>
        <w:t>7.6.</w:t>
      </w:r>
      <w:r>
        <w:rPr>
          <w:rFonts w:hint="eastAsia" w:ascii="仿宋_GB2312" w:eastAsia="仿宋_GB2312"/>
          <w:color w:val="auto"/>
          <w:sz w:val="24"/>
          <w:highlight w:val="none"/>
        </w:rPr>
        <w:t>1“资格文件”</w:t>
      </w:r>
      <w:r>
        <w:rPr>
          <w:rFonts w:ascii="仿宋_GB2312" w:eastAsia="仿宋_GB2312"/>
          <w:color w:val="auto"/>
          <w:sz w:val="24"/>
          <w:highlight w:val="none"/>
        </w:rPr>
        <w:t>、</w:t>
      </w:r>
      <w:r>
        <w:rPr>
          <w:rFonts w:hint="eastAsia" w:ascii="仿宋_GB2312" w:eastAsia="仿宋_GB2312"/>
          <w:color w:val="auto"/>
          <w:sz w:val="24"/>
          <w:highlight w:val="none"/>
        </w:rPr>
        <w:t>“</w:t>
      </w:r>
      <w:r>
        <w:rPr>
          <w:rFonts w:ascii="仿宋_GB2312" w:eastAsia="仿宋_GB2312"/>
          <w:color w:val="auto"/>
          <w:sz w:val="24"/>
          <w:highlight w:val="none"/>
        </w:rPr>
        <w:t>报价文件</w:t>
      </w:r>
      <w:r>
        <w:rPr>
          <w:rFonts w:hint="eastAsia" w:ascii="仿宋_GB2312" w:eastAsia="仿宋_GB2312"/>
          <w:color w:val="auto"/>
          <w:sz w:val="24"/>
          <w:highlight w:val="none"/>
        </w:rPr>
        <w:t>”的</w:t>
      </w:r>
      <w:r>
        <w:rPr>
          <w:rFonts w:ascii="仿宋_GB2312" w:eastAsia="仿宋_GB2312"/>
          <w:color w:val="auto"/>
          <w:sz w:val="24"/>
          <w:highlight w:val="none"/>
        </w:rPr>
        <w:t>签字、盖章或内容有实质性偏离的</w:t>
      </w:r>
      <w:r>
        <w:rPr>
          <w:rFonts w:hint="eastAsia" w:ascii="仿宋_GB2312" w:eastAsia="仿宋_GB2312"/>
          <w:color w:val="auto"/>
          <w:sz w:val="24"/>
          <w:highlight w:val="none"/>
        </w:rPr>
        <w:t>；</w:t>
      </w:r>
    </w:p>
    <w:p>
      <w:pPr>
        <w:tabs>
          <w:tab w:val="left" w:pos="3870"/>
          <w:tab w:val="left" w:pos="4085"/>
        </w:tabs>
        <w:snapToGrid w:val="0"/>
        <w:spacing w:line="440" w:lineRule="exact"/>
        <w:ind w:left="424" w:leftChars="202"/>
        <w:jc w:val="left"/>
        <w:rPr>
          <w:rFonts w:ascii="仿宋_GB2312" w:eastAsia="仿宋_GB2312"/>
          <w:color w:val="auto"/>
          <w:sz w:val="24"/>
          <w:highlight w:val="none"/>
        </w:rPr>
      </w:pPr>
      <w:r>
        <w:rPr>
          <w:rFonts w:ascii="仿宋_GB2312" w:eastAsia="仿宋_GB2312"/>
          <w:color w:val="auto"/>
          <w:sz w:val="24"/>
          <w:highlight w:val="none"/>
        </w:rPr>
        <w:t>7.6.</w:t>
      </w:r>
      <w:r>
        <w:rPr>
          <w:rFonts w:hint="eastAsia" w:ascii="仿宋_GB2312" w:eastAsia="仿宋_GB2312"/>
          <w:color w:val="auto"/>
          <w:sz w:val="24"/>
          <w:highlight w:val="none"/>
        </w:rPr>
        <w:t>2报价一经涂改，未在涂改处加盖投标单位公章或者未经法定代表人或其授权代表签字或盖章的；</w:t>
      </w:r>
    </w:p>
    <w:p>
      <w:pPr>
        <w:tabs>
          <w:tab w:val="left" w:pos="3870"/>
          <w:tab w:val="left" w:pos="4085"/>
        </w:tabs>
        <w:snapToGrid w:val="0"/>
        <w:spacing w:line="440" w:lineRule="exact"/>
        <w:ind w:left="424" w:leftChars="202"/>
        <w:jc w:val="left"/>
        <w:rPr>
          <w:rFonts w:ascii="仿宋_GB2312" w:eastAsia="仿宋_GB2312"/>
          <w:color w:val="auto"/>
          <w:sz w:val="24"/>
          <w:highlight w:val="none"/>
        </w:rPr>
      </w:pPr>
      <w:r>
        <w:rPr>
          <w:rFonts w:ascii="仿宋_GB2312" w:eastAsia="仿宋_GB2312"/>
          <w:color w:val="auto"/>
          <w:sz w:val="24"/>
          <w:highlight w:val="none"/>
        </w:rPr>
        <w:t>7.6.</w:t>
      </w:r>
      <w:r>
        <w:rPr>
          <w:rFonts w:hint="eastAsia" w:ascii="仿宋_GB2312" w:eastAsia="仿宋_GB2312"/>
          <w:color w:val="auto"/>
          <w:sz w:val="24"/>
          <w:highlight w:val="none"/>
        </w:rPr>
        <w:t>3“资格文件”或“商务和技术文件”</w:t>
      </w:r>
      <w:r>
        <w:rPr>
          <w:rFonts w:ascii="仿宋_GB2312" w:eastAsia="仿宋_GB2312"/>
          <w:color w:val="auto"/>
          <w:sz w:val="24"/>
          <w:highlight w:val="none"/>
        </w:rPr>
        <w:t>或证明材料原件</w:t>
      </w:r>
      <w:r>
        <w:rPr>
          <w:rFonts w:hint="eastAsia" w:ascii="仿宋_GB2312" w:eastAsia="仿宋_GB2312"/>
          <w:color w:val="auto"/>
          <w:sz w:val="24"/>
          <w:highlight w:val="none"/>
        </w:rPr>
        <w:t>中出现用于价格分评审的投标报价的（采购文件另有规定的参与“商务和技术文件”评审的报价除外）；</w:t>
      </w:r>
    </w:p>
    <w:p>
      <w:pPr>
        <w:tabs>
          <w:tab w:val="left" w:pos="3870"/>
          <w:tab w:val="left" w:pos="4085"/>
        </w:tabs>
        <w:snapToGrid w:val="0"/>
        <w:spacing w:line="440" w:lineRule="exact"/>
        <w:ind w:left="424" w:leftChars="202"/>
        <w:jc w:val="left"/>
        <w:rPr>
          <w:rFonts w:ascii="仿宋_GB2312" w:eastAsia="仿宋_GB2312"/>
          <w:color w:val="auto"/>
          <w:sz w:val="24"/>
          <w:highlight w:val="none"/>
        </w:rPr>
      </w:pPr>
      <w:r>
        <w:rPr>
          <w:rFonts w:ascii="仿宋_GB2312" w:eastAsia="仿宋_GB2312"/>
          <w:color w:val="auto"/>
          <w:sz w:val="24"/>
          <w:highlight w:val="none"/>
        </w:rPr>
        <w:t>7.6.</w:t>
      </w:r>
      <w:r>
        <w:rPr>
          <w:rFonts w:hint="eastAsia" w:ascii="仿宋_GB2312" w:eastAsia="仿宋_GB2312"/>
          <w:color w:val="auto"/>
          <w:sz w:val="24"/>
          <w:highlight w:val="none"/>
        </w:rPr>
        <w:t>4对</w:t>
      </w:r>
      <w:r>
        <w:rPr>
          <w:rFonts w:ascii="仿宋_GB2312" w:eastAsia="仿宋_GB2312"/>
          <w:color w:val="auto"/>
          <w:sz w:val="24"/>
          <w:highlight w:val="none"/>
        </w:rPr>
        <w:t>采购</w:t>
      </w:r>
      <w:r>
        <w:rPr>
          <w:rFonts w:hint="eastAsia" w:ascii="仿宋_GB2312" w:eastAsia="仿宋_GB2312"/>
          <w:color w:val="auto"/>
          <w:sz w:val="24"/>
          <w:highlight w:val="none"/>
        </w:rPr>
        <w:t>服务或技术或产品等要求未详细应答或应答内容不全、有缺失的,经评审委员会认定为无法评审的；</w:t>
      </w:r>
    </w:p>
    <w:p>
      <w:pPr>
        <w:tabs>
          <w:tab w:val="left" w:pos="3870"/>
          <w:tab w:val="left" w:pos="4085"/>
        </w:tabs>
        <w:snapToGrid w:val="0"/>
        <w:spacing w:line="440" w:lineRule="exact"/>
        <w:ind w:left="424" w:leftChars="202"/>
        <w:jc w:val="left"/>
        <w:rPr>
          <w:rFonts w:ascii="仿宋_GB2312" w:eastAsia="仿宋_GB2312"/>
          <w:color w:val="auto"/>
          <w:sz w:val="24"/>
          <w:highlight w:val="none"/>
        </w:rPr>
      </w:pPr>
      <w:r>
        <w:rPr>
          <w:rFonts w:ascii="仿宋_GB2312" w:eastAsia="仿宋_GB2312"/>
          <w:color w:val="auto"/>
          <w:sz w:val="24"/>
          <w:highlight w:val="none"/>
        </w:rPr>
        <w:t>7.6.</w:t>
      </w:r>
      <w:r>
        <w:rPr>
          <w:rFonts w:hint="eastAsia" w:ascii="仿宋_GB2312" w:eastAsia="仿宋_GB2312"/>
          <w:color w:val="auto"/>
          <w:sz w:val="24"/>
          <w:highlight w:val="none"/>
        </w:rPr>
        <w:t>5关键信息填写不完整或字迹不能辨认或有漏项的，经评审委员会认定属于重大偏差的；</w:t>
      </w:r>
    </w:p>
    <w:p>
      <w:pPr>
        <w:tabs>
          <w:tab w:val="left" w:pos="3870"/>
          <w:tab w:val="left" w:pos="4085"/>
        </w:tabs>
        <w:snapToGrid w:val="0"/>
        <w:spacing w:line="440" w:lineRule="exact"/>
        <w:ind w:left="424" w:leftChars="202"/>
        <w:jc w:val="left"/>
        <w:rPr>
          <w:rFonts w:ascii="仿宋_GB2312" w:eastAsia="仿宋_GB2312"/>
          <w:color w:val="auto"/>
          <w:sz w:val="24"/>
          <w:highlight w:val="none"/>
        </w:rPr>
      </w:pPr>
      <w:r>
        <w:rPr>
          <w:rFonts w:ascii="仿宋_GB2312" w:eastAsia="仿宋_GB2312"/>
          <w:color w:val="auto"/>
          <w:sz w:val="24"/>
          <w:highlight w:val="none"/>
        </w:rPr>
        <w:t>7.6.</w:t>
      </w:r>
      <w:r>
        <w:rPr>
          <w:rFonts w:hint="eastAsia" w:ascii="仿宋_GB2312" w:eastAsia="仿宋_GB2312"/>
          <w:color w:val="auto"/>
          <w:sz w:val="24"/>
          <w:highlight w:val="none"/>
        </w:rPr>
        <w:t>6未按采购文件规定要求签署盖章的。</w:t>
      </w:r>
    </w:p>
    <w:p>
      <w:pPr>
        <w:tabs>
          <w:tab w:val="left" w:pos="3870"/>
          <w:tab w:val="left" w:pos="4085"/>
        </w:tabs>
        <w:snapToGrid w:val="0"/>
        <w:spacing w:line="440" w:lineRule="exact"/>
        <w:jc w:val="left"/>
        <w:rPr>
          <w:rFonts w:ascii="仿宋" w:eastAsia="仿宋"/>
          <w:color w:val="auto"/>
          <w:sz w:val="24"/>
          <w:highlight w:val="none"/>
        </w:rPr>
      </w:pPr>
      <w:r>
        <w:rPr>
          <w:rFonts w:ascii="仿宋_GB2312" w:eastAsia="仿宋_GB2312"/>
          <w:color w:val="auto"/>
          <w:sz w:val="24"/>
          <w:highlight w:val="none"/>
        </w:rPr>
        <w:t>7.7</w:t>
      </w:r>
      <w:r>
        <w:rPr>
          <w:rFonts w:hint="eastAsia" w:ascii="仿宋_GB2312" w:eastAsia="仿宋_GB2312"/>
          <w:color w:val="auto"/>
          <w:sz w:val="24"/>
          <w:highlight w:val="none"/>
        </w:rPr>
        <w:t>投标文件与项目不符或内容严重不全</w:t>
      </w:r>
      <w:r>
        <w:rPr>
          <w:rFonts w:ascii="仿宋_GB2312" w:eastAsia="仿宋_GB2312"/>
          <w:color w:val="auto"/>
          <w:sz w:val="24"/>
          <w:highlight w:val="none"/>
        </w:rPr>
        <w:t>或就同一项目</w:t>
      </w:r>
      <w:r>
        <w:rPr>
          <w:rFonts w:hint="eastAsia" w:ascii="仿宋_GB2312" w:eastAsia="仿宋_GB2312"/>
          <w:color w:val="auto"/>
          <w:sz w:val="24"/>
          <w:highlight w:val="none"/>
        </w:rPr>
        <w:t>递交</w:t>
      </w:r>
      <w:r>
        <w:rPr>
          <w:rFonts w:ascii="仿宋_GB2312" w:eastAsia="仿宋_GB2312"/>
          <w:color w:val="auto"/>
          <w:sz w:val="24"/>
          <w:highlight w:val="none"/>
        </w:rPr>
        <w:t>多份明显</w:t>
      </w:r>
      <w:r>
        <w:rPr>
          <w:rFonts w:hint="eastAsia" w:ascii="仿宋_GB2312" w:eastAsia="仿宋_GB2312"/>
          <w:color w:val="auto"/>
          <w:sz w:val="24"/>
          <w:highlight w:val="none"/>
        </w:rPr>
        <w:t>内容不同的投标</w:t>
      </w:r>
      <w:r>
        <w:rPr>
          <w:rFonts w:ascii="仿宋_GB2312" w:eastAsia="仿宋_GB2312"/>
          <w:color w:val="auto"/>
          <w:sz w:val="24"/>
          <w:highlight w:val="none"/>
        </w:rPr>
        <w:t>文件的</w:t>
      </w:r>
      <w:r>
        <w:rPr>
          <w:rFonts w:hint="eastAsia" w:ascii="仿宋" w:eastAsia="仿宋"/>
          <w:color w:val="auto"/>
          <w:sz w:val="24"/>
          <w:highlight w:val="none"/>
        </w:rPr>
        <w:t>；</w:t>
      </w:r>
    </w:p>
    <w:p>
      <w:pPr>
        <w:snapToGrid w:val="0"/>
        <w:spacing w:line="440" w:lineRule="exact"/>
        <w:jc w:val="left"/>
        <w:rPr>
          <w:rFonts w:ascii="仿宋_GB2312" w:eastAsia="仿宋_GB2312"/>
          <w:color w:val="auto"/>
          <w:sz w:val="24"/>
          <w:highlight w:val="none"/>
        </w:rPr>
      </w:pPr>
      <w:r>
        <w:rPr>
          <w:rFonts w:ascii="仿宋_GB2312" w:eastAsia="仿宋_GB2312"/>
          <w:color w:val="auto"/>
          <w:kern w:val="0"/>
          <w:sz w:val="24"/>
          <w:highlight w:val="none"/>
        </w:rPr>
        <w:t>7.8</w:t>
      </w:r>
      <w:r>
        <w:rPr>
          <w:rFonts w:hint="eastAsia" w:ascii="仿宋_GB2312" w:eastAsia="仿宋_GB2312"/>
          <w:color w:val="auto"/>
          <w:sz w:val="24"/>
          <w:highlight w:val="none"/>
        </w:rPr>
        <w:t>未按照</w:t>
      </w:r>
      <w:r>
        <w:rPr>
          <w:rFonts w:ascii="仿宋_GB2312" w:eastAsia="仿宋_GB2312"/>
          <w:color w:val="auto"/>
          <w:sz w:val="24"/>
          <w:highlight w:val="none"/>
        </w:rPr>
        <w:t>采购</w:t>
      </w:r>
      <w:r>
        <w:rPr>
          <w:rFonts w:hint="eastAsia" w:ascii="仿宋_GB2312" w:eastAsia="仿宋_GB2312"/>
          <w:color w:val="auto"/>
          <w:sz w:val="24"/>
          <w:highlight w:val="none"/>
        </w:rPr>
        <w:t>文件规定要求密封封装、签署、盖章的；</w:t>
      </w:r>
    </w:p>
    <w:p>
      <w:pPr>
        <w:tabs>
          <w:tab w:val="left" w:pos="3870"/>
          <w:tab w:val="left" w:pos="4085"/>
        </w:tabs>
        <w:snapToGrid w:val="0"/>
        <w:spacing w:line="440" w:lineRule="exact"/>
        <w:jc w:val="left"/>
        <w:rPr>
          <w:rFonts w:ascii="仿宋_GB2312" w:eastAsia="仿宋_GB2312"/>
          <w:color w:val="auto"/>
          <w:kern w:val="0"/>
          <w:sz w:val="24"/>
          <w:highlight w:val="none"/>
        </w:rPr>
      </w:pPr>
      <w:r>
        <w:rPr>
          <w:rFonts w:ascii="仿宋_GB2312" w:eastAsia="仿宋_GB2312"/>
          <w:color w:val="auto"/>
          <w:sz w:val="24"/>
          <w:highlight w:val="none"/>
        </w:rPr>
        <w:t>7.9</w:t>
      </w:r>
      <w:r>
        <w:rPr>
          <w:rFonts w:hint="eastAsia" w:ascii="仿宋_GB2312" w:eastAsia="仿宋_GB2312"/>
          <w:color w:val="auto"/>
          <w:kern w:val="0"/>
          <w:sz w:val="24"/>
          <w:highlight w:val="none"/>
        </w:rPr>
        <w:t>投标</w:t>
      </w:r>
      <w:r>
        <w:rPr>
          <w:rFonts w:ascii="仿宋_GB2312" w:eastAsia="仿宋_GB2312"/>
          <w:color w:val="auto"/>
          <w:kern w:val="0"/>
          <w:sz w:val="24"/>
          <w:highlight w:val="none"/>
        </w:rPr>
        <w:t>响应</w:t>
      </w:r>
      <w:r>
        <w:rPr>
          <w:rFonts w:hint="eastAsia" w:ascii="仿宋_GB2312" w:eastAsia="仿宋_GB2312"/>
          <w:color w:val="auto"/>
          <w:kern w:val="0"/>
          <w:sz w:val="24"/>
          <w:highlight w:val="none"/>
        </w:rPr>
        <w:t>文件含有采购人不能接受的附加条件</w:t>
      </w:r>
      <w:r>
        <w:rPr>
          <w:rFonts w:ascii="仿宋_GB2312" w:eastAsia="仿宋_GB2312"/>
          <w:color w:val="auto"/>
          <w:kern w:val="0"/>
          <w:sz w:val="24"/>
          <w:highlight w:val="none"/>
        </w:rPr>
        <w:t>的</w:t>
      </w:r>
      <w:r>
        <w:rPr>
          <w:rFonts w:hint="eastAsia" w:ascii="仿宋_GB2312" w:eastAsia="仿宋_GB2312"/>
          <w:color w:val="auto"/>
          <w:kern w:val="0"/>
          <w:sz w:val="24"/>
          <w:highlight w:val="none"/>
        </w:rPr>
        <w:t>；</w:t>
      </w:r>
    </w:p>
    <w:p>
      <w:pPr>
        <w:tabs>
          <w:tab w:val="left" w:pos="3870"/>
          <w:tab w:val="left" w:pos="4085"/>
        </w:tabs>
        <w:snapToGrid w:val="0"/>
        <w:spacing w:line="440" w:lineRule="exact"/>
        <w:jc w:val="left"/>
        <w:rPr>
          <w:rFonts w:ascii="仿宋_GB2312" w:eastAsia="仿宋_GB2312"/>
          <w:color w:val="auto"/>
          <w:kern w:val="0"/>
          <w:sz w:val="24"/>
          <w:highlight w:val="none"/>
        </w:rPr>
      </w:pPr>
      <w:r>
        <w:rPr>
          <w:rFonts w:ascii="仿宋_GB2312" w:eastAsia="仿宋_GB2312"/>
          <w:color w:val="auto"/>
          <w:kern w:val="0"/>
          <w:sz w:val="24"/>
          <w:highlight w:val="none"/>
        </w:rPr>
        <w:t>7.</w:t>
      </w:r>
      <w:r>
        <w:rPr>
          <w:rFonts w:hint="eastAsia" w:ascii="仿宋_GB2312" w:eastAsia="仿宋_GB2312"/>
          <w:color w:val="auto"/>
          <w:kern w:val="0"/>
          <w:sz w:val="24"/>
          <w:highlight w:val="none"/>
        </w:rPr>
        <w:t>10</w:t>
      </w:r>
      <w:r>
        <w:rPr>
          <w:rFonts w:hint="eastAsia" w:ascii="仿宋_GB2312" w:eastAsia="仿宋_GB2312"/>
          <w:color w:val="auto"/>
          <w:sz w:val="24"/>
          <w:highlight w:val="none"/>
        </w:rPr>
        <w:t>评审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w:t>
      </w:r>
    </w:p>
    <w:p>
      <w:pPr>
        <w:tabs>
          <w:tab w:val="left" w:pos="3870"/>
          <w:tab w:val="left" w:pos="4085"/>
        </w:tabs>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7.11</w:t>
      </w:r>
      <w:r>
        <w:rPr>
          <w:rFonts w:hint="eastAsia" w:ascii="仿宋_GB2312" w:eastAsia="仿宋_GB2312"/>
          <w:color w:val="auto"/>
          <w:sz w:val="24"/>
          <w:highlight w:val="none"/>
        </w:rPr>
        <w:t>报价超过招标文件中规定的预算金额</w:t>
      </w:r>
      <w:r>
        <w:rPr>
          <w:rFonts w:ascii="仿宋_GB2312" w:eastAsia="仿宋_GB2312"/>
          <w:color w:val="auto"/>
          <w:sz w:val="24"/>
          <w:highlight w:val="none"/>
        </w:rPr>
        <w:t>或</w:t>
      </w:r>
      <w:r>
        <w:rPr>
          <w:rFonts w:hint="eastAsia" w:ascii="仿宋_GB2312" w:eastAsia="仿宋_GB2312"/>
          <w:color w:val="auto"/>
          <w:sz w:val="24"/>
          <w:highlight w:val="none"/>
        </w:rPr>
        <w:t>最高限价</w:t>
      </w:r>
      <w:r>
        <w:rPr>
          <w:rFonts w:ascii="仿宋_GB2312" w:eastAsia="仿宋_GB2312"/>
          <w:color w:val="auto"/>
          <w:sz w:val="24"/>
          <w:highlight w:val="none"/>
        </w:rPr>
        <w:t>（包括单价限价等采购文件规定的各类限价）</w:t>
      </w:r>
      <w:r>
        <w:rPr>
          <w:rFonts w:hint="eastAsia" w:ascii="仿宋_GB2312" w:eastAsia="仿宋_GB2312"/>
          <w:color w:val="auto"/>
          <w:sz w:val="24"/>
          <w:highlight w:val="none"/>
        </w:rPr>
        <w:t>的；</w:t>
      </w:r>
    </w:p>
    <w:p>
      <w:pPr>
        <w:tabs>
          <w:tab w:val="left" w:pos="3870"/>
          <w:tab w:val="left" w:pos="4085"/>
        </w:tabs>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7.12</w:t>
      </w:r>
      <w:r>
        <w:rPr>
          <w:rFonts w:hint="eastAsia" w:ascii="仿宋_GB2312" w:eastAsia="仿宋_GB2312"/>
          <w:color w:val="auto"/>
          <w:sz w:val="24"/>
          <w:highlight w:val="none"/>
        </w:rPr>
        <w:t>供应商对根据修正原则修正后的报价不确认的；</w:t>
      </w:r>
    </w:p>
    <w:p>
      <w:pPr>
        <w:tabs>
          <w:tab w:val="left" w:pos="3870"/>
          <w:tab w:val="left" w:pos="4085"/>
        </w:tabs>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7.13</w:t>
      </w:r>
      <w:r>
        <w:rPr>
          <w:rFonts w:hint="eastAsia" w:ascii="仿宋_GB2312" w:eastAsia="仿宋_GB2312"/>
          <w:color w:val="auto"/>
          <w:sz w:val="24"/>
          <w:highlight w:val="none"/>
        </w:rPr>
        <w:t>重要信息前后不一致，经评审委员会询标后仍然无法评审的；</w:t>
      </w:r>
    </w:p>
    <w:p>
      <w:pPr>
        <w:tabs>
          <w:tab w:val="left" w:pos="3870"/>
          <w:tab w:val="left" w:pos="4085"/>
        </w:tabs>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7.14</w:t>
      </w:r>
      <w:r>
        <w:rPr>
          <w:rFonts w:hint="eastAsia" w:ascii="仿宋_GB2312" w:eastAsia="仿宋_GB2312"/>
          <w:color w:val="auto"/>
          <w:sz w:val="24"/>
          <w:highlight w:val="none"/>
        </w:rPr>
        <w:t>供应商提供虚假材料投标的（包括但不限于以下情节）；</w:t>
      </w:r>
    </w:p>
    <w:p>
      <w:pPr>
        <w:tabs>
          <w:tab w:val="left" w:pos="3870"/>
          <w:tab w:val="left" w:pos="4085"/>
        </w:tabs>
        <w:snapToGrid w:val="0"/>
        <w:spacing w:line="440" w:lineRule="exact"/>
        <w:ind w:firstLine="470" w:firstLineChars="196"/>
        <w:jc w:val="left"/>
        <w:rPr>
          <w:rFonts w:ascii="仿宋_GB2312" w:eastAsia="仿宋_GB2312"/>
          <w:color w:val="auto"/>
          <w:sz w:val="24"/>
          <w:highlight w:val="none"/>
        </w:rPr>
      </w:pPr>
      <w:r>
        <w:rPr>
          <w:rFonts w:ascii="仿宋_GB2312" w:eastAsia="仿宋_GB2312"/>
          <w:color w:val="auto"/>
          <w:sz w:val="24"/>
          <w:highlight w:val="none"/>
        </w:rPr>
        <w:t>7.14</w:t>
      </w:r>
      <w:r>
        <w:rPr>
          <w:rFonts w:hint="eastAsia" w:ascii="仿宋_GB2312" w:eastAsia="仿宋_GB2312"/>
          <w:color w:val="auto"/>
          <w:sz w:val="24"/>
          <w:highlight w:val="none"/>
        </w:rPr>
        <w:t>.1使用伪造、变造的许可证件；</w:t>
      </w:r>
    </w:p>
    <w:p>
      <w:pPr>
        <w:tabs>
          <w:tab w:val="left" w:pos="3870"/>
          <w:tab w:val="left" w:pos="4085"/>
        </w:tabs>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7.14</w:t>
      </w:r>
      <w:r>
        <w:rPr>
          <w:rFonts w:hint="eastAsia" w:ascii="仿宋_GB2312" w:eastAsia="仿宋_GB2312"/>
          <w:color w:val="auto"/>
          <w:sz w:val="24"/>
          <w:highlight w:val="none"/>
        </w:rPr>
        <w:t>.2提供虚假的财务状况或者业绩；</w:t>
      </w:r>
    </w:p>
    <w:p>
      <w:pPr>
        <w:tabs>
          <w:tab w:val="left" w:pos="3870"/>
          <w:tab w:val="left" w:pos="4085"/>
        </w:tabs>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7.14</w:t>
      </w:r>
      <w:r>
        <w:rPr>
          <w:rFonts w:hint="eastAsia" w:ascii="仿宋_GB2312" w:eastAsia="仿宋_GB2312"/>
          <w:color w:val="auto"/>
          <w:sz w:val="24"/>
          <w:highlight w:val="none"/>
        </w:rPr>
        <w:t>.3提供虚假的项目负责人或者主要技术人员简历、劳动关系证明；</w:t>
      </w:r>
    </w:p>
    <w:p>
      <w:pPr>
        <w:tabs>
          <w:tab w:val="left" w:pos="3870"/>
          <w:tab w:val="left" w:pos="4085"/>
        </w:tabs>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7.14</w:t>
      </w:r>
      <w:r>
        <w:rPr>
          <w:rFonts w:hint="eastAsia" w:ascii="仿宋_GB2312" w:eastAsia="仿宋_GB2312"/>
          <w:color w:val="auto"/>
          <w:sz w:val="24"/>
          <w:highlight w:val="none"/>
        </w:rPr>
        <w:t>.4提供虚假的信用状况；</w:t>
      </w:r>
    </w:p>
    <w:p>
      <w:pPr>
        <w:tabs>
          <w:tab w:val="left" w:pos="3870"/>
          <w:tab w:val="left" w:pos="4085"/>
        </w:tabs>
        <w:snapToGrid w:val="0"/>
        <w:spacing w:line="440" w:lineRule="exact"/>
        <w:ind w:firstLine="480"/>
        <w:jc w:val="left"/>
        <w:rPr>
          <w:rFonts w:ascii="仿宋_GB2312" w:eastAsia="仿宋_GB2312"/>
          <w:color w:val="auto"/>
          <w:sz w:val="24"/>
          <w:highlight w:val="none"/>
        </w:rPr>
      </w:pPr>
      <w:r>
        <w:rPr>
          <w:rFonts w:ascii="仿宋_GB2312" w:eastAsia="仿宋_GB2312"/>
          <w:color w:val="auto"/>
          <w:sz w:val="24"/>
          <w:highlight w:val="none"/>
        </w:rPr>
        <w:t>7.14</w:t>
      </w:r>
      <w:r>
        <w:rPr>
          <w:rFonts w:hint="eastAsia" w:ascii="仿宋_GB2312" w:eastAsia="仿宋_GB2312"/>
          <w:color w:val="auto"/>
          <w:sz w:val="24"/>
          <w:highlight w:val="none"/>
        </w:rPr>
        <w:t>.5其他弄虚作假的行为。</w:t>
      </w:r>
    </w:p>
    <w:p>
      <w:pPr>
        <w:tabs>
          <w:tab w:val="left" w:pos="3870"/>
          <w:tab w:val="left" w:pos="4085"/>
        </w:tabs>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7.15供应商串通投标的。</w:t>
      </w:r>
    </w:p>
    <w:p>
      <w:pPr>
        <w:tabs>
          <w:tab w:val="left" w:pos="3870"/>
          <w:tab w:val="left" w:pos="4085"/>
        </w:tabs>
        <w:snapToGrid w:val="0"/>
        <w:spacing w:line="440" w:lineRule="exact"/>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有下列情形之一的，视为供应商串通投标，其投标无效：</w:t>
      </w:r>
    </w:p>
    <w:p>
      <w:pPr>
        <w:tabs>
          <w:tab w:val="left" w:pos="3870"/>
          <w:tab w:val="left" w:pos="4085"/>
        </w:tabs>
        <w:snapToGrid w:val="0"/>
        <w:spacing w:line="440" w:lineRule="exact"/>
        <w:ind w:firstLine="422" w:firstLineChars="176"/>
        <w:jc w:val="left"/>
        <w:rPr>
          <w:rFonts w:ascii="仿宋_GB2312" w:eastAsia="仿宋_GB2312"/>
          <w:color w:val="auto"/>
          <w:sz w:val="24"/>
          <w:highlight w:val="none"/>
        </w:rPr>
      </w:pPr>
      <w:r>
        <w:rPr>
          <w:rFonts w:ascii="仿宋_GB2312" w:eastAsia="仿宋_GB2312"/>
          <w:color w:val="auto"/>
          <w:sz w:val="24"/>
          <w:highlight w:val="none"/>
        </w:rPr>
        <w:t>7.15</w:t>
      </w:r>
      <w:r>
        <w:rPr>
          <w:rFonts w:hint="eastAsia" w:ascii="仿宋_GB2312" w:eastAsia="仿宋_GB2312"/>
          <w:color w:val="auto"/>
          <w:sz w:val="24"/>
          <w:highlight w:val="none"/>
        </w:rPr>
        <w:t>.1不同供应商的投标文件由同一单位或者个人编制；</w:t>
      </w:r>
    </w:p>
    <w:p>
      <w:pPr>
        <w:tabs>
          <w:tab w:val="left" w:pos="3870"/>
          <w:tab w:val="left" w:pos="4085"/>
        </w:tabs>
        <w:snapToGrid w:val="0"/>
        <w:spacing w:line="440" w:lineRule="exact"/>
        <w:ind w:firstLine="422" w:firstLineChars="176"/>
        <w:jc w:val="left"/>
        <w:rPr>
          <w:rFonts w:ascii="仿宋_GB2312" w:eastAsia="仿宋_GB2312"/>
          <w:color w:val="auto"/>
          <w:sz w:val="24"/>
          <w:highlight w:val="none"/>
        </w:rPr>
      </w:pPr>
      <w:r>
        <w:rPr>
          <w:rFonts w:ascii="仿宋_GB2312" w:eastAsia="仿宋_GB2312"/>
          <w:color w:val="auto"/>
          <w:sz w:val="24"/>
          <w:highlight w:val="none"/>
        </w:rPr>
        <w:t>7.15</w:t>
      </w:r>
      <w:r>
        <w:rPr>
          <w:rFonts w:hint="eastAsia" w:ascii="仿宋_GB2312" w:eastAsia="仿宋_GB2312"/>
          <w:color w:val="auto"/>
          <w:sz w:val="24"/>
          <w:highlight w:val="none"/>
        </w:rPr>
        <w:t>.2不同供应商委托同一单位或者个人办理投标事宜；</w:t>
      </w:r>
    </w:p>
    <w:p>
      <w:pPr>
        <w:tabs>
          <w:tab w:val="left" w:pos="3870"/>
          <w:tab w:val="left" w:pos="4085"/>
        </w:tabs>
        <w:snapToGrid w:val="0"/>
        <w:spacing w:line="440" w:lineRule="exact"/>
        <w:ind w:firstLine="422" w:firstLineChars="176"/>
        <w:jc w:val="left"/>
        <w:rPr>
          <w:rFonts w:ascii="仿宋_GB2312" w:eastAsia="仿宋_GB2312"/>
          <w:color w:val="auto"/>
          <w:sz w:val="24"/>
          <w:highlight w:val="none"/>
        </w:rPr>
      </w:pPr>
      <w:r>
        <w:rPr>
          <w:rFonts w:ascii="仿宋_GB2312" w:eastAsia="仿宋_GB2312"/>
          <w:color w:val="auto"/>
          <w:sz w:val="24"/>
          <w:highlight w:val="none"/>
        </w:rPr>
        <w:t>7.15</w:t>
      </w:r>
      <w:r>
        <w:rPr>
          <w:rFonts w:hint="eastAsia" w:ascii="仿宋_GB2312" w:eastAsia="仿宋_GB2312"/>
          <w:color w:val="auto"/>
          <w:sz w:val="24"/>
          <w:highlight w:val="none"/>
        </w:rPr>
        <w:t>.3不同供应商的投标文件载明的项目管理成员或者联系人员为同一人；</w:t>
      </w:r>
    </w:p>
    <w:p>
      <w:pPr>
        <w:tabs>
          <w:tab w:val="left" w:pos="3870"/>
          <w:tab w:val="left" w:pos="4085"/>
        </w:tabs>
        <w:snapToGrid w:val="0"/>
        <w:spacing w:line="440" w:lineRule="exact"/>
        <w:ind w:firstLine="422" w:firstLineChars="176"/>
        <w:jc w:val="left"/>
        <w:rPr>
          <w:rFonts w:ascii="仿宋_GB2312" w:eastAsia="仿宋_GB2312"/>
          <w:color w:val="auto"/>
          <w:sz w:val="24"/>
          <w:highlight w:val="none"/>
        </w:rPr>
      </w:pPr>
      <w:r>
        <w:rPr>
          <w:rFonts w:ascii="仿宋_GB2312" w:eastAsia="仿宋_GB2312"/>
          <w:color w:val="auto"/>
          <w:sz w:val="24"/>
          <w:highlight w:val="none"/>
        </w:rPr>
        <w:t>7.15</w:t>
      </w:r>
      <w:r>
        <w:rPr>
          <w:rFonts w:hint="eastAsia" w:ascii="仿宋_GB2312" w:eastAsia="仿宋_GB2312"/>
          <w:color w:val="auto"/>
          <w:sz w:val="24"/>
          <w:highlight w:val="none"/>
        </w:rPr>
        <w:t>.4不同供应商的投标文件异常一致或者投标报价呈规律性差异；</w:t>
      </w:r>
    </w:p>
    <w:p>
      <w:pPr>
        <w:tabs>
          <w:tab w:val="left" w:pos="3870"/>
          <w:tab w:val="left" w:pos="4085"/>
        </w:tabs>
        <w:snapToGrid w:val="0"/>
        <w:spacing w:line="440" w:lineRule="exact"/>
        <w:ind w:firstLine="422" w:firstLineChars="176"/>
        <w:jc w:val="left"/>
        <w:rPr>
          <w:rFonts w:ascii="仿宋_GB2312" w:eastAsia="仿宋_GB2312"/>
          <w:color w:val="auto"/>
          <w:sz w:val="24"/>
          <w:highlight w:val="none"/>
        </w:rPr>
      </w:pPr>
      <w:r>
        <w:rPr>
          <w:rFonts w:ascii="仿宋_GB2312" w:eastAsia="仿宋_GB2312"/>
          <w:color w:val="auto"/>
          <w:sz w:val="24"/>
          <w:highlight w:val="none"/>
        </w:rPr>
        <w:t>7.15</w:t>
      </w:r>
      <w:r>
        <w:rPr>
          <w:rFonts w:hint="eastAsia" w:ascii="仿宋_GB2312" w:eastAsia="仿宋_GB2312"/>
          <w:color w:val="auto"/>
          <w:sz w:val="24"/>
          <w:highlight w:val="none"/>
        </w:rPr>
        <w:t>.5不同供应商的投标文件相互混装；</w:t>
      </w:r>
    </w:p>
    <w:p>
      <w:pPr>
        <w:tabs>
          <w:tab w:val="left" w:pos="3870"/>
          <w:tab w:val="left" w:pos="4085"/>
        </w:tabs>
        <w:snapToGrid w:val="0"/>
        <w:spacing w:line="440" w:lineRule="exact"/>
        <w:ind w:firstLine="422" w:firstLineChars="176"/>
        <w:jc w:val="left"/>
        <w:rPr>
          <w:rFonts w:ascii="仿宋_GB2312" w:eastAsia="仿宋_GB2312"/>
          <w:color w:val="auto"/>
          <w:sz w:val="24"/>
          <w:highlight w:val="none"/>
        </w:rPr>
      </w:pPr>
      <w:r>
        <w:rPr>
          <w:rFonts w:ascii="仿宋_GB2312" w:eastAsia="仿宋_GB2312"/>
          <w:color w:val="auto"/>
          <w:sz w:val="24"/>
          <w:highlight w:val="none"/>
        </w:rPr>
        <w:t>7.15.6不同供应商的投标保证金从同一单位或者个人的账户转出。</w:t>
      </w:r>
    </w:p>
    <w:p>
      <w:pPr>
        <w:tabs>
          <w:tab w:val="left" w:pos="3870"/>
          <w:tab w:val="left" w:pos="4085"/>
        </w:tabs>
        <w:snapToGrid w:val="0"/>
        <w:spacing w:line="440" w:lineRule="exact"/>
        <w:jc w:val="left"/>
        <w:rPr>
          <w:rFonts w:ascii="仿宋_GB2312" w:eastAsia="仿宋_GB2312"/>
          <w:color w:val="auto"/>
          <w:sz w:val="24"/>
          <w:highlight w:val="none"/>
        </w:rPr>
      </w:pPr>
      <w:r>
        <w:rPr>
          <w:rFonts w:hint="eastAsia" w:ascii="仿宋_GB2312" w:eastAsia="仿宋_GB2312"/>
          <w:color w:val="auto"/>
          <w:sz w:val="24"/>
          <w:highlight w:val="none"/>
        </w:rPr>
        <w:t>7.1</w:t>
      </w:r>
      <w:r>
        <w:rPr>
          <w:rFonts w:ascii="仿宋_GB2312" w:eastAsia="仿宋_GB2312"/>
          <w:color w:val="auto"/>
          <w:sz w:val="24"/>
          <w:highlight w:val="none"/>
        </w:rPr>
        <w:t>6评审委员会</w:t>
      </w:r>
      <w:r>
        <w:rPr>
          <w:rFonts w:hint="eastAsia" w:ascii="仿宋_GB2312" w:eastAsia="仿宋_GB2312"/>
          <w:color w:val="auto"/>
          <w:sz w:val="24"/>
          <w:highlight w:val="none"/>
        </w:rPr>
        <w:t>认定有重大偏差或实质性不响应</w:t>
      </w:r>
      <w:r>
        <w:rPr>
          <w:rFonts w:ascii="仿宋_GB2312" w:eastAsia="仿宋_GB2312"/>
          <w:color w:val="auto"/>
          <w:sz w:val="24"/>
          <w:highlight w:val="none"/>
        </w:rPr>
        <w:t>采购</w:t>
      </w:r>
      <w:r>
        <w:rPr>
          <w:rFonts w:hint="eastAsia" w:ascii="仿宋_GB2312" w:eastAsia="仿宋_GB2312"/>
          <w:color w:val="auto"/>
          <w:sz w:val="24"/>
          <w:highlight w:val="none"/>
        </w:rPr>
        <w:t>文件要求的；</w:t>
      </w:r>
    </w:p>
    <w:p>
      <w:pPr>
        <w:tabs>
          <w:tab w:val="left" w:pos="3870"/>
          <w:tab w:val="left" w:pos="4085"/>
        </w:tabs>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7.17属于《中华人民共和国政府采购法实施条例》第七十四条规定的</w:t>
      </w:r>
      <w:r>
        <w:rPr>
          <w:rFonts w:hint="eastAsia" w:ascii="仿宋_GB2312" w:eastAsia="仿宋_GB2312"/>
          <w:color w:val="auto"/>
          <w:sz w:val="24"/>
          <w:highlight w:val="none"/>
        </w:rPr>
        <w:t>恶意串通</w:t>
      </w:r>
      <w:r>
        <w:rPr>
          <w:rFonts w:ascii="仿宋_GB2312" w:eastAsia="仿宋_GB2312"/>
          <w:color w:val="auto"/>
          <w:sz w:val="24"/>
          <w:highlight w:val="none"/>
        </w:rPr>
        <w:t>情形的</w:t>
      </w:r>
      <w:r>
        <w:rPr>
          <w:rFonts w:hint="eastAsia" w:ascii="仿宋_GB2312" w:eastAsia="仿宋_GB2312"/>
          <w:color w:val="auto"/>
          <w:sz w:val="24"/>
          <w:highlight w:val="none"/>
        </w:rPr>
        <w:t>，其投标无效：</w:t>
      </w:r>
    </w:p>
    <w:p>
      <w:pPr>
        <w:tabs>
          <w:tab w:val="left" w:pos="3870"/>
          <w:tab w:val="left" w:pos="4085"/>
        </w:tabs>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7.18联合体投标的，联合体各方在同一招标项目中以自己名义单独投标或者参加其他联合体投标的，相关投标均无效。</w:t>
      </w:r>
    </w:p>
    <w:p>
      <w:pPr>
        <w:snapToGrid w:val="0"/>
        <w:spacing w:line="440" w:lineRule="exact"/>
        <w:rPr>
          <w:rFonts w:ascii="仿宋_GB2312" w:eastAsia="仿宋_GB2312"/>
          <w:color w:val="auto"/>
          <w:sz w:val="24"/>
          <w:highlight w:val="none"/>
        </w:rPr>
      </w:pPr>
      <w:r>
        <w:rPr>
          <w:rFonts w:ascii="仿宋_GB2312" w:eastAsia="仿宋_GB2312"/>
          <w:color w:val="auto"/>
          <w:sz w:val="24"/>
          <w:highlight w:val="none"/>
        </w:rPr>
        <w:t>7.19</w:t>
      </w:r>
      <w:r>
        <w:rPr>
          <w:rFonts w:hint="eastAsia" w:ascii="仿宋_GB2312" w:eastAsia="仿宋_GB2312"/>
          <w:color w:val="auto"/>
          <w:sz w:val="24"/>
          <w:highlight w:val="none"/>
        </w:rPr>
        <w:t>违反法律、法规</w:t>
      </w:r>
      <w:r>
        <w:rPr>
          <w:rFonts w:ascii="仿宋_GB2312" w:eastAsia="仿宋_GB2312"/>
          <w:color w:val="auto"/>
          <w:sz w:val="24"/>
          <w:highlight w:val="none"/>
        </w:rPr>
        <w:t>及本采购文件规定的其他无效投标</w:t>
      </w:r>
      <w:r>
        <w:rPr>
          <w:rFonts w:hint="eastAsia" w:ascii="仿宋_GB2312" w:eastAsia="仿宋_GB2312"/>
          <w:color w:val="auto"/>
          <w:sz w:val="24"/>
          <w:highlight w:val="none"/>
        </w:rPr>
        <w:t>情形。</w:t>
      </w:r>
    </w:p>
    <w:p>
      <w:pPr>
        <w:spacing w:line="480" w:lineRule="exact"/>
        <w:jc w:val="left"/>
        <w:rPr>
          <w:rFonts w:ascii="仿宋" w:eastAsia="仿宋" w:cs="宋体"/>
          <w:b/>
          <w:bCs/>
          <w:color w:val="auto"/>
          <w:sz w:val="24"/>
          <w:highlight w:val="none"/>
        </w:rPr>
      </w:pPr>
      <w:r>
        <w:rPr>
          <w:rFonts w:ascii="仿宋" w:eastAsia="仿宋" w:cs="宋体"/>
          <w:b/>
          <w:bCs/>
          <w:color w:val="auto"/>
          <w:sz w:val="24"/>
          <w:highlight w:val="none"/>
        </w:rPr>
        <w:t>8.定标</w:t>
      </w:r>
    </w:p>
    <w:p>
      <w:pPr>
        <w:tabs>
          <w:tab w:val="left" w:pos="3870"/>
          <w:tab w:val="left" w:pos="4085"/>
        </w:tabs>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8.1</w:t>
      </w:r>
      <w:r>
        <w:rPr>
          <w:rFonts w:hint="eastAsia" w:ascii="仿宋_GB2312" w:eastAsia="仿宋_GB2312"/>
          <w:color w:val="auto"/>
          <w:sz w:val="24"/>
          <w:highlight w:val="none"/>
        </w:rPr>
        <w:t>采购人在收到评标报告之日起</w:t>
      </w:r>
      <w:r>
        <w:rPr>
          <w:rFonts w:ascii="仿宋_GB2312" w:eastAsia="仿宋_GB2312"/>
          <w:color w:val="auto"/>
          <w:sz w:val="24"/>
          <w:highlight w:val="none"/>
        </w:rPr>
        <w:t>5</w:t>
      </w:r>
      <w:r>
        <w:rPr>
          <w:rFonts w:hint="eastAsia" w:ascii="仿宋_GB2312" w:eastAsia="仿宋_GB2312"/>
          <w:color w:val="auto"/>
          <w:sz w:val="24"/>
          <w:highlight w:val="none"/>
        </w:rPr>
        <w:t>个工作日内</w:t>
      </w:r>
      <w:r>
        <w:rPr>
          <w:rFonts w:ascii="仿宋_GB2312" w:eastAsia="仿宋_GB2312"/>
          <w:color w:val="auto"/>
          <w:sz w:val="24"/>
          <w:highlight w:val="none"/>
        </w:rPr>
        <w:t>在评审报告推荐的中标或成交候选人中按顺序确定中标或成交供应商</w:t>
      </w:r>
      <w:r>
        <w:rPr>
          <w:rFonts w:hint="eastAsia" w:ascii="仿宋_GB2312" w:eastAsia="仿宋_GB2312"/>
          <w:color w:val="auto"/>
          <w:sz w:val="24"/>
          <w:highlight w:val="none"/>
        </w:rPr>
        <w:t>。</w:t>
      </w:r>
    </w:p>
    <w:p>
      <w:pPr>
        <w:tabs>
          <w:tab w:val="left" w:pos="3870"/>
          <w:tab w:val="left" w:pos="4085"/>
        </w:tabs>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8.2采购代理机构在采购人确认中标或成交供应商后2个工作日内发布中标公告。中标公告与采购公告发布网址一致。中标公告期限为一个工作日。</w:t>
      </w:r>
    </w:p>
    <w:p>
      <w:pPr>
        <w:spacing w:line="480" w:lineRule="exact"/>
        <w:jc w:val="left"/>
        <w:rPr>
          <w:rFonts w:ascii="仿宋" w:eastAsia="仿宋" w:cs="宋体"/>
          <w:b/>
          <w:bCs/>
          <w:color w:val="auto"/>
          <w:sz w:val="24"/>
          <w:highlight w:val="none"/>
        </w:rPr>
      </w:pPr>
      <w:r>
        <w:rPr>
          <w:rFonts w:ascii="仿宋" w:eastAsia="仿宋" w:cs="宋体"/>
          <w:b/>
          <w:bCs/>
          <w:color w:val="auto"/>
          <w:sz w:val="24"/>
          <w:highlight w:val="none"/>
        </w:rPr>
        <w:t>9.中标通知书的申领</w:t>
      </w:r>
    </w:p>
    <w:p>
      <w:pPr>
        <w:tabs>
          <w:tab w:val="left" w:pos="3870"/>
          <w:tab w:val="left" w:pos="4085"/>
        </w:tabs>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9.1本项目中标通知书在采购代理机构处领取。</w:t>
      </w:r>
    </w:p>
    <w:p>
      <w:pPr>
        <w:tabs>
          <w:tab w:val="left" w:pos="3870"/>
          <w:tab w:val="left" w:pos="4085"/>
        </w:tabs>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9.2中标通知书在中标公告发布的同时发出。</w:t>
      </w:r>
    </w:p>
    <w:p>
      <w:pPr>
        <w:tabs>
          <w:tab w:val="left" w:pos="3870"/>
          <w:tab w:val="left" w:pos="4085"/>
        </w:tabs>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9.3中标通知书发出后，采购人不得违法改变中标结果，中标人无正当理由不得放弃中标。</w:t>
      </w:r>
    </w:p>
    <w:p>
      <w:pPr>
        <w:widowControl/>
        <w:snapToGrid w:val="0"/>
        <w:spacing w:line="480" w:lineRule="exact"/>
        <w:rPr>
          <w:rFonts w:ascii="仿宋" w:eastAsia="仿宋"/>
          <w:b/>
          <w:bCs/>
          <w:color w:val="auto"/>
          <w:kern w:val="0"/>
          <w:sz w:val="24"/>
          <w:highlight w:val="none"/>
        </w:rPr>
      </w:pPr>
      <w:r>
        <w:rPr>
          <w:rFonts w:ascii="仿宋" w:eastAsia="仿宋"/>
          <w:b/>
          <w:bCs/>
          <w:color w:val="auto"/>
          <w:kern w:val="0"/>
          <w:sz w:val="24"/>
          <w:highlight w:val="none"/>
        </w:rPr>
        <w:t>9</w:t>
      </w:r>
      <w:r>
        <w:rPr>
          <w:rFonts w:hint="eastAsia" w:ascii="仿宋" w:eastAsia="仿宋"/>
          <w:b/>
          <w:bCs/>
          <w:color w:val="auto"/>
          <w:kern w:val="0"/>
          <w:sz w:val="24"/>
          <w:highlight w:val="none"/>
        </w:rPr>
        <w:t>.4成交通知书的领取不妨碍相关质疑投诉的提出和处置，成交结果在法定情形内允许改变。在处理完针对成交结果的质疑或投诉前，原则上不签订采购合同。</w:t>
      </w:r>
    </w:p>
    <w:p>
      <w:pPr>
        <w:widowControl/>
        <w:snapToGrid w:val="0"/>
        <w:spacing w:line="480" w:lineRule="exact"/>
        <w:ind w:firstLine="488"/>
        <w:rPr>
          <w:rFonts w:ascii="仿宋" w:eastAsia="仿宋"/>
          <w:color w:val="auto"/>
          <w:kern w:val="0"/>
          <w:sz w:val="24"/>
          <w:highlight w:val="none"/>
        </w:rPr>
      </w:pPr>
    </w:p>
    <w:p>
      <w:pPr>
        <w:pStyle w:val="3"/>
        <w:rPr>
          <w:rFonts w:ascii="仿宋"/>
          <w:color w:val="auto"/>
          <w:highlight w:val="none"/>
        </w:rPr>
      </w:pPr>
      <w:bookmarkStart w:id="8" w:name="_Toc93172438"/>
      <w:r>
        <w:rPr>
          <w:rFonts w:hint="eastAsia" w:ascii="仿宋"/>
          <w:color w:val="auto"/>
          <w:highlight w:val="none"/>
        </w:rPr>
        <w:t>五、合同签订及履约</w:t>
      </w:r>
      <w:bookmarkEnd w:id="8"/>
    </w:p>
    <w:p>
      <w:pPr>
        <w:spacing w:line="480" w:lineRule="exact"/>
        <w:jc w:val="left"/>
        <w:rPr>
          <w:rFonts w:ascii="仿宋" w:eastAsia="仿宋" w:cs="宋体"/>
          <w:b/>
          <w:bCs/>
          <w:color w:val="auto"/>
          <w:sz w:val="24"/>
          <w:highlight w:val="none"/>
        </w:rPr>
      </w:pPr>
      <w:r>
        <w:rPr>
          <w:rFonts w:hint="eastAsia" w:ascii="仿宋" w:eastAsia="仿宋" w:cs="宋体"/>
          <w:b/>
          <w:bCs/>
          <w:color w:val="auto"/>
          <w:sz w:val="24"/>
          <w:highlight w:val="none"/>
        </w:rPr>
        <w:t>1.合同签订</w:t>
      </w:r>
    </w:p>
    <w:p>
      <w:pPr>
        <w:widowControl/>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1.2采购人和中标人不得向对方提出任何不合理的要求作为签订合同的条件。</w:t>
      </w:r>
    </w:p>
    <w:p>
      <w:pPr>
        <w:widowControl/>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1.3采购人和中标人需在投标有效期内签订采购合同。投标有效期允许延长，但需征得中标人同意。</w:t>
      </w:r>
    </w:p>
    <w:p>
      <w:pPr>
        <w:spacing w:line="440" w:lineRule="exact"/>
        <w:jc w:val="left"/>
        <w:rPr>
          <w:rFonts w:ascii="仿宋" w:eastAsia="仿宋"/>
          <w:b/>
          <w:color w:val="auto"/>
          <w:sz w:val="24"/>
          <w:highlight w:val="none"/>
        </w:rPr>
      </w:pPr>
      <w:r>
        <w:rPr>
          <w:rFonts w:hint="eastAsia" w:ascii="仿宋" w:eastAsia="仿宋"/>
          <w:b/>
          <w:color w:val="auto"/>
          <w:sz w:val="24"/>
          <w:highlight w:val="none"/>
        </w:rPr>
        <w:t>2．履约保证金</w:t>
      </w:r>
    </w:p>
    <w:p>
      <w:pPr>
        <w:spacing w:line="440" w:lineRule="exact"/>
        <w:jc w:val="left"/>
        <w:rPr>
          <w:rFonts w:ascii="仿宋" w:eastAsia="仿宋"/>
          <w:color w:val="auto"/>
          <w:sz w:val="24"/>
          <w:highlight w:val="none"/>
        </w:rPr>
      </w:pPr>
      <w:r>
        <w:rPr>
          <w:rFonts w:hint="eastAsia" w:ascii="仿宋" w:eastAsia="仿宋"/>
          <w:color w:val="auto"/>
          <w:sz w:val="24"/>
          <w:highlight w:val="none"/>
        </w:rPr>
        <w:t>2.1采购合同签订的同时，中标人应当以支票、汇票、本票或者金融机构、担保机构出具的保函等非现金形式交纳履约保证金。</w:t>
      </w:r>
    </w:p>
    <w:p>
      <w:pPr>
        <w:spacing w:line="440" w:lineRule="exact"/>
        <w:jc w:val="left"/>
        <w:rPr>
          <w:rFonts w:ascii="仿宋" w:eastAsia="仿宋"/>
          <w:color w:val="auto"/>
          <w:sz w:val="24"/>
          <w:highlight w:val="none"/>
        </w:rPr>
      </w:pPr>
      <w:r>
        <w:rPr>
          <w:rFonts w:hint="eastAsia" w:ascii="仿宋" w:eastAsia="仿宋"/>
          <w:color w:val="auto"/>
          <w:sz w:val="24"/>
          <w:highlight w:val="none"/>
        </w:rPr>
        <w:t>2.2供应商在履行完合同约定事项后，采购人应及时退还履约保证金。采购人验收不合格的，不予退还履约保证金。</w:t>
      </w:r>
    </w:p>
    <w:p>
      <w:pPr>
        <w:spacing w:line="440" w:lineRule="exact"/>
        <w:jc w:val="left"/>
        <w:rPr>
          <w:rFonts w:ascii="仿宋" w:eastAsia="仿宋"/>
          <w:color w:val="auto"/>
          <w:sz w:val="24"/>
          <w:highlight w:val="none"/>
        </w:rPr>
      </w:pPr>
      <w:r>
        <w:rPr>
          <w:rFonts w:hint="eastAsia" w:ascii="仿宋" w:eastAsia="仿宋"/>
          <w:color w:val="auto"/>
          <w:sz w:val="24"/>
          <w:highlight w:val="none"/>
        </w:rPr>
        <w:t>2.3供应商以银行、保险公司出具保函形式提交履约保证金的，采购人不得拒收。</w:t>
      </w:r>
    </w:p>
    <w:p>
      <w:pPr>
        <w:spacing w:line="440" w:lineRule="exact"/>
        <w:jc w:val="left"/>
        <w:rPr>
          <w:rFonts w:ascii="仿宋" w:eastAsia="仿宋"/>
          <w:b/>
          <w:color w:val="auto"/>
          <w:sz w:val="24"/>
          <w:highlight w:val="none"/>
        </w:rPr>
      </w:pPr>
      <w:r>
        <w:rPr>
          <w:rFonts w:hint="eastAsia" w:ascii="仿宋" w:eastAsia="仿宋"/>
          <w:b/>
          <w:color w:val="auto"/>
          <w:sz w:val="24"/>
          <w:highlight w:val="none"/>
        </w:rPr>
        <w:t>3．合同备案</w:t>
      </w:r>
    </w:p>
    <w:p>
      <w:pPr>
        <w:spacing w:line="440" w:lineRule="exact"/>
        <w:jc w:val="left"/>
        <w:rPr>
          <w:rFonts w:ascii="仿宋" w:eastAsia="仿宋"/>
          <w:b/>
          <w:bCs/>
          <w:color w:val="auto"/>
          <w:sz w:val="24"/>
          <w:highlight w:val="none"/>
        </w:rPr>
      </w:pPr>
      <w:r>
        <w:rPr>
          <w:rFonts w:hint="eastAsia" w:ascii="仿宋" w:eastAsia="仿宋"/>
          <w:b/>
          <w:bCs/>
          <w:color w:val="auto"/>
          <w:sz w:val="24"/>
          <w:highlight w:val="none"/>
        </w:rPr>
        <w:t>3.1中标人应当自采购合同签订之日起3个工作日内，将采购合同原件报采购代理机构备案存档。</w:t>
      </w:r>
    </w:p>
    <w:p>
      <w:pPr>
        <w:spacing w:line="440" w:lineRule="exact"/>
        <w:jc w:val="left"/>
        <w:rPr>
          <w:rFonts w:ascii="仿宋" w:eastAsia="仿宋"/>
          <w:b/>
          <w:color w:val="auto"/>
          <w:sz w:val="24"/>
          <w:highlight w:val="none"/>
        </w:rPr>
      </w:pPr>
      <w:r>
        <w:rPr>
          <w:rFonts w:hint="eastAsia" w:ascii="仿宋" w:eastAsia="仿宋"/>
          <w:b/>
          <w:color w:val="auto"/>
          <w:sz w:val="24"/>
          <w:highlight w:val="none"/>
        </w:rPr>
        <w:t>4.履约验收</w:t>
      </w:r>
    </w:p>
    <w:p>
      <w:pPr>
        <w:spacing w:line="440" w:lineRule="exact"/>
        <w:jc w:val="left"/>
        <w:rPr>
          <w:rFonts w:ascii="仿宋" w:eastAsia="仿宋"/>
          <w:color w:val="auto"/>
          <w:sz w:val="24"/>
          <w:highlight w:val="none"/>
        </w:rPr>
      </w:pPr>
      <w:r>
        <w:rPr>
          <w:rFonts w:hint="eastAsia" w:ascii="仿宋" w:eastAsia="仿宋"/>
          <w:color w:val="auto"/>
          <w:sz w:val="24"/>
          <w:highlight w:val="none"/>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ascii="仿宋" w:eastAsia="仿宋"/>
          <w:color w:val="auto"/>
          <w:sz w:val="24"/>
          <w:highlight w:val="none"/>
        </w:rPr>
      </w:pPr>
      <w:r>
        <w:rPr>
          <w:rFonts w:hint="eastAsia" w:ascii="仿宋" w:eastAsia="仿宋"/>
          <w:color w:val="auto"/>
          <w:sz w:val="24"/>
          <w:highlight w:val="none"/>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ascii="仿宋" w:eastAsia="仿宋"/>
          <w:color w:val="auto"/>
          <w:sz w:val="24"/>
          <w:highlight w:val="none"/>
        </w:rPr>
      </w:pPr>
      <w:r>
        <w:rPr>
          <w:rFonts w:hint="eastAsia" w:ascii="仿宋" w:eastAsia="仿宋"/>
          <w:color w:val="auto"/>
          <w:sz w:val="24"/>
          <w:highlight w:val="none"/>
        </w:rPr>
        <w:t>4.3采购人可以邀请参加本项目的其他投标人或者第三方机构参与验收。参与验收的投标人或者第三方机构的意见作为验收书的参考资料一并存档。</w:t>
      </w:r>
    </w:p>
    <w:p>
      <w:pPr>
        <w:spacing w:line="440" w:lineRule="exact"/>
        <w:jc w:val="left"/>
        <w:rPr>
          <w:rFonts w:ascii="仿宋" w:eastAsia="仿宋"/>
          <w:color w:val="auto"/>
          <w:sz w:val="24"/>
          <w:highlight w:val="none"/>
        </w:rPr>
      </w:pPr>
      <w:r>
        <w:rPr>
          <w:rFonts w:hint="eastAsia" w:ascii="仿宋" w:eastAsia="仿宋"/>
          <w:color w:val="auto"/>
          <w:sz w:val="24"/>
          <w:highlight w:val="none"/>
        </w:rPr>
        <w:t>4.4政府向社会公众提供的公共服务项目验收时应当邀请服务对象参与并出具意见，验收结果应当向社会公告。</w:t>
      </w:r>
    </w:p>
    <w:p>
      <w:pPr>
        <w:spacing w:line="440" w:lineRule="exact"/>
        <w:jc w:val="left"/>
        <w:rPr>
          <w:rFonts w:ascii="仿宋" w:eastAsia="仿宋"/>
          <w:color w:val="auto"/>
          <w:sz w:val="24"/>
          <w:highlight w:val="none"/>
        </w:rPr>
      </w:pPr>
      <w:r>
        <w:rPr>
          <w:rFonts w:hint="eastAsia" w:ascii="仿宋" w:eastAsia="仿宋"/>
          <w:color w:val="auto"/>
          <w:sz w:val="24"/>
          <w:highlight w:val="none"/>
        </w:rPr>
        <w:t>4.5 采购合同的履行、违约责任和解决争议的方式等适用《中华人民共和国合同法》。</w:t>
      </w:r>
    </w:p>
    <w:p>
      <w:pPr>
        <w:spacing w:line="440" w:lineRule="exact"/>
        <w:jc w:val="left"/>
        <w:rPr>
          <w:rFonts w:ascii="仿宋" w:eastAsia="仿宋"/>
          <w:color w:val="auto"/>
          <w:sz w:val="24"/>
          <w:highlight w:val="none"/>
        </w:rPr>
      </w:pPr>
      <w:r>
        <w:rPr>
          <w:rFonts w:hint="eastAsia" w:ascii="仿宋" w:eastAsia="仿宋"/>
          <w:color w:val="auto"/>
          <w:sz w:val="24"/>
          <w:highlight w:val="none"/>
        </w:rPr>
        <w:t>4.6供应商在履约过程中有政府采购法律法规规定的违法违规情形的，采购人应当及时报告本级财政部门。</w:t>
      </w:r>
    </w:p>
    <w:p>
      <w:p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5.</w:t>
      </w:r>
      <w:r>
        <w:rPr>
          <w:rFonts w:ascii="仿宋" w:eastAsia="仿宋"/>
          <w:b/>
          <w:color w:val="auto"/>
          <w:sz w:val="24"/>
          <w:highlight w:val="none"/>
        </w:rPr>
        <w:t>履约检查</w:t>
      </w:r>
    </w:p>
    <w:p>
      <w:pPr>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采购机构将联合政府采购监管部门不定期对合同的履约情况进行检查，发现未按合同规定进行履约的，有弄虚作假，偷工减料，以次充好</w:t>
      </w:r>
      <w:r>
        <w:rPr>
          <w:rFonts w:ascii="仿宋" w:eastAsia="仿宋"/>
          <w:color w:val="auto"/>
          <w:sz w:val="24"/>
          <w:highlight w:val="none"/>
        </w:rPr>
        <w:t>、服务不达标</w:t>
      </w:r>
      <w:r>
        <w:rPr>
          <w:rFonts w:hint="eastAsia" w:ascii="仿宋" w:eastAsia="仿宋"/>
          <w:color w:val="auto"/>
          <w:sz w:val="24"/>
          <w:highlight w:val="none"/>
        </w:rPr>
        <w:t>等情形，达不到国家、行业有关标准</w:t>
      </w:r>
      <w:r>
        <w:rPr>
          <w:rFonts w:ascii="仿宋" w:eastAsia="仿宋"/>
          <w:color w:val="auto"/>
          <w:sz w:val="24"/>
          <w:highlight w:val="none"/>
        </w:rPr>
        <w:t>和采购</w:t>
      </w:r>
      <w:r>
        <w:rPr>
          <w:rFonts w:hint="eastAsia" w:ascii="仿宋" w:eastAsia="仿宋"/>
          <w:color w:val="auto"/>
          <w:sz w:val="24"/>
          <w:highlight w:val="none"/>
        </w:rPr>
        <w:t>文件规定</w:t>
      </w:r>
      <w:r>
        <w:rPr>
          <w:rFonts w:ascii="仿宋" w:eastAsia="仿宋"/>
          <w:color w:val="auto"/>
          <w:sz w:val="24"/>
          <w:highlight w:val="none"/>
        </w:rPr>
        <w:t>或有违采购合同</w:t>
      </w:r>
      <w:r>
        <w:rPr>
          <w:rFonts w:hint="eastAsia" w:ascii="仿宋" w:eastAsia="仿宋"/>
          <w:color w:val="auto"/>
          <w:sz w:val="24"/>
          <w:highlight w:val="none"/>
        </w:rPr>
        <w:t>的，一经查实，由政府采购监督管理部门给予相应处罚。</w:t>
      </w:r>
    </w:p>
    <w:p>
      <w:pPr>
        <w:widowControl/>
        <w:snapToGrid w:val="0"/>
        <w:spacing w:line="480" w:lineRule="exact"/>
        <w:rPr>
          <w:rFonts w:ascii="仿宋" w:eastAsia="仿宋"/>
          <w:color w:val="auto"/>
          <w:kern w:val="0"/>
          <w:sz w:val="24"/>
          <w:highlight w:val="none"/>
        </w:rPr>
      </w:pPr>
    </w:p>
    <w:p>
      <w:pPr>
        <w:pStyle w:val="33"/>
        <w:rPr>
          <w:rFonts w:ascii="仿宋" w:eastAsia="仿宋"/>
          <w:color w:val="auto"/>
          <w:highlight w:val="none"/>
        </w:rPr>
      </w:pPr>
    </w:p>
    <w:p>
      <w:pPr>
        <w:pStyle w:val="33"/>
        <w:rPr>
          <w:rFonts w:ascii="仿宋" w:eastAsia="仿宋"/>
          <w:color w:val="auto"/>
          <w:highlight w:val="none"/>
        </w:rPr>
      </w:pPr>
    </w:p>
    <w:p>
      <w:pPr>
        <w:pStyle w:val="33"/>
        <w:rPr>
          <w:rFonts w:ascii="仿宋" w:eastAsia="仿宋"/>
          <w:color w:val="auto"/>
          <w:highlight w:val="none"/>
        </w:rPr>
      </w:pPr>
    </w:p>
    <w:p>
      <w:pPr>
        <w:pStyle w:val="33"/>
        <w:rPr>
          <w:rFonts w:ascii="仿宋" w:eastAsia="仿宋"/>
          <w:color w:val="auto"/>
          <w:highlight w:val="none"/>
        </w:rPr>
      </w:pPr>
    </w:p>
    <w:p>
      <w:pPr>
        <w:pStyle w:val="33"/>
        <w:rPr>
          <w:rFonts w:ascii="仿宋" w:eastAsia="仿宋"/>
          <w:color w:val="auto"/>
          <w:highlight w:val="none"/>
        </w:rPr>
      </w:pPr>
    </w:p>
    <w:p>
      <w:pPr>
        <w:pStyle w:val="33"/>
        <w:rPr>
          <w:rFonts w:ascii="仿宋" w:eastAsia="仿宋"/>
          <w:color w:val="auto"/>
          <w:highlight w:val="none"/>
        </w:rPr>
      </w:pPr>
    </w:p>
    <w:p>
      <w:pPr>
        <w:pStyle w:val="33"/>
        <w:rPr>
          <w:rFonts w:ascii="仿宋" w:eastAsia="仿宋"/>
          <w:color w:val="auto"/>
          <w:highlight w:val="none"/>
        </w:rPr>
      </w:pPr>
    </w:p>
    <w:p>
      <w:pPr>
        <w:pStyle w:val="33"/>
        <w:rPr>
          <w:rFonts w:ascii="仿宋" w:eastAsia="仿宋"/>
          <w:color w:val="auto"/>
          <w:highlight w:val="none"/>
        </w:rPr>
      </w:pPr>
    </w:p>
    <w:p>
      <w:pPr>
        <w:pStyle w:val="33"/>
        <w:rPr>
          <w:rFonts w:ascii="仿宋" w:eastAsia="仿宋"/>
          <w:color w:val="auto"/>
          <w:highlight w:val="none"/>
        </w:rPr>
      </w:pPr>
    </w:p>
    <w:p>
      <w:pPr>
        <w:pStyle w:val="33"/>
        <w:rPr>
          <w:rFonts w:ascii="仿宋" w:eastAsia="仿宋"/>
          <w:color w:val="auto"/>
          <w:highlight w:val="none"/>
        </w:rPr>
      </w:pPr>
    </w:p>
    <w:p>
      <w:pPr>
        <w:pStyle w:val="2"/>
        <w:rPr>
          <w:rFonts w:ascii="仿宋"/>
          <w:color w:val="auto"/>
          <w:highlight w:val="none"/>
        </w:rPr>
      </w:pPr>
      <w:bookmarkStart w:id="9" w:name="_Toc93172439"/>
      <w:r>
        <w:rPr>
          <w:rFonts w:hint="eastAsia" w:ascii="仿宋"/>
          <w:color w:val="auto"/>
          <w:highlight w:val="none"/>
        </w:rPr>
        <w:t>第三章  采购需求</w:t>
      </w:r>
      <w:bookmarkEnd w:id="9"/>
    </w:p>
    <w:p>
      <w:pPr>
        <w:pStyle w:val="3"/>
        <w:rPr>
          <w:rFonts w:ascii="仿宋"/>
          <w:color w:val="auto"/>
          <w:highlight w:val="none"/>
        </w:rPr>
      </w:pPr>
      <w:bookmarkStart w:id="10" w:name="_Toc93172440"/>
      <w:r>
        <w:rPr>
          <w:rFonts w:hint="eastAsia" w:ascii="仿宋"/>
          <w:color w:val="auto"/>
          <w:highlight w:val="none"/>
        </w:rPr>
        <w:t>一、服务清单及要求</w:t>
      </w:r>
      <w:bookmarkEnd w:id="10"/>
    </w:p>
    <w:tbl>
      <w:tblPr>
        <w:tblStyle w:val="25"/>
        <w:tblW w:w="9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122" w:type="dxa"/>
            <w:vAlign w:val="center"/>
          </w:tcPr>
          <w:p>
            <w:pPr>
              <w:spacing w:line="360" w:lineRule="auto"/>
              <w:rPr>
                <w:rFonts w:ascii="仿宋" w:hAnsi="仿宋" w:eastAsia="仿宋" w:cs="仿宋"/>
                <w:color w:val="auto"/>
                <w:sz w:val="24"/>
                <w:szCs w:val="24"/>
                <w:highlight w:val="none"/>
              </w:rPr>
            </w:pPr>
            <w:bookmarkStart w:id="11" w:name="_Toc93172441"/>
            <w:r>
              <w:rPr>
                <w:rFonts w:hint="eastAsia" w:ascii="仿宋" w:hAnsi="仿宋" w:eastAsia="仿宋" w:cs="仿宋"/>
                <w:b/>
                <w:color w:val="auto"/>
                <w:sz w:val="24"/>
                <w:szCs w:val="24"/>
                <w:highlight w:val="none"/>
              </w:rPr>
              <w:t>一、适用范围：绍兴市越城区人民医院食堂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122" w:type="dxa"/>
            <w:vAlign w:val="center"/>
          </w:tcPr>
          <w:p>
            <w:pPr>
              <w:spacing w:line="360" w:lineRule="auto"/>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二、服务期限：一年，具体以签订合同时间为准。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122" w:type="dxa"/>
            <w:vAlign w:val="center"/>
          </w:tcPr>
          <w:p>
            <w:pPr>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三、服务要求：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122" w:type="dxa"/>
            <w:vAlign w:val="center"/>
          </w:tcPr>
          <w:p>
            <w:pPr>
              <w:spacing w:line="360" w:lineRule="auto"/>
              <w:ind w:firstLine="120" w:firstLineChars="50"/>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（一）基本要求：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4" w:hRule="atLeast"/>
          <w:jc w:val="center"/>
        </w:trPr>
        <w:tc>
          <w:tcPr>
            <w:tcW w:w="9122" w:type="dxa"/>
            <w:vAlign w:val="center"/>
          </w:tcPr>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蔬菜类必须新鲜、完整、去皮、净重（去包装或保护层）,小青菜要求装框，符合国家质量标准，具有一定规模的蔬菜定点种植基地或有稳定的供菜基地证明等；具有履行合同所必须的独立的仓储场所；具备有机磷检测设备（有专人负责）。每周提供一次相关配送产品的检验合格证书；农药残留不超标，提供相关进货渠道和合格证明。若提供现场净菜服务人员，具体工作时间和工作内容由采购方决定，服务不符合采购方要求，责令整改未果，将取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9122" w:type="dxa"/>
            <w:vAlign w:val="center"/>
          </w:tcPr>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大米必须符合GB1354-2009标准，具有SC食品生产许可证；必须是当年或当期新米，达到优质大米质量指标；提供批次产品检验合格报告。米面制品具有SC食品质量安全生产许可证，有监督部门提供的检测报告.保证新鲜度，外包装清洁卫生。食用油、面粉类必须具有SC食品质量安全生产许可证，有监督部门提供的检测报告，要有生产日期、保质期、净重等标识。产品在常温下交货时的剩余保质期应不低于2/3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9122" w:type="dxa"/>
            <w:vAlign w:val="center"/>
          </w:tcPr>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3、豆制品类、冻品类必须为知名厂家生产的品牌，具有SC食品生产许可证，有监督部门提供的检测报告，要有生产日期、保质期、净重等标识。不得配送超过距保质期2/3日期的冷冻食品。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9122" w:type="dxa"/>
            <w:vAlign w:val="center"/>
          </w:tcPr>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4、水果类：同类品种水果大体匀称，需保证新鲜、丰满、无变质，成熟度适中，农药残留量不得超过国家相关规定，符合食品卫生标准。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9122" w:type="dxa"/>
            <w:vAlign w:val="center"/>
          </w:tcPr>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5、猪肉类必须 新鲜，观感好，来源大型无公害养殖基地或稳定的供肉基地，需定点屠宰。动物检疫符合国家肉类食品质量安全标准，猪肉必须盖有蓝色的动物检验检疫证明。提供相关进货渠道和合格检验证明。若提供现场切配服务人员，具体工作时间和工作内容由采购方决定，服务不符合采购方要求，责令整改未果，将取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9122" w:type="dxa"/>
            <w:vAlign w:val="center"/>
          </w:tcPr>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6、牛羊肉类必须新鲜，观感好，来源大型无公害养殖基地或稳定的供肉基地，需定点屠宰。动物检疫符合国家肉类食品质量安全标准。提供相关进货渠道和合格检验证明。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9122" w:type="dxa"/>
            <w:vAlign w:val="center"/>
          </w:tcPr>
          <w:p>
            <w:pPr>
              <w:spacing w:line="360" w:lineRule="auto"/>
              <w:rPr>
                <w:rFonts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7、家禽类必须定点屠宰，净膛干净，有检验检疫合格证明。禽鲜蛋要求新鲜，质量及其标识应符合国家标准，并提供相关的有效证件，可追溯来源，不得配送超过距保质期1/3日期的涉餐食品。。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122" w:type="dxa"/>
            <w:vAlign w:val="center"/>
          </w:tcPr>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水产类：必须鲜活，观感好，大小符合要求，水产类来源于大型无公害水产养殖基地，具有质量检测报告，要求活鱼配送到采购方指定地点，称重验收后现场进行粗加工。鲜活水产品必须到采购方指定地点，现场进行活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122" w:type="dxa"/>
            <w:vAlign w:val="center"/>
          </w:tcPr>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调味品干货产品必须具有SC食品生产许可证，有监督部门提供的检测报告，要有生产日期、保质期、净重等标识。干货产品必须由正规厂家生产的名牌信得过产品。产品在常温下交货时的剩余保质期不低于2/3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122" w:type="dxa"/>
            <w:vAlign w:val="center"/>
          </w:tcPr>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10、百杂日用品类在绍兴地区必须具有实际经营配送点，经营范围含食品、农产品、日用百货等品类等，所有食堂用品质量必须达到合格，符合国家相关标准。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122" w:type="dxa"/>
            <w:vAlign w:val="center"/>
          </w:tcPr>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11、饮料及乳制品类 必须具有SC食品质量安全生产许可证，有监督部门提供的检测报告，要有生产日期、保质期、净重等标识，产品交货时的剩余保质期不低于2/3日期。</w:t>
            </w:r>
          </w:p>
        </w:tc>
      </w:tr>
    </w:tbl>
    <w:p>
      <w:pPr>
        <w:spacing w:line="360" w:lineRule="auto"/>
        <w:rPr>
          <w:rFonts w:ascii="仿宋" w:hAnsi="仿宋" w:eastAsia="仿宋" w:cs="仿宋"/>
          <w:color w:val="auto"/>
          <w:sz w:val="24"/>
          <w:szCs w:val="24"/>
          <w:highlight w:val="none"/>
        </w:rPr>
      </w:pPr>
    </w:p>
    <w:tbl>
      <w:tblPr>
        <w:tblStyle w:val="25"/>
        <w:tblW w:w="9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122" w:type="dxa"/>
            <w:vAlign w:val="center"/>
          </w:tcPr>
          <w:p>
            <w:pPr>
              <w:spacing w:line="360" w:lineRule="auto"/>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（二）配送服务要求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122" w:type="dxa"/>
            <w:vAlign w:val="center"/>
          </w:tcPr>
          <w:p>
            <w:pPr>
              <w:spacing w:line="360" w:lineRule="auto"/>
              <w:rPr>
                <w:rFonts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1、配送企业应足量、及时将食堂食品用品等配送至食堂。为确保食堂运营，食堂提前1天（下午17：00前），向配送企业提交网上订货计划，说明购货品种、规格、数量及其它需要说明的事项。配送企业必须每天早晨6:20-7:00之间将采购食品用品配送至医院指定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122" w:type="dxa"/>
            <w:vAlign w:val="center"/>
          </w:tcPr>
          <w:p>
            <w:pPr>
              <w:spacing w:line="360" w:lineRule="auto"/>
              <w:rPr>
                <w:rFonts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2、配送企业要做到制度完善，证照齐全，用工规范，文明配送；自觉协调关系，妥善解决发生的问题和困难；自觉接受院方及有关职能部门的监督和指导。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122" w:type="dxa"/>
            <w:vAlign w:val="center"/>
          </w:tcPr>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3、配送企业应具有食品生产许可证或食品流通许可证、配送人员身份证明，且具备较强的供货能力、良好的信誉及售后服务能力。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122" w:type="dxa"/>
            <w:vAlign w:val="center"/>
          </w:tcPr>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4、所有配送产品必须证照齐全，源头可查。在配送食品中，配送企业应主动提供相应的单证：农药残留量检测报告、质量检测报告、产品检验报告、代理授权证明、区域性知名品牌等证明。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122" w:type="dxa"/>
            <w:vAlign w:val="center"/>
          </w:tcPr>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5、运输须使用符合国家卫生标准的专用运载工具，运输冷鲜（冻）肉应当使用具有保温措施的车辆，车辆必须保持清洁、卫生，使用前后要清洗消毒。配送企业必须自备运输工具运送至指定点地点。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122" w:type="dxa"/>
            <w:vAlign w:val="center"/>
          </w:tcPr>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6、所有配送产品必须经采购方两名验收人员验收后方可离开；后期补给品种至少经一名验收人员验收并签字方可；严禁发生货到即走，无人验收的现象。对验收不合格的产品，必须2小时之内换货。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122" w:type="dxa"/>
            <w:vAlign w:val="center"/>
          </w:tcPr>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7、进入采购方小卖部产品，合计一次性超过一定金额，根据采购方要求，免费配送至市区指定地点。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122" w:type="dxa"/>
            <w:vAlign w:val="center"/>
          </w:tcPr>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8、合同期内若采购方开发上线智慧食堂系统，配送企业根据采购方要求必须配合同步使用智慧食堂系统。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122" w:type="dxa"/>
            <w:vAlign w:val="center"/>
          </w:tcPr>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★9、承诺中标后投保食品安全责任险（一次事故累计限额赔付金额500万元，每次事故每人责任最高限额50万元）；</w:t>
            </w:r>
            <w:r>
              <w:rPr>
                <w:rFonts w:hint="eastAsia" w:ascii="仿宋" w:hAnsi="仿宋" w:eastAsia="仿宋" w:cs="仿宋"/>
                <w:b/>
                <w:bCs/>
                <w:color w:val="auto"/>
                <w:sz w:val="24"/>
                <w:szCs w:val="24"/>
                <w:highlight w:val="none"/>
                <w:lang w:val="en-US" w:eastAsia="zh-CN"/>
              </w:rPr>
              <w:t>（若投标单位在承诺函中高于此标准的，就按高标准执行）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122" w:type="dxa"/>
            <w:vAlign w:val="center"/>
          </w:tcPr>
          <w:p>
            <w:pPr>
              <w:spacing w:line="360" w:lineRule="auto"/>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（三）安全责任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122" w:type="dxa"/>
            <w:vAlign w:val="center"/>
          </w:tcPr>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1、因质量问题造成食物中毒或其它安全责任事故的，配送企业独立承担一切法律责任和经济责任，没收准入履约保证金 ，双方合同自行终止，并追究由此造成的一切损失。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122" w:type="dxa"/>
            <w:vAlign w:val="center"/>
          </w:tcPr>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2、配送过程中发生的任何安全事故等均由配送企业独立承担责任。无条件接受采购方政策层面提出的相关要求。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122" w:type="dxa"/>
            <w:vAlign w:val="center"/>
          </w:tcPr>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3、配送企业在院内运输物品，应服从指挥，确保安全。由此造成的安全事故及采购方相关财产损失，配送企业独立承担一切刑事、民事责任。进入院内所产生的相关费用由配送企业自行承担。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122" w:type="dxa"/>
            <w:vAlign w:val="center"/>
          </w:tcPr>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4、配送中所涉运输、装卸、税收及其他相应费用由配送企业自行承担；所需证、照等均由配送企业自行办理。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9122" w:type="dxa"/>
            <w:vAlign w:val="center"/>
          </w:tcPr>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5、严肃财经纪律，加强廉政建设，经查实发现有受贿、行贿现象，取消准入资格，相关人员按情节轻重作出相应处分或处罚；触犯刑律的，依法追究法律责任。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122" w:type="dxa"/>
            <w:vAlign w:val="center"/>
          </w:tcPr>
          <w:p>
            <w:pPr>
              <w:spacing w:line="360" w:lineRule="auto"/>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（四）违约责任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122" w:type="dxa"/>
            <w:vAlign w:val="center"/>
          </w:tcPr>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1、配送企业如转包或变相转包，一经查实，扣除履约保证金并取消配送资格。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122" w:type="dxa"/>
            <w:vAlign w:val="center"/>
          </w:tcPr>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配送企业应自觉接受市场监督管理、农业、质监、卫生等部门的检查和检测。配送的食品质量低于投标承诺质量的，经查实后将视情节作出以下处罚：一是配送价格按性价比同比例下降；二是在次月的结算款中扣5000元。凡一个年度内，市、区市场监察局抽检有不合格的，按国家食品安全法等相关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122" w:type="dxa"/>
            <w:vAlign w:val="center"/>
          </w:tcPr>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3、配送企业配送的商品出现质量、数量不符合要求及价格虚高等现象，要求配送企业2小时内退换；若不在规定时间内退换的，每查实一次在次月的结算款中扣500元；&gt;5次取消其配送资格并扣除履约保证金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122" w:type="dxa"/>
            <w:vAlign w:val="center"/>
          </w:tcPr>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4、配送企业按采购方指定的时间和地点配送产品。如遇特殊情况，双方必须提前协商解决，如未按要求送达，每次扣除结算款中扣500元；&gt;5次取消其配送资格并扣除履约保证金。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122" w:type="dxa"/>
            <w:vAlign w:val="center"/>
          </w:tcPr>
          <w:p>
            <w:pPr>
              <w:spacing w:line="360" w:lineRule="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（五）付款方式</w:t>
            </w:r>
          </w:p>
          <w:p>
            <w:pPr>
              <w:spacing w:line="312" w:lineRule="auto"/>
              <w:ind w:firstLine="482" w:firstLineChars="200"/>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双方商议待定（</w:t>
            </w:r>
            <w:r>
              <w:rPr>
                <w:rFonts w:hint="eastAsia" w:ascii="仿宋" w:hAnsi="仿宋" w:eastAsia="仿宋" w:cs="仿宋"/>
                <w:color w:val="auto"/>
                <w:sz w:val="24"/>
                <w:szCs w:val="24"/>
                <w:highlight w:val="none"/>
              </w:rPr>
              <w:t>财务入账后，1个月内支付（遇质量问题等特殊情况除外）。发票章单位名称必须与投标时公章名称相符合，否则医院有权拒付相关款项</w:t>
            </w:r>
            <w:r>
              <w:rPr>
                <w:rFonts w:hint="eastAsia" w:ascii="仿宋" w:hAnsi="仿宋" w:eastAsia="仿宋" w:cs="仿宋"/>
                <w:b/>
                <w:bCs/>
                <w:color w:val="auto"/>
                <w:sz w:val="24"/>
                <w:szCs w:val="24"/>
                <w:highlight w:val="none"/>
              </w:rPr>
              <w:t>）</w:t>
            </w:r>
          </w:p>
        </w:tc>
      </w:tr>
    </w:tbl>
    <w:p>
      <w:pPr>
        <w:spacing w:line="360" w:lineRule="auto"/>
        <w:rPr>
          <w:rFonts w:ascii="仿宋" w:hAnsi="仿宋" w:eastAsia="仿宋" w:cs="仿宋"/>
          <w:b/>
          <w:color w:val="auto"/>
          <w:sz w:val="24"/>
          <w:szCs w:val="24"/>
          <w:highlight w:val="none"/>
        </w:rPr>
      </w:pPr>
    </w:p>
    <w:p>
      <w:pPr>
        <w:spacing w:line="360" w:lineRule="auto"/>
        <w:rPr>
          <w:rFonts w:ascii="仿宋" w:hAnsi="仿宋" w:eastAsia="仿宋" w:cs="仿宋"/>
          <w:b/>
          <w:bCs/>
          <w:color w:val="auto"/>
          <w:sz w:val="24"/>
          <w:szCs w:val="24"/>
          <w:highlight w:val="none"/>
        </w:rPr>
      </w:pPr>
      <w:r>
        <w:rPr>
          <w:rFonts w:hint="eastAsia" w:ascii="仿宋" w:hAnsi="仿宋" w:eastAsia="仿宋" w:cs="仿宋"/>
          <w:b/>
          <w:color w:val="auto"/>
          <w:sz w:val="24"/>
          <w:szCs w:val="24"/>
          <w:highlight w:val="none"/>
        </w:rPr>
        <w:t>（二）：02标</w:t>
      </w:r>
      <w:r>
        <w:rPr>
          <w:rFonts w:hint="eastAsia" w:ascii="仿宋" w:hAnsi="仿宋" w:eastAsia="仿宋" w:cs="仿宋"/>
          <w:b/>
          <w:bCs/>
          <w:color w:val="auto"/>
          <w:sz w:val="24"/>
          <w:szCs w:val="24"/>
          <w:highlight w:val="none"/>
        </w:rPr>
        <w:t>项目明细（附表）</w:t>
      </w:r>
    </w:p>
    <w:p>
      <w:pPr>
        <w:spacing w:line="360" w:lineRule="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乳制品类</w:t>
      </w:r>
    </w:p>
    <w:tbl>
      <w:tblPr>
        <w:tblStyle w:val="26"/>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52"/>
        <w:gridCol w:w="1987"/>
        <w:gridCol w:w="900"/>
        <w:gridCol w:w="1888"/>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09" w:type="dxa"/>
          </w:tcPr>
          <w:p>
            <w:pPr>
              <w:spacing w:line="360" w:lineRule="auto"/>
              <w:jc w:val="center"/>
              <w:textAlignment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1452" w:type="dxa"/>
          </w:tcPr>
          <w:p>
            <w:pPr>
              <w:spacing w:line="360" w:lineRule="auto"/>
              <w:jc w:val="center"/>
              <w:textAlignment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品名</w:t>
            </w:r>
          </w:p>
        </w:tc>
        <w:tc>
          <w:tcPr>
            <w:tcW w:w="1987" w:type="dxa"/>
          </w:tcPr>
          <w:p>
            <w:pPr>
              <w:spacing w:line="360" w:lineRule="auto"/>
              <w:jc w:val="center"/>
              <w:textAlignment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参考规格</w:t>
            </w:r>
          </w:p>
        </w:tc>
        <w:tc>
          <w:tcPr>
            <w:tcW w:w="900" w:type="dxa"/>
          </w:tcPr>
          <w:p>
            <w:pPr>
              <w:spacing w:line="360" w:lineRule="auto"/>
              <w:jc w:val="center"/>
              <w:textAlignment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单位</w:t>
            </w:r>
          </w:p>
        </w:tc>
        <w:tc>
          <w:tcPr>
            <w:tcW w:w="1888" w:type="dxa"/>
          </w:tcPr>
          <w:p>
            <w:pPr>
              <w:spacing w:line="360" w:lineRule="auto"/>
              <w:jc w:val="center"/>
              <w:textAlignment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备注</w:t>
            </w:r>
          </w:p>
        </w:tc>
        <w:tc>
          <w:tcPr>
            <w:tcW w:w="1822" w:type="dxa"/>
          </w:tcPr>
          <w:p>
            <w:pPr>
              <w:spacing w:line="360" w:lineRule="auto"/>
              <w:jc w:val="center"/>
              <w:textAlignment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09" w:type="dxa"/>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452" w:type="dxa"/>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利乐纯牛奶</w:t>
            </w:r>
          </w:p>
        </w:tc>
        <w:tc>
          <w:tcPr>
            <w:tcW w:w="1987" w:type="dxa"/>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200 ml /包</w:t>
            </w:r>
          </w:p>
        </w:tc>
        <w:tc>
          <w:tcPr>
            <w:tcW w:w="900" w:type="dxa"/>
          </w:tcPr>
          <w:p>
            <w:pPr>
              <w:spacing w:line="360" w:lineRule="auto"/>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ml</w:t>
            </w:r>
          </w:p>
        </w:tc>
        <w:tc>
          <w:tcPr>
            <w:tcW w:w="1888" w:type="dxa"/>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常温奶，保质期不超过60天</w:t>
            </w:r>
          </w:p>
        </w:tc>
        <w:tc>
          <w:tcPr>
            <w:tcW w:w="1822" w:type="dxa"/>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0.935分/ ml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09" w:type="dxa"/>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452" w:type="dxa"/>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鲜奶</w:t>
            </w:r>
          </w:p>
        </w:tc>
        <w:tc>
          <w:tcPr>
            <w:tcW w:w="1987" w:type="dxa"/>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218ml/盒</w:t>
            </w:r>
          </w:p>
        </w:tc>
        <w:tc>
          <w:tcPr>
            <w:tcW w:w="900" w:type="dxa"/>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ml</w:t>
            </w:r>
          </w:p>
        </w:tc>
        <w:tc>
          <w:tcPr>
            <w:tcW w:w="1888" w:type="dxa"/>
            <w:vMerge w:val="restart"/>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保鲜奶系列</w:t>
            </w:r>
          </w:p>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（冷藏）</w:t>
            </w:r>
          </w:p>
        </w:tc>
        <w:tc>
          <w:tcPr>
            <w:tcW w:w="1822" w:type="dxa"/>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1.72分/ml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09" w:type="dxa"/>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452" w:type="dxa"/>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老酸奶</w:t>
            </w:r>
          </w:p>
        </w:tc>
        <w:tc>
          <w:tcPr>
            <w:tcW w:w="1987" w:type="dxa"/>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120g/盒或杯</w:t>
            </w:r>
          </w:p>
        </w:tc>
        <w:tc>
          <w:tcPr>
            <w:tcW w:w="900" w:type="dxa"/>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g</w:t>
            </w:r>
          </w:p>
        </w:tc>
        <w:tc>
          <w:tcPr>
            <w:tcW w:w="1888" w:type="dxa"/>
            <w:vMerge w:val="continue"/>
          </w:tcPr>
          <w:p>
            <w:pPr>
              <w:spacing w:line="360" w:lineRule="auto"/>
              <w:jc w:val="center"/>
              <w:textAlignment w:val="center"/>
              <w:rPr>
                <w:rFonts w:ascii="仿宋" w:hAnsi="仿宋" w:eastAsia="仿宋" w:cs="仿宋"/>
                <w:color w:val="auto"/>
                <w:sz w:val="24"/>
                <w:szCs w:val="24"/>
                <w:highlight w:val="none"/>
              </w:rPr>
            </w:pPr>
          </w:p>
        </w:tc>
        <w:tc>
          <w:tcPr>
            <w:tcW w:w="1822" w:type="dxa"/>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2.38分/g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09" w:type="dxa"/>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452" w:type="dxa"/>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无糖酸奶</w:t>
            </w:r>
          </w:p>
        </w:tc>
        <w:tc>
          <w:tcPr>
            <w:tcW w:w="1987" w:type="dxa"/>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180g/盒或杯</w:t>
            </w:r>
          </w:p>
        </w:tc>
        <w:tc>
          <w:tcPr>
            <w:tcW w:w="900" w:type="dxa"/>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g</w:t>
            </w:r>
          </w:p>
        </w:tc>
        <w:tc>
          <w:tcPr>
            <w:tcW w:w="1888" w:type="dxa"/>
            <w:vMerge w:val="continue"/>
          </w:tcPr>
          <w:p>
            <w:pPr>
              <w:spacing w:line="360" w:lineRule="auto"/>
              <w:jc w:val="center"/>
              <w:textAlignment w:val="center"/>
              <w:rPr>
                <w:rFonts w:ascii="仿宋" w:hAnsi="仿宋" w:eastAsia="仿宋" w:cs="仿宋"/>
                <w:color w:val="auto"/>
                <w:sz w:val="24"/>
                <w:szCs w:val="24"/>
                <w:highlight w:val="none"/>
              </w:rPr>
            </w:pPr>
          </w:p>
        </w:tc>
        <w:tc>
          <w:tcPr>
            <w:tcW w:w="1822" w:type="dxa"/>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1.59分/g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09" w:type="dxa"/>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452" w:type="dxa"/>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红枣酸奶</w:t>
            </w:r>
          </w:p>
        </w:tc>
        <w:tc>
          <w:tcPr>
            <w:tcW w:w="1987" w:type="dxa"/>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120g/盒或杯</w:t>
            </w:r>
          </w:p>
        </w:tc>
        <w:tc>
          <w:tcPr>
            <w:tcW w:w="900" w:type="dxa"/>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g </w:t>
            </w:r>
          </w:p>
        </w:tc>
        <w:tc>
          <w:tcPr>
            <w:tcW w:w="1888" w:type="dxa"/>
            <w:vMerge w:val="continue"/>
          </w:tcPr>
          <w:p>
            <w:pPr>
              <w:spacing w:line="360" w:lineRule="auto"/>
              <w:jc w:val="center"/>
              <w:textAlignment w:val="center"/>
              <w:rPr>
                <w:rFonts w:ascii="仿宋" w:hAnsi="仿宋" w:eastAsia="仿宋" w:cs="仿宋"/>
                <w:color w:val="auto"/>
                <w:sz w:val="24"/>
                <w:szCs w:val="24"/>
                <w:highlight w:val="none"/>
              </w:rPr>
            </w:pPr>
          </w:p>
        </w:tc>
        <w:tc>
          <w:tcPr>
            <w:tcW w:w="1822" w:type="dxa"/>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1.28分/g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09" w:type="dxa"/>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1452" w:type="dxa"/>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原味酸奶</w:t>
            </w:r>
          </w:p>
        </w:tc>
        <w:tc>
          <w:tcPr>
            <w:tcW w:w="1987" w:type="dxa"/>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125g/盒或杯</w:t>
            </w:r>
          </w:p>
        </w:tc>
        <w:tc>
          <w:tcPr>
            <w:tcW w:w="900" w:type="dxa"/>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g</w:t>
            </w:r>
          </w:p>
        </w:tc>
        <w:tc>
          <w:tcPr>
            <w:tcW w:w="1888" w:type="dxa"/>
            <w:vMerge w:val="continue"/>
          </w:tcPr>
          <w:p>
            <w:pPr>
              <w:spacing w:line="360" w:lineRule="auto"/>
              <w:jc w:val="center"/>
              <w:textAlignment w:val="center"/>
              <w:rPr>
                <w:rFonts w:ascii="仿宋" w:hAnsi="仿宋" w:eastAsia="仿宋" w:cs="仿宋"/>
                <w:color w:val="auto"/>
                <w:sz w:val="24"/>
                <w:szCs w:val="24"/>
                <w:highlight w:val="none"/>
              </w:rPr>
            </w:pPr>
          </w:p>
        </w:tc>
        <w:tc>
          <w:tcPr>
            <w:tcW w:w="1822" w:type="dxa"/>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1.23分/g</w:t>
            </w:r>
          </w:p>
        </w:tc>
      </w:tr>
    </w:tbl>
    <w:p>
      <w:pPr>
        <w:spacing w:line="360" w:lineRule="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备注：不在清单中产品如招标人需购买，价格需双方协商确定</w:t>
      </w:r>
      <w:r>
        <w:rPr>
          <w:rFonts w:hint="eastAsia" w:ascii="仿宋" w:hAnsi="仿宋" w:eastAsia="仿宋" w:cs="仿宋"/>
          <w:b/>
          <w:bCs/>
          <w:color w:val="auto"/>
          <w:sz w:val="24"/>
          <w:szCs w:val="24"/>
          <w:highlight w:val="none"/>
          <w:lang w:eastAsia="zh-CN"/>
        </w:rPr>
        <w:t>。</w:t>
      </w:r>
    </w:p>
    <w:p>
      <w:pPr>
        <w:spacing w:line="360" w:lineRule="auto"/>
        <w:rPr>
          <w:rFonts w:ascii="仿宋" w:hAnsi="仿宋" w:eastAsia="仿宋" w:cs="仿宋"/>
          <w:b/>
          <w:bCs/>
          <w:color w:val="auto"/>
          <w:sz w:val="24"/>
          <w:szCs w:val="24"/>
          <w:highlight w:val="none"/>
        </w:rPr>
      </w:pPr>
    </w:p>
    <w:p>
      <w:pPr>
        <w:spacing w:line="360" w:lineRule="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饮料类</w:t>
      </w:r>
    </w:p>
    <w:tbl>
      <w:tblPr>
        <w:tblStyle w:val="25"/>
        <w:tblW w:w="8758" w:type="dxa"/>
        <w:tblInd w:w="-127" w:type="dxa"/>
        <w:tblLayout w:type="fixed"/>
        <w:tblCellMar>
          <w:top w:w="0" w:type="dxa"/>
          <w:left w:w="0" w:type="dxa"/>
          <w:bottom w:w="0" w:type="dxa"/>
          <w:right w:w="0" w:type="dxa"/>
        </w:tblCellMar>
      </w:tblPr>
      <w:tblGrid>
        <w:gridCol w:w="709"/>
        <w:gridCol w:w="2061"/>
        <w:gridCol w:w="2575"/>
        <w:gridCol w:w="950"/>
        <w:gridCol w:w="2463"/>
      </w:tblGrid>
      <w:tr>
        <w:tblPrEx>
          <w:tblCellMar>
            <w:top w:w="0" w:type="dxa"/>
            <w:left w:w="0" w:type="dxa"/>
            <w:bottom w:w="0" w:type="dxa"/>
            <w:right w:w="0" w:type="dxa"/>
          </w:tblCellMar>
        </w:tblPrEx>
        <w:trPr>
          <w:trHeight w:val="585" w:hRule="atLeast"/>
        </w:trPr>
        <w:tc>
          <w:tcPr>
            <w:tcW w:w="709" w:type="dxa"/>
            <w:tcBorders>
              <w:top w:val="single" w:color="000000" w:sz="8" w:space="0"/>
              <w:left w:val="single" w:color="000000" w:sz="8" w:space="0"/>
              <w:bottom w:val="single" w:color="000000" w:sz="8" w:space="0"/>
              <w:right w:val="nil"/>
            </w:tcBorders>
            <w:tcMar>
              <w:top w:w="15" w:type="dxa"/>
              <w:left w:w="15" w:type="dxa"/>
              <w:right w:w="15" w:type="dxa"/>
            </w:tcMar>
            <w:vAlign w:val="center"/>
          </w:tcPr>
          <w:p>
            <w:pPr>
              <w:spacing w:line="360" w:lineRule="auto"/>
              <w:jc w:val="center"/>
              <w:textAlignment w:val="center"/>
              <w:rPr>
                <w:rFonts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序号</w:t>
            </w:r>
          </w:p>
        </w:tc>
        <w:tc>
          <w:tcPr>
            <w:tcW w:w="2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textAlignment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xml:space="preserve">   品名</w:t>
            </w:r>
          </w:p>
        </w:tc>
        <w:tc>
          <w:tcPr>
            <w:tcW w:w="2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textAlignment w:val="center"/>
              <w:rPr>
                <w:rFonts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参考规格</w:t>
            </w:r>
          </w:p>
        </w:tc>
        <w:tc>
          <w:tcPr>
            <w:tcW w:w="95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360" w:lineRule="auto"/>
              <w:jc w:val="center"/>
              <w:textAlignment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备注</w:t>
            </w:r>
          </w:p>
        </w:tc>
        <w:tc>
          <w:tcPr>
            <w:tcW w:w="246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spacing w:line="360" w:lineRule="auto"/>
              <w:jc w:val="center"/>
              <w:textAlignment w:val="center"/>
              <w:rPr>
                <w:rFonts w:hint="eastAsia" w:ascii="仿宋" w:hAnsi="仿宋" w:eastAsia="仿宋" w:cs="仿宋"/>
                <w:color w:val="auto"/>
                <w:sz w:val="24"/>
                <w:szCs w:val="24"/>
                <w:highlight w:val="none"/>
                <w:lang w:eastAsia="zh-CN"/>
              </w:rPr>
            </w:pPr>
            <w:r>
              <w:rPr>
                <w:rFonts w:hint="eastAsia" w:ascii="仿宋" w:hAnsi="仿宋" w:eastAsia="仿宋" w:cs="仿宋"/>
                <w:b/>
                <w:color w:val="auto"/>
                <w:sz w:val="24"/>
                <w:szCs w:val="24"/>
                <w:highlight w:val="none"/>
              </w:rPr>
              <w:t>最高限价</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lang w:val="en-US" w:eastAsia="zh-CN"/>
              </w:rPr>
              <w:t>元</w:t>
            </w:r>
            <w:r>
              <w:rPr>
                <w:rFonts w:hint="eastAsia" w:ascii="仿宋" w:hAnsi="仿宋" w:eastAsia="仿宋" w:cs="仿宋"/>
                <w:b/>
                <w:color w:val="auto"/>
                <w:sz w:val="24"/>
                <w:szCs w:val="24"/>
                <w:highlight w:val="none"/>
                <w:lang w:eastAsia="zh-CN"/>
              </w:rPr>
              <w:t>）</w:t>
            </w:r>
          </w:p>
        </w:tc>
      </w:tr>
      <w:tr>
        <w:tblPrEx>
          <w:tblCellMar>
            <w:top w:w="0" w:type="dxa"/>
            <w:left w:w="0" w:type="dxa"/>
            <w:bottom w:w="0" w:type="dxa"/>
            <w:right w:w="0" w:type="dxa"/>
          </w:tblCellMar>
        </w:tblPrEx>
        <w:trPr>
          <w:trHeight w:val="585" w:hRule="atLeast"/>
        </w:trPr>
        <w:tc>
          <w:tcPr>
            <w:tcW w:w="709" w:type="dxa"/>
            <w:tcBorders>
              <w:top w:val="single" w:color="000000" w:sz="8" w:space="0"/>
              <w:left w:val="single" w:color="000000" w:sz="8" w:space="0"/>
              <w:bottom w:val="single" w:color="000000" w:sz="8" w:space="0"/>
              <w:right w:val="nil"/>
            </w:tcBorders>
            <w:tcMar>
              <w:top w:w="15" w:type="dxa"/>
              <w:left w:w="15" w:type="dxa"/>
              <w:right w:w="15" w:type="dxa"/>
            </w:tcMar>
            <w:vAlign w:val="center"/>
          </w:tcPr>
          <w:p>
            <w:pPr>
              <w:spacing w:line="360" w:lineRule="auto"/>
              <w:jc w:val="center"/>
              <w:textAlignment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w:t>
            </w:r>
          </w:p>
        </w:tc>
        <w:tc>
          <w:tcPr>
            <w:tcW w:w="2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textAlignment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矿泉水</w:t>
            </w:r>
          </w:p>
        </w:tc>
        <w:tc>
          <w:tcPr>
            <w:tcW w:w="2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textAlignment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500ml*24瓶/箱</w:t>
            </w:r>
          </w:p>
        </w:tc>
        <w:tc>
          <w:tcPr>
            <w:tcW w:w="95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360" w:lineRule="auto"/>
              <w:jc w:val="center"/>
              <w:textAlignment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箱</w:t>
            </w:r>
          </w:p>
        </w:tc>
        <w:tc>
          <w:tcPr>
            <w:tcW w:w="246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28</w:t>
            </w:r>
          </w:p>
        </w:tc>
      </w:tr>
      <w:tr>
        <w:tblPrEx>
          <w:tblCellMar>
            <w:top w:w="0" w:type="dxa"/>
            <w:left w:w="0" w:type="dxa"/>
            <w:bottom w:w="0" w:type="dxa"/>
            <w:right w:w="0" w:type="dxa"/>
          </w:tblCellMar>
        </w:tblPrEx>
        <w:trPr>
          <w:trHeight w:val="508" w:hRule="atLeast"/>
        </w:trPr>
        <w:tc>
          <w:tcPr>
            <w:tcW w:w="709" w:type="dxa"/>
            <w:tcBorders>
              <w:top w:val="single" w:color="000000" w:sz="8" w:space="0"/>
              <w:left w:val="single" w:color="000000" w:sz="8" w:space="0"/>
              <w:bottom w:val="single" w:color="000000" w:sz="8" w:space="0"/>
              <w:right w:val="nil"/>
            </w:tcBorders>
            <w:tcMar>
              <w:top w:w="15" w:type="dxa"/>
              <w:left w:w="15" w:type="dxa"/>
              <w:right w:w="15" w:type="dxa"/>
            </w:tcMar>
            <w:vAlign w:val="center"/>
          </w:tcPr>
          <w:p>
            <w:pPr>
              <w:spacing w:line="360" w:lineRule="auto"/>
              <w:jc w:val="center"/>
              <w:textAlignment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w:t>
            </w:r>
          </w:p>
        </w:tc>
        <w:tc>
          <w:tcPr>
            <w:tcW w:w="2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textAlignment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脉动维生素饮料</w:t>
            </w:r>
          </w:p>
        </w:tc>
        <w:tc>
          <w:tcPr>
            <w:tcW w:w="2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textAlignment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500ml*15瓶/箱</w:t>
            </w:r>
          </w:p>
        </w:tc>
        <w:tc>
          <w:tcPr>
            <w:tcW w:w="95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360" w:lineRule="auto"/>
              <w:jc w:val="center"/>
              <w:textAlignment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箱</w:t>
            </w:r>
          </w:p>
        </w:tc>
        <w:tc>
          <w:tcPr>
            <w:tcW w:w="246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55</w:t>
            </w:r>
          </w:p>
        </w:tc>
      </w:tr>
      <w:tr>
        <w:tblPrEx>
          <w:tblCellMar>
            <w:top w:w="0" w:type="dxa"/>
            <w:left w:w="0" w:type="dxa"/>
            <w:bottom w:w="0" w:type="dxa"/>
            <w:right w:w="0" w:type="dxa"/>
          </w:tblCellMar>
        </w:tblPrEx>
        <w:trPr>
          <w:trHeight w:val="585" w:hRule="atLeast"/>
        </w:trPr>
        <w:tc>
          <w:tcPr>
            <w:tcW w:w="709" w:type="dxa"/>
            <w:tcBorders>
              <w:top w:val="single" w:color="000000" w:sz="8" w:space="0"/>
              <w:left w:val="single" w:color="000000" w:sz="8" w:space="0"/>
              <w:bottom w:val="single" w:color="000000" w:sz="8" w:space="0"/>
              <w:right w:val="nil"/>
            </w:tcBorders>
            <w:tcMar>
              <w:top w:w="15" w:type="dxa"/>
              <w:left w:w="15" w:type="dxa"/>
              <w:right w:w="15" w:type="dxa"/>
            </w:tcMar>
            <w:vAlign w:val="center"/>
          </w:tcPr>
          <w:p>
            <w:pPr>
              <w:spacing w:line="360" w:lineRule="auto"/>
              <w:jc w:val="center"/>
              <w:textAlignment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w:t>
            </w:r>
          </w:p>
        </w:tc>
        <w:tc>
          <w:tcPr>
            <w:tcW w:w="2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textAlignment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雪碧</w:t>
            </w:r>
          </w:p>
        </w:tc>
        <w:tc>
          <w:tcPr>
            <w:tcW w:w="2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textAlignment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500ml*24瓶/箱</w:t>
            </w:r>
          </w:p>
        </w:tc>
        <w:tc>
          <w:tcPr>
            <w:tcW w:w="95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360" w:lineRule="auto"/>
              <w:jc w:val="center"/>
              <w:textAlignment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箱</w:t>
            </w:r>
          </w:p>
        </w:tc>
        <w:tc>
          <w:tcPr>
            <w:tcW w:w="246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55</w:t>
            </w:r>
          </w:p>
        </w:tc>
      </w:tr>
      <w:tr>
        <w:tblPrEx>
          <w:tblCellMar>
            <w:top w:w="0" w:type="dxa"/>
            <w:left w:w="0" w:type="dxa"/>
            <w:bottom w:w="0" w:type="dxa"/>
            <w:right w:w="0" w:type="dxa"/>
          </w:tblCellMar>
        </w:tblPrEx>
        <w:trPr>
          <w:trHeight w:val="300" w:hRule="atLeast"/>
        </w:trPr>
        <w:tc>
          <w:tcPr>
            <w:tcW w:w="709" w:type="dxa"/>
            <w:tcBorders>
              <w:top w:val="single" w:color="000000" w:sz="8" w:space="0"/>
              <w:left w:val="single" w:color="000000" w:sz="8" w:space="0"/>
              <w:bottom w:val="single" w:color="000000" w:sz="8" w:space="0"/>
              <w:right w:val="nil"/>
            </w:tcBorders>
            <w:tcMar>
              <w:top w:w="15" w:type="dxa"/>
              <w:left w:w="15" w:type="dxa"/>
              <w:right w:w="15" w:type="dxa"/>
            </w:tcMar>
            <w:vAlign w:val="center"/>
          </w:tcPr>
          <w:p>
            <w:pPr>
              <w:spacing w:line="360" w:lineRule="auto"/>
              <w:jc w:val="center"/>
              <w:textAlignment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w:t>
            </w:r>
          </w:p>
        </w:tc>
        <w:tc>
          <w:tcPr>
            <w:tcW w:w="2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textAlignment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可乐</w:t>
            </w:r>
          </w:p>
        </w:tc>
        <w:tc>
          <w:tcPr>
            <w:tcW w:w="2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textAlignment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500ml*24瓶/箱</w:t>
            </w:r>
          </w:p>
        </w:tc>
        <w:tc>
          <w:tcPr>
            <w:tcW w:w="95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360" w:lineRule="auto"/>
              <w:jc w:val="center"/>
              <w:textAlignment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箱</w:t>
            </w:r>
          </w:p>
        </w:tc>
        <w:tc>
          <w:tcPr>
            <w:tcW w:w="246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55</w:t>
            </w:r>
          </w:p>
        </w:tc>
      </w:tr>
      <w:tr>
        <w:tblPrEx>
          <w:tblCellMar>
            <w:top w:w="0" w:type="dxa"/>
            <w:left w:w="0" w:type="dxa"/>
            <w:bottom w:w="0" w:type="dxa"/>
            <w:right w:w="0" w:type="dxa"/>
          </w:tblCellMar>
        </w:tblPrEx>
        <w:trPr>
          <w:trHeight w:val="300" w:hRule="atLeast"/>
        </w:trPr>
        <w:tc>
          <w:tcPr>
            <w:tcW w:w="709" w:type="dxa"/>
            <w:tcBorders>
              <w:top w:val="single" w:color="000000" w:sz="8" w:space="0"/>
              <w:left w:val="single" w:color="000000" w:sz="8" w:space="0"/>
              <w:bottom w:val="single" w:color="000000" w:sz="8" w:space="0"/>
              <w:right w:val="nil"/>
            </w:tcBorders>
            <w:tcMar>
              <w:top w:w="15" w:type="dxa"/>
              <w:left w:w="15" w:type="dxa"/>
              <w:right w:w="15" w:type="dxa"/>
            </w:tcMar>
            <w:vAlign w:val="center"/>
          </w:tcPr>
          <w:p>
            <w:pPr>
              <w:spacing w:line="360" w:lineRule="auto"/>
              <w:jc w:val="center"/>
              <w:textAlignment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w:t>
            </w:r>
          </w:p>
        </w:tc>
        <w:tc>
          <w:tcPr>
            <w:tcW w:w="2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textAlignment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冰红茶</w:t>
            </w:r>
          </w:p>
        </w:tc>
        <w:tc>
          <w:tcPr>
            <w:tcW w:w="2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textAlignment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550ml*15瓶/箱</w:t>
            </w:r>
          </w:p>
        </w:tc>
        <w:tc>
          <w:tcPr>
            <w:tcW w:w="95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360" w:lineRule="auto"/>
              <w:jc w:val="center"/>
              <w:textAlignment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箱</w:t>
            </w:r>
          </w:p>
        </w:tc>
        <w:tc>
          <w:tcPr>
            <w:tcW w:w="246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34</w:t>
            </w:r>
          </w:p>
        </w:tc>
      </w:tr>
      <w:tr>
        <w:tblPrEx>
          <w:tblCellMar>
            <w:top w:w="0" w:type="dxa"/>
            <w:left w:w="0" w:type="dxa"/>
            <w:bottom w:w="0" w:type="dxa"/>
            <w:right w:w="0" w:type="dxa"/>
          </w:tblCellMar>
        </w:tblPrEx>
        <w:trPr>
          <w:trHeight w:val="300" w:hRule="atLeast"/>
        </w:trPr>
        <w:tc>
          <w:tcPr>
            <w:tcW w:w="709" w:type="dxa"/>
            <w:tcBorders>
              <w:top w:val="single" w:color="000000" w:sz="8" w:space="0"/>
              <w:left w:val="single" w:color="000000" w:sz="8" w:space="0"/>
              <w:bottom w:val="single" w:color="000000" w:sz="8" w:space="0"/>
              <w:right w:val="nil"/>
            </w:tcBorders>
            <w:tcMar>
              <w:top w:w="15" w:type="dxa"/>
              <w:left w:w="15" w:type="dxa"/>
              <w:right w:w="15" w:type="dxa"/>
            </w:tcMar>
            <w:vAlign w:val="center"/>
          </w:tcPr>
          <w:p>
            <w:pPr>
              <w:spacing w:line="360" w:lineRule="auto"/>
              <w:jc w:val="center"/>
              <w:textAlignment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6</w:t>
            </w:r>
          </w:p>
        </w:tc>
        <w:tc>
          <w:tcPr>
            <w:tcW w:w="2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textAlignment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果粒橙</w:t>
            </w:r>
          </w:p>
        </w:tc>
        <w:tc>
          <w:tcPr>
            <w:tcW w:w="2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textAlignment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450 ml*12瓶/箱</w:t>
            </w:r>
          </w:p>
        </w:tc>
        <w:tc>
          <w:tcPr>
            <w:tcW w:w="95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360" w:lineRule="auto"/>
              <w:jc w:val="center"/>
              <w:textAlignment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箱</w:t>
            </w:r>
          </w:p>
        </w:tc>
        <w:tc>
          <w:tcPr>
            <w:tcW w:w="246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48</w:t>
            </w:r>
          </w:p>
        </w:tc>
      </w:tr>
      <w:tr>
        <w:tblPrEx>
          <w:tblCellMar>
            <w:top w:w="0" w:type="dxa"/>
            <w:left w:w="0" w:type="dxa"/>
            <w:bottom w:w="0" w:type="dxa"/>
            <w:right w:w="0" w:type="dxa"/>
          </w:tblCellMar>
        </w:tblPrEx>
        <w:trPr>
          <w:trHeight w:val="300" w:hRule="atLeast"/>
        </w:trPr>
        <w:tc>
          <w:tcPr>
            <w:tcW w:w="709" w:type="dxa"/>
            <w:tcBorders>
              <w:top w:val="single" w:color="000000" w:sz="8" w:space="0"/>
              <w:left w:val="single" w:color="000000" w:sz="8" w:space="0"/>
              <w:bottom w:val="single" w:color="000000" w:sz="8" w:space="0"/>
              <w:right w:val="nil"/>
            </w:tcBorders>
            <w:tcMar>
              <w:top w:w="15" w:type="dxa"/>
              <w:left w:w="15" w:type="dxa"/>
              <w:right w:w="15" w:type="dxa"/>
            </w:tcMar>
            <w:vAlign w:val="center"/>
          </w:tcPr>
          <w:p>
            <w:pPr>
              <w:spacing w:line="360" w:lineRule="auto"/>
              <w:jc w:val="center"/>
              <w:textAlignment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7</w:t>
            </w:r>
          </w:p>
        </w:tc>
        <w:tc>
          <w:tcPr>
            <w:tcW w:w="2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textAlignment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椰子汁</w:t>
            </w:r>
          </w:p>
        </w:tc>
        <w:tc>
          <w:tcPr>
            <w:tcW w:w="2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textAlignment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245ml*24听/箱</w:t>
            </w:r>
          </w:p>
        </w:tc>
        <w:tc>
          <w:tcPr>
            <w:tcW w:w="95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360" w:lineRule="auto"/>
              <w:jc w:val="center"/>
              <w:textAlignment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箱</w:t>
            </w:r>
          </w:p>
        </w:tc>
        <w:tc>
          <w:tcPr>
            <w:tcW w:w="246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spacing w:line="360" w:lineRule="auto"/>
              <w:ind w:firstLine="1080" w:firstLineChars="450"/>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90</w:t>
            </w:r>
          </w:p>
        </w:tc>
      </w:tr>
      <w:tr>
        <w:tblPrEx>
          <w:tblCellMar>
            <w:top w:w="0" w:type="dxa"/>
            <w:left w:w="0" w:type="dxa"/>
            <w:bottom w:w="0" w:type="dxa"/>
            <w:right w:w="0" w:type="dxa"/>
          </w:tblCellMar>
        </w:tblPrEx>
        <w:trPr>
          <w:trHeight w:val="300" w:hRule="atLeast"/>
        </w:trPr>
        <w:tc>
          <w:tcPr>
            <w:tcW w:w="709" w:type="dxa"/>
            <w:tcBorders>
              <w:top w:val="single" w:color="000000" w:sz="8" w:space="0"/>
              <w:left w:val="single" w:color="000000" w:sz="8" w:space="0"/>
              <w:bottom w:val="single" w:color="000000" w:sz="8" w:space="0"/>
              <w:right w:val="nil"/>
            </w:tcBorders>
            <w:tcMar>
              <w:top w:w="15" w:type="dxa"/>
              <w:left w:w="15" w:type="dxa"/>
              <w:right w:w="15" w:type="dxa"/>
            </w:tcMar>
            <w:vAlign w:val="center"/>
          </w:tcPr>
          <w:p>
            <w:pPr>
              <w:spacing w:line="360" w:lineRule="auto"/>
              <w:jc w:val="center"/>
              <w:textAlignment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8</w:t>
            </w:r>
          </w:p>
        </w:tc>
        <w:tc>
          <w:tcPr>
            <w:tcW w:w="2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textAlignment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王老吉</w:t>
            </w:r>
          </w:p>
        </w:tc>
        <w:tc>
          <w:tcPr>
            <w:tcW w:w="2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textAlignment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310ml*24听/箱</w:t>
            </w:r>
          </w:p>
        </w:tc>
        <w:tc>
          <w:tcPr>
            <w:tcW w:w="95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360" w:lineRule="auto"/>
              <w:jc w:val="center"/>
              <w:textAlignment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箱</w:t>
            </w:r>
          </w:p>
        </w:tc>
        <w:tc>
          <w:tcPr>
            <w:tcW w:w="246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spacing w:line="360"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60</w:t>
            </w:r>
          </w:p>
        </w:tc>
      </w:tr>
    </w:tbl>
    <w:p>
      <w:pPr>
        <w:spacing w:line="360" w:lineRule="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备注：不在清单中产品如招标人需购买，价格需双方协商确定</w:t>
      </w:r>
      <w:r>
        <w:rPr>
          <w:rFonts w:hint="eastAsia" w:ascii="仿宋" w:hAnsi="仿宋" w:eastAsia="仿宋" w:cs="仿宋"/>
          <w:b/>
          <w:bCs/>
          <w:color w:val="auto"/>
          <w:sz w:val="24"/>
          <w:szCs w:val="24"/>
          <w:highlight w:val="none"/>
          <w:lang w:eastAsia="zh-CN"/>
        </w:rPr>
        <w:t>。</w:t>
      </w:r>
    </w:p>
    <w:p>
      <w:pPr>
        <w:pStyle w:val="3"/>
        <w:rPr>
          <w:rFonts w:ascii="仿宋"/>
          <w:color w:val="auto"/>
          <w:highlight w:val="none"/>
        </w:rPr>
      </w:pPr>
    </w:p>
    <w:p>
      <w:pPr>
        <w:pStyle w:val="3"/>
        <w:rPr>
          <w:rFonts w:ascii="仿宋"/>
          <w:color w:val="auto"/>
          <w:highlight w:val="none"/>
        </w:rPr>
      </w:pPr>
      <w:r>
        <w:rPr>
          <w:rFonts w:hint="eastAsia" w:ascii="仿宋"/>
          <w:color w:val="auto"/>
          <w:highlight w:val="none"/>
        </w:rPr>
        <w:t>二、商务要求</w:t>
      </w:r>
      <w:bookmarkEnd w:id="11"/>
    </w:p>
    <w:p>
      <w:pPr>
        <w:widowControl/>
        <w:snapToGrid w:val="0"/>
        <w:spacing w:line="480" w:lineRule="exact"/>
        <w:rPr>
          <w:rFonts w:ascii="仿宋" w:hAnsi="仿宋" w:eastAsia="仿宋" w:cs="仿宋"/>
          <w:b/>
          <w:color w:val="auto"/>
          <w:sz w:val="24"/>
          <w:szCs w:val="24"/>
          <w:highlight w:val="none"/>
        </w:rPr>
      </w:pPr>
      <w:r>
        <w:rPr>
          <w:rFonts w:hint="eastAsia" w:ascii="仿宋" w:eastAsia="仿宋"/>
          <w:b/>
          <w:bCs/>
          <w:color w:val="auto"/>
          <w:kern w:val="0"/>
          <w:sz w:val="24"/>
          <w:highlight w:val="none"/>
        </w:rPr>
        <w:t>★2.1服务期限：</w:t>
      </w:r>
      <w:r>
        <w:rPr>
          <w:rFonts w:hint="eastAsia" w:ascii="仿宋" w:hAnsi="仿宋" w:eastAsia="仿宋" w:cs="仿宋"/>
          <w:b/>
          <w:color w:val="auto"/>
          <w:sz w:val="24"/>
          <w:szCs w:val="24"/>
          <w:highlight w:val="none"/>
        </w:rPr>
        <w:t>一年，具体以签订合同时间为准。</w:t>
      </w:r>
    </w:p>
    <w:p>
      <w:pPr>
        <w:widowControl/>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2.2技术培训：根据招标人要求。</w:t>
      </w:r>
    </w:p>
    <w:p>
      <w:pPr>
        <w:widowControl/>
        <w:snapToGrid w:val="0"/>
        <w:spacing w:line="480" w:lineRule="exact"/>
        <w:rPr>
          <w:rFonts w:ascii="仿宋" w:eastAsia="仿宋"/>
          <w:b/>
          <w:bCs/>
          <w:color w:val="auto"/>
          <w:sz w:val="24"/>
          <w:highlight w:val="none"/>
        </w:rPr>
      </w:pPr>
      <w:r>
        <w:rPr>
          <w:rFonts w:hint="eastAsia" w:ascii="仿宋" w:eastAsia="仿宋"/>
          <w:b/>
          <w:bCs/>
          <w:color w:val="auto"/>
          <w:sz w:val="24"/>
          <w:highlight w:val="none"/>
        </w:rPr>
        <w:t>2.3数量调整</w:t>
      </w:r>
    </w:p>
    <w:p>
      <w:pPr>
        <w:widowControl/>
        <w:snapToGrid w:val="0"/>
        <w:spacing w:line="480" w:lineRule="exact"/>
        <w:ind w:firstLine="479"/>
        <w:rPr>
          <w:rFonts w:ascii="仿宋" w:eastAsia="仿宋"/>
          <w:color w:val="auto"/>
          <w:kern w:val="0"/>
          <w:sz w:val="24"/>
          <w:highlight w:val="none"/>
        </w:rPr>
      </w:pPr>
      <w:r>
        <w:rPr>
          <w:rFonts w:hint="eastAsia" w:ascii="仿宋" w:eastAsia="仿宋"/>
          <w:color w:val="auto"/>
          <w:kern w:val="0"/>
          <w:sz w:val="24"/>
          <w:highlight w:val="none"/>
        </w:rPr>
        <w:t>招标人保留在签约时</w:t>
      </w:r>
      <w:r>
        <w:rPr>
          <w:rFonts w:ascii="仿宋" w:eastAsia="仿宋"/>
          <w:color w:val="auto"/>
          <w:kern w:val="0"/>
          <w:sz w:val="24"/>
          <w:highlight w:val="none"/>
        </w:rPr>
        <w:t>微调</w:t>
      </w:r>
      <w:r>
        <w:rPr>
          <w:rFonts w:hint="eastAsia" w:ascii="仿宋" w:eastAsia="仿宋"/>
          <w:color w:val="auto"/>
          <w:kern w:val="0"/>
          <w:sz w:val="24"/>
          <w:highlight w:val="none"/>
        </w:rPr>
        <w:t>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r>
        <w:rPr>
          <w:rFonts w:ascii="仿宋" w:eastAsia="仿宋"/>
          <w:color w:val="auto"/>
          <w:kern w:val="0"/>
          <w:sz w:val="24"/>
          <w:highlight w:val="none"/>
        </w:rPr>
        <w:t>且不高于</w:t>
      </w:r>
      <w:r>
        <w:rPr>
          <w:rFonts w:ascii="仿宋" w:eastAsia="仿宋"/>
          <w:color w:val="auto"/>
          <w:sz w:val="24"/>
          <w:highlight w:val="none"/>
        </w:rPr>
        <w:t>分散采购</w:t>
      </w:r>
      <w:r>
        <w:rPr>
          <w:rFonts w:hint="eastAsia" w:ascii="仿宋" w:eastAsia="仿宋"/>
          <w:color w:val="auto"/>
          <w:sz w:val="24"/>
          <w:highlight w:val="none"/>
        </w:rPr>
        <w:t>限额标准</w:t>
      </w:r>
      <w:r>
        <w:rPr>
          <w:rFonts w:hint="eastAsia" w:ascii="仿宋" w:eastAsia="仿宋"/>
          <w:color w:val="auto"/>
          <w:kern w:val="0"/>
          <w:sz w:val="24"/>
          <w:highlight w:val="none"/>
        </w:rPr>
        <w:t>。</w:t>
      </w:r>
    </w:p>
    <w:p>
      <w:pPr>
        <w:widowControl/>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2.4验收</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验收按国家有关规范标准（</w:t>
      </w:r>
      <w:r>
        <w:rPr>
          <w:rFonts w:hint="eastAsia" w:ascii="仿宋" w:eastAsia="仿宋"/>
          <w:color w:val="auto"/>
          <w:sz w:val="24"/>
          <w:highlight w:val="none"/>
        </w:rPr>
        <w:t>国家无验收规范标准的按双方合同规定的要求</w:t>
      </w:r>
      <w:r>
        <w:rPr>
          <w:rFonts w:hint="eastAsia" w:ascii="仿宋" w:eastAsia="仿宋"/>
          <w:color w:val="auto"/>
          <w:kern w:val="0"/>
          <w:sz w:val="24"/>
          <w:highlight w:val="none"/>
        </w:rPr>
        <w:t>）进行。</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采购人保留邀请参加本项目的其他投标人或者第三方机构或相关技术专家参与验收的权利。参与验收的投标人或者第三方机构的意见作为验收书的参考资料一并存档。</w:t>
      </w:r>
    </w:p>
    <w:p>
      <w:pPr>
        <w:widowControl/>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★2.5付款方式</w:t>
      </w:r>
    </w:p>
    <w:p>
      <w:pPr>
        <w:pStyle w:val="10"/>
        <w:spacing w:line="440" w:lineRule="exact"/>
        <w:ind w:firstLine="482" w:firstLineChars="200"/>
        <w:rPr>
          <w:rFonts w:hint="eastAsia" w:ascii="仿宋" w:hAnsi="仿宋" w:eastAsia="仿宋" w:cs="仿宋"/>
          <w:b/>
          <w:bCs/>
          <w:color w:val="auto"/>
          <w:sz w:val="24"/>
          <w:szCs w:val="24"/>
          <w:highlight w:val="none"/>
        </w:rPr>
      </w:pPr>
      <w:bookmarkStart w:id="12" w:name="_Toc93172442"/>
      <w:r>
        <w:rPr>
          <w:rFonts w:hint="eastAsia" w:ascii="仿宋" w:hAnsi="仿宋" w:eastAsia="仿宋" w:cs="仿宋"/>
          <w:b/>
          <w:bCs/>
          <w:color w:val="auto"/>
          <w:sz w:val="24"/>
          <w:szCs w:val="24"/>
          <w:highlight w:val="none"/>
        </w:rPr>
        <w:t>合同期内采购人对中标人的服务质量按每月进行考核，</w:t>
      </w:r>
      <w:r>
        <w:rPr>
          <w:rFonts w:hint="eastAsia" w:ascii="仿宋" w:hAnsi="仿宋" w:eastAsia="仿宋" w:cs="仿宋"/>
          <w:b/>
          <w:bCs/>
          <w:color w:val="auto"/>
          <w:sz w:val="24"/>
          <w:szCs w:val="24"/>
          <w:highlight w:val="none"/>
          <w:lang w:val="zh-CN"/>
        </w:rPr>
        <w:t>根据</w:t>
      </w:r>
      <w:r>
        <w:rPr>
          <w:rFonts w:hint="eastAsia" w:ascii="仿宋" w:hAnsi="仿宋" w:eastAsia="仿宋" w:cs="仿宋"/>
          <w:b/>
          <w:bCs/>
          <w:color w:val="auto"/>
          <w:sz w:val="24"/>
          <w:szCs w:val="24"/>
          <w:highlight w:val="none"/>
        </w:rPr>
        <w:t>对中标人</w:t>
      </w:r>
      <w:r>
        <w:rPr>
          <w:rFonts w:hint="eastAsia" w:ascii="仿宋" w:hAnsi="仿宋" w:eastAsia="仿宋" w:cs="仿宋"/>
          <w:b/>
          <w:bCs/>
          <w:color w:val="auto"/>
          <w:sz w:val="24"/>
          <w:szCs w:val="24"/>
          <w:highlight w:val="none"/>
          <w:lang w:val="zh-CN"/>
        </w:rPr>
        <w:t>每月的管理考评结果，在次月15日前向中标人支付上个月服务费。</w:t>
      </w:r>
      <w:r>
        <w:rPr>
          <w:rFonts w:hint="eastAsia" w:ascii="仿宋" w:hAnsi="仿宋" w:eastAsia="仿宋" w:cs="仿宋"/>
          <w:b/>
          <w:bCs/>
          <w:color w:val="auto"/>
          <w:sz w:val="24"/>
          <w:szCs w:val="24"/>
          <w:highlight w:val="none"/>
        </w:rPr>
        <w:t>若达不到采购人的考核标准，采购人有权扣减服务费，并对中标人提出期限整改，限期整改仍达不到采购人的考核标准的，采购人有权中止合同，并由中标方承担相关损失。</w:t>
      </w:r>
    </w:p>
    <w:p>
      <w:pPr>
        <w:pStyle w:val="10"/>
        <w:spacing w:line="44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双方商议待定（财务入账后，1个月内支付（遇质量问题等特殊情况除外）。发票章单位名称必须与投标时公章名称相符合，否则医院有权拒付相关款项）。</w:t>
      </w:r>
    </w:p>
    <w:p>
      <w:pPr>
        <w:autoSpaceDE w:val="0"/>
        <w:autoSpaceDN w:val="0"/>
        <w:adjustRightInd w:val="0"/>
        <w:spacing w:line="480" w:lineRule="exact"/>
        <w:ind w:firstLine="48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若中标人经采购人</w:t>
      </w:r>
      <w:r>
        <w:rPr>
          <w:rFonts w:hint="eastAsia" w:ascii="仿宋" w:hAnsi="仿宋" w:eastAsia="仿宋" w:cs="仿宋"/>
          <w:color w:val="auto"/>
          <w:sz w:val="24"/>
          <w:szCs w:val="24"/>
          <w:highlight w:val="none"/>
        </w:rPr>
        <w:t>考核后，考核满意分</w:t>
      </w:r>
      <w:r>
        <w:rPr>
          <w:rFonts w:hint="eastAsia" w:ascii="仿宋" w:hAnsi="仿宋" w:eastAsia="仿宋" w:cs="仿宋"/>
          <w:color w:val="auto"/>
          <w:sz w:val="24"/>
          <w:szCs w:val="24"/>
          <w:highlight w:val="none"/>
          <w:lang w:val="zh-CN"/>
        </w:rPr>
        <w:t>（每</w:t>
      </w:r>
      <w:r>
        <w:rPr>
          <w:rFonts w:hint="eastAsia" w:ascii="仿宋" w:hAnsi="仿宋" w:eastAsia="仿宋" w:cs="仿宋"/>
          <w:color w:val="auto"/>
          <w:sz w:val="24"/>
          <w:szCs w:val="24"/>
          <w:highlight w:val="none"/>
          <w:lang w:val="en-US" w:eastAsia="zh-CN"/>
        </w:rPr>
        <w:t>月度</w:t>
      </w:r>
      <w:r>
        <w:rPr>
          <w:rFonts w:hint="eastAsia"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rPr>
        <w:t>达不到85分的</w:t>
      </w:r>
      <w:r>
        <w:rPr>
          <w:rFonts w:hint="eastAsia" w:ascii="仿宋" w:hAnsi="仿宋" w:eastAsia="仿宋" w:cs="仿宋"/>
          <w:color w:val="auto"/>
          <w:sz w:val="24"/>
          <w:szCs w:val="24"/>
          <w:highlight w:val="none"/>
          <w:lang w:val="zh-CN"/>
        </w:rPr>
        <w:t>，则采购人有权随时解除本合同，合同因此解除的，中标人无权返还履约保证金，同时中标人应按年中标价的20%向采购人支付违约金。</w:t>
      </w:r>
    </w:p>
    <w:p>
      <w:pPr>
        <w:autoSpaceDE w:val="0"/>
        <w:autoSpaceDN w:val="0"/>
        <w:adjustRightInd w:val="0"/>
        <w:spacing w:line="480" w:lineRule="exact"/>
        <w:ind w:firstLine="48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若在合同期内，中标人未经采购人同意，无正当理由要求解除合同的，采购人不支付一个月服务费，另不再返还履约保证金，且中标人应向采购人承担年中标价20%的违约金。其它纠纷事项由双方协商解决，未能协商解决的通过法院裁决。</w:t>
      </w:r>
    </w:p>
    <w:p>
      <w:pPr>
        <w:spacing w:line="360" w:lineRule="exact"/>
        <w:rPr>
          <w:rFonts w:hint="eastAsia" w:ascii="仿宋" w:hAnsi="仿宋" w:eastAsia="仿宋" w:cs="仿宋"/>
          <w:color w:val="auto"/>
          <w:sz w:val="24"/>
          <w:szCs w:val="24"/>
          <w:highlight w:val="none"/>
        </w:rPr>
      </w:pPr>
    </w:p>
    <w:p>
      <w:pPr>
        <w:pStyle w:val="10"/>
        <w:spacing w:line="440" w:lineRule="exact"/>
        <w:ind w:firstLine="482" w:firstLineChars="200"/>
        <w:rPr>
          <w:rFonts w:ascii="仿宋" w:hAnsi="仿宋" w:eastAsia="仿宋" w:cs="仿宋"/>
          <w:b/>
          <w:bCs/>
          <w:color w:val="auto"/>
          <w:sz w:val="24"/>
          <w:szCs w:val="24"/>
          <w:highlight w:val="none"/>
        </w:rPr>
      </w:pPr>
    </w:p>
    <w:p>
      <w:pPr>
        <w:pStyle w:val="10"/>
        <w:spacing w:line="440" w:lineRule="exact"/>
        <w:ind w:firstLine="482" w:firstLineChars="200"/>
        <w:rPr>
          <w:rFonts w:ascii="仿宋" w:hAnsi="仿宋" w:eastAsia="仿宋" w:cs="仿宋"/>
          <w:b/>
          <w:bCs/>
          <w:color w:val="auto"/>
          <w:sz w:val="24"/>
          <w:szCs w:val="24"/>
          <w:highlight w:val="none"/>
        </w:rPr>
      </w:pPr>
    </w:p>
    <w:p>
      <w:pPr>
        <w:pStyle w:val="10"/>
        <w:spacing w:line="440" w:lineRule="exact"/>
        <w:ind w:firstLine="482" w:firstLineChars="200"/>
        <w:rPr>
          <w:rFonts w:ascii="仿宋" w:hAnsi="仿宋" w:eastAsia="仿宋" w:cs="仿宋"/>
          <w:b/>
          <w:bCs/>
          <w:color w:val="auto"/>
          <w:sz w:val="24"/>
          <w:szCs w:val="24"/>
          <w:highlight w:val="none"/>
        </w:rPr>
      </w:pPr>
    </w:p>
    <w:p>
      <w:pPr>
        <w:pStyle w:val="10"/>
        <w:spacing w:line="440" w:lineRule="exact"/>
        <w:ind w:firstLine="482" w:firstLineChars="200"/>
        <w:rPr>
          <w:rFonts w:ascii="仿宋" w:hAnsi="仿宋" w:eastAsia="仿宋" w:cs="仿宋"/>
          <w:b/>
          <w:bCs/>
          <w:color w:val="auto"/>
          <w:sz w:val="24"/>
          <w:szCs w:val="24"/>
          <w:highlight w:val="none"/>
        </w:rPr>
      </w:pPr>
    </w:p>
    <w:p>
      <w:pPr>
        <w:pStyle w:val="10"/>
        <w:spacing w:line="440" w:lineRule="exact"/>
        <w:ind w:firstLine="482" w:firstLineChars="200"/>
        <w:rPr>
          <w:rFonts w:ascii="仿宋" w:hAnsi="仿宋" w:eastAsia="仿宋" w:cs="仿宋"/>
          <w:b/>
          <w:bCs/>
          <w:color w:val="auto"/>
          <w:sz w:val="24"/>
          <w:szCs w:val="24"/>
          <w:highlight w:val="none"/>
        </w:rPr>
      </w:pPr>
    </w:p>
    <w:p>
      <w:pPr>
        <w:pStyle w:val="10"/>
        <w:spacing w:line="440" w:lineRule="exact"/>
        <w:ind w:firstLine="482" w:firstLineChars="200"/>
        <w:rPr>
          <w:rFonts w:ascii="仿宋" w:hAnsi="仿宋" w:eastAsia="仿宋" w:cs="仿宋"/>
          <w:b/>
          <w:bCs/>
          <w:color w:val="auto"/>
          <w:sz w:val="24"/>
          <w:szCs w:val="24"/>
          <w:highlight w:val="none"/>
        </w:rPr>
      </w:pPr>
    </w:p>
    <w:p>
      <w:pPr>
        <w:pStyle w:val="10"/>
        <w:spacing w:line="440" w:lineRule="exact"/>
        <w:ind w:firstLine="482" w:firstLineChars="200"/>
        <w:rPr>
          <w:rFonts w:ascii="仿宋" w:hAnsi="仿宋" w:eastAsia="仿宋" w:cs="仿宋"/>
          <w:b/>
          <w:bCs/>
          <w:color w:val="auto"/>
          <w:sz w:val="24"/>
          <w:szCs w:val="24"/>
          <w:highlight w:val="none"/>
        </w:rPr>
      </w:pPr>
    </w:p>
    <w:p>
      <w:pPr>
        <w:pStyle w:val="10"/>
        <w:spacing w:line="440" w:lineRule="exact"/>
        <w:ind w:firstLine="482" w:firstLineChars="200"/>
        <w:rPr>
          <w:rFonts w:ascii="仿宋" w:hAnsi="仿宋" w:eastAsia="仿宋" w:cs="仿宋"/>
          <w:b/>
          <w:bCs/>
          <w:color w:val="auto"/>
          <w:sz w:val="24"/>
          <w:szCs w:val="24"/>
          <w:highlight w:val="none"/>
        </w:rPr>
      </w:pPr>
    </w:p>
    <w:p>
      <w:pPr>
        <w:pStyle w:val="10"/>
        <w:spacing w:line="440" w:lineRule="exact"/>
        <w:ind w:firstLine="482" w:firstLineChars="200"/>
        <w:rPr>
          <w:rFonts w:ascii="仿宋" w:hAnsi="仿宋" w:eastAsia="仿宋" w:cs="仿宋"/>
          <w:b/>
          <w:bCs/>
          <w:color w:val="auto"/>
          <w:sz w:val="24"/>
          <w:szCs w:val="24"/>
          <w:highlight w:val="none"/>
        </w:rPr>
      </w:pPr>
    </w:p>
    <w:p>
      <w:pPr>
        <w:pStyle w:val="10"/>
        <w:spacing w:line="440" w:lineRule="exact"/>
        <w:ind w:firstLine="482" w:firstLineChars="200"/>
        <w:rPr>
          <w:rFonts w:ascii="仿宋" w:hAnsi="仿宋" w:eastAsia="仿宋" w:cs="仿宋"/>
          <w:b/>
          <w:bCs/>
          <w:color w:val="auto"/>
          <w:sz w:val="24"/>
          <w:szCs w:val="24"/>
          <w:highlight w:val="none"/>
        </w:rPr>
      </w:pPr>
    </w:p>
    <w:p>
      <w:pPr>
        <w:pStyle w:val="10"/>
        <w:spacing w:line="440" w:lineRule="exact"/>
        <w:ind w:firstLine="482" w:firstLineChars="200"/>
        <w:rPr>
          <w:rFonts w:ascii="仿宋" w:hAnsi="仿宋" w:eastAsia="仿宋" w:cs="仿宋"/>
          <w:b/>
          <w:bCs/>
          <w:color w:val="auto"/>
          <w:sz w:val="24"/>
          <w:szCs w:val="24"/>
          <w:highlight w:val="none"/>
        </w:rPr>
      </w:pPr>
    </w:p>
    <w:p>
      <w:pPr>
        <w:pStyle w:val="10"/>
        <w:spacing w:line="440" w:lineRule="exact"/>
        <w:ind w:firstLine="482" w:firstLineChars="200"/>
        <w:rPr>
          <w:rFonts w:ascii="仿宋" w:hAnsi="仿宋" w:eastAsia="仿宋" w:cs="仿宋"/>
          <w:b/>
          <w:bCs/>
          <w:color w:val="auto"/>
          <w:sz w:val="24"/>
          <w:szCs w:val="24"/>
          <w:highlight w:val="none"/>
        </w:rPr>
      </w:pPr>
    </w:p>
    <w:p>
      <w:pPr>
        <w:pStyle w:val="10"/>
        <w:spacing w:line="440" w:lineRule="exact"/>
        <w:ind w:firstLine="482" w:firstLineChars="200"/>
        <w:rPr>
          <w:rFonts w:ascii="仿宋" w:hAnsi="仿宋" w:eastAsia="仿宋" w:cs="仿宋"/>
          <w:b/>
          <w:bCs/>
          <w:color w:val="auto"/>
          <w:sz w:val="24"/>
          <w:szCs w:val="24"/>
          <w:highlight w:val="none"/>
        </w:rPr>
      </w:pPr>
    </w:p>
    <w:p>
      <w:pPr>
        <w:pStyle w:val="10"/>
        <w:spacing w:line="440" w:lineRule="exact"/>
        <w:ind w:firstLine="482" w:firstLineChars="200"/>
        <w:rPr>
          <w:rFonts w:ascii="仿宋" w:hAnsi="仿宋" w:eastAsia="仿宋" w:cs="仿宋"/>
          <w:b/>
          <w:bCs/>
          <w:color w:val="auto"/>
          <w:sz w:val="24"/>
          <w:szCs w:val="24"/>
          <w:highlight w:val="none"/>
        </w:rPr>
      </w:pPr>
    </w:p>
    <w:p>
      <w:pPr>
        <w:pStyle w:val="10"/>
        <w:spacing w:line="440" w:lineRule="exact"/>
        <w:ind w:firstLine="482" w:firstLineChars="200"/>
        <w:rPr>
          <w:rFonts w:ascii="仿宋" w:hAnsi="仿宋" w:eastAsia="仿宋" w:cs="仿宋"/>
          <w:b/>
          <w:bCs/>
          <w:color w:val="auto"/>
          <w:sz w:val="24"/>
          <w:szCs w:val="24"/>
          <w:highlight w:val="none"/>
        </w:rPr>
      </w:pPr>
    </w:p>
    <w:p>
      <w:pPr>
        <w:pStyle w:val="10"/>
        <w:spacing w:line="440" w:lineRule="exact"/>
        <w:ind w:firstLine="482" w:firstLineChars="200"/>
        <w:rPr>
          <w:rFonts w:ascii="仿宋" w:hAnsi="仿宋" w:eastAsia="仿宋" w:cs="仿宋"/>
          <w:b/>
          <w:bCs/>
          <w:color w:val="auto"/>
          <w:sz w:val="24"/>
          <w:szCs w:val="24"/>
          <w:highlight w:val="none"/>
        </w:rPr>
      </w:pPr>
    </w:p>
    <w:p>
      <w:pPr>
        <w:pStyle w:val="2"/>
        <w:rPr>
          <w:rFonts w:ascii="仿宋"/>
          <w:color w:val="auto"/>
          <w:highlight w:val="none"/>
        </w:rPr>
      </w:pPr>
      <w:r>
        <w:rPr>
          <w:rFonts w:hint="eastAsia" w:ascii="仿宋"/>
          <w:color w:val="auto"/>
          <w:highlight w:val="none"/>
        </w:rPr>
        <w:t>第四章  拟签订合同的主要条款</w:t>
      </w:r>
      <w:bookmarkEnd w:id="12"/>
    </w:p>
    <w:p>
      <w:pPr>
        <w:widowControl/>
        <w:snapToGrid w:val="0"/>
        <w:spacing w:line="480" w:lineRule="exact"/>
        <w:rPr>
          <w:rFonts w:ascii="仿宋" w:eastAsia="仿宋"/>
          <w:b/>
          <w:bCs/>
          <w:color w:val="auto"/>
          <w:kern w:val="0"/>
          <w:sz w:val="24"/>
          <w:highlight w:val="none"/>
          <w:u w:val="single"/>
        </w:rPr>
      </w:pPr>
      <w:r>
        <w:rPr>
          <w:rFonts w:hint="eastAsia" w:ascii="仿宋" w:eastAsia="仿宋"/>
          <w:b/>
          <w:bCs/>
          <w:color w:val="auto"/>
          <w:kern w:val="0"/>
          <w:sz w:val="24"/>
          <w:highlight w:val="none"/>
          <w:u w:val="single"/>
        </w:rPr>
        <w:t>（合同按采购文件及中标供应商投标文件的内容制定，以下仅为部分主要条款）</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                                     合同编号：</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                                     确认书号：</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甲方（采购人）：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乙方（供应商）： </w:t>
      </w:r>
    </w:p>
    <w:p>
      <w:pPr>
        <w:widowControl/>
        <w:snapToGrid w:val="0"/>
        <w:spacing w:line="480" w:lineRule="exact"/>
        <w:ind w:firstLine="480" w:firstLineChars="200"/>
        <w:rPr>
          <w:rFonts w:ascii="仿宋" w:eastAsia="仿宋"/>
          <w:color w:val="auto"/>
          <w:kern w:val="0"/>
          <w:sz w:val="24"/>
          <w:highlight w:val="none"/>
        </w:rPr>
      </w:pP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甲、乙双方根据</w:t>
      </w:r>
      <w:r>
        <w:rPr>
          <w:rFonts w:hint="eastAsia" w:ascii="仿宋" w:eastAsia="仿宋"/>
          <w:color w:val="auto"/>
          <w:kern w:val="0"/>
          <w:sz w:val="24"/>
          <w:highlight w:val="none"/>
          <w:u w:val="single"/>
        </w:rPr>
        <w:t xml:space="preserve">    （填写采购代理机构名称）   </w:t>
      </w:r>
      <w:r>
        <w:rPr>
          <w:rFonts w:hint="eastAsia" w:ascii="仿宋" w:eastAsia="仿宋"/>
          <w:color w:val="auto"/>
          <w:kern w:val="0"/>
          <w:sz w:val="24"/>
          <w:highlight w:val="none"/>
        </w:rPr>
        <w:t>项目编号为</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rPr>
        <w:t>的</w:t>
      </w:r>
      <w:r>
        <w:rPr>
          <w:rFonts w:hint="eastAsia" w:ascii="仿宋" w:eastAsia="仿宋"/>
          <w:color w:val="auto"/>
          <w:kern w:val="0"/>
          <w:sz w:val="24"/>
          <w:highlight w:val="none"/>
          <w:u w:val="single"/>
        </w:rPr>
        <w:t>（标项及名称）</w:t>
      </w:r>
      <w:r>
        <w:rPr>
          <w:rFonts w:hint="eastAsia" w:ascii="仿宋" w:eastAsia="仿宋"/>
          <w:color w:val="auto"/>
          <w:kern w:val="0"/>
          <w:sz w:val="24"/>
          <w:highlight w:val="none"/>
        </w:rPr>
        <w:t>项目的政府采购交易结果，签署本合同。</w:t>
      </w:r>
    </w:p>
    <w:p>
      <w:pPr>
        <w:widowControl/>
        <w:numPr>
          <w:ilvl w:val="0"/>
          <w:numId w:val="4"/>
        </w:numPr>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服务内容及标准</w:t>
      </w:r>
    </w:p>
    <w:p>
      <w:pPr>
        <w:widowControl/>
        <w:snapToGrid w:val="0"/>
        <w:spacing w:line="480" w:lineRule="exact"/>
        <w:ind w:left="480"/>
        <w:rPr>
          <w:rFonts w:ascii="仿宋" w:eastAsia="仿宋"/>
          <w:color w:val="auto"/>
          <w:kern w:val="0"/>
          <w:sz w:val="24"/>
          <w:highlight w:val="none"/>
        </w:rPr>
      </w:pPr>
      <w:r>
        <w:rPr>
          <w:rFonts w:hint="eastAsia" w:ascii="仿宋" w:eastAsia="仿宋"/>
          <w:color w:val="auto"/>
          <w:kern w:val="0"/>
          <w:sz w:val="24"/>
          <w:highlight w:val="none"/>
        </w:rPr>
        <w:t>（按采购需求及投标文件的内容填写）</w:t>
      </w:r>
    </w:p>
    <w:p>
      <w:pPr>
        <w:widowControl/>
        <w:numPr>
          <w:ilvl w:val="0"/>
          <w:numId w:val="4"/>
        </w:numPr>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服务价格</w:t>
      </w:r>
    </w:p>
    <w:p>
      <w:pPr>
        <w:widowControl/>
        <w:snapToGrid w:val="0"/>
        <w:spacing w:line="480" w:lineRule="exact"/>
        <w:ind w:left="480"/>
        <w:rPr>
          <w:rFonts w:ascii="仿宋" w:eastAsia="仿宋"/>
          <w:color w:val="auto"/>
          <w:kern w:val="0"/>
          <w:sz w:val="24"/>
          <w:highlight w:val="none"/>
        </w:rPr>
      </w:pPr>
      <w:r>
        <w:rPr>
          <w:rFonts w:hint="eastAsia" w:ascii="仿宋" w:eastAsia="仿宋"/>
          <w:color w:val="auto"/>
          <w:kern w:val="0"/>
          <w:sz w:val="24"/>
          <w:highlight w:val="none"/>
        </w:rPr>
        <w:t>（有服务分项的，需报分项价格和总价）</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三、技术资料</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1.乙方应按采购文件规定的时间向甲方提供与本项目有关的技术资料。</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四、知识产权</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1、乙方应保证所提供的货物与服务均不会侵犯任何第三方的知识产权。</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2、乙方保证所交付的服务的所有权完全属于乙方且无任何抵押、查封等产权瑕疵。</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五、转包或分包</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不允许转包。</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允许分包部分</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rPr>
        <w:t>。</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六、履约保证金</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1.履约保证金</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rPr>
        <w:t>元。[履约保证金交至采购人处，服务完成</w:t>
      </w:r>
      <w:r>
        <w:rPr>
          <w:rFonts w:ascii="仿宋" w:eastAsia="仿宋"/>
          <w:color w:val="auto"/>
          <w:kern w:val="0"/>
          <w:sz w:val="24"/>
          <w:highlight w:val="none"/>
        </w:rPr>
        <w:t>并验收通过</w:t>
      </w:r>
      <w:r>
        <w:rPr>
          <w:rFonts w:hint="eastAsia" w:ascii="仿宋" w:eastAsia="仿宋"/>
          <w:color w:val="auto"/>
          <w:kern w:val="0"/>
          <w:sz w:val="24"/>
          <w:highlight w:val="none"/>
        </w:rPr>
        <w:t>后（   ）个工作日内无息退还</w:t>
      </w:r>
      <w:r>
        <w:rPr>
          <w:rFonts w:ascii="仿宋" w:eastAsia="仿宋"/>
          <w:color w:val="auto"/>
          <w:kern w:val="0"/>
          <w:sz w:val="24"/>
          <w:highlight w:val="none"/>
        </w:rPr>
        <w:t>。</w:t>
      </w:r>
      <w:r>
        <w:rPr>
          <w:rFonts w:hint="eastAsia" w:ascii="仿宋" w:eastAsia="仿宋"/>
          <w:color w:val="auto"/>
          <w:kern w:val="0"/>
          <w:sz w:val="24"/>
          <w:highlight w:val="none"/>
        </w:rPr>
        <w:t>]</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七、项目服务期限及实施地点</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1.服务期限：</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2.实施地点：</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八、付款</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 付款方式：</w:t>
      </w:r>
    </w:p>
    <w:p>
      <w:pPr>
        <w:snapToGrid w:val="0"/>
        <w:spacing w:line="440" w:lineRule="exact"/>
        <w:ind w:firstLine="482" w:firstLineChars="200"/>
        <w:jc w:val="left"/>
        <w:rPr>
          <w:rFonts w:ascii="仿宋" w:eastAsia="仿宋"/>
          <w:b/>
          <w:color w:val="auto"/>
          <w:sz w:val="24"/>
          <w:highlight w:val="none"/>
        </w:rPr>
      </w:pPr>
      <w:r>
        <w:rPr>
          <w:rFonts w:ascii="仿宋" w:eastAsia="仿宋"/>
          <w:b/>
          <w:color w:val="auto"/>
          <w:sz w:val="24"/>
          <w:highlight w:val="none"/>
        </w:rPr>
        <w:t>九、</w:t>
      </w:r>
      <w:r>
        <w:rPr>
          <w:rFonts w:hint="eastAsia" w:ascii="仿宋" w:eastAsia="仿宋"/>
          <w:b/>
          <w:color w:val="auto"/>
          <w:sz w:val="24"/>
          <w:highlight w:val="none"/>
        </w:rPr>
        <w:t>商品包装和快递包装要求</w:t>
      </w:r>
    </w:p>
    <w:p>
      <w:pPr>
        <w:snapToGrid w:val="0"/>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本次项目采购所涉及的商品包装和快递包装</w:t>
      </w:r>
      <w:r>
        <w:rPr>
          <w:rFonts w:ascii="仿宋" w:eastAsia="仿宋"/>
          <w:color w:val="auto"/>
          <w:sz w:val="24"/>
          <w:highlight w:val="none"/>
        </w:rPr>
        <w:t>建议按</w:t>
      </w:r>
      <w:r>
        <w:rPr>
          <w:rFonts w:hint="eastAsia" w:ascii="仿宋" w:eastAsia="仿宋"/>
          <w:color w:val="auto"/>
          <w:sz w:val="24"/>
          <w:highlight w:val="none"/>
        </w:rPr>
        <w:t>《关于印发《商品包装政府采购需求标准（试行）》、 《快递包装政府采购需求标准（试行）》的通知》（财办库〔2020〕123号）文件要求</w:t>
      </w:r>
      <w:r>
        <w:rPr>
          <w:rFonts w:ascii="仿宋" w:eastAsia="仿宋"/>
          <w:color w:val="auto"/>
          <w:sz w:val="24"/>
          <w:highlight w:val="none"/>
        </w:rPr>
        <w:t>执行</w:t>
      </w:r>
      <w:r>
        <w:rPr>
          <w:rFonts w:hint="eastAsia" w:ascii="仿宋" w:eastAsia="仿宋"/>
          <w:color w:val="auto"/>
          <w:sz w:val="24"/>
          <w:highlight w:val="none"/>
        </w:rPr>
        <w:t>。</w:t>
      </w:r>
    </w:p>
    <w:p>
      <w:pPr>
        <w:widowControl/>
        <w:snapToGrid w:val="0"/>
        <w:spacing w:line="480" w:lineRule="exact"/>
        <w:ind w:firstLine="482" w:firstLineChars="200"/>
        <w:rPr>
          <w:rFonts w:ascii="仿宋" w:eastAsia="仿宋"/>
          <w:b/>
          <w:bCs/>
          <w:color w:val="auto"/>
          <w:kern w:val="0"/>
          <w:sz w:val="24"/>
          <w:highlight w:val="none"/>
        </w:rPr>
      </w:pPr>
      <w:r>
        <w:rPr>
          <w:rFonts w:ascii="仿宋" w:eastAsia="仿宋"/>
          <w:b/>
          <w:bCs/>
          <w:color w:val="auto"/>
          <w:kern w:val="0"/>
          <w:sz w:val="24"/>
          <w:highlight w:val="none"/>
        </w:rPr>
        <w:t>十</w:t>
      </w:r>
      <w:r>
        <w:rPr>
          <w:rFonts w:hint="eastAsia" w:ascii="仿宋" w:eastAsia="仿宋"/>
          <w:b/>
          <w:bCs/>
          <w:color w:val="auto"/>
          <w:kern w:val="0"/>
          <w:sz w:val="24"/>
          <w:highlight w:val="none"/>
        </w:rPr>
        <w:t>、税费</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本合同执行中相关的一切税费均由乙方负担。</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十</w:t>
      </w:r>
      <w:r>
        <w:rPr>
          <w:rFonts w:ascii="仿宋" w:eastAsia="仿宋"/>
          <w:b/>
          <w:bCs/>
          <w:color w:val="auto"/>
          <w:kern w:val="0"/>
          <w:sz w:val="24"/>
          <w:highlight w:val="none"/>
        </w:rPr>
        <w:t>一</w:t>
      </w:r>
      <w:r>
        <w:rPr>
          <w:rFonts w:hint="eastAsia" w:ascii="仿宋" w:eastAsia="仿宋"/>
          <w:b/>
          <w:bCs/>
          <w:color w:val="auto"/>
          <w:kern w:val="0"/>
          <w:sz w:val="24"/>
          <w:highlight w:val="none"/>
        </w:rPr>
        <w:t>、违约责任</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1.甲方无正当理由拒绝验收项目的，甲方向乙方偿付拒收合同总价的百分之五违约金。</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5.解除合同应按《浙江省合同管理办法》向财政备案。</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十</w:t>
      </w:r>
      <w:r>
        <w:rPr>
          <w:rFonts w:ascii="仿宋" w:eastAsia="仿宋"/>
          <w:b/>
          <w:bCs/>
          <w:color w:val="auto"/>
          <w:kern w:val="0"/>
          <w:sz w:val="24"/>
          <w:highlight w:val="none"/>
        </w:rPr>
        <w:t>二</w:t>
      </w:r>
      <w:r>
        <w:rPr>
          <w:rFonts w:hint="eastAsia" w:ascii="仿宋" w:eastAsia="仿宋"/>
          <w:b/>
          <w:bCs/>
          <w:color w:val="auto"/>
          <w:kern w:val="0"/>
          <w:sz w:val="24"/>
          <w:highlight w:val="none"/>
        </w:rPr>
        <w:t>、不可抗力事件处理</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2.不可抗力事件发生后，应立即通知对方，并寄送有关权威机构出具的证明。</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3.不可抗力事件延续120天以上，双方应通过友好协商，确定是否继续履行合同。</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十</w:t>
      </w:r>
      <w:r>
        <w:rPr>
          <w:rFonts w:ascii="仿宋" w:eastAsia="仿宋"/>
          <w:b/>
          <w:bCs/>
          <w:color w:val="auto"/>
          <w:kern w:val="0"/>
          <w:sz w:val="24"/>
          <w:highlight w:val="none"/>
        </w:rPr>
        <w:t>三</w:t>
      </w:r>
      <w:r>
        <w:rPr>
          <w:rFonts w:hint="eastAsia" w:ascii="仿宋" w:eastAsia="仿宋"/>
          <w:b/>
          <w:bCs/>
          <w:color w:val="auto"/>
          <w:kern w:val="0"/>
          <w:sz w:val="24"/>
          <w:highlight w:val="none"/>
        </w:rPr>
        <w:t>、诉讼</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双方在执行合同中所发生的一切争议，应通过协商解决。如协商不成，可向甲方所在地法院起诉。</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十</w:t>
      </w:r>
      <w:r>
        <w:rPr>
          <w:rFonts w:ascii="仿宋" w:eastAsia="仿宋"/>
          <w:b/>
          <w:bCs/>
          <w:color w:val="auto"/>
          <w:kern w:val="0"/>
          <w:sz w:val="24"/>
          <w:highlight w:val="none"/>
        </w:rPr>
        <w:t>四</w:t>
      </w:r>
      <w:r>
        <w:rPr>
          <w:rFonts w:hint="eastAsia" w:ascii="仿宋" w:eastAsia="仿宋"/>
          <w:b/>
          <w:bCs/>
          <w:color w:val="auto"/>
          <w:kern w:val="0"/>
          <w:sz w:val="24"/>
          <w:highlight w:val="none"/>
        </w:rPr>
        <w:t>、合同生效及其他</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1.合同经甲、乙双方签名并加盖单位公章后生效。</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3.采购文件、投标文件与本合同具有同等法律效力。</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4.本合同未尽事宜，遵照《合同法》有关条文执行。</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5.本合同一式五份，具有同等法律效力，甲、乙双方各执二份，采购代理机构一份。</w:t>
      </w:r>
    </w:p>
    <w:p>
      <w:pPr>
        <w:widowControl/>
        <w:snapToGrid w:val="0"/>
        <w:spacing w:line="480" w:lineRule="exact"/>
        <w:ind w:firstLine="480" w:firstLineChars="200"/>
        <w:rPr>
          <w:rFonts w:ascii="仿宋" w:eastAsia="仿宋"/>
          <w:color w:val="auto"/>
          <w:kern w:val="0"/>
          <w:sz w:val="24"/>
          <w:highlight w:val="none"/>
        </w:rPr>
      </w:pP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甲方（盖章）：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地址：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法定（授权）代表人：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签名日期：     年   月   日           </w:t>
      </w:r>
    </w:p>
    <w:p>
      <w:pPr>
        <w:widowControl/>
        <w:snapToGrid w:val="0"/>
        <w:spacing w:line="480" w:lineRule="exact"/>
        <w:ind w:firstLine="480" w:firstLineChars="200"/>
        <w:rPr>
          <w:rFonts w:ascii="仿宋" w:eastAsia="仿宋"/>
          <w:color w:val="auto"/>
          <w:kern w:val="0"/>
          <w:sz w:val="24"/>
          <w:highlight w:val="none"/>
        </w:rPr>
      </w:pP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乙方（盖章）：</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地址：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开户行：</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开户账号：</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法定（授权）代表人：</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签名日期：      年   月   日</w:t>
      </w:r>
    </w:p>
    <w:p>
      <w:pPr>
        <w:pStyle w:val="2"/>
        <w:rPr>
          <w:rFonts w:ascii="仿宋"/>
          <w:color w:val="auto"/>
          <w:highlight w:val="none"/>
        </w:rPr>
      </w:pPr>
      <w:bookmarkStart w:id="13" w:name="_Toc93172443"/>
      <w:r>
        <w:rPr>
          <w:rFonts w:hint="eastAsia" w:ascii="仿宋"/>
          <w:color w:val="auto"/>
          <w:highlight w:val="none"/>
        </w:rPr>
        <w:t>第五章  评标办法及标准</w:t>
      </w:r>
      <w:bookmarkEnd w:id="13"/>
    </w:p>
    <w:p>
      <w:pPr>
        <w:spacing w:line="440" w:lineRule="exact"/>
        <w:jc w:val="left"/>
        <w:rPr>
          <w:rFonts w:ascii="仿宋" w:eastAsia="仿宋"/>
          <w:b/>
          <w:color w:val="auto"/>
          <w:sz w:val="24"/>
          <w:highlight w:val="none"/>
        </w:rPr>
      </w:pPr>
      <w:r>
        <w:rPr>
          <w:rFonts w:hint="eastAsia" w:ascii="仿宋" w:eastAsia="仿宋"/>
          <w:b/>
          <w:color w:val="auto"/>
          <w:sz w:val="24"/>
          <w:highlight w:val="none"/>
        </w:rPr>
        <w:t>1、评标方法：</w:t>
      </w:r>
    </w:p>
    <w:p>
      <w:pPr>
        <w:spacing w:line="44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01标本次评标采用</w:t>
      </w:r>
      <w:r>
        <w:rPr>
          <w:rFonts w:hint="eastAsia" w:ascii="仿宋" w:hAnsi="仿宋" w:eastAsia="仿宋" w:cs="仿宋"/>
          <w:b/>
          <w:bCs/>
          <w:color w:val="auto"/>
          <w:sz w:val="24"/>
          <w:highlight w:val="none"/>
        </w:rPr>
        <w:t>综合评分法</w:t>
      </w:r>
      <w:r>
        <w:rPr>
          <w:rFonts w:hint="eastAsia" w:ascii="仿宋" w:hAnsi="仿宋" w:eastAsia="仿宋" w:cs="仿宋"/>
          <w:color w:val="auto"/>
          <w:sz w:val="24"/>
          <w:highlight w:val="none"/>
        </w:rPr>
        <w:t>，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pPr>
        <w:spacing w:line="440" w:lineRule="exact"/>
        <w:ind w:firstLine="480" w:firstLineChars="200"/>
        <w:jc w:val="left"/>
        <w:rPr>
          <w:rFonts w:ascii="仿宋" w:hAnsi="仿宋" w:eastAsia="仿宋" w:cs="仿宋"/>
          <w:b/>
          <w:bCs/>
          <w:color w:val="auto"/>
          <w:sz w:val="24"/>
          <w:highlight w:val="none"/>
        </w:rPr>
      </w:pPr>
      <w:r>
        <w:rPr>
          <w:rFonts w:hint="eastAsia" w:ascii="仿宋" w:hAnsi="仿宋" w:eastAsia="仿宋" w:cs="仿宋"/>
          <w:color w:val="auto"/>
          <w:sz w:val="24"/>
          <w:highlight w:val="none"/>
        </w:rPr>
        <w:t>02标本次评标采用最低评标价法，即在满足招标文件全部实质性要求前提下，由评标委员会对各投标人报价、服务承诺等方面进行符合性评审。按所有有效下浮率从高到低顺序推荐确定中标候选人。有两个或两个以上投标单位最高有效下浮率相同的，则由招标人当场抽签决定预中标者。</w:t>
      </w:r>
      <w:r>
        <w:rPr>
          <w:rFonts w:hint="eastAsia" w:ascii="仿宋" w:hAnsi="仿宋" w:eastAsia="仿宋" w:cs="仿宋"/>
          <w:b/>
          <w:bCs/>
          <w:color w:val="auto"/>
          <w:sz w:val="24"/>
          <w:highlight w:val="none"/>
        </w:rPr>
        <w:t>下浮率报价范围≥2%，投标报价不在下浮率范围内的按无效标处理。</w:t>
      </w:r>
    </w:p>
    <w:p>
      <w:pPr>
        <w:widowControl/>
        <w:snapToGrid w:val="0"/>
        <w:spacing w:line="480" w:lineRule="exact"/>
        <w:rPr>
          <w:rFonts w:ascii="仿宋" w:eastAsia="仿宋"/>
          <w:color w:val="auto"/>
          <w:kern w:val="0"/>
          <w:sz w:val="24"/>
          <w:highlight w:val="none"/>
        </w:rPr>
      </w:pPr>
      <w:r>
        <w:rPr>
          <w:rFonts w:hint="eastAsia" w:ascii="仿宋" w:eastAsia="仿宋"/>
          <w:b/>
          <w:color w:val="auto"/>
          <w:sz w:val="24"/>
          <w:highlight w:val="none"/>
        </w:rPr>
        <w:t>2.评分标准：</w:t>
      </w:r>
      <w:r>
        <w:rPr>
          <w:rFonts w:hint="eastAsia" w:ascii="仿宋" w:eastAsia="仿宋"/>
          <w:color w:val="auto"/>
          <w:sz w:val="24"/>
          <w:highlight w:val="none"/>
        </w:rPr>
        <w:t>总分100分，其中商务技术分</w:t>
      </w:r>
      <w:r>
        <w:rPr>
          <w:rFonts w:hint="eastAsia" w:ascii="仿宋" w:eastAsia="仿宋"/>
          <w:color w:val="auto"/>
          <w:sz w:val="24"/>
          <w:highlight w:val="none"/>
          <w:u w:val="single"/>
        </w:rPr>
        <w:t>60</w:t>
      </w:r>
      <w:r>
        <w:rPr>
          <w:rFonts w:hint="eastAsia" w:ascii="仿宋" w:eastAsia="仿宋"/>
          <w:color w:val="auto"/>
          <w:sz w:val="24"/>
          <w:highlight w:val="none"/>
        </w:rPr>
        <w:t>分，价格分</w:t>
      </w:r>
      <w:r>
        <w:rPr>
          <w:rFonts w:hint="eastAsia" w:ascii="仿宋" w:eastAsia="仿宋"/>
          <w:color w:val="auto"/>
          <w:sz w:val="24"/>
          <w:highlight w:val="none"/>
          <w:u w:val="single"/>
        </w:rPr>
        <w:t>40</w:t>
      </w:r>
      <w:r>
        <w:rPr>
          <w:rFonts w:hint="eastAsia" w:ascii="仿宋" w:eastAsia="仿宋"/>
          <w:color w:val="auto"/>
          <w:sz w:val="24"/>
          <w:highlight w:val="none"/>
        </w:rPr>
        <w:t>分。下述所列为评分依据，分值如下（计算分值时，按其算术平均值保留小数2位）。</w:t>
      </w:r>
    </w:p>
    <w:p>
      <w:pPr>
        <w:widowControl/>
        <w:snapToGrid w:val="0"/>
        <w:spacing w:line="480" w:lineRule="exact"/>
        <w:rPr>
          <w:rFonts w:ascii="仿宋" w:eastAsia="仿宋"/>
          <w:b/>
          <w:bCs/>
          <w:color w:val="auto"/>
          <w:kern w:val="0"/>
          <w:sz w:val="24"/>
          <w:highlight w:val="none"/>
        </w:rPr>
      </w:pPr>
      <w:r>
        <w:rPr>
          <w:rFonts w:hint="eastAsia" w:ascii="仿宋" w:eastAsia="仿宋"/>
          <w:b/>
          <w:bCs/>
          <w:color w:val="auto"/>
          <w:sz w:val="24"/>
          <w:highlight w:val="none"/>
          <w:bdr w:val="single" w:color="auto" w:sz="4" w:space="0"/>
        </w:rPr>
        <w:t>01标</w:t>
      </w:r>
      <w:r>
        <w:rPr>
          <w:rFonts w:hint="eastAsia" w:ascii="仿宋" w:eastAsia="仿宋"/>
          <w:b/>
          <w:bCs/>
          <w:color w:val="auto"/>
          <w:kern w:val="0"/>
          <w:sz w:val="24"/>
          <w:highlight w:val="none"/>
        </w:rPr>
        <w:t>商务技术分：</w:t>
      </w:r>
    </w:p>
    <w:p>
      <w:pPr>
        <w:spacing w:line="44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rPr>
        <w:t>2.1商务技术分（60分）</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292"/>
        <w:gridCol w:w="773"/>
        <w:gridCol w:w="5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674"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292"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评分项目</w:t>
            </w:r>
          </w:p>
        </w:tc>
        <w:tc>
          <w:tcPr>
            <w:tcW w:w="773"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分值</w:t>
            </w:r>
          </w:p>
        </w:tc>
        <w:tc>
          <w:tcPr>
            <w:tcW w:w="5952" w:type="dxa"/>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674" w:type="dxa"/>
            <w:noWrap w:val="0"/>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1292"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主要</w:t>
            </w:r>
            <w:r>
              <w:rPr>
                <w:rFonts w:hint="eastAsia" w:ascii="仿宋" w:hAnsi="仿宋" w:eastAsia="仿宋" w:cs="仿宋"/>
                <w:color w:val="auto"/>
                <w:sz w:val="24"/>
                <w:szCs w:val="24"/>
                <w:highlight w:val="none"/>
                <w:lang w:val="en-US" w:eastAsia="zh-CN"/>
              </w:rPr>
              <w:t>服务要求</w:t>
            </w:r>
            <w:r>
              <w:rPr>
                <w:rFonts w:hint="eastAsia" w:ascii="仿宋" w:hAnsi="仿宋" w:eastAsia="仿宋" w:cs="仿宋"/>
                <w:color w:val="auto"/>
                <w:sz w:val="24"/>
                <w:szCs w:val="24"/>
                <w:highlight w:val="none"/>
              </w:rPr>
              <w:t>响应性</w:t>
            </w:r>
          </w:p>
        </w:tc>
        <w:tc>
          <w:tcPr>
            <w:tcW w:w="773" w:type="dxa"/>
            <w:noWrap w:val="0"/>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5952" w:type="dxa"/>
            <w:noWrap w:val="0"/>
            <w:vAlign w:val="center"/>
          </w:tcPr>
          <w:p>
            <w:pPr>
              <w:spacing w:line="400" w:lineRule="exact"/>
              <w:ind w:right="71" w:rightChars="3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满足招标文件</w:t>
            </w:r>
            <w:r>
              <w:rPr>
                <w:rFonts w:hint="eastAsia" w:ascii="仿宋" w:hAnsi="仿宋" w:eastAsia="仿宋" w:cs="仿宋"/>
                <w:color w:val="auto"/>
                <w:sz w:val="24"/>
                <w:szCs w:val="24"/>
                <w:highlight w:val="none"/>
                <w:lang w:val="en-US" w:eastAsia="zh-CN"/>
              </w:rPr>
              <w:t>服务</w:t>
            </w:r>
            <w:r>
              <w:rPr>
                <w:rFonts w:hint="eastAsia" w:ascii="仿宋" w:hAnsi="仿宋" w:eastAsia="仿宋" w:cs="仿宋"/>
                <w:color w:val="auto"/>
                <w:sz w:val="24"/>
                <w:szCs w:val="24"/>
                <w:highlight w:val="none"/>
              </w:rPr>
              <w:t>要求的得</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分。</w:t>
            </w:r>
          </w:p>
          <w:p>
            <w:pPr>
              <w:spacing w:line="400" w:lineRule="exact"/>
              <w:ind w:right="71" w:rightChars="34"/>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1、打“★”号的指标为实质性指标不允许出现负偏离，如出现负偏离则作无效投标处理</w:t>
            </w:r>
            <w:r>
              <w:rPr>
                <w:rFonts w:hint="eastAsia" w:ascii="仿宋" w:hAnsi="仿宋" w:eastAsia="仿宋" w:cs="仿宋"/>
                <w:color w:val="auto"/>
                <w:sz w:val="24"/>
                <w:szCs w:val="24"/>
                <w:highlight w:val="none"/>
                <w:lang w:eastAsia="zh-CN"/>
              </w:rPr>
              <w:t>；</w:t>
            </w:r>
          </w:p>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、其它指标每有一项负偏离的扣</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674" w:type="dxa"/>
            <w:noWrap w:val="0"/>
            <w:vAlign w:val="center"/>
          </w:tcPr>
          <w:p>
            <w:pP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2</w:t>
            </w:r>
          </w:p>
        </w:tc>
        <w:tc>
          <w:tcPr>
            <w:tcW w:w="1292"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企业实力</w:t>
            </w:r>
          </w:p>
        </w:tc>
        <w:tc>
          <w:tcPr>
            <w:tcW w:w="773" w:type="dxa"/>
            <w:noWrap w:val="0"/>
            <w:vAlign w:val="center"/>
          </w:tcPr>
          <w:p>
            <w:pP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2</w:t>
            </w:r>
          </w:p>
        </w:tc>
        <w:tc>
          <w:tcPr>
            <w:tcW w:w="5952" w:type="dxa"/>
            <w:noWrap w:val="0"/>
            <w:vAlign w:val="center"/>
          </w:tcPr>
          <w:p>
            <w:pPr>
              <w:spacing w:line="400" w:lineRule="exact"/>
              <w:ind w:right="71" w:rightChars="34"/>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zh-CN" w:eastAsia="zh-CN"/>
              </w:rPr>
              <w:t>认证证书：在有效期范围内，并与所投标段内容相符合。</w:t>
            </w:r>
          </w:p>
          <w:p>
            <w:pPr>
              <w:spacing w:line="400" w:lineRule="exact"/>
              <w:ind w:right="71" w:rightChars="34"/>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1.具有ISO22000认证，得1分；</w:t>
            </w:r>
          </w:p>
          <w:p>
            <w:pPr>
              <w:spacing w:line="400" w:lineRule="exact"/>
              <w:ind w:right="71" w:rightChars="34"/>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2.具有ISO9001认证,得1分；</w:t>
            </w:r>
          </w:p>
          <w:p>
            <w:pPr>
              <w:pStyle w:val="33"/>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lang w:val="en-US" w:eastAsia="zh-CN"/>
              </w:rPr>
              <w:t>（</w:t>
            </w:r>
            <w:r>
              <w:rPr>
                <w:rFonts w:hint="eastAsia" w:ascii="仿宋" w:hAnsi="仿宋" w:eastAsia="仿宋" w:cs="仿宋"/>
                <w:b/>
                <w:bCs/>
                <w:color w:val="auto"/>
                <w:sz w:val="24"/>
                <w:szCs w:val="24"/>
                <w:highlight w:val="none"/>
              </w:rPr>
              <w:t>投标文件中提供获得证书扫描件或图片复印件加盖公章，否则不得分。</w:t>
            </w:r>
            <w:r>
              <w:rPr>
                <w:rFonts w:hint="eastAsia" w:ascii="仿宋" w:hAnsi="仿宋" w:eastAsia="仿宋" w:cs="仿宋"/>
                <w:b/>
                <w:bCs/>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674" w:type="dxa"/>
            <w:noWrap w:val="0"/>
            <w:vAlign w:val="center"/>
          </w:tcPr>
          <w:p>
            <w:pP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w:t>
            </w:r>
          </w:p>
        </w:tc>
        <w:tc>
          <w:tcPr>
            <w:tcW w:w="1292"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项目经验</w:t>
            </w:r>
          </w:p>
        </w:tc>
        <w:tc>
          <w:tcPr>
            <w:tcW w:w="773"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5952" w:type="dxa"/>
            <w:noWrap w:val="0"/>
            <w:vAlign w:val="center"/>
          </w:tcPr>
          <w:p>
            <w:pPr>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2019年1月1日</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以合同签订的时间为准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以来供应商</w:t>
            </w:r>
            <w:r>
              <w:rPr>
                <w:rFonts w:hint="eastAsia" w:ascii="仿宋" w:hAnsi="仿宋" w:eastAsia="仿宋" w:cs="仿宋"/>
                <w:color w:val="auto"/>
                <w:sz w:val="24"/>
                <w:szCs w:val="24"/>
                <w:highlight w:val="none"/>
                <w:lang w:val="en-US" w:eastAsia="zh-CN"/>
              </w:rPr>
              <w:t>承接过</w:t>
            </w:r>
            <w:r>
              <w:rPr>
                <w:rFonts w:hint="eastAsia" w:ascii="仿宋" w:hAnsi="仿宋" w:eastAsia="仿宋" w:cs="仿宋"/>
                <w:color w:val="auto"/>
                <w:sz w:val="24"/>
                <w:szCs w:val="24"/>
                <w:highlight w:val="none"/>
              </w:rPr>
              <w:t>同类机关或企事业单位食堂</w:t>
            </w:r>
            <w:r>
              <w:rPr>
                <w:rFonts w:hint="eastAsia" w:ascii="仿宋" w:hAnsi="仿宋" w:eastAsia="仿宋" w:cs="仿宋"/>
                <w:color w:val="auto"/>
                <w:sz w:val="24"/>
                <w:szCs w:val="24"/>
                <w:highlight w:val="none"/>
                <w:lang w:val="en-US" w:eastAsia="zh-CN"/>
              </w:rPr>
              <w:t>配送</w:t>
            </w:r>
            <w:r>
              <w:rPr>
                <w:rFonts w:hint="eastAsia" w:ascii="仿宋" w:hAnsi="仿宋" w:eastAsia="仿宋" w:cs="仿宋"/>
                <w:color w:val="auto"/>
                <w:sz w:val="24"/>
                <w:szCs w:val="24"/>
                <w:highlight w:val="none"/>
              </w:rPr>
              <w:t>成功案例的</w:t>
            </w:r>
            <w:r>
              <w:rPr>
                <w:rFonts w:hint="eastAsia" w:ascii="仿宋" w:hAnsi="仿宋" w:eastAsia="仿宋" w:cs="仿宋"/>
                <w:color w:val="auto"/>
                <w:sz w:val="24"/>
                <w:szCs w:val="24"/>
                <w:highlight w:val="none"/>
                <w:lang w:val="en-US" w:eastAsia="zh-CN"/>
              </w:rPr>
              <w:t>每有一个得1分，最高可得4分。</w:t>
            </w:r>
          </w:p>
          <w:p>
            <w:pPr>
              <w:pStyle w:val="33"/>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rPr>
              <w:t>（投标文件中提供清晰的业绩合同复印件并加盖公章，</w:t>
            </w:r>
            <w:r>
              <w:rPr>
                <w:rFonts w:hint="eastAsia" w:ascii="仿宋" w:hAnsi="仿宋" w:eastAsia="仿宋" w:cs="仿宋"/>
                <w:b/>
                <w:bCs/>
                <w:color w:val="auto"/>
                <w:sz w:val="24"/>
                <w:szCs w:val="24"/>
                <w:highlight w:val="none"/>
              </w:rPr>
              <w:t>否则不得分。</w:t>
            </w:r>
            <w:r>
              <w:rPr>
                <w:rFonts w:hint="eastAsia" w:ascii="仿宋" w:hAnsi="仿宋" w:eastAsia="仿宋" w:cs="仿宋"/>
                <w:b/>
                <w:bCs/>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jc w:val="center"/>
        </w:trPr>
        <w:tc>
          <w:tcPr>
            <w:tcW w:w="674" w:type="dxa"/>
            <w:noWrap w:val="0"/>
            <w:vAlign w:val="center"/>
          </w:tcPr>
          <w:p>
            <w:pP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4</w:t>
            </w:r>
          </w:p>
        </w:tc>
        <w:tc>
          <w:tcPr>
            <w:tcW w:w="1292"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企业规模</w:t>
            </w:r>
          </w:p>
        </w:tc>
        <w:tc>
          <w:tcPr>
            <w:tcW w:w="773" w:type="dxa"/>
            <w:noWrap w:val="0"/>
            <w:vAlign w:val="center"/>
          </w:tcPr>
          <w:p>
            <w:pP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9</w:t>
            </w:r>
          </w:p>
        </w:tc>
        <w:tc>
          <w:tcPr>
            <w:tcW w:w="5952" w:type="dxa"/>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1.投标人自有或租赁经营场所面积达2500平方米及以上的得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分，1500-2499平方米的得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分，1500平方米以下的得1分。</w:t>
            </w:r>
          </w:p>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2.投标人自有或租赁基地面积800亩以上得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分，500亩以上800亩（不含）以下得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分，其他1分。</w:t>
            </w:r>
          </w:p>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3.投标人自有或租赁冷库容积达到700立方米得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rPr>
              <w:t>，每增加100立方米加1分，</w:t>
            </w:r>
            <w:r>
              <w:rPr>
                <w:rFonts w:hint="eastAsia" w:ascii="仿宋" w:hAnsi="仿宋" w:eastAsia="仿宋" w:cs="仿宋"/>
                <w:color w:val="auto"/>
                <w:sz w:val="24"/>
                <w:szCs w:val="24"/>
                <w:highlight w:val="none"/>
              </w:rPr>
              <w:t>最高</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rPr>
              <w:t>。</w:t>
            </w:r>
          </w:p>
          <w:p>
            <w:pPr>
              <w:pStyle w:val="33"/>
              <w:rPr>
                <w:rFonts w:hint="eastAsia" w:ascii="仿宋" w:hAnsi="仿宋" w:eastAsia="仿宋" w:cs="仿宋"/>
                <w:color w:val="auto"/>
                <w:sz w:val="24"/>
                <w:szCs w:val="24"/>
                <w:highlight w:val="none"/>
                <w:lang w:eastAsia="zh-CN"/>
              </w:rPr>
            </w:pPr>
            <w:r>
              <w:rPr>
                <w:rFonts w:hint="eastAsia" w:ascii="仿宋" w:hAnsi="仿宋" w:eastAsia="仿宋" w:cs="仿宋"/>
                <w:b/>
                <w:bCs/>
                <w:color w:val="auto"/>
                <w:sz w:val="24"/>
                <w:szCs w:val="24"/>
                <w:highlight w:val="none"/>
                <w:lang w:eastAsia="zh-CN"/>
              </w:rPr>
              <w:t>（提供投标人相关证明材料复印件加盖公章，否则不得分。）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674" w:type="dxa"/>
            <w:noWrap w:val="0"/>
            <w:vAlign w:val="center"/>
          </w:tcPr>
          <w:p>
            <w:pP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5</w:t>
            </w:r>
          </w:p>
        </w:tc>
        <w:tc>
          <w:tcPr>
            <w:tcW w:w="1292"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售后服务</w:t>
            </w:r>
          </w:p>
        </w:tc>
        <w:tc>
          <w:tcPr>
            <w:tcW w:w="773"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5952" w:type="dxa"/>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投标人承诺为采购方无偿提供现场切配服务人员1名得2分。</w:t>
            </w:r>
          </w:p>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承诺为采购方无偿提供现场净菜服务人员1名得2分。</w:t>
            </w:r>
            <w:r>
              <w:rPr>
                <w:rFonts w:hint="eastAsia" w:ascii="仿宋" w:hAnsi="仿宋" w:eastAsia="仿宋" w:cs="仿宋"/>
                <w:b/>
                <w:bCs/>
                <w:color w:val="auto"/>
                <w:sz w:val="24"/>
                <w:szCs w:val="24"/>
                <w:highlight w:val="none"/>
              </w:rPr>
              <w:t>（提供承诺函，格式自拟）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74" w:type="dxa"/>
            <w:noWrap w:val="0"/>
            <w:vAlign w:val="center"/>
          </w:tcPr>
          <w:p>
            <w:pP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6</w:t>
            </w:r>
          </w:p>
        </w:tc>
        <w:tc>
          <w:tcPr>
            <w:tcW w:w="1292"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配送车辆</w:t>
            </w:r>
          </w:p>
        </w:tc>
        <w:tc>
          <w:tcPr>
            <w:tcW w:w="773" w:type="dxa"/>
            <w:noWrap w:val="0"/>
            <w:vAlign w:val="center"/>
          </w:tcPr>
          <w:p>
            <w:pP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6</w:t>
            </w:r>
          </w:p>
        </w:tc>
        <w:tc>
          <w:tcPr>
            <w:tcW w:w="5952" w:type="dxa"/>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投标人配送车辆，</w:t>
            </w:r>
            <w:r>
              <w:rPr>
                <w:rFonts w:hint="eastAsia" w:ascii="仿宋" w:hAnsi="仿宋" w:eastAsia="仿宋" w:cs="仿宋"/>
                <w:color w:val="auto"/>
                <w:sz w:val="24"/>
                <w:szCs w:val="24"/>
                <w:highlight w:val="none"/>
              </w:rPr>
              <w:t>最高得</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分</w:t>
            </w:r>
          </w:p>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1.投标人自有</w:t>
            </w:r>
            <w:r>
              <w:rPr>
                <w:rFonts w:hint="eastAsia" w:ascii="仿宋" w:hAnsi="仿宋" w:eastAsia="仿宋" w:cs="仿宋"/>
                <w:color w:val="auto"/>
                <w:sz w:val="24"/>
                <w:szCs w:val="24"/>
                <w:highlight w:val="none"/>
                <w:lang w:val="en-US" w:eastAsia="zh-CN"/>
              </w:rPr>
              <w:t>或租赁</w:t>
            </w:r>
            <w:r>
              <w:rPr>
                <w:rFonts w:hint="eastAsia" w:ascii="仿宋" w:hAnsi="仿宋" w:eastAsia="仿宋" w:cs="仿宋"/>
                <w:color w:val="auto"/>
                <w:sz w:val="24"/>
                <w:szCs w:val="24"/>
                <w:highlight w:val="none"/>
              </w:rPr>
              <w:t>厢式配送车辆1辆，得1分，每增加1辆加1分，最高得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2.投标人自有</w:t>
            </w:r>
            <w:r>
              <w:rPr>
                <w:rFonts w:hint="eastAsia" w:ascii="仿宋" w:hAnsi="仿宋" w:eastAsia="仿宋" w:cs="仿宋"/>
                <w:color w:val="auto"/>
                <w:sz w:val="24"/>
                <w:szCs w:val="24"/>
                <w:highlight w:val="none"/>
                <w:lang w:val="en-US" w:eastAsia="zh-CN"/>
              </w:rPr>
              <w:t>或租赁</w:t>
            </w:r>
            <w:r>
              <w:rPr>
                <w:rFonts w:hint="eastAsia" w:ascii="仿宋" w:hAnsi="仿宋" w:eastAsia="仿宋" w:cs="仿宋"/>
                <w:color w:val="auto"/>
                <w:sz w:val="24"/>
                <w:szCs w:val="24"/>
                <w:highlight w:val="none"/>
              </w:rPr>
              <w:t>冷链配送车辆1辆，得1分，每增加1辆加1分，最高得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3.投标人自有或租赁其他车辆</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辆，得1分，每增加</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辆加1分，最高得2分；</w:t>
            </w:r>
          </w:p>
          <w:p>
            <w:pPr>
              <w:pStyle w:val="33"/>
              <w:rPr>
                <w:rFonts w:hint="eastAsia" w:ascii="仿宋" w:hAnsi="仿宋" w:eastAsia="仿宋" w:cs="仿宋"/>
                <w:color w:val="auto"/>
                <w:sz w:val="24"/>
                <w:szCs w:val="24"/>
                <w:highlight w:val="none"/>
                <w:lang w:eastAsia="zh-CN"/>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投标文件中提供行驶证件扫描件或图片，车辆照片</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租赁协议等相关证明材料</w:t>
            </w:r>
            <w:r>
              <w:rPr>
                <w:rFonts w:hint="eastAsia" w:ascii="仿宋" w:hAnsi="仿宋" w:eastAsia="仿宋" w:cs="仿宋"/>
                <w:b/>
                <w:bCs/>
                <w:color w:val="auto"/>
                <w:sz w:val="24"/>
                <w:szCs w:val="24"/>
                <w:highlight w:val="none"/>
              </w:rPr>
              <w:t>加盖公章，否则不得分。</w:t>
            </w:r>
            <w:r>
              <w:rPr>
                <w:rFonts w:hint="eastAsia" w:ascii="仿宋" w:hAnsi="仿宋" w:eastAsia="仿宋" w:cs="仿宋"/>
                <w:b/>
                <w:bCs/>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jc w:val="center"/>
        </w:trPr>
        <w:tc>
          <w:tcPr>
            <w:tcW w:w="674" w:type="dxa"/>
            <w:noWrap w:val="0"/>
            <w:vAlign w:val="center"/>
          </w:tcPr>
          <w:p>
            <w:pP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7</w:t>
            </w:r>
          </w:p>
        </w:tc>
        <w:tc>
          <w:tcPr>
            <w:tcW w:w="1292"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配送服务方案</w:t>
            </w:r>
          </w:p>
        </w:tc>
        <w:tc>
          <w:tcPr>
            <w:tcW w:w="773" w:type="dxa"/>
            <w:noWrap w:val="0"/>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15</w:t>
            </w:r>
          </w:p>
        </w:tc>
        <w:tc>
          <w:tcPr>
            <w:tcW w:w="5952" w:type="dxa"/>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实施方案：根据投标单位总体实施方案（包含运行方案、管理方针、管理目标、仓储管理、难点要点分析等），由评委根据方案及措施的严密性、科学性进行综合评分，最高得</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优秀得</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3.1</w:t>
            </w:r>
            <w:r>
              <w:rPr>
                <w:rFonts w:hint="eastAsia" w:ascii="仿宋" w:hAnsi="仿宋" w:eastAsia="仿宋" w:cs="仿宋"/>
                <w:color w:val="auto"/>
                <w:sz w:val="24"/>
                <w:szCs w:val="24"/>
                <w:highlight w:val="none"/>
              </w:rPr>
              <w:t>分；良好得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分；一般得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-0分。</w:t>
            </w:r>
          </w:p>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应急实施方案：根据投标人应急实施方案(临时突发性特殊采购、急件采购、大宗采购等服务项目)的科学性、合理性，严密性、科学性进行综合评分，最高得</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优秀得</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3.1</w:t>
            </w:r>
            <w:r>
              <w:rPr>
                <w:rFonts w:hint="eastAsia" w:ascii="仿宋" w:hAnsi="仿宋" w:eastAsia="仿宋" w:cs="仿宋"/>
                <w:color w:val="auto"/>
                <w:sz w:val="24"/>
                <w:szCs w:val="24"/>
                <w:highlight w:val="none"/>
              </w:rPr>
              <w:t>分；良好得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分；一般得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-0分。</w:t>
            </w:r>
          </w:p>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特色服务方案及承诺：根据投标单位正常服务承诺的基础上能提供排他性特色服务的方案及承诺进行酌情打分，最高得</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优秀得</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3.1</w:t>
            </w:r>
            <w:r>
              <w:rPr>
                <w:rFonts w:hint="eastAsia" w:ascii="仿宋" w:hAnsi="仿宋" w:eastAsia="仿宋" w:cs="仿宋"/>
                <w:color w:val="auto"/>
                <w:sz w:val="24"/>
                <w:szCs w:val="24"/>
                <w:highlight w:val="none"/>
              </w:rPr>
              <w:t>分；良好得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分；一般得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noWrap w:val="0"/>
            <w:vAlign w:val="center"/>
          </w:tcPr>
          <w:p>
            <w:pP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8</w:t>
            </w:r>
          </w:p>
        </w:tc>
        <w:tc>
          <w:tcPr>
            <w:tcW w:w="1292" w:type="dxa"/>
            <w:noWrap w:val="0"/>
            <w:vAlign w:val="center"/>
          </w:tcPr>
          <w:p>
            <w:pPr>
              <w:jc w:val="center"/>
              <w:rPr>
                <w:rFonts w:hint="eastAsia" w:ascii="仿宋" w:hAnsi="仿宋" w:eastAsia="仿宋" w:cs="仿宋"/>
                <w:color w:val="auto"/>
                <w:sz w:val="24"/>
                <w:szCs w:val="24"/>
                <w:highlight w:val="none"/>
              </w:rPr>
            </w:pPr>
          </w:p>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食品安全责任保险承诺</w:t>
            </w:r>
          </w:p>
          <w:p>
            <w:pPr>
              <w:jc w:val="center"/>
              <w:rPr>
                <w:rFonts w:hint="eastAsia" w:ascii="仿宋" w:hAnsi="仿宋" w:eastAsia="仿宋" w:cs="仿宋"/>
                <w:color w:val="auto"/>
                <w:sz w:val="24"/>
                <w:szCs w:val="24"/>
                <w:highlight w:val="none"/>
              </w:rPr>
            </w:pPr>
          </w:p>
        </w:tc>
        <w:tc>
          <w:tcPr>
            <w:tcW w:w="773"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5952" w:type="dxa"/>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食品安全责任保险：提供食品安全责任保险或承诺（格式自拟）中标后为本项目所供食材购买食品安全责任保险，最高得3分。</w:t>
            </w:r>
          </w:p>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1.承诺购买安全责任险在2000万（含）以上的得3分；</w:t>
            </w:r>
          </w:p>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2.承诺购买安全责任险在2000万-1000万（含）的得2分；</w:t>
            </w:r>
          </w:p>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3.承诺购买安全责任险在1000万-500万（含）的得1分；</w:t>
            </w:r>
          </w:p>
          <w:p>
            <w:pPr>
              <w:pStyle w:val="33"/>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（备注：如提供承诺函的，中标后在签订合同前必须提供承诺相应金额的食品安全责任保险）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4" w:type="dxa"/>
            <w:vMerge w:val="restart"/>
            <w:noWrap w:val="0"/>
            <w:vAlign w:val="center"/>
          </w:tcPr>
          <w:p>
            <w:pP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9</w:t>
            </w:r>
          </w:p>
        </w:tc>
        <w:tc>
          <w:tcPr>
            <w:tcW w:w="1292" w:type="dxa"/>
            <w:vMerge w:val="restart"/>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食品安全承诺</w:t>
            </w:r>
          </w:p>
        </w:tc>
        <w:tc>
          <w:tcPr>
            <w:tcW w:w="773" w:type="dxa"/>
            <w:vMerge w:val="restart"/>
            <w:noWrap w:val="0"/>
            <w:vAlign w:val="center"/>
          </w:tcPr>
          <w:p>
            <w:pP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7</w:t>
            </w:r>
          </w:p>
        </w:tc>
        <w:tc>
          <w:tcPr>
            <w:tcW w:w="5952" w:type="dxa"/>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根据投标人对问题食品召回制度和落实情况打分，0-3分。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674" w:type="dxa"/>
            <w:vMerge w:val="continue"/>
            <w:noWrap w:val="0"/>
            <w:vAlign w:val="center"/>
          </w:tcPr>
          <w:p>
            <w:pPr>
              <w:jc w:val="center"/>
              <w:rPr>
                <w:rFonts w:hint="eastAsia" w:ascii="仿宋" w:hAnsi="仿宋" w:eastAsia="仿宋" w:cs="仿宋"/>
                <w:color w:val="auto"/>
                <w:sz w:val="24"/>
                <w:szCs w:val="24"/>
                <w:highlight w:val="none"/>
              </w:rPr>
            </w:pPr>
          </w:p>
        </w:tc>
        <w:tc>
          <w:tcPr>
            <w:tcW w:w="1292" w:type="dxa"/>
            <w:vMerge w:val="continue"/>
            <w:noWrap w:val="0"/>
            <w:vAlign w:val="center"/>
          </w:tcPr>
          <w:p>
            <w:pPr>
              <w:jc w:val="center"/>
              <w:rPr>
                <w:rFonts w:hint="eastAsia" w:ascii="仿宋" w:hAnsi="仿宋" w:eastAsia="仿宋" w:cs="仿宋"/>
                <w:color w:val="auto"/>
                <w:sz w:val="24"/>
                <w:szCs w:val="24"/>
                <w:highlight w:val="none"/>
              </w:rPr>
            </w:pPr>
          </w:p>
        </w:tc>
        <w:tc>
          <w:tcPr>
            <w:tcW w:w="773" w:type="dxa"/>
            <w:vMerge w:val="continue"/>
            <w:noWrap w:val="0"/>
            <w:vAlign w:val="center"/>
          </w:tcPr>
          <w:p>
            <w:pPr>
              <w:jc w:val="center"/>
              <w:rPr>
                <w:rFonts w:hint="eastAsia" w:ascii="仿宋" w:hAnsi="仿宋" w:eastAsia="仿宋" w:cs="仿宋"/>
                <w:color w:val="auto"/>
                <w:sz w:val="24"/>
                <w:szCs w:val="24"/>
                <w:highlight w:val="none"/>
              </w:rPr>
            </w:pPr>
          </w:p>
        </w:tc>
        <w:tc>
          <w:tcPr>
            <w:tcW w:w="5952" w:type="dxa"/>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是否给出食品质量、卫生安全、优质服务、职工管理和保障措施等承诺，程度如何和响应措施等情况</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tc>
      </w:tr>
    </w:tbl>
    <w:p>
      <w:pPr>
        <w:spacing w:line="500" w:lineRule="exact"/>
        <w:jc w:val="left"/>
        <w:rPr>
          <w:rFonts w:ascii="仿宋" w:eastAsia="仿宋"/>
          <w:color w:val="auto"/>
          <w:sz w:val="24"/>
          <w:highlight w:val="none"/>
        </w:rPr>
      </w:pPr>
      <w:r>
        <w:rPr>
          <w:rFonts w:hint="eastAsia" w:ascii="仿宋" w:eastAsia="仿宋"/>
          <w:b/>
          <w:bCs/>
          <w:iCs/>
          <w:color w:val="auto"/>
          <w:sz w:val="24"/>
          <w:highlight w:val="none"/>
        </w:rPr>
        <w:t>注：所有证书都应在有效期内，逾期不得分。</w:t>
      </w:r>
      <w:r>
        <w:rPr>
          <w:rFonts w:hint="eastAsia" w:ascii="仿宋" w:eastAsia="仿宋"/>
          <w:color w:val="auto"/>
          <w:sz w:val="24"/>
          <w:highlight w:val="none"/>
        </w:rPr>
        <w:t xml:space="preserve"> </w:t>
      </w:r>
    </w:p>
    <w:p>
      <w:pPr>
        <w:spacing w:line="400" w:lineRule="exact"/>
        <w:rPr>
          <w:rFonts w:ascii="仿宋" w:eastAsia="仿宋"/>
          <w:b/>
          <w:bCs/>
          <w:iCs/>
          <w:color w:val="auto"/>
          <w:sz w:val="24"/>
          <w:highlight w:val="none"/>
        </w:rPr>
      </w:pPr>
      <w:r>
        <w:rPr>
          <w:rFonts w:hint="eastAsia" w:ascii="仿宋" w:eastAsia="仿宋"/>
          <w:b/>
          <w:color w:val="auto"/>
          <w:sz w:val="24"/>
          <w:highlight w:val="none"/>
          <w:bdr w:val="single" w:color="auto" w:sz="4" w:space="0"/>
        </w:rPr>
        <w:t>01标</w:t>
      </w:r>
      <w:r>
        <w:rPr>
          <w:rFonts w:hint="eastAsia" w:ascii="仿宋" w:eastAsia="仿宋"/>
          <w:b/>
          <w:bCs/>
          <w:iCs/>
          <w:color w:val="auto"/>
          <w:sz w:val="24"/>
          <w:highlight w:val="none"/>
        </w:rPr>
        <w:t>价格分：</w:t>
      </w:r>
    </w:p>
    <w:p>
      <w:pPr>
        <w:widowControl/>
        <w:snapToGrid w:val="0"/>
        <w:spacing w:line="480" w:lineRule="exact"/>
        <w:rPr>
          <w:rFonts w:ascii="仿宋" w:eastAsia="仿宋"/>
          <w:bCs/>
          <w:iCs/>
          <w:color w:val="auto"/>
          <w:sz w:val="24"/>
          <w:highlight w:val="none"/>
          <w:u w:val="single"/>
        </w:rPr>
      </w:pPr>
      <w:r>
        <w:rPr>
          <w:rFonts w:hint="eastAsia" w:ascii="仿宋" w:eastAsia="仿宋"/>
          <w:bCs/>
          <w:iCs/>
          <w:color w:val="auto"/>
          <w:sz w:val="24"/>
          <w:highlight w:val="none"/>
          <w:u w:val="single"/>
        </w:rPr>
        <w:t>1.所有配送商品价格按照“柯桥区教体网指导价”</w:t>
      </w:r>
      <w:r>
        <w:rPr>
          <w:rFonts w:hint="eastAsia" w:ascii="仿宋" w:eastAsia="仿宋"/>
          <w:b/>
          <w:iCs/>
          <w:color w:val="auto"/>
          <w:sz w:val="24"/>
          <w:highlight w:val="none"/>
          <w:u w:val="single"/>
        </w:rPr>
        <w:t>下浮    %报价</w:t>
      </w:r>
      <w:r>
        <w:rPr>
          <w:rFonts w:hint="eastAsia" w:ascii="仿宋" w:eastAsia="仿宋"/>
          <w:bCs/>
          <w:iCs/>
          <w:color w:val="auto"/>
          <w:sz w:val="24"/>
          <w:highlight w:val="none"/>
          <w:u w:val="single"/>
        </w:rPr>
        <w:t>计价，下浮最多的得满分。（20分）</w:t>
      </w:r>
    </w:p>
    <w:p>
      <w:pPr>
        <w:widowControl/>
        <w:snapToGrid w:val="0"/>
        <w:spacing w:line="480" w:lineRule="exact"/>
        <w:rPr>
          <w:rFonts w:ascii="仿宋" w:eastAsia="仿宋"/>
          <w:bCs/>
          <w:iCs/>
          <w:color w:val="auto"/>
          <w:sz w:val="24"/>
          <w:highlight w:val="none"/>
          <w:u w:val="single"/>
        </w:rPr>
      </w:pPr>
      <w:r>
        <w:rPr>
          <w:rFonts w:hint="eastAsia" w:ascii="仿宋" w:eastAsia="仿宋"/>
          <w:bCs/>
          <w:iCs/>
          <w:color w:val="auto"/>
          <w:sz w:val="24"/>
          <w:highlight w:val="none"/>
          <w:u w:val="single"/>
        </w:rPr>
        <w:t>2.寒暑假期间配送的商品价格以“教体网指导价”最后一次网上公示指导价计价同比下浮），未在“教体网”公示商品中涉餐物资价格按照“E价通大江市场价”</w:t>
      </w:r>
      <w:r>
        <w:rPr>
          <w:rFonts w:hint="eastAsia" w:ascii="仿宋" w:eastAsia="仿宋"/>
          <w:b/>
          <w:iCs/>
          <w:color w:val="auto"/>
          <w:sz w:val="24"/>
          <w:highlight w:val="none"/>
          <w:u w:val="single"/>
        </w:rPr>
        <w:t>下浮    %报价</w:t>
      </w:r>
      <w:r>
        <w:rPr>
          <w:rFonts w:hint="eastAsia" w:ascii="仿宋" w:eastAsia="仿宋"/>
          <w:bCs/>
          <w:iCs/>
          <w:color w:val="auto"/>
          <w:sz w:val="24"/>
          <w:highlight w:val="none"/>
          <w:u w:val="single"/>
        </w:rPr>
        <w:t>计价，下浮最多的得满分。（10分）</w:t>
      </w:r>
    </w:p>
    <w:p>
      <w:pPr>
        <w:widowControl/>
        <w:snapToGrid w:val="0"/>
        <w:spacing w:line="480" w:lineRule="exact"/>
        <w:rPr>
          <w:rFonts w:ascii="仿宋" w:eastAsia="仿宋"/>
          <w:bCs/>
          <w:iCs/>
          <w:color w:val="auto"/>
          <w:sz w:val="24"/>
          <w:highlight w:val="none"/>
          <w:u w:val="single"/>
        </w:rPr>
      </w:pPr>
      <w:r>
        <w:rPr>
          <w:rFonts w:hint="eastAsia" w:ascii="仿宋" w:eastAsia="仿宋"/>
          <w:bCs/>
          <w:iCs/>
          <w:color w:val="auto"/>
          <w:sz w:val="24"/>
          <w:highlight w:val="none"/>
          <w:u w:val="single"/>
        </w:rPr>
        <w:t xml:space="preserve">3.在“教体网”和“E价通”网上无公示指导价格的食品和物品下浮     </w:t>
      </w:r>
      <w:r>
        <w:rPr>
          <w:rFonts w:hint="eastAsia" w:ascii="仿宋" w:eastAsia="仿宋"/>
          <w:b/>
          <w:iCs/>
          <w:color w:val="auto"/>
          <w:sz w:val="24"/>
          <w:highlight w:val="none"/>
          <w:u w:val="single"/>
        </w:rPr>
        <w:t>%报价</w:t>
      </w:r>
      <w:r>
        <w:rPr>
          <w:rFonts w:hint="eastAsia" w:ascii="仿宋" w:eastAsia="仿宋"/>
          <w:bCs/>
          <w:iCs/>
          <w:color w:val="auto"/>
          <w:sz w:val="24"/>
          <w:highlight w:val="none"/>
          <w:u w:val="single"/>
        </w:rPr>
        <w:t>计价</w:t>
      </w:r>
      <w:r>
        <w:rPr>
          <w:rFonts w:hint="eastAsia" w:ascii="仿宋" w:eastAsia="仿宋"/>
          <w:bCs/>
          <w:iCs/>
          <w:color w:val="auto"/>
          <w:sz w:val="24"/>
          <w:highlight w:val="none"/>
          <w:u w:val="single"/>
          <w:lang w:eastAsia="zh-CN"/>
        </w:rPr>
        <w:t>，</w:t>
      </w:r>
      <w:r>
        <w:rPr>
          <w:rFonts w:hint="eastAsia" w:ascii="仿宋" w:eastAsia="仿宋"/>
          <w:bCs/>
          <w:iCs/>
          <w:color w:val="auto"/>
          <w:sz w:val="24"/>
          <w:highlight w:val="none"/>
          <w:u w:val="single"/>
        </w:rPr>
        <w:t>基础价根据越城区大江农贸市场和大云农贸市场的平均价。（10分）</w:t>
      </w:r>
    </w:p>
    <w:p>
      <w:pPr>
        <w:widowControl/>
        <w:snapToGrid w:val="0"/>
        <w:spacing w:line="480" w:lineRule="exact"/>
        <w:rPr>
          <w:rFonts w:ascii="仿宋" w:eastAsia="仿宋"/>
          <w:bCs/>
          <w:iCs/>
          <w:color w:val="auto"/>
          <w:sz w:val="24"/>
          <w:highlight w:val="none"/>
          <w:u w:val="single"/>
        </w:rPr>
      </w:pPr>
      <w:r>
        <w:rPr>
          <w:rFonts w:hint="eastAsia" w:ascii="仿宋" w:eastAsia="仿宋"/>
          <w:bCs/>
          <w:iCs/>
          <w:color w:val="auto"/>
          <w:sz w:val="24"/>
          <w:highlight w:val="none"/>
          <w:u w:val="single"/>
        </w:rPr>
        <w:t>4.计分方法：以有效投标人的最大下浮数为基准值，其为满分；其他得分=（投标数值/基准值）×分值</w:t>
      </w:r>
    </w:p>
    <w:p>
      <w:pPr>
        <w:widowControl/>
        <w:snapToGrid w:val="0"/>
        <w:spacing w:line="480" w:lineRule="exact"/>
        <w:rPr>
          <w:rFonts w:hint="eastAsia" w:ascii="仿宋" w:eastAsia="仿宋"/>
          <w:bCs/>
          <w:iCs/>
          <w:color w:val="auto"/>
          <w:sz w:val="24"/>
          <w:highlight w:val="none"/>
          <w:u w:val="single"/>
        </w:rPr>
      </w:pPr>
      <w:r>
        <w:rPr>
          <w:rFonts w:hint="eastAsia" w:ascii="仿宋" w:eastAsia="仿宋"/>
          <w:bCs/>
          <w:iCs/>
          <w:color w:val="auto"/>
          <w:sz w:val="24"/>
          <w:highlight w:val="none"/>
          <w:u w:val="single"/>
        </w:rPr>
        <w:t>5.综合得分：投标人综合得分=商务技术分+价格分，满分为100分</w:t>
      </w:r>
      <w:bookmarkStart w:id="14" w:name="_Toc643610537"/>
      <w:bookmarkStart w:id="15" w:name="_Toc93172444"/>
    </w:p>
    <w:p>
      <w:pPr>
        <w:pStyle w:val="33"/>
        <w:rPr>
          <w:color w:val="auto"/>
          <w:highlight w:val="none"/>
        </w:rPr>
      </w:pPr>
    </w:p>
    <w:p>
      <w:pPr>
        <w:pStyle w:val="2"/>
        <w:rPr>
          <w:color w:val="auto"/>
          <w:highlight w:val="none"/>
        </w:rPr>
      </w:pPr>
    </w:p>
    <w:p>
      <w:pPr>
        <w:rPr>
          <w:color w:val="auto"/>
          <w:highlight w:val="none"/>
        </w:rPr>
      </w:pPr>
    </w:p>
    <w:p>
      <w:pPr>
        <w:pStyle w:val="33"/>
        <w:rPr>
          <w:color w:val="auto"/>
          <w:highlight w:val="none"/>
        </w:rPr>
      </w:pPr>
    </w:p>
    <w:p>
      <w:pPr>
        <w:pStyle w:val="33"/>
        <w:rPr>
          <w:color w:val="auto"/>
          <w:highlight w:val="none"/>
        </w:rPr>
      </w:pPr>
    </w:p>
    <w:p>
      <w:pPr>
        <w:pStyle w:val="33"/>
        <w:rPr>
          <w:color w:val="auto"/>
          <w:highlight w:val="none"/>
        </w:rPr>
      </w:pPr>
    </w:p>
    <w:p>
      <w:pPr>
        <w:pStyle w:val="33"/>
        <w:rPr>
          <w:color w:val="auto"/>
          <w:highlight w:val="none"/>
        </w:rPr>
      </w:pPr>
    </w:p>
    <w:p>
      <w:pPr>
        <w:pStyle w:val="33"/>
        <w:rPr>
          <w:color w:val="auto"/>
          <w:highlight w:val="none"/>
        </w:rPr>
      </w:pPr>
    </w:p>
    <w:p>
      <w:pPr>
        <w:pStyle w:val="33"/>
        <w:rPr>
          <w:color w:val="auto"/>
          <w:highlight w:val="none"/>
        </w:rPr>
      </w:pPr>
    </w:p>
    <w:p>
      <w:pPr>
        <w:pStyle w:val="33"/>
        <w:rPr>
          <w:color w:val="auto"/>
          <w:highlight w:val="none"/>
        </w:rPr>
      </w:pPr>
    </w:p>
    <w:p>
      <w:pPr>
        <w:pStyle w:val="2"/>
        <w:rPr>
          <w:color w:val="auto"/>
          <w:highlight w:val="none"/>
        </w:rPr>
      </w:pPr>
      <w:r>
        <w:rPr>
          <w:color w:val="auto"/>
          <w:highlight w:val="none"/>
        </w:rPr>
        <w:t>第六章  投标文件格式附件</w:t>
      </w:r>
      <w:bookmarkEnd w:id="14"/>
    </w:p>
    <w:p>
      <w:pPr>
        <w:widowControl/>
        <w:snapToGrid w:val="0"/>
        <w:spacing w:line="480" w:lineRule="exact"/>
        <w:ind w:firstLine="480" w:firstLineChars="200"/>
        <w:rPr>
          <w:rFonts w:ascii="仿宋_GB2312" w:eastAsia="仿宋_GB2312"/>
          <w:color w:val="auto"/>
          <w:kern w:val="0"/>
          <w:sz w:val="24"/>
          <w:highlight w:val="none"/>
        </w:rPr>
      </w:pPr>
      <w:r>
        <w:rPr>
          <w:rFonts w:ascii="仿宋_GB2312" w:eastAsia="仿宋_GB2312"/>
          <w:color w:val="auto"/>
          <w:kern w:val="0"/>
          <w:sz w:val="24"/>
          <w:highlight w:val="none"/>
        </w:rPr>
        <w:t>投标文件制作请按照本采购文件</w:t>
      </w:r>
      <w:r>
        <w:rPr>
          <w:rFonts w:hint="eastAsia" w:ascii="仿宋_GB2312" w:eastAsia="仿宋_GB2312"/>
          <w:color w:val="auto"/>
          <w:kern w:val="0"/>
          <w:sz w:val="24"/>
          <w:highlight w:val="none"/>
        </w:rPr>
        <w:t>“</w:t>
      </w:r>
      <w:r>
        <w:rPr>
          <w:rFonts w:ascii="仿宋_GB2312" w:eastAsia="仿宋_GB2312"/>
          <w:color w:val="auto"/>
          <w:kern w:val="0"/>
          <w:sz w:val="24"/>
          <w:highlight w:val="none"/>
        </w:rPr>
        <w:t>第二章 供应商须知</w:t>
      </w:r>
      <w:r>
        <w:rPr>
          <w:rFonts w:hint="eastAsia" w:ascii="仿宋_GB2312" w:eastAsia="仿宋_GB2312"/>
          <w:color w:val="auto"/>
          <w:kern w:val="0"/>
          <w:sz w:val="24"/>
          <w:highlight w:val="none"/>
        </w:rPr>
        <w:t>”</w:t>
      </w:r>
      <w:r>
        <w:rPr>
          <w:rFonts w:ascii="仿宋_GB2312" w:eastAsia="仿宋_GB2312"/>
          <w:color w:val="auto"/>
          <w:kern w:val="0"/>
          <w:sz w:val="24"/>
          <w:highlight w:val="none"/>
        </w:rPr>
        <w:t>第三部分</w:t>
      </w:r>
      <w:r>
        <w:rPr>
          <w:rFonts w:hint="eastAsia" w:ascii="仿宋_GB2312" w:eastAsia="仿宋_GB2312"/>
          <w:color w:val="auto"/>
          <w:kern w:val="0"/>
          <w:sz w:val="24"/>
          <w:highlight w:val="none"/>
        </w:rPr>
        <w:t>“</w:t>
      </w:r>
      <w:r>
        <w:rPr>
          <w:rFonts w:ascii="仿宋_GB2312" w:eastAsia="仿宋_GB2312"/>
          <w:color w:val="auto"/>
          <w:kern w:val="0"/>
          <w:sz w:val="24"/>
          <w:highlight w:val="none"/>
        </w:rPr>
        <w:t>投标文件</w:t>
      </w:r>
      <w:r>
        <w:rPr>
          <w:rFonts w:hint="eastAsia" w:ascii="仿宋_GB2312" w:eastAsia="仿宋_GB2312"/>
          <w:color w:val="auto"/>
          <w:kern w:val="0"/>
          <w:sz w:val="24"/>
          <w:highlight w:val="none"/>
        </w:rPr>
        <w:t>”</w:t>
      </w:r>
      <w:r>
        <w:rPr>
          <w:rFonts w:ascii="仿宋_GB2312" w:eastAsia="仿宋_GB2312"/>
          <w:color w:val="auto"/>
          <w:kern w:val="0"/>
          <w:sz w:val="24"/>
          <w:highlight w:val="none"/>
        </w:rPr>
        <w:t>的规定制作，有关格式附件如下：</w:t>
      </w: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pStyle w:val="33"/>
        <w:rPr>
          <w:rFonts w:ascii="仿宋_GB2312" w:eastAsia="仿宋_GB2312"/>
          <w:color w:val="auto"/>
          <w:kern w:val="0"/>
          <w:sz w:val="24"/>
          <w:highlight w:val="none"/>
        </w:rPr>
      </w:pPr>
    </w:p>
    <w:p>
      <w:pPr>
        <w:pStyle w:val="33"/>
        <w:rPr>
          <w:rFonts w:ascii="仿宋_GB2312" w:eastAsia="仿宋_GB2312"/>
          <w:color w:val="auto"/>
          <w:kern w:val="0"/>
          <w:sz w:val="24"/>
          <w:highlight w:val="none"/>
        </w:rPr>
      </w:pPr>
    </w:p>
    <w:p>
      <w:pPr>
        <w:pStyle w:val="33"/>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snapToGrid w:val="0"/>
        <w:spacing w:beforeLines="50" w:after="50"/>
        <w:jc w:val="left"/>
        <w:rPr>
          <w:rFonts w:ascii="仿宋" w:eastAsia="仿宋"/>
          <w:b/>
          <w:color w:val="auto"/>
          <w:sz w:val="30"/>
          <w:szCs w:val="30"/>
          <w:highlight w:val="none"/>
        </w:rPr>
      </w:pPr>
      <w:r>
        <w:rPr>
          <w:rFonts w:hint="eastAsia" w:ascii="仿宋" w:eastAsia="仿宋"/>
          <w:b/>
          <w:bCs/>
          <w:color w:val="auto"/>
          <w:sz w:val="30"/>
          <w:szCs w:val="30"/>
          <w:highlight w:val="none"/>
        </w:rPr>
        <w:t>附件1：</w:t>
      </w:r>
      <w:r>
        <w:rPr>
          <w:rFonts w:hint="eastAsia" w:ascii="仿宋" w:eastAsia="仿宋"/>
          <w:b/>
          <w:color w:val="auto"/>
          <w:sz w:val="30"/>
          <w:szCs w:val="30"/>
          <w:highlight w:val="none"/>
        </w:rPr>
        <w:t>资格文件封面</w:t>
      </w:r>
    </w:p>
    <w:p>
      <w:pPr>
        <w:snapToGrid w:val="0"/>
        <w:spacing w:beforeLines="50" w:after="50"/>
        <w:jc w:val="right"/>
        <w:rPr>
          <w:rFonts w:ascii="仿宋" w:eastAsia="仿宋"/>
          <w:b/>
          <w:color w:val="auto"/>
          <w:sz w:val="30"/>
          <w:szCs w:val="30"/>
          <w:highlight w:val="none"/>
        </w:rPr>
      </w:pPr>
      <w:r>
        <w:rPr>
          <w:rFonts w:ascii="仿宋" w:eastAsia="仿宋"/>
          <w:color w:val="auto"/>
          <w:sz w:val="30"/>
          <w:szCs w:val="30"/>
          <w:highlight w:val="none"/>
          <w:u w:val="single"/>
        </w:rPr>
        <w:t>（填写正本或副本）</w:t>
      </w:r>
    </w:p>
    <w:p>
      <w:pPr>
        <w:snapToGrid w:val="0"/>
        <w:spacing w:beforeLines="50" w:after="50"/>
        <w:jc w:val="right"/>
        <w:rPr>
          <w:rFonts w:ascii="仿宋" w:eastAsia="仿宋"/>
          <w:bCs/>
          <w:color w:val="auto"/>
          <w:sz w:val="30"/>
          <w:szCs w:val="30"/>
          <w:highlight w:val="none"/>
        </w:rPr>
      </w:pPr>
    </w:p>
    <w:p>
      <w:pP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项目名称：</w:t>
      </w:r>
    </w:p>
    <w:p>
      <w:pPr>
        <w:spacing w:beforeLines="100" w:line="400" w:lineRule="exact"/>
        <w:rPr>
          <w:rFonts w:ascii="仿宋" w:eastAsia="仿宋"/>
          <w:color w:val="auto"/>
          <w:sz w:val="30"/>
          <w:szCs w:val="30"/>
          <w:highlight w:val="none"/>
          <w:u w:val="single"/>
        </w:rPr>
      </w:pPr>
      <w:r>
        <w:rPr>
          <w:rFonts w:hint="eastAsia" w:ascii="仿宋" w:eastAsia="仿宋"/>
          <w:color w:val="auto"/>
          <w:sz w:val="30"/>
          <w:szCs w:val="30"/>
          <w:highlight w:val="none"/>
        </w:rPr>
        <w:t>项目编号：</w:t>
      </w:r>
    </w:p>
    <w:p>
      <w:pPr>
        <w:spacing w:beforeLines="100" w:line="400" w:lineRule="exact"/>
        <w:rPr>
          <w:rFonts w:ascii="仿宋" w:eastAsia="仿宋"/>
          <w:color w:val="auto"/>
          <w:sz w:val="30"/>
          <w:szCs w:val="30"/>
          <w:highlight w:val="none"/>
        </w:rPr>
      </w:pPr>
      <w:r>
        <w:rPr>
          <w:rFonts w:hint="eastAsia" w:ascii="仿宋" w:eastAsia="仿宋"/>
          <w:color w:val="auto"/>
          <w:sz w:val="30"/>
          <w:szCs w:val="30"/>
          <w:highlight w:val="none"/>
        </w:rPr>
        <w:t>标段编号：</w:t>
      </w:r>
    </w:p>
    <w:p>
      <w:pPr>
        <w:spacing w:line="1200" w:lineRule="exact"/>
        <w:ind w:right="6"/>
        <w:jc w:val="center"/>
        <w:rPr>
          <w:rFonts w:ascii="仿宋" w:eastAsia="仿宋"/>
          <w:color w:val="auto"/>
          <w:sz w:val="72"/>
          <w:szCs w:val="72"/>
          <w:highlight w:val="none"/>
        </w:rPr>
      </w:pPr>
    </w:p>
    <w:p>
      <w:pPr>
        <w:spacing w:line="1200" w:lineRule="exact"/>
        <w:ind w:right="6"/>
        <w:jc w:val="center"/>
        <w:rPr>
          <w:rFonts w:ascii="仿宋" w:eastAsia="仿宋"/>
          <w:color w:val="auto"/>
          <w:sz w:val="72"/>
          <w:szCs w:val="72"/>
          <w:highlight w:val="none"/>
        </w:rPr>
      </w:pPr>
    </w:p>
    <w:p>
      <w:pP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资</w:t>
      </w:r>
    </w:p>
    <w:p>
      <w:pP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格</w:t>
      </w:r>
    </w:p>
    <w:p>
      <w:pP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文</w:t>
      </w:r>
    </w:p>
    <w:p>
      <w:pP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件</w:t>
      </w:r>
    </w:p>
    <w:p>
      <w:pPr>
        <w:spacing w:line="1200" w:lineRule="exact"/>
        <w:ind w:right="6"/>
        <w:jc w:val="center"/>
        <w:rPr>
          <w:rFonts w:ascii="仿宋" w:eastAsia="仿宋"/>
          <w:color w:val="auto"/>
          <w:sz w:val="72"/>
          <w:szCs w:val="72"/>
          <w:highlight w:val="none"/>
        </w:rPr>
      </w:pPr>
    </w:p>
    <w:p>
      <w:pPr>
        <w:spacing w:line="500" w:lineRule="exact"/>
        <w:ind w:right="7"/>
        <w:jc w:val="center"/>
        <w:rPr>
          <w:rFonts w:ascii="仿宋" w:eastAsia="仿宋"/>
          <w:color w:val="auto"/>
          <w:sz w:val="36"/>
          <w:szCs w:val="36"/>
          <w:highlight w:val="none"/>
        </w:rPr>
      </w:pPr>
    </w:p>
    <w:p>
      <w:pPr>
        <w:spacing w:line="500" w:lineRule="exact"/>
        <w:ind w:right="7"/>
        <w:jc w:val="center"/>
        <w:rPr>
          <w:rFonts w:ascii="仿宋" w:eastAsia="仿宋"/>
          <w:color w:val="auto"/>
          <w:sz w:val="36"/>
          <w:szCs w:val="36"/>
          <w:highlight w:val="none"/>
        </w:rPr>
      </w:pPr>
    </w:p>
    <w:p>
      <w:pPr>
        <w:spacing w:line="400" w:lineRule="exact"/>
        <w:ind w:right="-110"/>
        <w:rPr>
          <w:rFonts w:ascii="仿宋" w:eastAsia="仿宋"/>
          <w:color w:val="auto"/>
          <w:spacing w:val="40"/>
          <w:sz w:val="30"/>
          <w:szCs w:val="30"/>
          <w:highlight w:val="none"/>
        </w:rPr>
      </w:pPr>
      <w:r>
        <w:rPr>
          <w:rFonts w:ascii="仿宋" w:eastAsia="仿宋"/>
          <w:color w:val="auto"/>
          <w:spacing w:val="40"/>
          <w:sz w:val="30"/>
          <w:szCs w:val="30"/>
          <w:highlight w:val="none"/>
        </w:rPr>
        <w:t>供应商</w:t>
      </w:r>
      <w:r>
        <w:rPr>
          <w:rFonts w:hint="eastAsia" w:ascii="仿宋" w:eastAsia="仿宋"/>
          <w:color w:val="auto"/>
          <w:spacing w:val="40"/>
          <w:sz w:val="30"/>
          <w:szCs w:val="30"/>
          <w:highlight w:val="none"/>
        </w:rPr>
        <w:t>名称（盖</w:t>
      </w:r>
      <w:r>
        <w:rPr>
          <w:rFonts w:ascii="仿宋" w:eastAsia="仿宋"/>
          <w:color w:val="auto"/>
          <w:spacing w:val="40"/>
          <w:sz w:val="30"/>
          <w:szCs w:val="30"/>
          <w:highlight w:val="none"/>
        </w:rPr>
        <w:t>公</w:t>
      </w:r>
      <w:r>
        <w:rPr>
          <w:rFonts w:hint="eastAsia" w:ascii="仿宋" w:eastAsia="仿宋"/>
          <w:color w:val="auto"/>
          <w:spacing w:val="40"/>
          <w:sz w:val="30"/>
          <w:szCs w:val="30"/>
          <w:highlight w:val="none"/>
        </w:rPr>
        <w:t>章）：</w:t>
      </w:r>
    </w:p>
    <w:p>
      <w:pP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日    期：</w:t>
      </w:r>
    </w:p>
    <w:p>
      <w:pPr>
        <w:snapToGrid w:val="0"/>
        <w:spacing w:beforeLines="50" w:after="50"/>
        <w:jc w:val="left"/>
        <w:rPr>
          <w:rFonts w:ascii="仿宋" w:eastAsia="仿宋"/>
          <w:b/>
          <w:bCs/>
          <w:color w:val="auto"/>
          <w:sz w:val="30"/>
          <w:szCs w:val="30"/>
          <w:highlight w:val="none"/>
        </w:rPr>
      </w:pPr>
      <w:r>
        <w:rPr>
          <w:rFonts w:hint="eastAsia" w:ascii="仿宋" w:eastAsia="仿宋"/>
          <w:b/>
          <w:bCs/>
          <w:color w:val="auto"/>
          <w:sz w:val="30"/>
          <w:szCs w:val="30"/>
          <w:highlight w:val="none"/>
        </w:rPr>
        <w:t>附件2：资格文件目录</w:t>
      </w:r>
    </w:p>
    <w:p>
      <w:pPr>
        <w:snapToGrid w:val="0"/>
        <w:spacing w:beforeLines="50" w:after="50"/>
        <w:jc w:val="center"/>
        <w:rPr>
          <w:rFonts w:ascii="仿宋" w:eastAsia="仿宋" w:cs="仿宋_GB2312"/>
          <w:color w:val="auto"/>
          <w:sz w:val="30"/>
          <w:szCs w:val="30"/>
          <w:highlight w:val="none"/>
        </w:rPr>
      </w:pPr>
      <w:r>
        <w:rPr>
          <w:rFonts w:hint="eastAsia" w:ascii="仿宋" w:eastAsia="仿宋" w:cs="仿宋_GB2312"/>
          <w:color w:val="auto"/>
          <w:sz w:val="30"/>
          <w:szCs w:val="30"/>
          <w:highlight w:val="none"/>
        </w:rPr>
        <w:t>目 录</w:t>
      </w:r>
    </w:p>
    <w:p>
      <w:pPr>
        <w:pStyle w:val="39"/>
        <w:spacing w:line="360" w:lineRule="auto"/>
        <w:ind w:firstLine="0" w:firstLineChars="0"/>
        <w:jc w:val="left"/>
        <w:rPr>
          <w:rFonts w:ascii="仿宋" w:eastAsia="仿宋" w:cs="仿宋_GB2312"/>
          <w:color w:val="auto"/>
          <w:highlight w:val="none"/>
        </w:rPr>
      </w:pPr>
      <w:r>
        <w:rPr>
          <w:rFonts w:hint="eastAsia" w:ascii="仿宋" w:eastAsia="仿宋" w:cs="仿宋_GB2312"/>
          <w:color w:val="auto"/>
          <w:highlight w:val="none"/>
        </w:rPr>
        <w:t>1.投标声明函 …………………………………………………………………（页码）</w:t>
      </w:r>
    </w:p>
    <w:p>
      <w:pPr>
        <w:pStyle w:val="39"/>
        <w:spacing w:line="360" w:lineRule="auto"/>
        <w:ind w:firstLine="0" w:firstLineChars="0"/>
        <w:jc w:val="left"/>
        <w:rPr>
          <w:rFonts w:ascii="仿宋" w:eastAsia="仿宋" w:cs="仿宋_GB2312"/>
          <w:color w:val="auto"/>
          <w:highlight w:val="none"/>
        </w:rPr>
      </w:pPr>
      <w:r>
        <w:rPr>
          <w:rFonts w:hint="eastAsia" w:ascii="仿宋" w:eastAsia="仿宋" w:cs="仿宋_GB2312"/>
          <w:color w:val="auto"/>
          <w:highlight w:val="none"/>
        </w:rPr>
        <w:t>2.联合体协议书（如有）……………………………………………………（页码）</w:t>
      </w:r>
    </w:p>
    <w:p>
      <w:pPr>
        <w:pStyle w:val="39"/>
        <w:spacing w:line="360" w:lineRule="auto"/>
        <w:ind w:firstLine="0" w:firstLineChars="0"/>
        <w:jc w:val="left"/>
        <w:rPr>
          <w:rFonts w:ascii="仿宋" w:eastAsia="仿宋" w:cs="仿宋_GB2312"/>
          <w:color w:val="auto"/>
          <w:highlight w:val="none"/>
        </w:rPr>
      </w:pPr>
      <w:r>
        <w:rPr>
          <w:rFonts w:hint="eastAsia" w:ascii="仿宋" w:eastAsia="仿宋" w:cs="仿宋_GB2312"/>
          <w:color w:val="auto"/>
          <w:highlight w:val="none"/>
        </w:rPr>
        <w:t>3.法定代表人授权委托书……………………………………………………（页码）</w:t>
      </w:r>
    </w:p>
    <w:p>
      <w:pPr>
        <w:pStyle w:val="39"/>
        <w:spacing w:line="360" w:lineRule="auto"/>
        <w:ind w:firstLine="0" w:firstLineChars="0"/>
        <w:jc w:val="left"/>
        <w:rPr>
          <w:rFonts w:ascii="仿宋" w:eastAsia="仿宋" w:cs="仿宋_GB2312"/>
          <w:color w:val="auto"/>
          <w:highlight w:val="none"/>
        </w:rPr>
      </w:pPr>
      <w:r>
        <w:rPr>
          <w:rFonts w:ascii="仿宋" w:eastAsia="仿宋" w:cs="仿宋_GB2312"/>
          <w:color w:val="auto"/>
          <w:highlight w:val="none"/>
        </w:rPr>
        <w:t>4.</w:t>
      </w:r>
      <w:r>
        <w:rPr>
          <w:rFonts w:hint="eastAsia" w:ascii="仿宋" w:eastAsia="仿宋" w:cs="Arial"/>
          <w:bCs/>
          <w:color w:val="auto"/>
          <w:highlight w:val="none"/>
        </w:rPr>
        <w:t>授权代表社保证明</w:t>
      </w:r>
      <w:r>
        <w:rPr>
          <w:rFonts w:hint="eastAsia" w:ascii="仿宋" w:eastAsia="仿宋" w:cs="仿宋_GB2312"/>
          <w:color w:val="auto"/>
          <w:highlight w:val="none"/>
        </w:rPr>
        <w:t>…………………………………………………………（页码）</w:t>
      </w:r>
    </w:p>
    <w:p>
      <w:pPr>
        <w:pStyle w:val="39"/>
        <w:spacing w:line="360" w:lineRule="auto"/>
        <w:ind w:firstLine="0" w:firstLineChars="0"/>
        <w:jc w:val="left"/>
        <w:rPr>
          <w:rFonts w:ascii="仿宋" w:eastAsia="仿宋" w:cs="仿宋_GB2312"/>
          <w:color w:val="auto"/>
          <w:highlight w:val="none"/>
        </w:rPr>
      </w:pPr>
      <w:r>
        <w:rPr>
          <w:rFonts w:ascii="仿宋" w:eastAsia="仿宋" w:cs="仿宋_GB2312"/>
          <w:color w:val="auto"/>
          <w:highlight w:val="none"/>
        </w:rPr>
        <w:t>5</w:t>
      </w:r>
      <w:r>
        <w:rPr>
          <w:rFonts w:hint="eastAsia" w:ascii="仿宋" w:eastAsia="仿宋" w:cs="仿宋_GB2312"/>
          <w:color w:val="auto"/>
          <w:highlight w:val="none"/>
        </w:rPr>
        <w:t>.法定代表人及其授权代表身份证…………………………………………（页码）</w:t>
      </w:r>
    </w:p>
    <w:p>
      <w:pPr>
        <w:pStyle w:val="39"/>
        <w:spacing w:line="360" w:lineRule="auto"/>
        <w:ind w:firstLine="0" w:firstLineChars="0"/>
        <w:jc w:val="left"/>
        <w:rPr>
          <w:rFonts w:ascii="仿宋" w:eastAsia="仿宋" w:cs="仿宋_GB2312"/>
          <w:color w:val="auto"/>
          <w:highlight w:val="none"/>
        </w:rPr>
      </w:pPr>
      <w:r>
        <w:rPr>
          <w:rFonts w:ascii="仿宋" w:eastAsia="仿宋" w:cs="仿宋_GB2312"/>
          <w:color w:val="auto"/>
          <w:highlight w:val="none"/>
        </w:rPr>
        <w:t>6</w:t>
      </w:r>
      <w:r>
        <w:rPr>
          <w:rFonts w:hint="eastAsia" w:ascii="仿宋" w:eastAsia="仿宋" w:cs="仿宋_GB2312"/>
          <w:color w:val="auto"/>
          <w:highlight w:val="none"/>
        </w:rPr>
        <w:t>.资格条件证明材料</w:t>
      </w:r>
    </w:p>
    <w:p>
      <w:pPr>
        <w:pStyle w:val="39"/>
        <w:spacing w:line="360" w:lineRule="auto"/>
        <w:ind w:firstLine="240" w:firstLineChars="100"/>
        <w:jc w:val="left"/>
        <w:rPr>
          <w:rFonts w:ascii="仿宋" w:eastAsia="仿宋" w:cs="仿宋_GB2312"/>
          <w:color w:val="auto"/>
          <w:highlight w:val="none"/>
        </w:rPr>
      </w:pPr>
      <w:r>
        <w:rPr>
          <w:rFonts w:ascii="仿宋" w:eastAsia="仿宋" w:cs="仿宋_GB2312"/>
          <w:color w:val="auto"/>
          <w:highlight w:val="none"/>
        </w:rPr>
        <w:t>6</w:t>
      </w:r>
      <w:r>
        <w:rPr>
          <w:rFonts w:hint="eastAsia" w:ascii="仿宋" w:eastAsia="仿宋" w:cs="仿宋_GB2312"/>
          <w:color w:val="auto"/>
          <w:highlight w:val="none"/>
        </w:rPr>
        <w:t>.1营业执照(或事业法人登记证书)………………………………………（页码）</w:t>
      </w:r>
    </w:p>
    <w:p>
      <w:pPr>
        <w:pStyle w:val="39"/>
        <w:spacing w:line="360" w:lineRule="auto"/>
        <w:ind w:firstLine="240" w:firstLineChars="100"/>
        <w:jc w:val="left"/>
        <w:rPr>
          <w:rFonts w:ascii="仿宋" w:eastAsia="仿宋" w:cs="仿宋_GB2312"/>
          <w:color w:val="auto"/>
          <w:highlight w:val="none"/>
        </w:rPr>
      </w:pPr>
      <w:r>
        <w:rPr>
          <w:rFonts w:ascii="仿宋" w:eastAsia="仿宋" w:cs="仿宋_GB2312"/>
          <w:color w:val="auto"/>
          <w:highlight w:val="none"/>
        </w:rPr>
        <w:t>6</w:t>
      </w:r>
      <w:r>
        <w:rPr>
          <w:rFonts w:hint="eastAsia" w:ascii="仿宋" w:eastAsia="仿宋" w:cs="仿宋_GB2312"/>
          <w:color w:val="auto"/>
          <w:highlight w:val="none"/>
        </w:rPr>
        <w:t>.2财务状况报告（最近一期） …………………………………………（页码）</w:t>
      </w:r>
    </w:p>
    <w:p>
      <w:pPr>
        <w:pStyle w:val="39"/>
        <w:spacing w:line="360" w:lineRule="auto"/>
        <w:ind w:firstLine="240" w:firstLineChars="100"/>
        <w:jc w:val="left"/>
        <w:rPr>
          <w:rFonts w:ascii="仿宋" w:eastAsia="仿宋" w:cs="仿宋_GB2312"/>
          <w:color w:val="auto"/>
          <w:highlight w:val="none"/>
        </w:rPr>
      </w:pPr>
      <w:r>
        <w:rPr>
          <w:rFonts w:ascii="仿宋" w:eastAsia="仿宋" w:cs="仿宋_GB2312"/>
          <w:color w:val="auto"/>
          <w:highlight w:val="none"/>
        </w:rPr>
        <w:t>6</w:t>
      </w:r>
      <w:r>
        <w:rPr>
          <w:rFonts w:hint="eastAsia" w:ascii="仿宋" w:eastAsia="仿宋" w:cs="仿宋_GB2312"/>
          <w:color w:val="auto"/>
          <w:highlight w:val="none"/>
        </w:rPr>
        <w:t>.3依法缴纳税收材料 ……………………………………………………（页码）</w:t>
      </w:r>
    </w:p>
    <w:p>
      <w:pPr>
        <w:pStyle w:val="39"/>
        <w:spacing w:line="360" w:lineRule="auto"/>
        <w:ind w:firstLine="240" w:firstLineChars="100"/>
        <w:jc w:val="left"/>
        <w:rPr>
          <w:rFonts w:ascii="仿宋" w:eastAsia="仿宋" w:cs="仿宋_GB2312"/>
          <w:color w:val="auto"/>
          <w:highlight w:val="none"/>
        </w:rPr>
      </w:pPr>
      <w:r>
        <w:rPr>
          <w:rFonts w:ascii="仿宋" w:eastAsia="仿宋" w:cs="仿宋_GB2312"/>
          <w:color w:val="auto"/>
          <w:highlight w:val="none"/>
        </w:rPr>
        <w:t>6</w:t>
      </w:r>
      <w:r>
        <w:rPr>
          <w:rFonts w:hint="eastAsia" w:ascii="仿宋" w:eastAsia="仿宋" w:cs="仿宋_GB2312"/>
          <w:color w:val="auto"/>
          <w:highlight w:val="none"/>
        </w:rPr>
        <w:t>.4依法缴纳社会保障资金材料………… ………………………………（页码）</w:t>
      </w:r>
    </w:p>
    <w:p>
      <w:pPr>
        <w:pStyle w:val="39"/>
        <w:spacing w:line="360" w:lineRule="auto"/>
        <w:ind w:firstLine="240" w:firstLineChars="100"/>
        <w:jc w:val="left"/>
        <w:rPr>
          <w:rFonts w:ascii="仿宋" w:eastAsia="仿宋" w:cs="仿宋_GB2312"/>
          <w:color w:val="auto"/>
          <w:highlight w:val="none"/>
        </w:rPr>
      </w:pPr>
      <w:r>
        <w:rPr>
          <w:rFonts w:ascii="仿宋" w:eastAsia="仿宋" w:cs="仿宋_GB2312"/>
          <w:color w:val="auto"/>
          <w:highlight w:val="none"/>
        </w:rPr>
        <w:t>6</w:t>
      </w:r>
      <w:r>
        <w:rPr>
          <w:rFonts w:hint="eastAsia" w:ascii="仿宋" w:eastAsia="仿宋" w:cs="仿宋_GB2312"/>
          <w:color w:val="auto"/>
          <w:highlight w:val="none"/>
        </w:rPr>
        <w:t>.5特定资格条件的有关证明材料（如有）………………………………（页码）</w:t>
      </w:r>
    </w:p>
    <w:p>
      <w:pPr>
        <w:spacing w:line="360" w:lineRule="auto"/>
        <w:jc w:val="left"/>
        <w:rPr>
          <w:rFonts w:ascii="仿宋" w:eastAsia="仿宋" w:cs="仿宋_GB2312"/>
          <w:b/>
          <w:bCs/>
          <w:color w:val="auto"/>
          <w:sz w:val="24"/>
          <w:highlight w:val="none"/>
        </w:rPr>
      </w:pPr>
    </w:p>
    <w:p>
      <w:pPr>
        <w:spacing w:line="360" w:lineRule="auto"/>
        <w:jc w:val="left"/>
        <w:rPr>
          <w:rFonts w:ascii="仿宋" w:eastAsia="仿宋" w:cs="仿宋_GB2312"/>
          <w:b/>
          <w:bCs/>
          <w:color w:val="auto"/>
          <w:sz w:val="24"/>
          <w:highlight w:val="none"/>
        </w:rPr>
      </w:pPr>
      <w:r>
        <w:rPr>
          <w:rFonts w:hint="eastAsia" w:ascii="仿宋" w:eastAsia="仿宋"/>
          <w:b/>
          <w:bCs/>
          <w:color w:val="auto"/>
          <w:sz w:val="24"/>
          <w:szCs w:val="24"/>
          <w:highlight w:val="none"/>
          <w:u w:val="single"/>
        </w:rPr>
        <w:t>注：“资格文件”需按采购文件</w:t>
      </w:r>
      <w:r>
        <w:rPr>
          <w:rFonts w:ascii="仿宋" w:eastAsia="仿宋"/>
          <w:b/>
          <w:bCs/>
          <w:color w:val="auto"/>
          <w:sz w:val="24"/>
          <w:szCs w:val="24"/>
          <w:highlight w:val="none"/>
          <w:u w:val="single"/>
        </w:rPr>
        <w:t>要求的内容制作，复印件需加盖供应商公章，未按要求签署、盖章或内容实质性偏离的，资格审查不通过。</w:t>
      </w:r>
    </w:p>
    <w:p>
      <w:pPr>
        <w:pageBreakBefore/>
        <w:rPr>
          <w:rFonts w:ascii="仿宋" w:eastAsia="仿宋"/>
          <w:b/>
          <w:color w:val="auto"/>
          <w:sz w:val="28"/>
          <w:szCs w:val="28"/>
          <w:highlight w:val="none"/>
        </w:rPr>
      </w:pPr>
      <w:r>
        <w:rPr>
          <w:rFonts w:hint="eastAsia" w:ascii="仿宋" w:eastAsia="仿宋"/>
          <w:b/>
          <w:color w:val="auto"/>
          <w:sz w:val="28"/>
          <w:szCs w:val="28"/>
          <w:highlight w:val="none"/>
        </w:rPr>
        <w:t>附件3：投标声明函</w:t>
      </w:r>
    </w:p>
    <w:p>
      <w:pPr>
        <w:pStyle w:val="34"/>
        <w:spacing w:afterLines="0" w:line="440" w:lineRule="exact"/>
        <w:ind w:firstLine="0" w:firstLineChars="0"/>
        <w:rPr>
          <w:rFonts w:ascii="仿宋" w:eastAsia="仿宋"/>
          <w:color w:val="auto"/>
          <w:szCs w:val="24"/>
          <w:highlight w:val="none"/>
        </w:rPr>
      </w:pPr>
      <w:r>
        <w:rPr>
          <w:rFonts w:hint="eastAsia" w:ascii="仿宋" w:eastAsia="仿宋"/>
          <w:color w:val="auto"/>
          <w:szCs w:val="24"/>
          <w:highlight w:val="none"/>
        </w:rPr>
        <w:t>致</w:t>
      </w:r>
      <w:r>
        <w:rPr>
          <w:rFonts w:hint="eastAsia" w:ascii="仿宋" w:eastAsia="仿宋"/>
          <w:color w:val="auto"/>
          <w:szCs w:val="24"/>
          <w:highlight w:val="none"/>
          <w:u w:val="single"/>
        </w:rPr>
        <w:t xml:space="preserve"> （填写采购代理机构或采购人名称） </w:t>
      </w:r>
      <w:r>
        <w:rPr>
          <w:rFonts w:hint="eastAsia" w:ascii="仿宋" w:eastAsia="仿宋"/>
          <w:color w:val="auto"/>
          <w:szCs w:val="24"/>
          <w:highlight w:val="none"/>
        </w:rPr>
        <w:t xml:space="preserve">： </w:t>
      </w:r>
    </w:p>
    <w:p>
      <w:pPr>
        <w:pStyle w:val="34"/>
        <w:spacing w:afterLines="0" w:line="440" w:lineRule="exact"/>
        <w:ind w:firstLine="480"/>
        <w:rPr>
          <w:rFonts w:ascii="仿宋" w:eastAsia="仿宋"/>
          <w:color w:val="auto"/>
          <w:szCs w:val="24"/>
          <w:highlight w:val="none"/>
        </w:rPr>
      </w:pPr>
      <w:r>
        <w:rPr>
          <w:rFonts w:hint="eastAsia" w:ascii="仿宋" w:eastAsia="仿宋"/>
          <w:color w:val="auto"/>
          <w:szCs w:val="24"/>
          <w:highlight w:val="none"/>
        </w:rPr>
        <w:t>我方</w:t>
      </w:r>
      <w:r>
        <w:rPr>
          <w:rFonts w:hint="eastAsia" w:ascii="仿宋" w:eastAsia="仿宋"/>
          <w:color w:val="auto"/>
          <w:szCs w:val="24"/>
          <w:highlight w:val="none"/>
          <w:u w:val="single"/>
        </w:rPr>
        <w:t xml:space="preserve">  （填写投标</w:t>
      </w:r>
      <w:r>
        <w:rPr>
          <w:rFonts w:ascii="仿宋" w:eastAsia="仿宋"/>
          <w:color w:val="auto"/>
          <w:szCs w:val="24"/>
          <w:highlight w:val="none"/>
          <w:u w:val="single"/>
        </w:rPr>
        <w:t>供应商</w:t>
      </w:r>
      <w:r>
        <w:rPr>
          <w:rFonts w:hint="eastAsia" w:ascii="仿宋" w:eastAsia="仿宋"/>
          <w:color w:val="auto"/>
          <w:szCs w:val="24"/>
          <w:highlight w:val="none"/>
          <w:u w:val="single"/>
        </w:rPr>
        <w:t xml:space="preserve">全称；联合体投标的写全部联合体成员）   </w:t>
      </w:r>
      <w:r>
        <w:rPr>
          <w:rFonts w:hint="eastAsia" w:ascii="仿宋" w:eastAsia="仿宋"/>
          <w:color w:val="auto"/>
          <w:szCs w:val="24"/>
          <w:highlight w:val="none"/>
        </w:rPr>
        <w:t>愿意参加贵方组织的</w:t>
      </w:r>
      <w:r>
        <w:rPr>
          <w:rFonts w:hint="eastAsia" w:ascii="仿宋" w:eastAsia="仿宋"/>
          <w:color w:val="auto"/>
          <w:szCs w:val="24"/>
          <w:highlight w:val="none"/>
          <w:u w:val="single"/>
        </w:rPr>
        <w:t>（填写招标项目名称）（采购编号：    ）</w:t>
      </w:r>
      <w:r>
        <w:rPr>
          <w:rFonts w:hint="eastAsia" w:ascii="仿宋" w:eastAsia="仿宋"/>
          <w:color w:val="auto"/>
          <w:szCs w:val="24"/>
          <w:highlight w:val="none"/>
        </w:rPr>
        <w:t>的投标，为此，我方就本次投标有关事项郑重声明如下：</w:t>
      </w:r>
    </w:p>
    <w:p>
      <w:pPr>
        <w:pStyle w:val="34"/>
        <w:spacing w:afterLines="0" w:line="440" w:lineRule="exact"/>
        <w:ind w:firstLine="480"/>
        <w:rPr>
          <w:rFonts w:ascii="仿宋" w:eastAsia="仿宋"/>
          <w:color w:val="auto"/>
          <w:szCs w:val="24"/>
          <w:highlight w:val="none"/>
        </w:rPr>
      </w:pPr>
      <w:r>
        <w:rPr>
          <w:rFonts w:hint="eastAsia" w:ascii="仿宋" w:eastAsia="仿宋"/>
          <w:color w:val="auto"/>
          <w:szCs w:val="24"/>
          <w:highlight w:val="none"/>
        </w:rPr>
        <w:t>1.我方已详细审查全部采购文件，同意采购文件的各项要求。</w:t>
      </w:r>
    </w:p>
    <w:p>
      <w:pPr>
        <w:pStyle w:val="6"/>
        <w:tabs>
          <w:tab w:val="clear" w:pos="1697"/>
        </w:tabs>
        <w:spacing w:afterLines="0" w:line="440" w:lineRule="exact"/>
        <w:ind w:left="0" w:firstLine="480" w:firstLineChars="200"/>
        <w:rPr>
          <w:rFonts w:ascii="仿宋" w:eastAsia="仿宋"/>
          <w:color w:val="auto"/>
          <w:szCs w:val="24"/>
          <w:highlight w:val="none"/>
        </w:rPr>
      </w:pPr>
      <w:r>
        <w:rPr>
          <w:rFonts w:hint="eastAsia" w:ascii="仿宋" w:eastAsia="仿宋"/>
          <w:color w:val="auto"/>
          <w:szCs w:val="24"/>
          <w:highlight w:val="none"/>
        </w:rPr>
        <w:t>2.若我方中标，承诺按采购文件、投标文件和合同的规定履行责任和义务。</w:t>
      </w:r>
    </w:p>
    <w:p>
      <w:pPr>
        <w:pStyle w:val="34"/>
        <w:spacing w:afterLines="0" w:line="440" w:lineRule="exact"/>
        <w:ind w:firstLine="480"/>
        <w:rPr>
          <w:rFonts w:ascii="仿宋" w:eastAsia="仿宋"/>
          <w:color w:val="auto"/>
          <w:szCs w:val="24"/>
          <w:highlight w:val="none"/>
        </w:rPr>
      </w:pPr>
      <w:r>
        <w:rPr>
          <w:rFonts w:hint="eastAsia" w:ascii="仿宋" w:eastAsia="仿宋"/>
          <w:color w:val="auto"/>
          <w:szCs w:val="24"/>
          <w:highlight w:val="none"/>
        </w:rPr>
        <w:t>3.</w:t>
      </w:r>
      <w:r>
        <w:rPr>
          <w:rFonts w:hint="eastAsia" w:ascii="仿宋" w:eastAsia="仿宋" w:cs="仿宋_GB2312"/>
          <w:b/>
          <w:bCs/>
          <w:color w:val="auto"/>
          <w:highlight w:val="none"/>
          <w:lang w:val="zh-CN"/>
        </w:rPr>
        <w:t>我方</w:t>
      </w:r>
      <w:r>
        <w:rPr>
          <w:rFonts w:hint="eastAsia" w:ascii="仿宋" w:eastAsia="仿宋" w:cs="仿宋_GB2312"/>
          <w:b/>
          <w:bCs/>
          <w:color w:val="auto"/>
          <w:highlight w:val="none"/>
        </w:rPr>
        <w:t>声明参加本次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pPr>
        <w:pStyle w:val="34"/>
        <w:spacing w:afterLines="0" w:line="440" w:lineRule="exact"/>
        <w:ind w:firstLine="480"/>
        <w:rPr>
          <w:rFonts w:ascii="仿宋" w:eastAsia="仿宋"/>
          <w:color w:val="auto"/>
          <w:szCs w:val="24"/>
          <w:highlight w:val="none"/>
        </w:rPr>
      </w:pPr>
      <w:r>
        <w:rPr>
          <w:rFonts w:hint="eastAsia" w:ascii="仿宋" w:eastAsia="仿宋"/>
          <w:color w:val="auto"/>
          <w:highlight w:val="none"/>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34"/>
        <w:spacing w:afterLines="0" w:line="440" w:lineRule="exact"/>
        <w:ind w:firstLine="480"/>
        <w:rPr>
          <w:rFonts w:ascii="仿宋" w:eastAsia="仿宋"/>
          <w:color w:val="auto"/>
          <w:szCs w:val="24"/>
          <w:highlight w:val="none"/>
        </w:rPr>
      </w:pPr>
      <w:r>
        <w:rPr>
          <w:rFonts w:hint="eastAsia" w:ascii="仿宋" w:eastAsia="仿宋"/>
          <w:color w:val="auto"/>
          <w:szCs w:val="24"/>
          <w:highlight w:val="none"/>
        </w:rPr>
        <w:t>5.我方保证所供货物质量符合国家强制性规范和标准，达到采购文件规定的要求；</w:t>
      </w:r>
    </w:p>
    <w:p>
      <w:pPr>
        <w:pStyle w:val="6"/>
        <w:tabs>
          <w:tab w:val="clear" w:pos="1697"/>
        </w:tabs>
        <w:spacing w:afterLines="0" w:line="440" w:lineRule="exact"/>
        <w:ind w:left="0" w:firstLine="480" w:firstLineChars="200"/>
        <w:rPr>
          <w:rFonts w:ascii="仿宋" w:eastAsia="仿宋"/>
          <w:color w:val="auto"/>
          <w:szCs w:val="24"/>
          <w:highlight w:val="none"/>
        </w:rPr>
      </w:pPr>
      <w:r>
        <w:rPr>
          <w:rFonts w:hint="eastAsia" w:ascii="仿宋" w:eastAsia="仿宋"/>
          <w:color w:val="auto"/>
          <w:highlight w:val="none"/>
        </w:rPr>
        <w:t>6.投标文件自开标日起有效期为60天。若延长投标有效期，需经我方同意</w:t>
      </w:r>
      <w:r>
        <w:rPr>
          <w:rFonts w:hint="eastAsia" w:ascii="仿宋" w:eastAsia="仿宋"/>
          <w:color w:val="auto"/>
          <w:szCs w:val="24"/>
          <w:highlight w:val="none"/>
        </w:rPr>
        <w:t>。</w:t>
      </w:r>
    </w:p>
    <w:p>
      <w:pPr>
        <w:pStyle w:val="34"/>
        <w:spacing w:afterLines="0" w:line="440" w:lineRule="exact"/>
        <w:ind w:firstLine="480"/>
        <w:rPr>
          <w:rFonts w:ascii="仿宋" w:eastAsia="仿宋"/>
          <w:color w:val="auto"/>
          <w:szCs w:val="24"/>
          <w:highlight w:val="none"/>
        </w:rPr>
      </w:pPr>
      <w:r>
        <w:rPr>
          <w:rFonts w:hint="eastAsia" w:ascii="仿宋" w:eastAsia="仿宋"/>
          <w:color w:val="auto"/>
          <w:highlight w:val="none"/>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ascii="仿宋" w:eastAsia="仿宋"/>
          <w:color w:val="auto"/>
          <w:sz w:val="30"/>
          <w:szCs w:val="30"/>
          <w:highlight w:val="none"/>
        </w:rPr>
      </w:pPr>
      <w:r>
        <w:rPr>
          <w:rFonts w:hint="eastAsia" w:ascii="仿宋" w:eastAsia="仿宋" w:cs="仿宋_GB2312"/>
          <w:color w:val="auto"/>
          <w:sz w:val="24"/>
          <w:highlight w:val="none"/>
        </w:rPr>
        <w:t>8.我方承诺若违反《中华人民共和国政府采购法》第七十七条规定，愿接受依法处理。</w:t>
      </w:r>
    </w:p>
    <w:p>
      <w:pPr>
        <w:pStyle w:val="34"/>
        <w:spacing w:afterLines="0" w:line="440" w:lineRule="exact"/>
        <w:ind w:firstLine="480"/>
        <w:rPr>
          <w:rFonts w:ascii="仿宋" w:eastAsia="仿宋"/>
          <w:color w:val="auto"/>
          <w:szCs w:val="24"/>
          <w:highlight w:val="none"/>
        </w:rPr>
      </w:pPr>
    </w:p>
    <w:p>
      <w:pPr>
        <w:pStyle w:val="34"/>
        <w:spacing w:afterLines="0" w:line="440" w:lineRule="exact"/>
        <w:ind w:firstLine="480"/>
        <w:rPr>
          <w:rFonts w:ascii="仿宋" w:eastAsia="仿宋"/>
          <w:color w:val="auto"/>
          <w:szCs w:val="24"/>
          <w:highlight w:val="none"/>
        </w:rPr>
      </w:pPr>
      <w:r>
        <w:rPr>
          <w:rFonts w:hint="eastAsia" w:ascii="仿宋" w:eastAsia="仿宋"/>
          <w:color w:val="auto"/>
          <w:szCs w:val="24"/>
          <w:highlight w:val="none"/>
        </w:rPr>
        <w:t>法定代表人或其授权代表(签字或签章)：</w:t>
      </w:r>
    </w:p>
    <w:p>
      <w:pPr>
        <w:pStyle w:val="34"/>
        <w:spacing w:afterLines="0" w:line="440" w:lineRule="exact"/>
        <w:ind w:firstLine="480"/>
        <w:rPr>
          <w:rFonts w:ascii="仿宋" w:eastAsia="仿宋"/>
          <w:color w:val="auto"/>
          <w:szCs w:val="24"/>
          <w:highlight w:val="none"/>
        </w:rPr>
      </w:pPr>
    </w:p>
    <w:p>
      <w:pPr>
        <w:pStyle w:val="34"/>
        <w:spacing w:afterLines="0" w:line="440" w:lineRule="exact"/>
        <w:ind w:firstLine="480"/>
        <w:rPr>
          <w:rFonts w:ascii="仿宋" w:eastAsia="仿宋"/>
          <w:color w:val="auto"/>
          <w:szCs w:val="24"/>
          <w:highlight w:val="none"/>
        </w:rPr>
      </w:pPr>
      <w:r>
        <w:rPr>
          <w:rFonts w:ascii="仿宋" w:eastAsia="仿宋"/>
          <w:color w:val="auto"/>
          <w:szCs w:val="24"/>
          <w:highlight w:val="none"/>
        </w:rPr>
        <w:t>供应商</w:t>
      </w:r>
      <w:r>
        <w:rPr>
          <w:rFonts w:hint="eastAsia" w:ascii="仿宋" w:eastAsia="仿宋"/>
          <w:color w:val="auto"/>
          <w:szCs w:val="24"/>
          <w:highlight w:val="none"/>
        </w:rPr>
        <w:t>(盖</w:t>
      </w:r>
      <w:r>
        <w:rPr>
          <w:rFonts w:ascii="仿宋" w:eastAsia="仿宋"/>
          <w:color w:val="auto"/>
          <w:szCs w:val="24"/>
          <w:highlight w:val="none"/>
        </w:rPr>
        <w:t>公</w:t>
      </w:r>
      <w:r>
        <w:rPr>
          <w:rFonts w:hint="eastAsia" w:ascii="仿宋" w:eastAsia="仿宋"/>
          <w:color w:val="auto"/>
          <w:szCs w:val="24"/>
          <w:highlight w:val="none"/>
        </w:rPr>
        <w:t>章)：　　　　　　　　　　　　　　　　　　　　日期：</w:t>
      </w:r>
    </w:p>
    <w:p>
      <w:pPr>
        <w:pStyle w:val="34"/>
        <w:spacing w:afterLines="0" w:line="440" w:lineRule="exact"/>
        <w:ind w:firstLine="480"/>
        <w:rPr>
          <w:rFonts w:ascii="仿宋" w:eastAsia="仿宋"/>
          <w:color w:val="auto"/>
          <w:szCs w:val="24"/>
          <w:highlight w:val="none"/>
        </w:rPr>
      </w:pPr>
    </w:p>
    <w:p>
      <w:pPr>
        <w:pStyle w:val="34"/>
        <w:spacing w:afterLines="0" w:line="440" w:lineRule="exact"/>
        <w:ind w:firstLine="480"/>
        <w:rPr>
          <w:rFonts w:ascii="仿宋" w:eastAsia="仿宋"/>
          <w:color w:val="auto"/>
          <w:szCs w:val="24"/>
          <w:highlight w:val="none"/>
        </w:rPr>
      </w:pPr>
    </w:p>
    <w:p>
      <w:pPr>
        <w:pStyle w:val="34"/>
        <w:spacing w:afterLines="0" w:line="440" w:lineRule="exact"/>
        <w:ind w:firstLine="480"/>
        <w:rPr>
          <w:rFonts w:ascii="仿宋" w:eastAsia="仿宋"/>
          <w:color w:val="auto"/>
          <w:szCs w:val="24"/>
          <w:highlight w:val="none"/>
        </w:rPr>
      </w:pPr>
    </w:p>
    <w:p>
      <w:pPr>
        <w:pStyle w:val="34"/>
        <w:spacing w:afterLines="0" w:line="440" w:lineRule="exact"/>
        <w:ind w:firstLine="480"/>
        <w:rPr>
          <w:rFonts w:ascii="仿宋" w:eastAsia="仿宋"/>
          <w:color w:val="auto"/>
          <w:szCs w:val="24"/>
          <w:highlight w:val="none"/>
        </w:rPr>
      </w:pPr>
    </w:p>
    <w:p>
      <w:pPr>
        <w:pStyle w:val="34"/>
        <w:spacing w:afterLines="0" w:line="440" w:lineRule="exact"/>
        <w:ind w:firstLine="0" w:firstLineChars="0"/>
        <w:rPr>
          <w:rFonts w:ascii="仿宋" w:eastAsia="仿宋"/>
          <w:b/>
          <w:bCs/>
          <w:color w:val="auto"/>
          <w:sz w:val="28"/>
          <w:szCs w:val="28"/>
          <w:highlight w:val="none"/>
        </w:rPr>
      </w:pPr>
      <w:r>
        <w:rPr>
          <w:rFonts w:hint="eastAsia" w:ascii="仿宋" w:eastAsia="仿宋"/>
          <w:b/>
          <w:bCs/>
          <w:color w:val="auto"/>
          <w:sz w:val="28"/>
          <w:szCs w:val="28"/>
          <w:highlight w:val="none"/>
        </w:rPr>
        <w:t>附件4：联合体协议书（如有）</w:t>
      </w:r>
    </w:p>
    <w:p>
      <w:pPr>
        <w:pStyle w:val="8"/>
        <w:overflowPunct w:val="0"/>
        <w:spacing w:line="360" w:lineRule="auto"/>
        <w:ind w:firstLine="0"/>
        <w:jc w:val="center"/>
        <w:rPr>
          <w:rFonts w:ascii="仿宋" w:eastAsia="仿宋"/>
          <w:b/>
          <w:color w:val="auto"/>
          <w:spacing w:val="40"/>
          <w:kern w:val="0"/>
          <w:sz w:val="24"/>
          <w:szCs w:val="24"/>
          <w:highlight w:val="none"/>
        </w:rPr>
      </w:pPr>
      <w:r>
        <w:rPr>
          <w:rFonts w:hint="eastAsia" w:ascii="仿宋" w:eastAsia="仿宋"/>
          <w:b/>
          <w:color w:val="auto"/>
          <w:spacing w:val="40"/>
          <w:kern w:val="0"/>
          <w:sz w:val="24"/>
          <w:szCs w:val="24"/>
          <w:highlight w:val="none"/>
        </w:rPr>
        <w:t>联合体协议书</w:t>
      </w:r>
    </w:p>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甲方：</w:t>
      </w:r>
    </w:p>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乙方：</w:t>
      </w:r>
    </w:p>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（如果有的话，可按甲、乙、丙、丁…序列增加）</w:t>
      </w:r>
    </w:p>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 xml:space="preserve">各方经协商，就响应 </w:t>
      </w:r>
      <w:r>
        <w:rPr>
          <w:rFonts w:hint="eastAsia" w:ascii="仿宋" w:eastAsia="仿宋"/>
          <w:color w:val="auto"/>
          <w:sz w:val="24"/>
          <w:szCs w:val="24"/>
          <w:highlight w:val="none"/>
          <w:u w:val="single"/>
        </w:rPr>
        <w:t xml:space="preserve">  （填写采购代理机构名称）         </w:t>
      </w:r>
      <w:r>
        <w:rPr>
          <w:rFonts w:hint="eastAsia" w:ascii="仿宋" w:eastAsia="仿宋"/>
          <w:color w:val="auto"/>
          <w:sz w:val="24"/>
          <w:szCs w:val="24"/>
          <w:highlight w:val="none"/>
        </w:rPr>
        <w:t>组织实施的</w:t>
      </w:r>
      <w:r>
        <w:rPr>
          <w:rFonts w:hint="eastAsia" w:ascii="仿宋" w:eastAsia="仿宋"/>
          <w:color w:val="auto"/>
          <w:sz w:val="24"/>
          <w:szCs w:val="24"/>
          <w:highlight w:val="none"/>
          <w:u w:val="single"/>
        </w:rPr>
        <w:t xml:space="preserve"> （填写项目名称）  </w:t>
      </w:r>
      <w:r>
        <w:rPr>
          <w:rFonts w:hint="eastAsia" w:ascii="仿宋" w:eastAsia="仿宋"/>
          <w:color w:val="auto"/>
          <w:sz w:val="24"/>
          <w:szCs w:val="24"/>
          <w:highlight w:val="none"/>
        </w:rPr>
        <w:t>项目编号为的</w:t>
      </w:r>
      <w:r>
        <w:rPr>
          <w:rFonts w:ascii="仿宋" w:eastAsia="仿宋"/>
          <w:color w:val="auto"/>
          <w:sz w:val="24"/>
          <w:szCs w:val="24"/>
          <w:highlight w:val="none"/>
        </w:rPr>
        <w:t>采购</w:t>
      </w:r>
      <w:r>
        <w:rPr>
          <w:rFonts w:hint="eastAsia" w:ascii="仿宋" w:eastAsia="仿宋"/>
          <w:color w:val="auto"/>
          <w:sz w:val="24"/>
          <w:szCs w:val="24"/>
          <w:highlight w:val="none"/>
        </w:rPr>
        <w:t>活动联合进行投标之事宜，达成如下协议：</w:t>
      </w:r>
    </w:p>
    <w:p>
      <w:pPr>
        <w:pStyle w:val="8"/>
        <w:numPr>
          <w:ilvl w:val="0"/>
          <w:numId w:val="5"/>
        </w:numPr>
        <w:overflowPunct w:val="0"/>
        <w:spacing w:line="460" w:lineRule="exact"/>
        <w:ind w:left="0" w:firstLine="524"/>
        <w:rPr>
          <w:rFonts w:ascii="仿宋" w:eastAsia="仿宋"/>
          <w:color w:val="auto"/>
          <w:sz w:val="24"/>
          <w:szCs w:val="24"/>
          <w:highlight w:val="none"/>
        </w:rPr>
      </w:pPr>
      <w:r>
        <w:rPr>
          <w:rFonts w:hint="eastAsia" w:ascii="仿宋" w:eastAsia="仿宋"/>
          <w:color w:val="auto"/>
          <w:sz w:val="24"/>
          <w:szCs w:val="24"/>
          <w:highlight w:val="none"/>
        </w:rPr>
        <w:t>各方一致决定组成一个联合体，以一个供应商的身份共同参加本项目采购。</w:t>
      </w:r>
    </w:p>
    <w:p>
      <w:pPr>
        <w:pStyle w:val="8"/>
        <w:numPr>
          <w:ilvl w:val="0"/>
          <w:numId w:val="5"/>
        </w:numPr>
        <w:overflowPunct w:val="0"/>
        <w:spacing w:line="460" w:lineRule="exact"/>
        <w:ind w:left="0" w:firstLine="524"/>
        <w:rPr>
          <w:rFonts w:ascii="仿宋" w:eastAsia="仿宋"/>
          <w:color w:val="auto"/>
          <w:sz w:val="24"/>
          <w:szCs w:val="24"/>
          <w:highlight w:val="none"/>
        </w:rPr>
      </w:pPr>
      <w:r>
        <w:rPr>
          <w:rFonts w:hint="eastAsia" w:ascii="仿宋" w:eastAsia="仿宋"/>
          <w:color w:val="auto"/>
          <w:sz w:val="24"/>
          <w:szCs w:val="24"/>
          <w:highlight w:val="none"/>
        </w:rPr>
        <w:t xml:space="preserve">以 </w:t>
      </w:r>
      <w:r>
        <w:rPr>
          <w:rFonts w:hint="eastAsia" w:ascii="仿宋" w:eastAsia="仿宋"/>
          <w:color w:val="auto"/>
          <w:sz w:val="24"/>
          <w:szCs w:val="24"/>
          <w:highlight w:val="none"/>
          <w:u w:val="single"/>
        </w:rPr>
        <w:t xml:space="preserve">  （填写联合体牵头人名称）  </w:t>
      </w:r>
      <w:r>
        <w:rPr>
          <w:rFonts w:hint="eastAsia" w:ascii="仿宋" w:eastAsia="仿宋"/>
          <w:color w:val="auto"/>
          <w:sz w:val="24"/>
          <w:szCs w:val="24"/>
          <w:highlight w:val="none"/>
        </w:rPr>
        <w:t xml:space="preserve"> 为联合体牵头人，负责包括但不仅限于投标、配合处理质疑投诉等一切和采购活动相关的事宜。</w:t>
      </w:r>
    </w:p>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三、联合体各方对投标响应文件及开标过程中的各种书面承诺、澄清等均予以认可，对联合投标各方均产生约束力。</w:t>
      </w:r>
    </w:p>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四、如果中标，联合投标各方共同与采购人签订采购合同，共同履行对采购人所负有的全部义务并就采购合同约定的事项对采购人承担连带责任。</w:t>
      </w:r>
    </w:p>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五、联合体各方不再单独参加或与其他供应商另外组成联合体参加同一标段（项目）的采购活动，否则均被视为无效投标。</w:t>
      </w:r>
    </w:p>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六、如果中标，联合体各方在项目实施过程中承担的工作和义务为：</w:t>
      </w:r>
    </w:p>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甲方：…            乙方：…</w:t>
      </w:r>
    </w:p>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w:t>
      </w:r>
    </w:p>
    <w:p>
      <w:pPr>
        <w:pStyle w:val="8"/>
        <w:overflowPunct w:val="0"/>
        <w:spacing w:line="460" w:lineRule="exact"/>
        <w:ind w:firstLine="513" w:firstLineChars="214"/>
        <w:rPr>
          <w:rFonts w:ascii="仿宋" w:eastAsia="仿宋" w:cs="仿宋_GB2312"/>
          <w:color w:val="auto"/>
          <w:sz w:val="24"/>
          <w:highlight w:val="none"/>
        </w:rPr>
      </w:pPr>
      <w:r>
        <w:rPr>
          <w:rFonts w:hint="eastAsia" w:ascii="仿宋" w:eastAsia="仿宋"/>
          <w:color w:val="auto"/>
          <w:sz w:val="24"/>
          <w:szCs w:val="24"/>
          <w:highlight w:val="none"/>
        </w:rPr>
        <w:t>七、联合体各方在本项目实施过程中承担的</w:t>
      </w:r>
      <w:r>
        <w:rPr>
          <w:rFonts w:hint="eastAsia" w:ascii="仿宋" w:eastAsia="仿宋" w:cs="仿宋_GB2312"/>
          <w:color w:val="auto"/>
          <w:sz w:val="24"/>
          <w:highlight w:val="none"/>
        </w:rPr>
        <w:t>合同金额和比例分别为：</w:t>
      </w:r>
    </w:p>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甲方：…            乙方：…</w:t>
      </w:r>
    </w:p>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w:t>
      </w:r>
    </w:p>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八、本协议签约各方各持一份，并作为投标文件的一部分。</w:t>
      </w:r>
    </w:p>
    <w:p>
      <w:pPr>
        <w:pStyle w:val="8"/>
        <w:overflowPunct w:val="0"/>
        <w:spacing w:line="460" w:lineRule="exact"/>
        <w:ind w:firstLine="513" w:firstLineChars="214"/>
        <w:rPr>
          <w:rFonts w:ascii="仿宋" w:eastAsia="仿宋"/>
          <w:color w:val="auto"/>
          <w:sz w:val="24"/>
          <w:szCs w:val="24"/>
          <w:highlight w:val="none"/>
        </w:rPr>
      </w:pPr>
    </w:p>
    <w:p>
      <w:pPr>
        <w:pStyle w:val="8"/>
        <w:overflowPunct w:val="0"/>
        <w:spacing w:line="460" w:lineRule="exact"/>
        <w:ind w:firstLine="513" w:firstLineChars="214"/>
        <w:rPr>
          <w:rFonts w:ascii="仿宋" w:eastAsia="仿宋"/>
          <w:color w:val="auto"/>
          <w:sz w:val="24"/>
          <w:szCs w:val="24"/>
          <w:highlight w:val="none"/>
        </w:rPr>
      </w:pPr>
    </w:p>
    <w:tbl>
      <w:tblPr>
        <w:tblStyle w:val="25"/>
        <w:tblW w:w="0" w:type="auto"/>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甲方单位：       （公章）</w:t>
            </w:r>
          </w:p>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法定代表人：     （签章）</w:t>
            </w:r>
          </w:p>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日  期：  年  月   日</w:t>
            </w:r>
          </w:p>
        </w:tc>
        <w:tc>
          <w:tcPr>
            <w:tcW w:w="4264" w:type="dxa"/>
            <w:tcBorders>
              <w:top w:val="nil"/>
              <w:left w:val="nil"/>
              <w:bottom w:val="nil"/>
              <w:right w:val="nil"/>
            </w:tcBorders>
            <w:noWrap/>
          </w:tcPr>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乙方单位：       （公章）</w:t>
            </w:r>
          </w:p>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法定代表人：     （签章）</w:t>
            </w:r>
          </w:p>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日  期：  年  月   日</w:t>
            </w:r>
          </w:p>
        </w:tc>
      </w:tr>
    </w:tbl>
    <w:p>
      <w:pPr>
        <w:pStyle w:val="34"/>
        <w:spacing w:afterLines="0" w:line="440" w:lineRule="exact"/>
        <w:ind w:firstLine="0" w:firstLineChars="0"/>
        <w:rPr>
          <w:rFonts w:ascii="仿宋" w:eastAsia="仿宋"/>
          <w:b/>
          <w:bCs/>
          <w:color w:val="auto"/>
          <w:sz w:val="28"/>
          <w:szCs w:val="28"/>
          <w:highlight w:val="none"/>
        </w:rPr>
      </w:pPr>
    </w:p>
    <w:p>
      <w:pPr>
        <w:pStyle w:val="34"/>
        <w:spacing w:afterLines="0" w:line="440" w:lineRule="exact"/>
        <w:ind w:firstLine="0" w:firstLineChars="0"/>
        <w:rPr>
          <w:rFonts w:ascii="仿宋" w:eastAsia="仿宋"/>
          <w:b/>
          <w:bCs/>
          <w:color w:val="auto"/>
          <w:sz w:val="28"/>
          <w:szCs w:val="28"/>
          <w:highlight w:val="none"/>
        </w:rPr>
      </w:pPr>
      <w:r>
        <w:rPr>
          <w:rFonts w:hint="eastAsia" w:ascii="仿宋" w:eastAsia="仿宋"/>
          <w:b/>
          <w:bCs/>
          <w:color w:val="auto"/>
          <w:sz w:val="28"/>
          <w:szCs w:val="28"/>
          <w:highlight w:val="none"/>
        </w:rPr>
        <w:t>附件5：法定代表人授权委托书</w:t>
      </w:r>
    </w:p>
    <w:p>
      <w:pPr>
        <w:snapToGrid w:val="0"/>
        <w:spacing w:before="50" w:after="50"/>
        <w:jc w:val="center"/>
        <w:rPr>
          <w:rFonts w:ascii="仿宋" w:eastAsia="仿宋"/>
          <w:b/>
          <w:color w:val="auto"/>
          <w:sz w:val="36"/>
          <w:szCs w:val="36"/>
          <w:highlight w:val="none"/>
        </w:rPr>
      </w:pPr>
    </w:p>
    <w:p>
      <w:pPr>
        <w:snapToGrid w:val="0"/>
        <w:spacing w:before="50" w:after="50"/>
        <w:jc w:val="center"/>
        <w:rPr>
          <w:rFonts w:ascii="仿宋" w:eastAsia="仿宋"/>
          <w:b/>
          <w:color w:val="auto"/>
          <w:sz w:val="36"/>
          <w:szCs w:val="36"/>
          <w:highlight w:val="none"/>
        </w:rPr>
      </w:pPr>
      <w:r>
        <w:rPr>
          <w:rFonts w:hint="eastAsia" w:ascii="仿宋" w:eastAsia="仿宋"/>
          <w:b/>
          <w:color w:val="auto"/>
          <w:sz w:val="36"/>
          <w:szCs w:val="36"/>
          <w:highlight w:val="none"/>
        </w:rPr>
        <w:t>法定代表人授权委托书</w:t>
      </w:r>
    </w:p>
    <w:p>
      <w:pPr>
        <w:snapToGrid w:val="0"/>
        <w:spacing w:beforeLines="50" w:after="50" w:line="460" w:lineRule="exact"/>
        <w:rPr>
          <w:rFonts w:ascii="仿宋" w:eastAsia="仿宋"/>
          <w:b/>
          <w:bCs/>
          <w:color w:val="auto"/>
          <w:sz w:val="24"/>
          <w:szCs w:val="24"/>
          <w:highlight w:val="none"/>
        </w:rPr>
      </w:pPr>
      <w:r>
        <w:rPr>
          <w:rFonts w:hint="eastAsia" w:ascii="仿宋" w:eastAsia="仿宋"/>
          <w:bCs/>
          <w:color w:val="auto"/>
          <w:sz w:val="24"/>
          <w:szCs w:val="24"/>
          <w:highlight w:val="none"/>
        </w:rPr>
        <w:t>致</w:t>
      </w:r>
      <w:r>
        <w:rPr>
          <w:rFonts w:ascii="仿宋" w:eastAsia="仿宋"/>
          <w:bCs/>
          <w:color w:val="auto"/>
          <w:sz w:val="24"/>
          <w:szCs w:val="24"/>
          <w:highlight w:val="none"/>
          <w:u w:val="single"/>
        </w:rPr>
        <w:t>（填写采购代理机构或采购人名称）</w:t>
      </w:r>
      <w:r>
        <w:rPr>
          <w:rFonts w:hint="eastAsia" w:ascii="仿宋" w:eastAsia="仿宋"/>
          <w:bCs/>
          <w:color w:val="auto"/>
          <w:sz w:val="24"/>
          <w:szCs w:val="24"/>
          <w:highlight w:val="none"/>
        </w:rPr>
        <w:t>：</w:t>
      </w:r>
    </w:p>
    <w:p>
      <w:pPr>
        <w:snapToGrid w:val="0"/>
        <w:spacing w:beforeLines="50" w:after="50" w:line="460" w:lineRule="exact"/>
        <w:ind w:firstLine="720" w:firstLineChars="300"/>
        <w:rPr>
          <w:rFonts w:ascii="仿宋" w:eastAsia="仿宋"/>
          <w:color w:val="auto"/>
          <w:sz w:val="24"/>
          <w:szCs w:val="24"/>
          <w:highlight w:val="none"/>
        </w:rPr>
      </w:pPr>
      <w:r>
        <w:rPr>
          <w:rFonts w:hint="eastAsia" w:ascii="仿宋" w:eastAsia="仿宋"/>
          <w:color w:val="auto"/>
          <w:sz w:val="24"/>
          <w:szCs w:val="24"/>
          <w:highlight w:val="none"/>
        </w:rPr>
        <w:t>我</w:t>
      </w:r>
      <w:r>
        <w:rPr>
          <w:rFonts w:hint="eastAsia" w:ascii="仿宋" w:eastAsia="仿宋"/>
          <w:color w:val="auto"/>
          <w:sz w:val="24"/>
          <w:szCs w:val="24"/>
          <w:highlight w:val="none"/>
          <w:u w:val="single"/>
        </w:rPr>
        <w:t xml:space="preserve">  （姓名） </w:t>
      </w:r>
      <w:r>
        <w:rPr>
          <w:rFonts w:hint="eastAsia" w:ascii="仿宋" w:eastAsia="仿宋"/>
          <w:color w:val="auto"/>
          <w:sz w:val="24"/>
          <w:szCs w:val="24"/>
          <w:highlight w:val="none"/>
        </w:rPr>
        <w:t>系</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供应商</w:t>
      </w:r>
      <w:r>
        <w:rPr>
          <w:rFonts w:hint="eastAsia" w:ascii="仿宋" w:eastAsia="仿宋"/>
          <w:color w:val="auto"/>
          <w:sz w:val="24"/>
          <w:szCs w:val="24"/>
          <w:highlight w:val="none"/>
          <w:u w:val="single"/>
        </w:rPr>
        <w:t xml:space="preserve">或联合体牵头人全称） </w:t>
      </w:r>
      <w:r>
        <w:rPr>
          <w:rFonts w:hint="eastAsia" w:ascii="仿宋" w:eastAsia="仿宋"/>
          <w:color w:val="auto"/>
          <w:sz w:val="24"/>
          <w:szCs w:val="24"/>
          <w:highlight w:val="none"/>
        </w:rPr>
        <w:t xml:space="preserve">的法定代表人，现授权委托本单位在职职工 </w:t>
      </w:r>
      <w:r>
        <w:rPr>
          <w:rFonts w:hint="eastAsia" w:ascii="仿宋" w:eastAsia="仿宋"/>
          <w:color w:val="auto"/>
          <w:sz w:val="24"/>
          <w:szCs w:val="24"/>
          <w:highlight w:val="none"/>
          <w:u w:val="single"/>
        </w:rPr>
        <w:t xml:space="preserve"> （姓名） </w:t>
      </w:r>
      <w:r>
        <w:rPr>
          <w:rFonts w:hint="eastAsia" w:ascii="仿宋" w:eastAsia="仿宋"/>
          <w:color w:val="auto"/>
          <w:sz w:val="24"/>
          <w:szCs w:val="24"/>
          <w:highlight w:val="none"/>
        </w:rPr>
        <w:t>为授权代表，以我方的名义参加</w:t>
      </w:r>
      <w:r>
        <w:rPr>
          <w:rFonts w:hint="eastAsia" w:ascii="仿宋" w:eastAsia="仿宋"/>
          <w:color w:val="auto"/>
          <w:sz w:val="24"/>
          <w:szCs w:val="24"/>
          <w:highlight w:val="none"/>
          <w:u w:val="single"/>
        </w:rPr>
        <w:t xml:space="preserve">   （项目名称及编号）    </w:t>
      </w:r>
      <w:r>
        <w:rPr>
          <w:rFonts w:hint="eastAsia" w:ascii="仿宋" w:eastAsia="仿宋"/>
          <w:color w:val="auto"/>
          <w:sz w:val="24"/>
          <w:szCs w:val="24"/>
          <w:highlight w:val="none"/>
        </w:rPr>
        <w:t>的投标活动，并代表我方全权办理针对上述项目的投标、开标、评标、签约等具体事务和签署相关文件。我方对授权代表的签名事项负全部认可并承担责任。</w:t>
      </w:r>
    </w:p>
    <w:p>
      <w:pPr>
        <w:snapToGrid w:val="0"/>
        <w:spacing w:beforeLines="50" w:after="50" w:line="460" w:lineRule="exact"/>
        <w:ind w:firstLine="480"/>
        <w:rPr>
          <w:rFonts w:ascii="仿宋" w:eastAsia="仿宋"/>
          <w:color w:val="auto"/>
          <w:sz w:val="24"/>
          <w:szCs w:val="24"/>
          <w:highlight w:val="none"/>
        </w:rPr>
      </w:pPr>
      <w:r>
        <w:rPr>
          <w:rFonts w:hint="eastAsia" w:ascii="仿宋" w:eastAsia="仿宋"/>
          <w:color w:val="auto"/>
          <w:sz w:val="24"/>
          <w:szCs w:val="24"/>
          <w:highlight w:val="none"/>
        </w:rPr>
        <w:t>在撤销授权的书面通知以前，本授权书一直有效。授权代表在授权书有效期内签署的所有文件不因授权的撤销而失效。</w:t>
      </w:r>
    </w:p>
    <w:p>
      <w:pPr>
        <w:snapToGrid w:val="0"/>
        <w:spacing w:beforeLines="50" w:after="50" w:line="460" w:lineRule="exact"/>
        <w:ind w:firstLine="480"/>
        <w:rPr>
          <w:rFonts w:ascii="仿宋" w:eastAsia="仿宋"/>
          <w:color w:val="auto"/>
          <w:sz w:val="24"/>
          <w:szCs w:val="24"/>
          <w:highlight w:val="none"/>
        </w:rPr>
      </w:pPr>
      <w:r>
        <w:rPr>
          <w:rFonts w:hint="eastAsia" w:ascii="仿宋" w:eastAsia="仿宋"/>
          <w:color w:val="auto"/>
          <w:sz w:val="24"/>
          <w:szCs w:val="24"/>
          <w:highlight w:val="none"/>
        </w:rPr>
        <w:t>授权代表无转委托权，特此委托。</w:t>
      </w:r>
    </w:p>
    <w:p>
      <w:pPr>
        <w:snapToGrid w:val="0"/>
        <w:spacing w:beforeLines="50" w:after="50" w:line="460" w:lineRule="exact"/>
        <w:ind w:firstLine="480"/>
        <w:rPr>
          <w:rFonts w:ascii="仿宋" w:eastAsia="仿宋"/>
          <w:color w:val="auto"/>
          <w:sz w:val="24"/>
          <w:szCs w:val="24"/>
          <w:highlight w:val="none"/>
        </w:rPr>
      </w:pPr>
    </w:p>
    <w:p>
      <w:pPr>
        <w:snapToGrid w:val="0"/>
        <w:spacing w:beforeLines="50" w:after="50" w:line="460" w:lineRule="exact"/>
        <w:rPr>
          <w:rFonts w:ascii="仿宋" w:eastAsia="仿宋"/>
          <w:color w:val="auto"/>
          <w:sz w:val="24"/>
          <w:szCs w:val="24"/>
          <w:highlight w:val="none"/>
        </w:rPr>
      </w:pPr>
      <w:r>
        <w:rPr>
          <w:rFonts w:hint="eastAsia" w:ascii="仿宋" w:eastAsia="仿宋"/>
          <w:color w:val="auto"/>
          <w:sz w:val="24"/>
          <w:szCs w:val="24"/>
          <w:highlight w:val="none"/>
        </w:rPr>
        <w:t xml:space="preserve">授权代表签字（或盖章）：      </w:t>
      </w:r>
    </w:p>
    <w:p>
      <w:pPr>
        <w:snapToGrid w:val="0"/>
        <w:spacing w:beforeLines="50" w:after="50" w:line="460" w:lineRule="exact"/>
        <w:rPr>
          <w:rFonts w:ascii="仿宋" w:eastAsia="仿宋"/>
          <w:color w:val="auto"/>
          <w:sz w:val="24"/>
          <w:szCs w:val="24"/>
          <w:highlight w:val="none"/>
        </w:rPr>
      </w:pPr>
      <w:r>
        <w:rPr>
          <w:rFonts w:hint="eastAsia" w:ascii="仿宋" w:eastAsia="仿宋"/>
          <w:color w:val="auto"/>
          <w:sz w:val="24"/>
          <w:szCs w:val="24"/>
          <w:highlight w:val="none"/>
        </w:rPr>
        <w:t>授权代表身份证号码：</w:t>
      </w:r>
    </w:p>
    <w:p>
      <w:pPr>
        <w:snapToGrid w:val="0"/>
        <w:spacing w:beforeLines="50" w:after="50" w:line="460" w:lineRule="exact"/>
        <w:rPr>
          <w:rFonts w:ascii="仿宋" w:eastAsia="仿宋"/>
          <w:color w:val="auto"/>
          <w:sz w:val="24"/>
          <w:szCs w:val="24"/>
          <w:highlight w:val="none"/>
        </w:rPr>
      </w:pPr>
    </w:p>
    <w:p>
      <w:pPr>
        <w:snapToGrid w:val="0"/>
        <w:spacing w:beforeLines="50" w:after="50" w:line="460" w:lineRule="exact"/>
        <w:rPr>
          <w:rFonts w:ascii="仿宋" w:eastAsia="仿宋"/>
          <w:color w:val="auto"/>
          <w:sz w:val="24"/>
          <w:szCs w:val="24"/>
          <w:highlight w:val="none"/>
          <w:u w:val="single"/>
        </w:rPr>
      </w:pPr>
      <w:r>
        <w:rPr>
          <w:rFonts w:hint="eastAsia" w:ascii="仿宋" w:eastAsia="仿宋"/>
          <w:color w:val="auto"/>
          <w:sz w:val="24"/>
          <w:szCs w:val="24"/>
          <w:highlight w:val="none"/>
        </w:rPr>
        <w:t>法定代表人签字（或盖章）：</w:t>
      </w:r>
    </w:p>
    <w:p>
      <w:pPr>
        <w:snapToGrid w:val="0"/>
        <w:spacing w:beforeLines="50" w:after="50" w:line="460" w:lineRule="exact"/>
        <w:rPr>
          <w:rFonts w:ascii="仿宋" w:eastAsia="仿宋"/>
          <w:color w:val="auto"/>
          <w:sz w:val="24"/>
          <w:szCs w:val="24"/>
          <w:highlight w:val="none"/>
        </w:rPr>
      </w:pPr>
      <w:r>
        <w:rPr>
          <w:rFonts w:hint="eastAsia" w:ascii="仿宋" w:eastAsia="仿宋"/>
          <w:color w:val="auto"/>
          <w:sz w:val="24"/>
          <w:szCs w:val="24"/>
          <w:highlight w:val="none"/>
        </w:rPr>
        <w:t>法定代表人身份证号码：</w:t>
      </w:r>
    </w:p>
    <w:p>
      <w:pPr>
        <w:snapToGrid w:val="0"/>
        <w:spacing w:beforeLines="50" w:after="50" w:line="460" w:lineRule="exact"/>
        <w:rPr>
          <w:rFonts w:ascii="仿宋" w:eastAsia="仿宋"/>
          <w:color w:val="auto"/>
          <w:sz w:val="24"/>
          <w:szCs w:val="24"/>
          <w:highlight w:val="none"/>
        </w:rPr>
      </w:pPr>
    </w:p>
    <w:p>
      <w:pPr>
        <w:snapToGrid w:val="0"/>
        <w:spacing w:beforeLines="50" w:after="50" w:line="460" w:lineRule="exact"/>
        <w:rPr>
          <w:rFonts w:ascii="仿宋" w:eastAsia="仿宋"/>
          <w:color w:val="auto"/>
          <w:sz w:val="24"/>
          <w:szCs w:val="24"/>
          <w:highlight w:val="none"/>
        </w:rPr>
      </w:pPr>
    </w:p>
    <w:p>
      <w:pPr>
        <w:snapToGrid w:val="0"/>
        <w:spacing w:beforeLines="50" w:after="50" w:line="460" w:lineRule="exact"/>
        <w:rPr>
          <w:rFonts w:ascii="仿宋" w:eastAsia="仿宋"/>
          <w:color w:val="auto"/>
          <w:sz w:val="24"/>
          <w:szCs w:val="24"/>
          <w:highlight w:val="none"/>
          <w:u w:val="single"/>
        </w:rPr>
      </w:pPr>
      <w:r>
        <w:rPr>
          <w:rFonts w:ascii="仿宋" w:eastAsia="仿宋"/>
          <w:color w:val="auto"/>
          <w:sz w:val="24"/>
          <w:szCs w:val="24"/>
          <w:highlight w:val="none"/>
        </w:rPr>
        <w:t>供应商</w:t>
      </w:r>
      <w:r>
        <w:rPr>
          <w:rFonts w:hint="eastAsia" w:ascii="仿宋" w:eastAsia="仿宋"/>
          <w:color w:val="auto"/>
          <w:sz w:val="24"/>
          <w:szCs w:val="24"/>
          <w:highlight w:val="none"/>
        </w:rPr>
        <w:t>全称（盖公章）：            日  期：</w:t>
      </w:r>
      <w:r>
        <w:rPr>
          <w:rFonts w:hint="eastAsia" w:ascii="仿宋" w:eastAsia="仿宋"/>
          <w:color w:val="auto"/>
          <w:sz w:val="24"/>
          <w:szCs w:val="24"/>
          <w:highlight w:val="none"/>
          <w:u w:val="single"/>
        </w:rPr>
        <w:t xml:space="preserve">     年   月  日</w:t>
      </w:r>
    </w:p>
    <w:p>
      <w:pPr>
        <w:widowControl/>
        <w:jc w:val="left"/>
        <w:rPr>
          <w:rFonts w:ascii="仿宋" w:eastAsia="仿宋"/>
          <w:color w:val="auto"/>
          <w:sz w:val="24"/>
          <w:szCs w:val="24"/>
          <w:highlight w:val="none"/>
          <w:u w:val="single"/>
        </w:rPr>
      </w:pPr>
    </w:p>
    <w:p>
      <w:pPr>
        <w:snapToGrid w:val="0"/>
        <w:spacing w:before="50" w:after="50"/>
        <w:jc w:val="left"/>
        <w:rPr>
          <w:rFonts w:ascii="仿宋" w:eastAsia="仿宋"/>
          <w:b/>
          <w:bCs/>
          <w:color w:val="auto"/>
          <w:sz w:val="24"/>
          <w:szCs w:val="24"/>
          <w:highlight w:val="none"/>
          <w:u w:val="single"/>
        </w:rPr>
      </w:pPr>
      <w:r>
        <w:rPr>
          <w:rFonts w:hint="eastAsia" w:ascii="仿宋" w:eastAsia="仿宋"/>
          <w:b/>
          <w:bCs/>
          <w:color w:val="auto"/>
          <w:sz w:val="24"/>
          <w:szCs w:val="24"/>
          <w:highlight w:val="none"/>
        </w:rPr>
        <w:t>友情提示：</w:t>
      </w:r>
      <w:r>
        <w:rPr>
          <w:rFonts w:hint="eastAsia" w:ascii="仿宋" w:eastAsia="仿宋"/>
          <w:b/>
          <w:bCs/>
          <w:color w:val="auto"/>
          <w:sz w:val="24"/>
          <w:szCs w:val="24"/>
          <w:highlight w:val="none"/>
          <w:u w:val="single"/>
        </w:rPr>
        <w:t>1、请仔细核对身份证号码，若填写错误，作无效投标处理。</w:t>
      </w:r>
    </w:p>
    <w:p>
      <w:pPr>
        <w:snapToGrid w:val="0"/>
        <w:spacing w:before="50" w:after="50"/>
        <w:ind w:left="1558" w:leftChars="570" w:hanging="361" w:hangingChars="150"/>
        <w:jc w:val="left"/>
        <w:rPr>
          <w:rFonts w:ascii="仿宋" w:eastAsia="仿宋"/>
          <w:b/>
          <w:bCs/>
          <w:color w:val="auto"/>
          <w:sz w:val="24"/>
          <w:szCs w:val="24"/>
          <w:highlight w:val="none"/>
          <w:u w:val="single"/>
        </w:rPr>
      </w:pPr>
      <w:r>
        <w:rPr>
          <w:rFonts w:hint="eastAsia" w:ascii="仿宋" w:eastAsia="仿宋"/>
          <w:b/>
          <w:bCs/>
          <w:color w:val="auto"/>
          <w:sz w:val="24"/>
          <w:szCs w:val="24"/>
          <w:highlight w:val="none"/>
          <w:u w:val="single"/>
        </w:rPr>
        <w:t>2、联合体投标的，需提供联合体牵头人的法定代表人授权委托书，否则作无效投标处理。</w:t>
      </w:r>
    </w:p>
    <w:p>
      <w:pPr>
        <w:snapToGrid w:val="0"/>
        <w:spacing w:before="50" w:after="50"/>
        <w:ind w:left="1558" w:leftChars="570" w:hanging="361" w:hangingChars="150"/>
        <w:jc w:val="left"/>
        <w:rPr>
          <w:rFonts w:ascii="仿宋" w:eastAsia="仿宋"/>
          <w:b/>
          <w:bCs/>
          <w:color w:val="auto"/>
          <w:sz w:val="24"/>
          <w:szCs w:val="24"/>
          <w:highlight w:val="none"/>
          <w:u w:val="single"/>
        </w:rPr>
      </w:pPr>
      <w:r>
        <w:rPr>
          <w:rFonts w:ascii="仿宋" w:eastAsia="仿宋"/>
          <w:b/>
          <w:bCs/>
          <w:color w:val="auto"/>
          <w:sz w:val="24"/>
          <w:szCs w:val="24"/>
          <w:highlight w:val="none"/>
          <w:u w:val="single"/>
        </w:rPr>
        <w:t>3、法定代表人或个体工商户经营者参加开标会的可不授权。</w:t>
      </w:r>
    </w:p>
    <w:p>
      <w:pPr>
        <w:snapToGrid w:val="0"/>
        <w:spacing w:before="50" w:after="50"/>
        <w:ind w:left="1558" w:leftChars="570" w:hanging="361" w:hangingChars="150"/>
        <w:jc w:val="left"/>
        <w:rPr>
          <w:rFonts w:ascii="仿宋" w:eastAsia="仿宋"/>
          <w:b/>
          <w:bCs/>
          <w:color w:val="auto"/>
          <w:sz w:val="24"/>
          <w:szCs w:val="24"/>
          <w:highlight w:val="none"/>
          <w:u w:val="single"/>
        </w:rPr>
      </w:pPr>
    </w:p>
    <w:p>
      <w:pPr>
        <w:pStyle w:val="34"/>
        <w:spacing w:afterLines="0" w:line="440" w:lineRule="exact"/>
        <w:ind w:firstLine="0" w:firstLineChars="0"/>
        <w:rPr>
          <w:rFonts w:ascii="仿宋" w:eastAsia="仿宋"/>
          <w:b/>
          <w:bCs/>
          <w:color w:val="auto"/>
          <w:sz w:val="28"/>
          <w:szCs w:val="28"/>
          <w:highlight w:val="none"/>
        </w:rPr>
      </w:pPr>
      <w:r>
        <w:rPr>
          <w:rFonts w:ascii="仿宋" w:eastAsia="仿宋"/>
          <w:b/>
          <w:bCs/>
          <w:color w:val="auto"/>
          <w:sz w:val="28"/>
          <w:szCs w:val="28"/>
          <w:highlight w:val="none"/>
        </w:rPr>
        <w:t>附</w:t>
      </w:r>
      <w:r>
        <w:rPr>
          <w:rFonts w:hint="eastAsia" w:ascii="仿宋" w:eastAsia="仿宋"/>
          <w:b/>
          <w:bCs/>
          <w:color w:val="auto"/>
          <w:sz w:val="28"/>
          <w:szCs w:val="28"/>
          <w:highlight w:val="none"/>
        </w:rPr>
        <w:t>件</w:t>
      </w:r>
      <w:r>
        <w:rPr>
          <w:rFonts w:ascii="仿宋" w:eastAsia="仿宋"/>
          <w:b/>
          <w:bCs/>
          <w:color w:val="auto"/>
          <w:sz w:val="28"/>
          <w:szCs w:val="28"/>
          <w:highlight w:val="none"/>
        </w:rPr>
        <w:t>6</w:t>
      </w:r>
      <w:r>
        <w:rPr>
          <w:rFonts w:hint="eastAsia" w:ascii="仿宋" w:eastAsia="仿宋"/>
          <w:b/>
          <w:bCs/>
          <w:color w:val="auto"/>
          <w:sz w:val="28"/>
          <w:szCs w:val="28"/>
          <w:highlight w:val="none"/>
        </w:rPr>
        <w:t>：授权代表社保证明</w:t>
      </w:r>
    </w:p>
    <w:p>
      <w:pPr>
        <w:pStyle w:val="34"/>
        <w:spacing w:afterLines="0" w:line="440" w:lineRule="exact"/>
        <w:ind w:firstLine="0" w:firstLineChars="0"/>
        <w:rPr>
          <w:rFonts w:ascii="仿宋" w:eastAsia="仿宋"/>
          <w:b/>
          <w:bCs/>
          <w:color w:val="auto"/>
          <w:sz w:val="28"/>
          <w:szCs w:val="28"/>
          <w:highlight w:val="none"/>
        </w:rPr>
      </w:pPr>
    </w:p>
    <w:p>
      <w:pPr>
        <w:pStyle w:val="34"/>
        <w:spacing w:afterLines="0" w:line="440" w:lineRule="exact"/>
        <w:ind w:firstLine="0" w:firstLineChars="0"/>
        <w:rPr>
          <w:rFonts w:ascii="仿宋" w:eastAsia="仿宋"/>
          <w:b/>
          <w:bCs/>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r>
        <w:rPr>
          <w:rFonts w:ascii="仿宋" w:eastAsia="仿宋"/>
          <w:color w:val="auto"/>
          <w:sz w:val="28"/>
          <w:szCs w:val="28"/>
          <w:highlight w:val="none"/>
        </w:rPr>
        <w:t>制作说明：</w:t>
      </w:r>
    </w:p>
    <w:p>
      <w:pPr>
        <w:pStyle w:val="34"/>
        <w:spacing w:afterLines="0" w:line="440" w:lineRule="exact"/>
        <w:ind w:firstLine="0" w:firstLineChars="0"/>
        <w:rPr>
          <w:rFonts w:ascii="仿宋" w:eastAsia="仿宋"/>
          <w:b/>
          <w:bCs/>
          <w:color w:val="auto"/>
          <w:sz w:val="28"/>
          <w:szCs w:val="28"/>
          <w:highlight w:val="none"/>
        </w:rPr>
      </w:pPr>
      <w:r>
        <w:rPr>
          <w:rFonts w:hint="eastAsia" w:ascii="仿宋" w:eastAsia="仿宋"/>
          <w:b/>
          <w:bCs/>
          <w:color w:val="auto"/>
          <w:sz w:val="28"/>
          <w:szCs w:val="28"/>
          <w:highlight w:val="none"/>
        </w:rPr>
        <w:t>1.社保证明</w:t>
      </w:r>
      <w:r>
        <w:rPr>
          <w:rFonts w:ascii="仿宋" w:eastAsia="仿宋"/>
          <w:b/>
          <w:bCs/>
          <w:color w:val="auto"/>
          <w:sz w:val="28"/>
          <w:szCs w:val="28"/>
          <w:highlight w:val="none"/>
        </w:rPr>
        <w:t>出具</w:t>
      </w:r>
      <w:r>
        <w:rPr>
          <w:rFonts w:hint="eastAsia" w:ascii="仿宋" w:eastAsia="仿宋"/>
          <w:b/>
          <w:bCs/>
          <w:color w:val="auto"/>
          <w:sz w:val="28"/>
          <w:szCs w:val="28"/>
          <w:highlight w:val="none"/>
        </w:rPr>
        <w:t>时间不得早于投标截止时间前2个月；</w:t>
      </w:r>
    </w:p>
    <w:p>
      <w:pPr>
        <w:pStyle w:val="34"/>
        <w:spacing w:afterLines="0" w:line="440" w:lineRule="exact"/>
        <w:ind w:firstLine="0" w:firstLineChars="0"/>
        <w:rPr>
          <w:rFonts w:ascii="仿宋" w:eastAsia="仿宋"/>
          <w:color w:val="auto"/>
          <w:sz w:val="28"/>
          <w:szCs w:val="28"/>
          <w:highlight w:val="none"/>
        </w:rPr>
      </w:pPr>
      <w:r>
        <w:rPr>
          <w:rFonts w:hint="eastAsia" w:ascii="仿宋" w:eastAsia="仿宋"/>
          <w:color w:val="auto"/>
          <w:sz w:val="28"/>
          <w:szCs w:val="28"/>
          <w:highlight w:val="none"/>
        </w:rPr>
        <w:t>2.如该授权代表为离退休返聘人员的，需提供退休证明及单位聘用证明</w:t>
      </w:r>
      <w:r>
        <w:rPr>
          <w:rFonts w:ascii="仿宋" w:eastAsia="仿宋"/>
          <w:color w:val="auto"/>
          <w:sz w:val="28"/>
          <w:szCs w:val="28"/>
          <w:highlight w:val="none"/>
        </w:rPr>
        <w:t>复印件</w:t>
      </w:r>
      <w:r>
        <w:rPr>
          <w:rFonts w:hint="eastAsia" w:ascii="仿宋" w:eastAsia="仿宋"/>
          <w:color w:val="auto"/>
          <w:sz w:val="28"/>
          <w:szCs w:val="28"/>
          <w:highlight w:val="none"/>
        </w:rPr>
        <w:t xml:space="preserve">; </w:t>
      </w:r>
    </w:p>
    <w:p>
      <w:pPr>
        <w:pStyle w:val="34"/>
        <w:spacing w:afterLines="0" w:line="440" w:lineRule="exact"/>
        <w:ind w:firstLine="0" w:firstLineChars="0"/>
        <w:rPr>
          <w:rFonts w:ascii="仿宋" w:eastAsia="仿宋"/>
          <w:color w:val="auto"/>
          <w:sz w:val="28"/>
          <w:szCs w:val="28"/>
          <w:highlight w:val="none"/>
        </w:rPr>
      </w:pPr>
      <w:r>
        <w:rPr>
          <w:rFonts w:ascii="仿宋" w:eastAsia="仿宋"/>
          <w:color w:val="auto"/>
          <w:sz w:val="28"/>
          <w:szCs w:val="28"/>
          <w:highlight w:val="none"/>
        </w:rPr>
        <w:t>3.法定代表人不授权或个体工商户经营者参与投标的，无需提供授权代表社保证明。</w:t>
      </w: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b/>
          <w:bCs/>
          <w:color w:val="auto"/>
          <w:sz w:val="28"/>
          <w:szCs w:val="28"/>
          <w:highlight w:val="none"/>
        </w:rPr>
      </w:pPr>
      <w:r>
        <w:rPr>
          <w:rFonts w:hint="eastAsia" w:ascii="仿宋" w:eastAsia="仿宋"/>
          <w:b/>
          <w:bCs/>
          <w:color w:val="auto"/>
          <w:sz w:val="28"/>
          <w:szCs w:val="28"/>
          <w:highlight w:val="none"/>
        </w:rPr>
        <w:t>附件</w:t>
      </w:r>
      <w:r>
        <w:rPr>
          <w:rFonts w:ascii="仿宋" w:eastAsia="仿宋"/>
          <w:b/>
          <w:bCs/>
          <w:color w:val="auto"/>
          <w:sz w:val="28"/>
          <w:szCs w:val="28"/>
          <w:highlight w:val="none"/>
        </w:rPr>
        <w:t>7</w:t>
      </w:r>
      <w:r>
        <w:rPr>
          <w:rFonts w:hint="eastAsia" w:ascii="仿宋" w:eastAsia="仿宋"/>
          <w:b/>
          <w:bCs/>
          <w:color w:val="auto"/>
          <w:sz w:val="28"/>
          <w:szCs w:val="28"/>
          <w:highlight w:val="none"/>
        </w:rPr>
        <w:t>：法定代表人及其授权代表身份证</w:t>
      </w:r>
      <w:r>
        <w:rPr>
          <w:rFonts w:ascii="仿宋" w:eastAsia="仿宋"/>
          <w:b/>
          <w:bCs/>
          <w:color w:val="auto"/>
          <w:sz w:val="28"/>
          <w:szCs w:val="28"/>
          <w:highlight w:val="none"/>
        </w:rPr>
        <w:t>明</w:t>
      </w:r>
    </w:p>
    <w:p>
      <w:pPr>
        <w:pStyle w:val="34"/>
        <w:spacing w:afterLines="0" w:line="440" w:lineRule="exact"/>
        <w:ind w:firstLine="0" w:firstLineChars="0"/>
        <w:rPr>
          <w:rFonts w:ascii="仿宋" w:eastAsia="仿宋"/>
          <w:b/>
          <w:bCs/>
          <w:color w:val="auto"/>
          <w:sz w:val="28"/>
          <w:szCs w:val="28"/>
          <w:highlight w:val="none"/>
        </w:rPr>
      </w:pPr>
    </w:p>
    <w:p>
      <w:pPr>
        <w:pStyle w:val="34"/>
        <w:spacing w:afterLines="0" w:line="440" w:lineRule="exact"/>
        <w:ind w:firstLine="0" w:firstLineChars="0"/>
        <w:rPr>
          <w:rFonts w:ascii="仿宋" w:eastAsia="仿宋"/>
          <w:b/>
          <w:bCs/>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r>
        <w:rPr>
          <w:rFonts w:hint="eastAsia" w:ascii="仿宋" w:eastAsia="仿宋"/>
          <w:color w:val="auto"/>
          <w:sz w:val="28"/>
          <w:szCs w:val="28"/>
          <w:highlight w:val="none"/>
        </w:rPr>
        <w:t>制作说明：</w:t>
      </w:r>
    </w:p>
    <w:p>
      <w:pPr>
        <w:pStyle w:val="34"/>
        <w:numPr>
          <w:ilvl w:val="0"/>
          <w:numId w:val="6"/>
        </w:numPr>
        <w:spacing w:afterLines="0" w:line="440" w:lineRule="exact"/>
        <w:ind w:firstLineChars="0"/>
        <w:rPr>
          <w:rFonts w:ascii="仿宋" w:eastAsia="仿宋"/>
          <w:color w:val="auto"/>
          <w:sz w:val="28"/>
          <w:szCs w:val="28"/>
          <w:highlight w:val="none"/>
        </w:rPr>
      </w:pPr>
      <w:r>
        <w:rPr>
          <w:rFonts w:hint="eastAsia" w:ascii="仿宋" w:eastAsia="仿宋"/>
          <w:color w:val="auto"/>
          <w:sz w:val="28"/>
          <w:szCs w:val="28"/>
          <w:highlight w:val="none"/>
        </w:rPr>
        <w:t>提供身份证原件正反两面的</w:t>
      </w:r>
      <w:r>
        <w:rPr>
          <w:rFonts w:ascii="仿宋" w:eastAsia="仿宋"/>
          <w:color w:val="auto"/>
          <w:sz w:val="28"/>
          <w:szCs w:val="28"/>
          <w:highlight w:val="none"/>
        </w:rPr>
        <w:t>复印件或扫描件或图片</w:t>
      </w:r>
      <w:r>
        <w:rPr>
          <w:rFonts w:hint="eastAsia" w:ascii="仿宋" w:eastAsia="仿宋"/>
          <w:color w:val="auto"/>
          <w:sz w:val="28"/>
          <w:szCs w:val="28"/>
          <w:highlight w:val="none"/>
        </w:rPr>
        <w:t>，加盖单位公章，否则视为无效投标。</w:t>
      </w:r>
    </w:p>
    <w:p>
      <w:pPr>
        <w:pStyle w:val="34"/>
        <w:numPr>
          <w:ilvl w:val="0"/>
          <w:numId w:val="6"/>
        </w:numPr>
        <w:spacing w:afterLines="0" w:line="440" w:lineRule="exact"/>
        <w:ind w:firstLineChars="0"/>
        <w:rPr>
          <w:rFonts w:ascii="仿宋" w:eastAsia="仿宋"/>
          <w:color w:val="auto"/>
          <w:sz w:val="28"/>
          <w:szCs w:val="28"/>
          <w:highlight w:val="none"/>
        </w:rPr>
      </w:pPr>
      <w:r>
        <w:rPr>
          <w:rFonts w:hint="eastAsia" w:ascii="仿宋" w:eastAsia="仿宋"/>
          <w:color w:val="auto"/>
          <w:sz w:val="28"/>
          <w:szCs w:val="28"/>
          <w:highlight w:val="none"/>
        </w:rPr>
        <w:t>联合体投标的，提供联合体牵头人的法定代表人及其授权代表身份证，授权代表需为联合体牵头人单位在职职工。</w:t>
      </w:r>
    </w:p>
    <w:p>
      <w:pPr>
        <w:pStyle w:val="34"/>
        <w:numPr>
          <w:ilvl w:val="0"/>
          <w:numId w:val="6"/>
        </w:numPr>
        <w:spacing w:afterLines="0" w:line="440" w:lineRule="exact"/>
        <w:ind w:firstLineChars="0"/>
        <w:rPr>
          <w:rFonts w:ascii="仿宋" w:eastAsia="仿宋"/>
          <w:color w:val="auto"/>
          <w:sz w:val="28"/>
          <w:szCs w:val="28"/>
          <w:highlight w:val="none"/>
        </w:rPr>
      </w:pPr>
      <w:r>
        <w:rPr>
          <w:rFonts w:hint="eastAsia" w:ascii="仿宋" w:eastAsia="仿宋"/>
          <w:color w:val="auto"/>
          <w:sz w:val="28"/>
          <w:szCs w:val="28"/>
          <w:highlight w:val="none"/>
        </w:rPr>
        <w:t>个体工商户参与投标的提供经营者本人的身份证。</w:t>
      </w:r>
    </w:p>
    <w:p>
      <w:pPr>
        <w:pStyle w:val="34"/>
        <w:spacing w:afterLines="0" w:line="440" w:lineRule="exact"/>
        <w:ind w:firstLine="0" w:firstLineChars="0"/>
        <w:rPr>
          <w:rFonts w:ascii="仿宋" w:eastAsia="仿宋"/>
          <w:color w:val="auto"/>
          <w:sz w:val="28"/>
          <w:szCs w:val="28"/>
          <w:highlight w:val="none"/>
        </w:rPr>
      </w:pPr>
      <w:r>
        <w:rPr>
          <w:rFonts w:ascii="仿宋" w:eastAsia="仿宋"/>
          <w:color w:val="auto"/>
          <w:sz w:val="28"/>
          <w:szCs w:val="28"/>
          <w:highlight w:val="none"/>
        </w:rPr>
        <w:t>4、法定代表人不授权的无需提供其授权代表身份证。</w:t>
      </w: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pStyle w:val="34"/>
        <w:spacing w:afterLines="0" w:line="440" w:lineRule="exact"/>
        <w:ind w:firstLine="0" w:firstLineChars="0"/>
        <w:rPr>
          <w:rFonts w:ascii="仿宋" w:eastAsia="仿宋"/>
          <w:color w:val="auto"/>
          <w:sz w:val="28"/>
          <w:szCs w:val="28"/>
          <w:highlight w:val="none"/>
        </w:rPr>
      </w:pPr>
    </w:p>
    <w:p>
      <w:pPr>
        <w:snapToGrid w:val="0"/>
        <w:spacing w:beforeLines="50" w:after="50"/>
        <w:jc w:val="left"/>
        <w:rPr>
          <w:rFonts w:ascii="仿宋" w:eastAsia="仿宋"/>
          <w:b/>
          <w:bCs/>
          <w:color w:val="auto"/>
          <w:sz w:val="30"/>
          <w:szCs w:val="30"/>
          <w:highlight w:val="none"/>
        </w:rPr>
      </w:pPr>
      <w:r>
        <w:rPr>
          <w:rFonts w:hint="eastAsia" w:ascii="仿宋" w:eastAsia="仿宋"/>
          <w:b/>
          <w:bCs/>
          <w:color w:val="auto"/>
          <w:sz w:val="30"/>
          <w:szCs w:val="30"/>
          <w:highlight w:val="none"/>
        </w:rPr>
        <w:t>附件</w:t>
      </w:r>
      <w:r>
        <w:rPr>
          <w:rFonts w:ascii="仿宋" w:eastAsia="仿宋"/>
          <w:b/>
          <w:bCs/>
          <w:color w:val="auto"/>
          <w:sz w:val="30"/>
          <w:szCs w:val="30"/>
          <w:highlight w:val="none"/>
        </w:rPr>
        <w:t>8</w:t>
      </w:r>
      <w:r>
        <w:rPr>
          <w:rFonts w:hint="eastAsia" w:ascii="仿宋" w:eastAsia="仿宋"/>
          <w:b/>
          <w:bCs/>
          <w:color w:val="auto"/>
          <w:sz w:val="30"/>
          <w:szCs w:val="30"/>
          <w:highlight w:val="none"/>
        </w:rPr>
        <w:t>：</w:t>
      </w:r>
      <w:r>
        <w:rPr>
          <w:rFonts w:ascii="仿宋" w:eastAsia="仿宋"/>
          <w:b/>
          <w:bCs/>
          <w:color w:val="auto"/>
          <w:sz w:val="30"/>
          <w:szCs w:val="30"/>
          <w:highlight w:val="none"/>
        </w:rPr>
        <w:t>商务和技术文件封面</w:t>
      </w:r>
    </w:p>
    <w:p>
      <w:pPr>
        <w:snapToGrid w:val="0"/>
        <w:spacing w:beforeLines="50" w:after="50"/>
        <w:jc w:val="right"/>
        <w:rPr>
          <w:rFonts w:ascii="仿宋" w:eastAsia="仿宋"/>
          <w:b/>
          <w:color w:val="auto"/>
          <w:sz w:val="30"/>
          <w:szCs w:val="30"/>
          <w:highlight w:val="none"/>
        </w:rPr>
      </w:pPr>
      <w:r>
        <w:rPr>
          <w:rFonts w:ascii="仿宋" w:eastAsia="仿宋"/>
          <w:bCs/>
          <w:color w:val="auto"/>
          <w:sz w:val="30"/>
          <w:szCs w:val="30"/>
          <w:highlight w:val="none"/>
          <w:u w:val="single"/>
        </w:rPr>
        <w:t>（填写</w:t>
      </w:r>
      <w:r>
        <w:rPr>
          <w:rFonts w:hint="eastAsia" w:ascii="仿宋" w:eastAsia="仿宋"/>
          <w:bCs/>
          <w:color w:val="auto"/>
          <w:sz w:val="30"/>
          <w:szCs w:val="30"/>
          <w:highlight w:val="none"/>
          <w:u w:val="single"/>
        </w:rPr>
        <w:t>正本或副本</w:t>
      </w:r>
      <w:r>
        <w:rPr>
          <w:rFonts w:ascii="仿宋" w:eastAsia="仿宋"/>
          <w:bCs/>
          <w:color w:val="auto"/>
          <w:sz w:val="30"/>
          <w:szCs w:val="30"/>
          <w:highlight w:val="none"/>
          <w:u w:val="single"/>
        </w:rPr>
        <w:t>）</w:t>
      </w:r>
    </w:p>
    <w:p>
      <w:pPr>
        <w:snapToGrid w:val="0"/>
        <w:spacing w:beforeLines="50" w:after="50"/>
        <w:jc w:val="right"/>
        <w:rPr>
          <w:rFonts w:ascii="仿宋" w:eastAsia="仿宋"/>
          <w:bCs/>
          <w:color w:val="auto"/>
          <w:sz w:val="30"/>
          <w:szCs w:val="30"/>
          <w:highlight w:val="none"/>
        </w:rPr>
      </w:pPr>
    </w:p>
    <w:p>
      <w:pP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项目名称</w:t>
      </w:r>
      <w:r>
        <w:rPr>
          <w:rFonts w:ascii="仿宋" w:eastAsia="仿宋"/>
          <w:color w:val="auto"/>
          <w:spacing w:val="40"/>
          <w:sz w:val="30"/>
          <w:szCs w:val="30"/>
          <w:highlight w:val="none"/>
        </w:rPr>
        <w:t>：</w:t>
      </w:r>
    </w:p>
    <w:p>
      <w:pPr>
        <w:spacing w:beforeLines="100" w:line="400" w:lineRule="exact"/>
        <w:rPr>
          <w:rFonts w:ascii="仿宋" w:eastAsia="仿宋"/>
          <w:color w:val="auto"/>
          <w:sz w:val="30"/>
          <w:szCs w:val="30"/>
          <w:highlight w:val="none"/>
          <w:u w:val="single"/>
        </w:rPr>
      </w:pPr>
      <w:r>
        <w:rPr>
          <w:rFonts w:hint="eastAsia" w:ascii="仿宋" w:eastAsia="仿宋"/>
          <w:color w:val="auto"/>
          <w:sz w:val="30"/>
          <w:szCs w:val="30"/>
          <w:highlight w:val="none"/>
        </w:rPr>
        <w:t>项目编号：</w:t>
      </w:r>
    </w:p>
    <w:p>
      <w:pPr>
        <w:spacing w:beforeLines="100" w:line="400" w:lineRule="exact"/>
        <w:rPr>
          <w:rFonts w:ascii="仿宋" w:eastAsia="仿宋"/>
          <w:color w:val="auto"/>
          <w:sz w:val="30"/>
          <w:szCs w:val="30"/>
          <w:highlight w:val="none"/>
        </w:rPr>
      </w:pPr>
      <w:r>
        <w:rPr>
          <w:rFonts w:ascii="仿宋" w:eastAsia="仿宋"/>
          <w:color w:val="auto"/>
          <w:sz w:val="30"/>
          <w:szCs w:val="30"/>
          <w:highlight w:val="none"/>
        </w:rPr>
        <w:t>标段编号：</w:t>
      </w:r>
    </w:p>
    <w:p>
      <w:pPr>
        <w:spacing w:line="1200" w:lineRule="exact"/>
        <w:ind w:right="6"/>
        <w:jc w:val="center"/>
        <w:rPr>
          <w:rFonts w:ascii="仿宋" w:eastAsia="仿宋"/>
          <w:color w:val="auto"/>
          <w:sz w:val="72"/>
          <w:szCs w:val="72"/>
          <w:highlight w:val="none"/>
        </w:rPr>
      </w:pPr>
      <w:r>
        <w:rPr>
          <w:rFonts w:ascii="仿宋" w:eastAsia="仿宋"/>
          <w:color w:val="auto"/>
          <w:sz w:val="72"/>
          <w:szCs w:val="72"/>
          <w:highlight w:val="none"/>
        </w:rPr>
        <w:t>商</w:t>
      </w:r>
    </w:p>
    <w:p>
      <w:pPr>
        <w:spacing w:line="1200" w:lineRule="exact"/>
        <w:ind w:right="6"/>
        <w:jc w:val="center"/>
        <w:rPr>
          <w:rFonts w:ascii="仿宋" w:eastAsia="仿宋"/>
          <w:color w:val="auto"/>
          <w:sz w:val="72"/>
          <w:szCs w:val="72"/>
          <w:highlight w:val="none"/>
        </w:rPr>
      </w:pPr>
      <w:r>
        <w:rPr>
          <w:rFonts w:ascii="仿宋" w:eastAsia="仿宋"/>
          <w:color w:val="auto"/>
          <w:sz w:val="72"/>
          <w:szCs w:val="72"/>
          <w:highlight w:val="none"/>
        </w:rPr>
        <w:t>务</w:t>
      </w:r>
    </w:p>
    <w:p>
      <w:pPr>
        <w:spacing w:line="1200" w:lineRule="exact"/>
        <w:ind w:right="6"/>
        <w:jc w:val="center"/>
        <w:rPr>
          <w:rFonts w:ascii="仿宋" w:eastAsia="仿宋"/>
          <w:color w:val="auto"/>
          <w:sz w:val="72"/>
          <w:szCs w:val="72"/>
          <w:highlight w:val="none"/>
        </w:rPr>
      </w:pPr>
      <w:r>
        <w:rPr>
          <w:rFonts w:ascii="仿宋" w:eastAsia="仿宋"/>
          <w:color w:val="auto"/>
          <w:sz w:val="72"/>
          <w:szCs w:val="72"/>
          <w:highlight w:val="none"/>
        </w:rPr>
        <w:t>和</w:t>
      </w:r>
    </w:p>
    <w:p>
      <w:pPr>
        <w:spacing w:line="1200" w:lineRule="exact"/>
        <w:ind w:right="6"/>
        <w:jc w:val="center"/>
        <w:rPr>
          <w:rFonts w:ascii="仿宋" w:eastAsia="仿宋"/>
          <w:color w:val="auto"/>
          <w:sz w:val="72"/>
          <w:szCs w:val="72"/>
          <w:highlight w:val="none"/>
        </w:rPr>
      </w:pPr>
      <w:r>
        <w:rPr>
          <w:rFonts w:ascii="仿宋" w:eastAsia="仿宋"/>
          <w:color w:val="auto"/>
          <w:sz w:val="72"/>
          <w:szCs w:val="72"/>
          <w:highlight w:val="none"/>
        </w:rPr>
        <w:t>技</w:t>
      </w:r>
    </w:p>
    <w:p>
      <w:pPr>
        <w:spacing w:line="1200" w:lineRule="exact"/>
        <w:ind w:right="6"/>
        <w:jc w:val="center"/>
        <w:rPr>
          <w:rFonts w:ascii="仿宋" w:eastAsia="仿宋"/>
          <w:color w:val="auto"/>
          <w:sz w:val="72"/>
          <w:szCs w:val="72"/>
          <w:highlight w:val="none"/>
        </w:rPr>
      </w:pPr>
      <w:r>
        <w:rPr>
          <w:rFonts w:ascii="仿宋" w:eastAsia="仿宋"/>
          <w:color w:val="auto"/>
          <w:sz w:val="72"/>
          <w:szCs w:val="72"/>
          <w:highlight w:val="none"/>
        </w:rPr>
        <w:t>术</w:t>
      </w:r>
    </w:p>
    <w:p>
      <w:pPr>
        <w:spacing w:line="1200" w:lineRule="exact"/>
        <w:ind w:right="6"/>
        <w:jc w:val="center"/>
        <w:rPr>
          <w:rFonts w:ascii="仿宋" w:eastAsia="仿宋"/>
          <w:color w:val="auto"/>
          <w:sz w:val="72"/>
          <w:szCs w:val="72"/>
          <w:highlight w:val="none"/>
        </w:rPr>
      </w:pPr>
      <w:r>
        <w:rPr>
          <w:rFonts w:ascii="仿宋" w:eastAsia="仿宋"/>
          <w:color w:val="auto"/>
          <w:sz w:val="72"/>
          <w:szCs w:val="72"/>
          <w:highlight w:val="none"/>
        </w:rPr>
        <w:t>文</w:t>
      </w:r>
    </w:p>
    <w:p>
      <w:pPr>
        <w:spacing w:line="1200" w:lineRule="exact"/>
        <w:ind w:right="6"/>
        <w:jc w:val="center"/>
        <w:rPr>
          <w:rFonts w:ascii="仿宋" w:eastAsia="仿宋"/>
          <w:color w:val="auto"/>
          <w:sz w:val="72"/>
          <w:szCs w:val="72"/>
          <w:highlight w:val="none"/>
        </w:rPr>
      </w:pPr>
      <w:r>
        <w:rPr>
          <w:rFonts w:ascii="仿宋" w:eastAsia="仿宋"/>
          <w:color w:val="auto"/>
          <w:sz w:val="72"/>
          <w:szCs w:val="72"/>
          <w:highlight w:val="none"/>
        </w:rPr>
        <w:t>件</w:t>
      </w:r>
    </w:p>
    <w:p>
      <w:pPr>
        <w:spacing w:line="500" w:lineRule="exact"/>
        <w:ind w:right="7"/>
        <w:jc w:val="center"/>
        <w:rPr>
          <w:rFonts w:ascii="仿宋" w:eastAsia="仿宋"/>
          <w:color w:val="auto"/>
          <w:sz w:val="36"/>
          <w:szCs w:val="36"/>
          <w:highlight w:val="none"/>
        </w:rPr>
      </w:pPr>
    </w:p>
    <w:p>
      <w:pP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供应商名称（盖</w:t>
      </w:r>
      <w:r>
        <w:rPr>
          <w:rFonts w:ascii="仿宋" w:eastAsia="仿宋"/>
          <w:color w:val="auto"/>
          <w:spacing w:val="40"/>
          <w:sz w:val="30"/>
          <w:szCs w:val="30"/>
          <w:highlight w:val="none"/>
        </w:rPr>
        <w:t>公</w:t>
      </w:r>
      <w:r>
        <w:rPr>
          <w:rFonts w:hint="eastAsia" w:ascii="仿宋" w:eastAsia="仿宋"/>
          <w:color w:val="auto"/>
          <w:spacing w:val="40"/>
          <w:sz w:val="30"/>
          <w:szCs w:val="30"/>
          <w:highlight w:val="none"/>
        </w:rPr>
        <w:t>章）：</w:t>
      </w:r>
    </w:p>
    <w:p>
      <w:pP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400" w:lineRule="exact"/>
        <w:ind w:right="-110"/>
        <w:rPr>
          <w:rFonts w:ascii="仿宋" w:eastAsia="仿宋"/>
          <w:color w:val="auto"/>
          <w:spacing w:val="40"/>
          <w:sz w:val="30"/>
          <w:szCs w:val="30"/>
          <w:highlight w:val="none"/>
        </w:rPr>
      </w:pPr>
      <w:r>
        <w:rPr>
          <w:rFonts w:ascii="仿宋" w:eastAsia="仿宋"/>
          <w:color w:val="auto"/>
          <w:spacing w:val="40"/>
          <w:sz w:val="30"/>
          <w:szCs w:val="30"/>
          <w:highlight w:val="none"/>
        </w:rPr>
        <w:t>日期</w:t>
      </w:r>
      <w:r>
        <w:rPr>
          <w:rFonts w:hint="eastAsia" w:ascii="仿宋" w:eastAsia="仿宋"/>
          <w:color w:val="auto"/>
          <w:spacing w:val="40"/>
          <w:sz w:val="30"/>
          <w:szCs w:val="30"/>
          <w:highlight w:val="none"/>
        </w:rPr>
        <w:t>：</w:t>
      </w:r>
    </w:p>
    <w:p>
      <w:pPr>
        <w:spacing w:line="400" w:lineRule="exact"/>
        <w:ind w:right="-110"/>
        <w:rPr>
          <w:rFonts w:ascii="仿宋" w:eastAsia="仿宋"/>
          <w:color w:val="auto"/>
          <w:spacing w:val="40"/>
          <w:sz w:val="30"/>
          <w:szCs w:val="30"/>
          <w:highlight w:val="none"/>
        </w:rPr>
      </w:pPr>
    </w:p>
    <w:p>
      <w:pPr>
        <w:snapToGrid w:val="0"/>
        <w:spacing w:beforeLines="50" w:after="50"/>
        <w:jc w:val="left"/>
        <w:rPr>
          <w:rFonts w:ascii="仿宋" w:eastAsia="仿宋"/>
          <w:b/>
          <w:bCs/>
          <w:color w:val="auto"/>
          <w:sz w:val="30"/>
          <w:szCs w:val="30"/>
          <w:highlight w:val="none"/>
        </w:rPr>
      </w:pPr>
      <w:r>
        <w:rPr>
          <w:rFonts w:hint="eastAsia" w:ascii="仿宋" w:eastAsia="仿宋"/>
          <w:b/>
          <w:bCs/>
          <w:color w:val="auto"/>
          <w:sz w:val="30"/>
          <w:szCs w:val="30"/>
          <w:highlight w:val="none"/>
        </w:rPr>
        <w:t>附件</w:t>
      </w:r>
      <w:r>
        <w:rPr>
          <w:rFonts w:ascii="仿宋" w:eastAsia="仿宋"/>
          <w:b/>
          <w:bCs/>
          <w:color w:val="auto"/>
          <w:sz w:val="30"/>
          <w:szCs w:val="30"/>
          <w:highlight w:val="none"/>
        </w:rPr>
        <w:t>9</w:t>
      </w:r>
      <w:r>
        <w:rPr>
          <w:rFonts w:hint="eastAsia" w:ascii="仿宋" w:eastAsia="仿宋"/>
          <w:b/>
          <w:bCs/>
          <w:color w:val="auto"/>
          <w:sz w:val="30"/>
          <w:szCs w:val="30"/>
          <w:highlight w:val="none"/>
        </w:rPr>
        <w:t>：</w:t>
      </w:r>
      <w:r>
        <w:rPr>
          <w:rFonts w:ascii="仿宋" w:eastAsia="仿宋"/>
          <w:b/>
          <w:bCs/>
          <w:color w:val="auto"/>
          <w:sz w:val="30"/>
          <w:szCs w:val="30"/>
          <w:highlight w:val="none"/>
        </w:rPr>
        <w:t>商务和技术文件目录</w:t>
      </w:r>
    </w:p>
    <w:p>
      <w:pPr>
        <w:snapToGrid w:val="0"/>
        <w:spacing w:beforeLines="50" w:after="50"/>
        <w:jc w:val="center"/>
        <w:rPr>
          <w:rFonts w:ascii="仿宋" w:eastAsia="仿宋" w:cs="仿宋_GB2312"/>
          <w:color w:val="auto"/>
          <w:sz w:val="30"/>
          <w:szCs w:val="30"/>
          <w:highlight w:val="none"/>
        </w:rPr>
      </w:pPr>
      <w:r>
        <w:rPr>
          <w:rFonts w:hint="eastAsia" w:ascii="仿宋" w:eastAsia="仿宋" w:cs="仿宋_GB2312"/>
          <w:color w:val="auto"/>
          <w:sz w:val="30"/>
          <w:szCs w:val="30"/>
          <w:highlight w:val="none"/>
        </w:rPr>
        <w:t>目 录</w:t>
      </w:r>
    </w:p>
    <w:p>
      <w:pPr>
        <w:pStyle w:val="39"/>
        <w:spacing w:line="360" w:lineRule="auto"/>
        <w:ind w:firstLine="0" w:firstLineChars="0"/>
        <w:jc w:val="left"/>
        <w:rPr>
          <w:rFonts w:ascii="仿宋" w:eastAsia="仿宋" w:cs="仿宋_GB2312"/>
          <w:color w:val="auto"/>
          <w:highlight w:val="none"/>
        </w:rPr>
      </w:pPr>
      <w:r>
        <w:rPr>
          <w:rFonts w:hint="eastAsia" w:ascii="仿宋" w:eastAsia="仿宋" w:cs="仿宋_GB2312"/>
          <w:color w:val="auto"/>
          <w:highlight w:val="none"/>
        </w:rPr>
        <w:t>1.</w:t>
      </w:r>
      <w:r>
        <w:rPr>
          <w:rFonts w:ascii="仿宋" w:eastAsia="仿宋" w:cs="仿宋_GB2312"/>
          <w:color w:val="auto"/>
          <w:highlight w:val="none"/>
        </w:rPr>
        <w:t>评分对应表</w:t>
      </w:r>
      <w:r>
        <w:rPr>
          <w:rFonts w:hint="eastAsia" w:ascii="仿宋" w:eastAsia="仿宋" w:cs="仿宋_GB2312"/>
          <w:color w:val="auto"/>
          <w:highlight w:val="none"/>
        </w:rPr>
        <w:t>…………………………………………………………………（页码）</w:t>
      </w:r>
    </w:p>
    <w:p>
      <w:pPr>
        <w:pStyle w:val="39"/>
        <w:spacing w:line="360" w:lineRule="auto"/>
        <w:ind w:firstLine="0" w:firstLineChars="0"/>
        <w:jc w:val="left"/>
        <w:rPr>
          <w:rFonts w:ascii="仿宋" w:eastAsia="仿宋" w:cs="仿宋_GB2312"/>
          <w:color w:val="auto"/>
          <w:highlight w:val="none"/>
        </w:rPr>
      </w:pPr>
      <w:r>
        <w:rPr>
          <w:rFonts w:ascii="仿宋" w:eastAsia="仿宋" w:cs="仿宋_GB2312"/>
          <w:color w:val="auto"/>
          <w:highlight w:val="none"/>
        </w:rPr>
        <w:t>2.</w:t>
      </w:r>
      <w:r>
        <w:rPr>
          <w:rFonts w:hint="eastAsia" w:ascii="仿宋" w:eastAsia="仿宋" w:cs="仿宋_GB2312"/>
          <w:color w:val="auto"/>
          <w:highlight w:val="none"/>
        </w:rPr>
        <w:t>项目明细清单………………………………………………………</w:t>
      </w:r>
      <w:r>
        <w:rPr>
          <w:rFonts w:hint="eastAsia" w:ascii="仿宋" w:eastAsia="仿宋" w:cs="仿宋_GB2312"/>
          <w:color w:val="auto"/>
          <w:highlight w:val="none"/>
          <w:lang w:val="zh-CN"/>
        </w:rPr>
        <w:t>…</w:t>
      </w:r>
      <w:r>
        <w:rPr>
          <w:rFonts w:hint="eastAsia" w:ascii="仿宋" w:eastAsia="仿宋" w:cs="仿宋_GB2312"/>
          <w:color w:val="auto"/>
          <w:highlight w:val="none"/>
        </w:rPr>
        <w:t>……（页码）</w:t>
      </w:r>
    </w:p>
    <w:p>
      <w:pPr>
        <w:pStyle w:val="39"/>
        <w:spacing w:line="360" w:lineRule="auto"/>
        <w:ind w:firstLine="0" w:firstLineChars="0"/>
        <w:jc w:val="left"/>
        <w:rPr>
          <w:rFonts w:ascii="仿宋" w:eastAsia="仿宋" w:cs="仿宋_GB2312"/>
          <w:color w:val="auto"/>
          <w:highlight w:val="none"/>
        </w:rPr>
      </w:pPr>
      <w:r>
        <w:rPr>
          <w:rFonts w:ascii="仿宋" w:eastAsia="仿宋" w:cs="仿宋_GB2312"/>
          <w:color w:val="auto"/>
          <w:highlight w:val="none"/>
        </w:rPr>
        <w:t>3</w:t>
      </w:r>
      <w:r>
        <w:rPr>
          <w:rFonts w:hint="eastAsia" w:ascii="仿宋" w:eastAsia="仿宋" w:cs="仿宋_GB2312"/>
          <w:color w:val="auto"/>
          <w:highlight w:val="none"/>
        </w:rPr>
        <w:t>.技术响应表…………………………………………………………………（页码）</w:t>
      </w:r>
    </w:p>
    <w:p>
      <w:pPr>
        <w:pStyle w:val="39"/>
        <w:spacing w:line="360" w:lineRule="auto"/>
        <w:ind w:firstLine="0" w:firstLineChars="0"/>
        <w:jc w:val="left"/>
        <w:rPr>
          <w:rFonts w:ascii="仿宋" w:eastAsia="仿宋" w:cs="仿宋_GB2312"/>
          <w:color w:val="auto"/>
          <w:highlight w:val="none"/>
        </w:rPr>
      </w:pPr>
      <w:r>
        <w:rPr>
          <w:rFonts w:ascii="仿宋" w:eastAsia="仿宋" w:cs="仿宋_GB2312"/>
          <w:color w:val="auto"/>
          <w:highlight w:val="none"/>
        </w:rPr>
        <w:t>4</w:t>
      </w:r>
      <w:r>
        <w:rPr>
          <w:rFonts w:hint="eastAsia" w:ascii="仿宋" w:eastAsia="仿宋" w:cs="仿宋_GB2312"/>
          <w:color w:val="auto"/>
          <w:highlight w:val="none"/>
        </w:rPr>
        <w:t>.商务响应表…………………………………………………………………（页码）</w:t>
      </w:r>
    </w:p>
    <w:p>
      <w:pPr>
        <w:pStyle w:val="39"/>
        <w:spacing w:line="360" w:lineRule="auto"/>
        <w:ind w:firstLine="0" w:firstLineChars="0"/>
        <w:jc w:val="left"/>
        <w:rPr>
          <w:rFonts w:ascii="仿宋" w:eastAsia="仿宋" w:cs="仿宋_GB2312"/>
          <w:color w:val="auto"/>
          <w:highlight w:val="none"/>
        </w:rPr>
      </w:pPr>
      <w:r>
        <w:rPr>
          <w:rFonts w:ascii="仿宋" w:eastAsia="仿宋" w:cs="仿宋_GB2312"/>
          <w:color w:val="auto"/>
          <w:highlight w:val="none"/>
        </w:rPr>
        <w:t>5</w:t>
      </w:r>
      <w:r>
        <w:rPr>
          <w:rFonts w:hint="eastAsia" w:ascii="仿宋" w:eastAsia="仿宋" w:cs="仿宋_GB2312"/>
          <w:color w:val="auto"/>
          <w:highlight w:val="none"/>
        </w:rPr>
        <w:t>.项目实施方案………………………………………………………………（页码）</w:t>
      </w:r>
    </w:p>
    <w:p>
      <w:pPr>
        <w:pStyle w:val="39"/>
        <w:spacing w:line="360" w:lineRule="auto"/>
        <w:ind w:firstLine="0" w:firstLineChars="0"/>
        <w:jc w:val="left"/>
        <w:rPr>
          <w:rFonts w:ascii="仿宋" w:eastAsia="仿宋" w:cs="仿宋_GB2312"/>
          <w:color w:val="auto"/>
          <w:highlight w:val="none"/>
        </w:rPr>
      </w:pPr>
      <w:r>
        <w:rPr>
          <w:rFonts w:ascii="仿宋" w:eastAsia="仿宋" w:cs="仿宋_GB2312"/>
          <w:color w:val="auto"/>
          <w:highlight w:val="none"/>
        </w:rPr>
        <w:t>6</w:t>
      </w:r>
      <w:r>
        <w:rPr>
          <w:rFonts w:hint="eastAsia" w:ascii="仿宋" w:eastAsia="仿宋" w:cs="仿宋_GB2312"/>
          <w:color w:val="auto"/>
          <w:highlight w:val="none"/>
        </w:rPr>
        <w:t>.项目实施人员清单…………………………………………………</w:t>
      </w:r>
      <w:r>
        <w:rPr>
          <w:rFonts w:hint="eastAsia" w:ascii="仿宋" w:eastAsia="仿宋" w:cs="仿宋_GB2312"/>
          <w:color w:val="auto"/>
          <w:highlight w:val="none"/>
          <w:lang w:val="zh-CN"/>
        </w:rPr>
        <w:t>…</w:t>
      </w:r>
      <w:r>
        <w:rPr>
          <w:rFonts w:hint="eastAsia" w:ascii="仿宋" w:eastAsia="仿宋" w:cs="仿宋_GB2312"/>
          <w:color w:val="auto"/>
          <w:highlight w:val="none"/>
        </w:rPr>
        <w:t>……（页码）</w:t>
      </w:r>
    </w:p>
    <w:p>
      <w:pPr>
        <w:pStyle w:val="39"/>
        <w:spacing w:line="360" w:lineRule="auto"/>
        <w:ind w:firstLine="0" w:firstLineChars="0"/>
        <w:jc w:val="left"/>
        <w:rPr>
          <w:rFonts w:ascii="仿宋" w:eastAsia="仿宋" w:cs="仿宋_GB2312"/>
          <w:color w:val="auto"/>
          <w:highlight w:val="none"/>
        </w:rPr>
      </w:pPr>
      <w:bookmarkStart w:id="16" w:name="_Toc64369794"/>
      <w:r>
        <w:rPr>
          <w:rFonts w:ascii="仿宋" w:eastAsia="仿宋" w:cs="仿宋_GB2312"/>
          <w:color w:val="auto"/>
          <w:highlight w:val="none"/>
          <w:lang w:val="zh-CN"/>
        </w:rPr>
        <w:t>7</w:t>
      </w:r>
      <w:r>
        <w:rPr>
          <w:rFonts w:hint="eastAsia" w:ascii="仿宋" w:eastAsia="仿宋" w:cs="仿宋_GB2312"/>
          <w:color w:val="auto"/>
          <w:highlight w:val="none"/>
          <w:lang w:val="zh-CN"/>
        </w:rPr>
        <w:t>.备品备件及供选择的配套零部件清单………………………</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16"/>
    </w:p>
    <w:p>
      <w:pPr>
        <w:pStyle w:val="39"/>
        <w:spacing w:line="360" w:lineRule="auto"/>
        <w:ind w:firstLine="0" w:firstLineChars="0"/>
        <w:jc w:val="left"/>
        <w:rPr>
          <w:rFonts w:ascii="仿宋" w:eastAsia="仿宋" w:cs="仿宋_GB2312"/>
          <w:color w:val="auto"/>
          <w:highlight w:val="none"/>
        </w:rPr>
      </w:pPr>
      <w:bookmarkStart w:id="17" w:name="_Toc64369795"/>
      <w:r>
        <w:rPr>
          <w:rFonts w:ascii="仿宋" w:eastAsia="仿宋" w:cs="仿宋_GB2312"/>
          <w:color w:val="auto"/>
          <w:highlight w:val="none"/>
          <w:lang w:val="zh-CN"/>
        </w:rPr>
        <w:t>8</w:t>
      </w:r>
      <w:r>
        <w:rPr>
          <w:rFonts w:hint="eastAsia" w:ascii="仿宋" w:eastAsia="仿宋" w:cs="仿宋_GB2312"/>
          <w:color w:val="auto"/>
          <w:highlight w:val="none"/>
          <w:lang w:val="zh-CN"/>
        </w:rPr>
        <w:t>.消耗品、维修零配件及其价格清单…………………………</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17"/>
    </w:p>
    <w:p>
      <w:pPr>
        <w:pStyle w:val="39"/>
        <w:spacing w:line="360" w:lineRule="auto"/>
        <w:ind w:firstLine="0" w:firstLineChars="0"/>
        <w:jc w:val="left"/>
        <w:rPr>
          <w:rFonts w:ascii="仿宋" w:eastAsia="仿宋" w:cs="仿宋_GB2312"/>
          <w:color w:val="auto"/>
          <w:highlight w:val="none"/>
        </w:rPr>
      </w:pPr>
      <w:r>
        <w:rPr>
          <w:rFonts w:ascii="仿宋" w:eastAsia="仿宋" w:cs="仿宋_GB2312"/>
          <w:color w:val="auto"/>
          <w:highlight w:val="none"/>
        </w:rPr>
        <w:t>9</w:t>
      </w:r>
      <w:r>
        <w:rPr>
          <w:rFonts w:hint="eastAsia" w:ascii="仿宋" w:eastAsia="仿宋" w:cs="仿宋_GB2312"/>
          <w:color w:val="auto"/>
          <w:highlight w:val="none"/>
        </w:rPr>
        <w:t>.类似业绩一览表（附业绩证明材料）</w:t>
      </w:r>
      <w:r>
        <w:rPr>
          <w:rFonts w:ascii="仿宋" w:eastAsia="仿宋" w:cs="仿宋_GB2312"/>
          <w:color w:val="auto"/>
          <w:szCs w:val="20"/>
          <w:highlight w:val="none"/>
        </w:rPr>
        <w:t>（如有）</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p>
    <w:p>
      <w:pPr>
        <w:pStyle w:val="39"/>
        <w:spacing w:line="360" w:lineRule="auto"/>
        <w:ind w:firstLine="0" w:firstLineChars="0"/>
        <w:jc w:val="left"/>
        <w:rPr>
          <w:rFonts w:ascii="仿宋" w:eastAsia="仿宋" w:cs="仿宋_GB2312"/>
          <w:color w:val="auto"/>
          <w:highlight w:val="none"/>
        </w:rPr>
      </w:pPr>
      <w:r>
        <w:rPr>
          <w:rFonts w:ascii="仿宋" w:eastAsia="仿宋" w:cs="仿宋_GB2312"/>
          <w:color w:val="auto"/>
          <w:highlight w:val="none"/>
          <w:lang w:val="zh-CN"/>
        </w:rPr>
        <w:t>10</w:t>
      </w:r>
      <w:r>
        <w:rPr>
          <w:rFonts w:hint="eastAsia" w:ascii="仿宋" w:eastAsia="仿宋" w:cs="仿宋_GB2312"/>
          <w:color w:val="auto"/>
          <w:highlight w:val="none"/>
          <w:lang w:val="zh-CN"/>
        </w:rPr>
        <w:t>.优惠条件及其他额外承诺………………………………</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p>
    <w:p>
      <w:pPr>
        <w:pStyle w:val="39"/>
        <w:spacing w:line="360" w:lineRule="auto"/>
        <w:ind w:firstLine="0" w:firstLineChars="0"/>
        <w:jc w:val="left"/>
        <w:rPr>
          <w:rFonts w:ascii="仿宋" w:eastAsia="仿宋" w:cs="仿宋_GB2312"/>
          <w:color w:val="auto"/>
          <w:highlight w:val="none"/>
          <w:lang w:val="zh-CN"/>
        </w:rPr>
      </w:pPr>
      <w:r>
        <w:rPr>
          <w:rFonts w:hint="eastAsia" w:ascii="仿宋" w:eastAsia="仿宋" w:cs="仿宋_GB2312"/>
          <w:color w:val="auto"/>
          <w:highlight w:val="none"/>
          <w:lang w:val="zh-CN"/>
        </w:rPr>
        <w:t>1</w:t>
      </w:r>
      <w:r>
        <w:rPr>
          <w:rFonts w:ascii="仿宋" w:eastAsia="仿宋" w:cs="仿宋_GB2312"/>
          <w:color w:val="auto"/>
          <w:highlight w:val="none"/>
          <w:lang w:val="zh-CN"/>
        </w:rPr>
        <w:t>1</w:t>
      </w:r>
      <w:r>
        <w:rPr>
          <w:rFonts w:hint="eastAsia" w:ascii="仿宋" w:eastAsia="仿宋" w:cs="仿宋_GB2312"/>
          <w:color w:val="auto"/>
          <w:highlight w:val="none"/>
          <w:lang w:val="zh-CN"/>
        </w:rPr>
        <w:t>.</w:t>
      </w:r>
      <w:r>
        <w:rPr>
          <w:rFonts w:hint="eastAsia" w:ascii="仿宋" w:eastAsia="仿宋" w:cs="仿宋_GB2312"/>
          <w:bCs/>
          <w:color w:val="auto"/>
          <w:highlight w:val="none"/>
          <w:lang w:val="zh-CN"/>
        </w:rPr>
        <w:t>评分细则中要求提供的其他资料</w:t>
      </w:r>
      <w:r>
        <w:rPr>
          <w:rFonts w:hint="eastAsia" w:ascii="仿宋" w:eastAsia="仿宋" w:cs="仿宋_GB2312"/>
          <w:color w:val="auto"/>
          <w:highlight w:val="none"/>
          <w:lang w:val="zh-CN"/>
        </w:rPr>
        <w:t>…………………………………………</w:t>
      </w:r>
      <w:r>
        <w:rPr>
          <w:rFonts w:hint="eastAsia" w:ascii="仿宋" w:eastAsia="仿宋" w:cs="仿宋_GB2312"/>
          <w:color w:val="auto"/>
          <w:highlight w:val="none"/>
        </w:rPr>
        <w:t>（页码）</w:t>
      </w:r>
    </w:p>
    <w:p>
      <w:pPr>
        <w:pStyle w:val="39"/>
        <w:spacing w:line="360" w:lineRule="auto"/>
        <w:ind w:firstLine="0" w:firstLineChars="0"/>
        <w:jc w:val="left"/>
        <w:rPr>
          <w:rFonts w:ascii="仿宋" w:eastAsia="仿宋" w:cs="仿宋_GB2312"/>
          <w:color w:val="auto"/>
          <w:highlight w:val="none"/>
        </w:rPr>
      </w:pPr>
      <w:r>
        <w:rPr>
          <w:rFonts w:hint="eastAsia" w:ascii="仿宋" w:eastAsia="仿宋" w:cs="仿宋_GB2312"/>
          <w:color w:val="auto"/>
          <w:highlight w:val="none"/>
          <w:lang w:val="zh-CN"/>
        </w:rPr>
        <w:t>1</w:t>
      </w:r>
      <w:r>
        <w:rPr>
          <w:rFonts w:ascii="仿宋" w:eastAsia="仿宋" w:cs="仿宋_GB2312"/>
          <w:color w:val="auto"/>
          <w:highlight w:val="none"/>
          <w:lang w:val="zh-CN"/>
        </w:rPr>
        <w:t>2</w:t>
      </w:r>
      <w:r>
        <w:rPr>
          <w:rFonts w:hint="eastAsia" w:ascii="仿宋" w:eastAsia="仿宋" w:cs="仿宋_GB2312"/>
          <w:color w:val="auto"/>
          <w:highlight w:val="none"/>
          <w:lang w:val="zh-CN"/>
        </w:rPr>
        <w:t>.其他商务技术（资信）文件或说明……………………</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p>
    <w:p>
      <w:pPr>
        <w:pStyle w:val="37"/>
        <w:numPr>
          <w:ilvl w:val="0"/>
          <w:numId w:val="0"/>
        </w:numPr>
        <w:rPr>
          <w:rFonts w:ascii="仿宋" w:eastAsia="仿宋"/>
          <w:color w:val="auto"/>
          <w:highlight w:val="none"/>
        </w:rPr>
      </w:pPr>
    </w:p>
    <w:p>
      <w:pPr>
        <w:rPr>
          <w:rFonts w:ascii="仿宋" w:eastAsia="仿宋" w:cs="仿宋_GB2312"/>
          <w:color w:val="auto"/>
          <w:sz w:val="24"/>
          <w:szCs w:val="24"/>
          <w:highlight w:val="none"/>
          <w:lang w:val="zh-CN"/>
        </w:rPr>
      </w:pPr>
      <w:r>
        <w:rPr>
          <w:rFonts w:hint="eastAsia" w:ascii="仿宋" w:eastAsia="仿宋" w:cs="仿宋_GB2312"/>
          <w:color w:val="auto"/>
          <w:sz w:val="24"/>
          <w:szCs w:val="24"/>
          <w:highlight w:val="none"/>
          <w:lang w:val="zh-CN"/>
        </w:rPr>
        <w:t>注：以上文件投标供应商可以在本采购文件提供的范本基础上适当微调，使得内容更加完备。</w:t>
      </w: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pStyle w:val="34"/>
        <w:spacing w:afterLines="0" w:line="440" w:lineRule="exact"/>
        <w:ind w:firstLine="0" w:firstLineChars="0"/>
        <w:rPr>
          <w:rFonts w:ascii="仿宋_GB2312" w:eastAsia="仿宋_GB2312"/>
          <w:b/>
          <w:bCs/>
          <w:color w:val="auto"/>
          <w:sz w:val="28"/>
          <w:szCs w:val="28"/>
          <w:highlight w:val="none"/>
        </w:rPr>
      </w:pPr>
      <w:r>
        <w:rPr>
          <w:rFonts w:ascii="仿宋_GB2312" w:eastAsia="仿宋_GB2312"/>
          <w:b/>
          <w:bCs/>
          <w:color w:val="auto"/>
          <w:sz w:val="28"/>
          <w:szCs w:val="28"/>
          <w:highlight w:val="none"/>
        </w:rPr>
        <w:t>附件10</w:t>
      </w:r>
    </w:p>
    <w:p>
      <w:pPr>
        <w:snapToGrid w:val="0"/>
        <w:spacing w:before="50" w:after="50"/>
        <w:jc w:val="center"/>
        <w:rPr>
          <w:rFonts w:ascii="仿宋" w:eastAsia="仿宋"/>
          <w:b/>
          <w:color w:val="auto"/>
          <w:sz w:val="36"/>
          <w:szCs w:val="36"/>
          <w:highlight w:val="none"/>
        </w:rPr>
      </w:pPr>
      <w:r>
        <w:rPr>
          <w:rFonts w:hint="eastAsia" w:ascii="仿宋" w:eastAsia="仿宋"/>
          <w:b/>
          <w:color w:val="auto"/>
          <w:sz w:val="36"/>
          <w:szCs w:val="36"/>
          <w:highlight w:val="none"/>
        </w:rPr>
        <w:t>评分对应表</w:t>
      </w:r>
    </w:p>
    <w:p>
      <w:pPr>
        <w:snapToGrid w:val="0"/>
        <w:spacing w:before="50"/>
        <w:jc w:val="center"/>
        <w:rPr>
          <w:rFonts w:ascii="仿宋" w:eastAsia="仿宋"/>
          <w:b/>
          <w:color w:val="auto"/>
          <w:sz w:val="32"/>
          <w:szCs w:val="32"/>
          <w:highlight w:val="none"/>
        </w:rPr>
      </w:pPr>
    </w:p>
    <w:p>
      <w:pPr>
        <w:pStyle w:val="9"/>
        <w:snapToGrid w:val="0"/>
        <w:rPr>
          <w:rFonts w:ascii="仿宋" w:eastAsia="仿宋"/>
          <w:color w:val="auto"/>
          <w:sz w:val="28"/>
          <w:szCs w:val="28"/>
          <w:highlight w:val="none"/>
        </w:rPr>
      </w:pPr>
      <w:r>
        <w:rPr>
          <w:rFonts w:hint="eastAsia" w:ascii="仿宋" w:eastAsia="仿宋"/>
          <w:color w:val="auto"/>
          <w:sz w:val="28"/>
          <w:szCs w:val="28"/>
          <w:highlight w:val="none"/>
        </w:rPr>
        <w:t>供应商全称（</w:t>
      </w:r>
      <w:r>
        <w:rPr>
          <w:rFonts w:ascii="仿宋" w:eastAsia="仿宋"/>
          <w:color w:val="auto"/>
          <w:sz w:val="28"/>
          <w:szCs w:val="28"/>
          <w:highlight w:val="none"/>
        </w:rPr>
        <w:t>或</w:t>
      </w:r>
      <w:r>
        <w:rPr>
          <w:rFonts w:hint="eastAsia" w:ascii="仿宋" w:eastAsia="仿宋"/>
          <w:color w:val="auto"/>
          <w:sz w:val="28"/>
          <w:szCs w:val="28"/>
          <w:highlight w:val="none"/>
        </w:rPr>
        <w:t>公章）：</w:t>
      </w:r>
    </w:p>
    <w:p>
      <w:pPr>
        <w:pStyle w:val="9"/>
        <w:snapToGrid w:val="0"/>
        <w:rPr>
          <w:rFonts w:ascii="仿宋" w:eastAsia="仿宋"/>
          <w:color w:val="auto"/>
          <w:sz w:val="28"/>
          <w:szCs w:val="28"/>
          <w:highlight w:val="none"/>
          <w:u w:val="single"/>
        </w:rPr>
      </w:pPr>
      <w:r>
        <w:rPr>
          <w:rFonts w:ascii="仿宋" w:eastAsia="仿宋"/>
          <w:color w:val="auto"/>
          <w:sz w:val="28"/>
          <w:szCs w:val="28"/>
          <w:highlight w:val="none"/>
        </w:rPr>
        <w:t>标段编号：</w:t>
      </w:r>
    </w:p>
    <w:tbl>
      <w:tblPr>
        <w:tblStyle w:val="25"/>
        <w:tblW w:w="84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62"/>
        <w:gridCol w:w="28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5662"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eastAsia="仿宋"/>
                <w:color w:val="auto"/>
                <w:sz w:val="28"/>
                <w:szCs w:val="28"/>
                <w:highlight w:val="none"/>
              </w:rPr>
            </w:pPr>
            <w:r>
              <w:rPr>
                <w:rFonts w:hint="eastAsia" w:ascii="仿宋" w:eastAsia="仿宋"/>
                <w:color w:val="auto"/>
                <w:sz w:val="28"/>
                <w:szCs w:val="28"/>
                <w:highlight w:val="none"/>
              </w:rPr>
              <w:t>评分项目</w:t>
            </w:r>
          </w:p>
        </w:tc>
        <w:tc>
          <w:tcPr>
            <w:tcW w:w="2822"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eastAsia="仿宋"/>
                <w:color w:val="auto"/>
                <w:sz w:val="28"/>
                <w:szCs w:val="28"/>
                <w:highlight w:val="none"/>
              </w:rPr>
            </w:pPr>
            <w:r>
              <w:rPr>
                <w:rFonts w:hint="eastAsia" w:ascii="仿宋" w:eastAsia="仿宋"/>
                <w:color w:val="auto"/>
                <w:sz w:val="28"/>
                <w:szCs w:val="28"/>
                <w:highlight w:val="none"/>
              </w:rPr>
              <w:t>投标文件</w:t>
            </w:r>
            <w:r>
              <w:rPr>
                <w:rFonts w:ascii="仿宋" w:eastAsia="仿宋"/>
                <w:color w:val="auto"/>
                <w:sz w:val="28"/>
                <w:szCs w:val="28"/>
                <w:highlight w:val="none"/>
              </w:rPr>
              <w:t>起止</w:t>
            </w:r>
            <w:r>
              <w:rPr>
                <w:rFonts w:hint="eastAsia" w:ascii="仿宋" w:eastAsia="仿宋"/>
                <w:color w:val="auto"/>
                <w:sz w:val="28"/>
                <w:szCs w:val="28"/>
                <w:highlight w:val="none"/>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ascii="仿宋" w:eastAsia="仿宋"/>
                <w:color w:val="auto"/>
                <w:sz w:val="28"/>
                <w:szCs w:val="28"/>
                <w:highlight w:val="none"/>
              </w:rPr>
            </w:pPr>
            <w:r>
              <w:rPr>
                <w:rFonts w:hint="eastAsia" w:ascii="仿宋" w:eastAsia="仿宋"/>
                <w:color w:val="auto"/>
                <w:sz w:val="28"/>
                <w:szCs w:val="28"/>
                <w:highlight w:val="none"/>
              </w:rPr>
              <w:t>对应第</w:t>
            </w:r>
            <w:r>
              <w:rPr>
                <w:rFonts w:ascii="仿宋" w:eastAsia="仿宋"/>
                <w:color w:val="auto"/>
                <w:sz w:val="28"/>
                <w:szCs w:val="28"/>
                <w:highlight w:val="none"/>
              </w:rPr>
              <w:t>五</w:t>
            </w:r>
            <w:r>
              <w:rPr>
                <w:rFonts w:hint="eastAsia" w:ascii="仿宋" w:eastAsia="仿宋"/>
                <w:color w:val="auto"/>
                <w:sz w:val="28"/>
                <w:szCs w:val="28"/>
                <w:highlight w:val="none"/>
              </w:rPr>
              <w:t>章</w:t>
            </w:r>
            <w:r>
              <w:rPr>
                <w:rFonts w:ascii="仿宋" w:eastAsia="仿宋"/>
                <w:color w:val="auto"/>
                <w:sz w:val="28"/>
                <w:szCs w:val="28"/>
                <w:highlight w:val="none"/>
              </w:rPr>
              <w:t>评标办法及标准的商务技术分评分细则</w:t>
            </w: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ascii="仿宋" w:eastAsia="仿宋"/>
                <w:color w:val="auto"/>
                <w:sz w:val="28"/>
                <w:szCs w:val="28"/>
                <w:highlight w:val="none"/>
              </w:rPr>
            </w:pPr>
            <w:r>
              <w:rPr>
                <w:rFonts w:hint="eastAsia" w:ascii="仿宋" w:eastAsia="仿宋"/>
                <w:color w:val="auto"/>
                <w:sz w:val="28"/>
                <w:szCs w:val="28"/>
                <w:highlight w:val="none"/>
              </w:rPr>
              <w:t>……</w:t>
            </w: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Lines="50"/>
              <w:ind w:left="43"/>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ascii="仿宋" w:eastAsia="仿宋"/>
                <w:color w:val="auto"/>
                <w:sz w:val="28"/>
                <w:szCs w:val="28"/>
                <w:highlight w:val="none"/>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Lines="50"/>
              <w:ind w:left="43"/>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ascii="仿宋" w:eastAsia="仿宋"/>
                <w:color w:val="auto"/>
                <w:sz w:val="28"/>
                <w:szCs w:val="28"/>
                <w:highlight w:val="none"/>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Lines="50"/>
              <w:ind w:left="43"/>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ascii="仿宋" w:eastAsia="仿宋"/>
                <w:color w:val="auto"/>
                <w:sz w:val="28"/>
                <w:szCs w:val="28"/>
                <w:highlight w:val="none"/>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ascii="仿宋" w:eastAsia="仿宋"/>
                <w:color w:val="auto"/>
                <w:sz w:val="28"/>
                <w:szCs w:val="28"/>
                <w:highlight w:val="none"/>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ascii="仿宋" w:eastAsia="仿宋"/>
                <w:color w:val="auto"/>
                <w:sz w:val="28"/>
                <w:szCs w:val="28"/>
                <w:highlight w:val="none"/>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ascii="仿宋" w:eastAsia="仿宋"/>
                <w:color w:val="auto"/>
                <w:sz w:val="28"/>
                <w:szCs w:val="28"/>
                <w:highlight w:val="none"/>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ascii="仿宋" w:eastAsia="仿宋"/>
                <w:color w:val="auto"/>
                <w:sz w:val="28"/>
                <w:szCs w:val="28"/>
                <w:highlight w:val="none"/>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 w:eastAsia="仿宋"/>
                <w:color w:val="auto"/>
                <w:sz w:val="28"/>
                <w:szCs w:val="28"/>
                <w:highlight w:val="none"/>
              </w:rPr>
            </w:pPr>
          </w:p>
        </w:tc>
      </w:tr>
    </w:tbl>
    <w:p>
      <w:pPr>
        <w:snapToGrid w:val="0"/>
        <w:spacing w:beforeLines="50"/>
        <w:rPr>
          <w:rFonts w:ascii="仿宋" w:eastAsia="仿宋"/>
          <w:color w:val="auto"/>
          <w:sz w:val="30"/>
          <w:szCs w:val="30"/>
          <w:highlight w:val="none"/>
        </w:rPr>
      </w:pPr>
      <w:r>
        <w:rPr>
          <w:rFonts w:ascii="仿宋" w:eastAsia="仿宋"/>
          <w:color w:val="auto"/>
          <w:sz w:val="30"/>
          <w:szCs w:val="30"/>
          <w:highlight w:val="none"/>
        </w:rPr>
        <w:t>注：供应商可对该表格的内容和格式进行细化和调整，以更加利于评审。</w:t>
      </w:r>
    </w:p>
    <w:p>
      <w:pPr>
        <w:snapToGrid w:val="0"/>
        <w:spacing w:beforeLines="50"/>
        <w:rPr>
          <w:rFonts w:ascii="仿宋" w:eastAsia="仿宋"/>
          <w:color w:val="auto"/>
          <w:sz w:val="30"/>
          <w:szCs w:val="30"/>
          <w:highlight w:val="none"/>
        </w:rPr>
      </w:pPr>
    </w:p>
    <w:p>
      <w:pPr>
        <w:snapToGrid w:val="0"/>
        <w:spacing w:beforeLines="50"/>
        <w:rPr>
          <w:rFonts w:ascii="仿宋" w:eastAsia="仿宋"/>
          <w:color w:val="auto"/>
          <w:sz w:val="28"/>
          <w:szCs w:val="28"/>
          <w:highlight w:val="none"/>
          <w:u w:val="single"/>
        </w:rPr>
      </w:pPr>
      <w:r>
        <w:rPr>
          <w:rFonts w:hint="eastAsia" w:ascii="仿宋" w:eastAsia="仿宋"/>
          <w:color w:val="auto"/>
          <w:sz w:val="28"/>
          <w:szCs w:val="28"/>
          <w:highlight w:val="none"/>
        </w:rPr>
        <w:t>授权代表签名：               日期：</w:t>
      </w:r>
    </w:p>
    <w:p>
      <w:pPr>
        <w:snapToGrid w:val="0"/>
        <w:spacing w:before="50" w:afterLines="50"/>
        <w:jc w:val="left"/>
        <w:rPr>
          <w:rFonts w:ascii="仿宋" w:eastAsia="仿宋"/>
          <w:color w:val="auto"/>
          <w:sz w:val="30"/>
          <w:szCs w:val="30"/>
          <w:highlight w:val="none"/>
        </w:rPr>
      </w:pPr>
    </w:p>
    <w:p>
      <w:pPr>
        <w:snapToGrid w:val="0"/>
        <w:spacing w:before="50" w:afterLines="50"/>
        <w:jc w:val="left"/>
        <w:rPr>
          <w:rFonts w:ascii="仿宋" w:eastAsia="仿宋"/>
          <w:color w:val="auto"/>
          <w:sz w:val="30"/>
          <w:szCs w:val="30"/>
          <w:highlight w:val="none"/>
        </w:rPr>
      </w:pPr>
    </w:p>
    <w:p>
      <w:pPr>
        <w:pStyle w:val="34"/>
        <w:spacing w:afterLines="0" w:line="440" w:lineRule="exact"/>
        <w:ind w:firstLine="0" w:firstLineChars="0"/>
        <w:rPr>
          <w:rFonts w:ascii="仿宋_GB2312" w:eastAsia="仿宋_GB2312"/>
          <w:b/>
          <w:bCs/>
          <w:color w:val="auto"/>
          <w:sz w:val="28"/>
          <w:szCs w:val="28"/>
          <w:highlight w:val="none"/>
        </w:rPr>
      </w:pPr>
      <w:r>
        <w:rPr>
          <w:rFonts w:hint="eastAsia" w:ascii="仿宋" w:eastAsia="仿宋"/>
          <w:color w:val="auto"/>
          <w:sz w:val="30"/>
          <w:szCs w:val="30"/>
          <w:highlight w:val="none"/>
        </w:rPr>
        <w:br w:type="page"/>
      </w:r>
      <w:r>
        <w:rPr>
          <w:rFonts w:ascii="仿宋_GB2312" w:eastAsia="仿宋_GB2312"/>
          <w:b/>
          <w:bCs/>
          <w:color w:val="auto"/>
          <w:sz w:val="28"/>
          <w:szCs w:val="28"/>
          <w:highlight w:val="none"/>
        </w:rPr>
        <w:t>附件11：</w:t>
      </w:r>
    </w:p>
    <w:p>
      <w:pPr>
        <w:snapToGrid w:val="0"/>
        <w:spacing w:before="50" w:afterLines="50"/>
        <w:jc w:val="center"/>
        <w:rPr>
          <w:rFonts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项目明细清单</w:t>
      </w:r>
    </w:p>
    <w:p>
      <w:pPr>
        <w:snapToGrid w:val="0"/>
        <w:spacing w:before="50" w:afterLines="50"/>
        <w:jc w:val="center"/>
        <w:rPr>
          <w:rFonts w:ascii="仿宋" w:eastAsia="仿宋"/>
          <w:b/>
          <w:color w:val="auto"/>
          <w:spacing w:val="40"/>
          <w:kern w:val="0"/>
          <w:sz w:val="36"/>
          <w:szCs w:val="36"/>
          <w:highlight w:val="none"/>
        </w:rPr>
      </w:pPr>
    </w:p>
    <w:p>
      <w:pPr>
        <w:pStyle w:val="9"/>
        <w:snapToGrid w:val="0"/>
        <w:rPr>
          <w:rFonts w:ascii="仿宋" w:eastAsia="仿宋"/>
          <w:color w:val="auto"/>
          <w:kern w:val="0"/>
          <w:sz w:val="30"/>
          <w:szCs w:val="30"/>
          <w:highlight w:val="none"/>
          <w:u w:val="single"/>
        </w:rPr>
      </w:pPr>
      <w:r>
        <w:rPr>
          <w:rFonts w:hint="eastAsia" w:ascii="仿宋" w:eastAsia="仿宋"/>
          <w:color w:val="auto"/>
          <w:sz w:val="30"/>
          <w:szCs w:val="30"/>
          <w:highlight w:val="none"/>
        </w:rPr>
        <w:t>供应商全称（公章）：</w:t>
      </w:r>
      <w:r>
        <w:rPr>
          <w:rFonts w:ascii="仿宋" w:eastAsia="仿宋"/>
          <w:color w:val="auto"/>
          <w:sz w:val="30"/>
          <w:szCs w:val="30"/>
          <w:highlight w:val="none"/>
        </w:rPr>
        <w:t>标段编号</w:t>
      </w:r>
      <w:r>
        <w:rPr>
          <w:rFonts w:hint="eastAsia" w:ascii="仿宋" w:eastAsia="仿宋"/>
          <w:color w:val="auto"/>
          <w:sz w:val="30"/>
          <w:szCs w:val="30"/>
          <w:highlight w:val="none"/>
        </w:rPr>
        <w:t>：</w:t>
      </w:r>
    </w:p>
    <w:p>
      <w:pPr>
        <w:pStyle w:val="9"/>
        <w:snapToGrid w:val="0"/>
        <w:rPr>
          <w:rFonts w:ascii="仿宋" w:eastAsia="仿宋"/>
          <w:color w:val="auto"/>
          <w:sz w:val="30"/>
          <w:szCs w:val="30"/>
          <w:highlight w:val="none"/>
        </w:rPr>
      </w:pPr>
      <w:r>
        <w:rPr>
          <w:rFonts w:hint="eastAsia" w:ascii="仿宋" w:eastAsia="仿宋"/>
          <w:color w:val="auto"/>
          <w:sz w:val="30"/>
          <w:szCs w:val="30"/>
          <w:highlight w:val="none"/>
        </w:rPr>
        <w:t>货物</w:t>
      </w:r>
      <w:r>
        <w:rPr>
          <w:rFonts w:ascii="仿宋" w:eastAsia="仿宋"/>
          <w:color w:val="auto"/>
          <w:sz w:val="30"/>
          <w:szCs w:val="30"/>
          <w:highlight w:val="none"/>
        </w:rPr>
        <w:t>部分</w:t>
      </w:r>
    </w:p>
    <w:tbl>
      <w:tblPr>
        <w:tblStyle w:val="2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规格</w:t>
            </w:r>
          </w:p>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单位及</w:t>
            </w:r>
          </w:p>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ascii="仿宋" w:eastAsia="仿宋"/>
                <w:color w:val="auto"/>
                <w:sz w:val="30"/>
                <w:szCs w:val="30"/>
                <w:highlight w:val="none"/>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ascii="仿宋" w:eastAsia="仿宋"/>
                <w:color w:val="auto"/>
                <w:sz w:val="30"/>
                <w:szCs w:val="30"/>
                <w:highlight w:val="none"/>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28"/>
                <w:szCs w:val="28"/>
                <w:highlight w:val="none"/>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r>
    </w:tbl>
    <w:p>
      <w:pPr>
        <w:snapToGrid w:val="0"/>
        <w:spacing w:beforeLines="50"/>
        <w:rPr>
          <w:rFonts w:ascii="仿宋" w:eastAsia="仿宋"/>
          <w:color w:val="auto"/>
          <w:sz w:val="30"/>
          <w:szCs w:val="30"/>
          <w:highlight w:val="none"/>
        </w:rPr>
      </w:pPr>
      <w:r>
        <w:rPr>
          <w:rFonts w:hint="eastAsia" w:ascii="仿宋" w:eastAsia="仿宋"/>
          <w:color w:val="auto"/>
          <w:sz w:val="30"/>
          <w:szCs w:val="30"/>
          <w:highlight w:val="none"/>
        </w:rPr>
        <w:t>服务</w:t>
      </w:r>
      <w:r>
        <w:rPr>
          <w:rFonts w:ascii="仿宋" w:eastAsia="仿宋"/>
          <w:color w:val="auto"/>
          <w:sz w:val="30"/>
          <w:szCs w:val="30"/>
          <w:highlight w:val="none"/>
        </w:rPr>
        <w:t>部分（如有）</w:t>
      </w:r>
    </w:p>
    <w:tbl>
      <w:tblPr>
        <w:tblStyle w:val="25"/>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3278"/>
        <w:gridCol w:w="1890"/>
        <w:gridCol w:w="33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序号</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服务内容</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服务人员</w:t>
            </w:r>
          </w:p>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数量</w:t>
            </w: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ascii="仿宋" w:eastAsia="仿宋"/>
                <w:color w:val="auto"/>
                <w:sz w:val="30"/>
                <w:szCs w:val="30"/>
                <w:highlight w:val="none"/>
              </w:rPr>
              <w:t>服务时间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ascii="仿宋" w:eastAsia="仿宋"/>
                <w:color w:val="auto"/>
                <w:sz w:val="30"/>
                <w:szCs w:val="30"/>
                <w:highlight w:val="none"/>
              </w:rPr>
              <w:t>1</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color w:val="auto"/>
                <w:sz w:val="30"/>
                <w:szCs w:val="30"/>
                <w:highlight w:val="none"/>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ascii="仿宋" w:eastAsia="仿宋"/>
                <w:color w:val="auto"/>
                <w:sz w:val="30"/>
                <w:szCs w:val="30"/>
                <w:highlight w:val="none"/>
              </w:rPr>
              <w:t>2</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color w:val="auto"/>
                <w:sz w:val="30"/>
                <w:szCs w:val="30"/>
                <w:highlight w:val="none"/>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28"/>
                <w:szCs w:val="28"/>
                <w:highlight w:val="none"/>
              </w:rPr>
              <w:t>…</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color w:val="auto"/>
                <w:sz w:val="30"/>
                <w:szCs w:val="30"/>
                <w:highlight w:val="none"/>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r>
    </w:tbl>
    <w:p>
      <w:pPr>
        <w:snapToGrid w:val="0"/>
        <w:spacing w:beforeLines="50"/>
        <w:rPr>
          <w:rFonts w:ascii="仿宋" w:eastAsia="仿宋"/>
          <w:color w:val="auto"/>
          <w:sz w:val="30"/>
          <w:szCs w:val="30"/>
          <w:highlight w:val="none"/>
        </w:rPr>
      </w:pPr>
      <w:r>
        <w:rPr>
          <w:rFonts w:hint="eastAsia" w:ascii="仿宋" w:eastAsia="仿宋"/>
          <w:color w:val="auto"/>
          <w:sz w:val="30"/>
          <w:szCs w:val="30"/>
          <w:highlight w:val="none"/>
        </w:rPr>
        <w:t>注：在填写时，如上表不适合本项目的实际情况，可在确保内容完整的情况下，</w:t>
      </w:r>
      <w:r>
        <w:rPr>
          <w:rFonts w:ascii="仿宋" w:eastAsia="仿宋"/>
          <w:color w:val="auto"/>
          <w:sz w:val="30"/>
          <w:szCs w:val="30"/>
          <w:highlight w:val="none"/>
        </w:rPr>
        <w:t>对上表进行细化</w:t>
      </w:r>
      <w:r>
        <w:rPr>
          <w:rFonts w:hint="eastAsia" w:ascii="仿宋" w:eastAsia="仿宋"/>
          <w:color w:val="auto"/>
          <w:sz w:val="30"/>
          <w:szCs w:val="30"/>
          <w:highlight w:val="none"/>
        </w:rPr>
        <w:t>。</w:t>
      </w:r>
    </w:p>
    <w:p>
      <w:pPr>
        <w:snapToGrid w:val="0"/>
        <w:spacing w:beforeLines="50"/>
        <w:rPr>
          <w:rFonts w:ascii="仿宋" w:eastAsia="仿宋"/>
          <w:color w:val="auto"/>
          <w:sz w:val="30"/>
          <w:szCs w:val="30"/>
          <w:highlight w:val="none"/>
        </w:rPr>
      </w:pPr>
    </w:p>
    <w:p>
      <w:pPr>
        <w:snapToGrid w:val="0"/>
        <w:spacing w:beforeLines="50"/>
        <w:rPr>
          <w:rFonts w:ascii="仿宋" w:eastAsia="仿宋"/>
          <w:color w:val="auto"/>
          <w:sz w:val="30"/>
          <w:szCs w:val="30"/>
          <w:highlight w:val="none"/>
          <w:u w:val="single"/>
        </w:rPr>
      </w:pPr>
      <w:r>
        <w:rPr>
          <w:rFonts w:hint="eastAsia" w:ascii="仿宋" w:eastAsia="仿宋"/>
          <w:color w:val="auto"/>
          <w:sz w:val="30"/>
          <w:szCs w:val="30"/>
          <w:highlight w:val="none"/>
        </w:rPr>
        <w:t>法定代表人或其授权代表（签字或盖章）：</w:t>
      </w:r>
    </w:p>
    <w:p>
      <w:pPr>
        <w:snapToGrid w:val="0"/>
        <w:spacing w:beforeLines="50"/>
        <w:rPr>
          <w:rFonts w:ascii="仿宋" w:eastAsia="仿宋"/>
          <w:color w:val="auto"/>
          <w:sz w:val="30"/>
          <w:szCs w:val="30"/>
          <w:highlight w:val="none"/>
        </w:rPr>
      </w:pPr>
      <w:r>
        <w:rPr>
          <w:rFonts w:hint="eastAsia" w:ascii="仿宋" w:eastAsia="仿宋"/>
          <w:color w:val="auto"/>
          <w:sz w:val="30"/>
          <w:szCs w:val="30"/>
          <w:highlight w:val="none"/>
        </w:rPr>
        <w:t>日期：</w:t>
      </w:r>
    </w:p>
    <w:p>
      <w:pPr>
        <w:snapToGrid w:val="0"/>
        <w:spacing w:before="50" w:after="50"/>
        <w:rPr>
          <w:rFonts w:ascii="仿宋" w:eastAsia="仿宋"/>
          <w:color w:val="auto"/>
          <w:spacing w:val="20"/>
          <w:sz w:val="30"/>
          <w:szCs w:val="30"/>
          <w:highlight w:val="none"/>
        </w:rPr>
      </w:pPr>
    </w:p>
    <w:p>
      <w:pPr>
        <w:snapToGrid w:val="0"/>
        <w:spacing w:before="50" w:after="50"/>
        <w:rPr>
          <w:rFonts w:ascii="仿宋" w:eastAsia="仿宋"/>
          <w:b/>
          <w:bCs/>
          <w:color w:val="auto"/>
          <w:sz w:val="30"/>
          <w:szCs w:val="30"/>
          <w:highlight w:val="none"/>
        </w:rPr>
      </w:pPr>
      <w:bookmarkStart w:id="18" w:name="_Toc64369813"/>
      <w:bookmarkEnd w:id="18"/>
      <w:bookmarkStart w:id="19" w:name="_Toc64369812"/>
      <w:bookmarkEnd w:id="19"/>
      <w:r>
        <w:rPr>
          <w:rFonts w:hint="eastAsia" w:ascii="仿宋" w:eastAsia="仿宋"/>
          <w:b/>
          <w:bCs/>
          <w:color w:val="auto"/>
          <w:sz w:val="30"/>
          <w:szCs w:val="30"/>
          <w:highlight w:val="none"/>
        </w:rPr>
        <w:t>附件1</w:t>
      </w:r>
      <w:r>
        <w:rPr>
          <w:rFonts w:ascii="仿宋" w:eastAsia="仿宋"/>
          <w:b/>
          <w:bCs/>
          <w:color w:val="auto"/>
          <w:sz w:val="30"/>
          <w:szCs w:val="30"/>
          <w:highlight w:val="none"/>
        </w:rPr>
        <w:t>2：</w:t>
      </w:r>
    </w:p>
    <w:p>
      <w:pPr>
        <w:snapToGrid w:val="0"/>
        <w:spacing w:before="50" w:afterLines="50"/>
        <w:jc w:val="center"/>
        <w:rPr>
          <w:rFonts w:ascii="仿宋" w:eastAsia="仿宋"/>
          <w:b/>
          <w:color w:val="auto"/>
          <w:spacing w:val="40"/>
          <w:kern w:val="0"/>
          <w:sz w:val="36"/>
          <w:szCs w:val="36"/>
          <w:highlight w:val="none"/>
        </w:rPr>
      </w:pPr>
    </w:p>
    <w:p>
      <w:pPr>
        <w:snapToGrid w:val="0"/>
        <w:spacing w:before="50" w:afterLines="50"/>
        <w:jc w:val="center"/>
        <w:rPr>
          <w:rFonts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技 术 响 应 表</w:t>
      </w:r>
    </w:p>
    <w:p>
      <w:pPr>
        <w:snapToGrid w:val="0"/>
        <w:spacing w:before="50" w:afterLines="50"/>
        <w:jc w:val="center"/>
        <w:rPr>
          <w:rFonts w:ascii="仿宋" w:eastAsia="仿宋"/>
          <w:b/>
          <w:color w:val="auto"/>
          <w:sz w:val="32"/>
          <w:szCs w:val="32"/>
          <w:highlight w:val="none"/>
        </w:rPr>
      </w:pPr>
    </w:p>
    <w:p>
      <w:pPr>
        <w:pStyle w:val="9"/>
        <w:snapToGrid w:val="0"/>
        <w:rPr>
          <w:rFonts w:ascii="仿宋" w:eastAsia="仿宋"/>
          <w:color w:val="auto"/>
          <w:sz w:val="30"/>
          <w:szCs w:val="30"/>
          <w:highlight w:val="none"/>
        </w:rPr>
      </w:pPr>
      <w:r>
        <w:rPr>
          <w:rFonts w:ascii="仿宋" w:eastAsia="仿宋"/>
          <w:color w:val="auto"/>
          <w:sz w:val="30"/>
          <w:szCs w:val="30"/>
          <w:highlight w:val="none"/>
        </w:rPr>
        <w:t>供应商</w:t>
      </w:r>
      <w:r>
        <w:rPr>
          <w:rFonts w:hint="eastAsia" w:ascii="仿宋" w:eastAsia="仿宋"/>
          <w:color w:val="auto"/>
          <w:sz w:val="30"/>
          <w:szCs w:val="30"/>
          <w:highlight w:val="none"/>
        </w:rPr>
        <w:t>全称（公章）：</w:t>
      </w:r>
    </w:p>
    <w:p>
      <w:pPr>
        <w:pStyle w:val="9"/>
        <w:snapToGrid w:val="0"/>
        <w:rPr>
          <w:rFonts w:ascii="仿宋" w:eastAsia="仿宋"/>
          <w:color w:val="auto"/>
          <w:sz w:val="30"/>
          <w:szCs w:val="30"/>
          <w:highlight w:val="none"/>
          <w:u w:val="single"/>
        </w:rPr>
      </w:pPr>
      <w:r>
        <w:rPr>
          <w:rFonts w:hint="eastAsia" w:ascii="仿宋" w:eastAsia="仿宋"/>
          <w:color w:val="auto"/>
          <w:sz w:val="30"/>
          <w:szCs w:val="30"/>
          <w:highlight w:val="none"/>
        </w:rPr>
        <w:t>标段</w:t>
      </w:r>
      <w:r>
        <w:rPr>
          <w:rFonts w:ascii="仿宋" w:eastAsia="仿宋"/>
          <w:color w:val="auto"/>
          <w:sz w:val="30"/>
          <w:szCs w:val="30"/>
          <w:highlight w:val="none"/>
        </w:rPr>
        <w:t>编号</w:t>
      </w:r>
      <w:r>
        <w:rPr>
          <w:rFonts w:hint="eastAsia" w:ascii="仿宋" w:eastAsia="仿宋"/>
          <w:color w:val="auto"/>
          <w:sz w:val="30"/>
          <w:szCs w:val="30"/>
          <w:highlight w:val="none"/>
        </w:rPr>
        <w:t>：</w:t>
      </w:r>
    </w:p>
    <w:tbl>
      <w:tblPr>
        <w:tblStyle w:val="25"/>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5"/>
        <w:gridCol w:w="1711"/>
        <w:gridCol w:w="2241"/>
        <w:gridCol w:w="2330"/>
        <w:gridCol w:w="13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593"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30"/>
                <w:szCs w:val="30"/>
                <w:highlight w:val="none"/>
              </w:rPr>
            </w:pPr>
            <w:r>
              <w:rPr>
                <w:rFonts w:hint="eastAsia" w:ascii="仿宋" w:eastAsia="仿宋"/>
                <w:color w:val="auto"/>
                <w:spacing w:val="20"/>
                <w:sz w:val="30"/>
                <w:szCs w:val="30"/>
                <w:highlight w:val="none"/>
              </w:rPr>
              <w:t>货物部分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序号</w:t>
            </w:r>
          </w:p>
        </w:tc>
        <w:tc>
          <w:tcPr>
            <w:tcW w:w="17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货物名称</w:t>
            </w:r>
          </w:p>
        </w:tc>
        <w:tc>
          <w:tcPr>
            <w:tcW w:w="224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采购文件</w:t>
            </w:r>
          </w:p>
          <w:p>
            <w:pP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要求</w:t>
            </w:r>
          </w:p>
        </w:tc>
        <w:tc>
          <w:tcPr>
            <w:tcW w:w="233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投标文件</w:t>
            </w:r>
          </w:p>
          <w:p>
            <w:pP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响应</w:t>
            </w:r>
          </w:p>
        </w:tc>
        <w:tc>
          <w:tcPr>
            <w:tcW w:w="136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偏离</w:t>
            </w:r>
          </w:p>
          <w:p>
            <w:pP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30"/>
                <w:szCs w:val="30"/>
                <w:highlight w:val="none"/>
              </w:rPr>
            </w:pPr>
            <w:r>
              <w:rPr>
                <w:rFonts w:hint="eastAsia" w:ascii="仿宋" w:eastAsia="仿宋"/>
                <w:color w:val="auto"/>
                <w:spacing w:val="20"/>
                <w:sz w:val="30"/>
                <w:szCs w:val="30"/>
                <w:highlight w:val="none"/>
              </w:rPr>
              <w:t>1</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30"/>
                <w:szCs w:val="30"/>
                <w:highlight w:val="none"/>
              </w:rPr>
            </w:pPr>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30"/>
                <w:szCs w:val="30"/>
                <w:highlight w:val="none"/>
              </w:rPr>
            </w:pPr>
            <w:r>
              <w:rPr>
                <w:rFonts w:hint="eastAsia" w:ascii="仿宋" w:eastAsia="仿宋"/>
                <w:color w:val="auto"/>
                <w:spacing w:val="20"/>
                <w:sz w:val="30"/>
                <w:szCs w:val="30"/>
                <w:highlight w:val="none"/>
              </w:rPr>
              <w:t>2</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30"/>
                <w:szCs w:val="30"/>
                <w:highlight w:val="none"/>
              </w:rPr>
            </w:pPr>
          </w:p>
        </w:tc>
        <w:tc>
          <w:tcPr>
            <w:tcW w:w="1365" w:type="dxa"/>
            <w:tcBorders>
              <w:top w:val="single" w:color="auto" w:sz="4" w:space="0"/>
              <w:left w:val="single" w:color="auto" w:sz="4" w:space="0"/>
              <w:bottom w:val="nil"/>
              <w:right w:val="single" w:color="auto" w:sz="4" w:space="0"/>
            </w:tcBorders>
            <w:noWrap/>
          </w:tcPr>
          <w:p>
            <w:pPr>
              <w:snapToGrid w:val="0"/>
              <w:spacing w:before="50" w:after="50"/>
              <w:rPr>
                <w:rFonts w:ascii="仿宋" w:eastAsia="仿宋"/>
                <w:color w:val="auto"/>
                <w:spacing w:val="2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30"/>
                <w:szCs w:val="30"/>
                <w:highlight w:val="none"/>
              </w:rPr>
            </w:pPr>
            <w:r>
              <w:rPr>
                <w:rFonts w:hint="eastAsia" w:ascii="仿宋" w:eastAsia="仿宋"/>
                <w:color w:val="auto"/>
                <w:spacing w:val="20"/>
                <w:sz w:val="30"/>
                <w:szCs w:val="30"/>
                <w:highlight w:val="none"/>
              </w:rPr>
              <w:t>…</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30"/>
                <w:szCs w:val="30"/>
                <w:highlight w:val="none"/>
              </w:rPr>
            </w:pPr>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593"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30"/>
                <w:szCs w:val="30"/>
                <w:highlight w:val="none"/>
              </w:rPr>
            </w:pPr>
            <w:r>
              <w:rPr>
                <w:rFonts w:hint="eastAsia" w:ascii="仿宋" w:eastAsia="仿宋"/>
                <w:color w:val="auto"/>
                <w:spacing w:val="20"/>
                <w:sz w:val="30"/>
                <w:szCs w:val="30"/>
                <w:highlight w:val="none"/>
              </w:rPr>
              <w:t>服务部分（如有）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序号</w:t>
            </w:r>
          </w:p>
        </w:tc>
        <w:tc>
          <w:tcPr>
            <w:tcW w:w="17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服务名称</w:t>
            </w:r>
          </w:p>
        </w:tc>
        <w:tc>
          <w:tcPr>
            <w:tcW w:w="224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采购文件</w:t>
            </w:r>
          </w:p>
          <w:p>
            <w:pP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要求</w:t>
            </w: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投标文件</w:t>
            </w:r>
          </w:p>
          <w:p>
            <w:pP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响应</w:t>
            </w:r>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偏离</w:t>
            </w:r>
          </w:p>
          <w:p>
            <w:pP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30"/>
                <w:szCs w:val="30"/>
                <w:highlight w:val="none"/>
              </w:rPr>
            </w:pPr>
            <w:r>
              <w:rPr>
                <w:rFonts w:hint="eastAsia" w:ascii="仿宋" w:eastAsia="仿宋"/>
                <w:color w:val="auto"/>
                <w:spacing w:val="20"/>
                <w:sz w:val="30"/>
                <w:szCs w:val="30"/>
                <w:highlight w:val="none"/>
              </w:rPr>
              <w:t>1</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30"/>
                <w:szCs w:val="30"/>
                <w:highlight w:val="none"/>
              </w:rPr>
            </w:pPr>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9"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30"/>
                <w:szCs w:val="30"/>
                <w:highlight w:val="none"/>
              </w:rPr>
            </w:pPr>
            <w:r>
              <w:rPr>
                <w:rFonts w:hint="eastAsia" w:ascii="仿宋" w:eastAsia="仿宋"/>
                <w:color w:val="auto"/>
                <w:spacing w:val="20"/>
                <w:sz w:val="30"/>
                <w:szCs w:val="30"/>
                <w:highlight w:val="none"/>
              </w:rPr>
              <w:t>2</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30"/>
                <w:szCs w:val="30"/>
                <w:highlight w:val="none"/>
              </w:rPr>
            </w:pPr>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30"/>
                <w:szCs w:val="30"/>
                <w:highlight w:val="none"/>
              </w:rPr>
            </w:pPr>
            <w:r>
              <w:rPr>
                <w:rFonts w:hint="eastAsia" w:ascii="仿宋" w:eastAsia="仿宋"/>
                <w:color w:val="auto"/>
                <w:spacing w:val="20"/>
                <w:sz w:val="30"/>
                <w:szCs w:val="30"/>
                <w:highlight w:val="none"/>
              </w:rPr>
              <w:t>…</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30"/>
                <w:szCs w:val="30"/>
                <w:highlight w:val="none"/>
              </w:rPr>
            </w:pPr>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30"/>
                <w:szCs w:val="30"/>
                <w:highlight w:val="none"/>
              </w:rPr>
            </w:pPr>
          </w:p>
        </w:tc>
      </w:tr>
    </w:tbl>
    <w:p>
      <w:pPr>
        <w:pStyle w:val="11"/>
        <w:rPr>
          <w:rFonts w:ascii="仿宋" w:eastAsia="仿宋"/>
          <w:b w:val="0"/>
          <w:bCs w:val="0"/>
          <w:color w:val="auto"/>
          <w:spacing w:val="20"/>
          <w:kern w:val="0"/>
          <w:sz w:val="28"/>
          <w:szCs w:val="28"/>
          <w:highlight w:val="none"/>
        </w:rPr>
      </w:pPr>
      <w:r>
        <w:rPr>
          <w:rFonts w:hint="eastAsia" w:ascii="仿宋" w:eastAsia="仿宋"/>
          <w:b w:val="0"/>
          <w:bCs w:val="0"/>
          <w:color w:val="auto"/>
          <w:sz w:val="28"/>
          <w:szCs w:val="28"/>
          <w:highlight w:val="none"/>
        </w:rPr>
        <w:t>注：</w:t>
      </w:r>
      <w:r>
        <w:rPr>
          <w:rFonts w:ascii="仿宋" w:eastAsia="仿宋"/>
          <w:b w:val="0"/>
          <w:bCs w:val="0"/>
          <w:color w:val="auto"/>
          <w:sz w:val="28"/>
          <w:szCs w:val="28"/>
          <w:highlight w:val="none"/>
        </w:rPr>
        <w:t>供应商</w:t>
      </w:r>
      <w:r>
        <w:rPr>
          <w:rFonts w:hint="eastAsia" w:ascii="仿宋" w:eastAsia="仿宋"/>
          <w:b w:val="0"/>
          <w:bCs w:val="0"/>
          <w:color w:val="auto"/>
          <w:sz w:val="28"/>
          <w:szCs w:val="28"/>
          <w:highlight w:val="none"/>
        </w:rPr>
        <w:t>应对照采购文件要求和投标文件响应情况在“偏离情况”栏注明“正偏离”、“负偏离”或“无偏离”。若正偏离的，需详细说明或提供证明材料。</w:t>
      </w:r>
    </w:p>
    <w:p>
      <w:pPr>
        <w:pStyle w:val="11"/>
        <w:rPr>
          <w:rFonts w:ascii="仿宋" w:eastAsia="仿宋"/>
          <w:b w:val="0"/>
          <w:bCs w:val="0"/>
          <w:color w:val="auto"/>
          <w:spacing w:val="20"/>
          <w:kern w:val="0"/>
          <w:sz w:val="28"/>
          <w:szCs w:val="28"/>
          <w:highlight w:val="none"/>
        </w:rPr>
      </w:pPr>
    </w:p>
    <w:p>
      <w:pPr>
        <w:snapToGrid w:val="0"/>
        <w:spacing w:before="50" w:after="50"/>
        <w:rPr>
          <w:rFonts w:ascii="仿宋" w:eastAsia="仿宋"/>
          <w:color w:val="auto"/>
          <w:spacing w:val="20"/>
          <w:sz w:val="30"/>
          <w:szCs w:val="30"/>
          <w:highlight w:val="none"/>
        </w:rPr>
      </w:pPr>
    </w:p>
    <w:p>
      <w:pPr>
        <w:snapToGrid w:val="0"/>
        <w:spacing w:before="50" w:after="50"/>
        <w:rPr>
          <w:rFonts w:ascii="仿宋" w:eastAsia="仿宋"/>
          <w:color w:val="auto"/>
          <w:spacing w:val="20"/>
          <w:sz w:val="30"/>
          <w:szCs w:val="30"/>
          <w:highlight w:val="none"/>
        </w:rPr>
      </w:pPr>
    </w:p>
    <w:p>
      <w:pPr>
        <w:snapToGrid w:val="0"/>
        <w:spacing w:before="50" w:after="50"/>
        <w:rPr>
          <w:rFonts w:ascii="仿宋" w:eastAsia="仿宋"/>
          <w:color w:val="auto"/>
          <w:spacing w:val="20"/>
          <w:sz w:val="30"/>
          <w:szCs w:val="30"/>
          <w:highlight w:val="none"/>
        </w:rPr>
      </w:pPr>
    </w:p>
    <w:p>
      <w:pPr>
        <w:snapToGrid w:val="0"/>
        <w:spacing w:beforeLines="50"/>
        <w:rPr>
          <w:rFonts w:ascii="仿宋" w:eastAsia="仿宋"/>
          <w:color w:val="auto"/>
          <w:sz w:val="30"/>
          <w:szCs w:val="30"/>
          <w:highlight w:val="none"/>
          <w:u w:val="single"/>
        </w:rPr>
      </w:pPr>
      <w:r>
        <w:rPr>
          <w:rFonts w:hint="eastAsia" w:ascii="仿宋" w:eastAsia="仿宋"/>
          <w:color w:val="auto"/>
          <w:sz w:val="30"/>
          <w:szCs w:val="30"/>
          <w:highlight w:val="none"/>
        </w:rPr>
        <w:t>法定代表人或其授权代表（签字或盖章）：</w:t>
      </w:r>
    </w:p>
    <w:p>
      <w:pPr>
        <w:snapToGrid w:val="0"/>
        <w:spacing w:beforeLines="50"/>
        <w:rPr>
          <w:rFonts w:ascii="仿宋" w:eastAsia="仿宋"/>
          <w:color w:val="auto"/>
          <w:sz w:val="30"/>
          <w:szCs w:val="30"/>
          <w:highlight w:val="none"/>
        </w:rPr>
      </w:pPr>
      <w:r>
        <w:rPr>
          <w:rFonts w:hint="eastAsia" w:ascii="仿宋" w:eastAsia="仿宋"/>
          <w:color w:val="auto"/>
          <w:sz w:val="30"/>
          <w:szCs w:val="30"/>
          <w:highlight w:val="none"/>
        </w:rPr>
        <w:t>日期：</w:t>
      </w:r>
    </w:p>
    <w:p>
      <w:pPr>
        <w:snapToGrid w:val="0"/>
        <w:spacing w:before="50" w:after="50"/>
        <w:rPr>
          <w:rFonts w:ascii="仿宋" w:eastAsia="仿宋"/>
          <w:color w:val="auto"/>
          <w:spacing w:val="20"/>
          <w:sz w:val="30"/>
          <w:szCs w:val="30"/>
          <w:highlight w:val="none"/>
        </w:rPr>
      </w:pPr>
    </w:p>
    <w:p>
      <w:pPr>
        <w:snapToGrid w:val="0"/>
        <w:spacing w:before="50" w:after="50"/>
        <w:rPr>
          <w:rFonts w:ascii="仿宋" w:eastAsia="仿宋"/>
          <w:b/>
          <w:bCs/>
          <w:color w:val="auto"/>
          <w:sz w:val="30"/>
          <w:szCs w:val="30"/>
          <w:highlight w:val="none"/>
        </w:rPr>
      </w:pPr>
      <w:r>
        <w:rPr>
          <w:rFonts w:hint="eastAsia" w:ascii="仿宋" w:eastAsia="仿宋"/>
          <w:b/>
          <w:bCs/>
          <w:color w:val="auto"/>
          <w:sz w:val="30"/>
          <w:szCs w:val="30"/>
          <w:highlight w:val="none"/>
        </w:rPr>
        <w:t>附件</w:t>
      </w:r>
      <w:r>
        <w:rPr>
          <w:rFonts w:ascii="仿宋" w:eastAsia="仿宋"/>
          <w:b/>
          <w:bCs/>
          <w:color w:val="auto"/>
          <w:sz w:val="30"/>
          <w:szCs w:val="30"/>
          <w:highlight w:val="none"/>
        </w:rPr>
        <w:t>13</w:t>
      </w:r>
      <w:r>
        <w:rPr>
          <w:rFonts w:hint="eastAsia" w:ascii="仿宋" w:eastAsia="仿宋"/>
          <w:b/>
          <w:bCs/>
          <w:color w:val="auto"/>
          <w:sz w:val="30"/>
          <w:szCs w:val="30"/>
          <w:highlight w:val="none"/>
        </w:rPr>
        <w:t>：</w:t>
      </w:r>
    </w:p>
    <w:p>
      <w:pPr>
        <w:snapToGrid w:val="0"/>
        <w:spacing w:before="50" w:afterLines="50"/>
        <w:jc w:val="center"/>
        <w:rPr>
          <w:rFonts w:ascii="仿宋" w:eastAsia="仿宋"/>
          <w:b/>
          <w:color w:val="auto"/>
          <w:spacing w:val="40"/>
          <w:kern w:val="0"/>
          <w:sz w:val="36"/>
          <w:szCs w:val="36"/>
          <w:highlight w:val="none"/>
        </w:rPr>
      </w:pPr>
      <w:r>
        <w:rPr>
          <w:rFonts w:ascii="仿宋" w:eastAsia="仿宋"/>
          <w:b/>
          <w:color w:val="auto"/>
          <w:spacing w:val="40"/>
          <w:kern w:val="0"/>
          <w:sz w:val="36"/>
          <w:szCs w:val="36"/>
          <w:highlight w:val="none"/>
        </w:rPr>
        <w:t>商 务</w:t>
      </w:r>
      <w:r>
        <w:rPr>
          <w:rFonts w:hint="eastAsia" w:ascii="仿宋" w:eastAsia="仿宋"/>
          <w:b/>
          <w:color w:val="auto"/>
          <w:spacing w:val="40"/>
          <w:kern w:val="0"/>
          <w:sz w:val="36"/>
          <w:szCs w:val="36"/>
          <w:highlight w:val="none"/>
        </w:rPr>
        <w:t xml:space="preserve"> 响 应 表</w:t>
      </w:r>
    </w:p>
    <w:p>
      <w:pPr>
        <w:snapToGrid w:val="0"/>
        <w:spacing w:before="50" w:afterLines="50"/>
        <w:jc w:val="center"/>
        <w:rPr>
          <w:rFonts w:ascii="仿宋" w:eastAsia="仿宋"/>
          <w:b/>
          <w:color w:val="auto"/>
          <w:sz w:val="32"/>
          <w:szCs w:val="32"/>
          <w:highlight w:val="none"/>
        </w:rPr>
      </w:pPr>
    </w:p>
    <w:p>
      <w:pPr>
        <w:pStyle w:val="9"/>
        <w:snapToGrid w:val="0"/>
        <w:rPr>
          <w:rFonts w:ascii="仿宋" w:eastAsia="仿宋"/>
          <w:color w:val="auto"/>
          <w:sz w:val="28"/>
          <w:szCs w:val="28"/>
          <w:highlight w:val="none"/>
        </w:rPr>
      </w:pPr>
      <w:r>
        <w:rPr>
          <w:rFonts w:hint="eastAsia" w:ascii="仿宋" w:eastAsia="仿宋"/>
          <w:color w:val="auto"/>
          <w:sz w:val="28"/>
          <w:szCs w:val="28"/>
          <w:highlight w:val="none"/>
        </w:rPr>
        <w:t>供应商全称（公章）：</w:t>
      </w:r>
    </w:p>
    <w:p>
      <w:pPr>
        <w:pStyle w:val="9"/>
        <w:snapToGrid w:val="0"/>
        <w:rPr>
          <w:rFonts w:ascii="仿宋" w:eastAsia="仿宋"/>
          <w:color w:val="auto"/>
          <w:sz w:val="28"/>
          <w:szCs w:val="28"/>
          <w:highlight w:val="none"/>
          <w:u w:val="single"/>
        </w:rPr>
      </w:pPr>
      <w:r>
        <w:rPr>
          <w:rFonts w:ascii="仿宋" w:eastAsia="仿宋"/>
          <w:color w:val="auto"/>
          <w:sz w:val="28"/>
          <w:szCs w:val="28"/>
          <w:highlight w:val="none"/>
        </w:rPr>
        <w:t>标段编号</w:t>
      </w:r>
      <w:r>
        <w:rPr>
          <w:rFonts w:hint="eastAsia" w:ascii="仿宋" w:eastAsia="仿宋"/>
          <w:color w:val="auto"/>
          <w:sz w:val="28"/>
          <w:szCs w:val="28"/>
          <w:highlight w:val="none"/>
        </w:rPr>
        <w:t>：</w:t>
      </w:r>
    </w:p>
    <w:tbl>
      <w:tblPr>
        <w:tblStyle w:val="25"/>
        <w:tblW w:w="859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5"/>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s="仿宋_GB2312"/>
                <w:color w:val="auto"/>
                <w:spacing w:val="20"/>
                <w:sz w:val="28"/>
                <w:szCs w:val="28"/>
                <w:highlight w:val="none"/>
              </w:rPr>
            </w:pPr>
            <w:r>
              <w:rPr>
                <w:rFonts w:hint="eastAsia" w:ascii="仿宋" w:eastAsia="仿宋" w:cs="仿宋_GB2312"/>
                <w:color w:val="auto"/>
                <w:spacing w:val="20"/>
                <w:sz w:val="28"/>
                <w:szCs w:val="28"/>
                <w:highlight w:val="none"/>
              </w:rPr>
              <w:t>类别</w:t>
            </w:r>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jc w:val="center"/>
              <w:rPr>
                <w:rFonts w:ascii="仿宋" w:eastAsia="仿宋" w:cs="仿宋_GB2312"/>
                <w:color w:val="auto"/>
                <w:sz w:val="30"/>
                <w:szCs w:val="30"/>
                <w:highlight w:val="none"/>
              </w:rPr>
            </w:pPr>
            <w:r>
              <w:rPr>
                <w:rFonts w:hint="eastAsia" w:ascii="仿宋" w:eastAsia="仿宋" w:cs="仿宋_GB2312"/>
                <w:color w:val="auto"/>
                <w:sz w:val="30"/>
                <w:szCs w:val="30"/>
                <w:highlight w:val="none"/>
              </w:rPr>
              <w:t>采购文件要求</w:t>
            </w:r>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jc w:val="center"/>
              <w:rPr>
                <w:rFonts w:ascii="仿宋" w:eastAsia="仿宋" w:cs="仿宋_GB2312"/>
                <w:color w:val="auto"/>
                <w:sz w:val="30"/>
                <w:szCs w:val="30"/>
                <w:highlight w:val="none"/>
              </w:rPr>
            </w:pPr>
            <w:r>
              <w:rPr>
                <w:rFonts w:hint="eastAsia" w:ascii="仿宋" w:eastAsia="仿宋" w:cs="仿宋_GB2312"/>
                <w:color w:val="auto"/>
                <w:sz w:val="30"/>
                <w:szCs w:val="30"/>
                <w:highlight w:val="none"/>
              </w:rPr>
              <w:t>投标文件响应</w:t>
            </w:r>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jc w:val="center"/>
              <w:rPr>
                <w:rFonts w:ascii="仿宋" w:eastAsia="仿宋" w:cs="仿宋_GB2312"/>
                <w:color w:val="auto"/>
                <w:sz w:val="30"/>
                <w:szCs w:val="30"/>
                <w:highlight w:val="none"/>
              </w:rPr>
            </w:pPr>
            <w:r>
              <w:rPr>
                <w:rFonts w:hint="eastAsia" w:ascii="仿宋" w:eastAsia="仿宋" w:cs="仿宋_GB2312"/>
                <w:color w:val="auto"/>
                <w:sz w:val="30"/>
                <w:szCs w:val="30"/>
                <w:highlight w:val="none"/>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28"/>
                <w:szCs w:val="28"/>
                <w:highlight w:val="none"/>
              </w:rPr>
            </w:pPr>
            <w:r>
              <w:rPr>
                <w:rFonts w:hint="eastAsia" w:ascii="仿宋" w:eastAsia="仿宋"/>
                <w:color w:val="auto"/>
                <w:spacing w:val="20"/>
                <w:sz w:val="28"/>
                <w:szCs w:val="28"/>
                <w:highlight w:val="none"/>
              </w:rPr>
              <w:t>供货期及供货地点</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28"/>
                <w:szCs w:val="28"/>
                <w:highlight w:val="none"/>
              </w:rPr>
            </w:pPr>
            <w:bookmarkStart w:id="20" w:name="_Toc64369820"/>
            <w:r>
              <w:rPr>
                <w:rFonts w:hint="eastAsia" w:ascii="仿宋" w:eastAsia="仿宋"/>
                <w:color w:val="auto"/>
                <w:spacing w:val="20"/>
                <w:sz w:val="28"/>
                <w:szCs w:val="28"/>
                <w:highlight w:val="none"/>
              </w:rPr>
              <w:t>质保期</w:t>
            </w:r>
            <w:bookmarkEnd w:id="20"/>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ascii="仿宋" w:eastAsia="仿宋"/>
                <w:color w:val="auto"/>
                <w:sz w:val="28"/>
                <w:szCs w:val="28"/>
                <w:highlight w:val="none"/>
              </w:rPr>
            </w:pPr>
          </w:p>
        </w:tc>
        <w:tc>
          <w:tcPr>
            <w:tcW w:w="1886" w:type="dxa"/>
            <w:tcBorders>
              <w:top w:val="single" w:color="auto" w:sz="4" w:space="0"/>
              <w:left w:val="single" w:color="auto" w:sz="4" w:space="0"/>
              <w:bottom w:val="nil"/>
              <w:right w:val="single" w:color="auto" w:sz="4" w:space="0"/>
            </w:tcBorders>
            <w:noWrap/>
          </w:tcPr>
          <w:p>
            <w:pPr>
              <w:pStyle w:val="15"/>
              <w:snapToGrid w:val="0"/>
              <w:spacing w:before="120" w:after="120"/>
              <w:outlineLvl w:val="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28"/>
                <w:szCs w:val="28"/>
                <w:highlight w:val="none"/>
              </w:rPr>
            </w:pPr>
            <w:bookmarkStart w:id="21" w:name="_Toc64369821"/>
            <w:r>
              <w:rPr>
                <w:rFonts w:hint="eastAsia" w:ascii="仿宋" w:eastAsia="仿宋"/>
                <w:color w:val="auto"/>
                <w:spacing w:val="20"/>
                <w:sz w:val="28"/>
                <w:szCs w:val="28"/>
                <w:highlight w:val="none"/>
              </w:rPr>
              <w:t>技术培训</w:t>
            </w:r>
            <w:bookmarkEnd w:id="21"/>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28"/>
                <w:szCs w:val="28"/>
                <w:highlight w:val="none"/>
              </w:rPr>
            </w:pPr>
            <w:bookmarkStart w:id="22" w:name="_Toc64369822"/>
            <w:r>
              <w:rPr>
                <w:rFonts w:hint="eastAsia" w:ascii="仿宋" w:eastAsia="仿宋"/>
                <w:color w:val="auto"/>
                <w:spacing w:val="20"/>
                <w:sz w:val="28"/>
                <w:szCs w:val="28"/>
                <w:highlight w:val="none"/>
              </w:rPr>
              <w:t>售后服务</w:t>
            </w:r>
            <w:bookmarkEnd w:id="22"/>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28"/>
                <w:szCs w:val="28"/>
                <w:highlight w:val="none"/>
              </w:rPr>
            </w:pPr>
            <w:r>
              <w:rPr>
                <w:rFonts w:hint="eastAsia" w:ascii="仿宋" w:eastAsia="仿宋"/>
                <w:color w:val="auto"/>
                <w:spacing w:val="20"/>
                <w:sz w:val="28"/>
                <w:szCs w:val="28"/>
                <w:highlight w:val="none"/>
              </w:rPr>
              <w:t>付款方式</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28"/>
                <w:szCs w:val="28"/>
                <w:highlight w:val="none"/>
              </w:rPr>
            </w:pPr>
            <w:bookmarkStart w:id="23" w:name="_Toc64369824"/>
            <w:r>
              <w:rPr>
                <w:rFonts w:hint="eastAsia" w:ascii="仿宋" w:eastAsia="仿宋"/>
                <w:color w:val="auto"/>
                <w:spacing w:val="20"/>
                <w:sz w:val="28"/>
                <w:szCs w:val="28"/>
                <w:highlight w:val="none"/>
              </w:rPr>
              <w:t>…</w:t>
            </w:r>
            <w:bookmarkEnd w:id="23"/>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ascii="仿宋" w:eastAsia="仿宋"/>
                <w:color w:val="auto"/>
                <w:sz w:val="28"/>
                <w:szCs w:val="28"/>
                <w:highlight w:val="none"/>
              </w:rPr>
            </w:pPr>
          </w:p>
        </w:tc>
      </w:tr>
    </w:tbl>
    <w:p>
      <w:pPr>
        <w:pStyle w:val="11"/>
        <w:rPr>
          <w:rFonts w:ascii="仿宋" w:eastAsia="仿宋"/>
          <w:b w:val="0"/>
          <w:bCs w:val="0"/>
          <w:color w:val="auto"/>
          <w:spacing w:val="20"/>
          <w:kern w:val="0"/>
          <w:sz w:val="28"/>
          <w:szCs w:val="28"/>
          <w:highlight w:val="none"/>
        </w:rPr>
      </w:pPr>
      <w:r>
        <w:rPr>
          <w:rFonts w:hint="eastAsia" w:ascii="仿宋" w:eastAsia="仿宋"/>
          <w:b w:val="0"/>
          <w:bCs w:val="0"/>
          <w:color w:val="auto"/>
          <w:sz w:val="28"/>
          <w:szCs w:val="28"/>
          <w:highlight w:val="none"/>
        </w:rPr>
        <w:t>注：</w:t>
      </w:r>
      <w:r>
        <w:rPr>
          <w:rFonts w:ascii="仿宋" w:eastAsia="仿宋"/>
          <w:b w:val="0"/>
          <w:bCs w:val="0"/>
          <w:color w:val="auto"/>
          <w:sz w:val="28"/>
          <w:szCs w:val="28"/>
          <w:highlight w:val="none"/>
        </w:rPr>
        <w:t>1、</w:t>
      </w:r>
      <w:r>
        <w:rPr>
          <w:rFonts w:hint="eastAsia" w:ascii="仿宋" w:eastAsia="仿宋"/>
          <w:b w:val="0"/>
          <w:bCs w:val="0"/>
          <w:color w:val="auto"/>
          <w:sz w:val="28"/>
          <w:szCs w:val="28"/>
          <w:highlight w:val="none"/>
        </w:rPr>
        <w:t>供应商应对照</w:t>
      </w:r>
      <w:r>
        <w:rPr>
          <w:rFonts w:ascii="仿宋" w:eastAsia="仿宋"/>
          <w:b w:val="0"/>
          <w:bCs w:val="0"/>
          <w:color w:val="auto"/>
          <w:sz w:val="28"/>
          <w:szCs w:val="28"/>
          <w:highlight w:val="none"/>
        </w:rPr>
        <w:t>采购</w:t>
      </w:r>
      <w:r>
        <w:rPr>
          <w:rFonts w:hint="eastAsia" w:ascii="仿宋" w:eastAsia="仿宋"/>
          <w:b w:val="0"/>
          <w:bCs w:val="0"/>
          <w:color w:val="auto"/>
          <w:sz w:val="28"/>
          <w:szCs w:val="28"/>
          <w:highlight w:val="none"/>
        </w:rPr>
        <w:t>文件要求</w:t>
      </w:r>
      <w:r>
        <w:rPr>
          <w:rFonts w:ascii="仿宋" w:eastAsia="仿宋"/>
          <w:b w:val="0"/>
          <w:bCs w:val="0"/>
          <w:color w:val="auto"/>
          <w:sz w:val="28"/>
          <w:szCs w:val="28"/>
          <w:highlight w:val="none"/>
        </w:rPr>
        <w:t>和投标文件响应情况</w:t>
      </w:r>
      <w:r>
        <w:rPr>
          <w:rFonts w:hint="eastAsia" w:ascii="仿宋" w:eastAsia="仿宋"/>
          <w:b w:val="0"/>
          <w:bCs w:val="0"/>
          <w:color w:val="auto"/>
          <w:sz w:val="28"/>
          <w:szCs w:val="28"/>
          <w:highlight w:val="none"/>
        </w:rPr>
        <w:t>在“偏离情况”栏注明“正偏离”、“负偏离”或“无偏离”</w:t>
      </w:r>
      <w:r>
        <w:rPr>
          <w:rFonts w:ascii="仿宋" w:eastAsia="仿宋"/>
          <w:b w:val="0"/>
          <w:bCs w:val="0"/>
          <w:color w:val="auto"/>
          <w:sz w:val="28"/>
          <w:szCs w:val="28"/>
          <w:highlight w:val="none"/>
        </w:rPr>
        <w:t>。若正偏离的，</w:t>
      </w:r>
      <w:r>
        <w:rPr>
          <w:rFonts w:hint="eastAsia" w:ascii="仿宋" w:eastAsia="仿宋"/>
          <w:b w:val="0"/>
          <w:bCs w:val="0"/>
          <w:color w:val="auto"/>
          <w:sz w:val="28"/>
          <w:szCs w:val="28"/>
          <w:highlight w:val="none"/>
        </w:rPr>
        <w:t>需详细说明或提供证明材料。</w:t>
      </w:r>
    </w:p>
    <w:p>
      <w:pPr>
        <w:snapToGrid w:val="0"/>
        <w:spacing w:before="50" w:after="50"/>
        <w:rPr>
          <w:rFonts w:ascii="仿宋" w:eastAsia="仿宋"/>
          <w:color w:val="auto"/>
          <w:spacing w:val="20"/>
          <w:sz w:val="28"/>
          <w:szCs w:val="28"/>
          <w:highlight w:val="none"/>
        </w:rPr>
      </w:pPr>
      <w:r>
        <w:rPr>
          <w:rFonts w:hint="eastAsia" w:ascii="仿宋" w:eastAsia="仿宋"/>
          <w:color w:val="auto"/>
          <w:spacing w:val="20"/>
          <w:sz w:val="28"/>
          <w:szCs w:val="28"/>
          <w:highlight w:val="none"/>
        </w:rPr>
        <w:t>2、“类别”一栏按采购文件第三章中商务要求的分类填写。</w:t>
      </w:r>
    </w:p>
    <w:p>
      <w:pPr>
        <w:snapToGrid w:val="0"/>
        <w:spacing w:before="50" w:after="50"/>
        <w:rPr>
          <w:rFonts w:ascii="仿宋" w:eastAsia="仿宋"/>
          <w:color w:val="auto"/>
          <w:spacing w:val="20"/>
          <w:sz w:val="28"/>
          <w:szCs w:val="28"/>
          <w:highlight w:val="none"/>
        </w:rPr>
      </w:pPr>
    </w:p>
    <w:p>
      <w:pPr>
        <w:snapToGrid w:val="0"/>
        <w:spacing w:before="50" w:after="50"/>
        <w:rPr>
          <w:rFonts w:ascii="仿宋" w:eastAsia="仿宋"/>
          <w:color w:val="auto"/>
          <w:spacing w:val="20"/>
          <w:sz w:val="28"/>
          <w:szCs w:val="28"/>
          <w:highlight w:val="none"/>
        </w:rPr>
      </w:pPr>
    </w:p>
    <w:p>
      <w:pPr>
        <w:snapToGrid w:val="0"/>
        <w:spacing w:beforeLines="50"/>
        <w:rPr>
          <w:rFonts w:ascii="仿宋" w:eastAsia="仿宋"/>
          <w:color w:val="auto"/>
          <w:sz w:val="30"/>
          <w:szCs w:val="30"/>
          <w:highlight w:val="none"/>
          <w:u w:val="single"/>
        </w:rPr>
      </w:pPr>
      <w:r>
        <w:rPr>
          <w:rFonts w:hint="eastAsia" w:ascii="仿宋" w:eastAsia="仿宋"/>
          <w:color w:val="auto"/>
          <w:sz w:val="30"/>
          <w:szCs w:val="30"/>
          <w:highlight w:val="none"/>
        </w:rPr>
        <w:t>法定代表人或其授权代表（签字或盖章）：</w:t>
      </w:r>
    </w:p>
    <w:p>
      <w:pPr>
        <w:snapToGrid w:val="0"/>
        <w:spacing w:beforeLines="50"/>
        <w:rPr>
          <w:rFonts w:ascii="仿宋" w:eastAsia="仿宋"/>
          <w:color w:val="auto"/>
          <w:sz w:val="30"/>
          <w:szCs w:val="30"/>
          <w:highlight w:val="none"/>
        </w:rPr>
      </w:pPr>
      <w:r>
        <w:rPr>
          <w:rFonts w:hint="eastAsia" w:ascii="仿宋" w:eastAsia="仿宋"/>
          <w:color w:val="auto"/>
          <w:sz w:val="30"/>
          <w:szCs w:val="30"/>
          <w:highlight w:val="none"/>
        </w:rPr>
        <w:t>日期：</w:t>
      </w:r>
    </w:p>
    <w:p>
      <w:pPr>
        <w:snapToGrid w:val="0"/>
        <w:spacing w:before="50" w:after="50"/>
        <w:jc w:val="left"/>
        <w:rPr>
          <w:rFonts w:ascii="仿宋" w:eastAsia="仿宋"/>
          <w:b/>
          <w:bCs/>
          <w:color w:val="auto"/>
          <w:sz w:val="30"/>
          <w:szCs w:val="30"/>
          <w:highlight w:val="none"/>
        </w:rPr>
      </w:pPr>
      <w:r>
        <w:rPr>
          <w:rFonts w:ascii="仿宋" w:eastAsia="仿宋"/>
          <w:b/>
          <w:bCs/>
          <w:color w:val="auto"/>
          <w:sz w:val="30"/>
          <w:szCs w:val="30"/>
          <w:highlight w:val="none"/>
        </w:rPr>
        <w:t>附件14：</w:t>
      </w:r>
    </w:p>
    <w:p>
      <w:pPr>
        <w:snapToGrid w:val="0"/>
        <w:spacing w:before="50" w:afterLines="50"/>
        <w:jc w:val="center"/>
        <w:rPr>
          <w:rFonts w:ascii="仿宋" w:eastAsia="仿宋"/>
          <w:b/>
          <w:color w:val="auto"/>
          <w:kern w:val="0"/>
          <w:sz w:val="36"/>
          <w:szCs w:val="36"/>
          <w:highlight w:val="none"/>
        </w:rPr>
      </w:pPr>
      <w:r>
        <w:rPr>
          <w:rFonts w:hint="eastAsia" w:ascii="仿宋" w:eastAsia="仿宋"/>
          <w:b/>
          <w:color w:val="auto"/>
          <w:kern w:val="0"/>
          <w:sz w:val="36"/>
          <w:szCs w:val="36"/>
          <w:highlight w:val="none"/>
        </w:rPr>
        <w:t>项目</w:t>
      </w:r>
      <w:r>
        <w:rPr>
          <w:rFonts w:ascii="仿宋" w:eastAsia="仿宋"/>
          <w:b/>
          <w:color w:val="auto"/>
          <w:kern w:val="0"/>
          <w:sz w:val="36"/>
          <w:szCs w:val="36"/>
          <w:highlight w:val="none"/>
        </w:rPr>
        <w:t>实施</w:t>
      </w:r>
      <w:r>
        <w:rPr>
          <w:rFonts w:hint="eastAsia" w:ascii="仿宋" w:eastAsia="仿宋"/>
          <w:b/>
          <w:color w:val="auto"/>
          <w:kern w:val="0"/>
          <w:sz w:val="36"/>
          <w:szCs w:val="36"/>
          <w:highlight w:val="none"/>
        </w:rPr>
        <w:t>人员清单</w:t>
      </w:r>
    </w:p>
    <w:p>
      <w:pPr>
        <w:pStyle w:val="9"/>
        <w:snapToGrid w:val="0"/>
        <w:rPr>
          <w:rFonts w:ascii="仿宋" w:eastAsia="仿宋"/>
          <w:color w:val="auto"/>
          <w:sz w:val="28"/>
          <w:szCs w:val="28"/>
          <w:highlight w:val="none"/>
          <w:u w:val="single"/>
        </w:rPr>
      </w:pPr>
      <w:r>
        <w:rPr>
          <w:rFonts w:hint="eastAsia" w:ascii="仿宋" w:eastAsia="仿宋"/>
          <w:color w:val="auto"/>
          <w:sz w:val="28"/>
          <w:szCs w:val="28"/>
          <w:highlight w:val="none"/>
        </w:rPr>
        <w:t>供应商全称（公章）：</w:t>
      </w:r>
    </w:p>
    <w:p>
      <w:pPr>
        <w:pStyle w:val="9"/>
        <w:snapToGrid w:val="0"/>
        <w:rPr>
          <w:rFonts w:ascii="仿宋" w:eastAsia="仿宋"/>
          <w:color w:val="auto"/>
          <w:sz w:val="28"/>
          <w:szCs w:val="28"/>
          <w:highlight w:val="none"/>
          <w:u w:val="single"/>
        </w:rPr>
      </w:pPr>
      <w:r>
        <w:rPr>
          <w:rFonts w:ascii="仿宋" w:eastAsia="仿宋"/>
          <w:color w:val="auto"/>
          <w:sz w:val="28"/>
          <w:szCs w:val="28"/>
          <w:highlight w:val="none"/>
        </w:rPr>
        <w:t>标段编号</w:t>
      </w:r>
      <w:r>
        <w:rPr>
          <w:rFonts w:hint="eastAsia" w:ascii="仿宋" w:eastAsia="仿宋"/>
          <w:color w:val="auto"/>
          <w:sz w:val="28"/>
          <w:szCs w:val="28"/>
          <w:highlight w:val="none"/>
        </w:rPr>
        <w:t>：</w:t>
      </w:r>
    </w:p>
    <w:tbl>
      <w:tblPr>
        <w:tblStyle w:val="25"/>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pStyle w:val="9"/>
              <w:snapToGrid w:val="0"/>
              <w:jc w:val="center"/>
              <w:rPr>
                <w:rFonts w:ascii="仿宋" w:eastAsia="仿宋"/>
                <w:color w:val="auto"/>
                <w:sz w:val="28"/>
                <w:szCs w:val="28"/>
                <w:highlight w:val="none"/>
              </w:rPr>
            </w:pPr>
            <w:r>
              <w:rPr>
                <w:rFonts w:hint="eastAsia" w:ascii="仿宋" w:eastAsia="仿宋"/>
                <w:color w:val="auto"/>
                <w:sz w:val="28"/>
                <w:szCs w:val="28"/>
                <w:highlight w:val="none"/>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pStyle w:val="9"/>
              <w:snapToGrid w:val="0"/>
              <w:jc w:val="center"/>
              <w:rPr>
                <w:rFonts w:ascii="仿宋" w:eastAsia="仿宋"/>
                <w:color w:val="auto"/>
                <w:sz w:val="28"/>
                <w:szCs w:val="28"/>
                <w:highlight w:val="none"/>
              </w:rPr>
            </w:pPr>
            <w:r>
              <w:rPr>
                <w:rFonts w:hint="eastAsia" w:ascii="仿宋" w:eastAsia="仿宋"/>
                <w:color w:val="auto"/>
                <w:sz w:val="28"/>
                <w:szCs w:val="28"/>
                <w:highlight w:val="none"/>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pStyle w:val="9"/>
              <w:snapToGrid w:val="0"/>
              <w:jc w:val="center"/>
              <w:rPr>
                <w:rFonts w:ascii="仿宋" w:eastAsia="仿宋"/>
                <w:color w:val="auto"/>
                <w:sz w:val="28"/>
                <w:szCs w:val="28"/>
                <w:highlight w:val="none"/>
              </w:rPr>
            </w:pPr>
            <w:r>
              <w:rPr>
                <w:rFonts w:hint="eastAsia" w:ascii="仿宋" w:eastAsia="仿宋"/>
                <w:color w:val="auto"/>
                <w:sz w:val="28"/>
                <w:szCs w:val="28"/>
                <w:highlight w:val="none"/>
              </w:rPr>
              <w:t>专业技术</w:t>
            </w:r>
          </w:p>
          <w:p>
            <w:pPr>
              <w:pStyle w:val="9"/>
              <w:snapToGrid w:val="0"/>
              <w:jc w:val="center"/>
              <w:rPr>
                <w:rFonts w:ascii="仿宋" w:eastAsia="仿宋"/>
                <w:color w:val="auto"/>
                <w:sz w:val="28"/>
                <w:szCs w:val="28"/>
                <w:highlight w:val="none"/>
              </w:rPr>
            </w:pPr>
            <w:r>
              <w:rPr>
                <w:rFonts w:hint="eastAsia" w:ascii="仿宋" w:eastAsia="仿宋"/>
                <w:color w:val="auto"/>
                <w:sz w:val="28"/>
                <w:szCs w:val="28"/>
                <w:highlight w:val="none"/>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pStyle w:val="9"/>
              <w:snapToGrid w:val="0"/>
              <w:jc w:val="center"/>
              <w:rPr>
                <w:rFonts w:ascii="仿宋" w:eastAsia="仿宋"/>
                <w:color w:val="auto"/>
                <w:sz w:val="28"/>
                <w:szCs w:val="28"/>
                <w:highlight w:val="none"/>
              </w:rPr>
            </w:pPr>
            <w:r>
              <w:rPr>
                <w:rFonts w:hint="eastAsia" w:ascii="仿宋" w:eastAsia="仿宋"/>
                <w:color w:val="auto"/>
                <w:sz w:val="28"/>
                <w:szCs w:val="28"/>
                <w:highlight w:val="none"/>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pStyle w:val="16"/>
              <w:snapToGrid w:val="0"/>
              <w:spacing w:beforeLines="50" w:after="50" w:line="460" w:lineRule="exact"/>
              <w:ind w:left="5250"/>
              <w:rPr>
                <w:rFonts w:ascii="仿宋" w:eastAsia="仿宋"/>
                <w:color w:val="auto"/>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r>
    </w:tbl>
    <w:p>
      <w:pPr>
        <w:snapToGrid w:val="0"/>
        <w:spacing w:before="50" w:afterLines="50" w:line="460" w:lineRule="exact"/>
        <w:jc w:val="left"/>
        <w:rPr>
          <w:rFonts w:ascii="仿宋" w:eastAsia="仿宋"/>
          <w:color w:val="auto"/>
          <w:sz w:val="28"/>
          <w:szCs w:val="28"/>
          <w:highlight w:val="none"/>
        </w:rPr>
      </w:pPr>
      <w:r>
        <w:rPr>
          <w:rFonts w:hint="eastAsia" w:ascii="仿宋" w:eastAsia="仿宋"/>
          <w:color w:val="auto"/>
          <w:sz w:val="28"/>
          <w:szCs w:val="28"/>
          <w:highlight w:val="none"/>
        </w:rPr>
        <w:t xml:space="preserve">注：在填写时，如本表格不适合投标单位的实际情况，可根据本表格式自行划表填写。 </w:t>
      </w:r>
    </w:p>
    <w:p>
      <w:pPr>
        <w:pStyle w:val="9"/>
        <w:snapToGrid w:val="0"/>
        <w:rPr>
          <w:rFonts w:ascii="仿宋" w:eastAsia="仿宋"/>
          <w:color w:val="auto"/>
          <w:sz w:val="28"/>
          <w:szCs w:val="28"/>
          <w:highlight w:val="none"/>
        </w:rPr>
      </w:pPr>
    </w:p>
    <w:p>
      <w:pPr>
        <w:snapToGrid w:val="0"/>
        <w:spacing w:beforeLines="50"/>
        <w:rPr>
          <w:rFonts w:ascii="仿宋" w:eastAsia="仿宋"/>
          <w:color w:val="auto"/>
          <w:sz w:val="30"/>
          <w:szCs w:val="30"/>
          <w:highlight w:val="none"/>
          <w:u w:val="single"/>
        </w:rPr>
      </w:pPr>
      <w:r>
        <w:rPr>
          <w:rFonts w:hint="eastAsia" w:ascii="仿宋" w:eastAsia="仿宋"/>
          <w:color w:val="auto"/>
          <w:sz w:val="30"/>
          <w:szCs w:val="30"/>
          <w:highlight w:val="none"/>
        </w:rPr>
        <w:t>法定代表人或其授权代表（签字或盖章）：</w:t>
      </w:r>
    </w:p>
    <w:p>
      <w:pPr>
        <w:snapToGrid w:val="0"/>
        <w:spacing w:beforeLines="50"/>
        <w:rPr>
          <w:rFonts w:ascii="仿宋" w:eastAsia="仿宋"/>
          <w:color w:val="auto"/>
          <w:sz w:val="30"/>
          <w:szCs w:val="30"/>
          <w:highlight w:val="none"/>
        </w:rPr>
      </w:pPr>
      <w:r>
        <w:rPr>
          <w:rFonts w:hint="eastAsia" w:ascii="仿宋" w:eastAsia="仿宋"/>
          <w:color w:val="auto"/>
          <w:sz w:val="30"/>
          <w:szCs w:val="30"/>
          <w:highlight w:val="none"/>
        </w:rPr>
        <w:t>日期：</w:t>
      </w:r>
    </w:p>
    <w:p>
      <w:pPr>
        <w:pStyle w:val="9"/>
        <w:snapToGrid w:val="0"/>
        <w:rPr>
          <w:rFonts w:ascii="仿宋" w:eastAsia="仿宋"/>
          <w:color w:val="auto"/>
          <w:sz w:val="28"/>
          <w:szCs w:val="28"/>
          <w:highlight w:val="none"/>
        </w:rPr>
      </w:pPr>
    </w:p>
    <w:p>
      <w:pPr>
        <w:pStyle w:val="9"/>
        <w:snapToGrid w:val="0"/>
        <w:rPr>
          <w:rFonts w:ascii="仿宋" w:eastAsia="仿宋"/>
          <w:color w:val="auto"/>
          <w:sz w:val="28"/>
          <w:szCs w:val="28"/>
          <w:highlight w:val="none"/>
        </w:rPr>
      </w:pPr>
    </w:p>
    <w:p>
      <w:pPr>
        <w:pStyle w:val="9"/>
        <w:snapToGrid w:val="0"/>
        <w:rPr>
          <w:rFonts w:ascii="仿宋" w:eastAsia="仿宋"/>
          <w:color w:val="auto"/>
          <w:sz w:val="28"/>
          <w:szCs w:val="28"/>
          <w:highlight w:val="none"/>
        </w:rPr>
      </w:pPr>
    </w:p>
    <w:p>
      <w:pPr>
        <w:snapToGrid w:val="0"/>
        <w:spacing w:before="50" w:after="50"/>
        <w:jc w:val="left"/>
        <w:rPr>
          <w:rFonts w:ascii="仿宋" w:eastAsia="仿宋"/>
          <w:b/>
          <w:bCs/>
          <w:color w:val="auto"/>
          <w:sz w:val="30"/>
          <w:szCs w:val="30"/>
          <w:highlight w:val="none"/>
        </w:rPr>
      </w:pPr>
      <w:r>
        <w:rPr>
          <w:rFonts w:ascii="仿宋" w:eastAsia="仿宋"/>
          <w:b/>
          <w:bCs/>
          <w:color w:val="auto"/>
          <w:sz w:val="30"/>
          <w:szCs w:val="30"/>
          <w:highlight w:val="none"/>
        </w:rPr>
        <w:t>附件15：</w:t>
      </w:r>
    </w:p>
    <w:p>
      <w:pPr>
        <w:snapToGrid w:val="0"/>
        <w:spacing w:before="50" w:afterLines="50"/>
        <w:jc w:val="center"/>
        <w:rPr>
          <w:rFonts w:ascii="仿宋" w:eastAsia="仿宋"/>
          <w:b/>
          <w:color w:val="auto"/>
          <w:kern w:val="0"/>
          <w:sz w:val="36"/>
          <w:szCs w:val="36"/>
          <w:highlight w:val="none"/>
        </w:rPr>
      </w:pPr>
      <w:r>
        <w:rPr>
          <w:rFonts w:hint="eastAsia" w:ascii="仿宋" w:eastAsia="仿宋"/>
          <w:b/>
          <w:color w:val="auto"/>
          <w:kern w:val="0"/>
          <w:sz w:val="36"/>
          <w:szCs w:val="36"/>
          <w:highlight w:val="none"/>
        </w:rPr>
        <w:t>消耗品、维修零配件及其价格清单</w:t>
      </w:r>
    </w:p>
    <w:p>
      <w:pPr>
        <w:pStyle w:val="9"/>
        <w:snapToGrid w:val="0"/>
        <w:rPr>
          <w:rFonts w:ascii="仿宋" w:eastAsia="仿宋"/>
          <w:color w:val="auto"/>
          <w:sz w:val="28"/>
          <w:szCs w:val="28"/>
          <w:highlight w:val="none"/>
        </w:rPr>
      </w:pPr>
      <w:r>
        <w:rPr>
          <w:rFonts w:ascii="仿宋" w:eastAsia="仿宋"/>
          <w:color w:val="auto"/>
          <w:sz w:val="28"/>
          <w:szCs w:val="28"/>
          <w:highlight w:val="none"/>
        </w:rPr>
        <w:t>供应商</w:t>
      </w:r>
      <w:r>
        <w:rPr>
          <w:rFonts w:hint="eastAsia" w:ascii="仿宋" w:eastAsia="仿宋"/>
          <w:color w:val="auto"/>
          <w:sz w:val="28"/>
          <w:szCs w:val="28"/>
          <w:highlight w:val="none"/>
        </w:rPr>
        <w:t>全称（公章）：</w:t>
      </w:r>
    </w:p>
    <w:p>
      <w:pPr>
        <w:pStyle w:val="9"/>
        <w:snapToGrid w:val="0"/>
        <w:rPr>
          <w:rFonts w:ascii="仿宋" w:eastAsia="仿宋"/>
          <w:color w:val="auto"/>
          <w:sz w:val="28"/>
          <w:szCs w:val="28"/>
          <w:highlight w:val="none"/>
          <w:u w:val="single"/>
        </w:rPr>
      </w:pPr>
      <w:r>
        <w:rPr>
          <w:rFonts w:hint="eastAsia" w:ascii="仿宋" w:eastAsia="仿宋"/>
          <w:color w:val="auto"/>
          <w:sz w:val="28"/>
          <w:szCs w:val="28"/>
          <w:highlight w:val="none"/>
        </w:rPr>
        <w:t>标段</w:t>
      </w:r>
      <w:r>
        <w:rPr>
          <w:rFonts w:ascii="仿宋" w:eastAsia="仿宋"/>
          <w:color w:val="auto"/>
          <w:sz w:val="28"/>
          <w:szCs w:val="28"/>
          <w:highlight w:val="none"/>
        </w:rPr>
        <w:t>编号</w:t>
      </w:r>
      <w:r>
        <w:rPr>
          <w:rFonts w:hint="eastAsia" w:ascii="仿宋" w:eastAsia="仿宋"/>
          <w:color w:val="auto"/>
          <w:sz w:val="28"/>
          <w:szCs w:val="28"/>
          <w:highlight w:val="none"/>
        </w:rPr>
        <w:t>：</w:t>
      </w:r>
    </w:p>
    <w:p>
      <w:pPr>
        <w:rPr>
          <w:rFonts w:ascii="仿宋" w:eastAsia="仿宋"/>
          <w:color w:val="auto"/>
          <w:sz w:val="28"/>
          <w:szCs w:val="28"/>
          <w:highlight w:val="none"/>
        </w:rPr>
      </w:pPr>
    </w:p>
    <w:tbl>
      <w:tblPr>
        <w:tblStyle w:val="25"/>
        <w:tblW w:w="859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9"/>
        <w:gridCol w:w="1260"/>
        <w:gridCol w:w="1875"/>
        <w:gridCol w:w="1440"/>
        <w:gridCol w:w="1440"/>
        <w:gridCol w:w="1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eastAsia="仿宋"/>
                <w:color w:val="auto"/>
                <w:sz w:val="28"/>
                <w:szCs w:val="28"/>
                <w:highlight w:val="none"/>
              </w:rPr>
            </w:pPr>
            <w:r>
              <w:rPr>
                <w:rFonts w:hint="eastAsia" w:ascii="仿宋" w:eastAsia="仿宋"/>
                <w:color w:val="auto"/>
                <w:sz w:val="28"/>
                <w:szCs w:val="28"/>
                <w:highlight w:val="none"/>
              </w:rPr>
              <w:t>序号</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eastAsia="仿宋"/>
                <w:color w:val="auto"/>
                <w:sz w:val="28"/>
                <w:szCs w:val="28"/>
                <w:highlight w:val="none"/>
              </w:rPr>
            </w:pPr>
            <w:r>
              <w:rPr>
                <w:rFonts w:hint="eastAsia" w:ascii="仿宋" w:eastAsia="仿宋"/>
                <w:color w:val="auto"/>
                <w:sz w:val="28"/>
                <w:szCs w:val="28"/>
                <w:highlight w:val="none"/>
              </w:rPr>
              <w:t>名称</w:t>
            </w:r>
          </w:p>
        </w:tc>
        <w:tc>
          <w:tcPr>
            <w:tcW w:w="187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eastAsia="仿宋"/>
                <w:color w:val="auto"/>
                <w:sz w:val="28"/>
                <w:szCs w:val="28"/>
                <w:highlight w:val="none"/>
              </w:rPr>
            </w:pPr>
            <w:r>
              <w:rPr>
                <w:rFonts w:hint="eastAsia" w:ascii="仿宋" w:eastAsia="仿宋"/>
                <w:color w:val="auto"/>
                <w:sz w:val="28"/>
                <w:szCs w:val="28"/>
                <w:highlight w:val="none"/>
              </w:rPr>
              <w:t>制造商</w:t>
            </w:r>
          </w:p>
          <w:p>
            <w:pPr>
              <w:jc w:val="center"/>
              <w:rPr>
                <w:rFonts w:ascii="仿宋" w:eastAsia="仿宋"/>
                <w:color w:val="auto"/>
                <w:sz w:val="28"/>
                <w:szCs w:val="28"/>
                <w:highlight w:val="none"/>
              </w:rPr>
            </w:pPr>
            <w:r>
              <w:rPr>
                <w:rFonts w:hint="eastAsia" w:ascii="仿宋" w:eastAsia="仿宋"/>
                <w:color w:val="auto"/>
                <w:sz w:val="28"/>
                <w:szCs w:val="28"/>
                <w:highlight w:val="none"/>
              </w:rPr>
              <w:t>名称</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eastAsia="仿宋"/>
                <w:color w:val="auto"/>
                <w:sz w:val="28"/>
                <w:szCs w:val="28"/>
                <w:highlight w:val="none"/>
              </w:rPr>
            </w:pPr>
            <w:r>
              <w:rPr>
                <w:rFonts w:hint="eastAsia" w:ascii="仿宋" w:eastAsia="仿宋"/>
                <w:color w:val="auto"/>
                <w:sz w:val="28"/>
                <w:szCs w:val="28"/>
                <w:highlight w:val="none"/>
              </w:rPr>
              <w:t>单价</w:t>
            </w:r>
          </w:p>
          <w:p>
            <w:pPr>
              <w:jc w:val="center"/>
              <w:rPr>
                <w:rFonts w:ascii="仿宋" w:eastAsia="仿宋"/>
                <w:color w:val="auto"/>
                <w:sz w:val="28"/>
                <w:szCs w:val="28"/>
                <w:highlight w:val="none"/>
              </w:rPr>
            </w:pPr>
            <w:r>
              <w:rPr>
                <w:rFonts w:hint="eastAsia" w:ascii="仿宋" w:eastAsia="仿宋"/>
                <w:color w:val="auto"/>
                <w:sz w:val="28"/>
                <w:szCs w:val="28"/>
                <w:highlight w:val="none"/>
              </w:rPr>
              <w:t>市场价</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eastAsia="仿宋"/>
                <w:color w:val="auto"/>
                <w:sz w:val="28"/>
                <w:szCs w:val="28"/>
                <w:highlight w:val="none"/>
              </w:rPr>
            </w:pPr>
            <w:r>
              <w:rPr>
                <w:rFonts w:hint="eastAsia" w:ascii="仿宋" w:eastAsia="仿宋"/>
                <w:color w:val="auto"/>
                <w:sz w:val="28"/>
                <w:szCs w:val="28"/>
                <w:highlight w:val="none"/>
              </w:rPr>
              <w:t>单价</w:t>
            </w:r>
          </w:p>
          <w:p>
            <w:pPr>
              <w:jc w:val="center"/>
              <w:rPr>
                <w:rFonts w:ascii="仿宋" w:eastAsia="仿宋"/>
                <w:color w:val="auto"/>
                <w:sz w:val="28"/>
                <w:szCs w:val="28"/>
                <w:highlight w:val="none"/>
              </w:rPr>
            </w:pPr>
            <w:r>
              <w:rPr>
                <w:rFonts w:hint="eastAsia" w:ascii="仿宋" w:eastAsia="仿宋"/>
                <w:color w:val="auto"/>
                <w:sz w:val="28"/>
                <w:szCs w:val="28"/>
                <w:highlight w:val="none"/>
              </w:rPr>
              <w:t>报价</w:t>
            </w:r>
          </w:p>
        </w:tc>
        <w:tc>
          <w:tcPr>
            <w:tcW w:w="18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eastAsia="仿宋"/>
                <w:color w:val="auto"/>
                <w:sz w:val="28"/>
                <w:szCs w:val="28"/>
                <w:highlight w:val="none"/>
              </w:rPr>
            </w:pPr>
            <w:r>
              <w:rPr>
                <w:rFonts w:hint="eastAsia" w:ascii="仿宋" w:eastAsia="仿宋"/>
                <w:color w:val="auto"/>
                <w:sz w:val="28"/>
                <w:szCs w:val="28"/>
                <w:highlight w:val="none"/>
              </w:rPr>
              <w:t>对应的投标设备名称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ascii="仿宋" w:eastAsia="仿宋"/>
                <w:color w:val="auto"/>
                <w:sz w:val="28"/>
                <w:szCs w:val="28"/>
                <w:highlight w:val="none"/>
              </w:rPr>
            </w:pPr>
            <w:r>
              <w:rPr>
                <w:rFonts w:hint="eastAsia" w:ascii="仿宋" w:eastAsia="仿宋"/>
                <w:color w:val="auto"/>
                <w:sz w:val="28"/>
                <w:szCs w:val="28"/>
                <w:highlight w:val="none"/>
              </w:rPr>
              <w:t>1.</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ascii="仿宋" w:eastAsia="仿宋"/>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ascii="仿宋" w:eastAsia="仿宋"/>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ascii="仿宋" w:eastAsia="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ascii="仿宋" w:eastAsia="仿宋"/>
                <w:color w:val="auto"/>
                <w:sz w:val="28"/>
                <w:szCs w:val="28"/>
                <w:highlight w:val="none"/>
              </w:rPr>
            </w:pPr>
            <w:r>
              <w:rPr>
                <w:rFonts w:hint="eastAsia" w:ascii="仿宋" w:eastAsia="仿宋"/>
                <w:color w:val="auto"/>
                <w:sz w:val="28"/>
                <w:szCs w:val="28"/>
                <w:highlight w:val="none"/>
              </w:rPr>
              <w:t>2.</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ascii="仿宋" w:eastAsia="仿宋"/>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ascii="仿宋" w:eastAsia="仿宋"/>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ascii="仿宋" w:eastAsia="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ascii="仿宋" w:eastAsia="仿宋"/>
                <w:color w:val="auto"/>
                <w:sz w:val="28"/>
                <w:szCs w:val="28"/>
                <w:highlight w:val="none"/>
              </w:rPr>
            </w:pPr>
            <w:r>
              <w:rPr>
                <w:rFonts w:hint="eastAsia" w:ascii="仿宋" w:eastAsia="仿宋"/>
                <w:color w:val="auto"/>
                <w:sz w:val="28"/>
                <w:szCs w:val="28"/>
                <w:highlight w:val="none"/>
              </w:rPr>
              <w:t>4.</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ascii="仿宋" w:eastAsia="仿宋"/>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ascii="仿宋" w:eastAsia="仿宋"/>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ascii="仿宋" w:eastAsia="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ascii="仿宋" w:eastAsia="仿宋"/>
                <w:color w:val="auto"/>
                <w:sz w:val="28"/>
                <w:szCs w:val="28"/>
                <w:highlight w:val="none"/>
              </w:rPr>
            </w:pPr>
            <w:r>
              <w:rPr>
                <w:rFonts w:hint="eastAsia" w:ascii="仿宋" w:eastAsia="仿宋"/>
                <w:color w:val="auto"/>
                <w:sz w:val="28"/>
                <w:szCs w:val="28"/>
                <w:highlight w:val="none"/>
              </w:rPr>
              <w:t>5.</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ascii="仿宋" w:eastAsia="仿宋"/>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ascii="仿宋" w:eastAsia="仿宋"/>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ascii="仿宋" w:eastAsia="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ascii="仿宋" w:eastAsia="仿宋"/>
                <w:color w:val="auto"/>
                <w:sz w:val="28"/>
                <w:szCs w:val="28"/>
                <w:highlight w:val="none"/>
              </w:rPr>
            </w:pPr>
            <w:r>
              <w:rPr>
                <w:rFonts w:hint="eastAsia" w:ascii="仿宋" w:eastAsia="仿宋"/>
                <w:color w:val="auto"/>
                <w:sz w:val="28"/>
                <w:szCs w:val="28"/>
                <w:highlight w:val="none"/>
              </w:rPr>
              <w:t>6.</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ascii="仿宋" w:eastAsia="仿宋"/>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ascii="仿宋" w:eastAsia="仿宋"/>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ascii="仿宋" w:eastAsia="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ascii="仿宋" w:eastAsia="仿宋"/>
                <w:color w:val="auto"/>
                <w:sz w:val="28"/>
                <w:szCs w:val="28"/>
                <w:highlight w:val="none"/>
              </w:rPr>
            </w:pPr>
            <w:r>
              <w:rPr>
                <w:rFonts w:hint="eastAsia" w:ascii="仿宋" w:eastAsia="仿宋"/>
                <w:color w:val="auto"/>
                <w:spacing w:val="20"/>
                <w:sz w:val="30"/>
                <w:szCs w:val="30"/>
                <w:highlight w:val="none"/>
              </w:rPr>
              <w:t>…</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ascii="仿宋" w:eastAsia="仿宋"/>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ascii="仿宋" w:eastAsia="仿宋"/>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ascii="仿宋" w:eastAsia="仿宋"/>
                <w:color w:val="auto"/>
                <w:sz w:val="28"/>
                <w:szCs w:val="28"/>
                <w:highlight w:val="none"/>
              </w:rPr>
            </w:pPr>
          </w:p>
        </w:tc>
      </w:tr>
    </w:tbl>
    <w:p>
      <w:pPr>
        <w:adjustRightInd w:val="0"/>
        <w:snapToGrid w:val="0"/>
        <w:ind w:right="172" w:rightChars="82"/>
        <w:rPr>
          <w:rFonts w:ascii="仿宋" w:eastAsia="仿宋"/>
          <w:color w:val="auto"/>
          <w:sz w:val="28"/>
          <w:szCs w:val="28"/>
          <w:highlight w:val="none"/>
        </w:rPr>
      </w:pPr>
      <w:r>
        <w:rPr>
          <w:rFonts w:hint="eastAsia" w:ascii="仿宋" w:eastAsia="仿宋"/>
          <w:color w:val="auto"/>
          <w:sz w:val="28"/>
          <w:szCs w:val="28"/>
          <w:highlight w:val="none"/>
        </w:rPr>
        <w:t>注：以上为主要消耗品及易损配件的报价，采购人据此在采购合同中约定相关价格。</w:t>
      </w:r>
    </w:p>
    <w:p>
      <w:pPr>
        <w:adjustRightInd w:val="0"/>
        <w:snapToGrid w:val="0"/>
        <w:ind w:right="172" w:rightChars="82" w:firstLine="484" w:firstLineChars="202"/>
        <w:rPr>
          <w:rFonts w:ascii="仿宋" w:eastAsia="仿宋"/>
          <w:color w:val="auto"/>
          <w:sz w:val="24"/>
          <w:szCs w:val="24"/>
          <w:highlight w:val="none"/>
        </w:rPr>
      </w:pPr>
    </w:p>
    <w:p>
      <w:pPr>
        <w:adjustRightInd w:val="0"/>
        <w:snapToGrid w:val="0"/>
        <w:ind w:right="172" w:rightChars="82" w:firstLine="484" w:firstLineChars="202"/>
        <w:rPr>
          <w:rFonts w:ascii="仿宋" w:eastAsia="仿宋"/>
          <w:color w:val="auto"/>
          <w:sz w:val="24"/>
          <w:szCs w:val="24"/>
          <w:highlight w:val="none"/>
        </w:rPr>
      </w:pPr>
    </w:p>
    <w:p>
      <w:pPr>
        <w:spacing w:line="440" w:lineRule="exact"/>
        <w:jc w:val="left"/>
        <w:rPr>
          <w:rFonts w:ascii="仿宋" w:eastAsia="仿宋"/>
          <w:color w:val="auto"/>
          <w:sz w:val="24"/>
          <w:highlight w:val="none"/>
        </w:rPr>
      </w:pPr>
    </w:p>
    <w:p>
      <w:pPr>
        <w:snapToGrid w:val="0"/>
        <w:spacing w:beforeLines="50"/>
        <w:rPr>
          <w:rFonts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Lines="50"/>
        <w:rPr>
          <w:rFonts w:ascii="仿宋" w:eastAsia="仿宋"/>
          <w:color w:val="auto"/>
          <w:sz w:val="28"/>
          <w:szCs w:val="28"/>
          <w:highlight w:val="none"/>
        </w:rPr>
      </w:pPr>
      <w:r>
        <w:rPr>
          <w:rFonts w:hint="eastAsia" w:ascii="仿宋" w:eastAsia="仿宋"/>
          <w:color w:val="auto"/>
          <w:sz w:val="28"/>
          <w:szCs w:val="28"/>
          <w:highlight w:val="none"/>
        </w:rPr>
        <w:t xml:space="preserve">日期： </w:t>
      </w:r>
    </w:p>
    <w:p>
      <w:pPr>
        <w:spacing w:line="440" w:lineRule="exact"/>
        <w:ind w:left="-210" w:leftChars="-100" w:firstLine="120" w:firstLineChars="50"/>
        <w:jc w:val="left"/>
        <w:rPr>
          <w:rFonts w:ascii="仿宋" w:eastAsia="仿宋"/>
          <w:color w:val="auto"/>
          <w:sz w:val="24"/>
          <w:highlight w:val="none"/>
        </w:rPr>
      </w:pPr>
      <w:r>
        <w:rPr>
          <w:rFonts w:hint="eastAsia" w:ascii="仿宋" w:eastAsia="仿宋"/>
          <w:color w:val="auto"/>
          <w:sz w:val="24"/>
          <w:highlight w:val="none"/>
        </w:rPr>
        <w:tab/>
      </w:r>
    </w:p>
    <w:p>
      <w:pPr>
        <w:spacing w:line="440" w:lineRule="exact"/>
        <w:rPr>
          <w:rFonts w:ascii="仿宋" w:eastAsia="仿宋"/>
          <w:b/>
          <w:color w:val="auto"/>
          <w:sz w:val="24"/>
          <w:highlight w:val="none"/>
        </w:rPr>
      </w:pPr>
    </w:p>
    <w:p>
      <w:pPr>
        <w:rPr>
          <w:rFonts w:ascii="仿宋" w:eastAsia="仿宋"/>
          <w:color w:val="auto"/>
          <w:sz w:val="24"/>
          <w:highlight w:val="none"/>
        </w:rPr>
      </w:pPr>
    </w:p>
    <w:p>
      <w:pPr>
        <w:rPr>
          <w:rFonts w:ascii="仿宋" w:eastAsia="仿宋"/>
          <w:color w:val="auto"/>
          <w:sz w:val="24"/>
          <w:highlight w:val="none"/>
        </w:rPr>
      </w:pPr>
    </w:p>
    <w:p>
      <w:pPr>
        <w:rPr>
          <w:rFonts w:ascii="仿宋" w:eastAsia="仿宋"/>
          <w:color w:val="auto"/>
          <w:sz w:val="24"/>
          <w:highlight w:val="none"/>
        </w:rPr>
      </w:pPr>
    </w:p>
    <w:p>
      <w:pPr>
        <w:rPr>
          <w:rFonts w:ascii="仿宋" w:eastAsia="仿宋"/>
          <w:color w:val="auto"/>
          <w:sz w:val="24"/>
          <w:highlight w:val="none"/>
        </w:rPr>
      </w:pPr>
    </w:p>
    <w:p>
      <w:pPr>
        <w:snapToGrid w:val="0"/>
        <w:spacing w:before="50" w:after="50"/>
        <w:jc w:val="left"/>
        <w:rPr>
          <w:rFonts w:ascii="仿宋" w:eastAsia="仿宋"/>
          <w:color w:val="auto"/>
          <w:sz w:val="30"/>
          <w:szCs w:val="30"/>
          <w:highlight w:val="none"/>
        </w:rPr>
      </w:pPr>
    </w:p>
    <w:p>
      <w:pPr>
        <w:rPr>
          <w:rFonts w:ascii="仿宋_GB2312" w:eastAsia="仿宋_GB2312"/>
          <w:color w:val="auto"/>
          <w:sz w:val="24"/>
          <w:highlight w:val="none"/>
        </w:rPr>
      </w:pPr>
    </w:p>
    <w:p>
      <w:pPr>
        <w:snapToGrid w:val="0"/>
        <w:spacing w:before="50" w:after="50"/>
        <w:jc w:val="left"/>
        <w:rPr>
          <w:rFonts w:ascii="仿宋" w:eastAsia="仿宋"/>
          <w:b/>
          <w:bCs/>
          <w:color w:val="auto"/>
          <w:sz w:val="30"/>
          <w:szCs w:val="30"/>
          <w:highlight w:val="none"/>
        </w:rPr>
      </w:pPr>
      <w:r>
        <w:rPr>
          <w:rFonts w:ascii="仿宋" w:eastAsia="仿宋"/>
          <w:b/>
          <w:bCs/>
          <w:color w:val="auto"/>
          <w:sz w:val="30"/>
          <w:szCs w:val="30"/>
          <w:highlight w:val="none"/>
        </w:rPr>
        <w:t>附件16（如有）：</w:t>
      </w:r>
    </w:p>
    <w:p>
      <w:pPr>
        <w:snapToGrid w:val="0"/>
        <w:spacing w:before="50" w:afterLines="50"/>
        <w:jc w:val="center"/>
        <w:rPr>
          <w:rFonts w:ascii="仿宋" w:eastAsia="仿宋"/>
          <w:b/>
          <w:color w:val="auto"/>
          <w:kern w:val="0"/>
          <w:sz w:val="36"/>
          <w:szCs w:val="36"/>
          <w:highlight w:val="none"/>
        </w:rPr>
      </w:pPr>
      <w:r>
        <w:rPr>
          <w:rFonts w:ascii="仿宋" w:eastAsia="仿宋"/>
          <w:b/>
          <w:color w:val="auto"/>
          <w:kern w:val="0"/>
          <w:sz w:val="36"/>
          <w:szCs w:val="36"/>
          <w:highlight w:val="none"/>
        </w:rPr>
        <w:t>类似业绩一览表</w:t>
      </w:r>
    </w:p>
    <w:p>
      <w:pPr>
        <w:pStyle w:val="9"/>
        <w:snapToGrid w:val="0"/>
        <w:rPr>
          <w:rFonts w:ascii="仿宋" w:eastAsia="仿宋"/>
          <w:color w:val="auto"/>
          <w:sz w:val="28"/>
          <w:szCs w:val="28"/>
          <w:highlight w:val="none"/>
        </w:rPr>
      </w:pPr>
      <w:r>
        <w:rPr>
          <w:rFonts w:hint="eastAsia" w:ascii="仿宋" w:eastAsia="仿宋"/>
          <w:color w:val="auto"/>
          <w:sz w:val="28"/>
          <w:szCs w:val="28"/>
          <w:highlight w:val="none"/>
        </w:rPr>
        <w:t>供应商全称（公章）：</w:t>
      </w:r>
    </w:p>
    <w:p>
      <w:pPr>
        <w:pStyle w:val="9"/>
        <w:snapToGrid w:val="0"/>
        <w:rPr>
          <w:rFonts w:ascii="仿宋" w:eastAsia="仿宋"/>
          <w:color w:val="auto"/>
          <w:sz w:val="28"/>
          <w:szCs w:val="28"/>
          <w:highlight w:val="none"/>
          <w:u w:val="single"/>
        </w:rPr>
      </w:pPr>
      <w:r>
        <w:rPr>
          <w:rFonts w:ascii="仿宋" w:eastAsia="仿宋"/>
          <w:color w:val="auto"/>
          <w:sz w:val="28"/>
          <w:szCs w:val="28"/>
          <w:highlight w:val="none"/>
        </w:rPr>
        <w:t>标段编号</w:t>
      </w:r>
      <w:r>
        <w:rPr>
          <w:rFonts w:hint="eastAsia" w:ascii="仿宋" w:eastAsia="仿宋"/>
          <w:color w:val="auto"/>
          <w:sz w:val="28"/>
          <w:szCs w:val="28"/>
          <w:highlight w:val="none"/>
        </w:rPr>
        <w:t>：</w:t>
      </w:r>
    </w:p>
    <w:p>
      <w:pPr>
        <w:rPr>
          <w:color w:val="auto"/>
          <w:sz w:val="28"/>
          <w:szCs w:val="28"/>
          <w:highlight w:val="none"/>
        </w:rPr>
      </w:pPr>
    </w:p>
    <w:tbl>
      <w:tblPr>
        <w:tblStyle w:val="25"/>
        <w:tblW w:w="8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
        <w:gridCol w:w="1455"/>
        <w:gridCol w:w="1751"/>
        <w:gridCol w:w="1185"/>
        <w:gridCol w:w="1733"/>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olor w:val="auto"/>
                <w:sz w:val="28"/>
                <w:szCs w:val="28"/>
                <w:highlight w:val="none"/>
              </w:rPr>
            </w:pPr>
            <w:r>
              <w:rPr>
                <w:rFonts w:ascii="仿宋_GB2312" w:eastAsia="仿宋_GB2312"/>
                <w:color w:val="auto"/>
                <w:sz w:val="28"/>
                <w:szCs w:val="28"/>
                <w:highlight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olor w:val="auto"/>
                <w:sz w:val="28"/>
                <w:szCs w:val="28"/>
                <w:highlight w:val="none"/>
              </w:rPr>
            </w:pPr>
            <w:r>
              <w:rPr>
                <w:rFonts w:ascii="仿宋_GB2312" w:eastAsia="仿宋_GB2312"/>
                <w:color w:val="auto"/>
                <w:sz w:val="28"/>
                <w:szCs w:val="28"/>
                <w:highlight w:val="none"/>
              </w:rPr>
              <w:t>采购人</w:t>
            </w:r>
          </w:p>
          <w:p>
            <w:pPr>
              <w:jc w:val="center"/>
              <w:rPr>
                <w:rFonts w:ascii="仿宋_GB2312" w:eastAsia="仿宋_GB2312"/>
                <w:color w:val="auto"/>
                <w:sz w:val="28"/>
                <w:szCs w:val="28"/>
                <w:highlight w:val="none"/>
              </w:rPr>
            </w:pPr>
            <w:r>
              <w:rPr>
                <w:rFonts w:ascii="仿宋_GB2312" w:eastAsia="仿宋_GB2312"/>
                <w:color w:val="auto"/>
                <w:sz w:val="28"/>
                <w:szCs w:val="28"/>
                <w:highlight w:val="none"/>
              </w:rPr>
              <w:t>名称</w:t>
            </w:r>
          </w:p>
        </w:tc>
        <w:tc>
          <w:tcPr>
            <w:tcW w:w="175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olor w:val="auto"/>
                <w:sz w:val="28"/>
                <w:szCs w:val="28"/>
                <w:highlight w:val="none"/>
              </w:rPr>
            </w:pPr>
            <w:r>
              <w:rPr>
                <w:rFonts w:ascii="仿宋_GB2312" w:eastAsia="仿宋_GB2312"/>
                <w:color w:val="auto"/>
                <w:sz w:val="28"/>
                <w:szCs w:val="28"/>
                <w:highlight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olor w:val="auto"/>
                <w:sz w:val="28"/>
                <w:szCs w:val="28"/>
                <w:highlight w:val="none"/>
              </w:rPr>
            </w:pPr>
            <w:r>
              <w:rPr>
                <w:rFonts w:ascii="仿宋_GB2312" w:eastAsia="仿宋_GB2312"/>
                <w:color w:val="auto"/>
                <w:sz w:val="28"/>
                <w:szCs w:val="28"/>
                <w:highlight w:val="none"/>
              </w:rPr>
              <w:t>合同</w:t>
            </w:r>
          </w:p>
          <w:p>
            <w:pPr>
              <w:jc w:val="center"/>
              <w:rPr>
                <w:rFonts w:ascii="仿宋_GB2312" w:eastAsia="仿宋_GB2312"/>
                <w:color w:val="auto"/>
                <w:sz w:val="28"/>
                <w:szCs w:val="28"/>
                <w:highlight w:val="none"/>
              </w:rPr>
            </w:pPr>
            <w:r>
              <w:rPr>
                <w:rFonts w:ascii="仿宋_GB2312" w:eastAsia="仿宋_GB2312"/>
                <w:color w:val="auto"/>
                <w:sz w:val="28"/>
                <w:szCs w:val="28"/>
                <w:highlight w:val="none"/>
              </w:rPr>
              <w:t>金额</w:t>
            </w:r>
          </w:p>
        </w:tc>
        <w:tc>
          <w:tcPr>
            <w:tcW w:w="173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olor w:val="auto"/>
                <w:sz w:val="28"/>
                <w:szCs w:val="28"/>
                <w:highlight w:val="none"/>
              </w:rPr>
            </w:pPr>
            <w:r>
              <w:rPr>
                <w:rFonts w:ascii="仿宋_GB2312" w:eastAsia="仿宋_GB2312"/>
                <w:color w:val="auto"/>
                <w:sz w:val="28"/>
                <w:szCs w:val="28"/>
                <w:highlight w:val="none"/>
              </w:rPr>
              <w:t>采购单位联系人及电话</w:t>
            </w:r>
          </w:p>
        </w:tc>
        <w:tc>
          <w:tcPr>
            <w:tcW w:w="145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olor w:val="auto"/>
                <w:sz w:val="28"/>
                <w:szCs w:val="28"/>
                <w:highlight w:val="none"/>
              </w:rPr>
            </w:pPr>
            <w:r>
              <w:rPr>
                <w:rFonts w:ascii="仿宋_GB2312" w:eastAsia="仿宋_GB2312"/>
                <w:color w:val="auto"/>
                <w:sz w:val="28"/>
                <w:szCs w:val="28"/>
                <w:highlight w:val="none"/>
              </w:rPr>
              <w:t>验收报告</w:t>
            </w:r>
          </w:p>
          <w:p>
            <w:pPr>
              <w:jc w:val="center"/>
              <w:rPr>
                <w:rFonts w:ascii="仿宋_GB2312" w:eastAsia="仿宋_GB2312"/>
                <w:color w:val="auto"/>
                <w:sz w:val="28"/>
                <w:szCs w:val="28"/>
                <w:highlight w:val="none"/>
              </w:rPr>
            </w:pPr>
            <w:r>
              <w:rPr>
                <w:rFonts w:ascii="仿宋_GB2312" w:eastAsia="仿宋_GB2312"/>
                <w:color w:val="auto"/>
                <w:sz w:val="28"/>
                <w:szCs w:val="28"/>
                <w:highlight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olor w:val="auto"/>
                <w:sz w:val="28"/>
                <w:szCs w:val="28"/>
                <w:highlight w:val="none"/>
              </w:rPr>
            </w:pPr>
            <w:r>
              <w:rPr>
                <w:rFonts w:ascii="仿宋_GB2312" w:eastAsia="仿宋_GB2312"/>
                <w:color w:val="auto"/>
                <w:sz w:val="28"/>
                <w:szCs w:val="28"/>
                <w:highlight w:val="none"/>
              </w:rPr>
              <w:t>1</w:t>
            </w:r>
          </w:p>
        </w:tc>
        <w:tc>
          <w:tcPr>
            <w:tcW w:w="1455" w:type="dxa"/>
            <w:tcBorders>
              <w:top w:val="single" w:color="auto" w:sz="4" w:space="0"/>
              <w:left w:val="single" w:color="auto" w:sz="4" w:space="0"/>
              <w:bottom w:val="single" w:color="auto" w:sz="4" w:space="0"/>
              <w:right w:val="single" w:color="auto" w:sz="4" w:space="0"/>
            </w:tcBorders>
            <w:noWrap/>
          </w:tcPr>
          <w:p>
            <w:pPr>
              <w:rPr>
                <w:rFonts w:ascii="仿宋_GB2312" w:eastAsia="仿宋_GB2312"/>
                <w:color w:val="auto"/>
                <w:sz w:val="28"/>
                <w:szCs w:val="28"/>
                <w:highlight w:val="none"/>
              </w:rPr>
            </w:pPr>
          </w:p>
        </w:tc>
        <w:tc>
          <w:tcPr>
            <w:tcW w:w="1751" w:type="dxa"/>
            <w:tcBorders>
              <w:top w:val="single" w:color="auto" w:sz="4" w:space="0"/>
              <w:left w:val="single" w:color="auto" w:sz="4" w:space="0"/>
              <w:bottom w:val="single" w:color="auto" w:sz="4" w:space="0"/>
              <w:right w:val="single" w:color="auto" w:sz="4" w:space="0"/>
            </w:tcBorders>
            <w:noWrap/>
          </w:tcPr>
          <w:p>
            <w:pPr>
              <w:rPr>
                <w:rFonts w:ascii="仿宋_GB2312" w:eastAsia="仿宋_GB2312"/>
                <w:color w:val="auto"/>
                <w:sz w:val="28"/>
                <w:szCs w:val="28"/>
                <w:highlight w:val="none"/>
              </w:rPr>
            </w:pPr>
          </w:p>
        </w:tc>
        <w:tc>
          <w:tcPr>
            <w:tcW w:w="1185" w:type="dxa"/>
            <w:tcBorders>
              <w:top w:val="single" w:color="auto" w:sz="4" w:space="0"/>
              <w:left w:val="single" w:color="auto" w:sz="4" w:space="0"/>
              <w:bottom w:val="single" w:color="auto" w:sz="4" w:space="0"/>
              <w:right w:val="single" w:color="auto" w:sz="4" w:space="0"/>
            </w:tcBorders>
            <w:noWrap/>
          </w:tcPr>
          <w:p>
            <w:pPr>
              <w:rPr>
                <w:rFonts w:ascii="仿宋_GB2312" w:eastAsia="仿宋_GB2312"/>
                <w:color w:val="auto"/>
                <w:sz w:val="28"/>
                <w:szCs w:val="28"/>
                <w:highlight w:val="none"/>
              </w:rPr>
            </w:pPr>
          </w:p>
        </w:tc>
        <w:tc>
          <w:tcPr>
            <w:tcW w:w="1733" w:type="dxa"/>
            <w:tcBorders>
              <w:top w:val="single" w:color="auto" w:sz="4" w:space="0"/>
              <w:left w:val="single" w:color="auto" w:sz="4" w:space="0"/>
              <w:bottom w:val="single" w:color="auto" w:sz="4" w:space="0"/>
              <w:right w:val="single" w:color="auto" w:sz="4" w:space="0"/>
            </w:tcBorders>
            <w:noWrap/>
          </w:tcPr>
          <w:p>
            <w:pPr>
              <w:rPr>
                <w:rFonts w:ascii="仿宋_GB2312" w:eastAsia="仿宋_GB2312"/>
                <w:color w:val="auto"/>
                <w:sz w:val="28"/>
                <w:szCs w:val="28"/>
                <w:highlight w:val="none"/>
              </w:rPr>
            </w:pPr>
          </w:p>
        </w:tc>
        <w:tc>
          <w:tcPr>
            <w:tcW w:w="1453" w:type="dxa"/>
            <w:tcBorders>
              <w:top w:val="single" w:color="auto" w:sz="4" w:space="0"/>
              <w:left w:val="single" w:color="auto" w:sz="4" w:space="0"/>
              <w:bottom w:val="single" w:color="auto" w:sz="4" w:space="0"/>
              <w:right w:val="single" w:color="auto" w:sz="4" w:space="0"/>
            </w:tcBorders>
            <w:noWrap/>
          </w:tcPr>
          <w:p>
            <w:pPr>
              <w:rPr>
                <w:rFonts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olor w:val="auto"/>
                <w:sz w:val="28"/>
                <w:szCs w:val="28"/>
                <w:highlight w:val="none"/>
              </w:rPr>
            </w:pPr>
            <w:r>
              <w:rPr>
                <w:rFonts w:ascii="仿宋_GB2312" w:eastAsia="仿宋_GB2312"/>
                <w:color w:val="auto"/>
                <w:sz w:val="28"/>
                <w:szCs w:val="28"/>
                <w:highlight w:val="none"/>
              </w:rPr>
              <w:t>2</w:t>
            </w:r>
          </w:p>
        </w:tc>
        <w:tc>
          <w:tcPr>
            <w:tcW w:w="1455" w:type="dxa"/>
            <w:tcBorders>
              <w:top w:val="single" w:color="auto" w:sz="4" w:space="0"/>
              <w:left w:val="single" w:color="auto" w:sz="4" w:space="0"/>
              <w:bottom w:val="single" w:color="auto" w:sz="4" w:space="0"/>
              <w:right w:val="single" w:color="auto" w:sz="4" w:space="0"/>
            </w:tcBorders>
            <w:noWrap/>
          </w:tcPr>
          <w:p>
            <w:pPr>
              <w:rPr>
                <w:rFonts w:ascii="仿宋_GB2312" w:eastAsia="仿宋_GB2312"/>
                <w:color w:val="auto"/>
                <w:sz w:val="28"/>
                <w:szCs w:val="28"/>
                <w:highlight w:val="none"/>
              </w:rPr>
            </w:pPr>
          </w:p>
        </w:tc>
        <w:tc>
          <w:tcPr>
            <w:tcW w:w="1751" w:type="dxa"/>
            <w:tcBorders>
              <w:top w:val="single" w:color="auto" w:sz="4" w:space="0"/>
              <w:left w:val="single" w:color="auto" w:sz="4" w:space="0"/>
              <w:bottom w:val="single" w:color="auto" w:sz="4" w:space="0"/>
              <w:right w:val="single" w:color="auto" w:sz="4" w:space="0"/>
            </w:tcBorders>
            <w:noWrap/>
          </w:tcPr>
          <w:p>
            <w:pPr>
              <w:rPr>
                <w:rFonts w:ascii="仿宋_GB2312" w:eastAsia="仿宋_GB2312"/>
                <w:color w:val="auto"/>
                <w:sz w:val="28"/>
                <w:szCs w:val="28"/>
                <w:highlight w:val="none"/>
              </w:rPr>
            </w:pPr>
          </w:p>
        </w:tc>
        <w:tc>
          <w:tcPr>
            <w:tcW w:w="1185" w:type="dxa"/>
            <w:tcBorders>
              <w:top w:val="single" w:color="auto" w:sz="4" w:space="0"/>
              <w:left w:val="single" w:color="auto" w:sz="4" w:space="0"/>
              <w:bottom w:val="single" w:color="auto" w:sz="4" w:space="0"/>
              <w:right w:val="single" w:color="auto" w:sz="4" w:space="0"/>
            </w:tcBorders>
            <w:noWrap/>
          </w:tcPr>
          <w:p>
            <w:pPr>
              <w:rPr>
                <w:rFonts w:ascii="仿宋_GB2312" w:eastAsia="仿宋_GB2312"/>
                <w:color w:val="auto"/>
                <w:sz w:val="28"/>
                <w:szCs w:val="28"/>
                <w:highlight w:val="none"/>
              </w:rPr>
            </w:pPr>
          </w:p>
        </w:tc>
        <w:tc>
          <w:tcPr>
            <w:tcW w:w="1733" w:type="dxa"/>
            <w:tcBorders>
              <w:top w:val="single" w:color="auto" w:sz="4" w:space="0"/>
              <w:left w:val="single" w:color="auto" w:sz="4" w:space="0"/>
              <w:bottom w:val="single" w:color="auto" w:sz="4" w:space="0"/>
              <w:right w:val="single" w:color="auto" w:sz="4" w:space="0"/>
            </w:tcBorders>
            <w:noWrap/>
          </w:tcPr>
          <w:p>
            <w:pPr>
              <w:rPr>
                <w:rFonts w:ascii="仿宋_GB2312" w:eastAsia="仿宋_GB2312"/>
                <w:color w:val="auto"/>
                <w:sz w:val="28"/>
                <w:szCs w:val="28"/>
                <w:highlight w:val="none"/>
              </w:rPr>
            </w:pPr>
          </w:p>
        </w:tc>
        <w:tc>
          <w:tcPr>
            <w:tcW w:w="1453" w:type="dxa"/>
            <w:tcBorders>
              <w:top w:val="single" w:color="auto" w:sz="4" w:space="0"/>
              <w:left w:val="single" w:color="auto" w:sz="4" w:space="0"/>
              <w:bottom w:val="single" w:color="auto" w:sz="4" w:space="0"/>
              <w:right w:val="single" w:color="auto" w:sz="4" w:space="0"/>
            </w:tcBorders>
            <w:noWrap/>
          </w:tcPr>
          <w:p>
            <w:pPr>
              <w:rPr>
                <w:rFonts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w:t>
            </w:r>
          </w:p>
        </w:tc>
        <w:tc>
          <w:tcPr>
            <w:tcW w:w="1455" w:type="dxa"/>
            <w:tcBorders>
              <w:top w:val="single" w:color="auto" w:sz="4" w:space="0"/>
              <w:left w:val="single" w:color="auto" w:sz="4" w:space="0"/>
              <w:bottom w:val="single" w:color="auto" w:sz="4" w:space="0"/>
              <w:right w:val="single" w:color="auto" w:sz="4" w:space="0"/>
            </w:tcBorders>
            <w:noWrap/>
          </w:tcPr>
          <w:p>
            <w:pPr>
              <w:rPr>
                <w:rFonts w:ascii="仿宋_GB2312" w:eastAsia="仿宋_GB2312"/>
                <w:color w:val="auto"/>
                <w:sz w:val="28"/>
                <w:szCs w:val="28"/>
                <w:highlight w:val="none"/>
              </w:rPr>
            </w:pPr>
          </w:p>
        </w:tc>
        <w:tc>
          <w:tcPr>
            <w:tcW w:w="1751" w:type="dxa"/>
            <w:tcBorders>
              <w:top w:val="single" w:color="auto" w:sz="4" w:space="0"/>
              <w:left w:val="single" w:color="auto" w:sz="4" w:space="0"/>
              <w:bottom w:val="single" w:color="auto" w:sz="4" w:space="0"/>
              <w:right w:val="single" w:color="auto" w:sz="4" w:space="0"/>
            </w:tcBorders>
            <w:noWrap/>
          </w:tcPr>
          <w:p>
            <w:pPr>
              <w:rPr>
                <w:rFonts w:ascii="仿宋_GB2312" w:eastAsia="仿宋_GB2312"/>
                <w:color w:val="auto"/>
                <w:sz w:val="28"/>
                <w:szCs w:val="28"/>
                <w:highlight w:val="none"/>
              </w:rPr>
            </w:pPr>
          </w:p>
        </w:tc>
        <w:tc>
          <w:tcPr>
            <w:tcW w:w="1185" w:type="dxa"/>
            <w:tcBorders>
              <w:top w:val="single" w:color="auto" w:sz="4" w:space="0"/>
              <w:left w:val="single" w:color="auto" w:sz="4" w:space="0"/>
              <w:bottom w:val="single" w:color="auto" w:sz="4" w:space="0"/>
              <w:right w:val="single" w:color="auto" w:sz="4" w:space="0"/>
            </w:tcBorders>
            <w:noWrap/>
          </w:tcPr>
          <w:p>
            <w:pPr>
              <w:rPr>
                <w:rFonts w:ascii="仿宋_GB2312" w:eastAsia="仿宋_GB2312"/>
                <w:color w:val="auto"/>
                <w:sz w:val="28"/>
                <w:szCs w:val="28"/>
                <w:highlight w:val="none"/>
              </w:rPr>
            </w:pPr>
          </w:p>
        </w:tc>
        <w:tc>
          <w:tcPr>
            <w:tcW w:w="1733" w:type="dxa"/>
            <w:tcBorders>
              <w:top w:val="single" w:color="auto" w:sz="4" w:space="0"/>
              <w:left w:val="single" w:color="auto" w:sz="4" w:space="0"/>
              <w:bottom w:val="single" w:color="auto" w:sz="4" w:space="0"/>
              <w:right w:val="single" w:color="auto" w:sz="4" w:space="0"/>
            </w:tcBorders>
            <w:noWrap/>
          </w:tcPr>
          <w:p>
            <w:pPr>
              <w:rPr>
                <w:rFonts w:ascii="仿宋_GB2312" w:eastAsia="仿宋_GB2312"/>
                <w:color w:val="auto"/>
                <w:sz w:val="28"/>
                <w:szCs w:val="28"/>
                <w:highlight w:val="none"/>
              </w:rPr>
            </w:pPr>
          </w:p>
        </w:tc>
        <w:tc>
          <w:tcPr>
            <w:tcW w:w="1453" w:type="dxa"/>
            <w:tcBorders>
              <w:top w:val="single" w:color="auto" w:sz="4" w:space="0"/>
              <w:left w:val="single" w:color="auto" w:sz="4" w:space="0"/>
              <w:bottom w:val="single" w:color="auto" w:sz="4" w:space="0"/>
              <w:right w:val="single" w:color="auto" w:sz="4" w:space="0"/>
            </w:tcBorders>
            <w:noWrap/>
          </w:tcPr>
          <w:p>
            <w:pPr>
              <w:rPr>
                <w:rFonts w:ascii="仿宋_GB2312" w:eastAsia="仿宋_GB2312"/>
                <w:color w:val="auto"/>
                <w:sz w:val="28"/>
                <w:szCs w:val="28"/>
                <w:highlight w:val="none"/>
              </w:rPr>
            </w:pPr>
          </w:p>
        </w:tc>
      </w:tr>
    </w:tbl>
    <w:p>
      <w:pPr>
        <w:rPr>
          <w:rFonts w:ascii="仿宋" w:eastAsia="仿宋"/>
          <w:color w:val="auto"/>
          <w:sz w:val="24"/>
          <w:highlight w:val="none"/>
        </w:rPr>
      </w:pPr>
      <w:r>
        <w:rPr>
          <w:rFonts w:hint="eastAsia" w:ascii="仿宋" w:eastAsia="仿宋"/>
          <w:color w:val="auto"/>
          <w:sz w:val="24"/>
          <w:highlight w:val="none"/>
        </w:rPr>
        <w:t>备注：</w:t>
      </w:r>
    </w:p>
    <w:p>
      <w:pPr>
        <w:numPr>
          <w:ilvl w:val="0"/>
          <w:numId w:val="7"/>
        </w:numPr>
        <w:rPr>
          <w:rFonts w:ascii="仿宋" w:eastAsia="仿宋"/>
          <w:color w:val="auto"/>
          <w:sz w:val="24"/>
          <w:highlight w:val="none"/>
        </w:rPr>
      </w:pPr>
      <w:r>
        <w:rPr>
          <w:rFonts w:hint="eastAsia" w:ascii="仿宋" w:eastAsia="仿宋"/>
          <w:color w:val="auto"/>
          <w:sz w:val="24"/>
          <w:highlight w:val="none"/>
        </w:rPr>
        <w:t>请在此表后附类似业绩的合同复印件、验收报告复印件（如有）。</w:t>
      </w:r>
    </w:p>
    <w:p>
      <w:pPr>
        <w:rPr>
          <w:rFonts w:ascii="仿宋_GB2312" w:eastAsia="仿宋_GB2312"/>
          <w:color w:val="auto"/>
          <w:sz w:val="28"/>
          <w:szCs w:val="28"/>
          <w:highlight w:val="none"/>
        </w:rPr>
      </w:pPr>
    </w:p>
    <w:p>
      <w:pPr>
        <w:rPr>
          <w:rFonts w:ascii="仿宋_GB2312" w:eastAsia="仿宋_GB2312"/>
          <w:color w:val="auto"/>
          <w:sz w:val="28"/>
          <w:szCs w:val="28"/>
          <w:highlight w:val="none"/>
        </w:rPr>
      </w:pPr>
    </w:p>
    <w:p>
      <w:pPr>
        <w:rPr>
          <w:rFonts w:ascii="仿宋_GB2312" w:eastAsia="仿宋_GB2312"/>
          <w:color w:val="auto"/>
          <w:sz w:val="28"/>
          <w:szCs w:val="28"/>
          <w:highlight w:val="none"/>
        </w:rPr>
      </w:pPr>
    </w:p>
    <w:p>
      <w:pPr>
        <w:rPr>
          <w:rFonts w:ascii="仿宋_GB2312" w:eastAsia="仿宋_GB2312"/>
          <w:color w:val="auto"/>
          <w:sz w:val="28"/>
          <w:szCs w:val="28"/>
          <w:highlight w:val="none"/>
        </w:rPr>
      </w:pPr>
    </w:p>
    <w:p>
      <w:pPr>
        <w:rPr>
          <w:rFonts w:ascii="仿宋_GB2312" w:eastAsia="仿宋_GB2312"/>
          <w:color w:val="auto"/>
          <w:sz w:val="28"/>
          <w:szCs w:val="28"/>
          <w:highlight w:val="none"/>
        </w:rPr>
      </w:pPr>
    </w:p>
    <w:p>
      <w:pPr>
        <w:snapToGrid w:val="0"/>
        <w:spacing w:beforeLines="50"/>
        <w:rPr>
          <w:rFonts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Lines="50"/>
        <w:rPr>
          <w:rFonts w:ascii="仿宋" w:eastAsia="仿宋"/>
          <w:color w:val="auto"/>
          <w:sz w:val="28"/>
          <w:szCs w:val="28"/>
          <w:highlight w:val="none"/>
        </w:rPr>
      </w:pPr>
      <w:r>
        <w:rPr>
          <w:rFonts w:hint="eastAsia" w:ascii="仿宋" w:eastAsia="仿宋"/>
          <w:color w:val="auto"/>
          <w:sz w:val="28"/>
          <w:szCs w:val="28"/>
          <w:highlight w:val="none"/>
        </w:rPr>
        <w:t xml:space="preserve">日期： </w:t>
      </w:r>
    </w:p>
    <w:p>
      <w:pPr>
        <w:rPr>
          <w:rFonts w:ascii="仿宋_GB2312" w:eastAsia="仿宋_GB2312"/>
          <w:color w:val="auto"/>
          <w:sz w:val="24"/>
          <w:highlight w:val="none"/>
        </w:rPr>
      </w:pPr>
    </w:p>
    <w:p>
      <w:pPr>
        <w:snapToGrid w:val="0"/>
        <w:spacing w:beforeLines="50" w:after="50"/>
        <w:jc w:val="left"/>
        <w:rPr>
          <w:rFonts w:hint="eastAsia" w:ascii="仿宋" w:eastAsia="仿宋"/>
          <w:b/>
          <w:bCs/>
          <w:color w:val="auto"/>
          <w:sz w:val="30"/>
          <w:szCs w:val="30"/>
          <w:highlight w:val="none"/>
        </w:rPr>
      </w:pPr>
    </w:p>
    <w:p>
      <w:pPr>
        <w:snapToGrid w:val="0"/>
        <w:spacing w:beforeLines="50" w:after="50"/>
        <w:jc w:val="left"/>
        <w:rPr>
          <w:rFonts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7</w:t>
      </w:r>
      <w:r>
        <w:rPr>
          <w:rFonts w:hint="eastAsia" w:ascii="仿宋" w:eastAsia="仿宋"/>
          <w:b/>
          <w:bCs/>
          <w:color w:val="auto"/>
          <w:sz w:val="30"/>
          <w:szCs w:val="30"/>
          <w:highlight w:val="none"/>
        </w:rPr>
        <w:t>：</w:t>
      </w:r>
      <w:r>
        <w:rPr>
          <w:rFonts w:ascii="仿宋" w:eastAsia="仿宋"/>
          <w:b/>
          <w:bCs/>
          <w:color w:val="auto"/>
          <w:sz w:val="30"/>
          <w:szCs w:val="30"/>
          <w:highlight w:val="none"/>
        </w:rPr>
        <w:t>报价文件封面</w:t>
      </w:r>
    </w:p>
    <w:p>
      <w:pPr>
        <w:snapToGrid w:val="0"/>
        <w:spacing w:beforeLines="50" w:after="50"/>
        <w:jc w:val="right"/>
        <w:rPr>
          <w:rFonts w:ascii="仿宋" w:eastAsia="仿宋"/>
          <w:b/>
          <w:color w:val="auto"/>
          <w:sz w:val="30"/>
          <w:szCs w:val="30"/>
          <w:highlight w:val="none"/>
        </w:rPr>
      </w:pPr>
      <w:r>
        <w:rPr>
          <w:rFonts w:ascii="仿宋" w:eastAsia="仿宋"/>
          <w:bCs/>
          <w:color w:val="auto"/>
          <w:sz w:val="30"/>
          <w:szCs w:val="30"/>
          <w:highlight w:val="none"/>
          <w:u w:val="single"/>
        </w:rPr>
        <w:t>（填写</w:t>
      </w:r>
      <w:r>
        <w:rPr>
          <w:rFonts w:hint="eastAsia" w:ascii="仿宋" w:eastAsia="仿宋"/>
          <w:bCs/>
          <w:color w:val="auto"/>
          <w:sz w:val="30"/>
          <w:szCs w:val="30"/>
          <w:highlight w:val="none"/>
          <w:u w:val="single"/>
        </w:rPr>
        <w:t>正本或副本</w:t>
      </w:r>
      <w:r>
        <w:rPr>
          <w:rFonts w:ascii="仿宋" w:eastAsia="仿宋"/>
          <w:bCs/>
          <w:color w:val="auto"/>
          <w:sz w:val="30"/>
          <w:szCs w:val="30"/>
          <w:highlight w:val="none"/>
          <w:u w:val="single"/>
        </w:rPr>
        <w:t>）</w:t>
      </w:r>
    </w:p>
    <w:p>
      <w:pPr>
        <w:snapToGrid w:val="0"/>
        <w:spacing w:beforeLines="50" w:after="50"/>
        <w:jc w:val="right"/>
        <w:rPr>
          <w:rFonts w:ascii="仿宋" w:eastAsia="仿宋"/>
          <w:bCs/>
          <w:color w:val="auto"/>
          <w:sz w:val="30"/>
          <w:szCs w:val="30"/>
          <w:highlight w:val="none"/>
        </w:rPr>
      </w:pPr>
    </w:p>
    <w:p>
      <w:pP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项目名称</w:t>
      </w:r>
      <w:r>
        <w:rPr>
          <w:rFonts w:ascii="仿宋" w:eastAsia="仿宋"/>
          <w:color w:val="auto"/>
          <w:spacing w:val="40"/>
          <w:sz w:val="30"/>
          <w:szCs w:val="30"/>
          <w:highlight w:val="none"/>
        </w:rPr>
        <w:t>：</w:t>
      </w:r>
    </w:p>
    <w:p>
      <w:pPr>
        <w:spacing w:beforeLines="100" w:line="400" w:lineRule="exact"/>
        <w:rPr>
          <w:rFonts w:ascii="仿宋" w:eastAsia="仿宋"/>
          <w:color w:val="auto"/>
          <w:sz w:val="30"/>
          <w:szCs w:val="30"/>
          <w:highlight w:val="none"/>
          <w:u w:val="single"/>
        </w:rPr>
      </w:pPr>
      <w:r>
        <w:rPr>
          <w:rFonts w:hint="eastAsia" w:ascii="仿宋" w:eastAsia="仿宋"/>
          <w:color w:val="auto"/>
          <w:sz w:val="30"/>
          <w:szCs w:val="30"/>
          <w:highlight w:val="none"/>
        </w:rPr>
        <w:t>项目编号：</w:t>
      </w:r>
    </w:p>
    <w:p>
      <w:pPr>
        <w:spacing w:beforeLines="100" w:line="400" w:lineRule="exact"/>
        <w:rPr>
          <w:rFonts w:ascii="仿宋" w:eastAsia="仿宋"/>
          <w:color w:val="auto"/>
          <w:sz w:val="30"/>
          <w:szCs w:val="30"/>
          <w:highlight w:val="none"/>
        </w:rPr>
      </w:pPr>
      <w:r>
        <w:rPr>
          <w:rFonts w:ascii="仿宋" w:eastAsia="仿宋"/>
          <w:color w:val="auto"/>
          <w:sz w:val="30"/>
          <w:szCs w:val="30"/>
          <w:highlight w:val="none"/>
        </w:rPr>
        <w:t>标段编号：</w:t>
      </w:r>
    </w:p>
    <w:p>
      <w:pPr>
        <w:spacing w:line="1200" w:lineRule="exact"/>
        <w:ind w:right="6"/>
        <w:jc w:val="center"/>
        <w:rPr>
          <w:rFonts w:ascii="仿宋" w:eastAsia="仿宋"/>
          <w:color w:val="auto"/>
          <w:sz w:val="72"/>
          <w:szCs w:val="72"/>
          <w:highlight w:val="none"/>
        </w:rPr>
      </w:pPr>
    </w:p>
    <w:p>
      <w:pPr>
        <w:spacing w:line="1200" w:lineRule="exact"/>
        <w:ind w:right="6"/>
        <w:jc w:val="center"/>
        <w:rPr>
          <w:rFonts w:ascii="仿宋" w:eastAsia="仿宋"/>
          <w:color w:val="auto"/>
          <w:sz w:val="72"/>
          <w:szCs w:val="72"/>
          <w:highlight w:val="none"/>
        </w:rPr>
      </w:pPr>
      <w:r>
        <w:rPr>
          <w:rFonts w:ascii="仿宋" w:eastAsia="仿宋"/>
          <w:color w:val="auto"/>
          <w:sz w:val="72"/>
          <w:szCs w:val="72"/>
          <w:highlight w:val="none"/>
        </w:rPr>
        <w:t>报</w:t>
      </w:r>
    </w:p>
    <w:p>
      <w:pPr>
        <w:spacing w:line="1200" w:lineRule="exact"/>
        <w:ind w:right="6"/>
        <w:jc w:val="center"/>
        <w:rPr>
          <w:rFonts w:ascii="仿宋" w:eastAsia="仿宋"/>
          <w:color w:val="auto"/>
          <w:sz w:val="72"/>
          <w:szCs w:val="72"/>
          <w:highlight w:val="none"/>
        </w:rPr>
      </w:pPr>
      <w:r>
        <w:rPr>
          <w:rFonts w:ascii="仿宋" w:eastAsia="仿宋"/>
          <w:color w:val="auto"/>
          <w:sz w:val="72"/>
          <w:szCs w:val="72"/>
          <w:highlight w:val="none"/>
        </w:rPr>
        <w:t>价</w:t>
      </w:r>
    </w:p>
    <w:p>
      <w:pPr>
        <w:spacing w:line="1200" w:lineRule="exact"/>
        <w:ind w:right="6"/>
        <w:jc w:val="center"/>
        <w:rPr>
          <w:rFonts w:ascii="仿宋" w:eastAsia="仿宋"/>
          <w:color w:val="auto"/>
          <w:sz w:val="72"/>
          <w:szCs w:val="72"/>
          <w:highlight w:val="none"/>
        </w:rPr>
      </w:pPr>
      <w:r>
        <w:rPr>
          <w:rFonts w:ascii="仿宋" w:eastAsia="仿宋"/>
          <w:color w:val="auto"/>
          <w:sz w:val="72"/>
          <w:szCs w:val="72"/>
          <w:highlight w:val="none"/>
        </w:rPr>
        <w:t>文</w:t>
      </w:r>
    </w:p>
    <w:p>
      <w:pPr>
        <w:spacing w:line="1200" w:lineRule="exact"/>
        <w:ind w:right="6"/>
        <w:jc w:val="center"/>
        <w:rPr>
          <w:rFonts w:ascii="仿宋" w:eastAsia="仿宋"/>
          <w:color w:val="auto"/>
          <w:sz w:val="72"/>
          <w:szCs w:val="72"/>
          <w:highlight w:val="none"/>
        </w:rPr>
      </w:pPr>
      <w:r>
        <w:rPr>
          <w:rFonts w:ascii="仿宋" w:eastAsia="仿宋"/>
          <w:color w:val="auto"/>
          <w:sz w:val="72"/>
          <w:szCs w:val="72"/>
          <w:highlight w:val="none"/>
        </w:rPr>
        <w:t>件</w:t>
      </w:r>
    </w:p>
    <w:p>
      <w:pPr>
        <w:spacing w:line="1200" w:lineRule="exact"/>
        <w:ind w:right="6"/>
        <w:jc w:val="center"/>
        <w:rPr>
          <w:rFonts w:ascii="仿宋" w:eastAsia="仿宋"/>
          <w:color w:val="auto"/>
          <w:sz w:val="72"/>
          <w:szCs w:val="72"/>
          <w:highlight w:val="none"/>
        </w:rPr>
      </w:pPr>
    </w:p>
    <w:p>
      <w:pPr>
        <w:spacing w:line="360" w:lineRule="auto"/>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供应商名称（盖</w:t>
      </w:r>
      <w:r>
        <w:rPr>
          <w:rFonts w:ascii="仿宋" w:eastAsia="仿宋"/>
          <w:color w:val="auto"/>
          <w:spacing w:val="40"/>
          <w:sz w:val="30"/>
          <w:szCs w:val="30"/>
          <w:highlight w:val="none"/>
        </w:rPr>
        <w:t>公</w:t>
      </w:r>
      <w:r>
        <w:rPr>
          <w:rFonts w:hint="eastAsia" w:ascii="仿宋" w:eastAsia="仿宋"/>
          <w:color w:val="auto"/>
          <w:spacing w:val="40"/>
          <w:sz w:val="30"/>
          <w:szCs w:val="30"/>
          <w:highlight w:val="none"/>
        </w:rPr>
        <w:t>章）：</w:t>
      </w:r>
    </w:p>
    <w:p>
      <w:pPr>
        <w:spacing w:line="360" w:lineRule="auto"/>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360" w:lineRule="auto"/>
        <w:ind w:right="-110"/>
        <w:rPr>
          <w:rFonts w:ascii="仿宋" w:eastAsia="仿宋"/>
          <w:color w:val="auto"/>
          <w:spacing w:val="40"/>
          <w:sz w:val="30"/>
          <w:szCs w:val="30"/>
          <w:highlight w:val="none"/>
        </w:rPr>
      </w:pPr>
      <w:r>
        <w:rPr>
          <w:rFonts w:ascii="仿宋" w:eastAsia="仿宋"/>
          <w:color w:val="auto"/>
          <w:spacing w:val="40"/>
          <w:sz w:val="30"/>
          <w:szCs w:val="30"/>
          <w:highlight w:val="none"/>
        </w:rPr>
        <w:t>日期</w:t>
      </w:r>
      <w:r>
        <w:rPr>
          <w:rFonts w:hint="eastAsia" w:ascii="仿宋" w:eastAsia="仿宋"/>
          <w:color w:val="auto"/>
          <w:spacing w:val="40"/>
          <w:sz w:val="30"/>
          <w:szCs w:val="30"/>
          <w:highlight w:val="none"/>
        </w:rPr>
        <w:t>：</w:t>
      </w:r>
    </w:p>
    <w:p>
      <w:pPr>
        <w:spacing w:line="400" w:lineRule="exact"/>
        <w:ind w:right="-110"/>
        <w:rPr>
          <w:rFonts w:ascii="仿宋" w:eastAsia="仿宋"/>
          <w:color w:val="auto"/>
          <w:spacing w:val="40"/>
          <w:sz w:val="30"/>
          <w:szCs w:val="30"/>
          <w:highlight w:val="none"/>
        </w:rPr>
      </w:pPr>
    </w:p>
    <w:p>
      <w:pPr>
        <w:spacing w:line="400" w:lineRule="exact"/>
        <w:ind w:right="-110"/>
        <w:rPr>
          <w:rFonts w:ascii="仿宋" w:eastAsia="仿宋"/>
          <w:color w:val="auto"/>
          <w:spacing w:val="40"/>
          <w:sz w:val="30"/>
          <w:szCs w:val="30"/>
          <w:highlight w:val="none"/>
        </w:rPr>
      </w:pPr>
    </w:p>
    <w:p>
      <w:pPr>
        <w:spacing w:line="400" w:lineRule="exact"/>
        <w:ind w:right="-110"/>
        <w:rPr>
          <w:rFonts w:ascii="仿宋" w:eastAsia="仿宋"/>
          <w:color w:val="auto"/>
          <w:spacing w:val="40"/>
          <w:sz w:val="30"/>
          <w:szCs w:val="30"/>
          <w:highlight w:val="none"/>
        </w:rPr>
      </w:pPr>
    </w:p>
    <w:p>
      <w:pPr>
        <w:rPr>
          <w:rFonts w:ascii="仿宋_GB2312" w:eastAsia="仿宋_GB2312"/>
          <w:color w:val="auto"/>
          <w:sz w:val="24"/>
          <w:highlight w:val="none"/>
        </w:rPr>
      </w:pPr>
    </w:p>
    <w:p>
      <w:pPr>
        <w:snapToGrid w:val="0"/>
        <w:spacing w:beforeLines="50" w:after="50"/>
        <w:jc w:val="left"/>
        <w:rPr>
          <w:rFonts w:ascii="仿宋" w:eastAsia="仿宋"/>
          <w:b/>
          <w:bCs/>
          <w:color w:val="auto"/>
          <w:sz w:val="30"/>
          <w:szCs w:val="30"/>
          <w:highlight w:val="none"/>
        </w:rPr>
      </w:pPr>
      <w:r>
        <w:rPr>
          <w:rFonts w:hint="eastAsia" w:ascii="仿宋" w:eastAsia="仿宋"/>
          <w:b/>
          <w:bCs/>
          <w:color w:val="auto"/>
          <w:sz w:val="30"/>
          <w:szCs w:val="30"/>
          <w:highlight w:val="none"/>
        </w:rPr>
        <w:t>附件</w:t>
      </w:r>
      <w:r>
        <w:rPr>
          <w:rFonts w:ascii="仿宋" w:eastAsia="仿宋"/>
          <w:b/>
          <w:bCs/>
          <w:color w:val="auto"/>
          <w:sz w:val="30"/>
          <w:szCs w:val="30"/>
          <w:highlight w:val="none"/>
        </w:rPr>
        <w:t>18</w:t>
      </w:r>
      <w:r>
        <w:rPr>
          <w:rFonts w:hint="eastAsia" w:ascii="仿宋" w:eastAsia="仿宋"/>
          <w:b/>
          <w:bCs/>
          <w:color w:val="auto"/>
          <w:sz w:val="30"/>
          <w:szCs w:val="30"/>
          <w:highlight w:val="none"/>
        </w:rPr>
        <w:t>：</w:t>
      </w:r>
      <w:r>
        <w:rPr>
          <w:rFonts w:ascii="仿宋" w:eastAsia="仿宋"/>
          <w:b/>
          <w:bCs/>
          <w:color w:val="auto"/>
          <w:sz w:val="30"/>
          <w:szCs w:val="30"/>
          <w:highlight w:val="none"/>
        </w:rPr>
        <w:t>报价文件目录</w:t>
      </w:r>
    </w:p>
    <w:p>
      <w:pPr>
        <w:snapToGrid w:val="0"/>
        <w:spacing w:beforeLines="50" w:after="50"/>
        <w:jc w:val="left"/>
        <w:rPr>
          <w:rFonts w:ascii="仿宋" w:eastAsia="仿宋"/>
          <w:color w:val="auto"/>
          <w:sz w:val="30"/>
          <w:szCs w:val="30"/>
          <w:highlight w:val="none"/>
        </w:rPr>
      </w:pPr>
    </w:p>
    <w:p>
      <w:pPr>
        <w:pStyle w:val="39"/>
        <w:spacing w:line="360" w:lineRule="auto"/>
        <w:ind w:firstLine="0" w:firstLineChars="0"/>
        <w:jc w:val="center"/>
        <w:rPr>
          <w:rFonts w:ascii="仿宋" w:eastAsia="仿宋" w:cs="仿宋_GB2312"/>
          <w:color w:val="auto"/>
          <w:highlight w:val="none"/>
        </w:rPr>
      </w:pPr>
      <w:r>
        <w:rPr>
          <w:rFonts w:hint="eastAsia" w:ascii="仿宋" w:eastAsia="仿宋" w:cs="仿宋_GB2312"/>
          <w:color w:val="auto"/>
          <w:highlight w:val="none"/>
        </w:rPr>
        <w:t>目 录</w:t>
      </w:r>
    </w:p>
    <w:p>
      <w:pPr>
        <w:pStyle w:val="39"/>
        <w:spacing w:line="360" w:lineRule="auto"/>
        <w:ind w:firstLine="0" w:firstLineChars="0"/>
        <w:jc w:val="left"/>
        <w:rPr>
          <w:rFonts w:ascii="仿宋" w:eastAsia="仿宋" w:cs="仿宋_GB2312"/>
          <w:color w:val="auto"/>
          <w:highlight w:val="none"/>
        </w:rPr>
      </w:pPr>
      <w:r>
        <w:rPr>
          <w:rFonts w:hint="eastAsia" w:ascii="仿宋" w:eastAsia="仿宋" w:cs="仿宋_GB2312"/>
          <w:color w:val="auto"/>
          <w:highlight w:val="none"/>
        </w:rPr>
        <w:t>1.开标一览表 …………………………………………………………………（页码）</w:t>
      </w:r>
    </w:p>
    <w:p>
      <w:pPr>
        <w:pStyle w:val="39"/>
        <w:spacing w:line="360" w:lineRule="auto"/>
        <w:ind w:firstLine="0" w:firstLineChars="0"/>
        <w:jc w:val="left"/>
        <w:rPr>
          <w:rFonts w:ascii="仿宋" w:eastAsia="仿宋" w:cs="仿宋_GB2312"/>
          <w:color w:val="auto"/>
          <w:highlight w:val="none"/>
        </w:rPr>
      </w:pPr>
      <w:r>
        <w:rPr>
          <w:rFonts w:ascii="仿宋" w:eastAsia="仿宋" w:cs="仿宋_GB2312"/>
          <w:color w:val="auto"/>
          <w:highlight w:val="none"/>
        </w:rPr>
        <w:t>2</w:t>
      </w:r>
      <w:r>
        <w:rPr>
          <w:rFonts w:hint="eastAsia" w:ascii="仿宋" w:eastAsia="仿宋" w:cs="仿宋_GB2312"/>
          <w:color w:val="auto"/>
          <w:highlight w:val="none"/>
        </w:rPr>
        <w:t>.中小企业声明函（如有）…………………………………………………（页码）</w:t>
      </w:r>
    </w:p>
    <w:p>
      <w:pPr>
        <w:pStyle w:val="39"/>
        <w:spacing w:line="360" w:lineRule="auto"/>
        <w:ind w:firstLine="0" w:firstLineChars="0"/>
        <w:jc w:val="left"/>
        <w:rPr>
          <w:rFonts w:ascii="仿宋" w:eastAsia="仿宋" w:cs="仿宋_GB2312"/>
          <w:color w:val="auto"/>
          <w:highlight w:val="none"/>
        </w:rPr>
      </w:pPr>
      <w:r>
        <w:rPr>
          <w:rFonts w:ascii="仿宋" w:eastAsia="仿宋" w:cs="仿宋_GB2312"/>
          <w:color w:val="auto"/>
          <w:highlight w:val="none"/>
        </w:rPr>
        <w:t>3</w:t>
      </w:r>
      <w:r>
        <w:rPr>
          <w:rFonts w:hint="eastAsia" w:ascii="仿宋" w:eastAsia="仿宋" w:cs="仿宋_GB2312"/>
          <w:color w:val="auto"/>
          <w:highlight w:val="none"/>
        </w:rPr>
        <w:t>.残疾人福利性单位声明函（如有）………………………………………（页码）</w:t>
      </w:r>
    </w:p>
    <w:p>
      <w:pPr>
        <w:pStyle w:val="39"/>
        <w:spacing w:line="360" w:lineRule="auto"/>
        <w:ind w:firstLine="0" w:firstLineChars="0"/>
        <w:jc w:val="left"/>
        <w:rPr>
          <w:rFonts w:ascii="仿宋" w:eastAsia="仿宋" w:cs="仿宋_GB2312"/>
          <w:color w:val="auto"/>
          <w:highlight w:val="none"/>
        </w:rPr>
      </w:pPr>
      <w:r>
        <w:rPr>
          <w:rFonts w:ascii="仿宋" w:eastAsia="仿宋" w:cs="仿宋_GB2312"/>
          <w:color w:val="auto"/>
          <w:highlight w:val="none"/>
        </w:rPr>
        <w:t>4</w:t>
      </w:r>
      <w:r>
        <w:rPr>
          <w:rFonts w:hint="eastAsia" w:ascii="仿宋" w:eastAsia="仿宋" w:cs="仿宋_GB2312"/>
          <w:color w:val="auto"/>
          <w:highlight w:val="none"/>
        </w:rPr>
        <w:t>.关于报价的其他说明（如有，自拟）……………………………………（页码）</w:t>
      </w:r>
    </w:p>
    <w:p>
      <w:pPr>
        <w:pStyle w:val="39"/>
        <w:spacing w:line="360" w:lineRule="auto"/>
        <w:ind w:firstLine="0" w:firstLineChars="0"/>
        <w:jc w:val="left"/>
        <w:rPr>
          <w:rFonts w:cs="仿宋_GB2312"/>
          <w:color w:val="auto"/>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r>
        <w:rPr>
          <w:rFonts w:hint="eastAsia" w:ascii="仿宋" w:eastAsia="仿宋"/>
          <w:b/>
          <w:bCs/>
          <w:color w:val="auto"/>
          <w:sz w:val="32"/>
          <w:szCs w:val="32"/>
          <w:highlight w:val="none"/>
          <w:u w:val="single"/>
        </w:rPr>
        <w:t>注：“报价文件”按</w:t>
      </w:r>
      <w:r>
        <w:rPr>
          <w:rFonts w:ascii="仿宋" w:eastAsia="仿宋"/>
          <w:b/>
          <w:bCs/>
          <w:color w:val="auto"/>
          <w:sz w:val="32"/>
          <w:szCs w:val="32"/>
          <w:highlight w:val="none"/>
          <w:u w:val="single"/>
        </w:rPr>
        <w:t>采购</w:t>
      </w:r>
      <w:r>
        <w:rPr>
          <w:rFonts w:hint="eastAsia" w:ascii="仿宋" w:eastAsia="仿宋"/>
          <w:b/>
          <w:bCs/>
          <w:color w:val="auto"/>
          <w:sz w:val="32"/>
          <w:szCs w:val="32"/>
          <w:highlight w:val="none"/>
          <w:u w:val="single"/>
        </w:rPr>
        <w:t>文件规定</w:t>
      </w:r>
      <w:r>
        <w:rPr>
          <w:rFonts w:ascii="仿宋" w:eastAsia="仿宋"/>
          <w:b/>
          <w:bCs/>
          <w:color w:val="auto"/>
          <w:sz w:val="32"/>
          <w:szCs w:val="32"/>
          <w:highlight w:val="none"/>
          <w:u w:val="single"/>
        </w:rPr>
        <w:t>的内容</w:t>
      </w:r>
      <w:r>
        <w:rPr>
          <w:rFonts w:hint="eastAsia" w:ascii="仿宋" w:eastAsia="仿宋"/>
          <w:b/>
          <w:bCs/>
          <w:color w:val="auto"/>
          <w:sz w:val="32"/>
          <w:szCs w:val="32"/>
          <w:highlight w:val="none"/>
          <w:u w:val="single"/>
        </w:rPr>
        <w:t>填写，</w:t>
      </w:r>
      <w:r>
        <w:rPr>
          <w:rFonts w:ascii="仿宋" w:eastAsia="仿宋"/>
          <w:b/>
          <w:bCs/>
          <w:color w:val="auto"/>
          <w:sz w:val="32"/>
          <w:szCs w:val="32"/>
          <w:highlight w:val="none"/>
          <w:u w:val="single"/>
        </w:rPr>
        <w:t>内容有实质性偏离的作</w:t>
      </w:r>
      <w:r>
        <w:rPr>
          <w:rFonts w:hint="eastAsia" w:ascii="仿宋" w:eastAsia="仿宋"/>
          <w:b/>
          <w:bCs/>
          <w:color w:val="auto"/>
          <w:sz w:val="32"/>
          <w:szCs w:val="32"/>
          <w:highlight w:val="none"/>
          <w:u w:val="single"/>
        </w:rPr>
        <w:t>无效</w:t>
      </w:r>
      <w:r>
        <w:rPr>
          <w:rFonts w:ascii="仿宋" w:eastAsia="仿宋"/>
          <w:b/>
          <w:bCs/>
          <w:color w:val="auto"/>
          <w:sz w:val="32"/>
          <w:szCs w:val="32"/>
          <w:highlight w:val="none"/>
          <w:u w:val="single"/>
        </w:rPr>
        <w:t>投标处理。</w:t>
      </w: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rPr>
          <w:rFonts w:ascii="仿宋" w:eastAsia="仿宋"/>
          <w:b/>
          <w:color w:val="auto"/>
          <w:sz w:val="36"/>
          <w:szCs w:val="36"/>
          <w:highlight w:val="none"/>
        </w:rPr>
      </w:pPr>
      <w:r>
        <w:rPr>
          <w:rFonts w:ascii="仿宋" w:eastAsia="仿宋"/>
          <w:b/>
          <w:color w:val="auto"/>
          <w:sz w:val="36"/>
          <w:szCs w:val="36"/>
          <w:highlight w:val="none"/>
        </w:rPr>
        <w:br w:type="page"/>
      </w:r>
    </w:p>
    <w:p>
      <w:pPr>
        <w:snapToGrid w:val="0"/>
        <w:spacing w:before="50" w:after="50"/>
        <w:jc w:val="left"/>
        <w:rPr>
          <w:rFonts w:ascii="仿宋" w:eastAsia="仿宋"/>
          <w:b/>
          <w:color w:val="auto"/>
          <w:sz w:val="36"/>
          <w:szCs w:val="36"/>
          <w:highlight w:val="none"/>
        </w:rPr>
        <w:sectPr>
          <w:footerReference r:id="rId5" w:type="default"/>
          <w:pgSz w:w="11907" w:h="16840"/>
          <w:pgMar w:top="1440" w:right="1463" w:bottom="1440" w:left="1803" w:header="851" w:footer="992" w:gutter="0"/>
          <w:pgNumType w:start="1"/>
          <w:cols w:space="720" w:num="1"/>
          <w:docGrid w:type="lines" w:linePitch="312" w:charSpace="0"/>
        </w:sectPr>
      </w:pPr>
    </w:p>
    <w:p>
      <w:pPr>
        <w:snapToGrid w:val="0"/>
        <w:spacing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附件19：</w:t>
      </w:r>
    </w:p>
    <w:p>
      <w:pPr>
        <w:snapToGrid w:val="0"/>
        <w:spacing w:before="50" w:after="50"/>
        <w:jc w:val="center"/>
        <w:rPr>
          <w:rFonts w:ascii="仿宋" w:eastAsia="仿宋"/>
          <w:b/>
          <w:color w:val="auto"/>
          <w:sz w:val="36"/>
          <w:szCs w:val="36"/>
          <w:highlight w:val="none"/>
        </w:rPr>
      </w:pPr>
      <w:r>
        <w:rPr>
          <w:rFonts w:ascii="仿宋" w:eastAsia="仿宋"/>
          <w:b/>
          <w:color w:val="auto"/>
          <w:sz w:val="36"/>
          <w:szCs w:val="36"/>
          <w:highlight w:val="none"/>
        </w:rPr>
        <w:t>开标一览表</w:t>
      </w:r>
    </w:p>
    <w:p>
      <w:pPr>
        <w:spacing w:line="400" w:lineRule="exact"/>
        <w:rPr>
          <w:rFonts w:hint="eastAsia" w:ascii="仿宋_GB2312" w:eastAsia="仿宋_GB2312"/>
          <w:color w:val="auto"/>
          <w:sz w:val="24"/>
          <w:highlight w:val="none"/>
        </w:rPr>
      </w:pPr>
    </w:p>
    <w:p>
      <w:pPr>
        <w:spacing w:line="400" w:lineRule="exact"/>
        <w:rPr>
          <w:rFonts w:hint="eastAsia" w:ascii="仿宋_GB2312" w:eastAsia="仿宋_GB2312"/>
          <w:color w:val="auto"/>
          <w:sz w:val="24"/>
          <w:highlight w:val="none"/>
        </w:rPr>
      </w:pPr>
    </w:p>
    <w:p>
      <w:pPr>
        <w:spacing w:line="400" w:lineRule="exact"/>
        <w:rPr>
          <w:rFonts w:ascii="仿宋_GB2312" w:eastAsia="仿宋_GB2312"/>
          <w:color w:val="auto"/>
          <w:sz w:val="24"/>
          <w:highlight w:val="none"/>
        </w:rPr>
      </w:pPr>
      <w:r>
        <w:rPr>
          <w:rFonts w:hint="eastAsia" w:ascii="仿宋_GB2312" w:eastAsia="仿宋_GB2312"/>
          <w:color w:val="auto"/>
          <w:sz w:val="24"/>
          <w:highlight w:val="none"/>
        </w:rPr>
        <w:t xml:space="preserve">供应商名称：              </w:t>
      </w:r>
      <w:r>
        <w:rPr>
          <w:rFonts w:ascii="仿宋_GB2312" w:eastAsia="仿宋_GB2312"/>
          <w:color w:val="auto"/>
          <w:sz w:val="24"/>
          <w:highlight w:val="none"/>
        </w:rPr>
        <w:t>供应商地址：</w:t>
      </w:r>
    </w:p>
    <w:p>
      <w:pPr>
        <w:snapToGrid w:val="0"/>
        <w:spacing w:line="400" w:lineRule="exact"/>
        <w:rPr>
          <w:rFonts w:hint="default" w:ascii="仿宋_GB2312" w:eastAsia="仿宋_GB2312"/>
          <w:color w:val="auto"/>
          <w:sz w:val="24"/>
          <w:highlight w:val="none"/>
          <w:lang w:val="en-US" w:eastAsia="zh-CN"/>
        </w:rPr>
      </w:pPr>
      <w:r>
        <w:rPr>
          <w:rFonts w:ascii="仿宋_GB2312" w:eastAsia="仿宋_GB2312"/>
          <w:color w:val="auto"/>
          <w:sz w:val="24"/>
          <w:highlight w:val="none"/>
        </w:rPr>
        <w:t>项目编号</w:t>
      </w:r>
      <w:r>
        <w:rPr>
          <w:rFonts w:hint="eastAsia" w:ascii="仿宋_GB2312" w:eastAsia="仿宋_GB2312"/>
          <w:color w:val="auto"/>
          <w:sz w:val="24"/>
          <w:highlight w:val="none"/>
        </w:rPr>
        <w:t xml:space="preserve">：                </w:t>
      </w:r>
      <w:r>
        <w:rPr>
          <w:rFonts w:ascii="仿宋_GB2312" w:eastAsia="仿宋_GB2312"/>
          <w:color w:val="auto"/>
          <w:sz w:val="24"/>
          <w:highlight w:val="none"/>
        </w:rPr>
        <w:t>标段</w:t>
      </w:r>
      <w:r>
        <w:rPr>
          <w:rFonts w:hint="eastAsia" w:ascii="仿宋_GB2312" w:eastAsia="仿宋_GB2312"/>
          <w:color w:val="auto"/>
          <w:sz w:val="24"/>
          <w:highlight w:val="none"/>
        </w:rPr>
        <w:t>编号：</w:t>
      </w:r>
      <w:r>
        <w:rPr>
          <w:rFonts w:hint="eastAsia" w:ascii="仿宋_GB2312" w:eastAsia="仿宋_GB2312"/>
          <w:color w:val="auto"/>
          <w:sz w:val="24"/>
          <w:highlight w:val="none"/>
          <w:lang w:val="en-US" w:eastAsia="zh-CN"/>
        </w:rPr>
        <w:t>01标</w:t>
      </w:r>
    </w:p>
    <w:p>
      <w:pPr>
        <w:pStyle w:val="33"/>
        <w:rPr>
          <w:color w:val="auto"/>
          <w:highlight w:val="none"/>
        </w:rPr>
      </w:pPr>
    </w:p>
    <w:tbl>
      <w:tblPr>
        <w:tblStyle w:val="25"/>
        <w:tblpPr w:leftFromText="180" w:rightFromText="180" w:vertAnchor="text" w:horzAnchor="page" w:tblpX="1795" w:tblpY="385"/>
        <w:tblOverlap w:val="never"/>
        <w:tblW w:w="90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2973"/>
        <w:gridCol w:w="2149"/>
        <w:gridCol w:w="3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color w:val="auto"/>
                <w:sz w:val="24"/>
                <w:szCs w:val="24"/>
                <w:highlight w:val="none"/>
              </w:rPr>
            </w:pPr>
            <w:r>
              <w:rPr>
                <w:rFonts w:hint="eastAsia" w:ascii="仿宋" w:eastAsia="仿宋"/>
                <w:b/>
                <w:color w:val="auto"/>
                <w:sz w:val="24"/>
                <w:szCs w:val="24"/>
                <w:highlight w:val="none"/>
              </w:rPr>
              <w:t>序号</w:t>
            </w:r>
          </w:p>
        </w:tc>
        <w:tc>
          <w:tcPr>
            <w:tcW w:w="29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color w:val="auto"/>
                <w:sz w:val="24"/>
                <w:szCs w:val="24"/>
                <w:highlight w:val="none"/>
              </w:rPr>
            </w:pPr>
            <w:r>
              <w:rPr>
                <w:rFonts w:hint="eastAsia" w:ascii="仿宋" w:eastAsia="仿宋"/>
                <w:b/>
                <w:color w:val="auto"/>
                <w:sz w:val="24"/>
                <w:szCs w:val="24"/>
                <w:highlight w:val="none"/>
              </w:rPr>
              <w:t>服务项目或其他报价项</w:t>
            </w:r>
          </w:p>
        </w:tc>
        <w:tc>
          <w:tcPr>
            <w:tcW w:w="214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color w:val="auto"/>
                <w:sz w:val="24"/>
                <w:szCs w:val="24"/>
                <w:highlight w:val="none"/>
              </w:rPr>
            </w:pPr>
            <w:r>
              <w:rPr>
                <w:rFonts w:hint="eastAsia" w:ascii="仿宋" w:eastAsia="仿宋"/>
                <w:b/>
                <w:color w:val="auto"/>
                <w:sz w:val="24"/>
                <w:szCs w:val="24"/>
                <w:highlight w:val="none"/>
              </w:rPr>
              <w:t>投标下浮率</w:t>
            </w:r>
          </w:p>
        </w:tc>
        <w:tc>
          <w:tcPr>
            <w:tcW w:w="318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color w:val="auto"/>
                <w:sz w:val="24"/>
                <w:szCs w:val="24"/>
                <w:highlight w:val="none"/>
              </w:rPr>
            </w:pPr>
            <w:r>
              <w:rPr>
                <w:rFonts w:hint="eastAsia" w:ascii="仿宋" w:eastAsia="仿宋"/>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788" w:type="dxa"/>
            <w:vMerge w:val="restart"/>
            <w:tcBorders>
              <w:top w:val="single" w:color="auto" w:sz="4" w:space="0"/>
              <w:left w:val="single" w:color="auto" w:sz="4" w:space="0"/>
              <w:right w:val="single" w:color="auto" w:sz="4" w:space="0"/>
            </w:tcBorders>
            <w:noWrap/>
            <w:vAlign w:val="center"/>
          </w:tcPr>
          <w:p>
            <w:pPr>
              <w:snapToGrid w:val="0"/>
              <w:spacing w:before="50" w:after="50"/>
              <w:jc w:val="center"/>
              <w:rPr>
                <w:rFonts w:hint="eastAsia" w:ascii="仿宋" w:eastAsia="仿宋"/>
                <w:b/>
                <w:color w:val="auto"/>
                <w:sz w:val="24"/>
                <w:szCs w:val="24"/>
                <w:highlight w:val="none"/>
                <w:lang w:val="en-US" w:eastAsia="zh-CN"/>
              </w:rPr>
            </w:pPr>
            <w:r>
              <w:rPr>
                <w:rFonts w:hint="eastAsia" w:ascii="仿宋" w:eastAsia="仿宋"/>
                <w:b/>
                <w:color w:val="auto"/>
                <w:sz w:val="24"/>
                <w:szCs w:val="24"/>
                <w:highlight w:val="none"/>
                <w:lang w:val="en-US" w:eastAsia="zh-CN"/>
              </w:rPr>
              <w:t>1</w:t>
            </w:r>
          </w:p>
        </w:tc>
        <w:tc>
          <w:tcPr>
            <w:tcW w:w="2973" w:type="dxa"/>
            <w:vMerge w:val="restart"/>
            <w:tcBorders>
              <w:top w:val="single" w:color="auto" w:sz="4" w:space="0"/>
              <w:left w:val="single" w:color="auto" w:sz="4" w:space="0"/>
              <w:right w:val="single" w:color="auto" w:sz="4" w:space="0"/>
            </w:tcBorders>
            <w:noWrap/>
            <w:vAlign w:val="center"/>
          </w:tcPr>
          <w:p>
            <w:pPr>
              <w:snapToGrid w:val="0"/>
              <w:spacing w:before="50" w:after="50"/>
              <w:jc w:val="center"/>
              <w:rPr>
                <w:rFonts w:ascii="仿宋" w:eastAsia="仿宋"/>
                <w:b/>
                <w:color w:val="auto"/>
                <w:sz w:val="24"/>
                <w:szCs w:val="24"/>
                <w:highlight w:val="none"/>
              </w:rPr>
            </w:pPr>
            <w:r>
              <w:rPr>
                <w:rFonts w:hint="eastAsia" w:ascii="仿宋" w:eastAsia="仿宋"/>
                <w:b/>
                <w:color w:val="auto"/>
                <w:sz w:val="24"/>
                <w:szCs w:val="24"/>
                <w:highlight w:val="none"/>
              </w:rPr>
              <w:t>蔬菜类，大米类、食用油及面粉类，豆制品类及冻品类，水果类，猪肉类，牛羊肉类，家禽及禽蛋类，水产类，调味品干货类，百杂日用品类，应急、零星特物资类</w:t>
            </w:r>
          </w:p>
        </w:tc>
        <w:tc>
          <w:tcPr>
            <w:tcW w:w="2149"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color w:val="auto"/>
                <w:sz w:val="24"/>
                <w:szCs w:val="24"/>
                <w:highlight w:val="none"/>
              </w:rPr>
            </w:pPr>
          </w:p>
        </w:tc>
        <w:tc>
          <w:tcPr>
            <w:tcW w:w="3187"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color w:val="auto"/>
                <w:sz w:val="24"/>
                <w:szCs w:val="24"/>
                <w:highlight w:val="none"/>
              </w:rPr>
            </w:pPr>
            <w:r>
              <w:rPr>
                <w:rFonts w:hint="eastAsia" w:ascii="仿宋" w:eastAsia="仿宋"/>
                <w:b/>
                <w:color w:val="auto"/>
                <w:sz w:val="24"/>
                <w:szCs w:val="24"/>
                <w:highlight w:val="none"/>
              </w:rPr>
              <w:t>按照“柯桥区教体网指导价”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Merge w:val="continue"/>
            <w:tcBorders>
              <w:left w:val="single" w:color="auto" w:sz="4" w:space="0"/>
              <w:right w:val="single" w:color="auto" w:sz="4" w:space="0"/>
            </w:tcBorders>
            <w:noWrap/>
            <w:vAlign w:val="center"/>
          </w:tcPr>
          <w:p>
            <w:pPr>
              <w:snapToGrid w:val="0"/>
              <w:spacing w:before="50" w:after="50"/>
              <w:jc w:val="center"/>
              <w:rPr>
                <w:rFonts w:ascii="仿宋" w:eastAsia="仿宋"/>
                <w:b/>
                <w:color w:val="auto"/>
                <w:sz w:val="24"/>
                <w:szCs w:val="24"/>
                <w:highlight w:val="none"/>
              </w:rPr>
            </w:pPr>
          </w:p>
        </w:tc>
        <w:tc>
          <w:tcPr>
            <w:tcW w:w="2973" w:type="dxa"/>
            <w:vMerge w:val="continue"/>
            <w:tcBorders>
              <w:left w:val="single" w:color="auto" w:sz="4" w:space="0"/>
              <w:right w:val="single" w:color="auto" w:sz="4" w:space="0"/>
            </w:tcBorders>
            <w:noWrap/>
          </w:tcPr>
          <w:p>
            <w:pPr>
              <w:snapToGrid w:val="0"/>
              <w:spacing w:before="50" w:after="50"/>
              <w:jc w:val="left"/>
              <w:rPr>
                <w:rFonts w:ascii="仿宋" w:eastAsia="仿宋"/>
                <w:b/>
                <w:color w:val="auto"/>
                <w:sz w:val="24"/>
                <w:szCs w:val="24"/>
                <w:highlight w:val="none"/>
              </w:rPr>
            </w:pPr>
          </w:p>
        </w:tc>
        <w:tc>
          <w:tcPr>
            <w:tcW w:w="2149"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color w:val="auto"/>
                <w:sz w:val="24"/>
                <w:szCs w:val="24"/>
                <w:highlight w:val="none"/>
              </w:rPr>
            </w:pPr>
          </w:p>
        </w:tc>
        <w:tc>
          <w:tcPr>
            <w:tcW w:w="3187"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color w:val="auto"/>
                <w:sz w:val="24"/>
                <w:szCs w:val="24"/>
                <w:highlight w:val="none"/>
              </w:rPr>
            </w:pPr>
            <w:r>
              <w:rPr>
                <w:rFonts w:hint="eastAsia" w:ascii="仿宋" w:eastAsia="仿宋"/>
                <w:b/>
                <w:color w:val="auto"/>
                <w:sz w:val="24"/>
                <w:szCs w:val="24"/>
                <w:highlight w:val="none"/>
              </w:rPr>
              <w:t>寒暑假期间配送的商品价格以“教体网指导价”最后一次网上公示指导价计价同比下浮），未在“教体网”公示商品中涉餐物资价格按照“E价通大江市场价”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Merge w:val="continue"/>
            <w:tcBorders>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color w:val="auto"/>
                <w:sz w:val="24"/>
                <w:szCs w:val="24"/>
                <w:highlight w:val="none"/>
              </w:rPr>
            </w:pPr>
          </w:p>
        </w:tc>
        <w:tc>
          <w:tcPr>
            <w:tcW w:w="2973" w:type="dxa"/>
            <w:vMerge w:val="continue"/>
            <w:tcBorders>
              <w:left w:val="single" w:color="auto" w:sz="4" w:space="0"/>
              <w:bottom w:val="single" w:color="auto" w:sz="4" w:space="0"/>
              <w:right w:val="single" w:color="auto" w:sz="4" w:space="0"/>
            </w:tcBorders>
            <w:noWrap/>
          </w:tcPr>
          <w:p>
            <w:pPr>
              <w:snapToGrid w:val="0"/>
              <w:spacing w:before="50" w:after="50"/>
              <w:jc w:val="left"/>
              <w:rPr>
                <w:rFonts w:ascii="仿宋" w:eastAsia="仿宋"/>
                <w:b/>
                <w:color w:val="auto"/>
                <w:sz w:val="24"/>
                <w:szCs w:val="24"/>
                <w:highlight w:val="none"/>
              </w:rPr>
            </w:pPr>
          </w:p>
        </w:tc>
        <w:tc>
          <w:tcPr>
            <w:tcW w:w="2149"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color w:val="auto"/>
                <w:sz w:val="24"/>
                <w:szCs w:val="24"/>
                <w:highlight w:val="none"/>
              </w:rPr>
            </w:pPr>
          </w:p>
        </w:tc>
        <w:tc>
          <w:tcPr>
            <w:tcW w:w="3187"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color w:val="auto"/>
                <w:sz w:val="24"/>
                <w:szCs w:val="24"/>
                <w:highlight w:val="none"/>
              </w:rPr>
            </w:pPr>
            <w:r>
              <w:rPr>
                <w:rFonts w:hint="eastAsia" w:ascii="仿宋" w:eastAsia="仿宋"/>
                <w:b/>
                <w:color w:val="auto"/>
                <w:sz w:val="24"/>
                <w:szCs w:val="24"/>
                <w:highlight w:val="none"/>
              </w:rPr>
              <w:t>在“教体网”和“E价通”网上无公示指导价格，基础价根据越城区大江农贸市场和大云农贸市场的平均价。</w:t>
            </w:r>
          </w:p>
        </w:tc>
      </w:tr>
    </w:tbl>
    <w:p>
      <w:pPr>
        <w:pStyle w:val="33"/>
        <w:rPr>
          <w:rFonts w:ascii="仿宋_GB2312" w:eastAsia="仿宋_GB2312"/>
          <w:color w:val="auto"/>
          <w:highlight w:val="none"/>
        </w:rPr>
      </w:pPr>
    </w:p>
    <w:p>
      <w:pPr>
        <w:snapToGrid w:val="0"/>
        <w:jc w:val="left"/>
        <w:rPr>
          <w:rFonts w:ascii="仿宋_GB2312" w:eastAsia="仿宋_GB2312"/>
          <w:color w:val="auto"/>
          <w:sz w:val="24"/>
          <w:highlight w:val="none"/>
        </w:rPr>
      </w:pPr>
    </w:p>
    <w:p>
      <w:pPr>
        <w:snapToGrid w:val="0"/>
        <w:jc w:val="left"/>
        <w:rPr>
          <w:rFonts w:ascii="仿宋_GB2312" w:eastAsia="仿宋_GB2312"/>
          <w:color w:val="auto"/>
          <w:sz w:val="24"/>
          <w:highlight w:val="none"/>
        </w:rPr>
      </w:pPr>
      <w:r>
        <w:rPr>
          <w:rFonts w:hint="eastAsia" w:ascii="仿宋_GB2312" w:eastAsia="仿宋_GB2312"/>
          <w:color w:val="auto"/>
          <w:sz w:val="24"/>
          <w:highlight w:val="none"/>
        </w:rPr>
        <w:t>注: 1.报价一经涂改，应在涂改处加盖单位公章或者由法定代表人或其授权代表签字或盖章，否则其投标作无效投标处理。</w:t>
      </w:r>
    </w:p>
    <w:p>
      <w:pPr>
        <w:snapToGrid w:val="0"/>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2.招标人不接受2个(含)以上的报价或方案，若供应商在此表中有2个（含）以上的报价或方案，其投标作无效投标处理。</w:t>
      </w:r>
    </w:p>
    <w:p>
      <w:pPr>
        <w:snapToGrid w:val="0"/>
        <w:ind w:left="480"/>
        <w:rPr>
          <w:rFonts w:ascii="仿宋_GB2312" w:eastAsia="仿宋_GB2312" w:cs="仿宋_GB2312"/>
          <w:color w:val="auto"/>
          <w:kern w:val="0"/>
          <w:sz w:val="24"/>
          <w:highlight w:val="none"/>
          <w:lang w:val="zh-CN"/>
        </w:rPr>
      </w:pPr>
      <w:r>
        <w:rPr>
          <w:rFonts w:ascii="仿宋_GB2312" w:eastAsia="仿宋_GB2312" w:cs="仿宋_GB2312"/>
          <w:color w:val="auto"/>
          <w:kern w:val="0"/>
          <w:sz w:val="24"/>
          <w:highlight w:val="none"/>
          <w:lang w:val="zh-CN"/>
        </w:rPr>
        <w:t>3</w:t>
      </w:r>
      <w:r>
        <w:rPr>
          <w:rFonts w:hint="eastAsia" w:ascii="仿宋_GB2312" w:eastAsia="仿宋_GB2312" w:cs="仿宋_GB2312"/>
          <w:color w:val="auto"/>
          <w:kern w:val="0"/>
          <w:sz w:val="24"/>
          <w:highlight w:val="none"/>
          <w:lang w:val="zh-CN"/>
        </w:rPr>
        <w:t>.有关本项目</w:t>
      </w:r>
      <w:r>
        <w:rPr>
          <w:rFonts w:ascii="仿宋_GB2312" w:eastAsia="仿宋_GB2312" w:cs="仿宋_GB2312"/>
          <w:color w:val="auto"/>
          <w:kern w:val="0"/>
          <w:sz w:val="24"/>
          <w:highlight w:val="none"/>
          <w:lang w:val="zh-CN"/>
        </w:rPr>
        <w:t>的招投标及项目</w:t>
      </w:r>
      <w:r>
        <w:rPr>
          <w:rFonts w:hint="eastAsia" w:ascii="仿宋_GB2312" w:eastAsia="仿宋_GB2312" w:cs="仿宋_GB2312"/>
          <w:color w:val="auto"/>
          <w:kern w:val="0"/>
          <w:sz w:val="24"/>
          <w:highlight w:val="none"/>
          <w:lang w:val="zh-CN"/>
        </w:rPr>
        <w:t>实施所涉及的一切费用均计入</w:t>
      </w:r>
      <w:r>
        <w:rPr>
          <w:rFonts w:ascii="仿宋_GB2312" w:eastAsia="仿宋_GB2312" w:cs="仿宋_GB2312"/>
          <w:color w:val="auto"/>
          <w:kern w:val="0"/>
          <w:sz w:val="24"/>
          <w:highlight w:val="none"/>
          <w:lang w:val="zh-CN"/>
        </w:rPr>
        <w:t>投标</w:t>
      </w:r>
      <w:r>
        <w:rPr>
          <w:rFonts w:hint="eastAsia" w:ascii="仿宋_GB2312" w:eastAsia="仿宋_GB2312" w:cs="仿宋_GB2312"/>
          <w:color w:val="auto"/>
          <w:kern w:val="0"/>
          <w:sz w:val="24"/>
          <w:highlight w:val="none"/>
          <w:lang w:val="zh-CN"/>
        </w:rPr>
        <w:t>报价</w:t>
      </w:r>
      <w:r>
        <w:rPr>
          <w:rFonts w:ascii="仿宋_GB2312" w:eastAsia="仿宋_GB2312" w:cs="仿宋_GB2312"/>
          <w:color w:val="auto"/>
          <w:kern w:val="0"/>
          <w:sz w:val="24"/>
          <w:highlight w:val="none"/>
          <w:lang w:val="zh-CN"/>
        </w:rPr>
        <w:t>。</w:t>
      </w:r>
    </w:p>
    <w:p>
      <w:pPr>
        <w:ind w:firstLine="482" w:firstLineChars="200"/>
        <w:rPr>
          <w:rFonts w:ascii="仿宋_GB2312" w:eastAsia="仿宋_GB2312"/>
          <w:b/>
          <w:color w:val="auto"/>
          <w:kern w:val="0"/>
          <w:sz w:val="24"/>
          <w:highlight w:val="none"/>
          <w:u w:val="single"/>
          <w:lang w:val="zh-CN"/>
        </w:rPr>
      </w:pPr>
    </w:p>
    <w:p>
      <w:pPr>
        <w:snapToGrid w:val="0"/>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 xml:space="preserve">法定代表人或其授权代表签字（或盖章）：            </w:t>
      </w:r>
    </w:p>
    <w:p>
      <w:pPr>
        <w:rPr>
          <w:color w:val="auto"/>
          <w:highlight w:val="none"/>
        </w:rPr>
      </w:pPr>
    </w:p>
    <w:p>
      <w:pPr>
        <w:snapToGrid w:val="0"/>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日期：    年   月   日</w:t>
      </w:r>
    </w:p>
    <w:p>
      <w:pPr>
        <w:snapToGrid w:val="0"/>
        <w:ind w:firstLine="480" w:firstLineChars="200"/>
        <w:jc w:val="left"/>
        <w:rPr>
          <w:rFonts w:ascii="仿宋_GB2312" w:eastAsia="仿宋_GB2312"/>
          <w:color w:val="auto"/>
          <w:sz w:val="24"/>
          <w:highlight w:val="none"/>
        </w:rPr>
      </w:pPr>
    </w:p>
    <w:p>
      <w:pPr>
        <w:pStyle w:val="33"/>
        <w:rPr>
          <w:rFonts w:ascii="仿宋_GB2312" w:eastAsia="仿宋_GB2312"/>
          <w:color w:val="auto"/>
          <w:sz w:val="24"/>
          <w:highlight w:val="none"/>
        </w:rPr>
      </w:pPr>
    </w:p>
    <w:p>
      <w:pPr>
        <w:pStyle w:val="33"/>
        <w:rPr>
          <w:rFonts w:ascii="仿宋_GB2312" w:eastAsia="仿宋_GB2312"/>
          <w:color w:val="auto"/>
          <w:sz w:val="24"/>
          <w:highlight w:val="none"/>
        </w:rPr>
      </w:pPr>
    </w:p>
    <w:p>
      <w:pPr>
        <w:pStyle w:val="33"/>
        <w:rPr>
          <w:rFonts w:ascii="仿宋_GB2312" w:eastAsia="仿宋_GB2312"/>
          <w:color w:val="auto"/>
          <w:sz w:val="24"/>
          <w:highlight w:val="none"/>
        </w:rPr>
      </w:pPr>
    </w:p>
    <w:p>
      <w:pPr>
        <w:pStyle w:val="33"/>
        <w:rPr>
          <w:rFonts w:ascii="仿宋_GB2312" w:eastAsia="仿宋_GB2312"/>
          <w:color w:val="auto"/>
          <w:sz w:val="24"/>
          <w:highlight w:val="none"/>
        </w:rPr>
      </w:pPr>
    </w:p>
    <w:p>
      <w:pPr>
        <w:pStyle w:val="33"/>
        <w:rPr>
          <w:rFonts w:ascii="仿宋_GB2312" w:eastAsia="仿宋_GB2312"/>
          <w:color w:val="auto"/>
          <w:sz w:val="24"/>
          <w:highlight w:val="none"/>
        </w:rPr>
      </w:pPr>
    </w:p>
    <w:p>
      <w:pPr>
        <w:pStyle w:val="33"/>
        <w:rPr>
          <w:rFonts w:ascii="仿宋_GB2312" w:eastAsia="仿宋_GB2312"/>
          <w:color w:val="auto"/>
          <w:sz w:val="24"/>
          <w:highlight w:val="none"/>
        </w:rPr>
      </w:pPr>
    </w:p>
    <w:p>
      <w:pPr>
        <w:pStyle w:val="33"/>
        <w:rPr>
          <w:rFonts w:ascii="仿宋_GB2312" w:eastAsia="仿宋_GB2312"/>
          <w:color w:val="auto"/>
          <w:sz w:val="24"/>
          <w:highlight w:val="none"/>
        </w:rPr>
      </w:pPr>
    </w:p>
    <w:p>
      <w:pPr>
        <w:pStyle w:val="33"/>
        <w:rPr>
          <w:rFonts w:ascii="仿宋_GB2312" w:eastAsia="仿宋_GB2312"/>
          <w:color w:val="auto"/>
          <w:sz w:val="24"/>
          <w:highlight w:val="none"/>
        </w:rPr>
      </w:pPr>
    </w:p>
    <w:p>
      <w:pPr>
        <w:snapToGrid w:val="0"/>
        <w:spacing w:before="50" w:after="50"/>
        <w:jc w:val="center"/>
        <w:rPr>
          <w:rFonts w:ascii="仿宋" w:eastAsia="仿宋"/>
          <w:b/>
          <w:color w:val="auto"/>
          <w:sz w:val="36"/>
          <w:szCs w:val="36"/>
          <w:highlight w:val="none"/>
        </w:rPr>
      </w:pPr>
      <w:r>
        <w:rPr>
          <w:rFonts w:ascii="仿宋" w:eastAsia="仿宋"/>
          <w:b/>
          <w:color w:val="auto"/>
          <w:sz w:val="36"/>
          <w:szCs w:val="36"/>
          <w:highlight w:val="none"/>
        </w:rPr>
        <w:t>开标一览表</w:t>
      </w:r>
    </w:p>
    <w:p>
      <w:pPr>
        <w:spacing w:line="400" w:lineRule="exact"/>
        <w:rPr>
          <w:rFonts w:hint="eastAsia" w:ascii="仿宋_GB2312" w:eastAsia="仿宋_GB2312"/>
          <w:color w:val="auto"/>
          <w:sz w:val="24"/>
          <w:highlight w:val="none"/>
        </w:rPr>
      </w:pPr>
    </w:p>
    <w:p>
      <w:pPr>
        <w:spacing w:line="400" w:lineRule="exact"/>
        <w:rPr>
          <w:rFonts w:hint="eastAsia" w:ascii="仿宋_GB2312" w:eastAsia="仿宋_GB2312"/>
          <w:color w:val="auto"/>
          <w:sz w:val="24"/>
          <w:highlight w:val="none"/>
        </w:rPr>
      </w:pPr>
    </w:p>
    <w:p>
      <w:pPr>
        <w:spacing w:line="400" w:lineRule="exact"/>
        <w:rPr>
          <w:rFonts w:ascii="仿宋_GB2312" w:eastAsia="仿宋_GB2312"/>
          <w:color w:val="auto"/>
          <w:sz w:val="24"/>
          <w:highlight w:val="none"/>
        </w:rPr>
      </w:pPr>
      <w:r>
        <w:rPr>
          <w:rFonts w:hint="eastAsia" w:ascii="仿宋_GB2312" w:eastAsia="仿宋_GB2312"/>
          <w:color w:val="auto"/>
          <w:sz w:val="24"/>
          <w:highlight w:val="none"/>
        </w:rPr>
        <w:t xml:space="preserve">供应商名称：              </w:t>
      </w:r>
      <w:r>
        <w:rPr>
          <w:rFonts w:ascii="仿宋_GB2312" w:eastAsia="仿宋_GB2312"/>
          <w:color w:val="auto"/>
          <w:sz w:val="24"/>
          <w:highlight w:val="none"/>
        </w:rPr>
        <w:t>供应商地址：</w:t>
      </w:r>
    </w:p>
    <w:p>
      <w:pPr>
        <w:snapToGrid w:val="0"/>
        <w:spacing w:line="400" w:lineRule="exact"/>
        <w:rPr>
          <w:rFonts w:hint="default" w:ascii="仿宋_GB2312" w:eastAsia="仿宋_GB2312"/>
          <w:color w:val="auto"/>
          <w:sz w:val="24"/>
          <w:highlight w:val="none"/>
          <w:lang w:val="en-US" w:eastAsia="zh-CN"/>
        </w:rPr>
      </w:pPr>
      <w:r>
        <w:rPr>
          <w:rFonts w:ascii="仿宋_GB2312" w:eastAsia="仿宋_GB2312"/>
          <w:color w:val="auto"/>
          <w:sz w:val="24"/>
          <w:highlight w:val="none"/>
        </w:rPr>
        <w:t>项目编号</w:t>
      </w:r>
      <w:r>
        <w:rPr>
          <w:rFonts w:hint="eastAsia" w:ascii="仿宋_GB2312" w:eastAsia="仿宋_GB2312"/>
          <w:color w:val="auto"/>
          <w:sz w:val="24"/>
          <w:highlight w:val="none"/>
        </w:rPr>
        <w:t xml:space="preserve">：                </w:t>
      </w:r>
      <w:r>
        <w:rPr>
          <w:rFonts w:ascii="仿宋_GB2312" w:eastAsia="仿宋_GB2312"/>
          <w:color w:val="auto"/>
          <w:sz w:val="24"/>
          <w:highlight w:val="none"/>
        </w:rPr>
        <w:t>标段</w:t>
      </w:r>
      <w:r>
        <w:rPr>
          <w:rFonts w:hint="eastAsia" w:ascii="仿宋_GB2312" w:eastAsia="仿宋_GB2312"/>
          <w:color w:val="auto"/>
          <w:sz w:val="24"/>
          <w:highlight w:val="none"/>
        </w:rPr>
        <w:t>编号：</w:t>
      </w:r>
      <w:r>
        <w:rPr>
          <w:rFonts w:hint="eastAsia" w:ascii="仿宋_GB2312" w:eastAsia="仿宋_GB2312"/>
          <w:color w:val="auto"/>
          <w:sz w:val="24"/>
          <w:highlight w:val="none"/>
          <w:lang w:val="en-US" w:eastAsia="zh-CN"/>
        </w:rPr>
        <w:t>02标</w:t>
      </w:r>
    </w:p>
    <w:tbl>
      <w:tblPr>
        <w:tblStyle w:val="25"/>
        <w:tblpPr w:leftFromText="180" w:rightFromText="180" w:vertAnchor="text" w:horzAnchor="page" w:tblpX="1795" w:tblpY="385"/>
        <w:tblOverlap w:val="never"/>
        <w:tblW w:w="94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2973"/>
        <w:gridCol w:w="3325"/>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color w:val="auto"/>
                <w:sz w:val="24"/>
                <w:szCs w:val="24"/>
                <w:highlight w:val="none"/>
              </w:rPr>
            </w:pPr>
            <w:r>
              <w:rPr>
                <w:rFonts w:hint="eastAsia" w:ascii="仿宋" w:eastAsia="仿宋"/>
                <w:b/>
                <w:color w:val="auto"/>
                <w:sz w:val="24"/>
                <w:szCs w:val="24"/>
                <w:highlight w:val="none"/>
              </w:rPr>
              <w:t>序号</w:t>
            </w:r>
          </w:p>
        </w:tc>
        <w:tc>
          <w:tcPr>
            <w:tcW w:w="29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color w:val="auto"/>
                <w:sz w:val="24"/>
                <w:szCs w:val="24"/>
                <w:highlight w:val="none"/>
              </w:rPr>
            </w:pPr>
            <w:r>
              <w:rPr>
                <w:rFonts w:hint="eastAsia" w:ascii="仿宋" w:eastAsia="仿宋"/>
                <w:b/>
                <w:color w:val="auto"/>
                <w:sz w:val="24"/>
                <w:szCs w:val="24"/>
                <w:highlight w:val="none"/>
              </w:rPr>
              <w:t>服务项目或其他报价项</w:t>
            </w:r>
          </w:p>
        </w:tc>
        <w:tc>
          <w:tcPr>
            <w:tcW w:w="332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color w:val="auto"/>
                <w:sz w:val="24"/>
                <w:szCs w:val="24"/>
                <w:highlight w:val="none"/>
              </w:rPr>
            </w:pPr>
            <w:r>
              <w:rPr>
                <w:rFonts w:hint="eastAsia" w:ascii="仿宋" w:eastAsia="仿宋"/>
                <w:b/>
                <w:color w:val="auto"/>
                <w:sz w:val="24"/>
                <w:szCs w:val="24"/>
                <w:highlight w:val="none"/>
              </w:rPr>
              <w:t>投标下浮率</w:t>
            </w:r>
          </w:p>
        </w:tc>
        <w:tc>
          <w:tcPr>
            <w:tcW w:w="236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color w:val="auto"/>
                <w:sz w:val="24"/>
                <w:szCs w:val="24"/>
                <w:highlight w:val="none"/>
              </w:rPr>
            </w:pPr>
            <w:r>
              <w:rPr>
                <w:rFonts w:hint="eastAsia" w:ascii="仿宋" w:eastAsia="仿宋"/>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3" w:hRule="atLeast"/>
        </w:trPr>
        <w:tc>
          <w:tcPr>
            <w:tcW w:w="788" w:type="dxa"/>
            <w:tcBorders>
              <w:top w:val="single" w:color="auto" w:sz="4" w:space="0"/>
              <w:left w:val="single" w:color="auto" w:sz="4" w:space="0"/>
              <w:right w:val="single" w:color="auto" w:sz="4" w:space="0"/>
            </w:tcBorders>
            <w:noWrap/>
            <w:vAlign w:val="center"/>
          </w:tcPr>
          <w:p>
            <w:pPr>
              <w:snapToGrid w:val="0"/>
              <w:spacing w:before="50" w:after="50"/>
              <w:jc w:val="center"/>
              <w:rPr>
                <w:rFonts w:ascii="仿宋" w:eastAsia="仿宋"/>
                <w:b/>
                <w:color w:val="auto"/>
                <w:sz w:val="24"/>
                <w:szCs w:val="24"/>
                <w:highlight w:val="none"/>
              </w:rPr>
            </w:pPr>
            <w:r>
              <w:rPr>
                <w:rFonts w:hint="eastAsia" w:ascii="仿宋" w:eastAsia="仿宋"/>
                <w:b/>
                <w:color w:val="auto"/>
                <w:sz w:val="24"/>
                <w:szCs w:val="24"/>
                <w:highlight w:val="none"/>
              </w:rPr>
              <w:t>1</w:t>
            </w:r>
          </w:p>
        </w:tc>
        <w:tc>
          <w:tcPr>
            <w:tcW w:w="2973" w:type="dxa"/>
            <w:tcBorders>
              <w:top w:val="single" w:color="auto" w:sz="4" w:space="0"/>
              <w:left w:val="single" w:color="auto" w:sz="4" w:space="0"/>
              <w:right w:val="single" w:color="auto" w:sz="4" w:space="0"/>
            </w:tcBorders>
            <w:noWrap/>
            <w:vAlign w:val="center"/>
          </w:tcPr>
          <w:p>
            <w:pPr>
              <w:snapToGrid w:val="0"/>
              <w:spacing w:before="50" w:after="50"/>
              <w:jc w:val="center"/>
              <w:rPr>
                <w:rFonts w:ascii="仿宋" w:eastAsia="仿宋"/>
                <w:b/>
                <w:color w:val="auto"/>
                <w:sz w:val="24"/>
                <w:szCs w:val="24"/>
                <w:highlight w:val="none"/>
              </w:rPr>
            </w:pPr>
            <w:r>
              <w:rPr>
                <w:rFonts w:hint="eastAsia" w:ascii="仿宋" w:eastAsia="仿宋"/>
                <w:b/>
                <w:color w:val="auto"/>
                <w:sz w:val="24"/>
                <w:szCs w:val="24"/>
                <w:highlight w:val="none"/>
              </w:rPr>
              <w:t>饮料及乳制品类</w:t>
            </w:r>
          </w:p>
        </w:tc>
        <w:tc>
          <w:tcPr>
            <w:tcW w:w="3325" w:type="dxa"/>
            <w:tcBorders>
              <w:top w:val="single" w:color="auto" w:sz="4" w:space="0"/>
              <w:left w:val="single" w:color="auto" w:sz="4" w:space="0"/>
              <w:right w:val="single" w:color="auto" w:sz="4" w:space="0"/>
            </w:tcBorders>
            <w:noWrap/>
          </w:tcPr>
          <w:p>
            <w:pPr>
              <w:snapToGrid w:val="0"/>
              <w:spacing w:before="50" w:after="50"/>
              <w:jc w:val="left"/>
              <w:rPr>
                <w:rFonts w:ascii="仿宋" w:eastAsia="仿宋"/>
                <w:b/>
                <w:color w:val="auto"/>
                <w:sz w:val="24"/>
                <w:szCs w:val="24"/>
                <w:highlight w:val="none"/>
              </w:rPr>
            </w:pPr>
          </w:p>
        </w:tc>
        <w:tc>
          <w:tcPr>
            <w:tcW w:w="2363"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color w:val="auto"/>
                <w:sz w:val="24"/>
                <w:szCs w:val="24"/>
                <w:highlight w:val="none"/>
              </w:rPr>
            </w:pPr>
          </w:p>
        </w:tc>
      </w:tr>
    </w:tbl>
    <w:p>
      <w:pPr>
        <w:snapToGrid w:val="0"/>
        <w:jc w:val="left"/>
        <w:rPr>
          <w:rFonts w:ascii="仿宋_GB2312" w:eastAsia="仿宋_GB2312"/>
          <w:color w:val="auto"/>
          <w:sz w:val="24"/>
          <w:highlight w:val="none"/>
        </w:rPr>
      </w:pPr>
    </w:p>
    <w:p>
      <w:pPr>
        <w:pStyle w:val="33"/>
        <w:rPr>
          <w:rFonts w:ascii="仿宋_GB2312" w:eastAsia="仿宋_GB2312"/>
          <w:color w:val="auto"/>
          <w:highlight w:val="none"/>
        </w:rPr>
      </w:pPr>
    </w:p>
    <w:p>
      <w:pPr>
        <w:snapToGrid w:val="0"/>
        <w:jc w:val="left"/>
        <w:rPr>
          <w:rFonts w:ascii="仿宋_GB2312" w:eastAsia="仿宋_GB2312"/>
          <w:color w:val="auto"/>
          <w:sz w:val="24"/>
          <w:highlight w:val="none"/>
        </w:rPr>
      </w:pPr>
    </w:p>
    <w:p>
      <w:pPr>
        <w:snapToGrid w:val="0"/>
        <w:jc w:val="left"/>
        <w:rPr>
          <w:rFonts w:ascii="仿宋_GB2312" w:eastAsia="仿宋_GB2312"/>
          <w:color w:val="auto"/>
          <w:sz w:val="24"/>
          <w:highlight w:val="none"/>
        </w:rPr>
      </w:pPr>
      <w:r>
        <w:rPr>
          <w:rFonts w:hint="eastAsia" w:ascii="仿宋_GB2312" w:eastAsia="仿宋_GB2312"/>
          <w:color w:val="auto"/>
          <w:sz w:val="24"/>
          <w:highlight w:val="none"/>
        </w:rPr>
        <w:t>注: 1.报价一经涂改，应在涂改处加盖单位公章或者由法定代表人或其授权代表签字或盖章，否则其投标作无效投标处理。</w:t>
      </w:r>
    </w:p>
    <w:p>
      <w:pPr>
        <w:snapToGrid w:val="0"/>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2.招标人不接受2个(含)以上的报价或方案，若供应商在此表中有2个（含）以上的报价或方案，其投标作无效投标处理。</w:t>
      </w:r>
    </w:p>
    <w:p>
      <w:pPr>
        <w:snapToGrid w:val="0"/>
        <w:ind w:left="480"/>
        <w:rPr>
          <w:rFonts w:ascii="仿宋_GB2312" w:eastAsia="仿宋_GB2312" w:cs="仿宋_GB2312"/>
          <w:color w:val="auto"/>
          <w:kern w:val="0"/>
          <w:sz w:val="24"/>
          <w:highlight w:val="none"/>
          <w:lang w:val="zh-CN"/>
        </w:rPr>
      </w:pPr>
      <w:r>
        <w:rPr>
          <w:rFonts w:ascii="仿宋_GB2312" w:eastAsia="仿宋_GB2312" w:cs="仿宋_GB2312"/>
          <w:color w:val="auto"/>
          <w:kern w:val="0"/>
          <w:sz w:val="24"/>
          <w:highlight w:val="none"/>
          <w:lang w:val="zh-CN"/>
        </w:rPr>
        <w:t>3</w:t>
      </w:r>
      <w:r>
        <w:rPr>
          <w:rFonts w:hint="eastAsia" w:ascii="仿宋_GB2312" w:eastAsia="仿宋_GB2312" w:cs="仿宋_GB2312"/>
          <w:color w:val="auto"/>
          <w:kern w:val="0"/>
          <w:sz w:val="24"/>
          <w:highlight w:val="none"/>
          <w:lang w:val="zh-CN"/>
        </w:rPr>
        <w:t>.有关本项目</w:t>
      </w:r>
      <w:r>
        <w:rPr>
          <w:rFonts w:ascii="仿宋_GB2312" w:eastAsia="仿宋_GB2312" w:cs="仿宋_GB2312"/>
          <w:color w:val="auto"/>
          <w:kern w:val="0"/>
          <w:sz w:val="24"/>
          <w:highlight w:val="none"/>
          <w:lang w:val="zh-CN"/>
        </w:rPr>
        <w:t>的招投标及项目</w:t>
      </w:r>
      <w:r>
        <w:rPr>
          <w:rFonts w:hint="eastAsia" w:ascii="仿宋_GB2312" w:eastAsia="仿宋_GB2312" w:cs="仿宋_GB2312"/>
          <w:color w:val="auto"/>
          <w:kern w:val="0"/>
          <w:sz w:val="24"/>
          <w:highlight w:val="none"/>
          <w:lang w:val="zh-CN"/>
        </w:rPr>
        <w:t>实施所涉及的一切费用均计入</w:t>
      </w:r>
      <w:r>
        <w:rPr>
          <w:rFonts w:ascii="仿宋_GB2312" w:eastAsia="仿宋_GB2312" w:cs="仿宋_GB2312"/>
          <w:color w:val="auto"/>
          <w:kern w:val="0"/>
          <w:sz w:val="24"/>
          <w:highlight w:val="none"/>
          <w:lang w:val="zh-CN"/>
        </w:rPr>
        <w:t>投标</w:t>
      </w:r>
      <w:r>
        <w:rPr>
          <w:rFonts w:hint="eastAsia" w:ascii="仿宋_GB2312" w:eastAsia="仿宋_GB2312" w:cs="仿宋_GB2312"/>
          <w:color w:val="auto"/>
          <w:kern w:val="0"/>
          <w:sz w:val="24"/>
          <w:highlight w:val="none"/>
          <w:lang w:val="zh-CN"/>
        </w:rPr>
        <w:t>报价</w:t>
      </w:r>
      <w:r>
        <w:rPr>
          <w:rFonts w:ascii="仿宋_GB2312" w:eastAsia="仿宋_GB2312" w:cs="仿宋_GB2312"/>
          <w:color w:val="auto"/>
          <w:kern w:val="0"/>
          <w:sz w:val="24"/>
          <w:highlight w:val="none"/>
          <w:lang w:val="zh-CN"/>
        </w:rPr>
        <w:t>。</w:t>
      </w:r>
    </w:p>
    <w:p>
      <w:pPr>
        <w:ind w:firstLine="482" w:firstLineChars="200"/>
        <w:rPr>
          <w:rFonts w:ascii="仿宋_GB2312" w:eastAsia="仿宋_GB2312"/>
          <w:b/>
          <w:color w:val="auto"/>
          <w:kern w:val="0"/>
          <w:sz w:val="24"/>
          <w:highlight w:val="none"/>
          <w:u w:val="single"/>
          <w:lang w:val="zh-CN"/>
        </w:rPr>
      </w:pPr>
    </w:p>
    <w:p>
      <w:pPr>
        <w:snapToGrid w:val="0"/>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 xml:space="preserve">法定代表人或其授权代表签字（或盖章）：            </w:t>
      </w:r>
    </w:p>
    <w:p>
      <w:pPr>
        <w:rPr>
          <w:color w:val="auto"/>
          <w:highlight w:val="none"/>
        </w:rPr>
      </w:pPr>
    </w:p>
    <w:p>
      <w:pPr>
        <w:snapToGrid w:val="0"/>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日期：    年   月   日</w:t>
      </w:r>
    </w:p>
    <w:p>
      <w:pPr>
        <w:snapToGrid w:val="0"/>
        <w:ind w:firstLine="480" w:firstLineChars="200"/>
        <w:jc w:val="left"/>
        <w:rPr>
          <w:rFonts w:ascii="仿宋_GB2312" w:eastAsia="仿宋_GB2312"/>
          <w:color w:val="auto"/>
          <w:sz w:val="24"/>
          <w:highlight w:val="none"/>
        </w:rPr>
        <w:sectPr>
          <w:pgSz w:w="11907" w:h="16840"/>
          <w:pgMar w:top="1440" w:right="1236" w:bottom="1440" w:left="1803" w:header="851" w:footer="992" w:gutter="0"/>
          <w:cols w:space="720" w:num="1"/>
          <w:docGrid w:type="lines" w:linePitch="312" w:charSpace="0"/>
        </w:sectPr>
      </w:pPr>
    </w:p>
    <w:p>
      <w:pPr>
        <w:snapToGrid w:val="0"/>
        <w:spacing w:before="50" w:after="50"/>
        <w:jc w:val="left"/>
        <w:rPr>
          <w:rFonts w:ascii="仿宋" w:eastAsia="仿宋"/>
          <w:b/>
          <w:bCs/>
          <w:color w:val="auto"/>
          <w:sz w:val="30"/>
          <w:szCs w:val="30"/>
          <w:highlight w:val="none"/>
        </w:rPr>
      </w:pPr>
      <w:r>
        <w:rPr>
          <w:rFonts w:ascii="仿宋" w:eastAsia="仿宋"/>
          <w:b/>
          <w:bCs/>
          <w:color w:val="auto"/>
          <w:sz w:val="30"/>
          <w:szCs w:val="30"/>
          <w:highlight w:val="none"/>
        </w:rPr>
        <w:t>附件20</w:t>
      </w:r>
      <w:r>
        <w:rPr>
          <w:rFonts w:hint="eastAsia" w:ascii="仿宋" w:eastAsia="仿宋"/>
          <w:b/>
          <w:bCs/>
          <w:color w:val="auto"/>
          <w:sz w:val="30"/>
          <w:szCs w:val="30"/>
          <w:highlight w:val="none"/>
        </w:rPr>
        <w:t>（如有）</w:t>
      </w:r>
      <w:r>
        <w:rPr>
          <w:rFonts w:ascii="仿宋" w:eastAsia="仿宋"/>
          <w:b/>
          <w:bCs/>
          <w:color w:val="auto"/>
          <w:sz w:val="30"/>
          <w:szCs w:val="30"/>
          <w:highlight w:val="none"/>
        </w:rPr>
        <w:t>：</w:t>
      </w:r>
    </w:p>
    <w:p>
      <w:pPr>
        <w:snapToGrid w:val="0"/>
        <w:spacing w:before="50" w:after="50" w:line="480" w:lineRule="auto"/>
        <w:jc w:val="center"/>
        <w:rPr>
          <w:rFonts w:ascii="仿宋" w:eastAsia="仿宋"/>
          <w:b/>
          <w:color w:val="auto"/>
          <w:sz w:val="32"/>
          <w:szCs w:val="32"/>
          <w:highlight w:val="none"/>
        </w:rPr>
      </w:pPr>
      <w:r>
        <w:rPr>
          <w:rFonts w:hint="eastAsia" w:ascii="仿宋" w:eastAsia="仿宋"/>
          <w:b/>
          <w:color w:val="auto"/>
          <w:sz w:val="32"/>
          <w:szCs w:val="32"/>
          <w:highlight w:val="none"/>
        </w:rPr>
        <w:t>中小企业声明函</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本公司（联合体）郑重声明，根据《政府采购促进中小企业发展管理办法》 （财库﹝2020﹞46 号）的规定，本公司（联合体）参加</w:t>
      </w:r>
      <w:r>
        <w:rPr>
          <w:rFonts w:ascii="仿宋" w:eastAsia="仿宋"/>
          <w:color w:val="auto"/>
          <w:sz w:val="24"/>
          <w:szCs w:val="24"/>
          <w:highlight w:val="none"/>
          <w:u w:val="single"/>
        </w:rPr>
        <w:t>（采购人名称）</w:t>
      </w:r>
      <w:r>
        <w:rPr>
          <w:rFonts w:hint="eastAsia" w:ascii="仿宋" w:eastAsia="仿宋"/>
          <w:color w:val="auto"/>
          <w:sz w:val="24"/>
          <w:szCs w:val="24"/>
          <w:highlight w:val="none"/>
        </w:rPr>
        <w:t>的</w:t>
      </w:r>
      <w:r>
        <w:rPr>
          <w:rFonts w:ascii="仿宋" w:eastAsia="仿宋"/>
          <w:color w:val="auto"/>
          <w:sz w:val="24"/>
          <w:szCs w:val="24"/>
          <w:highlight w:val="none"/>
          <w:u w:val="single"/>
        </w:rPr>
        <w:t xml:space="preserve"> （项目名称） </w:t>
      </w:r>
      <w:r>
        <w:rPr>
          <w:rFonts w:hint="eastAsia" w:ascii="仿宋" w:eastAsia="仿宋"/>
          <w:color w:val="auto"/>
          <w:sz w:val="24"/>
          <w:szCs w:val="24"/>
          <w:highlight w:val="none"/>
        </w:rPr>
        <w:t>采购活动，提供的货物全部由符合政策要求的中小企业制造。相关企业（含联合体中的中小企业、签订分包意向协议的中小企业）的具体情况如下：</w:t>
      </w:r>
    </w:p>
    <w:p>
      <w:pPr>
        <w:snapToGrid w:val="0"/>
        <w:spacing w:before="50" w:after="50" w:line="360" w:lineRule="auto"/>
        <w:jc w:val="left"/>
        <w:rPr>
          <w:rFonts w:ascii="仿宋" w:eastAsia="仿宋"/>
          <w:color w:val="auto"/>
          <w:sz w:val="24"/>
          <w:szCs w:val="24"/>
          <w:highlight w:val="none"/>
        </w:rPr>
      </w:pPr>
      <w:r>
        <w:rPr>
          <w:rFonts w:hint="eastAsia" w:ascii="仿宋" w:eastAsia="仿宋"/>
          <w:color w:val="auto"/>
          <w:sz w:val="24"/>
          <w:szCs w:val="24"/>
          <w:highlight w:val="none"/>
        </w:rPr>
        <w:t>1.</w:t>
      </w:r>
      <w:r>
        <w:rPr>
          <w:rFonts w:hint="eastAsia" w:ascii="仿宋" w:eastAsia="仿宋"/>
          <w:color w:val="auto"/>
          <w:sz w:val="24"/>
          <w:szCs w:val="24"/>
          <w:highlight w:val="none"/>
          <w:u w:val="single"/>
        </w:rPr>
        <w:t xml:space="preserve">    （标的名称）</w:t>
      </w:r>
      <w:r>
        <w:rPr>
          <w:rFonts w:hint="eastAsia" w:ascii="仿宋" w:eastAsia="仿宋"/>
          <w:color w:val="auto"/>
          <w:sz w:val="24"/>
          <w:szCs w:val="24"/>
          <w:highlight w:val="none"/>
        </w:rPr>
        <w:t>，属于</w:t>
      </w:r>
      <w:r>
        <w:rPr>
          <w:rFonts w:ascii="仿宋" w:eastAsia="仿宋"/>
          <w:color w:val="auto"/>
          <w:sz w:val="24"/>
          <w:szCs w:val="24"/>
          <w:highlight w:val="none"/>
          <w:u w:val="single"/>
        </w:rPr>
        <w:t xml:space="preserve"> （采购文件中明确的行业名称）    </w:t>
      </w:r>
      <w:r>
        <w:rPr>
          <w:rFonts w:hint="eastAsia" w:ascii="仿宋" w:eastAsia="仿宋"/>
          <w:color w:val="auto"/>
          <w:sz w:val="24"/>
          <w:szCs w:val="24"/>
          <w:highlight w:val="none"/>
        </w:rPr>
        <w:t>行业 ；制造商为</w:t>
      </w:r>
      <w:r>
        <w:rPr>
          <w:rFonts w:hint="eastAsia" w:ascii="仿宋" w:eastAsia="仿宋"/>
          <w:color w:val="auto"/>
          <w:sz w:val="24"/>
          <w:szCs w:val="24"/>
          <w:highlight w:val="none"/>
          <w:u w:val="single"/>
        </w:rPr>
        <w:t xml:space="preserve">   （企业名称） </w:t>
      </w:r>
      <w:r>
        <w:rPr>
          <w:rFonts w:hint="eastAsia" w:ascii="仿宋" w:eastAsia="仿宋"/>
          <w:color w:val="auto"/>
          <w:sz w:val="24"/>
          <w:szCs w:val="24"/>
          <w:highlight w:val="none"/>
        </w:rPr>
        <w:t>，从业人员人，营业收入为   万元，资产总额为   万元 ，属于</w:t>
      </w:r>
      <w:r>
        <w:rPr>
          <w:rFonts w:hint="eastAsia" w:ascii="仿宋" w:eastAsia="仿宋"/>
          <w:color w:val="auto"/>
          <w:sz w:val="24"/>
          <w:szCs w:val="24"/>
          <w:highlight w:val="none"/>
          <w:u w:val="single"/>
        </w:rPr>
        <w:t xml:space="preserve">     （中型企业、小型企业、微型企业）</w:t>
      </w:r>
      <w:r>
        <w:rPr>
          <w:rFonts w:hint="eastAsia" w:ascii="仿宋" w:eastAsia="仿宋"/>
          <w:color w:val="auto"/>
          <w:sz w:val="24"/>
          <w:szCs w:val="24"/>
          <w:highlight w:val="none"/>
        </w:rPr>
        <w:t xml:space="preserve"> ；</w:t>
      </w:r>
    </w:p>
    <w:p>
      <w:pPr>
        <w:snapToGrid w:val="0"/>
        <w:spacing w:before="50" w:after="50" w:line="360" w:lineRule="auto"/>
        <w:jc w:val="left"/>
        <w:rPr>
          <w:rFonts w:ascii="仿宋" w:eastAsia="仿宋"/>
          <w:color w:val="auto"/>
          <w:sz w:val="24"/>
          <w:szCs w:val="24"/>
          <w:highlight w:val="none"/>
        </w:rPr>
      </w:pPr>
      <w:r>
        <w:rPr>
          <w:rFonts w:hint="eastAsia" w:ascii="仿宋" w:eastAsia="仿宋"/>
          <w:color w:val="auto"/>
          <w:sz w:val="24"/>
          <w:szCs w:val="24"/>
          <w:highlight w:val="none"/>
        </w:rPr>
        <w:t>2.</w:t>
      </w:r>
      <w:r>
        <w:rPr>
          <w:rFonts w:hint="eastAsia" w:ascii="仿宋" w:eastAsia="仿宋"/>
          <w:color w:val="auto"/>
          <w:sz w:val="24"/>
          <w:szCs w:val="24"/>
          <w:highlight w:val="none"/>
          <w:u w:val="single"/>
        </w:rPr>
        <w:t xml:space="preserve">    （标的名称）</w:t>
      </w:r>
      <w:r>
        <w:rPr>
          <w:rFonts w:hint="eastAsia" w:ascii="仿宋" w:eastAsia="仿宋"/>
          <w:color w:val="auto"/>
          <w:sz w:val="24"/>
          <w:szCs w:val="24"/>
          <w:highlight w:val="none"/>
        </w:rPr>
        <w:t>，属于</w:t>
      </w:r>
      <w:r>
        <w:rPr>
          <w:rFonts w:ascii="仿宋" w:eastAsia="仿宋"/>
          <w:color w:val="auto"/>
          <w:sz w:val="24"/>
          <w:szCs w:val="24"/>
          <w:highlight w:val="none"/>
          <w:u w:val="single"/>
        </w:rPr>
        <w:t xml:space="preserve"> （采购文件中明确的行业名称）    </w:t>
      </w:r>
      <w:r>
        <w:rPr>
          <w:rFonts w:hint="eastAsia" w:ascii="仿宋" w:eastAsia="仿宋"/>
          <w:color w:val="auto"/>
          <w:sz w:val="24"/>
          <w:szCs w:val="24"/>
          <w:highlight w:val="none"/>
        </w:rPr>
        <w:t>行业 ；制造商为</w:t>
      </w:r>
      <w:r>
        <w:rPr>
          <w:rFonts w:hint="eastAsia" w:ascii="仿宋" w:eastAsia="仿宋"/>
          <w:color w:val="auto"/>
          <w:sz w:val="24"/>
          <w:szCs w:val="24"/>
          <w:highlight w:val="none"/>
          <w:u w:val="single"/>
        </w:rPr>
        <w:t xml:space="preserve">   （企业名称） </w:t>
      </w:r>
      <w:r>
        <w:rPr>
          <w:rFonts w:hint="eastAsia" w:ascii="仿宋" w:eastAsia="仿宋"/>
          <w:color w:val="auto"/>
          <w:sz w:val="24"/>
          <w:szCs w:val="24"/>
          <w:highlight w:val="none"/>
        </w:rPr>
        <w:t>，从业人员人，营业收入为   万元，资产总额为   万元 ，属于</w:t>
      </w:r>
      <w:r>
        <w:rPr>
          <w:rFonts w:hint="eastAsia" w:ascii="仿宋" w:eastAsia="仿宋"/>
          <w:color w:val="auto"/>
          <w:sz w:val="24"/>
          <w:szCs w:val="24"/>
          <w:highlight w:val="none"/>
          <w:u w:val="single"/>
        </w:rPr>
        <w:t xml:space="preserve">     （中型企业、小型企业、微型企业）</w:t>
      </w:r>
      <w:r>
        <w:rPr>
          <w:rFonts w:hint="eastAsia" w:ascii="仿宋" w:eastAsia="仿宋"/>
          <w:color w:val="auto"/>
          <w:sz w:val="24"/>
          <w:szCs w:val="24"/>
          <w:highlight w:val="none"/>
        </w:rPr>
        <w:t xml:space="preserve"> ；</w:t>
      </w:r>
    </w:p>
    <w:p>
      <w:pPr>
        <w:snapToGrid w:val="0"/>
        <w:spacing w:before="50" w:after="50" w:line="360" w:lineRule="auto"/>
        <w:jc w:val="left"/>
        <w:rPr>
          <w:rFonts w:ascii="仿宋" w:eastAsia="仿宋"/>
          <w:color w:val="auto"/>
          <w:sz w:val="24"/>
          <w:szCs w:val="24"/>
          <w:highlight w:val="none"/>
        </w:rPr>
      </w:pPr>
      <w:r>
        <w:rPr>
          <w:rFonts w:hint="eastAsia" w:ascii="仿宋" w:eastAsia="仿宋"/>
          <w:color w:val="auto"/>
          <w:sz w:val="24"/>
          <w:szCs w:val="24"/>
          <w:highlight w:val="none"/>
        </w:rPr>
        <w:t>……</w:t>
      </w:r>
    </w:p>
    <w:p>
      <w:pPr>
        <w:snapToGrid w:val="0"/>
        <w:spacing w:before="50" w:after="50" w:line="360" w:lineRule="auto"/>
        <w:jc w:val="left"/>
        <w:rPr>
          <w:rFonts w:ascii="仿宋" w:eastAsia="仿宋"/>
          <w:color w:val="auto"/>
          <w:sz w:val="24"/>
          <w:szCs w:val="24"/>
          <w:highlight w:val="none"/>
        </w:rPr>
      </w:pPr>
      <w:r>
        <w:rPr>
          <w:rFonts w:hint="eastAsia" w:ascii="仿宋" w:eastAsia="仿宋"/>
          <w:color w:val="auto"/>
          <w:sz w:val="24"/>
          <w:szCs w:val="24"/>
          <w:highlight w:val="none"/>
        </w:rPr>
        <w:t>以上企业，不属于大企业的分支机构，不存在控股股东为大企业的情形，也不存在与大企业的负责人为同一人的情形。</w:t>
      </w:r>
    </w:p>
    <w:p>
      <w:pPr>
        <w:snapToGrid w:val="0"/>
        <w:spacing w:before="50" w:after="50" w:line="360" w:lineRule="auto"/>
        <w:jc w:val="left"/>
        <w:rPr>
          <w:rFonts w:ascii="仿宋" w:eastAsia="仿宋"/>
          <w:color w:val="auto"/>
          <w:sz w:val="24"/>
          <w:szCs w:val="24"/>
          <w:highlight w:val="none"/>
        </w:rPr>
      </w:pPr>
      <w:r>
        <w:rPr>
          <w:rFonts w:hint="eastAsia" w:ascii="仿宋" w:eastAsia="仿宋"/>
          <w:color w:val="auto"/>
          <w:sz w:val="24"/>
          <w:szCs w:val="24"/>
          <w:highlight w:val="none"/>
        </w:rPr>
        <w:t>本企业对上述声明内容的真实性负责。如有虚假，将依法承担相应责任。</w:t>
      </w:r>
    </w:p>
    <w:p>
      <w:pPr>
        <w:snapToGrid w:val="0"/>
        <w:spacing w:before="50" w:after="50" w:line="360" w:lineRule="auto"/>
        <w:ind w:firstLine="480" w:firstLineChars="200"/>
        <w:jc w:val="left"/>
        <w:rPr>
          <w:rFonts w:ascii="仿宋" w:eastAsia="仿宋"/>
          <w:color w:val="auto"/>
          <w:sz w:val="24"/>
          <w:szCs w:val="24"/>
          <w:highlight w:val="none"/>
        </w:rPr>
      </w:pPr>
    </w:p>
    <w:p>
      <w:pPr>
        <w:snapToGrid w:val="0"/>
        <w:spacing w:before="50" w:after="50" w:line="360" w:lineRule="auto"/>
        <w:ind w:firstLine="480" w:firstLineChars="200"/>
        <w:jc w:val="left"/>
        <w:rPr>
          <w:rFonts w:ascii="仿宋" w:eastAsia="仿宋"/>
          <w:color w:val="auto"/>
          <w:sz w:val="24"/>
          <w:szCs w:val="24"/>
          <w:highlight w:val="none"/>
        </w:rPr>
      </w:pPr>
    </w:p>
    <w:p>
      <w:pPr>
        <w:snapToGrid w:val="0"/>
        <w:spacing w:before="50" w:after="50" w:line="360" w:lineRule="auto"/>
        <w:ind w:firstLine="4680" w:firstLineChars="1950"/>
        <w:jc w:val="left"/>
        <w:rPr>
          <w:rFonts w:ascii="仿宋" w:eastAsia="仿宋"/>
          <w:color w:val="auto"/>
          <w:sz w:val="24"/>
          <w:szCs w:val="24"/>
          <w:highlight w:val="none"/>
        </w:rPr>
      </w:pPr>
      <w:r>
        <w:rPr>
          <w:rFonts w:hint="eastAsia" w:ascii="仿宋" w:eastAsia="仿宋"/>
          <w:color w:val="auto"/>
          <w:sz w:val="24"/>
          <w:szCs w:val="24"/>
          <w:highlight w:val="none"/>
        </w:rPr>
        <w:t>企业名称（盖</w:t>
      </w:r>
      <w:r>
        <w:rPr>
          <w:rFonts w:ascii="仿宋" w:eastAsia="仿宋"/>
          <w:color w:val="auto"/>
          <w:sz w:val="24"/>
          <w:szCs w:val="24"/>
          <w:highlight w:val="none"/>
        </w:rPr>
        <w:t>公</w:t>
      </w:r>
      <w:r>
        <w:rPr>
          <w:rFonts w:hint="eastAsia" w:ascii="仿宋" w:eastAsia="仿宋"/>
          <w:color w:val="auto"/>
          <w:sz w:val="24"/>
          <w:szCs w:val="24"/>
          <w:highlight w:val="none"/>
        </w:rPr>
        <w:t xml:space="preserve">章）： </w:t>
      </w:r>
    </w:p>
    <w:p>
      <w:pPr>
        <w:snapToGrid w:val="0"/>
        <w:spacing w:before="50" w:after="50" w:line="360" w:lineRule="auto"/>
        <w:ind w:firstLine="4680" w:firstLineChars="1950"/>
        <w:jc w:val="left"/>
        <w:rPr>
          <w:rFonts w:ascii="仿宋" w:eastAsia="仿宋"/>
          <w:color w:val="auto"/>
          <w:sz w:val="24"/>
          <w:szCs w:val="24"/>
          <w:highlight w:val="none"/>
        </w:rPr>
      </w:pPr>
      <w:r>
        <w:rPr>
          <w:rFonts w:hint="eastAsia" w:ascii="仿宋" w:eastAsia="仿宋"/>
          <w:color w:val="auto"/>
          <w:sz w:val="24"/>
          <w:szCs w:val="24"/>
          <w:highlight w:val="none"/>
        </w:rPr>
        <w:t>日期：   年     月     日</w:t>
      </w:r>
    </w:p>
    <w:p>
      <w:pPr>
        <w:snapToGrid w:val="0"/>
        <w:spacing w:before="50" w:after="50" w:line="360" w:lineRule="auto"/>
        <w:ind w:firstLine="4680" w:firstLineChars="1950"/>
        <w:jc w:val="left"/>
        <w:rPr>
          <w:rFonts w:ascii="仿宋" w:eastAsia="仿宋"/>
          <w:color w:val="auto"/>
          <w:sz w:val="24"/>
          <w:szCs w:val="24"/>
          <w:highlight w:val="none"/>
        </w:rPr>
      </w:pPr>
    </w:p>
    <w:p>
      <w:pPr>
        <w:spacing w:line="588" w:lineRule="exact"/>
        <w:rPr>
          <w:rFonts w:ascii="仿宋" w:eastAsia="仿宋" w:cs="仿宋_GB2312"/>
          <w:color w:val="auto"/>
          <w:sz w:val="24"/>
          <w:highlight w:val="none"/>
        </w:rPr>
      </w:pPr>
    </w:p>
    <w:p>
      <w:pPr>
        <w:spacing w:line="588" w:lineRule="exact"/>
        <w:rPr>
          <w:rFonts w:ascii="仿宋" w:eastAsia="仿宋" w:cs="仿宋_GB2312"/>
          <w:b/>
          <w:bCs/>
          <w:color w:val="auto"/>
          <w:sz w:val="24"/>
          <w:highlight w:val="none"/>
        </w:rPr>
      </w:pPr>
      <w:r>
        <w:rPr>
          <w:rFonts w:hint="eastAsia" w:ascii="仿宋" w:eastAsia="仿宋" w:cs="仿宋_GB2312"/>
          <w:b/>
          <w:bCs/>
          <w:color w:val="auto"/>
          <w:sz w:val="24"/>
          <w:highlight w:val="none"/>
        </w:rPr>
        <w:t>注：</w:t>
      </w:r>
    </w:p>
    <w:p>
      <w:pPr>
        <w:spacing w:line="320" w:lineRule="exact"/>
        <w:rPr>
          <w:rFonts w:ascii="仿宋" w:eastAsia="仿宋"/>
          <w:b/>
          <w:color w:val="auto"/>
          <w:sz w:val="24"/>
          <w:highlight w:val="none"/>
        </w:rPr>
      </w:pPr>
      <w:r>
        <w:rPr>
          <w:rFonts w:hint="eastAsia" w:ascii="仿宋" w:eastAsia="仿宋"/>
          <w:b/>
          <w:color w:val="auto"/>
          <w:sz w:val="24"/>
          <w:highlight w:val="none"/>
        </w:rPr>
        <w:t>1、</w:t>
      </w:r>
      <w:r>
        <w:rPr>
          <w:rFonts w:ascii="仿宋" w:eastAsia="仿宋"/>
          <w:b/>
          <w:bCs/>
          <w:color w:val="auto"/>
          <w:sz w:val="24"/>
          <w:szCs w:val="24"/>
          <w:highlight w:val="none"/>
        </w:rPr>
        <w:t>规模划分按《工信部关于印发中小企业划型标准规定的通知（工信部联企业〔2011〕300号）》执行。从业人员、营业收入、资产总额填报上一年度数据，无上一年度数据的新成立企业可不填报。</w:t>
      </w:r>
    </w:p>
    <w:p>
      <w:pPr>
        <w:spacing w:line="320" w:lineRule="exact"/>
        <w:rPr>
          <w:rFonts w:ascii="仿宋" w:eastAsia="仿宋"/>
          <w:b/>
          <w:color w:val="auto"/>
          <w:sz w:val="24"/>
          <w:highlight w:val="none"/>
        </w:rPr>
      </w:pPr>
      <w:r>
        <w:rPr>
          <w:rFonts w:ascii="仿宋" w:eastAsia="仿宋"/>
          <w:b/>
          <w:color w:val="auto"/>
          <w:sz w:val="24"/>
          <w:highlight w:val="none"/>
        </w:rPr>
        <w:t>2</w:t>
      </w:r>
      <w:r>
        <w:rPr>
          <w:rFonts w:hint="eastAsia" w:ascii="仿宋" w:eastAsia="仿宋"/>
          <w:b/>
          <w:color w:val="auto"/>
          <w:sz w:val="24"/>
          <w:highlight w:val="none"/>
        </w:rPr>
        <w:t>、采购机构将在中标公告发布的同时公布中标人的《中小企业声明函》，接受社会监督。《中小企业声明函》与实际情况不符的，视为投标</w:t>
      </w:r>
      <w:r>
        <w:rPr>
          <w:rFonts w:ascii="仿宋" w:eastAsia="仿宋"/>
          <w:b/>
          <w:color w:val="auto"/>
          <w:sz w:val="24"/>
          <w:highlight w:val="none"/>
        </w:rPr>
        <w:t>供应商</w:t>
      </w:r>
      <w:r>
        <w:rPr>
          <w:rFonts w:hint="eastAsia" w:ascii="仿宋" w:eastAsia="仿宋"/>
          <w:b/>
          <w:color w:val="auto"/>
          <w:sz w:val="24"/>
          <w:highlight w:val="none"/>
        </w:rPr>
        <w:t>提供虚假材料投标，投标无效。</w:t>
      </w:r>
    </w:p>
    <w:p>
      <w:pPr>
        <w:spacing w:line="588" w:lineRule="exact"/>
        <w:rPr>
          <w:rFonts w:ascii="仿宋" w:eastAsia="仿宋"/>
          <w:b/>
          <w:color w:val="auto"/>
          <w:spacing w:val="6"/>
          <w:sz w:val="30"/>
          <w:szCs w:val="30"/>
          <w:highlight w:val="none"/>
        </w:rPr>
      </w:pPr>
      <w:r>
        <w:rPr>
          <w:rFonts w:ascii="仿宋" w:eastAsia="仿宋"/>
          <w:b/>
          <w:color w:val="auto"/>
          <w:spacing w:val="6"/>
          <w:sz w:val="30"/>
          <w:szCs w:val="30"/>
          <w:highlight w:val="none"/>
        </w:rPr>
        <w:t>附件21（如有）：</w:t>
      </w:r>
    </w:p>
    <w:p>
      <w:pPr>
        <w:spacing w:line="588" w:lineRule="exact"/>
        <w:ind w:firstLine="667"/>
        <w:jc w:val="center"/>
        <w:rPr>
          <w:rFonts w:ascii="仿宋" w:eastAsia="仿宋"/>
          <w:b/>
          <w:color w:val="auto"/>
          <w:spacing w:val="6"/>
          <w:sz w:val="32"/>
          <w:szCs w:val="32"/>
          <w:highlight w:val="none"/>
        </w:rPr>
      </w:pPr>
    </w:p>
    <w:p>
      <w:pPr>
        <w:spacing w:line="588" w:lineRule="exact"/>
        <w:ind w:firstLine="667"/>
        <w:jc w:val="center"/>
        <w:rPr>
          <w:rFonts w:ascii="仿宋" w:eastAsia="仿宋"/>
          <w:b/>
          <w:color w:val="auto"/>
          <w:spacing w:val="6"/>
          <w:sz w:val="36"/>
          <w:szCs w:val="36"/>
          <w:highlight w:val="none"/>
        </w:rPr>
      </w:pPr>
      <w:r>
        <w:rPr>
          <w:rFonts w:hint="eastAsia" w:ascii="仿宋" w:eastAsia="仿宋"/>
          <w:b/>
          <w:color w:val="auto"/>
          <w:spacing w:val="6"/>
          <w:sz w:val="36"/>
          <w:szCs w:val="36"/>
          <w:highlight w:val="none"/>
        </w:rPr>
        <w:t>残疾人福利性单位声明函</w:t>
      </w:r>
    </w:p>
    <w:p>
      <w:pPr>
        <w:spacing w:line="588" w:lineRule="exact"/>
        <w:ind w:firstLine="626"/>
        <w:rPr>
          <w:rFonts w:ascii="仿宋" w:eastAsia="仿宋"/>
          <w:b/>
          <w:color w:val="auto"/>
          <w:spacing w:val="6"/>
          <w:sz w:val="30"/>
          <w:szCs w:val="30"/>
          <w:highlight w:val="none"/>
        </w:rPr>
      </w:pPr>
    </w:p>
    <w:p>
      <w:pPr>
        <w:spacing w:line="588" w:lineRule="exact"/>
        <w:ind w:firstLine="480"/>
        <w:rPr>
          <w:rFonts w:ascii="仿宋" w:eastAsia="仿宋" w:cs="仿宋_GB2312"/>
          <w:color w:val="auto"/>
          <w:sz w:val="24"/>
          <w:highlight w:val="none"/>
        </w:rPr>
      </w:pPr>
      <w:r>
        <w:rPr>
          <w:rFonts w:hint="eastAsia" w:ascii="仿宋" w:eastAsia="仿宋" w:cs="仿宋_GB2312"/>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ascii="仿宋" w:eastAsia="仿宋" w:cs="仿宋_GB2312"/>
          <w:color w:val="auto"/>
          <w:sz w:val="24"/>
          <w:highlight w:val="none"/>
          <w:u w:val="single"/>
        </w:rPr>
        <w:t xml:space="preserve">  （请填写采购人名称）  </w:t>
      </w:r>
      <w:r>
        <w:rPr>
          <w:rFonts w:hint="eastAsia" w:ascii="仿宋" w:eastAsia="仿宋" w:cs="仿宋_GB2312"/>
          <w:color w:val="auto"/>
          <w:sz w:val="24"/>
          <w:highlight w:val="none"/>
        </w:rPr>
        <w:t>的</w:t>
      </w:r>
      <w:r>
        <w:rPr>
          <w:rFonts w:ascii="仿宋" w:eastAsia="仿宋" w:cs="仿宋_GB2312"/>
          <w:color w:val="auto"/>
          <w:sz w:val="24"/>
          <w:highlight w:val="none"/>
          <w:u w:val="single"/>
        </w:rPr>
        <w:t xml:space="preserve">  （请填写项目名称）  </w:t>
      </w:r>
      <w:r>
        <w:rPr>
          <w:rFonts w:hint="eastAsia" w:ascii="仿宋" w:eastAsia="仿宋" w:cs="仿宋_GB2312"/>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ascii="仿宋" w:eastAsia="仿宋" w:cs="仿宋_GB2312"/>
          <w:color w:val="auto"/>
          <w:sz w:val="24"/>
          <w:highlight w:val="none"/>
        </w:rPr>
      </w:pPr>
      <w:r>
        <w:rPr>
          <w:rFonts w:hint="eastAsia" w:ascii="仿宋" w:eastAsia="仿宋" w:cs="仿宋_GB2312"/>
          <w:color w:val="auto"/>
          <w:sz w:val="24"/>
          <w:highlight w:val="none"/>
        </w:rPr>
        <w:t>本单位对上述声明的真实性负责。如有虚假，将依法承担相应责任。</w:t>
      </w:r>
    </w:p>
    <w:p>
      <w:pPr>
        <w:spacing w:line="588" w:lineRule="exact"/>
        <w:ind w:firstLine="480"/>
        <w:rPr>
          <w:rFonts w:ascii="仿宋" w:eastAsia="仿宋" w:cs="仿宋_GB2312"/>
          <w:color w:val="auto"/>
          <w:sz w:val="24"/>
          <w:highlight w:val="none"/>
        </w:rPr>
      </w:pPr>
    </w:p>
    <w:p>
      <w:pPr>
        <w:spacing w:line="588" w:lineRule="exact"/>
        <w:ind w:firstLine="480"/>
        <w:rPr>
          <w:rFonts w:ascii="仿宋" w:eastAsia="仿宋" w:cs="仿宋_GB2312"/>
          <w:color w:val="auto"/>
          <w:sz w:val="24"/>
          <w:highlight w:val="none"/>
        </w:rPr>
      </w:pPr>
    </w:p>
    <w:p>
      <w:pPr>
        <w:spacing w:line="588" w:lineRule="exact"/>
        <w:ind w:firstLine="480"/>
        <w:rPr>
          <w:rFonts w:ascii="仿宋" w:eastAsia="仿宋" w:cs="仿宋_GB2312"/>
          <w:color w:val="auto"/>
          <w:sz w:val="24"/>
          <w:highlight w:val="none"/>
        </w:rPr>
      </w:pPr>
    </w:p>
    <w:p>
      <w:pPr>
        <w:spacing w:line="588" w:lineRule="exact"/>
        <w:ind w:firstLine="480"/>
        <w:rPr>
          <w:rFonts w:ascii="仿宋" w:eastAsia="仿宋" w:cs="仿宋_GB2312"/>
          <w:color w:val="auto"/>
          <w:sz w:val="24"/>
          <w:highlight w:val="none"/>
        </w:rPr>
      </w:pPr>
    </w:p>
    <w:p>
      <w:pPr>
        <w:spacing w:line="588" w:lineRule="exact"/>
        <w:ind w:firstLine="480"/>
        <w:rPr>
          <w:rFonts w:ascii="仿宋" w:eastAsia="仿宋" w:cs="仿宋_GB2312"/>
          <w:color w:val="auto"/>
          <w:sz w:val="24"/>
          <w:highlight w:val="none"/>
        </w:rPr>
      </w:pPr>
    </w:p>
    <w:p>
      <w:pPr>
        <w:tabs>
          <w:tab w:val="left" w:pos="4860"/>
        </w:tabs>
        <w:spacing w:line="588" w:lineRule="exact"/>
        <w:ind w:right="1560" w:firstLine="480"/>
        <w:jc w:val="center"/>
        <w:rPr>
          <w:rFonts w:ascii="仿宋" w:eastAsia="仿宋" w:cs="仿宋_GB2312"/>
          <w:color w:val="auto"/>
          <w:sz w:val="24"/>
          <w:highlight w:val="none"/>
        </w:rPr>
      </w:pPr>
      <w:r>
        <w:rPr>
          <w:rFonts w:hint="eastAsia" w:ascii="仿宋" w:eastAsia="仿宋" w:cs="仿宋_GB2312"/>
          <w:color w:val="auto"/>
          <w:sz w:val="24"/>
          <w:highlight w:val="none"/>
        </w:rPr>
        <w:t xml:space="preserve">                              单位名称（盖</w:t>
      </w:r>
      <w:r>
        <w:rPr>
          <w:rFonts w:ascii="仿宋" w:eastAsia="仿宋" w:cs="仿宋_GB2312"/>
          <w:color w:val="auto"/>
          <w:sz w:val="24"/>
          <w:highlight w:val="none"/>
        </w:rPr>
        <w:t>公</w:t>
      </w:r>
      <w:r>
        <w:rPr>
          <w:rFonts w:hint="eastAsia" w:ascii="仿宋" w:eastAsia="仿宋" w:cs="仿宋_GB2312"/>
          <w:color w:val="auto"/>
          <w:sz w:val="24"/>
          <w:highlight w:val="none"/>
        </w:rPr>
        <w:t>章）：</w:t>
      </w:r>
    </w:p>
    <w:p>
      <w:pPr>
        <w:spacing w:line="480" w:lineRule="exact"/>
        <w:ind w:firstLine="480" w:firstLineChars="200"/>
        <w:jc w:val="right"/>
        <w:rPr>
          <w:rFonts w:ascii="仿宋" w:eastAsia="仿宋"/>
          <w:color w:val="auto"/>
          <w:sz w:val="24"/>
          <w:highlight w:val="none"/>
        </w:rPr>
      </w:pPr>
      <w:r>
        <w:rPr>
          <w:rFonts w:hint="eastAsia" w:ascii="仿宋" w:eastAsia="仿宋"/>
          <w:color w:val="auto"/>
          <w:sz w:val="24"/>
          <w:highlight w:val="none"/>
        </w:rPr>
        <w:t>日期：    年    月    日</w:t>
      </w:r>
    </w:p>
    <w:p>
      <w:pPr>
        <w:ind w:firstLine="480"/>
        <w:rPr>
          <w:rFonts w:ascii="仿宋" w:eastAsia="仿宋" w:cs="仿宋_GB2312"/>
          <w:color w:val="auto"/>
          <w:sz w:val="24"/>
          <w:highlight w:val="none"/>
        </w:rPr>
      </w:pPr>
    </w:p>
    <w:p>
      <w:pPr>
        <w:ind w:firstLine="420"/>
        <w:rPr>
          <w:rFonts w:ascii="仿宋" w:eastAsia="仿宋"/>
          <w:color w:val="auto"/>
          <w:highlight w:val="none"/>
        </w:rPr>
      </w:pPr>
    </w:p>
    <w:p>
      <w:pPr>
        <w:ind w:firstLine="420"/>
        <w:rPr>
          <w:rFonts w:ascii="仿宋" w:eastAsia="仿宋"/>
          <w:color w:val="auto"/>
          <w:highlight w:val="none"/>
        </w:rPr>
      </w:pPr>
    </w:p>
    <w:p>
      <w:pPr>
        <w:ind w:firstLine="420"/>
        <w:rPr>
          <w:rFonts w:ascii="仿宋" w:eastAsia="仿宋"/>
          <w:color w:val="auto"/>
          <w:highlight w:val="none"/>
        </w:rPr>
      </w:pPr>
    </w:p>
    <w:p>
      <w:pPr>
        <w:ind w:firstLine="420"/>
        <w:rPr>
          <w:rFonts w:ascii="仿宋" w:eastAsia="仿宋"/>
          <w:color w:val="auto"/>
          <w:highlight w:val="none"/>
        </w:rPr>
      </w:pPr>
    </w:p>
    <w:p>
      <w:pPr>
        <w:ind w:firstLine="420"/>
        <w:rPr>
          <w:rFonts w:ascii="仿宋" w:eastAsia="仿宋"/>
          <w:color w:val="auto"/>
          <w:highlight w:val="none"/>
        </w:rPr>
      </w:pPr>
    </w:p>
    <w:p>
      <w:pPr>
        <w:ind w:firstLine="420"/>
        <w:rPr>
          <w:rFonts w:ascii="仿宋" w:eastAsia="仿宋"/>
          <w:color w:val="auto"/>
          <w:highlight w:val="none"/>
        </w:rPr>
      </w:pPr>
    </w:p>
    <w:p>
      <w:pPr>
        <w:ind w:firstLine="420"/>
        <w:rPr>
          <w:rFonts w:ascii="仿宋" w:eastAsia="仿宋"/>
          <w:color w:val="auto"/>
          <w:highlight w:val="none"/>
        </w:rPr>
      </w:pPr>
    </w:p>
    <w:p>
      <w:pPr>
        <w:ind w:firstLine="420"/>
        <w:rPr>
          <w:rFonts w:ascii="仿宋" w:eastAsia="仿宋"/>
          <w:color w:val="auto"/>
          <w:highlight w:val="none"/>
        </w:rPr>
      </w:pPr>
    </w:p>
    <w:p>
      <w:pPr>
        <w:ind w:firstLine="482" w:firstLineChars="200"/>
        <w:rPr>
          <w:rFonts w:ascii="仿宋" w:eastAsia="仿宋"/>
          <w:b/>
          <w:color w:val="auto"/>
          <w:kern w:val="0"/>
          <w:sz w:val="24"/>
          <w:highlight w:val="none"/>
          <w:u w:val="single"/>
          <w:lang w:val="zh-CN"/>
        </w:rPr>
      </w:pPr>
      <w:r>
        <w:rPr>
          <w:rFonts w:hint="eastAsia" w:ascii="仿宋" w:eastAsia="仿宋"/>
          <w:b/>
          <w:color w:val="auto"/>
          <w:kern w:val="0"/>
          <w:sz w:val="24"/>
          <w:highlight w:val="none"/>
          <w:u w:val="single"/>
          <w:lang w:val="zh-CN"/>
        </w:rPr>
        <w:t>特别提示：采购机构将在成交公告中公布成交供应商的《残疾人福利性单位声明函》，接受社会监督。</w:t>
      </w:r>
    </w:p>
    <w:p>
      <w:pPr>
        <w:ind w:firstLine="420"/>
        <w:rPr>
          <w:rFonts w:ascii="仿宋" w:eastAsia="仿宋"/>
          <w:color w:val="auto"/>
          <w:highlight w:val="none"/>
        </w:rPr>
      </w:pPr>
    </w:p>
    <w:p>
      <w:pPr>
        <w:pStyle w:val="2"/>
        <w:rPr>
          <w:color w:val="auto"/>
          <w:highlight w:val="none"/>
        </w:rPr>
      </w:pPr>
      <w:bookmarkStart w:id="24" w:name="_Toc643610538"/>
      <w:r>
        <w:rPr>
          <w:color w:val="auto"/>
          <w:highlight w:val="none"/>
        </w:rPr>
        <w:t>第七章  询问、质疑及投诉</w:t>
      </w:r>
      <w:bookmarkEnd w:id="24"/>
    </w:p>
    <w:p>
      <w:pPr>
        <w:pStyle w:val="15"/>
        <w:spacing w:line="360" w:lineRule="auto"/>
        <w:ind w:firstLine="480" w:firstLineChars="200"/>
        <w:rPr>
          <w:rFonts w:ascii="仿宋_GB2312" w:eastAsia="仿宋_GB2312"/>
          <w:color w:val="auto"/>
          <w:sz w:val="24"/>
          <w:highlight w:val="none"/>
        </w:rPr>
      </w:pPr>
      <w:r>
        <w:rPr>
          <w:rFonts w:ascii="仿宋_GB2312" w:eastAsia="仿宋_GB2312"/>
          <w:color w:val="auto"/>
          <w:sz w:val="24"/>
          <w:highlight w:val="none"/>
        </w:rPr>
        <w:t>参照</w:t>
      </w:r>
      <w:r>
        <w:rPr>
          <w:rFonts w:hint="eastAsia" w:ascii="仿宋_GB2312" w:eastAsia="仿宋_GB2312"/>
          <w:color w:val="auto"/>
          <w:sz w:val="24"/>
          <w:highlight w:val="none"/>
        </w:rPr>
        <w:t>《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w:t>
      </w:r>
      <w:r>
        <w:rPr>
          <w:rFonts w:ascii="仿宋_GB2312" w:eastAsia="仿宋_GB2312"/>
          <w:color w:val="auto"/>
          <w:sz w:val="24"/>
          <w:highlight w:val="none"/>
        </w:rPr>
        <w:t>等法律法规</w:t>
      </w:r>
      <w:r>
        <w:rPr>
          <w:rFonts w:hint="eastAsia" w:ascii="仿宋_GB2312" w:eastAsia="仿宋_GB2312"/>
          <w:color w:val="auto"/>
          <w:sz w:val="24"/>
          <w:highlight w:val="none"/>
        </w:rPr>
        <w:t>的规定，供应商可以依法</w:t>
      </w:r>
      <w:r>
        <w:rPr>
          <w:rFonts w:ascii="仿宋_GB2312" w:eastAsia="仿宋_GB2312"/>
          <w:color w:val="auto"/>
          <w:sz w:val="24"/>
          <w:highlight w:val="none"/>
        </w:rPr>
        <w:t>提出询问、</w:t>
      </w:r>
      <w:r>
        <w:rPr>
          <w:rFonts w:hint="eastAsia" w:ascii="仿宋_GB2312" w:eastAsia="仿宋_GB2312"/>
          <w:color w:val="auto"/>
          <w:sz w:val="24"/>
          <w:highlight w:val="none"/>
        </w:rPr>
        <w:t>质疑和投诉。</w:t>
      </w:r>
    </w:p>
    <w:p>
      <w:pPr>
        <w:pStyle w:val="3"/>
        <w:rPr>
          <w:color w:val="auto"/>
          <w:highlight w:val="none"/>
        </w:rPr>
      </w:pPr>
      <w:bookmarkStart w:id="25" w:name="_Toc643610539"/>
      <w:r>
        <w:rPr>
          <w:color w:val="auto"/>
          <w:highlight w:val="none"/>
        </w:rPr>
        <w:t>一、供应商询问</w:t>
      </w:r>
      <w:bookmarkEnd w:id="25"/>
    </w:p>
    <w:p>
      <w:pPr>
        <w:pStyle w:val="15"/>
        <w:spacing w:line="360" w:lineRule="auto"/>
        <w:rPr>
          <w:rFonts w:ascii="仿宋_GB2312" w:eastAsia="仿宋_GB2312"/>
          <w:color w:val="auto"/>
          <w:sz w:val="24"/>
          <w:highlight w:val="none"/>
        </w:rPr>
      </w:pPr>
      <w:r>
        <w:rPr>
          <w:rFonts w:ascii="仿宋_GB2312" w:eastAsia="仿宋_GB2312"/>
          <w:color w:val="auto"/>
          <w:sz w:val="24"/>
          <w:highlight w:val="none"/>
        </w:rPr>
        <w:t>1.1</w:t>
      </w:r>
      <w:r>
        <w:rPr>
          <w:rFonts w:hint="eastAsia" w:ascii="仿宋_GB2312" w:eastAsia="仿宋_GB2312"/>
          <w:color w:val="auto"/>
          <w:sz w:val="24"/>
          <w:highlight w:val="none"/>
        </w:rPr>
        <w:t>供应商对</w:t>
      </w:r>
      <w:r>
        <w:rPr>
          <w:rFonts w:ascii="仿宋_GB2312" w:eastAsia="仿宋_GB2312"/>
          <w:color w:val="auto"/>
          <w:sz w:val="24"/>
          <w:highlight w:val="none"/>
        </w:rPr>
        <w:t>本项目</w:t>
      </w:r>
      <w:r>
        <w:rPr>
          <w:rFonts w:hint="eastAsia" w:ascii="仿宋_GB2312" w:eastAsia="仿宋_GB2312"/>
          <w:color w:val="auto"/>
          <w:sz w:val="24"/>
          <w:highlight w:val="none"/>
        </w:rPr>
        <w:t>有疑问的，可以向采购机构提出询问，采购机构将对供应商依法提出的询问作出答复，但答复的内容不得涉及商业秘密。</w:t>
      </w:r>
    </w:p>
    <w:p>
      <w:pPr>
        <w:pStyle w:val="15"/>
        <w:spacing w:line="360" w:lineRule="auto"/>
        <w:rPr>
          <w:rFonts w:ascii="仿宋_GB2312" w:eastAsia="仿宋_GB2312"/>
          <w:color w:val="auto"/>
          <w:sz w:val="24"/>
          <w:highlight w:val="none"/>
        </w:rPr>
      </w:pPr>
      <w:r>
        <w:rPr>
          <w:rFonts w:ascii="仿宋_GB2312" w:eastAsia="仿宋_GB2312"/>
          <w:color w:val="auto"/>
          <w:sz w:val="24"/>
          <w:highlight w:val="none"/>
        </w:rPr>
        <w:t>1.2采购机构将在3个工作日内对供应商依法提出的询问作出答复。</w:t>
      </w:r>
    </w:p>
    <w:p>
      <w:pPr>
        <w:pStyle w:val="15"/>
        <w:spacing w:line="360" w:lineRule="auto"/>
        <w:rPr>
          <w:rFonts w:ascii="仿宋_GB2312" w:eastAsia="仿宋_GB2312"/>
          <w:color w:val="auto"/>
          <w:sz w:val="24"/>
          <w:highlight w:val="none"/>
        </w:rPr>
      </w:pPr>
      <w:r>
        <w:rPr>
          <w:rFonts w:ascii="仿宋_GB2312" w:eastAsia="仿宋_GB2312"/>
          <w:color w:val="auto"/>
          <w:sz w:val="24"/>
          <w:highlight w:val="none"/>
        </w:rPr>
        <w:t>1.3采购机构的一般通过电话形式答复。</w:t>
      </w:r>
    </w:p>
    <w:p>
      <w:pPr>
        <w:pStyle w:val="3"/>
        <w:rPr>
          <w:color w:val="auto"/>
          <w:highlight w:val="none"/>
        </w:rPr>
      </w:pPr>
      <w:bookmarkStart w:id="26" w:name="_Toc643610540"/>
      <w:r>
        <w:rPr>
          <w:color w:val="auto"/>
          <w:highlight w:val="none"/>
        </w:rPr>
        <w:t>二、供应商质疑</w:t>
      </w:r>
      <w:bookmarkEnd w:id="26"/>
    </w:p>
    <w:p>
      <w:pPr>
        <w:pStyle w:val="15"/>
        <w:spacing w:line="360" w:lineRule="auto"/>
        <w:rPr>
          <w:rFonts w:ascii="仿宋_GB2312" w:eastAsia="仿宋_GB2312"/>
          <w:b/>
          <w:bCs/>
          <w:color w:val="auto"/>
          <w:sz w:val="24"/>
          <w:highlight w:val="none"/>
        </w:rPr>
      </w:pPr>
      <w:r>
        <w:rPr>
          <w:rFonts w:hint="eastAsia" w:ascii="仿宋_GB2312" w:eastAsia="仿宋_GB2312"/>
          <w:b/>
          <w:bCs/>
          <w:color w:val="auto"/>
          <w:sz w:val="24"/>
          <w:highlight w:val="none"/>
        </w:rPr>
        <w:t>2.1</w:t>
      </w:r>
      <w:r>
        <w:rPr>
          <w:rFonts w:ascii="仿宋_GB2312" w:eastAsia="仿宋_GB2312"/>
          <w:b/>
          <w:bCs/>
          <w:color w:val="auto"/>
          <w:sz w:val="24"/>
          <w:highlight w:val="none"/>
        </w:rPr>
        <w:t>质疑有效期：</w:t>
      </w:r>
    </w:p>
    <w:p>
      <w:pPr>
        <w:pStyle w:val="15"/>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供应商认为采购文件、采购过程和成交结果使自己的权益受到损害的，可以在知道或者应知其权益受到损害之日起</w:t>
      </w:r>
      <w:r>
        <w:rPr>
          <w:rFonts w:hint="eastAsia" w:ascii="仿宋_GB2312" w:eastAsia="仿宋_GB2312"/>
          <w:b/>
          <w:bCs/>
          <w:color w:val="auto"/>
          <w:sz w:val="24"/>
          <w:highlight w:val="none"/>
        </w:rPr>
        <w:t>七个工作日内</w:t>
      </w:r>
      <w:r>
        <w:rPr>
          <w:rFonts w:hint="eastAsia" w:ascii="仿宋_GB2312" w:eastAsia="仿宋_GB2312"/>
          <w:color w:val="auto"/>
          <w:sz w:val="24"/>
          <w:highlight w:val="none"/>
        </w:rPr>
        <w:t>，以书面形式</w:t>
      </w:r>
      <w:r>
        <w:rPr>
          <w:rFonts w:hint="eastAsia" w:ascii="仿宋" w:eastAsia="仿宋"/>
          <w:b/>
          <w:bCs/>
          <w:color w:val="auto"/>
          <w:sz w:val="24"/>
          <w:highlight w:val="none"/>
        </w:rPr>
        <w:t>（或授权代表签字（盖章）并加盖投标供应商公章的数据电文）</w:t>
      </w:r>
      <w:r>
        <w:rPr>
          <w:rFonts w:hint="eastAsia" w:ascii="仿宋_GB2312" w:eastAsia="仿宋_GB2312"/>
          <w:color w:val="auto"/>
          <w:sz w:val="24"/>
          <w:highlight w:val="none"/>
        </w:rPr>
        <w:t>向</w:t>
      </w:r>
      <w:r>
        <w:rPr>
          <w:rFonts w:hint="eastAsia" w:ascii="仿宋_GB2312" w:eastAsia="仿宋_GB2312"/>
          <w:b/>
          <w:bCs/>
          <w:color w:val="auto"/>
          <w:sz w:val="24"/>
          <w:highlight w:val="none"/>
        </w:rPr>
        <w:t>采购机构</w:t>
      </w:r>
      <w:r>
        <w:rPr>
          <w:rFonts w:hint="eastAsia" w:ascii="仿宋_GB2312" w:eastAsia="仿宋_GB2312"/>
          <w:color w:val="auto"/>
          <w:sz w:val="24"/>
          <w:highlight w:val="none"/>
        </w:rPr>
        <w:t>提出质疑，否则，采购机构不予受理：</w:t>
      </w:r>
    </w:p>
    <w:p>
      <w:pPr>
        <w:pStyle w:val="15"/>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5"/>
        <w:spacing w:line="360" w:lineRule="auto"/>
        <w:ind w:firstLine="480" w:firstLineChars="200"/>
        <w:rPr>
          <w:rFonts w:ascii="仿宋_GB2312" w:eastAsia="仿宋_GB2312"/>
          <w:b/>
          <w:bCs/>
          <w:color w:val="auto"/>
          <w:sz w:val="24"/>
          <w:highlight w:val="none"/>
        </w:rPr>
      </w:pPr>
      <w:r>
        <w:rPr>
          <w:rFonts w:hint="eastAsia" w:ascii="仿宋_GB2312" w:eastAsia="仿宋_GB2312"/>
          <w:color w:val="auto"/>
          <w:sz w:val="24"/>
          <w:highlight w:val="none"/>
        </w:rPr>
        <w:t>（2）对采购过程提出质疑的，质疑期限为各采购程序环节结束之日起计算。</w:t>
      </w:r>
      <w:r>
        <w:rPr>
          <w:rFonts w:hint="eastAsia" w:ascii="仿宋_GB2312" w:eastAsia="仿宋_GB2312"/>
          <w:b/>
          <w:bCs/>
          <w:color w:val="auto"/>
          <w:sz w:val="24"/>
          <w:highlight w:val="none"/>
        </w:rPr>
        <w:t>供应商的法定代表人</w:t>
      </w:r>
      <w:r>
        <w:rPr>
          <w:rFonts w:ascii="仿宋_GB2312" w:eastAsia="仿宋_GB2312"/>
          <w:b/>
          <w:bCs/>
          <w:color w:val="auto"/>
          <w:sz w:val="24"/>
          <w:highlight w:val="none"/>
        </w:rPr>
        <w:t>（</w:t>
      </w:r>
      <w:r>
        <w:rPr>
          <w:rFonts w:hint="eastAsia" w:ascii="仿宋_GB2312" w:eastAsia="仿宋_GB2312"/>
          <w:b/>
          <w:bCs/>
          <w:color w:val="auto"/>
          <w:sz w:val="24"/>
          <w:highlight w:val="none"/>
        </w:rPr>
        <w:t>或其授权代表</w:t>
      </w:r>
      <w:r>
        <w:rPr>
          <w:rFonts w:ascii="仿宋_GB2312" w:eastAsia="仿宋_GB2312"/>
          <w:b/>
          <w:bCs/>
          <w:color w:val="auto"/>
          <w:sz w:val="24"/>
          <w:highlight w:val="none"/>
        </w:rPr>
        <w:t>）</w:t>
      </w:r>
      <w:r>
        <w:rPr>
          <w:rFonts w:hint="eastAsia" w:ascii="仿宋" w:eastAsia="仿宋"/>
          <w:b/>
          <w:bCs/>
          <w:color w:val="auto"/>
          <w:sz w:val="24"/>
          <w:highlight w:val="none"/>
        </w:rPr>
        <w:t>或个体工商户经营者</w:t>
      </w:r>
      <w:r>
        <w:rPr>
          <w:rFonts w:hint="eastAsia" w:ascii="仿宋_GB2312" w:eastAsia="仿宋_GB2312"/>
          <w:b/>
          <w:bCs/>
          <w:color w:val="auto"/>
          <w:sz w:val="24"/>
          <w:highlight w:val="none"/>
        </w:rPr>
        <w:t>未参加开标会议的，事后不得对采购相关人员、开标过程和开标结果提出</w:t>
      </w:r>
      <w:r>
        <w:rPr>
          <w:rFonts w:ascii="仿宋_GB2312" w:eastAsia="仿宋_GB2312"/>
          <w:b/>
          <w:bCs/>
          <w:color w:val="auto"/>
          <w:sz w:val="24"/>
          <w:highlight w:val="none"/>
        </w:rPr>
        <w:t>质疑</w:t>
      </w:r>
      <w:r>
        <w:rPr>
          <w:rFonts w:hint="eastAsia" w:ascii="仿宋_GB2312" w:eastAsia="仿宋_GB2312"/>
          <w:b/>
          <w:bCs/>
          <w:color w:val="auto"/>
          <w:sz w:val="24"/>
          <w:highlight w:val="none"/>
        </w:rPr>
        <w:t>。</w:t>
      </w:r>
    </w:p>
    <w:p>
      <w:pPr>
        <w:pStyle w:val="15"/>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（3）对采购结果提出质疑的，质疑期限自采购结果公告（包括公示、预公告、结果更正公告等）期限届满之日起计算。</w:t>
      </w:r>
    </w:p>
    <w:p>
      <w:pPr>
        <w:pStyle w:val="15"/>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（4）供应商应在法定质疑期内一次性提出针对同一采购程序环节的质疑。</w:t>
      </w:r>
      <w:r>
        <w:rPr>
          <w:rFonts w:ascii="仿宋_GB2312" w:eastAsia="仿宋_GB2312"/>
          <w:color w:val="auto"/>
          <w:sz w:val="24"/>
          <w:highlight w:val="none"/>
        </w:rPr>
        <w:t>提供新的事实或证据的除外。</w:t>
      </w:r>
    </w:p>
    <w:p>
      <w:pPr>
        <w:pStyle w:val="15"/>
        <w:spacing w:line="360" w:lineRule="auto"/>
        <w:rPr>
          <w:rFonts w:ascii="仿宋_GB2312" w:eastAsia="仿宋_GB2312"/>
          <w:b/>
          <w:bCs/>
          <w:color w:val="auto"/>
          <w:sz w:val="24"/>
          <w:highlight w:val="none"/>
        </w:rPr>
      </w:pPr>
      <w:r>
        <w:rPr>
          <w:rFonts w:hint="eastAsia" w:ascii="仿宋_GB2312" w:eastAsia="仿宋_GB2312"/>
          <w:b/>
          <w:bCs/>
          <w:color w:val="auto"/>
          <w:sz w:val="24"/>
          <w:highlight w:val="none"/>
        </w:rPr>
        <w:t>2.</w:t>
      </w:r>
      <w:r>
        <w:rPr>
          <w:rFonts w:ascii="仿宋_GB2312" w:eastAsia="仿宋_GB2312"/>
          <w:b/>
          <w:bCs/>
          <w:color w:val="auto"/>
          <w:sz w:val="24"/>
          <w:highlight w:val="none"/>
        </w:rPr>
        <w:t>2质疑主体的有效性：</w:t>
      </w:r>
    </w:p>
    <w:p>
      <w:pPr>
        <w:pStyle w:val="15"/>
        <w:spacing w:line="360" w:lineRule="auto"/>
        <w:rPr>
          <w:rFonts w:ascii="仿宋_GB2312" w:eastAsia="仿宋_GB2312"/>
          <w:color w:val="auto"/>
          <w:sz w:val="24"/>
          <w:highlight w:val="none"/>
        </w:rPr>
      </w:pPr>
      <w:r>
        <w:rPr>
          <w:rFonts w:ascii="仿宋_GB2312" w:eastAsia="仿宋_GB2312"/>
          <w:color w:val="auto"/>
          <w:sz w:val="24"/>
          <w:highlight w:val="none"/>
        </w:rPr>
        <w:t>2.2.1提出质疑的供应商应当是参与所质疑项目采购活动的供应商。</w:t>
      </w:r>
    </w:p>
    <w:p>
      <w:pPr>
        <w:pStyle w:val="15"/>
        <w:spacing w:line="360" w:lineRule="auto"/>
        <w:rPr>
          <w:rFonts w:ascii="仿宋_GB2312" w:eastAsia="仿宋_GB2312"/>
          <w:color w:val="auto"/>
          <w:sz w:val="24"/>
          <w:highlight w:val="none"/>
        </w:rPr>
      </w:pPr>
      <w:r>
        <w:rPr>
          <w:rFonts w:ascii="仿宋_GB2312" w:eastAsia="仿宋_GB2312"/>
          <w:color w:val="auto"/>
          <w:sz w:val="24"/>
          <w:highlight w:val="none"/>
        </w:rPr>
        <w:t>2.2.2质疑人与质疑事项须存在利害关系,不得提出</w:t>
      </w:r>
      <w:r>
        <w:rPr>
          <w:rFonts w:hint="eastAsia" w:ascii="仿宋_GB2312" w:eastAsia="仿宋_GB2312"/>
          <w:color w:val="auto"/>
          <w:sz w:val="24"/>
          <w:highlight w:val="none"/>
        </w:rPr>
        <w:t>“</w:t>
      </w:r>
      <w:r>
        <w:rPr>
          <w:rFonts w:ascii="仿宋_GB2312" w:eastAsia="仿宋_GB2312"/>
          <w:color w:val="auto"/>
          <w:sz w:val="24"/>
          <w:highlight w:val="none"/>
        </w:rPr>
        <w:t>自杀式质疑</w:t>
      </w:r>
      <w:r>
        <w:rPr>
          <w:rFonts w:hint="eastAsia" w:ascii="仿宋_GB2312" w:eastAsia="仿宋_GB2312"/>
          <w:color w:val="auto"/>
          <w:sz w:val="24"/>
          <w:highlight w:val="none"/>
        </w:rPr>
        <w:t>”。</w:t>
      </w:r>
    </w:p>
    <w:p>
      <w:pPr>
        <w:pStyle w:val="15"/>
        <w:spacing w:line="360" w:lineRule="auto"/>
        <w:rPr>
          <w:rFonts w:ascii="仿宋_GB2312" w:eastAsia="仿宋_GB2312"/>
          <w:b/>
          <w:bCs/>
          <w:color w:val="auto"/>
          <w:sz w:val="24"/>
          <w:highlight w:val="none"/>
        </w:rPr>
      </w:pPr>
      <w:r>
        <w:rPr>
          <w:rFonts w:ascii="仿宋_GB2312" w:eastAsia="仿宋_GB2312"/>
          <w:b/>
          <w:bCs/>
          <w:color w:val="auto"/>
          <w:sz w:val="24"/>
          <w:highlight w:val="none"/>
        </w:rPr>
        <w:t>2.3质疑的答复</w:t>
      </w:r>
    </w:p>
    <w:p>
      <w:pPr>
        <w:pStyle w:val="15"/>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采购机构</w:t>
      </w:r>
      <w:r>
        <w:rPr>
          <w:rFonts w:ascii="仿宋_GB2312" w:eastAsia="仿宋_GB2312"/>
          <w:color w:val="auto"/>
          <w:sz w:val="24"/>
          <w:highlight w:val="none"/>
        </w:rPr>
        <w:t>将</w:t>
      </w:r>
      <w:r>
        <w:rPr>
          <w:rFonts w:hint="eastAsia" w:ascii="仿宋_GB2312" w:eastAsia="仿宋_GB2312"/>
          <w:color w:val="auto"/>
          <w:sz w:val="24"/>
          <w:highlight w:val="none"/>
        </w:rPr>
        <w:t>在收到供应商的质疑后七个工作日内作出答复，并以</w:t>
      </w:r>
      <w:r>
        <w:rPr>
          <w:rFonts w:ascii="仿宋_GB2312" w:eastAsia="仿宋_GB2312"/>
          <w:color w:val="auto"/>
          <w:sz w:val="24"/>
          <w:highlight w:val="none"/>
        </w:rPr>
        <w:t>书面形式或数据电文形式</w:t>
      </w:r>
      <w:r>
        <w:rPr>
          <w:rFonts w:hint="eastAsia" w:ascii="仿宋_GB2312" w:eastAsia="仿宋_GB2312"/>
          <w:color w:val="auto"/>
          <w:sz w:val="24"/>
          <w:highlight w:val="none"/>
        </w:rPr>
        <w:t>通知质疑供应商和其他与质疑处理结果有利害关系的采购当事人，但答复的内容不得涉及商业秘密。</w:t>
      </w:r>
    </w:p>
    <w:p>
      <w:pPr>
        <w:pStyle w:val="15"/>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询问或者质疑事项可能影响采购结果的，采购人应当暂停签订合同，已经签订合同的，应当中止履行合同。</w:t>
      </w:r>
    </w:p>
    <w:p>
      <w:pPr>
        <w:pStyle w:val="15"/>
        <w:spacing w:line="360" w:lineRule="auto"/>
        <w:rPr>
          <w:rFonts w:ascii="仿宋_GB2312" w:eastAsia="仿宋_GB2312"/>
          <w:b/>
          <w:bCs/>
          <w:color w:val="auto"/>
          <w:sz w:val="24"/>
          <w:highlight w:val="none"/>
        </w:rPr>
      </w:pPr>
      <w:r>
        <w:rPr>
          <w:rFonts w:ascii="仿宋_GB2312" w:eastAsia="仿宋_GB2312"/>
          <w:b/>
          <w:bCs/>
          <w:color w:val="auto"/>
          <w:sz w:val="24"/>
          <w:highlight w:val="none"/>
        </w:rPr>
        <w:t>2.4质疑的撤回</w:t>
      </w:r>
    </w:p>
    <w:p>
      <w:pPr>
        <w:widowControl/>
        <w:snapToGrid w:val="0"/>
        <w:spacing w:line="480" w:lineRule="exact"/>
        <w:ind w:firstLine="480" w:firstLineChars="200"/>
        <w:rPr>
          <w:rFonts w:ascii="仿宋" w:eastAsia="仿宋"/>
          <w:color w:val="auto"/>
          <w:kern w:val="0"/>
          <w:sz w:val="24"/>
          <w:highlight w:val="none"/>
        </w:rPr>
      </w:pPr>
      <w:r>
        <w:rPr>
          <w:rFonts w:ascii="仿宋" w:eastAsia="仿宋"/>
          <w:color w:val="auto"/>
          <w:kern w:val="0"/>
          <w:sz w:val="24"/>
          <w:highlight w:val="none"/>
        </w:rPr>
        <w:t>供应商可以通过书面形式（或加盖公章的数据电文）撤回已经被受理的质疑书。</w:t>
      </w:r>
    </w:p>
    <w:p>
      <w:pPr>
        <w:pStyle w:val="3"/>
        <w:rPr>
          <w:color w:val="auto"/>
          <w:highlight w:val="none"/>
        </w:rPr>
      </w:pPr>
      <w:bookmarkStart w:id="27" w:name="_Toc643610541"/>
      <w:r>
        <w:rPr>
          <w:color w:val="auto"/>
          <w:highlight w:val="none"/>
        </w:rPr>
        <w:t>三、供应商投诉</w:t>
      </w:r>
      <w:bookmarkEnd w:id="27"/>
    </w:p>
    <w:p>
      <w:pPr>
        <w:widowControl/>
        <w:snapToGrid w:val="0"/>
        <w:spacing w:line="480" w:lineRule="exact"/>
        <w:rPr>
          <w:rFonts w:ascii="仿宋" w:eastAsia="仿宋"/>
          <w:b/>
          <w:bCs/>
          <w:color w:val="auto"/>
          <w:kern w:val="0"/>
          <w:sz w:val="24"/>
          <w:highlight w:val="none"/>
        </w:rPr>
      </w:pPr>
      <w:r>
        <w:rPr>
          <w:rFonts w:ascii="仿宋" w:eastAsia="仿宋"/>
          <w:b/>
          <w:bCs/>
          <w:color w:val="auto"/>
          <w:kern w:val="0"/>
          <w:sz w:val="24"/>
          <w:highlight w:val="none"/>
        </w:rPr>
        <w:t>3.1投诉有效期</w:t>
      </w:r>
    </w:p>
    <w:p>
      <w:pPr>
        <w:widowControl/>
        <w:snapToGrid w:val="0"/>
        <w:spacing w:line="480" w:lineRule="exact"/>
        <w:rPr>
          <w:rFonts w:ascii="仿宋" w:eastAsia="仿宋"/>
          <w:color w:val="auto"/>
          <w:kern w:val="0"/>
          <w:sz w:val="24"/>
          <w:highlight w:val="none"/>
        </w:rPr>
      </w:pPr>
      <w:r>
        <w:rPr>
          <w:rFonts w:ascii="仿宋" w:eastAsia="仿宋"/>
          <w:color w:val="auto"/>
          <w:kern w:val="0"/>
          <w:sz w:val="24"/>
          <w:highlight w:val="none"/>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ascii="仿宋" w:eastAsia="仿宋"/>
          <w:b/>
          <w:bCs/>
          <w:color w:val="auto"/>
          <w:kern w:val="0"/>
          <w:sz w:val="24"/>
          <w:highlight w:val="none"/>
          <w:u w:val="single"/>
        </w:rPr>
      </w:pPr>
      <w:r>
        <w:rPr>
          <w:rFonts w:ascii="仿宋" w:eastAsia="仿宋"/>
          <w:b/>
          <w:bCs/>
          <w:color w:val="auto"/>
          <w:kern w:val="0"/>
          <w:sz w:val="24"/>
          <w:highlight w:val="none"/>
          <w:u w:val="single"/>
        </w:rPr>
        <w:t>特别提醒：质疑是投诉的前置程序，供应商必须先质疑后投诉。</w:t>
      </w:r>
    </w:p>
    <w:p>
      <w:pPr>
        <w:widowControl/>
        <w:snapToGrid w:val="0"/>
        <w:spacing w:line="480" w:lineRule="exact"/>
        <w:rPr>
          <w:rFonts w:ascii="仿宋" w:eastAsia="仿宋"/>
          <w:b/>
          <w:bCs/>
          <w:color w:val="auto"/>
          <w:kern w:val="0"/>
          <w:sz w:val="24"/>
          <w:highlight w:val="none"/>
        </w:rPr>
      </w:pPr>
      <w:r>
        <w:rPr>
          <w:rFonts w:ascii="仿宋" w:eastAsia="仿宋"/>
          <w:b/>
          <w:bCs/>
          <w:color w:val="auto"/>
          <w:kern w:val="0"/>
          <w:sz w:val="24"/>
          <w:highlight w:val="none"/>
        </w:rPr>
        <w:t>3.2投诉内容</w:t>
      </w:r>
    </w:p>
    <w:p>
      <w:pPr>
        <w:widowControl/>
        <w:snapToGrid w:val="0"/>
        <w:spacing w:line="480" w:lineRule="exact"/>
        <w:ind w:firstLine="480" w:firstLineChars="200"/>
        <w:rPr>
          <w:rFonts w:ascii="仿宋" w:eastAsia="仿宋"/>
          <w:color w:val="auto"/>
          <w:kern w:val="0"/>
          <w:sz w:val="24"/>
          <w:highlight w:val="none"/>
        </w:rPr>
      </w:pPr>
      <w:r>
        <w:rPr>
          <w:rFonts w:ascii="仿宋" w:eastAsia="仿宋"/>
          <w:color w:val="auto"/>
          <w:kern w:val="0"/>
          <w:sz w:val="24"/>
          <w:highlight w:val="none"/>
        </w:rPr>
        <w:t>供应商投诉的事项不得超出已质疑事项的范围，但基于质疑答复内容提出的投诉事项除外。</w:t>
      </w:r>
    </w:p>
    <w:p>
      <w:pPr>
        <w:widowControl/>
        <w:snapToGrid w:val="0"/>
        <w:spacing w:line="480" w:lineRule="exact"/>
        <w:rPr>
          <w:rFonts w:ascii="仿宋" w:eastAsia="仿宋"/>
          <w:color w:val="auto"/>
          <w:kern w:val="0"/>
          <w:sz w:val="24"/>
          <w:highlight w:val="none"/>
        </w:rPr>
      </w:pPr>
      <w:r>
        <w:rPr>
          <w:rFonts w:ascii="仿宋" w:eastAsia="仿宋"/>
          <w:color w:val="auto"/>
          <w:kern w:val="0"/>
          <w:sz w:val="24"/>
          <w:highlight w:val="none"/>
        </w:rPr>
        <w:t xml:space="preserve">    投诉书需包括以下内容：</w:t>
      </w:r>
    </w:p>
    <w:p>
      <w:pPr>
        <w:widowControl/>
        <w:snapToGrid w:val="0"/>
        <w:spacing w:line="480" w:lineRule="exact"/>
        <w:rPr>
          <w:rFonts w:ascii="仿宋" w:eastAsia="仿宋"/>
          <w:color w:val="auto"/>
          <w:kern w:val="0"/>
          <w:sz w:val="24"/>
          <w:highlight w:val="none"/>
        </w:rPr>
      </w:pPr>
      <w:r>
        <w:rPr>
          <w:rFonts w:ascii="仿宋" w:eastAsia="仿宋"/>
          <w:color w:val="auto"/>
          <w:kern w:val="0"/>
          <w:sz w:val="24"/>
          <w:highlight w:val="none"/>
        </w:rPr>
        <w:t>（一）投诉人和被投诉人的姓名或者名称、通讯地址、邮编、联系人及联系电话；</w:t>
      </w:r>
    </w:p>
    <w:p>
      <w:pPr>
        <w:widowControl/>
        <w:snapToGrid w:val="0"/>
        <w:spacing w:line="480" w:lineRule="exact"/>
        <w:rPr>
          <w:rFonts w:ascii="仿宋" w:eastAsia="仿宋"/>
          <w:color w:val="auto"/>
          <w:kern w:val="0"/>
          <w:sz w:val="24"/>
          <w:highlight w:val="none"/>
        </w:rPr>
      </w:pPr>
      <w:r>
        <w:rPr>
          <w:rFonts w:ascii="仿宋" w:eastAsia="仿宋"/>
          <w:color w:val="auto"/>
          <w:kern w:val="0"/>
          <w:sz w:val="24"/>
          <w:highlight w:val="none"/>
        </w:rPr>
        <w:t>（二）质疑和质疑答复情况说明及相关证明材料；</w:t>
      </w:r>
    </w:p>
    <w:p>
      <w:pPr>
        <w:widowControl/>
        <w:snapToGrid w:val="0"/>
        <w:spacing w:line="480" w:lineRule="exact"/>
        <w:rPr>
          <w:rFonts w:ascii="仿宋" w:eastAsia="仿宋"/>
          <w:color w:val="auto"/>
          <w:kern w:val="0"/>
          <w:sz w:val="24"/>
          <w:highlight w:val="none"/>
        </w:rPr>
      </w:pPr>
      <w:r>
        <w:rPr>
          <w:rFonts w:ascii="仿宋" w:eastAsia="仿宋"/>
          <w:color w:val="auto"/>
          <w:kern w:val="0"/>
          <w:sz w:val="24"/>
          <w:highlight w:val="none"/>
        </w:rPr>
        <w:t>（三）具体、明确的投诉事项和与投诉事项相关的投诉请求；</w:t>
      </w:r>
    </w:p>
    <w:p>
      <w:pPr>
        <w:widowControl/>
        <w:snapToGrid w:val="0"/>
        <w:spacing w:line="480" w:lineRule="exact"/>
        <w:rPr>
          <w:rFonts w:ascii="仿宋" w:eastAsia="仿宋"/>
          <w:color w:val="auto"/>
          <w:kern w:val="0"/>
          <w:sz w:val="24"/>
          <w:highlight w:val="none"/>
        </w:rPr>
      </w:pPr>
      <w:r>
        <w:rPr>
          <w:rFonts w:ascii="仿宋" w:eastAsia="仿宋"/>
          <w:color w:val="auto"/>
          <w:kern w:val="0"/>
          <w:sz w:val="24"/>
          <w:highlight w:val="none"/>
        </w:rPr>
        <w:t>（四）事实依据；</w:t>
      </w:r>
    </w:p>
    <w:p>
      <w:pPr>
        <w:widowControl/>
        <w:snapToGrid w:val="0"/>
        <w:spacing w:line="480" w:lineRule="exact"/>
        <w:rPr>
          <w:rFonts w:ascii="仿宋" w:eastAsia="仿宋"/>
          <w:color w:val="auto"/>
          <w:kern w:val="0"/>
          <w:sz w:val="24"/>
          <w:highlight w:val="none"/>
        </w:rPr>
      </w:pPr>
      <w:r>
        <w:rPr>
          <w:rFonts w:ascii="仿宋" w:eastAsia="仿宋"/>
          <w:color w:val="auto"/>
          <w:kern w:val="0"/>
          <w:sz w:val="24"/>
          <w:highlight w:val="none"/>
        </w:rPr>
        <w:t>（五）法律依据；</w:t>
      </w:r>
    </w:p>
    <w:p>
      <w:pPr>
        <w:widowControl/>
        <w:snapToGrid w:val="0"/>
        <w:spacing w:line="480" w:lineRule="exact"/>
        <w:rPr>
          <w:rFonts w:ascii="仿宋" w:eastAsia="仿宋"/>
          <w:color w:val="auto"/>
          <w:kern w:val="0"/>
          <w:sz w:val="24"/>
          <w:highlight w:val="none"/>
        </w:rPr>
      </w:pPr>
      <w:r>
        <w:rPr>
          <w:rFonts w:ascii="仿宋" w:eastAsia="仿宋"/>
          <w:color w:val="auto"/>
          <w:kern w:val="0"/>
          <w:sz w:val="24"/>
          <w:highlight w:val="none"/>
        </w:rPr>
        <w:t>（六）提起投诉的日期。</w:t>
      </w:r>
    </w:p>
    <w:p>
      <w:pPr>
        <w:widowControl/>
        <w:snapToGrid w:val="0"/>
        <w:spacing w:line="480" w:lineRule="exact"/>
        <w:ind w:firstLine="480" w:firstLineChars="200"/>
        <w:rPr>
          <w:rFonts w:ascii="仿宋" w:eastAsia="仿宋"/>
          <w:color w:val="auto"/>
          <w:kern w:val="0"/>
          <w:sz w:val="24"/>
          <w:highlight w:val="none"/>
        </w:rPr>
      </w:pPr>
      <w:r>
        <w:rPr>
          <w:rFonts w:ascii="仿宋" w:eastAsia="仿宋"/>
          <w:color w:val="auto"/>
          <w:kern w:val="0"/>
          <w:sz w:val="24"/>
          <w:highlight w:val="none"/>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pStyle w:val="33"/>
        <w:rPr>
          <w:rFonts w:ascii="仿宋" w:eastAsia="仿宋"/>
          <w:color w:val="auto"/>
          <w:highlight w:val="none"/>
        </w:rPr>
      </w:pPr>
    </w:p>
    <w:p>
      <w:pPr>
        <w:pStyle w:val="33"/>
        <w:rPr>
          <w:rFonts w:ascii="仿宋" w:eastAsia="仿宋"/>
          <w:color w:val="auto"/>
          <w:highlight w:val="none"/>
        </w:rPr>
      </w:pPr>
    </w:p>
    <w:p>
      <w:pPr>
        <w:pStyle w:val="33"/>
        <w:rPr>
          <w:rFonts w:ascii="仿宋" w:eastAsia="仿宋"/>
          <w:color w:val="auto"/>
          <w:highlight w:val="none"/>
        </w:rPr>
      </w:pPr>
    </w:p>
    <w:p>
      <w:pPr>
        <w:pStyle w:val="33"/>
        <w:rPr>
          <w:rFonts w:ascii="仿宋" w:eastAsia="仿宋"/>
          <w:color w:val="auto"/>
          <w:highlight w:val="none"/>
        </w:rPr>
      </w:pPr>
    </w:p>
    <w:p>
      <w:pPr>
        <w:pStyle w:val="33"/>
        <w:rPr>
          <w:rFonts w:ascii="仿宋" w:eastAsia="仿宋"/>
          <w:color w:val="auto"/>
          <w:highlight w:val="none"/>
        </w:rPr>
      </w:pPr>
    </w:p>
    <w:p>
      <w:pPr>
        <w:pStyle w:val="33"/>
        <w:rPr>
          <w:rFonts w:ascii="仿宋" w:eastAsia="仿宋"/>
          <w:color w:val="auto"/>
          <w:highlight w:val="none"/>
        </w:rPr>
      </w:pPr>
    </w:p>
    <w:p>
      <w:pPr>
        <w:pStyle w:val="33"/>
        <w:rPr>
          <w:rFonts w:ascii="仿宋" w:eastAsia="仿宋"/>
          <w:color w:val="auto"/>
          <w:highlight w:val="none"/>
        </w:rPr>
      </w:pPr>
    </w:p>
    <w:p>
      <w:pPr>
        <w:pStyle w:val="33"/>
        <w:rPr>
          <w:rFonts w:ascii="仿宋" w:eastAsia="仿宋"/>
          <w:color w:val="auto"/>
          <w:highlight w:val="none"/>
        </w:rPr>
      </w:pPr>
    </w:p>
    <w:p>
      <w:pPr>
        <w:pStyle w:val="33"/>
        <w:rPr>
          <w:rFonts w:ascii="仿宋" w:eastAsia="仿宋"/>
          <w:color w:val="auto"/>
          <w:highlight w:val="none"/>
        </w:rPr>
      </w:pPr>
    </w:p>
    <w:p>
      <w:pPr>
        <w:pStyle w:val="33"/>
        <w:rPr>
          <w:rFonts w:ascii="仿宋" w:eastAsia="仿宋"/>
          <w:color w:val="auto"/>
          <w:highlight w:val="none"/>
        </w:rPr>
      </w:pPr>
    </w:p>
    <w:p>
      <w:pPr>
        <w:pStyle w:val="33"/>
        <w:rPr>
          <w:rFonts w:ascii="仿宋" w:eastAsia="仿宋"/>
          <w:color w:val="auto"/>
          <w:highlight w:val="none"/>
        </w:rPr>
      </w:pPr>
    </w:p>
    <w:p>
      <w:pPr>
        <w:pStyle w:val="33"/>
        <w:rPr>
          <w:rFonts w:ascii="仿宋" w:eastAsia="仿宋"/>
          <w:color w:val="auto"/>
          <w:highlight w:val="none"/>
        </w:rPr>
      </w:pPr>
    </w:p>
    <w:p>
      <w:pPr>
        <w:pStyle w:val="33"/>
        <w:rPr>
          <w:rFonts w:ascii="仿宋" w:eastAsia="仿宋"/>
          <w:color w:val="auto"/>
          <w:highlight w:val="none"/>
        </w:rPr>
      </w:pPr>
    </w:p>
    <w:p>
      <w:pPr>
        <w:pStyle w:val="33"/>
        <w:rPr>
          <w:rFonts w:ascii="仿宋" w:eastAsia="仿宋"/>
          <w:color w:val="auto"/>
          <w:highlight w:val="none"/>
        </w:rPr>
      </w:pPr>
    </w:p>
    <w:p>
      <w:pPr>
        <w:pStyle w:val="33"/>
        <w:rPr>
          <w:rFonts w:ascii="仿宋" w:eastAsia="仿宋"/>
          <w:color w:val="auto"/>
          <w:highlight w:val="none"/>
        </w:rPr>
      </w:pPr>
    </w:p>
    <w:p>
      <w:pPr>
        <w:pStyle w:val="33"/>
        <w:rPr>
          <w:rFonts w:ascii="仿宋" w:eastAsia="仿宋"/>
          <w:color w:val="auto"/>
          <w:highlight w:val="none"/>
        </w:rPr>
      </w:pPr>
    </w:p>
    <w:p>
      <w:pPr>
        <w:pStyle w:val="33"/>
        <w:rPr>
          <w:rFonts w:ascii="仿宋" w:eastAsia="仿宋"/>
          <w:color w:val="auto"/>
          <w:highlight w:val="none"/>
        </w:rPr>
      </w:pPr>
    </w:p>
    <w:p>
      <w:pPr>
        <w:pStyle w:val="33"/>
        <w:rPr>
          <w:rFonts w:ascii="仿宋" w:eastAsia="仿宋"/>
          <w:color w:val="auto"/>
          <w:highlight w:val="none"/>
        </w:rPr>
      </w:pPr>
    </w:p>
    <w:p>
      <w:pPr>
        <w:pStyle w:val="33"/>
        <w:rPr>
          <w:rFonts w:ascii="仿宋" w:eastAsia="仿宋"/>
          <w:color w:val="auto"/>
          <w:highlight w:val="none"/>
        </w:rPr>
      </w:pPr>
    </w:p>
    <w:p>
      <w:pPr>
        <w:pStyle w:val="33"/>
        <w:rPr>
          <w:rFonts w:ascii="仿宋" w:eastAsia="仿宋"/>
          <w:color w:val="auto"/>
          <w:highlight w:val="none"/>
        </w:rPr>
      </w:pPr>
    </w:p>
    <w:p>
      <w:pPr>
        <w:pStyle w:val="33"/>
        <w:rPr>
          <w:rFonts w:ascii="仿宋" w:eastAsia="仿宋"/>
          <w:color w:val="auto"/>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b/>
          <w:bCs/>
          <w:color w:val="auto"/>
          <w:kern w:val="0"/>
          <w:sz w:val="24"/>
          <w:szCs w:val="24"/>
          <w:highlight w:val="none"/>
        </w:rPr>
      </w:pPr>
      <w:r>
        <w:rPr>
          <w:rFonts w:hint="eastAsia" w:ascii="仿宋" w:eastAsia="仿宋" w:cs="宋体"/>
          <w:b/>
          <w:bCs/>
          <w:color w:val="auto"/>
          <w:kern w:val="0"/>
          <w:sz w:val="24"/>
          <w:szCs w:val="24"/>
          <w:highlight w:val="none"/>
        </w:rPr>
        <w:t>附件：质疑函范本</w:t>
      </w:r>
    </w:p>
    <w:p>
      <w:pPr>
        <w:jc w:val="center"/>
        <w:rPr>
          <w:rFonts w:ascii="仿宋" w:eastAsia="仿宋" w:cs="仿宋"/>
          <w:b/>
          <w:bCs/>
          <w:color w:val="auto"/>
          <w:sz w:val="24"/>
          <w:szCs w:val="24"/>
          <w:highlight w:val="none"/>
        </w:rPr>
      </w:pPr>
      <w:r>
        <w:rPr>
          <w:rFonts w:hint="eastAsia" w:ascii="仿宋" w:eastAsia="仿宋" w:cs="仿宋"/>
          <w:b/>
          <w:bCs/>
          <w:color w:val="auto"/>
          <w:sz w:val="24"/>
          <w:szCs w:val="24"/>
          <w:highlight w:val="none"/>
        </w:rPr>
        <w:t>质疑函</w:t>
      </w:r>
    </w:p>
    <w:p>
      <w:pPr>
        <w:adjustRightInd w:val="0"/>
        <w:snapToGrid w:val="0"/>
        <w:spacing w:beforeLines="100" w:line="360" w:lineRule="auto"/>
        <w:rPr>
          <w:rFonts w:ascii="仿宋" w:eastAsia="仿宋" w:cs="仿宋"/>
          <w:bCs/>
          <w:color w:val="auto"/>
          <w:sz w:val="24"/>
          <w:szCs w:val="24"/>
          <w:highlight w:val="none"/>
        </w:rPr>
      </w:pPr>
      <w:r>
        <w:rPr>
          <w:rFonts w:hint="eastAsia" w:ascii="仿宋" w:eastAsia="仿宋" w:cs="仿宋"/>
          <w:bCs/>
          <w:color w:val="auto"/>
          <w:sz w:val="24"/>
          <w:szCs w:val="24"/>
          <w:highlight w:val="none"/>
        </w:rPr>
        <w:t>一、质疑供应商基本信息</w:t>
      </w:r>
    </w:p>
    <w:p>
      <w:pP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质疑供应商：</w:t>
      </w:r>
    </w:p>
    <w:p>
      <w:pPr>
        <w:adjustRightInd w:val="0"/>
        <w:snapToGrid w:val="0"/>
        <w:spacing w:line="360" w:lineRule="auto"/>
        <w:rPr>
          <w:rFonts w:ascii="仿宋" w:eastAsia="仿宋" w:cs="仿宋"/>
          <w:color w:val="auto"/>
          <w:sz w:val="24"/>
          <w:szCs w:val="24"/>
          <w:highlight w:val="none"/>
        </w:rPr>
      </w:pPr>
      <w:r>
        <w:rPr>
          <w:rFonts w:hint="eastAsia" w:ascii="仿宋" w:eastAsia="仿宋" w:cs="仿宋"/>
          <w:color w:val="auto"/>
          <w:sz w:val="24"/>
          <w:szCs w:val="24"/>
          <w:highlight w:val="none"/>
        </w:rPr>
        <w:t>地址：邮编：</w:t>
      </w:r>
    </w:p>
    <w:p>
      <w:pPr>
        <w:adjustRightInd w:val="0"/>
        <w:snapToGrid w:val="0"/>
        <w:spacing w:line="360" w:lineRule="auto"/>
        <w:rPr>
          <w:rFonts w:ascii="仿宋" w:eastAsia="仿宋" w:cs="仿宋"/>
          <w:color w:val="auto"/>
          <w:sz w:val="24"/>
          <w:szCs w:val="24"/>
          <w:highlight w:val="none"/>
        </w:rPr>
      </w:pPr>
      <w:r>
        <w:rPr>
          <w:rFonts w:hint="eastAsia" w:ascii="仿宋" w:eastAsia="仿宋" w:cs="仿宋"/>
          <w:color w:val="auto"/>
          <w:sz w:val="24"/>
          <w:szCs w:val="24"/>
          <w:highlight w:val="none"/>
        </w:rPr>
        <w:t>授权代表（联系人）：联系电话：</w:t>
      </w:r>
    </w:p>
    <w:p>
      <w:pPr>
        <w:adjustRightInd w:val="0"/>
        <w:snapToGrid w:val="0"/>
        <w:spacing w:line="360" w:lineRule="auto"/>
        <w:rPr>
          <w:rFonts w:ascii="仿宋" w:eastAsia="仿宋" w:cs="仿宋"/>
          <w:color w:val="auto"/>
          <w:sz w:val="24"/>
          <w:szCs w:val="24"/>
          <w:highlight w:val="none"/>
        </w:rPr>
      </w:pPr>
      <w:r>
        <w:rPr>
          <w:rFonts w:hint="eastAsia" w:ascii="仿宋" w:eastAsia="仿宋" w:cs="仿宋"/>
          <w:color w:val="auto"/>
          <w:sz w:val="24"/>
          <w:szCs w:val="24"/>
          <w:highlight w:val="none"/>
        </w:rPr>
        <w:t>邮箱：</w:t>
      </w:r>
    </w:p>
    <w:p>
      <w:pPr>
        <w:adjustRightInd w:val="0"/>
        <w:snapToGrid w:val="0"/>
        <w:spacing w:line="360" w:lineRule="auto"/>
        <w:rPr>
          <w:rFonts w:ascii="仿宋" w:eastAsia="仿宋" w:cs="仿宋"/>
          <w:bCs/>
          <w:color w:val="auto"/>
          <w:sz w:val="24"/>
          <w:szCs w:val="24"/>
          <w:highlight w:val="none"/>
        </w:rPr>
      </w:pPr>
      <w:r>
        <w:rPr>
          <w:rFonts w:hint="eastAsia" w:ascii="仿宋" w:eastAsia="仿宋" w:cs="仿宋"/>
          <w:bCs/>
          <w:color w:val="auto"/>
          <w:sz w:val="24"/>
          <w:szCs w:val="24"/>
          <w:highlight w:val="none"/>
        </w:rPr>
        <w:t>二、质疑项目基本情况</w:t>
      </w:r>
    </w:p>
    <w:p>
      <w:pPr>
        <w:adjustRightInd w:val="0"/>
        <w:snapToGrid w:val="0"/>
        <w:spacing w:line="360" w:lineRule="auto"/>
        <w:rPr>
          <w:rFonts w:ascii="仿宋" w:eastAsia="仿宋" w:cs="仿宋"/>
          <w:color w:val="auto"/>
          <w:sz w:val="24"/>
          <w:szCs w:val="24"/>
          <w:highlight w:val="none"/>
        </w:rPr>
      </w:pPr>
      <w:r>
        <w:rPr>
          <w:rFonts w:hint="eastAsia" w:ascii="仿宋" w:eastAsia="仿宋" w:cs="仿宋"/>
          <w:color w:val="auto"/>
          <w:sz w:val="24"/>
          <w:szCs w:val="24"/>
          <w:highlight w:val="none"/>
        </w:rPr>
        <w:t>质疑项目的名称：</w:t>
      </w:r>
    </w:p>
    <w:p>
      <w:pPr>
        <w:adjustRightInd w:val="0"/>
        <w:snapToGrid w:val="0"/>
        <w:spacing w:line="360" w:lineRule="auto"/>
        <w:rPr>
          <w:rFonts w:ascii="仿宋" w:eastAsia="仿宋" w:cs="仿宋"/>
          <w:color w:val="auto"/>
          <w:sz w:val="24"/>
          <w:szCs w:val="24"/>
          <w:highlight w:val="none"/>
        </w:rPr>
      </w:pPr>
      <w:r>
        <w:rPr>
          <w:rFonts w:hint="eastAsia" w:ascii="仿宋" w:eastAsia="仿宋" w:cs="仿宋"/>
          <w:color w:val="auto"/>
          <w:sz w:val="24"/>
          <w:szCs w:val="24"/>
          <w:highlight w:val="none"/>
        </w:rPr>
        <w:t>质疑项目的编号：标项：</w:t>
      </w:r>
    </w:p>
    <w:p>
      <w:pP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采购人名称：</w:t>
      </w:r>
    </w:p>
    <w:p>
      <w:pPr>
        <w:adjustRightInd w:val="0"/>
        <w:snapToGrid w:val="0"/>
        <w:spacing w:line="360" w:lineRule="auto"/>
        <w:rPr>
          <w:rFonts w:ascii="仿宋" w:eastAsia="仿宋" w:cs="仿宋"/>
          <w:color w:val="auto"/>
          <w:sz w:val="24"/>
          <w:szCs w:val="24"/>
          <w:highlight w:val="none"/>
        </w:rPr>
      </w:pPr>
      <w:r>
        <w:rPr>
          <w:rFonts w:ascii="仿宋" w:eastAsia="仿宋" w:cs="仿宋"/>
          <w:color w:val="auto"/>
          <w:sz w:val="24"/>
          <w:szCs w:val="24"/>
          <w:highlight w:val="none"/>
        </w:rPr>
        <w:t>采购</w:t>
      </w:r>
      <w:r>
        <w:rPr>
          <w:rFonts w:hint="eastAsia" w:ascii="仿宋" w:eastAsia="仿宋" w:cs="仿宋"/>
          <w:color w:val="auto"/>
          <w:sz w:val="24"/>
          <w:szCs w:val="24"/>
          <w:highlight w:val="none"/>
        </w:rPr>
        <w:t>文件获取日期：</w:t>
      </w:r>
    </w:p>
    <w:p>
      <w:pPr>
        <w:adjustRightInd w:val="0"/>
        <w:snapToGrid w:val="0"/>
        <w:spacing w:line="360" w:lineRule="auto"/>
        <w:rPr>
          <w:rFonts w:ascii="仿宋" w:eastAsia="仿宋" w:cs="仿宋"/>
          <w:bCs/>
          <w:color w:val="auto"/>
          <w:sz w:val="24"/>
          <w:szCs w:val="24"/>
          <w:highlight w:val="none"/>
        </w:rPr>
      </w:pPr>
      <w:r>
        <w:rPr>
          <w:rFonts w:hint="eastAsia" w:ascii="仿宋" w:eastAsia="仿宋" w:cs="仿宋"/>
          <w:bCs/>
          <w:color w:val="auto"/>
          <w:sz w:val="24"/>
          <w:szCs w:val="24"/>
          <w:highlight w:val="none"/>
        </w:rPr>
        <w:t>三、质疑事项具体内容</w:t>
      </w:r>
    </w:p>
    <w:p>
      <w:pP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质疑事项1：</w:t>
      </w:r>
    </w:p>
    <w:p>
      <w:pP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事实依据：</w:t>
      </w:r>
    </w:p>
    <w:p>
      <w:pP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法律依据：</w:t>
      </w:r>
    </w:p>
    <w:p>
      <w:pP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质疑事项2</w:t>
      </w:r>
    </w:p>
    <w:p>
      <w:pPr>
        <w:adjustRightInd w:val="0"/>
        <w:snapToGrid w:val="0"/>
        <w:spacing w:line="360" w:lineRule="auto"/>
        <w:rPr>
          <w:rFonts w:ascii="仿宋" w:eastAsia="仿宋" w:cs="仿宋"/>
          <w:color w:val="auto"/>
          <w:sz w:val="24"/>
          <w:szCs w:val="24"/>
          <w:highlight w:val="none"/>
        </w:rPr>
      </w:pPr>
      <w:r>
        <w:rPr>
          <w:rFonts w:hint="eastAsia" w:ascii="仿宋" w:eastAsia="仿宋" w:cs="仿宋"/>
          <w:color w:val="auto"/>
          <w:sz w:val="24"/>
          <w:szCs w:val="24"/>
          <w:highlight w:val="none"/>
        </w:rPr>
        <w:t>……</w:t>
      </w:r>
    </w:p>
    <w:p>
      <w:pPr>
        <w:adjustRightInd w:val="0"/>
        <w:snapToGrid w:val="0"/>
        <w:spacing w:line="360" w:lineRule="auto"/>
        <w:rPr>
          <w:rFonts w:ascii="仿宋" w:eastAsia="仿宋" w:cs="仿宋"/>
          <w:bCs/>
          <w:color w:val="auto"/>
          <w:sz w:val="24"/>
          <w:szCs w:val="24"/>
          <w:highlight w:val="none"/>
        </w:rPr>
      </w:pPr>
      <w:r>
        <w:rPr>
          <w:rFonts w:hint="eastAsia" w:ascii="仿宋" w:eastAsia="仿宋" w:cs="仿宋"/>
          <w:bCs/>
          <w:color w:val="auto"/>
          <w:sz w:val="24"/>
          <w:szCs w:val="24"/>
          <w:highlight w:val="none"/>
        </w:rPr>
        <w:t>四、与质疑事项相关的请求</w:t>
      </w:r>
    </w:p>
    <w:p>
      <w:pP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请求1：</w:t>
      </w:r>
    </w:p>
    <w:p>
      <w:pP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请求2：</w:t>
      </w:r>
    </w:p>
    <w:p>
      <w:pPr>
        <w:adjustRightInd w:val="0"/>
        <w:snapToGrid w:val="0"/>
        <w:spacing w:line="360" w:lineRule="auto"/>
        <w:rPr>
          <w:rFonts w:ascii="仿宋" w:eastAsia="仿宋" w:cs="仿宋"/>
          <w:color w:val="auto"/>
          <w:sz w:val="24"/>
          <w:szCs w:val="24"/>
          <w:highlight w:val="none"/>
        </w:rPr>
      </w:pPr>
      <w:r>
        <w:rPr>
          <w:rFonts w:hint="eastAsia" w:ascii="仿宋" w:eastAsia="仿宋" w:cs="仿宋"/>
          <w:color w:val="auto"/>
          <w:sz w:val="24"/>
          <w:szCs w:val="24"/>
          <w:highlight w:val="none"/>
        </w:rPr>
        <w:t>……</w:t>
      </w:r>
    </w:p>
    <w:p>
      <w:pPr>
        <w:adjustRightInd w:val="0"/>
        <w:snapToGrid w:val="0"/>
        <w:spacing w:line="360" w:lineRule="auto"/>
        <w:rPr>
          <w:rFonts w:ascii="仿宋" w:eastAsia="仿宋" w:cs="仿宋"/>
          <w:b/>
          <w:bCs/>
          <w:color w:val="auto"/>
          <w:sz w:val="24"/>
          <w:szCs w:val="24"/>
          <w:highlight w:val="none"/>
        </w:rPr>
      </w:pPr>
      <w:r>
        <w:rPr>
          <w:rFonts w:hint="eastAsia" w:ascii="仿宋" w:eastAsia="仿宋" w:cs="仿宋"/>
          <w:b/>
          <w:bCs/>
          <w:color w:val="auto"/>
          <w:sz w:val="24"/>
          <w:szCs w:val="24"/>
          <w:highlight w:val="none"/>
        </w:rPr>
        <w:t>本公司承诺接受数据电文形式</w:t>
      </w:r>
      <w:r>
        <w:rPr>
          <w:rFonts w:ascii="仿宋" w:eastAsia="仿宋" w:cs="仿宋"/>
          <w:b/>
          <w:bCs/>
          <w:color w:val="auto"/>
          <w:sz w:val="24"/>
          <w:szCs w:val="24"/>
          <w:highlight w:val="none"/>
        </w:rPr>
        <w:t>（加盖</w:t>
      </w:r>
      <w:r>
        <w:rPr>
          <w:rFonts w:hint="eastAsia" w:ascii="仿宋" w:eastAsia="仿宋" w:cs="仿宋"/>
          <w:b/>
          <w:bCs/>
          <w:color w:val="auto"/>
          <w:sz w:val="24"/>
          <w:szCs w:val="24"/>
          <w:highlight w:val="none"/>
        </w:rPr>
        <w:t>公章</w:t>
      </w:r>
      <w:r>
        <w:rPr>
          <w:rFonts w:ascii="仿宋" w:eastAsia="仿宋" w:cs="仿宋"/>
          <w:b/>
          <w:bCs/>
          <w:color w:val="auto"/>
          <w:sz w:val="24"/>
          <w:szCs w:val="24"/>
          <w:highlight w:val="none"/>
        </w:rPr>
        <w:t>）</w:t>
      </w:r>
      <w:r>
        <w:rPr>
          <w:rFonts w:hint="eastAsia" w:ascii="仿宋" w:eastAsia="仿宋" w:cs="仿宋"/>
          <w:b/>
          <w:bCs/>
          <w:color w:val="auto"/>
          <w:sz w:val="24"/>
          <w:szCs w:val="24"/>
          <w:highlight w:val="none"/>
        </w:rPr>
        <w:t>的质疑答复，视为书面答复。</w:t>
      </w:r>
    </w:p>
    <w:p>
      <w:pPr>
        <w:adjustRightInd w:val="0"/>
        <w:snapToGrid w:val="0"/>
        <w:spacing w:line="360" w:lineRule="auto"/>
        <w:rPr>
          <w:rFonts w:ascii="仿宋" w:eastAsia="仿宋" w:cs="仿宋"/>
          <w:color w:val="auto"/>
          <w:sz w:val="24"/>
          <w:szCs w:val="24"/>
          <w:highlight w:val="none"/>
          <w:u w:val="dotted"/>
        </w:rPr>
      </w:pPr>
    </w:p>
    <w:p>
      <w:pPr>
        <w:rPr>
          <w:rFonts w:ascii="仿宋" w:eastAsia="仿宋"/>
          <w:color w:val="auto"/>
          <w:sz w:val="24"/>
          <w:szCs w:val="24"/>
          <w:highlight w:val="none"/>
        </w:rPr>
      </w:pPr>
      <w:r>
        <w:rPr>
          <w:rFonts w:hint="eastAsia" w:ascii="仿宋" w:eastAsia="仿宋"/>
          <w:color w:val="auto"/>
          <w:sz w:val="24"/>
          <w:szCs w:val="24"/>
          <w:highlight w:val="none"/>
        </w:rPr>
        <w:t xml:space="preserve">授权代表签字(签章)：                 供应商签章：                      </w:t>
      </w:r>
    </w:p>
    <w:p>
      <w:pPr>
        <w:rPr>
          <w:rFonts w:ascii="仿宋" w:eastAsia="仿宋"/>
          <w:color w:val="auto"/>
          <w:sz w:val="24"/>
          <w:szCs w:val="24"/>
          <w:highlight w:val="none"/>
        </w:rPr>
      </w:pPr>
      <w:r>
        <w:rPr>
          <w:rFonts w:hint="eastAsia" w:ascii="仿宋" w:eastAsia="仿宋"/>
          <w:color w:val="auto"/>
          <w:sz w:val="24"/>
          <w:szCs w:val="24"/>
          <w:highlight w:val="none"/>
        </w:rPr>
        <w:t xml:space="preserve">日期：    </w:t>
      </w:r>
    </w:p>
    <w:p>
      <w:pPr>
        <w:adjustRightInd w:val="0"/>
        <w:snapToGrid w:val="0"/>
        <w:spacing w:line="360" w:lineRule="auto"/>
        <w:rPr>
          <w:rFonts w:ascii="仿宋" w:eastAsia="仿宋" w:cs="仿宋"/>
          <w:color w:val="auto"/>
          <w:sz w:val="24"/>
          <w:szCs w:val="24"/>
          <w:highlight w:val="none"/>
        </w:rPr>
      </w:pPr>
    </w:p>
    <w:p>
      <w:pPr>
        <w:adjustRightInd w:val="0"/>
        <w:snapToGrid w:val="0"/>
        <w:spacing w:line="360" w:lineRule="auto"/>
        <w:rPr>
          <w:rFonts w:ascii="仿宋" w:eastAsia="仿宋" w:cs="宋体"/>
          <w:color w:val="auto"/>
          <w:kern w:val="0"/>
          <w:sz w:val="24"/>
          <w:szCs w:val="24"/>
          <w:highlight w:val="none"/>
        </w:rPr>
      </w:pPr>
    </w:p>
    <w:bookmarkEnd w:id="15"/>
    <w:p>
      <w:pPr>
        <w:widowControl/>
        <w:snapToGrid w:val="0"/>
        <w:spacing w:line="480" w:lineRule="exact"/>
        <w:rPr>
          <w:rFonts w:ascii="仿宋" w:eastAsia="仿宋" w:cs="宋体"/>
          <w:color w:val="auto"/>
          <w:kern w:val="0"/>
          <w:sz w:val="24"/>
          <w:szCs w:val="24"/>
          <w:highlight w:val="none"/>
        </w:rPr>
      </w:pPr>
    </w:p>
    <w:bookmarkEnd w:id="28"/>
    <w:sectPr>
      <w:footerReference r:id="rId6" w:type="default"/>
      <w:pgSz w:w="11907" w:h="16840"/>
      <w:pgMar w:top="1440" w:right="1236"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w:altName w:val="Lucida Sans Unicode"/>
    <w:panose1 w:val="00000000000000000000"/>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pPr>
    <w:r>
      <w:rPr>
        <w:rStyle w:val="29"/>
      </w:rPr>
      <w:fldChar w:fldCharType="begin"/>
    </w:r>
    <w:r>
      <w:rPr>
        <w:rStyle w:val="29"/>
      </w:rPr>
      <w:instrText xml:space="preserve">Page</w:instrText>
    </w:r>
    <w:r>
      <w:rPr>
        <w:rStyle w:val="29"/>
      </w:rPr>
      <w:fldChar w:fldCharType="separate"/>
    </w:r>
    <w:r>
      <w:rPr>
        <w:rStyle w:val="29"/>
      </w:rPr>
      <w:t>1</w:t>
    </w:r>
    <w:r>
      <w:rPr>
        <w:rStyle w:val="29"/>
      </w:rPr>
      <w:fldChar w:fldCharType="end"/>
    </w:r>
  </w:p>
  <w:p>
    <w:pPr>
      <w:pStyle w:val="18"/>
      <w:framePr w:wrap="around" w:vAnchor="text" w:hAnchor="margin" w:xAlign="center" w:y="1"/>
    </w:pPr>
    <w:r>
      <w:rPr>
        <w:rStyle w:val="29"/>
      </w:rPr>
      <w:fldChar w:fldCharType="begin"/>
    </w:r>
    <w:r>
      <w:rPr>
        <w:rStyle w:val="29"/>
      </w:rPr>
      <w:instrText xml:space="preserve">Page</w:instrText>
    </w:r>
    <w:r>
      <w:rPr>
        <w:rStyle w:val="29"/>
      </w:rPr>
      <w:fldChar w:fldCharType="separate"/>
    </w:r>
    <w:r>
      <w:rPr>
        <w:rStyle w:val="29"/>
      </w:rPr>
      <w:t>1</w:t>
    </w:r>
    <w:r>
      <w:rPr>
        <w:rStyle w:val="29"/>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pPr>
    <w:r>
      <w:rPr>
        <w:rStyle w:val="29"/>
      </w:rPr>
      <w:fldChar w:fldCharType="begin"/>
    </w:r>
    <w:r>
      <w:rPr>
        <w:rStyle w:val="29"/>
      </w:rPr>
      <w:instrText xml:space="preserve">Page</w:instrText>
    </w:r>
    <w:r>
      <w:rPr>
        <w:rStyle w:val="29"/>
      </w:rPr>
      <w:fldChar w:fldCharType="separate"/>
    </w:r>
    <w:r>
      <w:rPr>
        <w:rStyle w:val="29"/>
      </w:rPr>
      <w:t>16</w:t>
    </w:r>
    <w:r>
      <w:rPr>
        <w:rStyle w:val="29"/>
      </w:rPr>
      <w:fldChar w:fldCharType="end"/>
    </w:r>
  </w:p>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pPr>
    <w:r>
      <w:rPr>
        <w:rStyle w:val="29"/>
      </w:rPr>
      <w:fldChar w:fldCharType="begin"/>
    </w:r>
    <w:r>
      <w:rPr>
        <w:rStyle w:val="29"/>
      </w:rPr>
      <w:instrText xml:space="preserve">Page</w:instrText>
    </w:r>
    <w:r>
      <w:rPr>
        <w:rStyle w:val="29"/>
      </w:rPr>
      <w:fldChar w:fldCharType="separate"/>
    </w:r>
    <w:r>
      <w:rPr>
        <w:rStyle w:val="29"/>
      </w:rPr>
      <w:t>54</w:t>
    </w:r>
    <w:r>
      <w:rPr>
        <w:rStyle w:val="29"/>
      </w:rPr>
      <w:fldChar w:fldCharType="end"/>
    </w:r>
  </w:p>
  <w:p>
    <w:pPr>
      <w:pStyle w:val="1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6DDD72"/>
    <w:multiLevelType w:val="multilevel"/>
    <w:tmpl w:val="B46DDD72"/>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1">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3">
    <w:nsid w:val="2707A767"/>
    <w:multiLevelType w:val="singleLevel"/>
    <w:tmpl w:val="2707A767"/>
    <w:lvl w:ilvl="0" w:tentative="0">
      <w:start w:val="1"/>
      <w:numFmt w:val="decimal"/>
      <w:pStyle w:val="7"/>
      <w:lvlText w:val="%1、"/>
      <w:lvlJc w:val="left"/>
      <w:pPr>
        <w:tabs>
          <w:tab w:val="left" w:pos="0"/>
        </w:tabs>
        <w:ind w:left="840" w:hanging="420"/>
      </w:pPr>
      <w:rPr>
        <w:rFonts w:ascii="Cambria" w:hAnsi="Cambria" w:eastAsia="微软雅黑" w:cs="Times New Roman"/>
      </w:rPr>
    </w:lvl>
  </w:abstractNum>
  <w:abstractNum w:abstractNumId="4">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5">
    <w:nsid w:val="62CE09B5"/>
    <w:multiLevelType w:val="multilevel"/>
    <w:tmpl w:val="62CE09B5"/>
    <w:lvl w:ilvl="0" w:tentative="0">
      <w:start w:val="1"/>
      <w:numFmt w:val="decimal"/>
      <w:lvlText w:val="%1."/>
      <w:legacy w:legacy="1" w:legacySpace="0" w:legacyIndent="425"/>
      <w:lvlJc w:val="left"/>
      <w:pPr>
        <w:ind w:left="425" w:hanging="425"/>
      </w:pPr>
    </w:lvl>
    <w:lvl w:ilvl="1" w:tentative="0">
      <w:start w:val="1"/>
      <w:numFmt w:val="decimal"/>
      <w:pStyle w:val="37"/>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6">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3"/>
  </w:num>
  <w:num w:numId="2">
    <w:abstractNumId w:val="5"/>
  </w:num>
  <w:num w:numId="3">
    <w:abstractNumId w:val="6"/>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dit="readOnly" w:enforcement="0"/>
  <w:defaultTabStop w:val="420"/>
  <w:drawingGridHorizontalSpacing w:val="105"/>
  <w:drawingGridVerticalSpacing w:val="156"/>
  <w:displayHorizontalDrawingGridEvery w:val="0"/>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6"/>
    <w:rsid w:val="001E03AD"/>
    <w:rsid w:val="00A22BB6"/>
    <w:rsid w:val="00B55286"/>
    <w:rsid w:val="00BF6E39"/>
    <w:rsid w:val="01B83FA0"/>
    <w:rsid w:val="03651FD0"/>
    <w:rsid w:val="049B1DA2"/>
    <w:rsid w:val="0A127453"/>
    <w:rsid w:val="0CEE6B82"/>
    <w:rsid w:val="15854395"/>
    <w:rsid w:val="17F10614"/>
    <w:rsid w:val="187A709F"/>
    <w:rsid w:val="1D1A7A3A"/>
    <w:rsid w:val="1D4C79DD"/>
    <w:rsid w:val="1DE56686"/>
    <w:rsid w:val="1E4832A7"/>
    <w:rsid w:val="21A444BF"/>
    <w:rsid w:val="2E5230A3"/>
    <w:rsid w:val="2EB74B83"/>
    <w:rsid w:val="3159052F"/>
    <w:rsid w:val="32E805A7"/>
    <w:rsid w:val="37BB34A5"/>
    <w:rsid w:val="3B323D40"/>
    <w:rsid w:val="3E043AF5"/>
    <w:rsid w:val="4479382B"/>
    <w:rsid w:val="513C260C"/>
    <w:rsid w:val="53366CAB"/>
    <w:rsid w:val="553D6E73"/>
    <w:rsid w:val="596820CB"/>
    <w:rsid w:val="66486604"/>
    <w:rsid w:val="769C6834"/>
    <w:rsid w:val="775D0476"/>
    <w:rsid w:val="790F7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rFonts w:eastAsia="仿宋"/>
      <w:b/>
      <w:kern w:val="44"/>
      <w:sz w:val="44"/>
    </w:rPr>
  </w:style>
  <w:style w:type="paragraph" w:styleId="3">
    <w:name w:val="heading 2"/>
    <w:basedOn w:val="1"/>
    <w:next w:val="1"/>
    <w:qFormat/>
    <w:uiPriority w:val="0"/>
    <w:pPr>
      <w:keepNext/>
      <w:keepLines/>
      <w:spacing w:before="260" w:after="260" w:line="415" w:lineRule="auto"/>
      <w:jc w:val="center"/>
      <w:outlineLvl w:val="1"/>
    </w:pPr>
    <w:rPr>
      <w:rFonts w:ascii="Arial" w:hAnsi="Arial" w:eastAsia="仿宋"/>
      <w:b/>
      <w:sz w:val="32"/>
    </w:rPr>
  </w:style>
  <w:style w:type="paragraph" w:styleId="4">
    <w:name w:val="heading 3"/>
    <w:basedOn w:val="1"/>
    <w:next w:val="1"/>
    <w:qFormat/>
    <w:uiPriority w:val="0"/>
    <w:pPr>
      <w:keepNext/>
      <w:keepLines/>
      <w:spacing w:before="260" w:after="260" w:line="415" w:lineRule="auto"/>
      <w:outlineLvl w:val="2"/>
    </w:pPr>
    <w:rPr>
      <w:b/>
      <w:sz w:val="32"/>
    </w:rPr>
  </w:style>
  <w:style w:type="paragraph" w:styleId="5">
    <w:name w:val="heading 4"/>
    <w:basedOn w:val="1"/>
    <w:next w:val="1"/>
    <w:qFormat/>
    <w:uiPriority w:val="0"/>
    <w:pPr>
      <w:keepNext/>
      <w:keepLines/>
      <w:spacing w:before="280" w:after="290" w:line="377" w:lineRule="auto"/>
      <w:outlineLvl w:val="3"/>
    </w:pPr>
    <w:rPr>
      <w:rFonts w:ascii="Arial" w:hAnsi="Arial" w:eastAsia="黑体"/>
      <w:b/>
      <w:sz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6">
    <w:name w:val="List Number 2"/>
    <w:qFormat/>
    <w:uiPriority w:val="0"/>
    <w:pPr>
      <w:tabs>
        <w:tab w:val="left" w:pos="1697"/>
      </w:tabs>
      <w:spacing w:afterLines="50"/>
      <w:ind w:left="1697" w:hanging="420"/>
    </w:pPr>
    <w:rPr>
      <w:rFonts w:ascii="Times New Roman" w:hAnsi="Times New Roman" w:eastAsia="宋体" w:cs="Times New Roman"/>
      <w:sz w:val="24"/>
      <w:lang w:val="en-US" w:eastAsia="zh-CN" w:bidi="ar-SA"/>
    </w:rPr>
  </w:style>
  <w:style w:type="paragraph" w:styleId="7">
    <w:name w:val="List Number"/>
    <w:qFormat/>
    <w:uiPriority w:val="0"/>
    <w:pPr>
      <w:numPr>
        <w:ilvl w:val="0"/>
        <w:numId w:val="1"/>
      </w:numPr>
      <w:tabs>
        <w:tab w:val="left" w:pos="454"/>
      </w:tabs>
      <w:spacing w:afterLines="50"/>
      <w:ind w:left="454" w:hanging="284"/>
    </w:pPr>
    <w:rPr>
      <w:rFonts w:ascii="Times New Roman" w:hAnsi="Times New Roman" w:eastAsia="宋体" w:cs="Times New Roman"/>
      <w:sz w:val="24"/>
      <w:lang w:val="en-US" w:eastAsia="zh-CN" w:bidi="ar-SA"/>
    </w:rPr>
  </w:style>
  <w:style w:type="paragraph" w:styleId="8">
    <w:name w:val="Normal Indent"/>
    <w:qFormat/>
    <w:uiPriority w:val="0"/>
    <w:pPr>
      <w:widowControl w:val="0"/>
      <w:ind w:firstLine="420"/>
      <w:jc w:val="both"/>
    </w:pPr>
    <w:rPr>
      <w:rFonts w:ascii="Calibri" w:hAnsi="Calibri" w:eastAsia="宋体" w:cs="Times New Roman"/>
      <w:kern w:val="2"/>
      <w:sz w:val="21"/>
      <w:lang w:val="en-US" w:eastAsia="zh-CN" w:bidi="ar-SA"/>
    </w:rPr>
  </w:style>
  <w:style w:type="paragraph" w:styleId="9">
    <w:name w:val="caption"/>
    <w:next w:val="1"/>
    <w:qFormat/>
    <w:uiPriority w:val="0"/>
    <w:pPr>
      <w:widowControl w:val="0"/>
      <w:spacing w:before="152" w:after="160"/>
      <w:jc w:val="both"/>
    </w:pPr>
    <w:rPr>
      <w:rFonts w:ascii="Arial" w:hAnsi="Arial" w:eastAsia="黑体" w:cs="Times New Roman"/>
      <w:kern w:val="2"/>
      <w:lang w:val="en-US" w:eastAsia="zh-CN" w:bidi="ar-SA"/>
    </w:rPr>
  </w:style>
  <w:style w:type="paragraph" w:styleId="10">
    <w:name w:val="annotation text"/>
    <w:basedOn w:val="1"/>
    <w:qFormat/>
    <w:uiPriority w:val="0"/>
    <w:pPr>
      <w:jc w:val="left"/>
    </w:pPr>
  </w:style>
  <w:style w:type="paragraph" w:styleId="11">
    <w:name w:val="Body Text 3"/>
    <w:qFormat/>
    <w:uiPriority w:val="0"/>
    <w:pPr>
      <w:widowControl w:val="0"/>
      <w:snapToGrid w:val="0"/>
      <w:spacing w:before="50" w:after="50"/>
      <w:jc w:val="both"/>
    </w:pPr>
    <w:rPr>
      <w:rFonts w:ascii="Times New Roman" w:hAnsi="Times New Roman" w:eastAsia="仿宋_GB2312" w:cs="Times New Roman"/>
      <w:b/>
      <w:bCs/>
      <w:kern w:val="2"/>
      <w:sz w:val="24"/>
      <w:lang w:val="en-US" w:eastAsia="zh-CN" w:bidi="ar-SA"/>
    </w:rPr>
  </w:style>
  <w:style w:type="paragraph" w:styleId="12">
    <w:name w:val="Body Text Indent"/>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3">
    <w:name w:val="toc 5"/>
    <w:basedOn w:val="1"/>
    <w:next w:val="1"/>
    <w:qFormat/>
    <w:uiPriority w:val="0"/>
    <w:pPr>
      <w:ind w:left="1680"/>
    </w:pPr>
  </w:style>
  <w:style w:type="paragraph" w:styleId="14">
    <w:name w:val="toc 3"/>
    <w:basedOn w:val="1"/>
    <w:next w:val="1"/>
    <w:qFormat/>
    <w:uiPriority w:val="0"/>
    <w:pPr>
      <w:ind w:left="840"/>
    </w:pPr>
  </w:style>
  <w:style w:type="paragraph" w:styleId="15">
    <w:name w:val="Plain Text"/>
    <w:qFormat/>
    <w:uiPriority w:val="0"/>
    <w:pPr>
      <w:widowControl w:val="0"/>
      <w:jc w:val="both"/>
    </w:pPr>
    <w:rPr>
      <w:rFonts w:ascii="宋体" w:hAnsi="Times New Roman" w:eastAsia="宋体" w:cs="Times New Roman"/>
      <w:kern w:val="2"/>
      <w:sz w:val="21"/>
      <w:lang w:val="en-US" w:eastAsia="zh-CN" w:bidi="ar-SA"/>
    </w:rPr>
  </w:style>
  <w:style w:type="paragraph" w:styleId="16">
    <w:name w:val="Date"/>
    <w:basedOn w:val="1"/>
    <w:next w:val="1"/>
    <w:qFormat/>
    <w:uiPriority w:val="0"/>
    <w:pPr>
      <w:ind w:left="2500" w:leftChars="2500"/>
    </w:pPr>
  </w:style>
  <w:style w:type="paragraph" w:styleId="17">
    <w:name w:val="Balloon Text"/>
    <w:basedOn w:val="1"/>
    <w:link w:val="41"/>
    <w:qFormat/>
    <w:uiPriority w:val="0"/>
    <w:rPr>
      <w:sz w:val="18"/>
      <w:szCs w:val="18"/>
    </w:rPr>
  </w:style>
  <w:style w:type="paragraph" w:styleId="18">
    <w:name w:val="footer"/>
    <w:qFormat/>
    <w:uiPriority w:val="0"/>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19">
    <w:name w:val="header"/>
    <w:basedOn w:val="1"/>
    <w:qFormat/>
    <w:uiPriority w:val="0"/>
    <w:pPr>
      <w:pBdr>
        <w:bottom w:val="single" w:color="auto" w:sz="6" w:space="1"/>
      </w:pBdr>
      <w:tabs>
        <w:tab w:val="center" w:pos="4153"/>
        <w:tab w:val="right" w:pos="8307"/>
      </w:tabs>
      <w:snapToGrid w:val="0"/>
      <w:jc w:val="center"/>
    </w:pPr>
    <w:rPr>
      <w:sz w:val="18"/>
    </w:rPr>
  </w:style>
  <w:style w:type="paragraph" w:styleId="20">
    <w:name w:val="toc 1"/>
    <w:basedOn w:val="1"/>
    <w:next w:val="1"/>
    <w:qFormat/>
    <w:uiPriority w:val="0"/>
  </w:style>
  <w:style w:type="paragraph" w:styleId="21">
    <w:name w:val="toc 4"/>
    <w:basedOn w:val="1"/>
    <w:next w:val="1"/>
    <w:qFormat/>
    <w:uiPriority w:val="0"/>
    <w:pPr>
      <w:ind w:left="1260"/>
    </w:pPr>
  </w:style>
  <w:style w:type="paragraph" w:styleId="22">
    <w:name w:val="toc 2"/>
    <w:basedOn w:val="1"/>
    <w:next w:val="1"/>
    <w:qFormat/>
    <w:uiPriority w:val="0"/>
    <w:pPr>
      <w:ind w:left="420"/>
    </w:pPr>
  </w:style>
  <w:style w:type="paragraph" w:styleId="23">
    <w:name w:val="Normal (Web)"/>
    <w:basedOn w:val="1"/>
    <w:qFormat/>
    <w:uiPriority w:val="0"/>
    <w:rPr>
      <w:sz w:val="24"/>
    </w:rPr>
  </w:style>
  <w:style w:type="paragraph" w:styleId="24">
    <w:name w:val="annotation subject"/>
    <w:basedOn w:val="10"/>
    <w:next w:val="10"/>
    <w:qFormat/>
    <w:uiPriority w:val="0"/>
    <w:rPr>
      <w:b/>
    </w:rPr>
  </w:style>
  <w:style w:type="table" w:styleId="26">
    <w:name w:val="Table Grid"/>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0"/>
    <w:rPr>
      <w:b/>
    </w:rPr>
  </w:style>
  <w:style w:type="character" w:styleId="29">
    <w:name w:val="page number"/>
    <w:basedOn w:val="27"/>
    <w:qFormat/>
    <w:uiPriority w:val="0"/>
  </w:style>
  <w:style w:type="character" w:styleId="30">
    <w:name w:val="FollowedHyperlink"/>
    <w:basedOn w:val="27"/>
    <w:qFormat/>
    <w:uiPriority w:val="0"/>
    <w:rPr>
      <w:color w:val="800080"/>
      <w:u w:val="single"/>
    </w:rPr>
  </w:style>
  <w:style w:type="character" w:styleId="31">
    <w:name w:val="Hyperlink"/>
    <w:qFormat/>
    <w:uiPriority w:val="0"/>
    <w:rPr>
      <w:color w:val="0000FF"/>
      <w:u w:val="single"/>
    </w:rPr>
  </w:style>
  <w:style w:type="character" w:styleId="32">
    <w:name w:val="annotation reference"/>
    <w:basedOn w:val="27"/>
    <w:qFormat/>
    <w:uiPriority w:val="0"/>
    <w:rPr>
      <w:sz w:val="21"/>
      <w:szCs w:val="21"/>
    </w:rPr>
  </w:style>
  <w:style w:type="paragraph" w:customStyle="1" w:styleId="33">
    <w:name w:val="[Normal]"/>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34">
    <w:name w:val="正文段"/>
    <w:qFormat/>
    <w:uiPriority w:val="0"/>
    <w:pPr>
      <w:snapToGrid w:val="0"/>
      <w:spacing w:afterLines="50"/>
      <w:ind w:firstLine="200" w:firstLineChars="200"/>
      <w:jc w:val="both"/>
    </w:pPr>
    <w:rPr>
      <w:rFonts w:ascii="Calibri" w:hAnsi="Calibri" w:eastAsia="宋体" w:cs="Times New Roman"/>
      <w:sz w:val="24"/>
      <w:lang w:val="en-US" w:eastAsia="zh-CN" w:bidi="ar-SA"/>
    </w:rPr>
  </w:style>
  <w:style w:type="paragraph" w:customStyle="1" w:styleId="35">
    <w:name w:val="Proposals body"/>
    <w:next w:val="1"/>
    <w:qFormat/>
    <w:uiPriority w:val="0"/>
    <w:pPr>
      <w:spacing w:line="360" w:lineRule="auto"/>
    </w:pPr>
    <w:rPr>
      <w:rFonts w:ascii="宋体" w:hAnsi="Times New Roman" w:eastAsia="宋体" w:cs="Times New Roman"/>
      <w:snapToGrid w:val="0"/>
      <w:color w:val="000000"/>
      <w:sz w:val="24"/>
      <w:lang w:val="en-US" w:eastAsia="zh-CN" w:bidi="ar-SA"/>
    </w:rPr>
  </w:style>
  <w:style w:type="paragraph" w:customStyle="1" w:styleId="36">
    <w:name w:val="正文文字 7"/>
    <w:basedOn w:val="1"/>
    <w:next w:val="1"/>
    <w:qFormat/>
    <w:uiPriority w:val="0"/>
    <w:pPr>
      <w:ind w:left="240"/>
    </w:pPr>
    <w:rPr>
      <w:sz w:val="20"/>
    </w:rPr>
  </w:style>
  <w:style w:type="paragraph" w:customStyle="1" w:styleId="37">
    <w:name w:val="正文文字 8"/>
    <w:basedOn w:val="1"/>
    <w:next w:val="1"/>
    <w:qFormat/>
    <w:uiPriority w:val="0"/>
    <w:pPr>
      <w:numPr>
        <w:ilvl w:val="1"/>
        <w:numId w:val="2"/>
      </w:numPr>
      <w:ind w:left="805"/>
    </w:pPr>
    <w:rPr>
      <w:sz w:val="16"/>
    </w:rPr>
  </w:style>
  <w:style w:type="paragraph" w:customStyle="1" w:styleId="38">
    <w:name w:val="列出段落1"/>
    <w:next w:val="36"/>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39">
    <w:name w:val="样式5"/>
    <w:next w:val="37"/>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40">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1">
    <w:name w:val="批注框文本 Char"/>
    <w:basedOn w:val="27"/>
    <w:link w:val="17"/>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56</Pages>
  <Words>4299</Words>
  <Characters>24507</Characters>
  <Lines>204</Lines>
  <Paragraphs>57</Paragraphs>
  <TotalTime>6</TotalTime>
  <ScaleCrop>false</ScaleCrop>
  <LinksUpToDate>false</LinksUpToDate>
  <CharactersWithSpaces>28749</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WW</cp:lastModifiedBy>
  <cp:lastPrinted>2020-02-27T03:07:00Z</cp:lastPrinted>
  <dcterms:modified xsi:type="dcterms:W3CDTF">2022-07-04T08:43:39Z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F39EE87ABB67411F8DDAC969D6BCEC91</vt:lpwstr>
  </property>
</Properties>
</file>